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0E153" w14:textId="77777777" w:rsidR="00A30961" w:rsidRPr="00F956F3" w:rsidRDefault="00A30961" w:rsidP="00644FBB">
      <w:pPr>
        <w:pStyle w:val="Header"/>
      </w:pPr>
      <w:bookmarkStart w:id="0" w:name="_GoBack"/>
      <w:bookmarkEnd w:id="0"/>
      <w:r w:rsidRPr="00F956F3">
        <w:rPr>
          <w:noProof/>
          <w:lang w:eastAsia="lv-LV"/>
        </w:rPr>
        <w:drawing>
          <wp:anchor distT="0" distB="0" distL="114300" distR="114300" simplePos="0" relativeHeight="251662336" behindDoc="0" locked="0" layoutInCell="1" allowOverlap="1" wp14:anchorId="4B58E549" wp14:editId="2C6111EA">
            <wp:simplePos x="0" y="0"/>
            <wp:positionH relativeFrom="margin">
              <wp:align>center</wp:align>
            </wp:positionH>
            <wp:positionV relativeFrom="paragraph">
              <wp:posOffset>12700</wp:posOffset>
            </wp:positionV>
            <wp:extent cx="2085975" cy="1066800"/>
            <wp:effectExtent l="0" t="0" r="9525" b="0"/>
            <wp:wrapSquare wrapText="bothSides"/>
            <wp:docPr id="5" name="Picture 5" descr="C:\Users\viktorija.buraka.LM\Desktop\VIENOTA_VIZUALA_IDENTITATE\SIVA_Vienota identitate\veidlapai_krasains_melnba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ija.buraka.LM\Desktop\VIENOTA_VIZUALA_IDENTITATE\SIVA_Vienota identitate\veidlapai_krasains_melnbalt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066800"/>
                    </a:xfrm>
                    <a:prstGeom prst="rect">
                      <a:avLst/>
                    </a:prstGeom>
                    <a:noFill/>
                    <a:ln>
                      <a:noFill/>
                    </a:ln>
                  </pic:spPr>
                </pic:pic>
              </a:graphicData>
            </a:graphic>
          </wp:anchor>
        </w:drawing>
      </w:r>
    </w:p>
    <w:p w14:paraId="15E0EF64" w14:textId="77777777" w:rsidR="00A30961" w:rsidRPr="00F956F3" w:rsidRDefault="00A30961" w:rsidP="00A30961"/>
    <w:p w14:paraId="714C98AE" w14:textId="77777777" w:rsidR="00A30961" w:rsidRPr="00F956F3" w:rsidRDefault="00A30961" w:rsidP="00A30961"/>
    <w:p w14:paraId="228A44BF" w14:textId="77777777" w:rsidR="00A30961" w:rsidRPr="00F956F3" w:rsidRDefault="00A30961" w:rsidP="00A30961"/>
    <w:p w14:paraId="2D7C1ED7" w14:textId="77777777" w:rsidR="00A30961" w:rsidRPr="00F956F3" w:rsidRDefault="008950F4" w:rsidP="00A30961">
      <w:r>
        <w:rPr>
          <w:noProof/>
          <w:lang w:eastAsia="lv-LV"/>
        </w:rPr>
        <mc:AlternateContent>
          <mc:Choice Requires="wps">
            <w:drawing>
              <wp:anchor distT="0" distB="0" distL="114300" distR="114300" simplePos="0" relativeHeight="251660288" behindDoc="1" locked="0" layoutInCell="1" allowOverlap="1" wp14:anchorId="22F9032B" wp14:editId="45FB5533">
                <wp:simplePos x="0" y="0"/>
                <wp:positionH relativeFrom="page">
                  <wp:posOffset>927735</wp:posOffset>
                </wp:positionH>
                <wp:positionV relativeFrom="page">
                  <wp:posOffset>2145030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CEE7" w14:textId="77777777" w:rsidR="00644FBB" w:rsidRDefault="00644FBB" w:rsidP="00644FBB">
                            <w:pPr>
                              <w:spacing w:after="0" w:line="194" w:lineRule="exact"/>
                              <w:ind w:left="20" w:right="-45"/>
                              <w:jc w:val="center"/>
                              <w:rPr>
                                <w:rFonts w:ascii="Times New Roman" w:eastAsia="Times New Roman" w:hAnsi="Times New Roman"/>
                                <w:sz w:val="17"/>
                                <w:szCs w:val="17"/>
                              </w:rPr>
                            </w:pPr>
                            <w:r w:rsidRPr="006D2BB9">
                              <w:rPr>
                                <w:rFonts w:ascii="Times New Roman" w:eastAsia="Times New Roman" w:hAnsi="Times New Roman"/>
                                <w:color w:val="231F20"/>
                                <w:sz w:val="17"/>
                                <w:szCs w:val="17"/>
                              </w:rPr>
                              <w:t xml:space="preserve">Dubultu prospekts 71, Jūrmala, LV-2015, tālr. 67769890, fakss 67769495, e-pasts </w:t>
                            </w:r>
                            <w:hyperlink r:id="rId10" w:history="1">
                              <w:r w:rsidRPr="006D2BB9">
                                <w:rPr>
                                  <w:rFonts w:ascii="Times New Roman" w:eastAsia="Times New Roman" w:hAnsi="Times New Roman"/>
                                  <w:color w:val="231F20"/>
                                  <w:sz w:val="17"/>
                                  <w:szCs w:val="17"/>
                                </w:rPr>
                                <w:t>siva@siva.gov.lv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73.05pt;margin-top:168.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" filled="f" stroked="f">
                <v:textbox inset="0,0,0,0">
                  <w:txbxContent>
                    <w:p w14:paraId="1132CEE7" w14:textId="77777777" w:rsidR="00644FBB" w:rsidRDefault="00644FBB" w:rsidP="00644FBB">
                      <w:pPr>
                        <w:spacing w:after="0" w:line="194" w:lineRule="exact"/>
                        <w:ind w:left="20" w:right="-45"/>
                        <w:jc w:val="center"/>
                        <w:rPr>
                          <w:rFonts w:ascii="Times New Roman" w:eastAsia="Times New Roman" w:hAnsi="Times New Roman"/>
                          <w:sz w:val="17"/>
                          <w:szCs w:val="17"/>
                        </w:rPr>
                      </w:pPr>
                      <w:r w:rsidRPr="006D2BB9">
                        <w:rPr>
                          <w:rFonts w:ascii="Times New Roman" w:eastAsia="Times New Roman" w:hAnsi="Times New Roman"/>
                          <w:color w:val="231F20"/>
                          <w:sz w:val="17"/>
                          <w:szCs w:val="17"/>
                        </w:rPr>
                        <w:t xml:space="preserve">Dubultu prospekts 71, Jūrmala, LV-2015, tālr. 67769890, fakss 67769495, e-pasts </w:t>
                      </w:r>
                      <w:hyperlink r:id="rId11" w:history="1">
                        <w:r w:rsidRPr="006D2BB9">
                          <w:rPr>
                            <w:rFonts w:ascii="Times New Roman" w:eastAsia="Times New Roman" w:hAnsi="Times New Roman"/>
                            <w:color w:val="231F20"/>
                            <w:sz w:val="17"/>
                            <w:szCs w:val="17"/>
                          </w:rPr>
                          <w:t>siva@siva.gov.lv</w:t>
                        </w:r>
                      </w:hyperlink>
                    </w:p>
                  </w:txbxContent>
                </v:textbox>
                <w10:wrap anchorx="page" anchory="page"/>
              </v:shape>
            </w:pict>
          </mc:Fallback>
        </mc:AlternateContent>
      </w:r>
      <w:r>
        <w:rPr>
          <w:noProof/>
          <w:lang w:eastAsia="lv-LV"/>
        </w:rPr>
        <mc:AlternateContent>
          <mc:Choice Requires="wpg">
            <w:drawing>
              <wp:anchor distT="0" distB="0" distL="114300" distR="114300" simplePos="0" relativeHeight="251659264" behindDoc="1" locked="0" layoutInCell="1" allowOverlap="1" wp14:anchorId="5600516E" wp14:editId="6540C2DF">
                <wp:simplePos x="0" y="0"/>
                <wp:positionH relativeFrom="page">
                  <wp:posOffset>1697990</wp:posOffset>
                </wp:positionH>
                <wp:positionV relativeFrom="page">
                  <wp:posOffset>2046605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1832AE" id="Group 41" o:spid="_x0000_s1026" style="position:absolute;margin-left:133.7pt;margin-top:161.1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0DB7F493" w14:textId="77777777" w:rsidR="00A30961" w:rsidRPr="00F956F3" w:rsidRDefault="00A30961" w:rsidP="00A30961"/>
    <w:p w14:paraId="31072619" w14:textId="77777777" w:rsidR="00C44169" w:rsidRDefault="00C44169" w:rsidP="00C44169">
      <w:pPr>
        <w:spacing w:after="0" w:line="240" w:lineRule="auto"/>
        <w:jc w:val="center"/>
        <w:rPr>
          <w:rFonts w:ascii="Times New Roman" w:hAnsi="Times New Roman" w:cs="Times New Roman"/>
          <w:b/>
          <w:sz w:val="28"/>
          <w:szCs w:val="28"/>
        </w:rPr>
      </w:pPr>
    </w:p>
    <w:p w14:paraId="652E7667" w14:textId="77777777" w:rsidR="004926F1" w:rsidRPr="00F956F3" w:rsidRDefault="004926F1" w:rsidP="00A30961">
      <w:pPr>
        <w:jc w:val="center"/>
        <w:rPr>
          <w:rFonts w:ascii="Times New Roman" w:hAnsi="Times New Roman" w:cs="Times New Roman"/>
          <w:b/>
          <w:sz w:val="28"/>
          <w:szCs w:val="28"/>
        </w:rPr>
      </w:pPr>
      <w:r w:rsidRPr="00F956F3">
        <w:rPr>
          <w:rFonts w:ascii="Times New Roman" w:hAnsi="Times New Roman" w:cs="Times New Roman"/>
          <w:b/>
          <w:sz w:val="28"/>
          <w:szCs w:val="28"/>
        </w:rPr>
        <w:t>IEKŠĒJIE NOTEIKUMI</w:t>
      </w:r>
    </w:p>
    <w:p w14:paraId="428146CD" w14:textId="77777777" w:rsidR="00644FBB" w:rsidRPr="00F956F3" w:rsidRDefault="00A30961" w:rsidP="00A30961">
      <w:pPr>
        <w:jc w:val="center"/>
        <w:rPr>
          <w:rFonts w:ascii="Times New Roman" w:hAnsi="Times New Roman" w:cs="Times New Roman"/>
          <w:sz w:val="24"/>
          <w:szCs w:val="24"/>
        </w:rPr>
      </w:pPr>
      <w:r w:rsidRPr="00F956F3">
        <w:rPr>
          <w:rFonts w:ascii="Times New Roman" w:hAnsi="Times New Roman" w:cs="Times New Roman"/>
          <w:sz w:val="24"/>
          <w:szCs w:val="24"/>
        </w:rPr>
        <w:t>Jūrmalā</w:t>
      </w:r>
    </w:p>
    <w:p w14:paraId="55423DAA" w14:textId="203F21FA" w:rsidR="00A30961" w:rsidRPr="00F956F3" w:rsidRDefault="00C44169" w:rsidP="00C44169">
      <w:pPr>
        <w:spacing w:after="0" w:line="240" w:lineRule="auto"/>
        <w:rPr>
          <w:rFonts w:ascii="Times New Roman" w:hAnsi="Times New Roman" w:cs="Times New Roman"/>
          <w:sz w:val="24"/>
          <w:szCs w:val="24"/>
        </w:rPr>
      </w:pPr>
      <w:r>
        <w:rPr>
          <w:rFonts w:ascii="Times New Roman" w:hAnsi="Times New Roman" w:cs="Times New Roman"/>
          <w:sz w:val="24"/>
          <w:szCs w:val="24"/>
        </w:rPr>
        <w:t>15.09.2015.</w:t>
      </w:r>
      <w:r w:rsidR="00416E74" w:rsidRPr="00F956F3">
        <w:rPr>
          <w:rFonts w:ascii="Times New Roman" w:hAnsi="Times New Roman" w:cs="Times New Roman"/>
          <w:sz w:val="24"/>
          <w:szCs w:val="24"/>
        </w:rPr>
        <w:tab/>
      </w:r>
      <w:r w:rsidR="00416E74" w:rsidRPr="00F956F3">
        <w:rPr>
          <w:rFonts w:ascii="Times New Roman" w:hAnsi="Times New Roman" w:cs="Times New Roman"/>
          <w:sz w:val="24"/>
          <w:szCs w:val="24"/>
        </w:rPr>
        <w:tab/>
      </w:r>
      <w:r w:rsidR="00416E74" w:rsidRPr="00F956F3">
        <w:rPr>
          <w:rFonts w:ascii="Times New Roman" w:hAnsi="Times New Roman" w:cs="Times New Roman"/>
          <w:sz w:val="24"/>
          <w:szCs w:val="24"/>
        </w:rPr>
        <w:tab/>
      </w:r>
      <w:r w:rsidR="00416E74" w:rsidRPr="00F956F3">
        <w:rPr>
          <w:rFonts w:ascii="Times New Roman" w:hAnsi="Times New Roman" w:cs="Times New Roman"/>
          <w:sz w:val="24"/>
          <w:szCs w:val="24"/>
        </w:rPr>
        <w:tab/>
      </w:r>
      <w:r w:rsidR="00416E74" w:rsidRPr="00F956F3">
        <w:rPr>
          <w:rFonts w:ascii="Times New Roman" w:hAnsi="Times New Roman" w:cs="Times New Roman"/>
          <w:sz w:val="24"/>
          <w:szCs w:val="24"/>
        </w:rPr>
        <w:tab/>
      </w:r>
      <w:r w:rsidR="00A30961" w:rsidRPr="00F956F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0961" w:rsidRPr="00C44169">
        <w:rPr>
          <w:rFonts w:ascii="Times New Roman" w:hAnsi="Times New Roman" w:cs="Times New Roman"/>
          <w:sz w:val="24"/>
          <w:szCs w:val="24"/>
        </w:rPr>
        <w:t>Nr.</w:t>
      </w:r>
      <w:r w:rsidR="003D55BD" w:rsidRPr="00C44169">
        <w:rPr>
          <w:rFonts w:ascii="Times New Roman" w:hAnsi="Times New Roman" w:cs="Times New Roman"/>
          <w:sz w:val="24"/>
          <w:szCs w:val="24"/>
        </w:rPr>
        <w:t xml:space="preserve"> </w:t>
      </w:r>
      <w:r w:rsidRPr="00C44169">
        <w:rPr>
          <w:rFonts w:ascii="Times New Roman" w:hAnsi="Times New Roman" w:cs="Times New Roman"/>
          <w:sz w:val="24"/>
          <w:szCs w:val="24"/>
          <w:u w:val="single"/>
        </w:rPr>
        <w:t>1-6/23</w:t>
      </w:r>
    </w:p>
    <w:p w14:paraId="69447567" w14:textId="77777777" w:rsidR="004926F1" w:rsidRPr="000A3600" w:rsidRDefault="004926F1" w:rsidP="00076925">
      <w:pPr>
        <w:spacing w:after="0" w:line="240" w:lineRule="auto"/>
        <w:jc w:val="right"/>
        <w:rPr>
          <w:rFonts w:ascii="Times New Roman" w:hAnsi="Times New Roman" w:cs="Times New Roman"/>
        </w:rPr>
      </w:pPr>
    </w:p>
    <w:p w14:paraId="035B0BEF" w14:textId="77777777" w:rsidR="00BA5D92" w:rsidRPr="000A3600" w:rsidRDefault="00BA5D92" w:rsidP="003D55BD">
      <w:pPr>
        <w:spacing w:after="0"/>
        <w:jc w:val="center"/>
        <w:rPr>
          <w:rFonts w:ascii="Times New Roman" w:hAnsi="Times New Roman" w:cs="Times New Roman"/>
          <w:b/>
          <w:sz w:val="24"/>
          <w:szCs w:val="24"/>
        </w:rPr>
      </w:pPr>
      <w:r w:rsidRPr="000A3600">
        <w:rPr>
          <w:rFonts w:ascii="Times New Roman" w:hAnsi="Times New Roman" w:cs="Times New Roman"/>
          <w:b/>
          <w:sz w:val="24"/>
          <w:szCs w:val="24"/>
        </w:rPr>
        <w:t xml:space="preserve">Nolikums par </w:t>
      </w:r>
      <w:r w:rsidR="006D5E7A" w:rsidRPr="000A3600">
        <w:rPr>
          <w:rFonts w:ascii="Times New Roman" w:hAnsi="Times New Roman" w:cs="Times New Roman"/>
          <w:b/>
          <w:sz w:val="24"/>
          <w:szCs w:val="24"/>
        </w:rPr>
        <w:t xml:space="preserve">administratīvajiem </w:t>
      </w:r>
      <w:r w:rsidRPr="000A3600">
        <w:rPr>
          <w:rFonts w:ascii="Times New Roman" w:hAnsi="Times New Roman" w:cs="Times New Roman"/>
          <w:b/>
          <w:sz w:val="24"/>
          <w:szCs w:val="24"/>
        </w:rPr>
        <w:t xml:space="preserve">un </w:t>
      </w:r>
      <w:r w:rsidR="006D5E7A" w:rsidRPr="000A3600">
        <w:rPr>
          <w:rFonts w:ascii="Times New Roman" w:hAnsi="Times New Roman" w:cs="Times New Roman"/>
          <w:b/>
          <w:sz w:val="24"/>
          <w:szCs w:val="24"/>
        </w:rPr>
        <w:t xml:space="preserve">akadēmiskajiem </w:t>
      </w:r>
      <w:r w:rsidRPr="000A3600">
        <w:rPr>
          <w:rFonts w:ascii="Times New Roman" w:hAnsi="Times New Roman" w:cs="Times New Roman"/>
          <w:b/>
          <w:sz w:val="24"/>
          <w:szCs w:val="24"/>
        </w:rPr>
        <w:t xml:space="preserve">amatiem </w:t>
      </w:r>
    </w:p>
    <w:p w14:paraId="56E570CB" w14:textId="77777777" w:rsidR="00BA5D92" w:rsidRDefault="00BA5D92" w:rsidP="003D55BD">
      <w:pPr>
        <w:spacing w:after="120"/>
        <w:jc w:val="center"/>
        <w:rPr>
          <w:rFonts w:ascii="Times New Roman" w:hAnsi="Times New Roman" w:cs="Times New Roman"/>
          <w:b/>
          <w:sz w:val="24"/>
          <w:szCs w:val="24"/>
        </w:rPr>
      </w:pPr>
      <w:r w:rsidRPr="000A3600">
        <w:rPr>
          <w:rFonts w:ascii="Times New Roman" w:hAnsi="Times New Roman" w:cs="Times New Roman"/>
          <w:b/>
          <w:sz w:val="24"/>
          <w:szCs w:val="24"/>
        </w:rPr>
        <w:t>Sociā</w:t>
      </w:r>
      <w:r w:rsidR="00D12AD3" w:rsidRPr="000A3600">
        <w:rPr>
          <w:rFonts w:ascii="Times New Roman" w:hAnsi="Times New Roman" w:cs="Times New Roman"/>
          <w:b/>
          <w:sz w:val="24"/>
          <w:szCs w:val="24"/>
        </w:rPr>
        <w:t>lās integrācijas valsts aģentūr</w:t>
      </w:r>
      <w:r w:rsidR="00BC7626" w:rsidRPr="000A3600">
        <w:rPr>
          <w:rFonts w:ascii="Times New Roman" w:hAnsi="Times New Roman" w:cs="Times New Roman"/>
          <w:b/>
          <w:sz w:val="24"/>
          <w:szCs w:val="24"/>
        </w:rPr>
        <w:t>as Koledžā</w:t>
      </w:r>
    </w:p>
    <w:p w14:paraId="7157C7D0" w14:textId="3759140C" w:rsidR="003D55BD" w:rsidRPr="00C44169" w:rsidRDefault="003D55BD" w:rsidP="003D55BD">
      <w:pPr>
        <w:spacing w:after="0" w:line="240" w:lineRule="auto"/>
        <w:jc w:val="center"/>
        <w:rPr>
          <w:rFonts w:ascii="Times New Roman" w:eastAsia="Times New Roman" w:hAnsi="Times New Roman" w:cs="Times New Roman"/>
          <w:b/>
          <w:i/>
          <w:sz w:val="24"/>
          <w:szCs w:val="24"/>
          <w:lang w:eastAsia="lv-LV"/>
        </w:rPr>
      </w:pPr>
      <w:r w:rsidRPr="00C44169">
        <w:rPr>
          <w:rFonts w:ascii="Times New Roman" w:eastAsia="Times New Roman" w:hAnsi="Times New Roman" w:cs="Times New Roman"/>
          <w:b/>
          <w:i/>
          <w:sz w:val="24"/>
          <w:szCs w:val="24"/>
          <w:lang w:eastAsia="lv-LV"/>
        </w:rPr>
        <w:t>(Konsolidēts)</w:t>
      </w:r>
    </w:p>
    <w:p w14:paraId="4F9974AB" w14:textId="5A8AC6B4" w:rsidR="003D55BD" w:rsidRPr="004A70F1" w:rsidRDefault="003D55BD" w:rsidP="003D55BD">
      <w:pPr>
        <w:spacing w:after="0" w:line="240" w:lineRule="auto"/>
        <w:jc w:val="center"/>
        <w:rPr>
          <w:rFonts w:ascii="Times New Roman" w:eastAsia="Times New Roman" w:hAnsi="Times New Roman" w:cs="Times New Roman"/>
          <w:i/>
          <w:color w:val="0070C0"/>
          <w:sz w:val="20"/>
          <w:szCs w:val="20"/>
          <w:lang w:eastAsia="lv-LV"/>
        </w:rPr>
      </w:pPr>
      <w:r w:rsidRPr="004A70F1">
        <w:rPr>
          <w:rFonts w:ascii="Times New Roman" w:eastAsia="Times New Roman" w:hAnsi="Times New Roman" w:cs="Times New Roman"/>
          <w:i/>
          <w:color w:val="0070C0"/>
          <w:sz w:val="20"/>
          <w:szCs w:val="20"/>
          <w:lang w:eastAsia="lv-LV"/>
        </w:rPr>
        <w:t>(ar grozījumiem, kas izdarīti ar Aģentūras 201</w:t>
      </w:r>
      <w:r>
        <w:rPr>
          <w:rFonts w:ascii="Times New Roman" w:eastAsia="Times New Roman" w:hAnsi="Times New Roman" w:cs="Times New Roman"/>
          <w:i/>
          <w:color w:val="0070C0"/>
          <w:sz w:val="20"/>
          <w:szCs w:val="20"/>
          <w:lang w:eastAsia="lv-LV"/>
        </w:rPr>
        <w:t>7</w:t>
      </w:r>
      <w:r w:rsidRPr="004A70F1">
        <w:rPr>
          <w:rFonts w:ascii="Times New Roman" w:eastAsia="Times New Roman" w:hAnsi="Times New Roman" w:cs="Times New Roman"/>
          <w:i/>
          <w:color w:val="0070C0"/>
          <w:sz w:val="20"/>
          <w:szCs w:val="20"/>
          <w:lang w:eastAsia="lv-LV"/>
        </w:rPr>
        <w:t xml:space="preserve">.gada </w:t>
      </w:r>
      <w:r>
        <w:rPr>
          <w:rFonts w:ascii="Times New Roman" w:eastAsia="Times New Roman" w:hAnsi="Times New Roman" w:cs="Times New Roman"/>
          <w:i/>
          <w:color w:val="0070C0"/>
          <w:sz w:val="20"/>
          <w:szCs w:val="20"/>
          <w:lang w:eastAsia="lv-LV"/>
        </w:rPr>
        <w:t>6.jūlija</w:t>
      </w:r>
      <w:r w:rsidRPr="004A70F1">
        <w:rPr>
          <w:rFonts w:ascii="Times New Roman" w:eastAsia="Times New Roman" w:hAnsi="Times New Roman" w:cs="Times New Roman"/>
          <w:i/>
          <w:color w:val="0070C0"/>
          <w:sz w:val="20"/>
          <w:szCs w:val="20"/>
          <w:lang w:eastAsia="lv-LV"/>
        </w:rPr>
        <w:t xml:space="preserve"> iekšējiem </w:t>
      </w:r>
      <w:r w:rsidRPr="00C44169">
        <w:rPr>
          <w:rFonts w:ascii="Times New Roman" w:eastAsia="Times New Roman" w:hAnsi="Times New Roman" w:cs="Times New Roman"/>
          <w:i/>
          <w:color w:val="0070C0"/>
          <w:sz w:val="20"/>
          <w:szCs w:val="20"/>
          <w:lang w:eastAsia="lv-LV"/>
        </w:rPr>
        <w:t>noteikumiem Nr.</w:t>
      </w:r>
      <w:r w:rsidR="00C44169" w:rsidRPr="00C44169">
        <w:rPr>
          <w:rFonts w:ascii="Times New Roman" w:hAnsi="Times New Roman" w:cs="Times New Roman"/>
          <w:i/>
          <w:color w:val="2E74B5" w:themeColor="accent1" w:themeShade="BF"/>
          <w:sz w:val="20"/>
          <w:szCs w:val="20"/>
        </w:rPr>
        <w:t>1-6/KAR/16</w:t>
      </w:r>
      <w:r w:rsidRPr="00C44169">
        <w:rPr>
          <w:rFonts w:ascii="Times New Roman" w:eastAsia="Times New Roman" w:hAnsi="Times New Roman" w:cs="Times New Roman"/>
          <w:i/>
          <w:color w:val="0070C0"/>
          <w:sz w:val="20"/>
          <w:szCs w:val="20"/>
          <w:lang w:eastAsia="lv-LV"/>
        </w:rPr>
        <w:t>)</w:t>
      </w:r>
    </w:p>
    <w:p w14:paraId="6F62EEEB" w14:textId="77777777" w:rsidR="003D55BD" w:rsidRDefault="003D55BD" w:rsidP="00BA5D92">
      <w:pPr>
        <w:pStyle w:val="NoSpacing"/>
        <w:jc w:val="right"/>
        <w:rPr>
          <w:rFonts w:ascii="Times New Roman" w:hAnsi="Times New Roman" w:cs="Times New Roman"/>
          <w:sz w:val="20"/>
          <w:szCs w:val="20"/>
          <w:lang w:val="lv-LV"/>
        </w:rPr>
      </w:pPr>
    </w:p>
    <w:p w14:paraId="3B24F297" w14:textId="77777777" w:rsidR="00BA5D92" w:rsidRPr="000A3600" w:rsidRDefault="00BA5D92" w:rsidP="00BA5D92">
      <w:pPr>
        <w:pStyle w:val="NoSpacing"/>
        <w:jc w:val="right"/>
        <w:rPr>
          <w:rFonts w:ascii="Times New Roman" w:hAnsi="Times New Roman" w:cs="Times New Roman"/>
          <w:sz w:val="20"/>
          <w:szCs w:val="20"/>
          <w:lang w:val="lv-LV"/>
        </w:rPr>
      </w:pPr>
      <w:r w:rsidRPr="000A3600">
        <w:rPr>
          <w:rFonts w:ascii="Times New Roman" w:hAnsi="Times New Roman" w:cs="Times New Roman"/>
          <w:sz w:val="20"/>
          <w:szCs w:val="20"/>
          <w:lang w:val="lv-LV"/>
        </w:rPr>
        <w:t>Izdoti saskaņā ar Valsts pārvaldes iekārtas</w:t>
      </w:r>
    </w:p>
    <w:p w14:paraId="137B5257" w14:textId="77777777" w:rsidR="00BA5D92" w:rsidRPr="000A3600" w:rsidRDefault="00BA5D92" w:rsidP="00BA5D92">
      <w:pPr>
        <w:pStyle w:val="NoSpacing"/>
        <w:jc w:val="right"/>
        <w:rPr>
          <w:rFonts w:ascii="Times New Roman" w:hAnsi="Times New Roman" w:cs="Times New Roman"/>
          <w:sz w:val="20"/>
          <w:szCs w:val="20"/>
          <w:lang w:val="lv-LV"/>
        </w:rPr>
      </w:pPr>
      <w:r w:rsidRPr="000A3600">
        <w:rPr>
          <w:rFonts w:ascii="Times New Roman" w:hAnsi="Times New Roman" w:cs="Times New Roman"/>
          <w:sz w:val="20"/>
          <w:szCs w:val="20"/>
          <w:lang w:val="lv-LV"/>
        </w:rPr>
        <w:t xml:space="preserve">likuma 72.panta pirmās daļas 2.punktu </w:t>
      </w:r>
    </w:p>
    <w:p w14:paraId="7D129204" w14:textId="77777777" w:rsidR="00BA5D92" w:rsidRPr="000A3600" w:rsidRDefault="00BA5D92" w:rsidP="004C72E5">
      <w:pPr>
        <w:pStyle w:val="NoSpacing"/>
        <w:spacing w:after="240"/>
        <w:jc w:val="right"/>
        <w:rPr>
          <w:rFonts w:ascii="Times New Roman" w:hAnsi="Times New Roman" w:cs="Times New Roman"/>
          <w:sz w:val="20"/>
          <w:szCs w:val="20"/>
          <w:lang w:val="lv-LV"/>
        </w:rPr>
      </w:pPr>
      <w:r w:rsidRPr="000A3600">
        <w:rPr>
          <w:rFonts w:ascii="Times New Roman" w:hAnsi="Times New Roman" w:cs="Times New Roman"/>
          <w:sz w:val="20"/>
          <w:szCs w:val="20"/>
          <w:lang w:val="lv-LV"/>
        </w:rPr>
        <w:t>un Augstskolu likuma  10.</w:t>
      </w:r>
      <w:r w:rsidRPr="000A3600">
        <w:rPr>
          <w:rFonts w:ascii="Times New Roman" w:hAnsi="Times New Roman" w:cs="Times New Roman"/>
          <w:sz w:val="20"/>
          <w:szCs w:val="20"/>
          <w:vertAlign w:val="superscript"/>
          <w:lang w:val="lv-LV"/>
        </w:rPr>
        <w:t>1</w:t>
      </w:r>
      <w:r w:rsidRPr="000A3600">
        <w:rPr>
          <w:rFonts w:ascii="Times New Roman" w:hAnsi="Times New Roman" w:cs="Times New Roman"/>
          <w:sz w:val="20"/>
          <w:szCs w:val="20"/>
          <w:lang w:val="lv-LV"/>
        </w:rPr>
        <w:t xml:space="preserve"> pirmās daļas 5.punktu</w:t>
      </w:r>
    </w:p>
    <w:p w14:paraId="4C78AF6B" w14:textId="77777777" w:rsidR="00BA5D92" w:rsidRPr="000A3600" w:rsidRDefault="00BA5D92" w:rsidP="00C44169">
      <w:pPr>
        <w:pStyle w:val="NoSpacing"/>
        <w:numPr>
          <w:ilvl w:val="0"/>
          <w:numId w:val="16"/>
        </w:numPr>
        <w:spacing w:before="240" w:after="120"/>
        <w:ind w:left="567" w:hanging="207"/>
        <w:jc w:val="center"/>
        <w:rPr>
          <w:rFonts w:ascii="Times New Roman" w:hAnsi="Times New Roman" w:cs="Times New Roman"/>
          <w:b/>
          <w:sz w:val="24"/>
          <w:szCs w:val="24"/>
          <w:lang w:val="lv-LV"/>
        </w:rPr>
      </w:pPr>
      <w:r w:rsidRPr="000A3600">
        <w:rPr>
          <w:rFonts w:ascii="Times New Roman" w:hAnsi="Times New Roman" w:cs="Times New Roman"/>
          <w:b/>
          <w:sz w:val="24"/>
          <w:szCs w:val="24"/>
          <w:lang w:val="lv-LV"/>
        </w:rPr>
        <w:t>Vispārīgie jautājumi</w:t>
      </w:r>
    </w:p>
    <w:p w14:paraId="049B5B77" w14:textId="47C0BCC2" w:rsidR="002A6002" w:rsidRPr="00830540" w:rsidRDefault="002A6002" w:rsidP="00830540">
      <w:pPr>
        <w:pStyle w:val="ListParagraph"/>
        <w:numPr>
          <w:ilvl w:val="0"/>
          <w:numId w:val="10"/>
        </w:numPr>
        <w:spacing w:after="120" w:line="240" w:lineRule="auto"/>
        <w:ind w:left="357" w:hanging="357"/>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Koledžas padome lemj par atklāta konkursa (turpmāk – konkurss) izsludināšanu uz vakantajiem akadēmiskajiem amatiem un ievēl akadēmisko personālu Sociālās integrācijas valsts aģentūras (turpmāk – Aģentūra) Koledžā (turpmāk – Koledža).  Ja Koledžā ir vakants vai uz laiku vakants akadēmiskais amats, Koledžas padome ir tiesīga pieņemt lēmumu neizsludināt konkursu, bet uz laiku līdz diviem gadiem pieņemt darbā </w:t>
      </w:r>
      <w:proofErr w:type="spellStart"/>
      <w:r w:rsidRPr="00830540">
        <w:rPr>
          <w:rFonts w:ascii="Times New Roman" w:hAnsi="Times New Roman" w:cs="Times New Roman"/>
          <w:sz w:val="24"/>
          <w:szCs w:val="24"/>
        </w:rPr>
        <w:t>viesdocentu</w:t>
      </w:r>
      <w:proofErr w:type="spellEnd"/>
      <w:r w:rsidRPr="00830540">
        <w:rPr>
          <w:rFonts w:ascii="Times New Roman" w:hAnsi="Times New Roman" w:cs="Times New Roman"/>
          <w:sz w:val="24"/>
          <w:szCs w:val="24"/>
        </w:rPr>
        <w:t xml:space="preserve">, vieslektoru vai </w:t>
      </w:r>
      <w:proofErr w:type="spellStart"/>
      <w:r w:rsidRPr="00830540">
        <w:rPr>
          <w:rFonts w:ascii="Times New Roman" w:hAnsi="Times New Roman" w:cs="Times New Roman"/>
          <w:sz w:val="24"/>
          <w:szCs w:val="24"/>
        </w:rPr>
        <w:t>viesasistentu</w:t>
      </w:r>
      <w:proofErr w:type="spellEnd"/>
      <w:r w:rsidRPr="00830540">
        <w:rPr>
          <w:rFonts w:ascii="Times New Roman" w:hAnsi="Times New Roman" w:cs="Times New Roman"/>
          <w:sz w:val="24"/>
          <w:szCs w:val="24"/>
        </w:rPr>
        <w:t xml:space="preserve">. </w:t>
      </w:r>
    </w:p>
    <w:p w14:paraId="74E7049C" w14:textId="77777777" w:rsidR="00152F66" w:rsidRPr="00830540" w:rsidRDefault="00BA5D92" w:rsidP="00830540">
      <w:pPr>
        <w:pStyle w:val="NoSpacing"/>
        <w:numPr>
          <w:ilvl w:val="0"/>
          <w:numId w:val="10"/>
        </w:numPr>
        <w:spacing w:after="120"/>
        <w:ind w:left="357" w:hanging="357"/>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Aģentūras direktors </w:t>
      </w:r>
      <w:r w:rsidR="00061730" w:rsidRPr="00830540">
        <w:rPr>
          <w:rFonts w:ascii="Times New Roman" w:hAnsi="Times New Roman" w:cs="Times New Roman"/>
          <w:sz w:val="24"/>
          <w:szCs w:val="24"/>
          <w:lang w:val="lv-LV"/>
        </w:rPr>
        <w:t xml:space="preserve">(turpmāk – direktors) </w:t>
      </w:r>
      <w:r w:rsidRPr="00830540">
        <w:rPr>
          <w:rFonts w:ascii="Times New Roman" w:hAnsi="Times New Roman" w:cs="Times New Roman"/>
          <w:sz w:val="24"/>
          <w:szCs w:val="24"/>
          <w:lang w:val="lv-LV"/>
        </w:rPr>
        <w:t>ir augstākā amatpersona, kura īsteno Koledžas vispārējo administratīvo un saimniecisko vadību un bez īpaša pilnvarojuma pārstāv Koledžu, nosaka kārtību</w:t>
      </w:r>
      <w:r w:rsidR="00BC7626" w:rsidRPr="00830540">
        <w:rPr>
          <w:rFonts w:ascii="Times New Roman" w:hAnsi="Times New Roman" w:cs="Times New Roman"/>
          <w:sz w:val="24"/>
          <w:szCs w:val="24"/>
          <w:lang w:val="lv-LV"/>
        </w:rPr>
        <w:t xml:space="preserve">, </w:t>
      </w:r>
      <w:r w:rsidRPr="00830540">
        <w:rPr>
          <w:rFonts w:ascii="Times New Roman" w:hAnsi="Times New Roman" w:cs="Times New Roman"/>
          <w:sz w:val="24"/>
          <w:szCs w:val="24"/>
          <w:lang w:val="lv-LV"/>
        </w:rPr>
        <w:t xml:space="preserve"> kādā tiek pieņemt</w:t>
      </w:r>
      <w:r w:rsidR="00BC7626" w:rsidRPr="00830540">
        <w:rPr>
          <w:rFonts w:ascii="Times New Roman" w:hAnsi="Times New Roman" w:cs="Times New Roman"/>
          <w:sz w:val="24"/>
          <w:szCs w:val="24"/>
          <w:lang w:val="lv-LV"/>
        </w:rPr>
        <w:t>s</w:t>
      </w:r>
      <w:r w:rsidRPr="00830540">
        <w:rPr>
          <w:rFonts w:ascii="Times New Roman" w:hAnsi="Times New Roman" w:cs="Times New Roman"/>
          <w:sz w:val="24"/>
          <w:szCs w:val="24"/>
          <w:lang w:val="lv-LV"/>
        </w:rPr>
        <w:t xml:space="preserve"> darbā un atbrīvot</w:t>
      </w:r>
      <w:r w:rsidR="00BC7626" w:rsidRPr="00830540">
        <w:rPr>
          <w:rFonts w:ascii="Times New Roman" w:hAnsi="Times New Roman" w:cs="Times New Roman"/>
          <w:sz w:val="24"/>
          <w:szCs w:val="24"/>
          <w:lang w:val="lv-LV"/>
        </w:rPr>
        <w:t>s</w:t>
      </w:r>
      <w:r w:rsidRPr="00830540">
        <w:rPr>
          <w:rFonts w:ascii="Times New Roman" w:hAnsi="Times New Roman" w:cs="Times New Roman"/>
          <w:sz w:val="24"/>
          <w:szCs w:val="24"/>
          <w:lang w:val="lv-LV"/>
        </w:rPr>
        <w:t xml:space="preserve"> no darba akadēmisk</w:t>
      </w:r>
      <w:r w:rsidR="00BC7626" w:rsidRPr="00830540">
        <w:rPr>
          <w:rFonts w:ascii="Times New Roman" w:hAnsi="Times New Roman" w:cs="Times New Roman"/>
          <w:sz w:val="24"/>
          <w:szCs w:val="24"/>
          <w:lang w:val="lv-LV"/>
        </w:rPr>
        <w:t>ais</w:t>
      </w:r>
      <w:r w:rsidRPr="00830540">
        <w:rPr>
          <w:rFonts w:ascii="Times New Roman" w:hAnsi="Times New Roman" w:cs="Times New Roman"/>
          <w:sz w:val="24"/>
          <w:szCs w:val="24"/>
          <w:lang w:val="lv-LV"/>
        </w:rPr>
        <w:t xml:space="preserve"> un administratīv</w:t>
      </w:r>
      <w:r w:rsidR="00BC7626" w:rsidRPr="00830540">
        <w:rPr>
          <w:rFonts w:ascii="Times New Roman" w:hAnsi="Times New Roman" w:cs="Times New Roman"/>
          <w:sz w:val="24"/>
          <w:szCs w:val="24"/>
          <w:lang w:val="lv-LV"/>
        </w:rPr>
        <w:t>ais</w:t>
      </w:r>
      <w:r w:rsidRPr="00830540">
        <w:rPr>
          <w:rFonts w:ascii="Times New Roman" w:hAnsi="Times New Roman" w:cs="Times New Roman"/>
          <w:sz w:val="24"/>
          <w:szCs w:val="24"/>
          <w:lang w:val="lv-LV"/>
        </w:rPr>
        <w:t xml:space="preserve"> </w:t>
      </w:r>
      <w:r w:rsidR="00BC7626" w:rsidRPr="00830540">
        <w:rPr>
          <w:rFonts w:ascii="Times New Roman" w:hAnsi="Times New Roman" w:cs="Times New Roman"/>
          <w:sz w:val="24"/>
          <w:szCs w:val="24"/>
          <w:lang w:val="lv-LV"/>
        </w:rPr>
        <w:t>personāls</w:t>
      </w:r>
      <w:r w:rsidRPr="00830540">
        <w:rPr>
          <w:rFonts w:ascii="Times New Roman" w:hAnsi="Times New Roman" w:cs="Times New Roman"/>
          <w:sz w:val="24"/>
          <w:szCs w:val="24"/>
          <w:lang w:val="lv-LV"/>
        </w:rPr>
        <w:t>.</w:t>
      </w:r>
    </w:p>
    <w:p w14:paraId="3DC1AFE0" w14:textId="77777777" w:rsidR="00CD0A1F" w:rsidRPr="00830540" w:rsidRDefault="00CD0A1F" w:rsidP="00830540">
      <w:pPr>
        <w:pStyle w:val="ListParagraph"/>
        <w:numPr>
          <w:ilvl w:val="0"/>
          <w:numId w:val="10"/>
        </w:numPr>
        <w:spacing w:after="120" w:line="240" w:lineRule="auto"/>
        <w:ind w:left="357" w:hanging="357"/>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Administratīvajos amatos darbinieki tiek pieņemti saskaņā ar Darba likumu.  </w:t>
      </w:r>
    </w:p>
    <w:p w14:paraId="4A84FDB0" w14:textId="77777777" w:rsidR="00CD0A1F" w:rsidRPr="00830540" w:rsidRDefault="00CD0A1F" w:rsidP="00830540">
      <w:pPr>
        <w:pStyle w:val="ListParagraph"/>
        <w:numPr>
          <w:ilvl w:val="0"/>
          <w:numId w:val="10"/>
        </w:numPr>
        <w:spacing w:after="120" w:line="240" w:lineRule="auto"/>
        <w:ind w:left="357" w:hanging="357"/>
        <w:contextualSpacing w:val="0"/>
        <w:jc w:val="both"/>
        <w:rPr>
          <w:rFonts w:ascii="Times New Roman" w:hAnsi="Times New Roman" w:cs="Times New Roman"/>
          <w:sz w:val="24"/>
          <w:szCs w:val="24"/>
        </w:rPr>
      </w:pPr>
      <w:r w:rsidRPr="00830540">
        <w:rPr>
          <w:rFonts w:ascii="Times New Roman" w:hAnsi="Times New Roman" w:cs="Times New Roman"/>
          <w:sz w:val="24"/>
          <w:szCs w:val="24"/>
        </w:rPr>
        <w:t>Administratīvie  amati un to uzdevumi, darba pienākumi un tiesības noteiktas Koledžas reglamentā, darba līgumā, amata aprakstā un šajā Nolikumā.</w:t>
      </w:r>
    </w:p>
    <w:p w14:paraId="6B05368E" w14:textId="77777777" w:rsidR="00CD0A1F" w:rsidRPr="00830540" w:rsidRDefault="00CD0A1F" w:rsidP="00830540">
      <w:pPr>
        <w:pStyle w:val="ListParagraph"/>
        <w:numPr>
          <w:ilvl w:val="0"/>
          <w:numId w:val="10"/>
        </w:numPr>
        <w:spacing w:after="120" w:line="240" w:lineRule="auto"/>
        <w:ind w:left="357" w:hanging="357"/>
        <w:contextualSpacing w:val="0"/>
        <w:jc w:val="both"/>
        <w:rPr>
          <w:rFonts w:ascii="Times New Roman" w:hAnsi="Times New Roman" w:cs="Times New Roman"/>
          <w:sz w:val="24"/>
          <w:szCs w:val="24"/>
        </w:rPr>
      </w:pPr>
      <w:r w:rsidRPr="00830540">
        <w:rPr>
          <w:rFonts w:ascii="Times New Roman" w:hAnsi="Times New Roman" w:cs="Times New Roman"/>
          <w:sz w:val="24"/>
          <w:szCs w:val="24"/>
        </w:rPr>
        <w:t>Akadēmisko amatu  uzdevumi, pienākumi un  tiesības ir noteikti Augstskolu likumā, Zinātniskās darbības likumā, amatu katalogā, darba līgumos, amata aprakstos un šajā Nolikumā.</w:t>
      </w:r>
    </w:p>
    <w:p w14:paraId="5DA8DDB7" w14:textId="21570E62" w:rsidR="00061730" w:rsidRPr="00830540" w:rsidRDefault="00061730" w:rsidP="00C44169">
      <w:pPr>
        <w:pStyle w:val="NoSpacing"/>
        <w:numPr>
          <w:ilvl w:val="0"/>
          <w:numId w:val="10"/>
        </w:numPr>
        <w:spacing w:after="24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Docenta, lektora vai asistenta amata pretendenta</w:t>
      </w:r>
      <w:r w:rsidR="00E550D6" w:rsidRPr="00830540">
        <w:rPr>
          <w:rFonts w:ascii="Times New Roman" w:hAnsi="Times New Roman" w:cs="Times New Roman"/>
          <w:sz w:val="24"/>
          <w:szCs w:val="24"/>
          <w:lang w:val="lv-LV"/>
        </w:rPr>
        <w:t xml:space="preserve"> (turpmāk – pretendents)</w:t>
      </w:r>
      <w:r w:rsidRPr="00830540">
        <w:rPr>
          <w:rFonts w:ascii="Times New Roman" w:hAnsi="Times New Roman" w:cs="Times New Roman"/>
          <w:sz w:val="24"/>
          <w:szCs w:val="24"/>
          <w:lang w:val="lv-LV"/>
        </w:rPr>
        <w:t xml:space="preserve"> zinātnisk</w:t>
      </w:r>
      <w:r w:rsidR="00CD0A1F" w:rsidRPr="00830540">
        <w:rPr>
          <w:rFonts w:ascii="Times New Roman" w:hAnsi="Times New Roman" w:cs="Times New Roman"/>
          <w:sz w:val="24"/>
          <w:szCs w:val="24"/>
          <w:lang w:val="lv-LV"/>
        </w:rPr>
        <w:t>ās un pedagoģiskās</w:t>
      </w:r>
      <w:r w:rsidRPr="00830540">
        <w:rPr>
          <w:rFonts w:ascii="Times New Roman" w:hAnsi="Times New Roman" w:cs="Times New Roman"/>
          <w:sz w:val="24"/>
          <w:szCs w:val="24"/>
          <w:lang w:val="lv-LV"/>
        </w:rPr>
        <w:t xml:space="preserve"> kvalifikāc</w:t>
      </w:r>
      <w:r w:rsidR="00CD0A1F" w:rsidRPr="00830540">
        <w:rPr>
          <w:rFonts w:ascii="Times New Roman" w:hAnsi="Times New Roman" w:cs="Times New Roman"/>
          <w:sz w:val="24"/>
          <w:szCs w:val="24"/>
          <w:lang w:val="lv-LV"/>
        </w:rPr>
        <w:t xml:space="preserve">ijas </w:t>
      </w:r>
      <w:r w:rsidR="00E22E52" w:rsidRPr="00830540">
        <w:rPr>
          <w:rFonts w:ascii="Times New Roman" w:hAnsi="Times New Roman" w:cs="Times New Roman"/>
          <w:sz w:val="24"/>
          <w:szCs w:val="24"/>
          <w:lang w:val="lv-LV"/>
        </w:rPr>
        <w:t xml:space="preserve">(turpmāk – kvalifikācijas) </w:t>
      </w:r>
      <w:r w:rsidR="00CD0A1F" w:rsidRPr="00830540">
        <w:rPr>
          <w:rFonts w:ascii="Times New Roman" w:hAnsi="Times New Roman" w:cs="Times New Roman"/>
          <w:sz w:val="24"/>
          <w:szCs w:val="24"/>
          <w:lang w:val="lv-LV"/>
        </w:rPr>
        <w:t>atbilstību vakantajam akadēmiskajam amatam</w:t>
      </w:r>
      <w:r w:rsidRPr="00830540">
        <w:rPr>
          <w:rFonts w:ascii="Times New Roman" w:hAnsi="Times New Roman" w:cs="Times New Roman"/>
          <w:sz w:val="24"/>
          <w:szCs w:val="24"/>
          <w:lang w:val="lv-LV"/>
        </w:rPr>
        <w:t xml:space="preserve"> novērtē </w:t>
      </w:r>
      <w:r w:rsidR="002A6002" w:rsidRPr="00830540">
        <w:rPr>
          <w:rFonts w:ascii="Times New Roman" w:hAnsi="Times New Roman" w:cs="Times New Roman"/>
          <w:sz w:val="24"/>
          <w:szCs w:val="24"/>
          <w:lang w:val="lv-LV"/>
        </w:rPr>
        <w:t xml:space="preserve">Akadēmisko amatu pretendentu atlases komisija (turpmāk – Komisija). </w:t>
      </w:r>
      <w:r w:rsidRPr="00830540">
        <w:rPr>
          <w:rFonts w:ascii="Times New Roman" w:hAnsi="Times New Roman" w:cs="Times New Roman"/>
          <w:sz w:val="24"/>
          <w:szCs w:val="24"/>
          <w:lang w:val="lv-LV"/>
        </w:rPr>
        <w:t>Komisija</w:t>
      </w:r>
      <w:r w:rsidR="002A6002" w:rsidRPr="00830540">
        <w:rPr>
          <w:rFonts w:ascii="Times New Roman" w:hAnsi="Times New Roman" w:cs="Times New Roman"/>
          <w:sz w:val="24"/>
          <w:szCs w:val="24"/>
          <w:lang w:val="lv-LV"/>
        </w:rPr>
        <w:t>s</w:t>
      </w:r>
      <w:r w:rsidRPr="00830540">
        <w:rPr>
          <w:rFonts w:ascii="Times New Roman" w:hAnsi="Times New Roman" w:cs="Times New Roman"/>
          <w:sz w:val="24"/>
          <w:szCs w:val="24"/>
          <w:lang w:val="lv-LV"/>
        </w:rPr>
        <w:t xml:space="preserve"> sastāvu nosaka ar Aģentūras rīkojumu.</w:t>
      </w:r>
      <w:r w:rsidR="00687D2D" w:rsidRPr="00830540">
        <w:rPr>
          <w:rFonts w:ascii="Times New Roman" w:hAnsi="Times New Roman" w:cs="Times New Roman"/>
          <w:sz w:val="24"/>
          <w:szCs w:val="24"/>
          <w:lang w:val="lv-LV"/>
        </w:rPr>
        <w:t xml:space="preserve"> Komisijas darba uzdevumi noteikti </w:t>
      </w:r>
      <w:r w:rsidR="00BC7626" w:rsidRPr="00830540">
        <w:rPr>
          <w:rFonts w:ascii="Times New Roman" w:hAnsi="Times New Roman" w:cs="Times New Roman"/>
          <w:sz w:val="24"/>
          <w:szCs w:val="24"/>
          <w:lang w:val="lv-LV"/>
        </w:rPr>
        <w:t>Aģentūras rīkojumā</w:t>
      </w:r>
      <w:r w:rsidR="00687D2D" w:rsidRPr="00830540">
        <w:rPr>
          <w:rFonts w:ascii="Times New Roman" w:hAnsi="Times New Roman" w:cs="Times New Roman"/>
          <w:sz w:val="24"/>
          <w:szCs w:val="24"/>
          <w:lang w:val="lv-LV"/>
        </w:rPr>
        <w:t xml:space="preserve"> </w:t>
      </w:r>
      <w:r w:rsidR="00BC7626" w:rsidRPr="00830540">
        <w:rPr>
          <w:rFonts w:ascii="Times New Roman" w:hAnsi="Times New Roman" w:cs="Times New Roman"/>
          <w:sz w:val="24"/>
          <w:szCs w:val="24"/>
          <w:lang w:val="lv-LV"/>
        </w:rPr>
        <w:t xml:space="preserve">un </w:t>
      </w:r>
      <w:r w:rsidR="00687D2D" w:rsidRPr="00830540">
        <w:rPr>
          <w:rFonts w:ascii="Times New Roman" w:hAnsi="Times New Roman" w:cs="Times New Roman"/>
          <w:sz w:val="24"/>
          <w:szCs w:val="24"/>
          <w:lang w:val="lv-LV"/>
        </w:rPr>
        <w:t>šaj</w:t>
      </w:r>
      <w:r w:rsidR="00BC7626" w:rsidRPr="00830540">
        <w:rPr>
          <w:rFonts w:ascii="Times New Roman" w:hAnsi="Times New Roman" w:cs="Times New Roman"/>
          <w:sz w:val="24"/>
          <w:szCs w:val="24"/>
          <w:lang w:val="lv-LV"/>
        </w:rPr>
        <w:t>ā Nolikumā</w:t>
      </w:r>
      <w:r w:rsidR="00687D2D" w:rsidRPr="00830540">
        <w:rPr>
          <w:rFonts w:ascii="Times New Roman" w:hAnsi="Times New Roman" w:cs="Times New Roman"/>
          <w:sz w:val="24"/>
          <w:szCs w:val="24"/>
          <w:lang w:val="lv-LV"/>
        </w:rPr>
        <w:t>.</w:t>
      </w:r>
    </w:p>
    <w:p w14:paraId="1AA266FF" w14:textId="77777777" w:rsidR="009A511F" w:rsidRPr="00830540" w:rsidRDefault="00BA5D92" w:rsidP="00C44169">
      <w:pPr>
        <w:pStyle w:val="ListParagraph"/>
        <w:numPr>
          <w:ilvl w:val="0"/>
          <w:numId w:val="16"/>
        </w:numPr>
        <w:spacing w:after="0" w:line="240" w:lineRule="auto"/>
        <w:contextualSpacing w:val="0"/>
        <w:jc w:val="center"/>
        <w:rPr>
          <w:rFonts w:ascii="Times New Roman" w:hAnsi="Times New Roman" w:cs="Times New Roman"/>
          <w:sz w:val="24"/>
          <w:szCs w:val="24"/>
        </w:rPr>
      </w:pPr>
      <w:r w:rsidRPr="00830540">
        <w:rPr>
          <w:rFonts w:ascii="Times New Roman" w:hAnsi="Times New Roman" w:cs="Times New Roman"/>
          <w:b/>
          <w:sz w:val="24"/>
          <w:szCs w:val="24"/>
        </w:rPr>
        <w:t>Akadēmisk</w:t>
      </w:r>
      <w:r w:rsidR="00A22825" w:rsidRPr="00830540">
        <w:rPr>
          <w:rFonts w:ascii="Times New Roman" w:hAnsi="Times New Roman" w:cs="Times New Roman"/>
          <w:b/>
          <w:sz w:val="24"/>
          <w:szCs w:val="24"/>
        </w:rPr>
        <w:t xml:space="preserve">ā </w:t>
      </w:r>
      <w:r w:rsidR="009F1E65" w:rsidRPr="00830540">
        <w:rPr>
          <w:rFonts w:ascii="Times New Roman" w:hAnsi="Times New Roman" w:cs="Times New Roman"/>
          <w:b/>
          <w:sz w:val="24"/>
          <w:szCs w:val="24"/>
        </w:rPr>
        <w:t>personāla uzdevumi</w:t>
      </w:r>
      <w:r w:rsidR="00765F8E" w:rsidRPr="00830540">
        <w:rPr>
          <w:rFonts w:ascii="Times New Roman" w:hAnsi="Times New Roman" w:cs="Times New Roman"/>
          <w:b/>
          <w:sz w:val="24"/>
          <w:szCs w:val="24"/>
        </w:rPr>
        <w:t>,</w:t>
      </w:r>
    </w:p>
    <w:p w14:paraId="63560CA4" w14:textId="77777777" w:rsidR="00BA5D92" w:rsidRPr="00830540" w:rsidRDefault="009F1E65" w:rsidP="00C44169">
      <w:pPr>
        <w:pStyle w:val="ListParagraph"/>
        <w:spacing w:after="120" w:line="240" w:lineRule="auto"/>
        <w:contextualSpacing w:val="0"/>
        <w:jc w:val="center"/>
        <w:rPr>
          <w:rFonts w:ascii="Times New Roman" w:hAnsi="Times New Roman" w:cs="Times New Roman"/>
          <w:sz w:val="24"/>
          <w:szCs w:val="24"/>
        </w:rPr>
      </w:pPr>
      <w:r w:rsidRPr="00830540">
        <w:rPr>
          <w:rFonts w:ascii="Times New Roman" w:hAnsi="Times New Roman" w:cs="Times New Roman"/>
          <w:b/>
          <w:sz w:val="24"/>
          <w:szCs w:val="24"/>
        </w:rPr>
        <w:t xml:space="preserve">akadēmiskā </w:t>
      </w:r>
      <w:r w:rsidR="00765F8E" w:rsidRPr="00830540">
        <w:rPr>
          <w:rFonts w:ascii="Times New Roman" w:hAnsi="Times New Roman" w:cs="Times New Roman"/>
          <w:b/>
          <w:sz w:val="24"/>
          <w:szCs w:val="24"/>
        </w:rPr>
        <w:t xml:space="preserve">personāla amatu vietu noteikšana un </w:t>
      </w:r>
      <w:r w:rsidR="00E663AC" w:rsidRPr="00830540">
        <w:rPr>
          <w:rFonts w:ascii="Times New Roman" w:hAnsi="Times New Roman" w:cs="Times New Roman"/>
          <w:b/>
          <w:sz w:val="24"/>
          <w:szCs w:val="24"/>
        </w:rPr>
        <w:t>ieņemšana</w:t>
      </w:r>
    </w:p>
    <w:p w14:paraId="772FDEC5" w14:textId="0C74E7C0" w:rsidR="00BA5D92" w:rsidRPr="00830540" w:rsidRDefault="00BA5D92"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Akadēmisk</w:t>
      </w:r>
      <w:r w:rsidR="00E663AC" w:rsidRPr="00830540">
        <w:rPr>
          <w:rFonts w:ascii="Times New Roman" w:hAnsi="Times New Roman" w:cs="Times New Roman"/>
          <w:sz w:val="24"/>
          <w:szCs w:val="24"/>
        </w:rPr>
        <w:t>ie amati</w:t>
      </w:r>
      <w:r w:rsidRPr="00830540">
        <w:rPr>
          <w:rFonts w:ascii="Times New Roman" w:hAnsi="Times New Roman" w:cs="Times New Roman"/>
          <w:sz w:val="24"/>
          <w:szCs w:val="24"/>
        </w:rPr>
        <w:t xml:space="preserve"> </w:t>
      </w:r>
      <w:r w:rsidR="00830540">
        <w:rPr>
          <w:rFonts w:ascii="Times New Roman" w:hAnsi="Times New Roman" w:cs="Times New Roman"/>
          <w:sz w:val="24"/>
          <w:szCs w:val="24"/>
        </w:rPr>
        <w:t>šī nolikuma</w:t>
      </w:r>
      <w:r w:rsidRPr="00830540">
        <w:rPr>
          <w:rFonts w:ascii="Times New Roman" w:hAnsi="Times New Roman" w:cs="Times New Roman"/>
          <w:sz w:val="24"/>
          <w:szCs w:val="24"/>
        </w:rPr>
        <w:t xml:space="preserve"> izpratnē </w:t>
      </w:r>
      <w:r w:rsidR="00E663AC" w:rsidRPr="00830540">
        <w:rPr>
          <w:rFonts w:ascii="Times New Roman" w:hAnsi="Times New Roman" w:cs="Times New Roman"/>
          <w:sz w:val="24"/>
          <w:szCs w:val="24"/>
        </w:rPr>
        <w:t xml:space="preserve">ir </w:t>
      </w:r>
      <w:r w:rsidRPr="00830540">
        <w:rPr>
          <w:rFonts w:ascii="Times New Roman" w:hAnsi="Times New Roman" w:cs="Times New Roman"/>
          <w:sz w:val="24"/>
          <w:szCs w:val="24"/>
        </w:rPr>
        <w:t>docent</w:t>
      </w:r>
      <w:r w:rsidR="00E663AC" w:rsidRPr="00830540">
        <w:rPr>
          <w:rFonts w:ascii="Times New Roman" w:hAnsi="Times New Roman" w:cs="Times New Roman"/>
          <w:sz w:val="24"/>
          <w:szCs w:val="24"/>
        </w:rPr>
        <w:t>a, lektora</w:t>
      </w:r>
      <w:r w:rsidRPr="00830540">
        <w:rPr>
          <w:rFonts w:ascii="Times New Roman" w:hAnsi="Times New Roman" w:cs="Times New Roman"/>
          <w:sz w:val="24"/>
          <w:szCs w:val="24"/>
        </w:rPr>
        <w:t xml:space="preserve"> un asistent</w:t>
      </w:r>
      <w:r w:rsidR="00E663AC" w:rsidRPr="00830540">
        <w:rPr>
          <w:rFonts w:ascii="Times New Roman" w:hAnsi="Times New Roman" w:cs="Times New Roman"/>
          <w:sz w:val="24"/>
          <w:szCs w:val="24"/>
        </w:rPr>
        <w:t>a amati</w:t>
      </w:r>
      <w:r w:rsidRPr="00830540">
        <w:rPr>
          <w:rFonts w:ascii="Times New Roman" w:hAnsi="Times New Roman" w:cs="Times New Roman"/>
          <w:sz w:val="24"/>
          <w:szCs w:val="24"/>
        </w:rPr>
        <w:t>.</w:t>
      </w:r>
    </w:p>
    <w:p w14:paraId="02821AB0" w14:textId="77777777" w:rsidR="009F1E65" w:rsidRPr="00830540" w:rsidRDefault="009F1E65" w:rsidP="00830540">
      <w:pPr>
        <w:pStyle w:val="ListParagraph"/>
        <w:numPr>
          <w:ilvl w:val="0"/>
          <w:numId w:val="10"/>
        </w:numPr>
        <w:spacing w:after="120" w:line="240" w:lineRule="auto"/>
        <w:ind w:left="357" w:hanging="357"/>
        <w:contextualSpacing w:val="0"/>
        <w:jc w:val="both"/>
        <w:rPr>
          <w:rFonts w:ascii="Times New Roman" w:hAnsi="Times New Roman" w:cs="Times New Roman"/>
          <w:sz w:val="24"/>
          <w:szCs w:val="24"/>
        </w:rPr>
      </w:pPr>
      <w:r w:rsidRPr="00830540">
        <w:rPr>
          <w:rFonts w:ascii="Times New Roman" w:hAnsi="Times New Roman" w:cs="Times New Roman"/>
          <w:sz w:val="24"/>
          <w:szCs w:val="24"/>
        </w:rPr>
        <w:t>Akadēmiskais personāls veic šādus uzdevumus:</w:t>
      </w:r>
    </w:p>
    <w:p w14:paraId="544693CC" w14:textId="27EAEAB0"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lastRenderedPageBreak/>
        <w:t>īsteno studiju programmas, lasot lekcijas, vadot seminārus un praktiskās nodarbības, vadot konsultācijas, kursa darbus un kvalifikācijas darbus, studiju programmu ietvaros nosak</w:t>
      </w:r>
      <w:r w:rsidR="006F166A" w:rsidRPr="00830540">
        <w:rPr>
          <w:rFonts w:ascii="Times New Roman" w:hAnsi="Times New Roman" w:cs="Times New Roman"/>
          <w:sz w:val="24"/>
          <w:szCs w:val="24"/>
        </w:rPr>
        <w:t xml:space="preserve">ot </w:t>
      </w:r>
      <w:r w:rsidRPr="00830540">
        <w:rPr>
          <w:rFonts w:ascii="Times New Roman" w:hAnsi="Times New Roman" w:cs="Times New Roman"/>
          <w:sz w:val="24"/>
          <w:szCs w:val="24"/>
        </w:rPr>
        <w:t>pārbaudījumu saturu, formas un metodes</w:t>
      </w:r>
      <w:r w:rsidR="00324821" w:rsidRPr="00830540">
        <w:rPr>
          <w:rFonts w:ascii="Times New Roman" w:hAnsi="Times New Roman" w:cs="Times New Roman"/>
          <w:sz w:val="24"/>
          <w:szCs w:val="24"/>
        </w:rPr>
        <w:t>,</w:t>
      </w:r>
      <w:r w:rsidRPr="00830540">
        <w:rPr>
          <w:rFonts w:ascii="Times New Roman" w:hAnsi="Times New Roman" w:cs="Times New Roman"/>
          <w:sz w:val="24"/>
          <w:szCs w:val="24"/>
        </w:rPr>
        <w:t xml:space="preserve"> organiz</w:t>
      </w:r>
      <w:r w:rsidR="00765F8E" w:rsidRPr="00830540">
        <w:rPr>
          <w:rFonts w:ascii="Times New Roman" w:hAnsi="Times New Roman" w:cs="Times New Roman"/>
          <w:sz w:val="24"/>
          <w:szCs w:val="24"/>
        </w:rPr>
        <w:t>ējot</w:t>
      </w:r>
      <w:r w:rsidRPr="00830540">
        <w:rPr>
          <w:rFonts w:ascii="Times New Roman" w:hAnsi="Times New Roman" w:cs="Times New Roman"/>
          <w:sz w:val="24"/>
          <w:szCs w:val="24"/>
        </w:rPr>
        <w:t xml:space="preserve"> un pieņem</w:t>
      </w:r>
      <w:r w:rsidR="00765F8E" w:rsidRPr="00830540">
        <w:rPr>
          <w:rFonts w:ascii="Times New Roman" w:hAnsi="Times New Roman" w:cs="Times New Roman"/>
          <w:sz w:val="24"/>
          <w:szCs w:val="24"/>
        </w:rPr>
        <w:t>ot</w:t>
      </w:r>
      <w:r w:rsidRPr="00830540">
        <w:rPr>
          <w:rFonts w:ascii="Times New Roman" w:hAnsi="Times New Roman" w:cs="Times New Roman"/>
          <w:sz w:val="24"/>
          <w:szCs w:val="24"/>
        </w:rPr>
        <w:t xml:space="preserve"> eksāmenus un pārbaudījumus;</w:t>
      </w:r>
    </w:p>
    <w:p w14:paraId="32A0EC5A" w14:textId="77777777"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veic zinātnisk</w:t>
      </w:r>
      <w:r w:rsidR="00765F8E" w:rsidRPr="00830540">
        <w:rPr>
          <w:rFonts w:ascii="Times New Roman" w:hAnsi="Times New Roman" w:cs="Times New Roman"/>
          <w:sz w:val="24"/>
          <w:szCs w:val="24"/>
        </w:rPr>
        <w:t>o</w:t>
      </w:r>
      <w:r w:rsidRPr="00830540">
        <w:rPr>
          <w:rFonts w:ascii="Times New Roman" w:hAnsi="Times New Roman" w:cs="Times New Roman"/>
          <w:sz w:val="24"/>
          <w:szCs w:val="24"/>
        </w:rPr>
        <w:t xml:space="preserve"> darbu</w:t>
      </w:r>
      <w:r w:rsidR="00765F8E" w:rsidRPr="00830540">
        <w:rPr>
          <w:rFonts w:ascii="Times New Roman" w:hAnsi="Times New Roman" w:cs="Times New Roman"/>
          <w:sz w:val="24"/>
          <w:szCs w:val="24"/>
        </w:rPr>
        <w:t xml:space="preserve">, </w:t>
      </w:r>
      <w:r w:rsidRPr="00830540">
        <w:rPr>
          <w:rFonts w:ascii="Times New Roman" w:hAnsi="Times New Roman" w:cs="Times New Roman"/>
          <w:sz w:val="24"/>
          <w:szCs w:val="24"/>
        </w:rPr>
        <w:t>vad</w:t>
      </w:r>
      <w:r w:rsidR="00765F8E" w:rsidRPr="00830540">
        <w:rPr>
          <w:rFonts w:ascii="Times New Roman" w:hAnsi="Times New Roman" w:cs="Times New Roman"/>
          <w:sz w:val="24"/>
          <w:szCs w:val="24"/>
        </w:rPr>
        <w:t>ot</w:t>
      </w:r>
      <w:r w:rsidRPr="00830540">
        <w:rPr>
          <w:rFonts w:ascii="Times New Roman" w:hAnsi="Times New Roman" w:cs="Times New Roman"/>
          <w:sz w:val="24"/>
          <w:szCs w:val="24"/>
        </w:rPr>
        <w:t xml:space="preserve"> zinātniskos pētījumus un  veic</w:t>
      </w:r>
      <w:r w:rsidR="00765F8E" w:rsidRPr="00830540">
        <w:rPr>
          <w:rFonts w:ascii="Times New Roman" w:hAnsi="Times New Roman" w:cs="Times New Roman"/>
          <w:sz w:val="24"/>
          <w:szCs w:val="24"/>
        </w:rPr>
        <w:t>ot</w:t>
      </w:r>
      <w:r w:rsidRPr="00830540">
        <w:rPr>
          <w:rFonts w:ascii="Times New Roman" w:hAnsi="Times New Roman" w:cs="Times New Roman"/>
          <w:sz w:val="24"/>
          <w:szCs w:val="24"/>
        </w:rPr>
        <w:t xml:space="preserve"> pētniecības darbu atbilstošā zinātnes apakšnozarē, brīvi izvēloties pētniecības metodes, izvērtējot un publicējot pētījumu rezultātus; </w:t>
      </w:r>
    </w:p>
    <w:p w14:paraId="6298111C" w14:textId="1C92DB56"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sniedz priekšlikumus </w:t>
      </w:r>
      <w:r w:rsidR="009C724D" w:rsidRPr="00830540">
        <w:rPr>
          <w:rFonts w:ascii="Times New Roman" w:hAnsi="Times New Roman" w:cs="Times New Roman"/>
          <w:sz w:val="24"/>
          <w:szCs w:val="24"/>
        </w:rPr>
        <w:t>K</w:t>
      </w:r>
      <w:r w:rsidRPr="00830540">
        <w:rPr>
          <w:rFonts w:ascii="Times New Roman" w:hAnsi="Times New Roman" w:cs="Times New Roman"/>
          <w:sz w:val="24"/>
          <w:szCs w:val="24"/>
        </w:rPr>
        <w:t>oledžas darbības mērķim atbilstošu pasākumu organizēšan</w:t>
      </w:r>
      <w:r w:rsidR="00324821" w:rsidRPr="00830540">
        <w:rPr>
          <w:rFonts w:ascii="Times New Roman" w:hAnsi="Times New Roman" w:cs="Times New Roman"/>
          <w:sz w:val="24"/>
          <w:szCs w:val="24"/>
        </w:rPr>
        <w:t>ai</w:t>
      </w:r>
      <w:r w:rsidRPr="00830540">
        <w:rPr>
          <w:rFonts w:ascii="Times New Roman" w:hAnsi="Times New Roman" w:cs="Times New Roman"/>
          <w:sz w:val="24"/>
          <w:szCs w:val="24"/>
        </w:rPr>
        <w:t>;</w:t>
      </w:r>
    </w:p>
    <w:p w14:paraId="7ED545E5" w14:textId="015E4261" w:rsidR="009F1E65" w:rsidRPr="00830540" w:rsidRDefault="00324821"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atbilstoši darba tirgus pieprasījumam un </w:t>
      </w:r>
      <w:r w:rsidR="00354982" w:rsidRPr="00830540">
        <w:rPr>
          <w:rFonts w:ascii="Times New Roman" w:hAnsi="Times New Roman" w:cs="Times New Roman"/>
          <w:sz w:val="24"/>
          <w:szCs w:val="24"/>
        </w:rPr>
        <w:t>akreditētajiem</w:t>
      </w:r>
      <w:r w:rsidRPr="00830540">
        <w:rPr>
          <w:rFonts w:ascii="Times New Roman" w:hAnsi="Times New Roman" w:cs="Times New Roman"/>
          <w:sz w:val="24"/>
          <w:szCs w:val="24"/>
        </w:rPr>
        <w:t xml:space="preserve"> studiju virzieniem </w:t>
      </w:r>
      <w:r w:rsidR="009F1E65" w:rsidRPr="00830540">
        <w:rPr>
          <w:rFonts w:ascii="Times New Roman" w:hAnsi="Times New Roman" w:cs="Times New Roman"/>
          <w:sz w:val="24"/>
          <w:szCs w:val="24"/>
        </w:rPr>
        <w:t>piedāvā jaunas studiju programmas un ierosina jaun</w:t>
      </w:r>
      <w:r w:rsidR="00354982" w:rsidRPr="00830540">
        <w:rPr>
          <w:rFonts w:ascii="Times New Roman" w:hAnsi="Times New Roman" w:cs="Times New Roman"/>
          <w:sz w:val="24"/>
          <w:szCs w:val="24"/>
        </w:rPr>
        <w:t>as</w:t>
      </w:r>
      <w:r w:rsidR="009F1E65" w:rsidRPr="00830540">
        <w:rPr>
          <w:rFonts w:ascii="Times New Roman" w:hAnsi="Times New Roman" w:cs="Times New Roman"/>
          <w:sz w:val="24"/>
          <w:szCs w:val="24"/>
        </w:rPr>
        <w:t xml:space="preserve"> studiju programmu īstenošanas formas;</w:t>
      </w:r>
    </w:p>
    <w:p w14:paraId="56E76384" w14:textId="77777777"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piedalās projektu organizēšanā;</w:t>
      </w:r>
    </w:p>
    <w:p w14:paraId="05E1AC94" w14:textId="3A21B499"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pilnveido savu profesionālo kvalifikāciju;</w:t>
      </w:r>
    </w:p>
    <w:p w14:paraId="3DA65347" w14:textId="77777777" w:rsidR="009F1E65" w:rsidRPr="00830540" w:rsidRDefault="009F1E65" w:rsidP="00830540">
      <w:pPr>
        <w:pStyle w:val="ListParagraph"/>
        <w:numPr>
          <w:ilvl w:val="1"/>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atbild par sav</w:t>
      </w:r>
      <w:r w:rsidR="009A511F" w:rsidRPr="00830540">
        <w:rPr>
          <w:rFonts w:ascii="Times New Roman" w:hAnsi="Times New Roman" w:cs="Times New Roman"/>
          <w:sz w:val="24"/>
          <w:szCs w:val="24"/>
        </w:rPr>
        <w:t>a</w:t>
      </w:r>
      <w:r w:rsidRPr="00830540">
        <w:rPr>
          <w:rFonts w:ascii="Times New Roman" w:hAnsi="Times New Roman" w:cs="Times New Roman"/>
          <w:sz w:val="24"/>
          <w:szCs w:val="24"/>
        </w:rPr>
        <w:t xml:space="preserve"> darb</w:t>
      </w:r>
      <w:r w:rsidR="009A511F" w:rsidRPr="00830540">
        <w:rPr>
          <w:rFonts w:ascii="Times New Roman" w:hAnsi="Times New Roman" w:cs="Times New Roman"/>
          <w:sz w:val="24"/>
          <w:szCs w:val="24"/>
        </w:rPr>
        <w:t>a</w:t>
      </w:r>
      <w:r w:rsidRPr="00830540">
        <w:rPr>
          <w:rFonts w:ascii="Times New Roman" w:hAnsi="Times New Roman" w:cs="Times New Roman"/>
          <w:sz w:val="24"/>
          <w:szCs w:val="24"/>
        </w:rPr>
        <w:t xml:space="preserve"> rezultātiem</w:t>
      </w:r>
      <w:r w:rsidR="009A511F" w:rsidRPr="00830540">
        <w:rPr>
          <w:rFonts w:ascii="Times New Roman" w:hAnsi="Times New Roman" w:cs="Times New Roman"/>
          <w:sz w:val="24"/>
          <w:szCs w:val="24"/>
        </w:rPr>
        <w:t>.</w:t>
      </w:r>
      <w:r w:rsidRPr="00830540">
        <w:rPr>
          <w:rFonts w:ascii="Times New Roman" w:hAnsi="Times New Roman" w:cs="Times New Roman"/>
          <w:sz w:val="24"/>
          <w:szCs w:val="24"/>
        </w:rPr>
        <w:t xml:space="preserve"> </w:t>
      </w:r>
      <w:r w:rsidRPr="00830540">
        <w:rPr>
          <w:rFonts w:ascii="Times New Roman" w:hAnsi="Times New Roman" w:cs="Times New Roman"/>
          <w:sz w:val="24"/>
          <w:szCs w:val="24"/>
        </w:rPr>
        <w:tab/>
      </w:r>
    </w:p>
    <w:p w14:paraId="30D59666" w14:textId="59CCA881" w:rsidR="00552FCE" w:rsidRPr="00830540" w:rsidRDefault="00552FCE"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Docentu, lektoru un asistentu amata vietu skaitu </w:t>
      </w:r>
      <w:r w:rsidR="00A50323" w:rsidRPr="00830540">
        <w:rPr>
          <w:rFonts w:ascii="Times New Roman" w:hAnsi="Times New Roman" w:cs="Times New Roman"/>
          <w:sz w:val="24"/>
          <w:szCs w:val="24"/>
        </w:rPr>
        <w:t>un akadēmisk</w:t>
      </w:r>
      <w:r w:rsidR="00A22825" w:rsidRPr="00830540">
        <w:rPr>
          <w:rFonts w:ascii="Times New Roman" w:hAnsi="Times New Roman" w:cs="Times New Roman"/>
          <w:sz w:val="24"/>
          <w:szCs w:val="24"/>
        </w:rPr>
        <w:t xml:space="preserve">ā personāla </w:t>
      </w:r>
      <w:r w:rsidR="00A50323" w:rsidRPr="00830540">
        <w:rPr>
          <w:rFonts w:ascii="Times New Roman" w:hAnsi="Times New Roman" w:cs="Times New Roman"/>
          <w:sz w:val="24"/>
          <w:szCs w:val="24"/>
        </w:rPr>
        <w:t xml:space="preserve">darba uzdevumus </w:t>
      </w:r>
      <w:r w:rsidR="00A22825" w:rsidRPr="00830540">
        <w:rPr>
          <w:rFonts w:ascii="Times New Roman" w:hAnsi="Times New Roman" w:cs="Times New Roman"/>
          <w:sz w:val="24"/>
          <w:szCs w:val="24"/>
        </w:rPr>
        <w:t xml:space="preserve">un pienākumus </w:t>
      </w:r>
      <w:r w:rsidR="00A50323" w:rsidRPr="00830540">
        <w:rPr>
          <w:rFonts w:ascii="Times New Roman" w:hAnsi="Times New Roman" w:cs="Times New Roman"/>
          <w:sz w:val="24"/>
          <w:szCs w:val="24"/>
        </w:rPr>
        <w:t xml:space="preserve">atbilstošā nozarē/apakšnozarē </w:t>
      </w:r>
      <w:r w:rsidRPr="00830540">
        <w:rPr>
          <w:rFonts w:ascii="Times New Roman" w:hAnsi="Times New Roman" w:cs="Times New Roman"/>
          <w:sz w:val="24"/>
          <w:szCs w:val="24"/>
        </w:rPr>
        <w:t>atbilstoši realizē</w:t>
      </w:r>
      <w:r w:rsidR="009A511F" w:rsidRPr="00830540">
        <w:rPr>
          <w:rFonts w:ascii="Times New Roman" w:hAnsi="Times New Roman" w:cs="Times New Roman"/>
          <w:sz w:val="24"/>
          <w:szCs w:val="24"/>
        </w:rPr>
        <w:t>jamajām</w:t>
      </w:r>
      <w:r w:rsidRPr="00830540">
        <w:rPr>
          <w:rFonts w:ascii="Times New Roman" w:hAnsi="Times New Roman" w:cs="Times New Roman"/>
          <w:sz w:val="24"/>
          <w:szCs w:val="24"/>
        </w:rPr>
        <w:t xml:space="preserve"> studiju programmām un studējošo skaitam</w:t>
      </w:r>
      <w:r w:rsidR="004F454D" w:rsidRPr="00830540">
        <w:rPr>
          <w:rFonts w:ascii="Times New Roman" w:hAnsi="Times New Roman" w:cs="Times New Roman"/>
          <w:sz w:val="24"/>
          <w:szCs w:val="24"/>
        </w:rPr>
        <w:t>,</w:t>
      </w:r>
      <w:r w:rsidR="00C32237" w:rsidRPr="00830540">
        <w:rPr>
          <w:rFonts w:ascii="Times New Roman" w:hAnsi="Times New Roman" w:cs="Times New Roman"/>
          <w:sz w:val="24"/>
          <w:szCs w:val="24"/>
        </w:rPr>
        <w:t xml:space="preserve"> un</w:t>
      </w:r>
      <w:r w:rsidRPr="00830540">
        <w:rPr>
          <w:rFonts w:ascii="Times New Roman" w:hAnsi="Times New Roman" w:cs="Times New Roman"/>
          <w:sz w:val="24"/>
          <w:szCs w:val="24"/>
        </w:rPr>
        <w:t xml:space="preserve"> finansiālajām iespējām </w:t>
      </w:r>
      <w:r w:rsidR="00C32237" w:rsidRPr="00830540">
        <w:rPr>
          <w:rFonts w:ascii="Times New Roman" w:hAnsi="Times New Roman" w:cs="Times New Roman"/>
          <w:sz w:val="24"/>
          <w:szCs w:val="24"/>
        </w:rPr>
        <w:t>nosaka Koledžas padome un apstiprina Aģentūras direktors,</w:t>
      </w:r>
      <w:r w:rsidR="00C32237" w:rsidRPr="00830540" w:rsidDel="00C32237">
        <w:rPr>
          <w:rFonts w:ascii="Times New Roman" w:hAnsi="Times New Roman" w:cs="Times New Roman"/>
          <w:sz w:val="24"/>
          <w:szCs w:val="24"/>
        </w:rPr>
        <w:t xml:space="preserve"> </w:t>
      </w:r>
      <w:r w:rsidR="00C32237" w:rsidRPr="00830540">
        <w:rPr>
          <w:rFonts w:ascii="Times New Roman" w:hAnsi="Times New Roman" w:cs="Times New Roman"/>
          <w:sz w:val="24"/>
          <w:szCs w:val="24"/>
        </w:rPr>
        <w:t xml:space="preserve">pamatojoties uz </w:t>
      </w:r>
      <w:r w:rsidR="009A511F" w:rsidRPr="00830540">
        <w:rPr>
          <w:rFonts w:ascii="Times New Roman" w:hAnsi="Times New Roman" w:cs="Times New Roman"/>
          <w:sz w:val="24"/>
          <w:szCs w:val="24"/>
        </w:rPr>
        <w:t>Koledžas vadītāj</w:t>
      </w:r>
      <w:r w:rsidR="00C32237" w:rsidRPr="00830540">
        <w:rPr>
          <w:rFonts w:ascii="Times New Roman" w:hAnsi="Times New Roman" w:cs="Times New Roman"/>
          <w:sz w:val="24"/>
          <w:szCs w:val="24"/>
        </w:rPr>
        <w:t>a motivēt</w:t>
      </w:r>
      <w:r w:rsidR="00E9150F" w:rsidRPr="00830540">
        <w:rPr>
          <w:rFonts w:ascii="Times New Roman" w:hAnsi="Times New Roman" w:cs="Times New Roman"/>
          <w:sz w:val="24"/>
          <w:szCs w:val="24"/>
        </w:rPr>
        <w:t>u</w:t>
      </w:r>
      <w:r w:rsidR="00C32237" w:rsidRPr="00830540">
        <w:rPr>
          <w:rFonts w:ascii="Times New Roman" w:hAnsi="Times New Roman" w:cs="Times New Roman"/>
          <w:sz w:val="24"/>
          <w:szCs w:val="24"/>
        </w:rPr>
        <w:t xml:space="preserve"> priekšlikum</w:t>
      </w:r>
      <w:r w:rsidR="00E9150F" w:rsidRPr="00830540">
        <w:rPr>
          <w:rFonts w:ascii="Times New Roman" w:hAnsi="Times New Roman" w:cs="Times New Roman"/>
          <w:sz w:val="24"/>
          <w:szCs w:val="24"/>
        </w:rPr>
        <w:t>u.</w:t>
      </w:r>
      <w:r w:rsidR="00A50323" w:rsidRPr="00830540">
        <w:rPr>
          <w:rFonts w:ascii="Times New Roman" w:hAnsi="Times New Roman" w:cs="Times New Roman"/>
          <w:sz w:val="24"/>
          <w:szCs w:val="24"/>
        </w:rPr>
        <w:t xml:space="preserve"> </w:t>
      </w:r>
    </w:p>
    <w:p w14:paraId="0EB9D2D9" w14:textId="23CF7EB3" w:rsidR="00E663AC" w:rsidRPr="00830540" w:rsidRDefault="00BA5D92"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Uz akadēmiskā amata vietu var pretendēt persona, kura atbilst Augstskolu likumā noteiktajām docenta, lektora  un asistenta amata prasībām un </w:t>
      </w:r>
      <w:r w:rsidR="00E663AC" w:rsidRPr="00830540">
        <w:rPr>
          <w:rFonts w:ascii="Times New Roman" w:hAnsi="Times New Roman" w:cs="Times New Roman"/>
          <w:sz w:val="24"/>
          <w:szCs w:val="24"/>
        </w:rPr>
        <w:t>ša</w:t>
      </w:r>
      <w:r w:rsidR="00A22825" w:rsidRPr="00830540">
        <w:rPr>
          <w:rFonts w:ascii="Times New Roman" w:hAnsi="Times New Roman" w:cs="Times New Roman"/>
          <w:sz w:val="24"/>
          <w:szCs w:val="24"/>
        </w:rPr>
        <w:t>jā</w:t>
      </w:r>
      <w:r w:rsidR="00E663AC" w:rsidRPr="00830540">
        <w:rPr>
          <w:rFonts w:ascii="Times New Roman" w:hAnsi="Times New Roman" w:cs="Times New Roman"/>
          <w:sz w:val="24"/>
          <w:szCs w:val="24"/>
        </w:rPr>
        <w:t xml:space="preserve"> </w:t>
      </w:r>
      <w:r w:rsidR="00A22825" w:rsidRPr="00830540">
        <w:rPr>
          <w:rFonts w:ascii="Times New Roman" w:hAnsi="Times New Roman" w:cs="Times New Roman"/>
          <w:sz w:val="24"/>
          <w:szCs w:val="24"/>
        </w:rPr>
        <w:t>Nolikumā</w:t>
      </w:r>
      <w:r w:rsidR="00E663AC" w:rsidRPr="00830540">
        <w:rPr>
          <w:rFonts w:ascii="Times New Roman" w:hAnsi="Times New Roman" w:cs="Times New Roman"/>
          <w:sz w:val="24"/>
          <w:szCs w:val="24"/>
        </w:rPr>
        <w:t xml:space="preserve"> noteiktajām kvalifikācijas</w:t>
      </w:r>
      <w:r w:rsidR="00E22E52" w:rsidRPr="00830540">
        <w:rPr>
          <w:rFonts w:ascii="Times New Roman" w:hAnsi="Times New Roman" w:cs="Times New Roman"/>
          <w:sz w:val="24"/>
          <w:szCs w:val="24"/>
        </w:rPr>
        <w:t xml:space="preserve"> </w:t>
      </w:r>
      <w:r w:rsidR="00E663AC" w:rsidRPr="00830540">
        <w:rPr>
          <w:rFonts w:ascii="Times New Roman" w:hAnsi="Times New Roman" w:cs="Times New Roman"/>
          <w:sz w:val="24"/>
          <w:szCs w:val="24"/>
        </w:rPr>
        <w:t xml:space="preserve">prasībām. </w:t>
      </w:r>
      <w:r w:rsidR="00E22E52" w:rsidRPr="00830540">
        <w:rPr>
          <w:rFonts w:ascii="Times New Roman" w:hAnsi="Times New Roman" w:cs="Times New Roman"/>
          <w:sz w:val="24"/>
          <w:szCs w:val="24"/>
        </w:rPr>
        <w:t xml:space="preserve">Šajā nolikumā </w:t>
      </w:r>
      <w:r w:rsidR="00E550D6" w:rsidRPr="00830540">
        <w:rPr>
          <w:rFonts w:ascii="Times New Roman" w:hAnsi="Times New Roman" w:cs="Times New Roman"/>
          <w:sz w:val="24"/>
          <w:szCs w:val="24"/>
        </w:rPr>
        <w:t>noteiktās kvalifikācijas prasības tiek ņemtas vērā pretendentu atlases un ievēlēšanas procesā.</w:t>
      </w:r>
    </w:p>
    <w:p w14:paraId="09DA7C3E" w14:textId="0B9E917D" w:rsidR="00BA5D92" w:rsidRPr="00830540" w:rsidRDefault="00BA5D92"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Akadēmiskaj</w:t>
      </w:r>
      <w:r w:rsidR="00E663AC" w:rsidRPr="00830540">
        <w:rPr>
          <w:rFonts w:ascii="Times New Roman" w:hAnsi="Times New Roman" w:cs="Times New Roman"/>
          <w:sz w:val="24"/>
          <w:szCs w:val="24"/>
        </w:rPr>
        <w:t>ā</w:t>
      </w:r>
      <w:r w:rsidRPr="00830540">
        <w:rPr>
          <w:rFonts w:ascii="Times New Roman" w:hAnsi="Times New Roman" w:cs="Times New Roman"/>
          <w:sz w:val="24"/>
          <w:szCs w:val="24"/>
        </w:rPr>
        <w:t xml:space="preserve"> amatā </w:t>
      </w:r>
      <w:r w:rsidR="00A912BE" w:rsidRPr="00830540">
        <w:rPr>
          <w:rFonts w:ascii="Times New Roman" w:hAnsi="Times New Roman" w:cs="Times New Roman"/>
          <w:sz w:val="24"/>
          <w:szCs w:val="24"/>
        </w:rPr>
        <w:t>Koledžas padome</w:t>
      </w:r>
      <w:r w:rsidR="00A912BE" w:rsidRPr="00830540" w:rsidDel="00A912BE">
        <w:rPr>
          <w:rFonts w:ascii="Times New Roman" w:hAnsi="Times New Roman" w:cs="Times New Roman"/>
          <w:sz w:val="24"/>
          <w:szCs w:val="24"/>
        </w:rPr>
        <w:t xml:space="preserve"> </w:t>
      </w:r>
      <w:r w:rsidR="00A912BE" w:rsidRPr="00830540">
        <w:rPr>
          <w:rFonts w:ascii="Times New Roman" w:hAnsi="Times New Roman" w:cs="Times New Roman"/>
          <w:sz w:val="24"/>
          <w:szCs w:val="24"/>
        </w:rPr>
        <w:t>konkursā</w:t>
      </w:r>
      <w:r w:rsidR="00A912BE" w:rsidRPr="00830540" w:rsidDel="00A912BE">
        <w:rPr>
          <w:rFonts w:ascii="Times New Roman" w:hAnsi="Times New Roman" w:cs="Times New Roman"/>
          <w:sz w:val="24"/>
          <w:szCs w:val="24"/>
        </w:rPr>
        <w:t xml:space="preserve"> </w:t>
      </w:r>
      <w:r w:rsidR="00A912BE" w:rsidRPr="00830540">
        <w:rPr>
          <w:rFonts w:ascii="Times New Roman" w:hAnsi="Times New Roman" w:cs="Times New Roman"/>
          <w:sz w:val="24"/>
          <w:szCs w:val="24"/>
        </w:rPr>
        <w:t xml:space="preserve">personu </w:t>
      </w:r>
      <w:r w:rsidRPr="00830540">
        <w:rPr>
          <w:rFonts w:ascii="Times New Roman" w:hAnsi="Times New Roman" w:cs="Times New Roman"/>
          <w:sz w:val="24"/>
          <w:szCs w:val="24"/>
        </w:rPr>
        <w:t xml:space="preserve">ievēl uz </w:t>
      </w:r>
      <w:r w:rsidR="00094D04">
        <w:rPr>
          <w:rFonts w:ascii="Times New Roman" w:hAnsi="Times New Roman" w:cs="Times New Roman"/>
          <w:sz w:val="24"/>
          <w:szCs w:val="24"/>
        </w:rPr>
        <w:t>sešiem</w:t>
      </w:r>
      <w:r w:rsidRPr="00830540">
        <w:rPr>
          <w:rFonts w:ascii="Times New Roman" w:hAnsi="Times New Roman" w:cs="Times New Roman"/>
          <w:sz w:val="24"/>
          <w:szCs w:val="24"/>
        </w:rPr>
        <w:t xml:space="preserve"> gadiem, ja </w:t>
      </w:r>
      <w:r w:rsidR="00E663AC" w:rsidRPr="00830540">
        <w:rPr>
          <w:rFonts w:ascii="Times New Roman" w:hAnsi="Times New Roman" w:cs="Times New Roman"/>
          <w:sz w:val="24"/>
          <w:szCs w:val="24"/>
        </w:rPr>
        <w:t xml:space="preserve">normatīvajos aktos </w:t>
      </w:r>
      <w:r w:rsidRPr="00830540">
        <w:rPr>
          <w:rFonts w:ascii="Times New Roman" w:hAnsi="Times New Roman" w:cs="Times New Roman"/>
          <w:sz w:val="24"/>
          <w:szCs w:val="24"/>
        </w:rPr>
        <w:t xml:space="preserve">nav noteikts citādi. </w:t>
      </w:r>
    </w:p>
    <w:p w14:paraId="1DDD0CD9" w14:textId="733CB4B0" w:rsidR="00BA5D92" w:rsidRPr="00830540" w:rsidRDefault="00BA5D92"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Akadēmiskaj</w:t>
      </w:r>
      <w:r w:rsidR="00E663AC" w:rsidRPr="00830540">
        <w:rPr>
          <w:rFonts w:ascii="Times New Roman" w:hAnsi="Times New Roman" w:cs="Times New Roman"/>
          <w:sz w:val="24"/>
          <w:szCs w:val="24"/>
        </w:rPr>
        <w:t>ā</w:t>
      </w:r>
      <w:r w:rsidRPr="00830540">
        <w:rPr>
          <w:rFonts w:ascii="Times New Roman" w:hAnsi="Times New Roman" w:cs="Times New Roman"/>
          <w:sz w:val="24"/>
          <w:szCs w:val="24"/>
        </w:rPr>
        <w:t xml:space="preserve"> amat</w:t>
      </w:r>
      <w:r w:rsidR="00E663AC" w:rsidRPr="00830540">
        <w:rPr>
          <w:rFonts w:ascii="Times New Roman" w:hAnsi="Times New Roman" w:cs="Times New Roman"/>
          <w:sz w:val="24"/>
          <w:szCs w:val="24"/>
        </w:rPr>
        <w:t xml:space="preserve">ā </w:t>
      </w:r>
      <w:r w:rsidRPr="00830540">
        <w:rPr>
          <w:rFonts w:ascii="Times New Roman" w:hAnsi="Times New Roman" w:cs="Times New Roman"/>
          <w:sz w:val="24"/>
          <w:szCs w:val="24"/>
        </w:rPr>
        <w:t>ievēlētā person</w:t>
      </w:r>
      <w:r w:rsidR="00E663AC" w:rsidRPr="00830540">
        <w:rPr>
          <w:rFonts w:ascii="Times New Roman" w:hAnsi="Times New Roman" w:cs="Times New Roman"/>
          <w:sz w:val="24"/>
          <w:szCs w:val="24"/>
        </w:rPr>
        <w:t>a tiek pieņemta</w:t>
      </w:r>
      <w:r w:rsidRPr="00830540">
        <w:rPr>
          <w:rFonts w:ascii="Times New Roman" w:hAnsi="Times New Roman" w:cs="Times New Roman"/>
          <w:sz w:val="24"/>
          <w:szCs w:val="24"/>
        </w:rPr>
        <w:t xml:space="preserve"> darbā saskaņā ar Darba likumu, bet uz </w:t>
      </w:r>
      <w:r w:rsidR="00E663AC" w:rsidRPr="00830540">
        <w:rPr>
          <w:rFonts w:ascii="Times New Roman" w:hAnsi="Times New Roman" w:cs="Times New Roman"/>
          <w:sz w:val="24"/>
          <w:szCs w:val="24"/>
        </w:rPr>
        <w:t>viņu</w:t>
      </w:r>
      <w:r w:rsidRPr="00830540">
        <w:rPr>
          <w:rFonts w:ascii="Times New Roman" w:hAnsi="Times New Roman" w:cs="Times New Roman"/>
          <w:sz w:val="24"/>
          <w:szCs w:val="24"/>
        </w:rPr>
        <w:t xml:space="preserve"> neattiecas Darba likuma 45.panta pirmajā daļā noteiktais darba līguma termiņa ierobežojums. Darba līgumu ar akadēmiskajā amatā ievēlēto personu slēdz direktors uz </w:t>
      </w:r>
      <w:r w:rsidR="008737B0" w:rsidRPr="00830540">
        <w:rPr>
          <w:rFonts w:ascii="Times New Roman" w:hAnsi="Times New Roman" w:cs="Times New Roman"/>
          <w:sz w:val="24"/>
          <w:szCs w:val="24"/>
        </w:rPr>
        <w:t xml:space="preserve">visu </w:t>
      </w:r>
      <w:r w:rsidRPr="00830540">
        <w:rPr>
          <w:rFonts w:ascii="Times New Roman" w:hAnsi="Times New Roman" w:cs="Times New Roman"/>
          <w:sz w:val="24"/>
          <w:szCs w:val="24"/>
        </w:rPr>
        <w:t>ievēlēšanas laiku</w:t>
      </w:r>
      <w:r w:rsidR="00C32237" w:rsidRPr="00830540">
        <w:rPr>
          <w:rFonts w:ascii="Times New Roman" w:hAnsi="Times New Roman" w:cs="Times New Roman"/>
          <w:sz w:val="24"/>
          <w:szCs w:val="24"/>
        </w:rPr>
        <w:t>.</w:t>
      </w:r>
    </w:p>
    <w:p w14:paraId="4442AEC2" w14:textId="77777777" w:rsidR="0043672C" w:rsidRPr="00830540" w:rsidRDefault="00EC70AC" w:rsidP="00C44169">
      <w:pPr>
        <w:pStyle w:val="ListParagraph"/>
        <w:numPr>
          <w:ilvl w:val="0"/>
          <w:numId w:val="10"/>
        </w:numPr>
        <w:spacing w:after="240" w:line="240" w:lineRule="auto"/>
        <w:ind w:left="357" w:hanging="357"/>
        <w:contextualSpacing w:val="0"/>
        <w:jc w:val="both"/>
        <w:rPr>
          <w:rFonts w:ascii="Times New Roman" w:hAnsi="Times New Roman" w:cs="Times New Roman"/>
          <w:sz w:val="24"/>
          <w:szCs w:val="24"/>
        </w:rPr>
      </w:pPr>
      <w:proofErr w:type="spellStart"/>
      <w:r w:rsidRPr="00830540">
        <w:rPr>
          <w:rFonts w:ascii="Times New Roman" w:hAnsi="Times New Roman" w:cs="Times New Roman"/>
          <w:sz w:val="24"/>
          <w:szCs w:val="24"/>
        </w:rPr>
        <w:t>Viesdocentiem</w:t>
      </w:r>
      <w:proofErr w:type="spellEnd"/>
      <w:r w:rsidRPr="00830540">
        <w:rPr>
          <w:rFonts w:ascii="Times New Roman" w:hAnsi="Times New Roman" w:cs="Times New Roman"/>
          <w:sz w:val="24"/>
          <w:szCs w:val="24"/>
        </w:rPr>
        <w:t xml:space="preserve">, vieslektoriem vai </w:t>
      </w:r>
      <w:proofErr w:type="spellStart"/>
      <w:r w:rsidRPr="00830540">
        <w:rPr>
          <w:rFonts w:ascii="Times New Roman" w:hAnsi="Times New Roman" w:cs="Times New Roman"/>
          <w:sz w:val="24"/>
          <w:szCs w:val="24"/>
        </w:rPr>
        <w:t>viesasistentiem</w:t>
      </w:r>
      <w:proofErr w:type="spellEnd"/>
      <w:r w:rsidRPr="00830540">
        <w:rPr>
          <w:rFonts w:ascii="Times New Roman" w:hAnsi="Times New Roman" w:cs="Times New Roman"/>
          <w:sz w:val="24"/>
          <w:szCs w:val="24"/>
        </w:rPr>
        <w:t xml:space="preserve"> ir tādas pašas tiesības, pienākumi un darba samaksa kā docentiem, lektoriem un asistentiem, bet viņi nevar piedalīties Koledžas vēlēto institūciju darbā.</w:t>
      </w:r>
    </w:p>
    <w:p w14:paraId="4D371EB8" w14:textId="77777777" w:rsidR="00E663AC" w:rsidRPr="00830540" w:rsidRDefault="00E663AC" w:rsidP="00C44169">
      <w:pPr>
        <w:pStyle w:val="ListParagraph"/>
        <w:numPr>
          <w:ilvl w:val="0"/>
          <w:numId w:val="16"/>
        </w:numPr>
        <w:spacing w:before="120" w:after="120" w:line="240" w:lineRule="auto"/>
        <w:ind w:left="567" w:right="181" w:hanging="210"/>
        <w:contextualSpacing w:val="0"/>
        <w:jc w:val="center"/>
        <w:rPr>
          <w:rFonts w:ascii="Times New Roman" w:hAnsi="Times New Roman" w:cs="Times New Roman"/>
          <w:b/>
          <w:caps/>
          <w:sz w:val="24"/>
          <w:szCs w:val="24"/>
        </w:rPr>
      </w:pPr>
      <w:r w:rsidRPr="00830540">
        <w:rPr>
          <w:rFonts w:ascii="Times New Roman" w:hAnsi="Times New Roman" w:cs="Times New Roman"/>
          <w:b/>
          <w:sz w:val="24"/>
          <w:szCs w:val="24"/>
        </w:rPr>
        <w:t xml:space="preserve">Akadēmisko amatu kvalifikācijas prasības </w:t>
      </w:r>
    </w:p>
    <w:p w14:paraId="56A2554E" w14:textId="77777777" w:rsidR="002A7797" w:rsidRPr="00830540" w:rsidRDefault="00E663AC" w:rsidP="00830540">
      <w:pPr>
        <w:numPr>
          <w:ilvl w:val="0"/>
          <w:numId w:val="10"/>
        </w:numPr>
        <w:spacing w:after="120" w:line="240" w:lineRule="auto"/>
        <w:ind w:left="357" w:right="181" w:hanging="357"/>
        <w:jc w:val="both"/>
        <w:rPr>
          <w:rFonts w:ascii="Times New Roman" w:hAnsi="Times New Roman" w:cs="Times New Roman"/>
          <w:sz w:val="24"/>
          <w:szCs w:val="24"/>
        </w:rPr>
      </w:pPr>
      <w:r w:rsidRPr="00830540">
        <w:rPr>
          <w:rFonts w:ascii="Times New Roman" w:hAnsi="Times New Roman" w:cs="Times New Roman"/>
          <w:sz w:val="24"/>
          <w:szCs w:val="24"/>
        </w:rPr>
        <w:t>Uz docenta amatu var pretendēt persona, kurai ir</w:t>
      </w:r>
      <w:r w:rsidR="002A7797" w:rsidRPr="00830540">
        <w:rPr>
          <w:rFonts w:ascii="Times New Roman" w:hAnsi="Times New Roman" w:cs="Times New Roman"/>
          <w:sz w:val="24"/>
          <w:szCs w:val="24"/>
        </w:rPr>
        <w:t>:</w:t>
      </w:r>
    </w:p>
    <w:p w14:paraId="2CAF70B9" w14:textId="66C8099A" w:rsidR="002A7797" w:rsidRPr="00830540" w:rsidRDefault="005B1559" w:rsidP="00830540">
      <w:pPr>
        <w:numPr>
          <w:ilvl w:val="1"/>
          <w:numId w:val="10"/>
        </w:numPr>
        <w:spacing w:after="120" w:line="240" w:lineRule="auto"/>
        <w:ind w:left="992" w:right="181" w:hanging="635"/>
        <w:jc w:val="both"/>
        <w:rPr>
          <w:rFonts w:ascii="Times New Roman" w:hAnsi="Times New Roman" w:cs="Times New Roman"/>
          <w:sz w:val="24"/>
          <w:szCs w:val="24"/>
        </w:rPr>
      </w:pPr>
      <w:r w:rsidRPr="00830540">
        <w:rPr>
          <w:rFonts w:ascii="Times New Roman" w:hAnsi="Times New Roman" w:cs="Times New Roman"/>
          <w:sz w:val="24"/>
          <w:szCs w:val="24"/>
        </w:rPr>
        <w:t>doktora grāds;</w:t>
      </w:r>
    </w:p>
    <w:p w14:paraId="61842573" w14:textId="47420BF9" w:rsidR="002A7797" w:rsidRPr="00830540" w:rsidRDefault="002A7797" w:rsidP="00830540">
      <w:pPr>
        <w:numPr>
          <w:ilvl w:val="1"/>
          <w:numId w:val="10"/>
        </w:numPr>
        <w:spacing w:after="120" w:line="240" w:lineRule="auto"/>
        <w:ind w:left="992" w:right="181" w:hanging="635"/>
        <w:jc w:val="both"/>
        <w:rPr>
          <w:rFonts w:ascii="Times New Roman" w:hAnsi="Times New Roman" w:cs="Times New Roman"/>
          <w:sz w:val="24"/>
          <w:szCs w:val="24"/>
        </w:rPr>
      </w:pPr>
      <w:r w:rsidRPr="00830540">
        <w:rPr>
          <w:rFonts w:ascii="Times New Roman" w:hAnsi="Times New Roman" w:cs="Times New Roman"/>
          <w:sz w:val="24"/>
          <w:szCs w:val="24"/>
        </w:rPr>
        <w:t>zinātnes nozarei atbilstošas publikācijas (</w:t>
      </w:r>
      <w:r w:rsidRPr="00830540">
        <w:rPr>
          <w:rFonts w:ascii="Times New Roman" w:eastAsia="Times New Roman" w:hAnsi="Times New Roman" w:cs="Times New Roman"/>
          <w:bCs/>
          <w:sz w:val="24"/>
          <w:szCs w:val="28"/>
          <w:lang w:eastAsia="lv-LV"/>
        </w:rPr>
        <w:t>zinātniskās publikācijas, monogrāfijas, raksti</w:t>
      </w:r>
      <w:r w:rsidR="00E22E52" w:rsidRPr="00830540">
        <w:rPr>
          <w:rFonts w:ascii="Times New Roman" w:eastAsia="Times New Roman" w:hAnsi="Times New Roman" w:cs="Times New Roman"/>
          <w:bCs/>
          <w:sz w:val="24"/>
          <w:szCs w:val="28"/>
          <w:lang w:eastAsia="lv-LV"/>
        </w:rPr>
        <w:t>)</w:t>
      </w:r>
      <w:r w:rsidR="00CD0A1F" w:rsidRPr="00830540">
        <w:rPr>
          <w:rFonts w:ascii="Times New Roman" w:eastAsia="Times New Roman" w:hAnsi="Times New Roman" w:cs="Times New Roman"/>
          <w:bCs/>
          <w:sz w:val="24"/>
          <w:szCs w:val="28"/>
          <w:lang w:eastAsia="lv-LV"/>
        </w:rPr>
        <w:t xml:space="preserve"> </w:t>
      </w:r>
      <w:r w:rsidRPr="00830540">
        <w:rPr>
          <w:rFonts w:ascii="Times New Roman" w:eastAsia="Times New Roman" w:hAnsi="Times New Roman" w:cs="Times New Roman"/>
          <w:bCs/>
          <w:sz w:val="24"/>
          <w:szCs w:val="28"/>
          <w:lang w:eastAsia="lv-LV"/>
        </w:rPr>
        <w:t>un mācību metodiskie materiāli</w:t>
      </w:r>
      <w:r w:rsidR="00407AE2" w:rsidRPr="00830540">
        <w:rPr>
          <w:rFonts w:ascii="Times New Roman" w:eastAsia="Times New Roman" w:hAnsi="Times New Roman" w:cs="Times New Roman"/>
          <w:bCs/>
          <w:sz w:val="24"/>
          <w:szCs w:val="28"/>
          <w:lang w:eastAsia="lv-LV"/>
        </w:rPr>
        <w:t xml:space="preserve"> </w:t>
      </w:r>
      <w:r w:rsidRPr="00830540">
        <w:rPr>
          <w:rFonts w:ascii="Times New Roman" w:hAnsi="Times New Roman" w:cs="Times New Roman"/>
          <w:sz w:val="24"/>
          <w:szCs w:val="24"/>
        </w:rPr>
        <w:t>un kura spēj lasīt lekciju kursus, vadīt seminārus, praktiskās nodarbības un laboratorijas darbus</w:t>
      </w:r>
      <w:r w:rsidR="00407AE2" w:rsidRPr="00830540">
        <w:rPr>
          <w:rFonts w:ascii="Times New Roman" w:hAnsi="Times New Roman" w:cs="Times New Roman"/>
          <w:sz w:val="24"/>
          <w:szCs w:val="24"/>
        </w:rPr>
        <w:t>;</w:t>
      </w:r>
      <w:r w:rsidR="00470F2D" w:rsidRPr="00830540">
        <w:rPr>
          <w:rFonts w:ascii="Times New Roman" w:hAnsi="Times New Roman" w:cs="Times New Roman"/>
          <w:sz w:val="24"/>
          <w:szCs w:val="24"/>
        </w:rPr>
        <w:t xml:space="preserve"> </w:t>
      </w:r>
    </w:p>
    <w:p w14:paraId="259D881E" w14:textId="77777777" w:rsidR="00CD0383" w:rsidRPr="00830540" w:rsidRDefault="002A7797" w:rsidP="00830540">
      <w:pPr>
        <w:numPr>
          <w:ilvl w:val="1"/>
          <w:numId w:val="10"/>
        </w:numPr>
        <w:spacing w:after="120" w:line="240" w:lineRule="auto"/>
        <w:ind w:left="992" w:right="181" w:hanging="635"/>
        <w:jc w:val="both"/>
        <w:rPr>
          <w:rFonts w:ascii="Times New Roman" w:hAnsi="Times New Roman" w:cs="Times New Roman"/>
          <w:sz w:val="24"/>
          <w:szCs w:val="24"/>
        </w:rPr>
      </w:pPr>
      <w:r w:rsidRPr="00830540">
        <w:rPr>
          <w:rFonts w:ascii="Times New Roman" w:eastAsia="Times New Roman" w:hAnsi="Times New Roman" w:cs="Times New Roman"/>
          <w:bCs/>
          <w:sz w:val="24"/>
          <w:szCs w:val="28"/>
          <w:lang w:eastAsia="lv-LV"/>
        </w:rPr>
        <w:t xml:space="preserve">zinātniskās </w:t>
      </w:r>
      <w:r w:rsidR="005B1559" w:rsidRPr="00830540">
        <w:rPr>
          <w:rFonts w:ascii="Times New Roman" w:eastAsia="Times New Roman" w:hAnsi="Times New Roman" w:cs="Times New Roman"/>
          <w:bCs/>
          <w:sz w:val="24"/>
          <w:szCs w:val="28"/>
          <w:lang w:eastAsia="lv-LV"/>
        </w:rPr>
        <w:t>pētniecības darbi un inovācijas</w:t>
      </w:r>
      <w:r w:rsidR="00450AE1" w:rsidRPr="00830540">
        <w:rPr>
          <w:rFonts w:ascii="Times New Roman" w:eastAsia="Times New Roman" w:hAnsi="Times New Roman" w:cs="Times New Roman"/>
          <w:bCs/>
          <w:sz w:val="24"/>
          <w:szCs w:val="28"/>
          <w:lang w:eastAsia="lv-LV"/>
        </w:rPr>
        <w:t>;</w:t>
      </w:r>
    </w:p>
    <w:p w14:paraId="277BAA7C" w14:textId="1667D471" w:rsidR="00CD0383" w:rsidRPr="00830540" w:rsidRDefault="00CD0383" w:rsidP="00830540">
      <w:pPr>
        <w:numPr>
          <w:ilvl w:val="1"/>
          <w:numId w:val="10"/>
        </w:numPr>
        <w:spacing w:after="120" w:line="240" w:lineRule="auto"/>
        <w:ind w:left="992" w:right="181" w:hanging="635"/>
        <w:jc w:val="both"/>
        <w:rPr>
          <w:rFonts w:ascii="Times New Roman" w:hAnsi="Times New Roman" w:cs="Times New Roman"/>
          <w:sz w:val="24"/>
          <w:szCs w:val="24"/>
        </w:rPr>
      </w:pPr>
      <w:r w:rsidRPr="00830540">
        <w:rPr>
          <w:rFonts w:ascii="Times New Roman" w:eastAsia="Times New Roman" w:hAnsi="Times New Roman" w:cs="Times New Roman"/>
          <w:bCs/>
          <w:sz w:val="24"/>
          <w:szCs w:val="28"/>
          <w:lang w:eastAsia="lv-LV"/>
        </w:rPr>
        <w:t>uzstāšanās ar refer</w:t>
      </w:r>
      <w:r w:rsidR="00407AE2" w:rsidRPr="00830540">
        <w:rPr>
          <w:rFonts w:ascii="Times New Roman" w:eastAsia="Times New Roman" w:hAnsi="Times New Roman" w:cs="Times New Roman"/>
          <w:bCs/>
          <w:sz w:val="24"/>
          <w:szCs w:val="28"/>
          <w:lang w:eastAsia="lv-LV"/>
        </w:rPr>
        <w:t>ātiem konferencēs vai semināros.</w:t>
      </w:r>
    </w:p>
    <w:p w14:paraId="419C90BE" w14:textId="77777777" w:rsidR="00450AE1" w:rsidRPr="00830540" w:rsidRDefault="00E663AC" w:rsidP="00830540">
      <w:pPr>
        <w:numPr>
          <w:ilvl w:val="0"/>
          <w:numId w:val="10"/>
        </w:numPr>
        <w:spacing w:after="120" w:line="240" w:lineRule="auto"/>
        <w:ind w:left="357" w:right="181" w:hanging="357"/>
        <w:jc w:val="both"/>
        <w:rPr>
          <w:rFonts w:ascii="Times New Roman" w:hAnsi="Times New Roman" w:cs="Times New Roman"/>
          <w:sz w:val="24"/>
          <w:szCs w:val="24"/>
        </w:rPr>
      </w:pPr>
      <w:r w:rsidRPr="00830540">
        <w:rPr>
          <w:rFonts w:ascii="Times New Roman" w:hAnsi="Times New Roman" w:cs="Times New Roman"/>
          <w:sz w:val="24"/>
          <w:szCs w:val="24"/>
        </w:rPr>
        <w:t>Uz lektora amatu var pretendēt persona, kurai ir</w:t>
      </w:r>
      <w:r w:rsidR="00450AE1" w:rsidRPr="00830540">
        <w:rPr>
          <w:rFonts w:ascii="Times New Roman" w:hAnsi="Times New Roman" w:cs="Times New Roman"/>
          <w:sz w:val="24"/>
          <w:szCs w:val="24"/>
        </w:rPr>
        <w:t>:</w:t>
      </w:r>
    </w:p>
    <w:p w14:paraId="2E699B12" w14:textId="6A1F2EE5" w:rsidR="00450AE1" w:rsidRPr="00830540" w:rsidRDefault="007401B9" w:rsidP="00830540">
      <w:pPr>
        <w:numPr>
          <w:ilvl w:val="1"/>
          <w:numId w:val="10"/>
        </w:numPr>
        <w:spacing w:after="120" w:line="240" w:lineRule="auto"/>
        <w:ind w:left="993" w:right="183" w:hanging="633"/>
        <w:contextualSpacing/>
        <w:jc w:val="both"/>
        <w:rPr>
          <w:rFonts w:ascii="Times New Roman" w:hAnsi="Times New Roman" w:cs="Times New Roman"/>
          <w:sz w:val="24"/>
          <w:szCs w:val="24"/>
        </w:rPr>
      </w:pPr>
      <w:r w:rsidRPr="00830540">
        <w:rPr>
          <w:rFonts w:ascii="Times New Roman" w:hAnsi="Times New Roman" w:cs="Times New Roman"/>
          <w:sz w:val="24"/>
          <w:szCs w:val="24"/>
        </w:rPr>
        <w:t>d</w:t>
      </w:r>
      <w:r w:rsidR="007A68C2" w:rsidRPr="00830540">
        <w:rPr>
          <w:rFonts w:ascii="Times New Roman" w:hAnsi="Times New Roman" w:cs="Times New Roman"/>
          <w:sz w:val="24"/>
          <w:szCs w:val="24"/>
        </w:rPr>
        <w:t xml:space="preserve">oktora vai </w:t>
      </w:r>
      <w:r w:rsidR="00E663AC" w:rsidRPr="00830540">
        <w:rPr>
          <w:rFonts w:ascii="Times New Roman" w:hAnsi="Times New Roman" w:cs="Times New Roman"/>
          <w:sz w:val="24"/>
          <w:szCs w:val="24"/>
        </w:rPr>
        <w:t xml:space="preserve"> maģi</w:t>
      </w:r>
      <w:r w:rsidR="00450AE1" w:rsidRPr="00830540">
        <w:rPr>
          <w:rFonts w:ascii="Times New Roman" w:hAnsi="Times New Roman" w:cs="Times New Roman"/>
          <w:sz w:val="24"/>
          <w:szCs w:val="24"/>
        </w:rPr>
        <w:t>stra grāds;</w:t>
      </w:r>
    </w:p>
    <w:p w14:paraId="12284DF1" w14:textId="77777777" w:rsidR="00830540" w:rsidRPr="00830540" w:rsidRDefault="00830540" w:rsidP="00830540">
      <w:pPr>
        <w:pStyle w:val="ListParagraph"/>
        <w:numPr>
          <w:ilvl w:val="1"/>
          <w:numId w:val="10"/>
        </w:numPr>
        <w:spacing w:after="120" w:line="240" w:lineRule="auto"/>
        <w:ind w:left="992" w:hanging="635"/>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zinātnes nozarei atbilstošas publikācijas (zinātniskās publikācijas, monogrāfijas, raksti) un mācību metodiskie materiāli un kura spēj lasīt lekciju kursus, vadīt seminārus, praktiskās nodarbības un laboratorijas darbus; </w:t>
      </w:r>
    </w:p>
    <w:p w14:paraId="4B4A90C4" w14:textId="77777777" w:rsidR="00450AE1" w:rsidRPr="00830540" w:rsidRDefault="00450AE1" w:rsidP="00830540">
      <w:pPr>
        <w:pStyle w:val="ListParagraph"/>
        <w:numPr>
          <w:ilvl w:val="1"/>
          <w:numId w:val="10"/>
        </w:numPr>
        <w:tabs>
          <w:tab w:val="left" w:pos="420"/>
        </w:tabs>
        <w:spacing w:after="120" w:line="240" w:lineRule="auto"/>
        <w:ind w:left="993" w:hanging="633"/>
        <w:jc w:val="both"/>
        <w:rPr>
          <w:rFonts w:ascii="Times New Roman" w:eastAsia="Times New Roman" w:hAnsi="Times New Roman" w:cs="Times New Roman"/>
          <w:sz w:val="24"/>
          <w:szCs w:val="24"/>
          <w:lang w:eastAsia="lv-LV"/>
        </w:rPr>
      </w:pPr>
      <w:r w:rsidRPr="00830540">
        <w:rPr>
          <w:rFonts w:ascii="Times New Roman" w:eastAsia="Times New Roman" w:hAnsi="Times New Roman" w:cs="Times New Roman"/>
          <w:sz w:val="24"/>
          <w:szCs w:val="24"/>
          <w:lang w:eastAsia="lv-LV"/>
        </w:rPr>
        <w:lastRenderedPageBreak/>
        <w:t>uzstāšanās ar referātiem konferencēs vai semināros</w:t>
      </w:r>
      <w:r w:rsidR="00CD0383" w:rsidRPr="00830540">
        <w:rPr>
          <w:rFonts w:ascii="Times New Roman" w:eastAsia="Times New Roman" w:hAnsi="Times New Roman" w:cs="Times New Roman"/>
          <w:sz w:val="24"/>
          <w:szCs w:val="24"/>
          <w:lang w:eastAsia="lv-LV"/>
        </w:rPr>
        <w:t>.</w:t>
      </w:r>
    </w:p>
    <w:p w14:paraId="06A07CD5" w14:textId="77777777" w:rsidR="00CD0383" w:rsidRPr="00830540" w:rsidRDefault="00E663AC" w:rsidP="00830540">
      <w:pPr>
        <w:numPr>
          <w:ilvl w:val="0"/>
          <w:numId w:val="10"/>
        </w:numPr>
        <w:spacing w:after="120" w:line="240" w:lineRule="auto"/>
        <w:ind w:left="357" w:right="181" w:hanging="357"/>
        <w:jc w:val="both"/>
        <w:rPr>
          <w:rFonts w:ascii="Times New Roman" w:hAnsi="Times New Roman" w:cs="Times New Roman"/>
          <w:sz w:val="24"/>
          <w:szCs w:val="24"/>
        </w:rPr>
      </w:pPr>
      <w:r w:rsidRPr="00830540">
        <w:rPr>
          <w:rFonts w:ascii="Times New Roman" w:hAnsi="Times New Roman" w:cs="Times New Roman"/>
          <w:sz w:val="24"/>
          <w:szCs w:val="24"/>
        </w:rPr>
        <w:t>Uz asistenta</w:t>
      </w:r>
      <w:r w:rsidR="00D0008D" w:rsidRPr="00830540">
        <w:rPr>
          <w:rFonts w:ascii="Times New Roman" w:hAnsi="Times New Roman" w:cs="Times New Roman"/>
          <w:sz w:val="24"/>
          <w:szCs w:val="24"/>
        </w:rPr>
        <w:t xml:space="preserve"> amatu </w:t>
      </w:r>
      <w:r w:rsidRPr="00830540">
        <w:rPr>
          <w:rFonts w:ascii="Times New Roman" w:hAnsi="Times New Roman" w:cs="Times New Roman"/>
          <w:sz w:val="24"/>
          <w:szCs w:val="24"/>
        </w:rPr>
        <w:t>var pretendēt persona, kurai ir</w:t>
      </w:r>
      <w:r w:rsidR="00CD0383" w:rsidRPr="00830540">
        <w:rPr>
          <w:rFonts w:ascii="Times New Roman" w:hAnsi="Times New Roman" w:cs="Times New Roman"/>
          <w:sz w:val="24"/>
          <w:szCs w:val="24"/>
        </w:rPr>
        <w:t>:</w:t>
      </w:r>
    </w:p>
    <w:p w14:paraId="55E1B1BF" w14:textId="0FEBA140" w:rsidR="00CD0383" w:rsidRPr="00830540" w:rsidRDefault="007401B9" w:rsidP="00830540">
      <w:pPr>
        <w:numPr>
          <w:ilvl w:val="1"/>
          <w:numId w:val="10"/>
        </w:numPr>
        <w:spacing w:after="120" w:line="240" w:lineRule="auto"/>
        <w:ind w:left="993" w:right="183" w:hanging="633"/>
        <w:contextualSpacing/>
        <w:jc w:val="both"/>
        <w:rPr>
          <w:rFonts w:ascii="Times New Roman" w:hAnsi="Times New Roman" w:cs="Times New Roman"/>
          <w:sz w:val="24"/>
          <w:szCs w:val="24"/>
        </w:rPr>
      </w:pPr>
      <w:r w:rsidRPr="00830540">
        <w:rPr>
          <w:rFonts w:ascii="Times New Roman" w:hAnsi="Times New Roman" w:cs="Times New Roman"/>
          <w:sz w:val="24"/>
          <w:szCs w:val="24"/>
        </w:rPr>
        <w:t xml:space="preserve">doktora vai  </w:t>
      </w:r>
      <w:r w:rsidR="00E663AC" w:rsidRPr="00830540">
        <w:rPr>
          <w:rFonts w:ascii="Times New Roman" w:hAnsi="Times New Roman" w:cs="Times New Roman"/>
          <w:sz w:val="24"/>
          <w:szCs w:val="24"/>
        </w:rPr>
        <w:t>maģistra grāds</w:t>
      </w:r>
      <w:r w:rsidR="00830540" w:rsidRPr="00830540">
        <w:rPr>
          <w:rFonts w:ascii="Times New Roman" w:hAnsi="Times New Roman" w:cs="Times New Roman"/>
          <w:sz w:val="24"/>
          <w:szCs w:val="24"/>
        </w:rPr>
        <w:t>;</w:t>
      </w:r>
      <w:r w:rsidR="00E663AC" w:rsidRPr="00830540">
        <w:rPr>
          <w:rFonts w:ascii="Times New Roman" w:hAnsi="Times New Roman" w:cs="Times New Roman"/>
          <w:sz w:val="24"/>
          <w:szCs w:val="24"/>
        </w:rPr>
        <w:t xml:space="preserve"> </w:t>
      </w:r>
    </w:p>
    <w:p w14:paraId="41F6C699" w14:textId="77777777" w:rsidR="00830540" w:rsidRPr="00830540" w:rsidRDefault="00830540" w:rsidP="00830540">
      <w:pPr>
        <w:pStyle w:val="ListParagraph"/>
        <w:numPr>
          <w:ilvl w:val="1"/>
          <w:numId w:val="10"/>
        </w:numPr>
        <w:spacing w:after="120" w:line="240" w:lineRule="auto"/>
        <w:ind w:left="992" w:hanging="635"/>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zinātnes nozarei atbilstošas publikācijas (zinātniskās publikācijas, monogrāfijas, raksti) un mācību metodiskie materiāli un kura spēj lasīt lekciju kursus, vadīt seminārus, praktiskās nodarbības un laboratorijas darbus; </w:t>
      </w:r>
    </w:p>
    <w:p w14:paraId="40DA6FC4" w14:textId="400EB968" w:rsidR="00CD0383" w:rsidRPr="00830540" w:rsidRDefault="00CD0383" w:rsidP="00830540">
      <w:pPr>
        <w:pStyle w:val="ListParagraph"/>
        <w:numPr>
          <w:ilvl w:val="1"/>
          <w:numId w:val="10"/>
        </w:numPr>
        <w:spacing w:after="120" w:line="240" w:lineRule="auto"/>
        <w:ind w:left="992" w:hanging="635"/>
        <w:contextualSpacing w:val="0"/>
        <w:jc w:val="both"/>
        <w:rPr>
          <w:rFonts w:ascii="Times New Roman" w:hAnsi="Times New Roman" w:cs="Times New Roman"/>
          <w:sz w:val="24"/>
          <w:szCs w:val="24"/>
        </w:rPr>
      </w:pPr>
      <w:r w:rsidRPr="00830540">
        <w:rPr>
          <w:rFonts w:ascii="Times New Roman" w:hAnsi="Times New Roman" w:cs="Times New Roman"/>
          <w:sz w:val="24"/>
          <w:szCs w:val="24"/>
        </w:rPr>
        <w:t>uzstāšanās ar refer</w:t>
      </w:r>
      <w:r w:rsidR="00830540" w:rsidRPr="00830540">
        <w:rPr>
          <w:rFonts w:ascii="Times New Roman" w:hAnsi="Times New Roman" w:cs="Times New Roman"/>
          <w:sz w:val="24"/>
          <w:szCs w:val="24"/>
        </w:rPr>
        <w:t>ātiem konferencēs vai semināros.</w:t>
      </w:r>
    </w:p>
    <w:p w14:paraId="16FE7C89" w14:textId="77777777" w:rsidR="00E663AC" w:rsidRPr="00830540" w:rsidRDefault="00E663AC" w:rsidP="00830540">
      <w:pPr>
        <w:numPr>
          <w:ilvl w:val="0"/>
          <w:numId w:val="10"/>
        </w:numPr>
        <w:spacing w:after="120" w:line="240" w:lineRule="auto"/>
        <w:ind w:right="181"/>
        <w:jc w:val="both"/>
        <w:rPr>
          <w:rFonts w:ascii="Times New Roman" w:hAnsi="Times New Roman" w:cs="Times New Roman"/>
          <w:sz w:val="24"/>
          <w:szCs w:val="24"/>
        </w:rPr>
      </w:pPr>
      <w:r w:rsidRPr="00830540">
        <w:rPr>
          <w:rFonts w:ascii="Times New Roman" w:hAnsi="Times New Roman" w:cs="Times New Roman"/>
          <w:sz w:val="24"/>
          <w:szCs w:val="24"/>
        </w:rPr>
        <w:t xml:space="preserve">Ievērojot nepieciešamību apgūt praktiskās iemaņas un zināšanas, profesionālo studiju programmu profila priekšmetos docenta amatu </w:t>
      </w:r>
      <w:r w:rsidR="00330BEA" w:rsidRPr="00830540">
        <w:rPr>
          <w:rFonts w:ascii="Times New Roman" w:hAnsi="Times New Roman" w:cs="Times New Roman"/>
          <w:sz w:val="24"/>
          <w:szCs w:val="24"/>
        </w:rPr>
        <w:t xml:space="preserve">var </w:t>
      </w:r>
      <w:r w:rsidRPr="00830540">
        <w:rPr>
          <w:rFonts w:ascii="Times New Roman" w:hAnsi="Times New Roman" w:cs="Times New Roman"/>
          <w:sz w:val="24"/>
          <w:szCs w:val="24"/>
        </w:rPr>
        <w:t>ieņemt arī persona ar augstāko izglītību bez zinātniskā grāda, bet lektora vai asistenta amatu – arī bez akadēmiskā grāda, ja tai ir docējamajam priekšmetam atbilstošs pietiekams praktiskā darba stāžs:</w:t>
      </w:r>
    </w:p>
    <w:p w14:paraId="3BFC4E70" w14:textId="77777777" w:rsidR="00E663AC" w:rsidRPr="00830540" w:rsidRDefault="00E663AC" w:rsidP="00830540">
      <w:pPr>
        <w:numPr>
          <w:ilvl w:val="1"/>
          <w:numId w:val="10"/>
        </w:numPr>
        <w:spacing w:after="120" w:line="240" w:lineRule="auto"/>
        <w:ind w:left="993" w:right="181" w:hanging="567"/>
        <w:jc w:val="both"/>
        <w:rPr>
          <w:rFonts w:ascii="Times New Roman" w:hAnsi="Times New Roman" w:cs="Times New Roman"/>
          <w:sz w:val="24"/>
          <w:szCs w:val="24"/>
        </w:rPr>
      </w:pPr>
      <w:r w:rsidRPr="00830540">
        <w:rPr>
          <w:rFonts w:ascii="Times New Roman" w:hAnsi="Times New Roman" w:cs="Times New Roman"/>
          <w:sz w:val="24"/>
          <w:szCs w:val="24"/>
        </w:rPr>
        <w:t>docenta amatā – persona bez zinātniskā grāda, kurai praktiskā darba stāžs attiecīgajā jomā ir ne mazāks kā septiņi gadi;</w:t>
      </w:r>
    </w:p>
    <w:p w14:paraId="595A0124" w14:textId="77777777" w:rsidR="00E663AC" w:rsidRPr="00830540" w:rsidRDefault="00E663AC" w:rsidP="00830540">
      <w:pPr>
        <w:numPr>
          <w:ilvl w:val="1"/>
          <w:numId w:val="10"/>
        </w:numPr>
        <w:spacing w:after="120" w:line="240" w:lineRule="auto"/>
        <w:ind w:left="993" w:right="181" w:hanging="567"/>
        <w:jc w:val="both"/>
        <w:rPr>
          <w:rFonts w:ascii="Times New Roman" w:hAnsi="Times New Roman" w:cs="Times New Roman"/>
          <w:sz w:val="24"/>
          <w:szCs w:val="24"/>
        </w:rPr>
      </w:pPr>
      <w:r w:rsidRPr="00830540">
        <w:rPr>
          <w:rFonts w:ascii="Times New Roman" w:hAnsi="Times New Roman" w:cs="Times New Roman"/>
          <w:sz w:val="24"/>
          <w:szCs w:val="24"/>
        </w:rPr>
        <w:t xml:space="preserve">lektora vai asistenta amatā – persona </w:t>
      </w:r>
      <w:r w:rsidR="00330BEA" w:rsidRPr="00830540">
        <w:rPr>
          <w:rFonts w:ascii="Times New Roman" w:hAnsi="Times New Roman" w:cs="Times New Roman"/>
          <w:sz w:val="24"/>
          <w:szCs w:val="24"/>
        </w:rPr>
        <w:t xml:space="preserve">bez </w:t>
      </w:r>
      <w:r w:rsidRPr="00830540">
        <w:rPr>
          <w:rFonts w:ascii="Times New Roman" w:hAnsi="Times New Roman" w:cs="Times New Roman"/>
          <w:sz w:val="24"/>
          <w:szCs w:val="24"/>
        </w:rPr>
        <w:t>akadēmiskā grāda, kurai praktiskā darba stāžs attiecīgajā jomā ir ne mazāks kā pieci gadi.</w:t>
      </w:r>
    </w:p>
    <w:p w14:paraId="6CEAB5D7" w14:textId="77777777" w:rsidR="00E663AC" w:rsidRPr="00830540" w:rsidRDefault="005B1559" w:rsidP="00830540">
      <w:pPr>
        <w:numPr>
          <w:ilvl w:val="0"/>
          <w:numId w:val="10"/>
        </w:numPr>
        <w:spacing w:after="120" w:line="240" w:lineRule="auto"/>
        <w:ind w:right="181"/>
        <w:jc w:val="both"/>
        <w:rPr>
          <w:rFonts w:ascii="Times New Roman" w:hAnsi="Times New Roman" w:cs="Times New Roman"/>
          <w:sz w:val="24"/>
          <w:szCs w:val="24"/>
        </w:rPr>
      </w:pPr>
      <w:r w:rsidRPr="00830540">
        <w:rPr>
          <w:rFonts w:ascii="Times New Roman" w:hAnsi="Times New Roman" w:cs="Times New Roman"/>
          <w:sz w:val="24"/>
          <w:szCs w:val="24"/>
        </w:rPr>
        <w:t>V</w:t>
      </w:r>
      <w:r w:rsidR="00E663AC" w:rsidRPr="00830540">
        <w:rPr>
          <w:rFonts w:ascii="Times New Roman" w:hAnsi="Times New Roman" w:cs="Times New Roman"/>
          <w:sz w:val="24"/>
          <w:szCs w:val="24"/>
        </w:rPr>
        <w:t>isiem akadēmisko amatu pretendentiem</w:t>
      </w:r>
      <w:r w:rsidRPr="00830540">
        <w:rPr>
          <w:rFonts w:ascii="Times New Roman" w:hAnsi="Times New Roman" w:cs="Times New Roman"/>
          <w:sz w:val="24"/>
          <w:szCs w:val="24"/>
        </w:rPr>
        <w:t xml:space="preserve"> ir šādas prasības</w:t>
      </w:r>
      <w:r w:rsidR="00E663AC" w:rsidRPr="00830540">
        <w:rPr>
          <w:rFonts w:ascii="Times New Roman" w:hAnsi="Times New Roman" w:cs="Times New Roman"/>
          <w:sz w:val="24"/>
          <w:szCs w:val="24"/>
        </w:rPr>
        <w:t xml:space="preserve">: </w:t>
      </w:r>
    </w:p>
    <w:p w14:paraId="4A69E0A2" w14:textId="77777777" w:rsidR="00E22E52" w:rsidRPr="00830540" w:rsidRDefault="00E22E52" w:rsidP="00830540">
      <w:pPr>
        <w:numPr>
          <w:ilvl w:val="1"/>
          <w:numId w:val="10"/>
        </w:numPr>
        <w:tabs>
          <w:tab w:val="left" w:pos="993"/>
        </w:tabs>
        <w:spacing w:after="120" w:line="240" w:lineRule="auto"/>
        <w:ind w:left="993" w:right="181" w:hanging="567"/>
        <w:jc w:val="both"/>
        <w:rPr>
          <w:rFonts w:ascii="Times New Roman" w:hAnsi="Times New Roman" w:cs="Times New Roman"/>
          <w:sz w:val="24"/>
          <w:szCs w:val="24"/>
        </w:rPr>
      </w:pPr>
      <w:r w:rsidRPr="00830540">
        <w:rPr>
          <w:rFonts w:ascii="Times New Roman" w:hAnsi="Times New Roman" w:cs="Times New Roman"/>
          <w:sz w:val="24"/>
          <w:szCs w:val="24"/>
        </w:rPr>
        <w:t xml:space="preserve">valsts valodas zināšanas saskaņā ar normatīvo aktu prasībām; </w:t>
      </w:r>
    </w:p>
    <w:p w14:paraId="5ADB7F91" w14:textId="77777777" w:rsidR="00E22E52" w:rsidRPr="00830540" w:rsidRDefault="00E22E52" w:rsidP="00830540">
      <w:pPr>
        <w:numPr>
          <w:ilvl w:val="1"/>
          <w:numId w:val="10"/>
        </w:numPr>
        <w:tabs>
          <w:tab w:val="left" w:pos="993"/>
        </w:tabs>
        <w:spacing w:after="120" w:line="240" w:lineRule="auto"/>
        <w:ind w:left="993" w:right="181" w:hanging="567"/>
        <w:jc w:val="both"/>
        <w:rPr>
          <w:rFonts w:ascii="Times New Roman" w:hAnsi="Times New Roman" w:cs="Times New Roman"/>
          <w:sz w:val="24"/>
          <w:szCs w:val="24"/>
        </w:rPr>
      </w:pPr>
      <w:r w:rsidRPr="00830540">
        <w:rPr>
          <w:rFonts w:ascii="Times New Roman" w:hAnsi="Times New Roman" w:cs="Times New Roman"/>
          <w:sz w:val="24"/>
          <w:szCs w:val="24"/>
        </w:rPr>
        <w:t>svešvalodu zināšanas tādā līmenī, kāds nepieciešams akadēmiskā amata pienākumu pildīšanai (tai skaitā nodarbību vadīšanai šajās valodās) (1.pielikums - Eiropas valodu prasmes līmeņi</w:t>
      </w:r>
      <w:r w:rsidRPr="00830540">
        <w:rPr>
          <w:rStyle w:val="FootnoteReference"/>
          <w:rFonts w:ascii="Times New Roman" w:hAnsi="Times New Roman" w:cs="Times New Roman"/>
          <w:sz w:val="24"/>
          <w:szCs w:val="24"/>
        </w:rPr>
        <w:footnoteReference w:id="1"/>
      </w:r>
      <w:r w:rsidRPr="00830540">
        <w:rPr>
          <w:rFonts w:ascii="Times New Roman" w:hAnsi="Times New Roman" w:cs="Times New Roman"/>
          <w:sz w:val="24"/>
          <w:szCs w:val="24"/>
        </w:rPr>
        <w:t>);</w:t>
      </w:r>
    </w:p>
    <w:p w14:paraId="42DCD0C3" w14:textId="3B2F47F9" w:rsidR="00E22E52" w:rsidRPr="00830540" w:rsidRDefault="00E22E52" w:rsidP="00830540">
      <w:pPr>
        <w:numPr>
          <w:ilvl w:val="1"/>
          <w:numId w:val="10"/>
        </w:numPr>
        <w:tabs>
          <w:tab w:val="left" w:pos="993"/>
        </w:tabs>
        <w:spacing w:after="120" w:line="240" w:lineRule="auto"/>
        <w:ind w:left="993" w:right="181" w:hanging="567"/>
        <w:jc w:val="both"/>
        <w:rPr>
          <w:rFonts w:ascii="Times New Roman" w:hAnsi="Times New Roman" w:cs="Times New Roman"/>
          <w:sz w:val="24"/>
          <w:szCs w:val="24"/>
        </w:rPr>
      </w:pPr>
      <w:r w:rsidRPr="00830540">
        <w:rPr>
          <w:rFonts w:ascii="Times New Roman" w:hAnsi="Times New Roman" w:cs="Times New Roman"/>
          <w:sz w:val="24"/>
          <w:szCs w:val="24"/>
        </w:rPr>
        <w:t>nepārtraukta akadēmiskās un zinātniskās kvalifikācijas pilnveidošana.</w:t>
      </w:r>
    </w:p>
    <w:p w14:paraId="60DC5338" w14:textId="4F049F2E" w:rsidR="00E30ADC" w:rsidRPr="00830540" w:rsidRDefault="002A6002" w:rsidP="003C4BE5">
      <w:pPr>
        <w:pStyle w:val="NoSpacing"/>
        <w:numPr>
          <w:ilvl w:val="0"/>
          <w:numId w:val="16"/>
        </w:numPr>
        <w:spacing w:before="240"/>
        <w:ind w:left="567" w:hanging="210"/>
        <w:jc w:val="center"/>
        <w:rPr>
          <w:rFonts w:ascii="Times New Roman" w:hAnsi="Times New Roman" w:cs="Times New Roman"/>
          <w:sz w:val="24"/>
          <w:szCs w:val="24"/>
          <w:lang w:val="lv-LV"/>
        </w:rPr>
      </w:pPr>
      <w:r w:rsidRPr="00830540">
        <w:rPr>
          <w:rFonts w:ascii="Times New Roman" w:hAnsi="Times New Roman" w:cs="Times New Roman"/>
          <w:b/>
          <w:sz w:val="24"/>
          <w:szCs w:val="24"/>
          <w:lang w:val="lv-LV"/>
        </w:rPr>
        <w:t>K</w:t>
      </w:r>
      <w:r w:rsidR="00E30ADC" w:rsidRPr="00830540">
        <w:rPr>
          <w:rFonts w:ascii="Times New Roman" w:hAnsi="Times New Roman" w:cs="Times New Roman"/>
          <w:b/>
          <w:sz w:val="24"/>
          <w:szCs w:val="24"/>
          <w:lang w:val="lv-LV"/>
        </w:rPr>
        <w:t>onkursa izsludināšanu uz vakantajiem akadēmiskajiem amatiem</w:t>
      </w:r>
    </w:p>
    <w:p w14:paraId="7F716B79" w14:textId="77777777" w:rsidR="00796E0E" w:rsidRPr="00830540" w:rsidRDefault="00E30ADC" w:rsidP="00C44169">
      <w:pPr>
        <w:pStyle w:val="NoSpacing"/>
        <w:spacing w:after="120"/>
        <w:ind w:left="720"/>
        <w:jc w:val="center"/>
        <w:rPr>
          <w:rFonts w:ascii="Times New Roman" w:hAnsi="Times New Roman" w:cs="Times New Roman"/>
          <w:b/>
          <w:sz w:val="24"/>
          <w:szCs w:val="24"/>
          <w:lang w:val="lv-LV"/>
        </w:rPr>
      </w:pPr>
      <w:r w:rsidRPr="00830540">
        <w:rPr>
          <w:rFonts w:ascii="Times New Roman" w:hAnsi="Times New Roman" w:cs="Times New Roman"/>
          <w:b/>
          <w:sz w:val="24"/>
          <w:szCs w:val="24"/>
          <w:lang w:val="lv-LV"/>
        </w:rPr>
        <w:t xml:space="preserve">un </w:t>
      </w:r>
      <w:r w:rsidR="00796E0E" w:rsidRPr="00830540">
        <w:rPr>
          <w:rFonts w:ascii="Times New Roman" w:hAnsi="Times New Roman" w:cs="Times New Roman"/>
          <w:b/>
          <w:sz w:val="24"/>
          <w:szCs w:val="24"/>
          <w:lang w:val="lv-LV"/>
        </w:rPr>
        <w:t>pretendentu atlase</w:t>
      </w:r>
    </w:p>
    <w:p w14:paraId="3D3502E2" w14:textId="75193238" w:rsidR="00E30ADC" w:rsidRPr="00830540" w:rsidRDefault="00E30ADC"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Akadēmisko amatu vēlēšanas </w:t>
      </w:r>
      <w:r w:rsidR="00F8317B" w:rsidRPr="00830540">
        <w:rPr>
          <w:rFonts w:ascii="Times New Roman" w:hAnsi="Times New Roman" w:cs="Times New Roman"/>
          <w:sz w:val="24"/>
          <w:szCs w:val="24"/>
          <w:lang w:val="lv-LV"/>
        </w:rPr>
        <w:t>uz</w:t>
      </w:r>
      <w:r w:rsidRPr="00830540">
        <w:rPr>
          <w:rFonts w:ascii="Times New Roman" w:hAnsi="Times New Roman" w:cs="Times New Roman"/>
          <w:sz w:val="24"/>
          <w:szCs w:val="24"/>
          <w:lang w:val="lv-LV"/>
        </w:rPr>
        <w:t xml:space="preserve"> vakantaj</w:t>
      </w:r>
      <w:r w:rsidR="00F8317B" w:rsidRPr="00830540">
        <w:rPr>
          <w:rFonts w:ascii="Times New Roman" w:hAnsi="Times New Roman" w:cs="Times New Roman"/>
          <w:sz w:val="24"/>
          <w:szCs w:val="24"/>
          <w:lang w:val="lv-LV"/>
        </w:rPr>
        <w:t>ie</w:t>
      </w:r>
      <w:r w:rsidRPr="00830540">
        <w:rPr>
          <w:rFonts w:ascii="Times New Roman" w:hAnsi="Times New Roman" w:cs="Times New Roman"/>
          <w:sz w:val="24"/>
          <w:szCs w:val="24"/>
          <w:lang w:val="lv-LV"/>
        </w:rPr>
        <w:t xml:space="preserve">m </w:t>
      </w:r>
      <w:r w:rsidR="00F8317B" w:rsidRPr="00830540">
        <w:rPr>
          <w:rFonts w:ascii="Times New Roman" w:hAnsi="Times New Roman" w:cs="Times New Roman"/>
          <w:sz w:val="24"/>
          <w:szCs w:val="24"/>
          <w:lang w:val="lv-LV"/>
        </w:rPr>
        <w:t xml:space="preserve">akadēmiskajiem amatiem, kuriem attiecīgajā semestrī beidzas darbības termiņš, kā arī uz vakantajiem akadēmiskajiem amatiem ar pilnu vai nepilnu slodzi, </w:t>
      </w:r>
      <w:r w:rsidRPr="00830540">
        <w:rPr>
          <w:rFonts w:ascii="Times New Roman" w:hAnsi="Times New Roman" w:cs="Times New Roman"/>
          <w:sz w:val="24"/>
          <w:szCs w:val="24"/>
          <w:lang w:val="lv-LV"/>
        </w:rPr>
        <w:t xml:space="preserve">ierosina </w:t>
      </w:r>
      <w:r w:rsidR="00BA5D92" w:rsidRPr="00830540">
        <w:rPr>
          <w:rFonts w:ascii="Times New Roman" w:hAnsi="Times New Roman" w:cs="Times New Roman"/>
          <w:sz w:val="24"/>
          <w:szCs w:val="24"/>
          <w:lang w:val="lv-LV"/>
        </w:rPr>
        <w:t>K</w:t>
      </w:r>
      <w:r w:rsidRPr="00830540">
        <w:rPr>
          <w:rFonts w:ascii="Times New Roman" w:hAnsi="Times New Roman" w:cs="Times New Roman"/>
          <w:sz w:val="24"/>
          <w:szCs w:val="24"/>
          <w:lang w:val="lv-LV"/>
        </w:rPr>
        <w:t xml:space="preserve">oledžas vadītājs, iesniedzot </w:t>
      </w:r>
      <w:r w:rsidR="008B329A" w:rsidRPr="00830540">
        <w:rPr>
          <w:rFonts w:ascii="Times New Roman" w:hAnsi="Times New Roman" w:cs="Times New Roman"/>
          <w:sz w:val="24"/>
          <w:szCs w:val="24"/>
          <w:lang w:val="lv-LV"/>
        </w:rPr>
        <w:t>Personāla</w:t>
      </w:r>
      <w:r w:rsidR="00367AEA">
        <w:rPr>
          <w:rFonts w:ascii="Times New Roman" w:hAnsi="Times New Roman" w:cs="Times New Roman"/>
          <w:sz w:val="24"/>
          <w:szCs w:val="24"/>
          <w:lang w:val="lv-LV"/>
        </w:rPr>
        <w:t xml:space="preserve"> un dokumentu pārvaldības</w:t>
      </w:r>
      <w:r w:rsidR="008B329A" w:rsidRPr="00830540">
        <w:rPr>
          <w:rFonts w:ascii="Times New Roman" w:hAnsi="Times New Roman" w:cs="Times New Roman"/>
          <w:sz w:val="24"/>
          <w:szCs w:val="24"/>
          <w:lang w:val="lv-LV"/>
        </w:rPr>
        <w:t xml:space="preserve"> nodaļas (turpmāk – PN)  vadītājam pieteikumu par konkursa izsludināšanu uz vakantajiem akadēmiskajiem amatiem</w:t>
      </w:r>
      <w:r w:rsidR="00F738F9" w:rsidRPr="00830540">
        <w:rPr>
          <w:rFonts w:ascii="Times New Roman" w:hAnsi="Times New Roman" w:cs="Times New Roman"/>
          <w:sz w:val="24"/>
          <w:szCs w:val="24"/>
          <w:lang w:val="lv-LV"/>
        </w:rPr>
        <w:t xml:space="preserve"> konkrētā studiju priekšmetā</w:t>
      </w:r>
      <w:r w:rsidR="001C1E1C" w:rsidRPr="00830540">
        <w:rPr>
          <w:rFonts w:ascii="Times New Roman" w:hAnsi="Times New Roman" w:cs="Times New Roman"/>
          <w:sz w:val="24"/>
          <w:szCs w:val="24"/>
          <w:lang w:val="lv-LV"/>
        </w:rPr>
        <w:t>.</w:t>
      </w:r>
    </w:p>
    <w:p w14:paraId="35BC70BE" w14:textId="6024A5C9" w:rsidR="00BA5D92" w:rsidRPr="00830540" w:rsidRDefault="00BA5D92" w:rsidP="00830540">
      <w:pPr>
        <w:pStyle w:val="ListParagraph"/>
        <w:numPr>
          <w:ilvl w:val="0"/>
          <w:numId w:val="10"/>
        </w:numPr>
        <w:spacing w:after="120" w:line="240" w:lineRule="auto"/>
        <w:contextualSpacing w:val="0"/>
        <w:jc w:val="both"/>
        <w:rPr>
          <w:rFonts w:ascii="Times New Roman" w:hAnsi="Times New Roman" w:cs="Times New Roman"/>
          <w:sz w:val="24"/>
          <w:szCs w:val="24"/>
        </w:rPr>
      </w:pPr>
      <w:r w:rsidRPr="00830540">
        <w:rPr>
          <w:rFonts w:ascii="Times New Roman" w:hAnsi="Times New Roman" w:cs="Times New Roman"/>
          <w:sz w:val="24"/>
          <w:szCs w:val="24"/>
        </w:rPr>
        <w:t xml:space="preserve">Pēc Koledžas vadītāja </w:t>
      </w:r>
      <w:r w:rsidR="00495917" w:rsidRPr="00830540">
        <w:rPr>
          <w:rFonts w:ascii="Times New Roman" w:hAnsi="Times New Roman" w:cs="Times New Roman"/>
          <w:sz w:val="24"/>
          <w:szCs w:val="24"/>
        </w:rPr>
        <w:t>pieteikuma iesniegšanas</w:t>
      </w:r>
      <w:r w:rsidR="00F8317B" w:rsidRPr="00830540">
        <w:rPr>
          <w:rFonts w:ascii="Times New Roman" w:hAnsi="Times New Roman" w:cs="Times New Roman"/>
          <w:sz w:val="24"/>
          <w:szCs w:val="24"/>
        </w:rPr>
        <w:t xml:space="preserve"> </w:t>
      </w:r>
      <w:r w:rsidRPr="00830540">
        <w:rPr>
          <w:rFonts w:ascii="Times New Roman" w:hAnsi="Times New Roman" w:cs="Times New Roman"/>
          <w:sz w:val="24"/>
          <w:szCs w:val="24"/>
        </w:rPr>
        <w:t>P</w:t>
      </w:r>
      <w:r w:rsidR="00F8317B" w:rsidRPr="00830540">
        <w:rPr>
          <w:rFonts w:ascii="Times New Roman" w:hAnsi="Times New Roman" w:cs="Times New Roman"/>
          <w:sz w:val="24"/>
          <w:szCs w:val="24"/>
        </w:rPr>
        <w:t>N</w:t>
      </w:r>
      <w:r w:rsidRPr="00830540">
        <w:rPr>
          <w:rFonts w:ascii="Times New Roman" w:hAnsi="Times New Roman" w:cs="Times New Roman"/>
          <w:sz w:val="24"/>
          <w:szCs w:val="24"/>
        </w:rPr>
        <w:t xml:space="preserve"> izsludina </w:t>
      </w:r>
      <w:r w:rsidR="002A6002" w:rsidRPr="00830540">
        <w:rPr>
          <w:rFonts w:ascii="Times New Roman" w:hAnsi="Times New Roman" w:cs="Times New Roman"/>
          <w:sz w:val="24"/>
          <w:szCs w:val="24"/>
        </w:rPr>
        <w:t>k</w:t>
      </w:r>
      <w:r w:rsidRPr="00830540">
        <w:rPr>
          <w:rFonts w:ascii="Times New Roman" w:hAnsi="Times New Roman" w:cs="Times New Roman"/>
          <w:sz w:val="24"/>
          <w:szCs w:val="24"/>
        </w:rPr>
        <w:t xml:space="preserve">onkursu uz </w:t>
      </w:r>
      <w:r w:rsidR="00F8317B" w:rsidRPr="00830540">
        <w:rPr>
          <w:rFonts w:ascii="Times New Roman" w:hAnsi="Times New Roman" w:cs="Times New Roman"/>
          <w:sz w:val="24"/>
          <w:szCs w:val="24"/>
        </w:rPr>
        <w:t xml:space="preserve">vakantajiem </w:t>
      </w:r>
      <w:r w:rsidRPr="00830540">
        <w:rPr>
          <w:rFonts w:ascii="Times New Roman" w:hAnsi="Times New Roman" w:cs="Times New Roman"/>
          <w:sz w:val="24"/>
          <w:szCs w:val="24"/>
        </w:rPr>
        <w:t>akadēmiskajiem amatiem</w:t>
      </w:r>
      <w:r w:rsidR="004A18CB" w:rsidRPr="00830540">
        <w:rPr>
          <w:rFonts w:ascii="Times New Roman" w:hAnsi="Times New Roman" w:cs="Times New Roman"/>
          <w:sz w:val="24"/>
          <w:szCs w:val="24"/>
        </w:rPr>
        <w:t>,</w:t>
      </w:r>
      <w:r w:rsidR="00F8317B" w:rsidRPr="00830540">
        <w:rPr>
          <w:rFonts w:ascii="Times New Roman" w:hAnsi="Times New Roman" w:cs="Times New Roman"/>
          <w:sz w:val="24"/>
          <w:szCs w:val="24"/>
        </w:rPr>
        <w:t xml:space="preserve"> </w:t>
      </w:r>
      <w:r w:rsidR="00495917" w:rsidRPr="00830540">
        <w:rPr>
          <w:rFonts w:ascii="Times New Roman" w:hAnsi="Times New Roman" w:cs="Times New Roman"/>
          <w:sz w:val="24"/>
          <w:szCs w:val="24"/>
        </w:rPr>
        <w:t xml:space="preserve">publicējot paziņojumu oficiālajā laikrakstā „Latvijas Vēstnesis” un Aģentūras tīmekļa vietnē. </w:t>
      </w:r>
      <w:r w:rsidRPr="00830540">
        <w:rPr>
          <w:rFonts w:ascii="Times New Roman" w:hAnsi="Times New Roman" w:cs="Times New Roman"/>
          <w:sz w:val="24"/>
          <w:szCs w:val="24"/>
        </w:rPr>
        <w:t>Konkursu izsludina vismaz mēnesi pirms vēlēšanām</w:t>
      </w:r>
      <w:r w:rsidR="008942FA" w:rsidRPr="00830540">
        <w:rPr>
          <w:rFonts w:ascii="Times New Roman" w:hAnsi="Times New Roman" w:cs="Times New Roman"/>
          <w:sz w:val="24"/>
          <w:szCs w:val="24"/>
        </w:rPr>
        <w:t>.</w:t>
      </w:r>
    </w:p>
    <w:p w14:paraId="42232EFD" w14:textId="77777777" w:rsidR="003171B9" w:rsidRDefault="003171B9" w:rsidP="003171B9">
      <w:pPr>
        <w:pStyle w:val="NoSpacing"/>
        <w:numPr>
          <w:ilvl w:val="0"/>
          <w:numId w:val="10"/>
        </w:numPr>
        <w:spacing w:after="120"/>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Lai komisija izvērtētu pretendentu atbilstību vakantā akadēmiskā amata noteiktajām obligātajām prasībām un no šīm prasībām izrietošajām prasmēm, kas noteiktas šajos noteikumos, pretendenti ne vēlāk kā viena mēneša laikā pēc sludinājuma publicēšanas PN iesniedz šādus dokumentus (kopijas, uzrādot oriģinālus):</w:t>
      </w:r>
    </w:p>
    <w:p w14:paraId="118B6013" w14:textId="77777777" w:rsidR="003171B9"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pretendenta pieteikuma vēstuli dalībai konkursā, kurā ietverta detalizēta pretendenta motivācija, atspoguļojot arī pretendenta izpratni par profesionālo rehabilitāciju, īsumā sniedzot vērtējumu par pretendenta kompetenču pašnovērtējumu, atbilstoši vakantajam amatam;</w:t>
      </w:r>
    </w:p>
    <w:p w14:paraId="64F2C8F3" w14:textId="3A078F6F" w:rsidR="003171B9" w:rsidRPr="00C67D3C" w:rsidRDefault="003171B9" w:rsidP="00C67D3C">
      <w:pPr>
        <w:pStyle w:val="NoSpacing"/>
        <w:numPr>
          <w:ilvl w:val="1"/>
          <w:numId w:val="10"/>
        </w:numPr>
        <w:spacing w:after="120"/>
        <w:ind w:left="993" w:hanging="567"/>
        <w:rPr>
          <w:rFonts w:ascii="Times New Roman" w:hAnsi="Times New Roman" w:cs="Times New Roman"/>
          <w:sz w:val="24"/>
          <w:szCs w:val="24"/>
          <w:lang w:val="lv-LV"/>
        </w:rPr>
      </w:pPr>
      <w:r w:rsidRPr="003171B9">
        <w:rPr>
          <w:rFonts w:ascii="Times New Roman" w:hAnsi="Times New Roman" w:cs="Times New Roman"/>
          <w:sz w:val="24"/>
          <w:szCs w:val="24"/>
          <w:lang w:val="lv-LV"/>
        </w:rPr>
        <w:lastRenderedPageBreak/>
        <w:t xml:space="preserve">pretendenta </w:t>
      </w:r>
      <w:proofErr w:type="spellStart"/>
      <w:r w:rsidRPr="003171B9">
        <w:rPr>
          <w:rFonts w:ascii="Times New Roman" w:hAnsi="Times New Roman" w:cs="Times New Roman"/>
          <w:sz w:val="24"/>
          <w:szCs w:val="24"/>
          <w:lang w:val="lv-LV"/>
        </w:rPr>
        <w:t>dzīvesgaitas</w:t>
      </w:r>
      <w:proofErr w:type="spellEnd"/>
      <w:r w:rsidRPr="003171B9">
        <w:rPr>
          <w:rFonts w:ascii="Times New Roman" w:hAnsi="Times New Roman" w:cs="Times New Roman"/>
          <w:sz w:val="24"/>
          <w:szCs w:val="24"/>
          <w:lang w:val="lv-LV"/>
        </w:rPr>
        <w:t xml:space="preserve"> aprakstu (CV) (atbilstoši </w:t>
      </w:r>
      <w:proofErr w:type="spellStart"/>
      <w:r w:rsidRPr="003171B9">
        <w:rPr>
          <w:rFonts w:ascii="Times New Roman" w:hAnsi="Times New Roman" w:cs="Times New Roman"/>
          <w:sz w:val="24"/>
          <w:szCs w:val="24"/>
          <w:lang w:val="lv-LV"/>
        </w:rPr>
        <w:t>Europass</w:t>
      </w:r>
      <w:proofErr w:type="spellEnd"/>
      <w:r w:rsidRPr="003171B9">
        <w:rPr>
          <w:rFonts w:ascii="Times New Roman" w:hAnsi="Times New Roman" w:cs="Times New Roman"/>
          <w:sz w:val="24"/>
          <w:szCs w:val="24"/>
          <w:lang w:val="lv-LV"/>
        </w:rPr>
        <w:t xml:space="preserve"> CV standartam, kas pieejams</w:t>
      </w:r>
      <w:r w:rsidR="00C67D3C">
        <w:rPr>
          <w:rFonts w:ascii="Times New Roman" w:hAnsi="Times New Roman" w:cs="Times New Roman"/>
          <w:sz w:val="24"/>
          <w:szCs w:val="24"/>
          <w:lang w:val="lv-LV"/>
        </w:rPr>
        <w:t xml:space="preserve"> </w:t>
      </w:r>
      <w:r w:rsidRPr="003171B9">
        <w:rPr>
          <w:rFonts w:ascii="Times New Roman" w:hAnsi="Times New Roman" w:cs="Times New Roman"/>
          <w:sz w:val="24"/>
          <w:szCs w:val="24"/>
          <w:lang w:val="lv-LV"/>
        </w:rPr>
        <w:t xml:space="preserve">tīmekļa </w:t>
      </w:r>
      <w:r w:rsidRPr="00607D58">
        <w:rPr>
          <w:rFonts w:ascii="Times New Roman" w:hAnsi="Times New Roman" w:cs="Times New Roman"/>
          <w:sz w:val="24"/>
          <w:szCs w:val="24"/>
          <w:lang w:val="lv-LV"/>
        </w:rPr>
        <w:t xml:space="preserve">vietnē </w:t>
      </w:r>
      <w:hyperlink r:id="rId12" w:history="1">
        <w:r w:rsidRPr="00607D58">
          <w:rPr>
            <w:rStyle w:val="Hyperlink"/>
            <w:rFonts w:ascii="Times New Roman" w:hAnsi="Times New Roman" w:cs="Times New Roman"/>
            <w:color w:val="auto"/>
            <w:sz w:val="24"/>
            <w:szCs w:val="24"/>
            <w:u w:val="none"/>
            <w:lang w:val="lv-LV"/>
          </w:rPr>
          <w:t>www.europass.lv</w:t>
        </w:r>
      </w:hyperlink>
      <w:r w:rsidR="00C67D3C">
        <w:rPr>
          <w:rStyle w:val="Hyperlink"/>
          <w:rFonts w:ascii="Times New Roman" w:hAnsi="Times New Roman" w:cs="Times New Roman"/>
          <w:color w:val="auto"/>
          <w:sz w:val="24"/>
          <w:szCs w:val="24"/>
          <w:u w:val="none"/>
          <w:lang w:val="lv-LV"/>
        </w:rPr>
        <w:t xml:space="preserve">    (</w:t>
      </w:r>
      <w:hyperlink r:id="rId13" w:history="1">
        <w:r w:rsidR="00C67D3C" w:rsidRPr="00F452ED">
          <w:rPr>
            <w:rStyle w:val="Hyperlink"/>
            <w:rFonts w:ascii="Times New Roman" w:hAnsi="Times New Roman" w:cs="Times New Roman"/>
            <w:sz w:val="24"/>
            <w:szCs w:val="24"/>
            <w:lang w:val="lv-LV"/>
          </w:rPr>
          <w:t>https://europass.cedefop.europa.eu/editors/lv/cv/compose</w:t>
        </w:r>
      </w:hyperlink>
      <w:r w:rsidR="00C67D3C">
        <w:rPr>
          <w:rStyle w:val="Hyperlink"/>
          <w:rFonts w:ascii="Times New Roman" w:hAnsi="Times New Roman" w:cs="Times New Roman"/>
          <w:color w:val="auto"/>
          <w:sz w:val="24"/>
          <w:szCs w:val="24"/>
          <w:u w:val="none"/>
          <w:lang w:val="lv-LV"/>
        </w:rPr>
        <w:t xml:space="preserve">) </w:t>
      </w:r>
      <w:r w:rsidRPr="00C67D3C">
        <w:rPr>
          <w:rFonts w:ascii="Times New Roman" w:hAnsi="Times New Roman" w:cs="Times New Roman"/>
          <w:sz w:val="24"/>
          <w:szCs w:val="24"/>
          <w:lang w:val="lv-LV"/>
        </w:rPr>
        <w:t>;</w:t>
      </w:r>
    </w:p>
    <w:p w14:paraId="54A9ED20" w14:textId="77777777" w:rsidR="003171B9"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detalizētu informācija par pretendentu (par pēdējiem 6 gadiem):</w:t>
      </w:r>
    </w:p>
    <w:p w14:paraId="4862AC7E" w14:textId="77777777" w:rsid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zinātnisko darbību un publikācijām (LZP un citu valsts finansēto pētījumu projektu, programmu dalībnieks vai vadītājs; starptautisko pētījumu projektu dalībnieks vai vadītājs; līgumdarbu dalībnieks vai vadītājs; Latvijas Republikas vai starptautisko projektu un programmu ekspertu padomju, komisiju loceklis; publikācijas atbilstošajā zinātņu nozarē  (norādīt pilnu nosaukumu, līdzautorus, izdevumu, publicēšanas gadu, vietu un lappušu skaitu, norādīt arī publicēšanai pieņemtos darbus); raksti recenzētos izdevumos; monogrāfijas; mācību grāmatas; mācību līdzekļi (izdoti reģistrētos apgādos); zinātniskas publikācijas; citas publikācijas);</w:t>
      </w:r>
      <w:r>
        <w:rPr>
          <w:rFonts w:ascii="Times New Roman" w:hAnsi="Times New Roman" w:cs="Times New Roman"/>
          <w:sz w:val="24"/>
          <w:szCs w:val="24"/>
          <w:lang w:val="lv-LV"/>
        </w:rPr>
        <w:t xml:space="preserve"> </w:t>
      </w:r>
    </w:p>
    <w:p w14:paraId="25DBC348" w14:textId="77777777" w:rsid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piedalīšanās ar referātu jebkura veida starptautiskās zinātniskās konferencēs un kongresos (norādīt pasākuma norises vietu un laiku, referāta nosaukumu, līdzautorus, tēžu publicēšanas izdevumu, vietu, gadu, lpp.);</w:t>
      </w:r>
    </w:p>
    <w:p w14:paraId="2FE5D163" w14:textId="77777777" w:rsid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piedalīšanās ar referātu cita veida konferencēs; cits;</w:t>
      </w:r>
    </w:p>
    <w:p w14:paraId="7C05294A" w14:textId="77777777" w:rsid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 xml:space="preserve">pedagoģiskā darbība (vadītie promocijas darbi (norādot personas, kuras ir aizstāvējušas disertāciju); vadītie maģistra darbi (skaits); vadītie bakalaura darbi un kvalifikācijas darbi (skaits); docētie studiju kursi (kursa nosaukums, apjoms kredītpunktos); darbs studiju programmas padomē (kurā); izstrādātie studiju kursi (uzrādīt, ja tiek realizēti programmā, kurā); izstrādātās studiju programmas (uzrādīt, ja ir apstiprinātas vai akreditētas); sagatavotie mācību līdzekļi (arī elektroniskā formā); lekcijas, skolas u.c. ārzemju augstskolās un pētniecības iestādēs; cits); </w:t>
      </w:r>
    </w:p>
    <w:p w14:paraId="5252FF58" w14:textId="77777777" w:rsid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 xml:space="preserve">organizatoriskā darbība (Sociālās integrācijas valsts aģentūras Koledžā, Latvijas Republikas vai starptautisko zinātnisko un akadēmisko komisiju vai koleģiālo institūciju vadītājs vai loceklis; starptautisku un Latvijas Republikas konferenču </w:t>
      </w:r>
      <w:proofErr w:type="spellStart"/>
      <w:r w:rsidRPr="003171B9">
        <w:rPr>
          <w:rFonts w:ascii="Times New Roman" w:hAnsi="Times New Roman" w:cs="Times New Roman"/>
          <w:sz w:val="24"/>
          <w:szCs w:val="24"/>
          <w:lang w:val="lv-LV"/>
        </w:rPr>
        <w:t>orgkomiteju</w:t>
      </w:r>
      <w:proofErr w:type="spellEnd"/>
      <w:r w:rsidRPr="003171B9">
        <w:rPr>
          <w:rFonts w:ascii="Times New Roman" w:hAnsi="Times New Roman" w:cs="Times New Roman"/>
          <w:sz w:val="24"/>
          <w:szCs w:val="24"/>
          <w:lang w:val="lv-LV"/>
        </w:rPr>
        <w:t xml:space="preserve"> priekšsēdētājs vai loceklis; zinātnisko izdevumu redakcijas kolēģijas vadītājs vai loceklis, recenzents; augstskolas, fakultātes, institūta, profesoru grupas, katedras, laboratorijas, centra u.c. dibinātājs vai vadītājs; starptautisko vai Latvijas Republikas zinātnisko, akadēmisko vai mākslas nozaru apvienību, biedrību vadītājs vai līdzdalībnieks; oficiāli apstiprināts valstisko, pašvaldību vai ražošanas uzņēmumu konsultants, padomdevējs zinātnisko un akadēmisko ekspertu komisiju darbā; cits);</w:t>
      </w:r>
    </w:p>
    <w:p w14:paraId="59D45FD4" w14:textId="551AAE88" w:rsidR="003171B9" w:rsidRPr="003171B9" w:rsidRDefault="003171B9" w:rsidP="003171B9">
      <w:pPr>
        <w:pStyle w:val="NoSpacing"/>
        <w:numPr>
          <w:ilvl w:val="2"/>
          <w:numId w:val="10"/>
        </w:numPr>
        <w:spacing w:after="120"/>
        <w:ind w:left="1701" w:hanging="708"/>
        <w:jc w:val="both"/>
        <w:rPr>
          <w:rFonts w:ascii="Times New Roman" w:hAnsi="Times New Roman" w:cs="Times New Roman"/>
          <w:sz w:val="24"/>
          <w:szCs w:val="24"/>
          <w:lang w:val="lv-LV"/>
        </w:rPr>
      </w:pPr>
      <w:r w:rsidRPr="003171B9">
        <w:rPr>
          <w:rFonts w:ascii="Times New Roman" w:hAnsi="Times New Roman" w:cs="Times New Roman"/>
          <w:sz w:val="24"/>
          <w:szCs w:val="24"/>
          <w:lang w:val="lv-LV"/>
        </w:rPr>
        <w:t xml:space="preserve">profesionālā pilnveide (sertifikāts par pedagoģisko prasmi, augstskolas didaktikas kursi u.c.; kvalifikācijas paaugstināšana ārvalstu vai Latvijas Republikas augstskolās un pētniecības iestādēs).    </w:t>
      </w:r>
    </w:p>
    <w:p w14:paraId="436D3A82" w14:textId="28B78E1E"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augstāko izglītību apliecinoša dokumenta kopiju un citu dokumentu kopijas, kas apliecina nepieciešamo akadēmisko vai zinātnisko grādu, vai Akadēmiskā informācijas centra lēmuma par iepriekš iegūtās izglītības pielīdzināšanu kopiju;</w:t>
      </w:r>
    </w:p>
    <w:p w14:paraId="506A55AE" w14:textId="43C78A0A"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 xml:space="preserve">Akadēmiskās informācijas centra izdotas izziņas kopiju par to, kādam Latvijas Republikā piešķirtajam akadēmiskajam grādam vai diplomam atbilst ārvalstīs iegūtais diploms, ja augstākā izglītība, akadēmiskais  vai zinātniskais grāds iegūts ārvalstīs; </w:t>
      </w:r>
    </w:p>
    <w:p w14:paraId="1A65E6DB" w14:textId="149E99A5"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profesionālo, pilnveidi apliecinošu dokumentu un citu dokumentu, kas apstiprina pretendenta atbilstību kvalifikācijas prasībām par akadēmiskā un zinātniskā darba stāžu, kopijas;</w:t>
      </w:r>
    </w:p>
    <w:p w14:paraId="52560F96" w14:textId="56749499"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lastRenderedPageBreak/>
        <w:t xml:space="preserve">valsts valodas prasmi apliecinoša dokumenta kopiju, kas apliecina pretendenta  profesionālo pienākumu pildīšanai nepieciešamo valsts valodas zināšanu apjomu (nepieciešamais valsts valodas prasmes līmenis - </w:t>
      </w:r>
      <w:r w:rsidR="00C67D3C">
        <w:rPr>
          <w:rFonts w:ascii="Times New Roman" w:hAnsi="Times New Roman" w:cs="Times New Roman"/>
          <w:sz w:val="24"/>
          <w:szCs w:val="24"/>
          <w:lang w:val="lv-LV"/>
        </w:rPr>
        <w:t>C</w:t>
      </w:r>
      <w:r w:rsidRPr="00E75AD5">
        <w:rPr>
          <w:rFonts w:ascii="Times New Roman" w:hAnsi="Times New Roman" w:cs="Times New Roman"/>
          <w:sz w:val="24"/>
          <w:szCs w:val="24"/>
          <w:lang w:val="lv-LV"/>
        </w:rPr>
        <w:t xml:space="preserve"> līmenis </w:t>
      </w:r>
      <w:r w:rsidR="00C67D3C">
        <w:rPr>
          <w:rFonts w:ascii="Times New Roman" w:hAnsi="Times New Roman" w:cs="Times New Roman"/>
          <w:sz w:val="24"/>
          <w:szCs w:val="24"/>
          <w:lang w:val="lv-LV"/>
        </w:rPr>
        <w:t>1</w:t>
      </w:r>
      <w:r w:rsidRPr="00E75AD5">
        <w:rPr>
          <w:rFonts w:ascii="Times New Roman" w:hAnsi="Times New Roman" w:cs="Times New Roman"/>
          <w:sz w:val="24"/>
          <w:szCs w:val="24"/>
          <w:lang w:val="lv-LV"/>
        </w:rPr>
        <w:t>.pakāpe), ja latviešu valoda nav dzimtā valoda;</w:t>
      </w:r>
    </w:p>
    <w:p w14:paraId="4AA0D7E4" w14:textId="51FF9412"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svešvalodu prasmes apliecinoša dokumenta kopiju vai pretendenta apliecinātu svešvalodu prasmes pašnovērtējumu, ko pretendents nosaka atbilstoši Eiropas Valodas prasmes līmeņiem (līmeņu sadalījums pieejams tīmekļa vietnē http://www.europass.lv/files/A1.pdf), un kas atbilst vismaz B līmeņa 2.kategorijai”;</w:t>
      </w:r>
    </w:p>
    <w:p w14:paraId="17871CF9" w14:textId="3FB0B07A" w:rsidR="003171B9" w:rsidRPr="00E75AD5"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 xml:space="preserve">apliecinājumu par atbilstību Izglītības likuma prasībām (3.pielikums); </w:t>
      </w:r>
    </w:p>
    <w:p w14:paraId="356F3973" w14:textId="7163B92C" w:rsidR="003171B9" w:rsidRDefault="003171B9" w:rsidP="003171B9">
      <w:pPr>
        <w:pStyle w:val="NoSpacing"/>
        <w:numPr>
          <w:ilvl w:val="1"/>
          <w:numId w:val="10"/>
        </w:numPr>
        <w:spacing w:after="120"/>
        <w:ind w:left="993" w:hanging="633"/>
        <w:jc w:val="both"/>
        <w:rPr>
          <w:rFonts w:ascii="Times New Roman" w:hAnsi="Times New Roman" w:cs="Times New Roman"/>
          <w:sz w:val="24"/>
          <w:szCs w:val="24"/>
          <w:lang w:val="lv-LV"/>
        </w:rPr>
      </w:pPr>
      <w:r w:rsidRPr="00E75AD5">
        <w:rPr>
          <w:rFonts w:ascii="Times New Roman" w:hAnsi="Times New Roman" w:cs="Times New Roman"/>
          <w:sz w:val="24"/>
          <w:szCs w:val="24"/>
          <w:lang w:val="lv-LV"/>
        </w:rPr>
        <w:t>citus dokumentus, ko pretendents vēlas pievienot iesniegumam, lai apliecinātu savu kvalifikāciju.</w:t>
      </w:r>
    </w:p>
    <w:p w14:paraId="61B6F90D" w14:textId="1AD987F4" w:rsidR="003F63D0" w:rsidRPr="00C44169" w:rsidRDefault="003F63D0" w:rsidP="003F63D0">
      <w:pPr>
        <w:pStyle w:val="NoSpacing"/>
        <w:spacing w:after="240"/>
        <w:jc w:val="both"/>
        <w:rPr>
          <w:rFonts w:ascii="Times New Roman" w:hAnsi="Times New Roman" w:cs="Times New Roman"/>
          <w:color w:val="2E74B5" w:themeColor="accent1" w:themeShade="BF"/>
          <w:sz w:val="20"/>
          <w:szCs w:val="20"/>
          <w:lang w:val="lv-LV"/>
        </w:rPr>
      </w:pPr>
      <w:r w:rsidRPr="00C44169">
        <w:rPr>
          <w:rFonts w:ascii="Times New Roman" w:hAnsi="Times New Roman" w:cs="Times New Roman"/>
          <w:color w:val="2E74B5" w:themeColor="accent1" w:themeShade="BF"/>
          <w:sz w:val="20"/>
          <w:szCs w:val="20"/>
          <w:lang w:val="lv-LV"/>
        </w:rPr>
        <w:t xml:space="preserve">       </w:t>
      </w:r>
      <w:r w:rsidR="003D55BD" w:rsidRPr="00C44169">
        <w:rPr>
          <w:rFonts w:ascii="Times New Roman" w:hAnsi="Times New Roman" w:cs="Times New Roman"/>
          <w:color w:val="2E74B5" w:themeColor="accent1" w:themeShade="BF"/>
          <w:sz w:val="20"/>
          <w:szCs w:val="20"/>
          <w:lang w:val="lv-LV"/>
        </w:rPr>
        <w:t>(Grozīts ar A</w:t>
      </w:r>
      <w:r w:rsidRPr="00C44169">
        <w:rPr>
          <w:rFonts w:ascii="Times New Roman" w:hAnsi="Times New Roman" w:cs="Times New Roman"/>
          <w:color w:val="2E74B5" w:themeColor="accent1" w:themeShade="BF"/>
          <w:sz w:val="20"/>
          <w:szCs w:val="20"/>
          <w:lang w:val="lv-LV"/>
        </w:rPr>
        <w:t xml:space="preserve">ģentūras </w:t>
      </w:r>
      <w:hyperlink r:id="rId14" w:tgtFrame="_blank" w:history="1">
        <w:r w:rsidR="003D55BD" w:rsidRPr="00C44169">
          <w:rPr>
            <w:rStyle w:val="Hyperlink"/>
            <w:rFonts w:ascii="Times New Roman" w:hAnsi="Times New Roman" w:cs="Times New Roman"/>
            <w:color w:val="2E74B5" w:themeColor="accent1" w:themeShade="BF"/>
            <w:sz w:val="20"/>
            <w:szCs w:val="20"/>
            <w:u w:val="none"/>
            <w:lang w:val="lv-LV"/>
          </w:rPr>
          <w:t>06.07.2017.</w:t>
        </w:r>
      </w:hyperlink>
      <w:r w:rsidRPr="00C44169">
        <w:rPr>
          <w:rFonts w:ascii="Times New Roman" w:hAnsi="Times New Roman" w:cs="Times New Roman"/>
          <w:color w:val="2E74B5" w:themeColor="accent1" w:themeShade="BF"/>
          <w:sz w:val="20"/>
          <w:szCs w:val="20"/>
          <w:lang w:val="lv-LV"/>
        </w:rPr>
        <w:t xml:space="preserve"> noteikumiem Nr.</w:t>
      </w:r>
      <w:r w:rsidR="003D55BD" w:rsidRPr="00C44169">
        <w:rPr>
          <w:color w:val="2E74B5" w:themeColor="accent1" w:themeShade="BF"/>
          <w:lang w:val="lv-LV"/>
        </w:rPr>
        <w:t xml:space="preserve"> </w:t>
      </w:r>
      <w:r w:rsidR="003D55BD" w:rsidRPr="00C44169">
        <w:rPr>
          <w:rFonts w:ascii="Times New Roman" w:hAnsi="Times New Roman" w:cs="Times New Roman"/>
          <w:color w:val="2E74B5" w:themeColor="accent1" w:themeShade="BF"/>
          <w:sz w:val="20"/>
          <w:szCs w:val="20"/>
          <w:lang w:val="lv-LV"/>
        </w:rPr>
        <w:t>1-6/KAR/16</w:t>
      </w:r>
      <w:r w:rsidRPr="00C44169">
        <w:rPr>
          <w:rFonts w:ascii="Times New Roman" w:hAnsi="Times New Roman" w:cs="Times New Roman"/>
          <w:color w:val="2E74B5" w:themeColor="accent1" w:themeShade="BF"/>
          <w:sz w:val="20"/>
          <w:szCs w:val="20"/>
          <w:lang w:val="lv-LV"/>
        </w:rPr>
        <w:t>)</w:t>
      </w:r>
    </w:p>
    <w:p w14:paraId="6ACBC8D8" w14:textId="57515083" w:rsidR="00C03B2B" w:rsidRPr="00830540" w:rsidRDefault="00C977C2"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PN pārbauda </w:t>
      </w:r>
      <w:r w:rsidR="008942FA" w:rsidRPr="00830540">
        <w:rPr>
          <w:rFonts w:ascii="Times New Roman" w:hAnsi="Times New Roman" w:cs="Times New Roman"/>
          <w:sz w:val="24"/>
          <w:szCs w:val="24"/>
          <w:lang w:val="lv-LV"/>
        </w:rPr>
        <w:t>pretendenta iesniegto</w:t>
      </w:r>
      <w:r w:rsidRPr="00830540">
        <w:rPr>
          <w:rFonts w:ascii="Times New Roman" w:hAnsi="Times New Roman" w:cs="Times New Roman"/>
          <w:sz w:val="24"/>
          <w:szCs w:val="24"/>
          <w:lang w:val="lv-LV"/>
        </w:rPr>
        <w:t xml:space="preserve"> dokumentu atbilstību izglītības un kvalifikācijas dokumentu oriģināliem </w:t>
      </w:r>
      <w:r w:rsidR="00B56782" w:rsidRPr="00830540">
        <w:rPr>
          <w:rFonts w:ascii="Times New Roman" w:hAnsi="Times New Roman" w:cs="Times New Roman"/>
          <w:sz w:val="24"/>
          <w:szCs w:val="24"/>
          <w:lang w:val="lv-LV"/>
        </w:rPr>
        <w:t>(a</w:t>
      </w:r>
      <w:r w:rsidRPr="00830540">
        <w:rPr>
          <w:rFonts w:ascii="Times New Roman" w:hAnsi="Times New Roman" w:cs="Times New Roman"/>
          <w:sz w:val="24"/>
          <w:szCs w:val="24"/>
          <w:lang w:val="lv-LV"/>
        </w:rPr>
        <w:t>p</w:t>
      </w:r>
      <w:r w:rsidR="008942FA" w:rsidRPr="00830540">
        <w:rPr>
          <w:rFonts w:ascii="Times New Roman" w:hAnsi="Times New Roman" w:cs="Times New Roman"/>
          <w:sz w:val="24"/>
          <w:szCs w:val="24"/>
          <w:lang w:val="lv-LV"/>
        </w:rPr>
        <w:t>liecina</w:t>
      </w:r>
      <w:r w:rsidRPr="00830540">
        <w:rPr>
          <w:rFonts w:ascii="Times New Roman" w:hAnsi="Times New Roman" w:cs="Times New Roman"/>
          <w:sz w:val="24"/>
          <w:szCs w:val="24"/>
          <w:lang w:val="lv-LV"/>
        </w:rPr>
        <w:t xml:space="preserve"> to atbilstību, ja pretendents dokumentus iesniedz personīgi</w:t>
      </w:r>
      <w:r w:rsidR="00B56782" w:rsidRPr="00830540">
        <w:rPr>
          <w:rFonts w:ascii="Times New Roman" w:hAnsi="Times New Roman" w:cs="Times New Roman"/>
          <w:sz w:val="24"/>
          <w:szCs w:val="24"/>
          <w:lang w:val="lv-LV"/>
        </w:rPr>
        <w:t xml:space="preserve">), </w:t>
      </w:r>
      <w:r w:rsidRPr="00830540">
        <w:rPr>
          <w:rFonts w:ascii="Times New Roman" w:hAnsi="Times New Roman" w:cs="Times New Roman"/>
          <w:sz w:val="24"/>
          <w:szCs w:val="24"/>
          <w:lang w:val="lv-LV"/>
        </w:rPr>
        <w:t xml:space="preserve">reģistrē iesniegtos dokumentus un </w:t>
      </w:r>
      <w:r w:rsidR="00B56782" w:rsidRPr="00830540">
        <w:rPr>
          <w:rFonts w:ascii="Times New Roman" w:hAnsi="Times New Roman" w:cs="Times New Roman"/>
          <w:sz w:val="24"/>
          <w:szCs w:val="24"/>
          <w:lang w:val="lv-LV"/>
        </w:rPr>
        <w:t>triju darba dienu</w:t>
      </w:r>
      <w:r w:rsidRPr="00830540">
        <w:rPr>
          <w:rFonts w:ascii="Times New Roman" w:hAnsi="Times New Roman" w:cs="Times New Roman"/>
          <w:sz w:val="24"/>
          <w:szCs w:val="24"/>
          <w:lang w:val="lv-LV"/>
        </w:rPr>
        <w:t xml:space="preserve"> </w:t>
      </w:r>
      <w:r w:rsidR="00B56782" w:rsidRPr="00830540">
        <w:rPr>
          <w:rFonts w:ascii="Times New Roman" w:hAnsi="Times New Roman" w:cs="Times New Roman"/>
          <w:sz w:val="24"/>
          <w:szCs w:val="24"/>
          <w:lang w:val="lv-LV"/>
        </w:rPr>
        <w:t xml:space="preserve">laikā </w:t>
      </w:r>
      <w:r w:rsidRPr="00830540">
        <w:rPr>
          <w:rFonts w:ascii="Times New Roman" w:hAnsi="Times New Roman" w:cs="Times New Roman"/>
          <w:sz w:val="24"/>
          <w:szCs w:val="24"/>
          <w:lang w:val="lv-LV"/>
        </w:rPr>
        <w:t>iesnie</w:t>
      </w:r>
      <w:r w:rsidR="00102765" w:rsidRPr="00830540">
        <w:rPr>
          <w:rFonts w:ascii="Times New Roman" w:hAnsi="Times New Roman" w:cs="Times New Roman"/>
          <w:sz w:val="24"/>
          <w:szCs w:val="24"/>
          <w:lang w:val="lv-LV"/>
        </w:rPr>
        <w:t xml:space="preserve">dz </w:t>
      </w:r>
      <w:r w:rsidR="004764A4" w:rsidRPr="00830540">
        <w:rPr>
          <w:rFonts w:ascii="Times New Roman" w:hAnsi="Times New Roman" w:cs="Times New Roman"/>
          <w:sz w:val="24"/>
          <w:szCs w:val="24"/>
          <w:lang w:val="lv-LV"/>
        </w:rPr>
        <w:t xml:space="preserve">Komisijas </w:t>
      </w:r>
      <w:r w:rsidR="00246B1E" w:rsidRPr="00830540">
        <w:rPr>
          <w:rFonts w:ascii="Times New Roman" w:hAnsi="Times New Roman" w:cs="Times New Roman"/>
          <w:sz w:val="24"/>
          <w:szCs w:val="24"/>
          <w:lang w:val="lv-LV"/>
        </w:rPr>
        <w:t>priekšsēdētājam</w:t>
      </w:r>
      <w:r w:rsidR="00D0008D" w:rsidRPr="00830540">
        <w:rPr>
          <w:rFonts w:ascii="Times New Roman" w:hAnsi="Times New Roman" w:cs="Times New Roman"/>
          <w:sz w:val="24"/>
          <w:szCs w:val="24"/>
          <w:lang w:val="lv-LV"/>
        </w:rPr>
        <w:t>, pievienojot pretendenta iesniegto dokumentu sarakstu</w:t>
      </w:r>
      <w:r w:rsidR="00102765" w:rsidRPr="00830540">
        <w:rPr>
          <w:rFonts w:ascii="Times New Roman" w:hAnsi="Times New Roman" w:cs="Times New Roman"/>
          <w:sz w:val="24"/>
          <w:szCs w:val="24"/>
          <w:lang w:val="lv-LV"/>
        </w:rPr>
        <w:t xml:space="preserve">. </w:t>
      </w:r>
    </w:p>
    <w:p w14:paraId="3B66046C" w14:textId="77777777" w:rsidR="00B56782" w:rsidRPr="00830540" w:rsidRDefault="00F66FFA"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K</w:t>
      </w:r>
      <w:r w:rsidR="00C03B2B" w:rsidRPr="00830540">
        <w:rPr>
          <w:rFonts w:ascii="Times New Roman" w:hAnsi="Times New Roman" w:cs="Times New Roman"/>
          <w:sz w:val="24"/>
          <w:szCs w:val="24"/>
        </w:rPr>
        <w:t xml:space="preserve">omisija,  ne vēlāk kā </w:t>
      </w:r>
      <w:r w:rsidR="008942FA" w:rsidRPr="00830540">
        <w:rPr>
          <w:rFonts w:ascii="Times New Roman" w:hAnsi="Times New Roman" w:cs="Times New Roman"/>
          <w:sz w:val="24"/>
          <w:szCs w:val="24"/>
        </w:rPr>
        <w:t>desmit</w:t>
      </w:r>
      <w:r w:rsidR="00C03B2B" w:rsidRPr="00830540">
        <w:rPr>
          <w:rFonts w:ascii="Times New Roman" w:hAnsi="Times New Roman" w:cs="Times New Roman"/>
          <w:sz w:val="24"/>
          <w:szCs w:val="24"/>
        </w:rPr>
        <w:t xml:space="preserve"> darba dienu laikā pēc pretendentu dokumentu </w:t>
      </w:r>
      <w:r w:rsidR="00B56782" w:rsidRPr="00830540">
        <w:rPr>
          <w:rFonts w:ascii="Times New Roman" w:hAnsi="Times New Roman" w:cs="Times New Roman"/>
          <w:sz w:val="24"/>
          <w:szCs w:val="24"/>
        </w:rPr>
        <w:t>saņemšanas</w:t>
      </w:r>
      <w:r w:rsidR="008942FA" w:rsidRPr="00830540">
        <w:rPr>
          <w:rFonts w:ascii="Times New Roman" w:hAnsi="Times New Roman" w:cs="Times New Roman"/>
          <w:sz w:val="24"/>
          <w:szCs w:val="24"/>
        </w:rPr>
        <w:t>:</w:t>
      </w:r>
    </w:p>
    <w:p w14:paraId="53C47043" w14:textId="77777777" w:rsidR="00687D2D" w:rsidRPr="00830540" w:rsidRDefault="008942FA" w:rsidP="00830540">
      <w:pPr>
        <w:pStyle w:val="ListParagraph"/>
        <w:numPr>
          <w:ilvl w:val="1"/>
          <w:numId w:val="10"/>
        </w:numPr>
        <w:spacing w:after="120" w:line="240" w:lineRule="auto"/>
        <w:ind w:left="993" w:hanging="633"/>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iz</w:t>
      </w:r>
      <w:r w:rsidR="00687D2D" w:rsidRPr="00830540">
        <w:rPr>
          <w:rFonts w:ascii="Times New Roman" w:hAnsi="Times New Roman" w:cs="Times New Roman"/>
          <w:sz w:val="24"/>
          <w:szCs w:val="24"/>
        </w:rPr>
        <w:t xml:space="preserve">vērtē </w:t>
      </w:r>
      <w:r w:rsidR="00F529E6" w:rsidRPr="00830540">
        <w:rPr>
          <w:rFonts w:ascii="Times New Roman" w:hAnsi="Times New Roman" w:cs="Times New Roman"/>
          <w:sz w:val="24"/>
          <w:szCs w:val="24"/>
        </w:rPr>
        <w:t xml:space="preserve"> akadēmiskā amata pretendenta iesniegtos</w:t>
      </w:r>
      <w:r w:rsidR="00C03B2B" w:rsidRPr="00830540">
        <w:rPr>
          <w:rFonts w:ascii="Times New Roman" w:hAnsi="Times New Roman" w:cs="Times New Roman"/>
          <w:sz w:val="24"/>
          <w:szCs w:val="24"/>
        </w:rPr>
        <w:t xml:space="preserve"> dokumentus </w:t>
      </w:r>
      <w:r w:rsidR="003D70A6" w:rsidRPr="00830540">
        <w:rPr>
          <w:rFonts w:ascii="Times New Roman" w:hAnsi="Times New Roman" w:cs="Times New Roman"/>
          <w:sz w:val="24"/>
          <w:szCs w:val="24"/>
        </w:rPr>
        <w:t xml:space="preserve">un </w:t>
      </w:r>
      <w:r w:rsidR="00687D2D" w:rsidRPr="00830540">
        <w:rPr>
          <w:rFonts w:ascii="Times New Roman" w:hAnsi="Times New Roman" w:cs="Times New Roman"/>
          <w:sz w:val="24"/>
          <w:szCs w:val="24"/>
        </w:rPr>
        <w:t>zinātnisko un pedagoģisko kvalifikāciju</w:t>
      </w:r>
      <w:r w:rsidR="003D70A6" w:rsidRPr="00830540">
        <w:rPr>
          <w:rFonts w:ascii="Times New Roman" w:hAnsi="Times New Roman" w:cs="Times New Roman"/>
          <w:sz w:val="24"/>
          <w:szCs w:val="24"/>
        </w:rPr>
        <w:t xml:space="preserve"> </w:t>
      </w:r>
      <w:r w:rsidR="00C03B2B" w:rsidRPr="00830540">
        <w:rPr>
          <w:rFonts w:ascii="Times New Roman" w:hAnsi="Times New Roman" w:cs="Times New Roman"/>
          <w:sz w:val="24"/>
          <w:szCs w:val="24"/>
        </w:rPr>
        <w:t xml:space="preserve">atbilstoši Augstskolu likumā  un </w:t>
      </w:r>
      <w:r w:rsidR="00A22825" w:rsidRPr="00830540">
        <w:rPr>
          <w:rFonts w:ascii="Times New Roman" w:hAnsi="Times New Roman" w:cs="Times New Roman"/>
          <w:sz w:val="24"/>
          <w:szCs w:val="24"/>
        </w:rPr>
        <w:t>šajā Nolikumā</w:t>
      </w:r>
      <w:r w:rsidR="00C03B2B" w:rsidRPr="00830540">
        <w:rPr>
          <w:rFonts w:ascii="Times New Roman" w:hAnsi="Times New Roman" w:cs="Times New Roman"/>
          <w:sz w:val="24"/>
          <w:szCs w:val="24"/>
        </w:rPr>
        <w:t xml:space="preserve"> </w:t>
      </w:r>
      <w:r w:rsidR="00F529E6" w:rsidRPr="00830540">
        <w:rPr>
          <w:rFonts w:ascii="Times New Roman" w:hAnsi="Times New Roman" w:cs="Times New Roman"/>
          <w:sz w:val="24"/>
          <w:szCs w:val="24"/>
        </w:rPr>
        <w:t>noteiktajiem kritērijiem</w:t>
      </w:r>
      <w:r w:rsidR="00687D2D" w:rsidRPr="00830540">
        <w:rPr>
          <w:rFonts w:ascii="Times New Roman" w:hAnsi="Times New Roman" w:cs="Times New Roman"/>
          <w:sz w:val="24"/>
          <w:szCs w:val="24"/>
        </w:rPr>
        <w:t>;</w:t>
      </w:r>
    </w:p>
    <w:p w14:paraId="321389B1" w14:textId="34DC4E71" w:rsidR="008942FA" w:rsidRPr="00830540" w:rsidRDefault="00E550D6" w:rsidP="00830540">
      <w:pPr>
        <w:pStyle w:val="ListParagraph"/>
        <w:numPr>
          <w:ilvl w:val="1"/>
          <w:numId w:val="10"/>
        </w:numPr>
        <w:spacing w:after="120" w:line="240" w:lineRule="auto"/>
        <w:ind w:left="993" w:hanging="633"/>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nepieciešamības gadījumā </w:t>
      </w:r>
      <w:r w:rsidR="00407AE2" w:rsidRPr="00830540">
        <w:rPr>
          <w:rFonts w:ascii="Times New Roman" w:hAnsi="Times New Roman" w:cs="Times New Roman"/>
          <w:sz w:val="24"/>
          <w:szCs w:val="24"/>
        </w:rPr>
        <w:t xml:space="preserve">var </w:t>
      </w:r>
      <w:r w:rsidR="00C03B2B" w:rsidRPr="00830540">
        <w:rPr>
          <w:rFonts w:ascii="Times New Roman" w:hAnsi="Times New Roman" w:cs="Times New Roman"/>
          <w:sz w:val="24"/>
          <w:szCs w:val="24"/>
        </w:rPr>
        <w:t>organizē</w:t>
      </w:r>
      <w:r w:rsidR="00407AE2" w:rsidRPr="00830540">
        <w:rPr>
          <w:rFonts w:ascii="Times New Roman" w:hAnsi="Times New Roman" w:cs="Times New Roman"/>
          <w:sz w:val="24"/>
          <w:szCs w:val="24"/>
        </w:rPr>
        <w:t>t un uzdot</w:t>
      </w:r>
      <w:r w:rsidR="00F529E6" w:rsidRPr="00830540">
        <w:rPr>
          <w:rFonts w:ascii="Times New Roman" w:hAnsi="Times New Roman" w:cs="Times New Roman"/>
          <w:sz w:val="24"/>
          <w:szCs w:val="24"/>
        </w:rPr>
        <w:t xml:space="preserve"> </w:t>
      </w:r>
      <w:r w:rsidRPr="00830540">
        <w:rPr>
          <w:rFonts w:ascii="Times New Roman" w:hAnsi="Times New Roman" w:cs="Times New Roman"/>
          <w:sz w:val="24"/>
          <w:szCs w:val="24"/>
        </w:rPr>
        <w:t xml:space="preserve">visiem </w:t>
      </w:r>
      <w:r w:rsidR="00B56782" w:rsidRPr="00830540">
        <w:rPr>
          <w:rFonts w:ascii="Times New Roman" w:hAnsi="Times New Roman" w:cs="Times New Roman"/>
          <w:sz w:val="24"/>
          <w:szCs w:val="24"/>
        </w:rPr>
        <w:t>akadēmiskā amata</w:t>
      </w:r>
      <w:r w:rsidR="00C03B2B" w:rsidRPr="00830540">
        <w:rPr>
          <w:rFonts w:ascii="Times New Roman" w:hAnsi="Times New Roman" w:cs="Times New Roman"/>
          <w:sz w:val="24"/>
          <w:szCs w:val="24"/>
        </w:rPr>
        <w:t xml:space="preserve"> pretendent</w:t>
      </w:r>
      <w:r w:rsidR="00407AE2" w:rsidRPr="00830540">
        <w:rPr>
          <w:rFonts w:ascii="Times New Roman" w:hAnsi="Times New Roman" w:cs="Times New Roman"/>
          <w:sz w:val="24"/>
          <w:szCs w:val="24"/>
        </w:rPr>
        <w:t>iem</w:t>
      </w:r>
      <w:r w:rsidR="00F529E6" w:rsidRPr="00830540">
        <w:rPr>
          <w:rFonts w:ascii="Times New Roman" w:hAnsi="Times New Roman" w:cs="Times New Roman"/>
          <w:sz w:val="24"/>
          <w:szCs w:val="24"/>
        </w:rPr>
        <w:t xml:space="preserve"> nolasīt</w:t>
      </w:r>
      <w:r w:rsidR="00C03B2B" w:rsidRPr="00830540">
        <w:rPr>
          <w:rFonts w:ascii="Times New Roman" w:hAnsi="Times New Roman" w:cs="Times New Roman"/>
          <w:sz w:val="24"/>
          <w:szCs w:val="24"/>
        </w:rPr>
        <w:t xml:space="preserve">  </w:t>
      </w:r>
      <w:r w:rsidR="00F529E6" w:rsidRPr="00830540">
        <w:rPr>
          <w:rFonts w:ascii="Times New Roman" w:hAnsi="Times New Roman" w:cs="Times New Roman"/>
          <w:sz w:val="24"/>
          <w:szCs w:val="24"/>
        </w:rPr>
        <w:t xml:space="preserve">atklātu </w:t>
      </w:r>
      <w:r w:rsidR="00407AE2" w:rsidRPr="00830540">
        <w:rPr>
          <w:rFonts w:ascii="Times New Roman" w:hAnsi="Times New Roman" w:cs="Times New Roman"/>
          <w:sz w:val="24"/>
          <w:szCs w:val="24"/>
        </w:rPr>
        <w:t>nodarbību</w:t>
      </w:r>
      <w:r w:rsidR="00C03B2B" w:rsidRPr="00830540">
        <w:rPr>
          <w:rFonts w:ascii="Times New Roman" w:hAnsi="Times New Roman" w:cs="Times New Roman"/>
          <w:sz w:val="24"/>
          <w:szCs w:val="24"/>
        </w:rPr>
        <w:t xml:space="preserve"> Koledžā klātienē</w:t>
      </w:r>
      <w:r w:rsidR="00407AE2" w:rsidRPr="00830540">
        <w:rPr>
          <w:rFonts w:ascii="Times New Roman" w:hAnsi="Times New Roman" w:cs="Times New Roman"/>
          <w:sz w:val="24"/>
          <w:szCs w:val="24"/>
        </w:rPr>
        <w:t xml:space="preserve">. Komisija nosaka pretendentam atklātas nodarbības </w:t>
      </w:r>
      <w:r w:rsidR="009768B1" w:rsidRPr="00830540">
        <w:rPr>
          <w:rFonts w:ascii="Times New Roman" w:hAnsi="Times New Roman" w:cs="Times New Roman"/>
          <w:sz w:val="24"/>
          <w:szCs w:val="24"/>
        </w:rPr>
        <w:t>vietu un laiku;</w:t>
      </w:r>
    </w:p>
    <w:p w14:paraId="32960C7D" w14:textId="77777777" w:rsidR="00887D52" w:rsidRPr="00830540" w:rsidRDefault="00C03B2B" w:rsidP="00830540">
      <w:pPr>
        <w:pStyle w:val="ListParagraph"/>
        <w:numPr>
          <w:ilvl w:val="1"/>
          <w:numId w:val="10"/>
        </w:numPr>
        <w:spacing w:after="120" w:line="240" w:lineRule="auto"/>
        <w:ind w:left="993" w:hanging="633"/>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sagatavo </w:t>
      </w:r>
      <w:r w:rsidR="008942FA" w:rsidRPr="00830540">
        <w:rPr>
          <w:rFonts w:ascii="Times New Roman" w:hAnsi="Times New Roman" w:cs="Times New Roman"/>
          <w:sz w:val="24"/>
          <w:szCs w:val="24"/>
        </w:rPr>
        <w:t>A</w:t>
      </w:r>
      <w:r w:rsidRPr="00830540">
        <w:rPr>
          <w:rFonts w:ascii="Times New Roman" w:hAnsi="Times New Roman" w:cs="Times New Roman"/>
          <w:sz w:val="24"/>
          <w:szCs w:val="24"/>
        </w:rPr>
        <w:t>tzinumu (</w:t>
      </w:r>
      <w:r w:rsidR="00BA0BC1" w:rsidRPr="00830540">
        <w:rPr>
          <w:rFonts w:ascii="Times New Roman" w:hAnsi="Times New Roman" w:cs="Times New Roman"/>
          <w:sz w:val="24"/>
          <w:szCs w:val="24"/>
        </w:rPr>
        <w:t>4</w:t>
      </w:r>
      <w:r w:rsidRPr="00830540">
        <w:rPr>
          <w:rFonts w:ascii="Times New Roman" w:hAnsi="Times New Roman" w:cs="Times New Roman"/>
          <w:sz w:val="24"/>
          <w:szCs w:val="24"/>
        </w:rPr>
        <w:t>.pielikums) par pretendent</w:t>
      </w:r>
      <w:r w:rsidR="00F66FFA" w:rsidRPr="00830540">
        <w:rPr>
          <w:rFonts w:ascii="Times New Roman" w:hAnsi="Times New Roman" w:cs="Times New Roman"/>
          <w:sz w:val="24"/>
          <w:szCs w:val="24"/>
        </w:rPr>
        <w:t>a</w:t>
      </w:r>
      <w:r w:rsidRPr="00830540">
        <w:rPr>
          <w:rFonts w:ascii="Times New Roman" w:hAnsi="Times New Roman" w:cs="Times New Roman"/>
          <w:sz w:val="24"/>
          <w:szCs w:val="24"/>
        </w:rPr>
        <w:t xml:space="preserve"> atbilstību vai neatbilstību vakantajam akadēmiskajam amatam un kopā ar pretendenta </w:t>
      </w:r>
      <w:r w:rsidR="00F66FFA" w:rsidRPr="00830540">
        <w:rPr>
          <w:rFonts w:ascii="Times New Roman" w:hAnsi="Times New Roman" w:cs="Times New Roman"/>
          <w:sz w:val="24"/>
          <w:szCs w:val="24"/>
        </w:rPr>
        <w:t xml:space="preserve">iesniegtajiem </w:t>
      </w:r>
      <w:r w:rsidRPr="00830540">
        <w:rPr>
          <w:rFonts w:ascii="Times New Roman" w:hAnsi="Times New Roman" w:cs="Times New Roman"/>
          <w:sz w:val="24"/>
          <w:szCs w:val="24"/>
        </w:rPr>
        <w:t xml:space="preserve">dokumentiem </w:t>
      </w:r>
      <w:r w:rsidR="00F66FFA" w:rsidRPr="00830540">
        <w:rPr>
          <w:rFonts w:ascii="Times New Roman" w:hAnsi="Times New Roman" w:cs="Times New Roman"/>
          <w:sz w:val="24"/>
          <w:szCs w:val="24"/>
        </w:rPr>
        <w:t xml:space="preserve">nodod </w:t>
      </w:r>
      <w:r w:rsidRPr="00830540">
        <w:rPr>
          <w:rFonts w:ascii="Times New Roman" w:hAnsi="Times New Roman" w:cs="Times New Roman"/>
          <w:sz w:val="24"/>
          <w:szCs w:val="24"/>
        </w:rPr>
        <w:t xml:space="preserve">Koledžas padomes priekšsēdētājam. </w:t>
      </w:r>
      <w:r w:rsidR="009768B1" w:rsidRPr="00830540">
        <w:rPr>
          <w:rFonts w:ascii="Times New Roman" w:hAnsi="Times New Roman" w:cs="Times New Roman"/>
          <w:sz w:val="24"/>
          <w:szCs w:val="24"/>
        </w:rPr>
        <w:t>K</w:t>
      </w:r>
      <w:r w:rsidRPr="00830540">
        <w:rPr>
          <w:rFonts w:ascii="Times New Roman" w:hAnsi="Times New Roman" w:cs="Times New Roman"/>
          <w:sz w:val="24"/>
          <w:szCs w:val="24"/>
        </w:rPr>
        <w:t>omisijas atzinumam ir ieteikuma raksturs</w:t>
      </w:r>
      <w:r w:rsidR="00F074E0" w:rsidRPr="00830540">
        <w:rPr>
          <w:rFonts w:ascii="Times New Roman" w:hAnsi="Times New Roman" w:cs="Times New Roman"/>
          <w:sz w:val="24"/>
          <w:szCs w:val="24"/>
        </w:rPr>
        <w:t xml:space="preserve">. </w:t>
      </w:r>
    </w:p>
    <w:p w14:paraId="4169F24C" w14:textId="77777777" w:rsidR="00244EA6" w:rsidRPr="00830540" w:rsidRDefault="00244EA6" w:rsidP="004C72E5">
      <w:pPr>
        <w:pStyle w:val="NoSpacing"/>
        <w:numPr>
          <w:ilvl w:val="0"/>
          <w:numId w:val="16"/>
        </w:numPr>
        <w:spacing w:after="240"/>
        <w:ind w:left="426" w:hanging="142"/>
        <w:jc w:val="center"/>
        <w:rPr>
          <w:rFonts w:ascii="Times New Roman" w:hAnsi="Times New Roman" w:cs="Times New Roman"/>
          <w:b/>
          <w:sz w:val="24"/>
          <w:szCs w:val="24"/>
          <w:lang w:val="lv-LV"/>
        </w:rPr>
      </w:pPr>
      <w:r w:rsidRPr="00830540">
        <w:rPr>
          <w:rFonts w:ascii="Times New Roman" w:hAnsi="Times New Roman" w:cs="Times New Roman"/>
          <w:b/>
          <w:sz w:val="24"/>
          <w:szCs w:val="24"/>
          <w:lang w:val="lv-LV"/>
        </w:rPr>
        <w:t>Akadēmiskā personāla vēlēšanas</w:t>
      </w:r>
    </w:p>
    <w:p w14:paraId="2E0502BD" w14:textId="6704E331" w:rsidR="00D6199A" w:rsidRPr="00830540" w:rsidRDefault="00D6199A"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Akadēmiskā personāla vēlēšanas notiek Koledžas padomes sēd</w:t>
      </w:r>
      <w:r w:rsidR="00BB3981" w:rsidRPr="00830540">
        <w:rPr>
          <w:rFonts w:ascii="Times New Roman" w:hAnsi="Times New Roman" w:cs="Times New Roman"/>
          <w:sz w:val="24"/>
          <w:szCs w:val="24"/>
        </w:rPr>
        <w:t>ē</w:t>
      </w:r>
      <w:r w:rsidRPr="00830540">
        <w:rPr>
          <w:rFonts w:ascii="Times New Roman" w:hAnsi="Times New Roman" w:cs="Times New Roman"/>
          <w:sz w:val="24"/>
          <w:szCs w:val="24"/>
        </w:rPr>
        <w:t xml:space="preserve">  ne vēlāk kā </w:t>
      </w:r>
      <w:r w:rsidR="00BB3981" w:rsidRPr="00830540">
        <w:rPr>
          <w:rFonts w:ascii="Times New Roman" w:hAnsi="Times New Roman" w:cs="Times New Roman"/>
          <w:sz w:val="24"/>
          <w:szCs w:val="24"/>
        </w:rPr>
        <w:t xml:space="preserve">divu </w:t>
      </w:r>
      <w:r w:rsidRPr="00830540">
        <w:rPr>
          <w:rFonts w:ascii="Times New Roman" w:hAnsi="Times New Roman" w:cs="Times New Roman"/>
          <w:sz w:val="24"/>
          <w:szCs w:val="24"/>
        </w:rPr>
        <w:t xml:space="preserve">mēnešu laikā  no konkursa izsludināšanas dienas. </w:t>
      </w:r>
    </w:p>
    <w:p w14:paraId="1881341D" w14:textId="77777777" w:rsidR="009F6512" w:rsidRPr="00830540" w:rsidRDefault="00244EA6"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Koledžas padomes priekšsēdētājs </w:t>
      </w:r>
      <w:r w:rsidR="008942FA" w:rsidRPr="00830540">
        <w:rPr>
          <w:rFonts w:ascii="Times New Roman" w:hAnsi="Times New Roman" w:cs="Times New Roman"/>
          <w:sz w:val="24"/>
          <w:szCs w:val="24"/>
        </w:rPr>
        <w:t>ne vēlāk kā piecas darba dienas pirms akadēmiskā personāla vēlēšanām nosūta Koledžas padomes locekļiem pretendent</w:t>
      </w:r>
      <w:r w:rsidR="009F6512" w:rsidRPr="00830540">
        <w:rPr>
          <w:rFonts w:ascii="Times New Roman" w:hAnsi="Times New Roman" w:cs="Times New Roman"/>
          <w:sz w:val="24"/>
          <w:szCs w:val="24"/>
        </w:rPr>
        <w:t xml:space="preserve">u iesniegtos dokumentus un </w:t>
      </w:r>
      <w:r w:rsidR="008942FA" w:rsidRPr="00830540">
        <w:rPr>
          <w:rFonts w:ascii="Times New Roman" w:hAnsi="Times New Roman" w:cs="Times New Roman"/>
          <w:sz w:val="24"/>
          <w:szCs w:val="24"/>
        </w:rPr>
        <w:t xml:space="preserve"> </w:t>
      </w:r>
      <w:r w:rsidR="009F6512" w:rsidRPr="00830540">
        <w:rPr>
          <w:rFonts w:ascii="Times New Roman" w:hAnsi="Times New Roman" w:cs="Times New Roman"/>
          <w:sz w:val="24"/>
          <w:szCs w:val="24"/>
        </w:rPr>
        <w:t>Atzinumu.</w:t>
      </w:r>
    </w:p>
    <w:p w14:paraId="67A554B0" w14:textId="418CC171" w:rsidR="00CC3B98" w:rsidRPr="00830540" w:rsidRDefault="00244EA6"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Koledžas padomes </w:t>
      </w:r>
      <w:r w:rsidR="009F6512" w:rsidRPr="00830540">
        <w:rPr>
          <w:rFonts w:ascii="Times New Roman" w:hAnsi="Times New Roman" w:cs="Times New Roman"/>
          <w:sz w:val="24"/>
          <w:szCs w:val="24"/>
        </w:rPr>
        <w:t xml:space="preserve">priekšsēdētājs uz </w:t>
      </w:r>
      <w:r w:rsidRPr="00830540">
        <w:rPr>
          <w:rFonts w:ascii="Times New Roman" w:hAnsi="Times New Roman" w:cs="Times New Roman"/>
          <w:sz w:val="24"/>
          <w:szCs w:val="24"/>
        </w:rPr>
        <w:t xml:space="preserve">sēdi aicina akadēmiskā personāla amatu pretendentus un </w:t>
      </w:r>
      <w:r w:rsidR="00396EBD" w:rsidRPr="00830540">
        <w:rPr>
          <w:rFonts w:ascii="Times New Roman" w:hAnsi="Times New Roman" w:cs="Times New Roman"/>
          <w:sz w:val="24"/>
          <w:szCs w:val="24"/>
        </w:rPr>
        <w:t>Komisijas priekšsēdētāju.</w:t>
      </w:r>
      <w:r w:rsidRPr="00830540">
        <w:rPr>
          <w:rFonts w:ascii="Times New Roman" w:hAnsi="Times New Roman" w:cs="Times New Roman"/>
          <w:sz w:val="24"/>
          <w:szCs w:val="24"/>
        </w:rPr>
        <w:t xml:space="preserve"> Koledžas padomes sēdē par katru kandidātu ziņo Koledžas padomes sekretārs. Koledžas padomes sēdes gait</w:t>
      </w:r>
      <w:r w:rsidR="009F6512" w:rsidRPr="00830540">
        <w:rPr>
          <w:rFonts w:ascii="Times New Roman" w:hAnsi="Times New Roman" w:cs="Times New Roman"/>
          <w:sz w:val="24"/>
          <w:szCs w:val="24"/>
        </w:rPr>
        <w:t>u</w:t>
      </w:r>
      <w:r w:rsidRPr="00830540">
        <w:rPr>
          <w:rFonts w:ascii="Times New Roman" w:hAnsi="Times New Roman" w:cs="Times New Roman"/>
          <w:sz w:val="24"/>
          <w:szCs w:val="24"/>
        </w:rPr>
        <w:t xml:space="preserve"> protokolē.</w:t>
      </w:r>
    </w:p>
    <w:p w14:paraId="4CAECB1D" w14:textId="3329E298" w:rsidR="00CC3B98" w:rsidRPr="00830540" w:rsidRDefault="00244EA6"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Koledžas padome, atklāti balsojot, ar balsu vairākumu pieņem lēmumu par pretendenta ievēlēšanu un akadēmiskā nosaukuma piešķiršanu vai neievēlēšanu. </w:t>
      </w:r>
      <w:r w:rsidR="00687D2D" w:rsidRPr="00830540">
        <w:rPr>
          <w:rFonts w:ascii="Times New Roman" w:hAnsi="Times New Roman" w:cs="Times New Roman"/>
          <w:sz w:val="24"/>
          <w:szCs w:val="24"/>
        </w:rPr>
        <w:t>Akadēmiskā personāla vēlēšanu rezultāt</w:t>
      </w:r>
      <w:r w:rsidR="009F6512" w:rsidRPr="00830540">
        <w:rPr>
          <w:rFonts w:ascii="Times New Roman" w:hAnsi="Times New Roman" w:cs="Times New Roman"/>
          <w:sz w:val="24"/>
          <w:szCs w:val="24"/>
        </w:rPr>
        <w:t>us</w:t>
      </w:r>
      <w:r w:rsidR="00687D2D" w:rsidRPr="00830540">
        <w:rPr>
          <w:rFonts w:ascii="Times New Roman" w:hAnsi="Times New Roman" w:cs="Times New Roman"/>
          <w:sz w:val="24"/>
          <w:szCs w:val="24"/>
        </w:rPr>
        <w:t xml:space="preserve"> fiksē Koledžas padomes </w:t>
      </w:r>
      <w:r w:rsidR="00A642A6" w:rsidRPr="00830540">
        <w:rPr>
          <w:rFonts w:ascii="Times New Roman" w:hAnsi="Times New Roman" w:cs="Times New Roman"/>
          <w:sz w:val="24"/>
          <w:szCs w:val="24"/>
        </w:rPr>
        <w:t>sēdes protokolā.</w:t>
      </w:r>
      <w:r w:rsidR="00687D2D" w:rsidRPr="00830540">
        <w:rPr>
          <w:rFonts w:ascii="Times New Roman" w:hAnsi="Times New Roman" w:cs="Times New Roman"/>
          <w:sz w:val="24"/>
          <w:szCs w:val="24"/>
        </w:rPr>
        <w:t xml:space="preserve"> </w:t>
      </w:r>
    </w:p>
    <w:p w14:paraId="68B2F5F1" w14:textId="5AC3BE8D" w:rsidR="00DC044B" w:rsidRPr="00830540" w:rsidRDefault="00DC044B" w:rsidP="00830540">
      <w:pPr>
        <w:numPr>
          <w:ilvl w:val="0"/>
          <w:numId w:val="10"/>
        </w:numPr>
        <w:spacing w:after="120" w:line="240" w:lineRule="auto"/>
        <w:ind w:left="357" w:right="181" w:hanging="357"/>
        <w:jc w:val="both"/>
        <w:rPr>
          <w:rFonts w:ascii="Times New Roman" w:hAnsi="Times New Roman" w:cs="Times New Roman"/>
          <w:bCs/>
          <w:sz w:val="24"/>
          <w:szCs w:val="24"/>
        </w:rPr>
      </w:pPr>
      <w:r w:rsidRPr="00830540">
        <w:rPr>
          <w:rFonts w:ascii="Times New Roman" w:hAnsi="Times New Roman" w:cs="Times New Roman"/>
          <w:sz w:val="24"/>
          <w:szCs w:val="24"/>
        </w:rPr>
        <w:t xml:space="preserve">Ja savstarpēji konkurē divi akadēmiskā amata pretendenti un viņi iegūst vienādu balsu skaitu vai arī mazāk par pusi no </w:t>
      </w:r>
      <w:r w:rsidR="00710013" w:rsidRPr="00830540">
        <w:rPr>
          <w:rFonts w:ascii="Times New Roman" w:hAnsi="Times New Roman" w:cs="Times New Roman"/>
          <w:sz w:val="24"/>
          <w:szCs w:val="24"/>
        </w:rPr>
        <w:t>balsstiesīgo</w:t>
      </w:r>
      <w:r w:rsidRPr="00830540">
        <w:rPr>
          <w:rFonts w:ascii="Times New Roman" w:hAnsi="Times New Roman" w:cs="Times New Roman"/>
          <w:sz w:val="24"/>
          <w:szCs w:val="24"/>
        </w:rPr>
        <w:t xml:space="preserve"> skaita, </w:t>
      </w:r>
      <w:r w:rsidR="00710013" w:rsidRPr="00830540">
        <w:rPr>
          <w:rFonts w:ascii="Times New Roman" w:hAnsi="Times New Roman" w:cs="Times New Roman"/>
          <w:sz w:val="24"/>
          <w:szCs w:val="24"/>
        </w:rPr>
        <w:t>tiek organizēta</w:t>
      </w:r>
      <w:r w:rsidRPr="00830540">
        <w:rPr>
          <w:rFonts w:ascii="Times New Roman" w:hAnsi="Times New Roman" w:cs="Times New Roman"/>
          <w:sz w:val="24"/>
          <w:szCs w:val="24"/>
        </w:rPr>
        <w:t xml:space="preserve"> vēlēšanu otrā kārta. </w:t>
      </w:r>
    </w:p>
    <w:p w14:paraId="349219A9" w14:textId="77777777" w:rsidR="00225743" w:rsidRPr="00830540" w:rsidRDefault="00244EA6" w:rsidP="00830540">
      <w:pPr>
        <w:pStyle w:val="ListParagraph"/>
        <w:numPr>
          <w:ilvl w:val="0"/>
          <w:numId w:val="10"/>
        </w:numPr>
        <w:spacing w:after="120" w:line="240" w:lineRule="auto"/>
        <w:ind w:left="357" w:hanging="357"/>
        <w:contextualSpacing w:val="0"/>
        <w:jc w:val="both"/>
        <w:rPr>
          <w:rFonts w:ascii="Times New Roman" w:hAnsi="Times New Roman" w:cs="Times New Roman"/>
          <w:strike/>
          <w:sz w:val="24"/>
          <w:szCs w:val="24"/>
        </w:rPr>
      </w:pPr>
      <w:r w:rsidRPr="00830540">
        <w:rPr>
          <w:rFonts w:ascii="Times New Roman" w:hAnsi="Times New Roman" w:cs="Times New Roman"/>
          <w:sz w:val="24"/>
          <w:szCs w:val="24"/>
        </w:rPr>
        <w:t xml:space="preserve">Par amatā ievēlētu atzīstams pretendents, </w:t>
      </w:r>
      <w:r w:rsidR="009768B1" w:rsidRPr="00830540">
        <w:rPr>
          <w:rFonts w:ascii="Times New Roman" w:hAnsi="Times New Roman" w:cs="Times New Roman"/>
          <w:sz w:val="24"/>
          <w:szCs w:val="24"/>
        </w:rPr>
        <w:t>kurš</w:t>
      </w:r>
      <w:r w:rsidRPr="00830540">
        <w:rPr>
          <w:rFonts w:ascii="Times New Roman" w:hAnsi="Times New Roman" w:cs="Times New Roman"/>
          <w:sz w:val="24"/>
          <w:szCs w:val="24"/>
        </w:rPr>
        <w:t xml:space="preserve"> saņēmis </w:t>
      </w:r>
      <w:r w:rsidR="009768B1" w:rsidRPr="00830540">
        <w:rPr>
          <w:rFonts w:ascii="Times New Roman" w:hAnsi="Times New Roman" w:cs="Times New Roman"/>
          <w:sz w:val="24"/>
          <w:szCs w:val="24"/>
        </w:rPr>
        <w:t xml:space="preserve">vismaz septiņu </w:t>
      </w:r>
      <w:r w:rsidRPr="00830540">
        <w:rPr>
          <w:rFonts w:ascii="Times New Roman" w:hAnsi="Times New Roman" w:cs="Times New Roman"/>
          <w:sz w:val="24"/>
          <w:szCs w:val="24"/>
        </w:rPr>
        <w:t xml:space="preserve">Koledžas padomes locekļu balsu. Ja Koledžas padomes locekļu balsis sadalās līdzīgi, izšķirošā ir </w:t>
      </w:r>
      <w:r w:rsidR="00A642A6" w:rsidRPr="00830540">
        <w:rPr>
          <w:rFonts w:ascii="Times New Roman" w:hAnsi="Times New Roman" w:cs="Times New Roman"/>
          <w:sz w:val="24"/>
          <w:szCs w:val="24"/>
        </w:rPr>
        <w:t>K</w:t>
      </w:r>
      <w:r w:rsidRPr="00830540">
        <w:rPr>
          <w:rFonts w:ascii="Times New Roman" w:hAnsi="Times New Roman" w:cs="Times New Roman"/>
          <w:sz w:val="24"/>
          <w:szCs w:val="24"/>
        </w:rPr>
        <w:t xml:space="preserve">oledžas padomes priekšsēdētāja balss. </w:t>
      </w:r>
    </w:p>
    <w:p w14:paraId="63EF2C94" w14:textId="77777777" w:rsidR="00E22E06" w:rsidRPr="00830540" w:rsidRDefault="000D6097" w:rsidP="003C4BE5">
      <w:pPr>
        <w:pStyle w:val="NoSpacing"/>
        <w:numPr>
          <w:ilvl w:val="0"/>
          <w:numId w:val="16"/>
        </w:numPr>
        <w:spacing w:before="240"/>
        <w:ind w:left="567" w:hanging="210"/>
        <w:jc w:val="center"/>
        <w:rPr>
          <w:rFonts w:ascii="Times New Roman" w:hAnsi="Times New Roman" w:cs="Times New Roman"/>
          <w:b/>
          <w:sz w:val="24"/>
          <w:szCs w:val="24"/>
          <w:lang w:val="lv-LV"/>
        </w:rPr>
      </w:pPr>
      <w:r w:rsidRPr="00830540">
        <w:rPr>
          <w:rFonts w:ascii="Times New Roman" w:hAnsi="Times New Roman" w:cs="Times New Roman"/>
          <w:b/>
          <w:sz w:val="24"/>
          <w:szCs w:val="24"/>
          <w:lang w:val="lv-LV"/>
        </w:rPr>
        <w:lastRenderedPageBreak/>
        <w:t>Vēlēšanu</w:t>
      </w:r>
      <w:r w:rsidR="00E22E06" w:rsidRPr="00830540">
        <w:rPr>
          <w:rFonts w:ascii="Times New Roman" w:hAnsi="Times New Roman" w:cs="Times New Roman"/>
          <w:b/>
          <w:sz w:val="24"/>
          <w:szCs w:val="24"/>
          <w:lang w:val="lv-LV"/>
        </w:rPr>
        <w:t xml:space="preserve"> rezultātu noformēšanas kārtība</w:t>
      </w:r>
    </w:p>
    <w:p w14:paraId="698E0ED7" w14:textId="77777777" w:rsidR="000D6097" w:rsidRPr="00830540" w:rsidRDefault="00E22E06" w:rsidP="004C72E5">
      <w:pPr>
        <w:pStyle w:val="NoSpacing"/>
        <w:spacing w:after="240"/>
        <w:ind w:left="720"/>
        <w:jc w:val="center"/>
        <w:rPr>
          <w:rFonts w:ascii="Times New Roman" w:hAnsi="Times New Roman" w:cs="Times New Roman"/>
          <w:b/>
          <w:sz w:val="24"/>
          <w:szCs w:val="24"/>
          <w:lang w:val="lv-LV"/>
        </w:rPr>
      </w:pPr>
      <w:r w:rsidRPr="00830540">
        <w:rPr>
          <w:rFonts w:ascii="Times New Roman" w:hAnsi="Times New Roman" w:cs="Times New Roman"/>
          <w:b/>
          <w:sz w:val="24"/>
          <w:szCs w:val="24"/>
          <w:lang w:val="lv-LV"/>
        </w:rPr>
        <w:t>un vēlēšanu rezultātu paziņošana pretendentam</w:t>
      </w:r>
    </w:p>
    <w:p w14:paraId="09DC4F96" w14:textId="77777777" w:rsidR="00E22E06" w:rsidRPr="00830540" w:rsidRDefault="000D6097" w:rsidP="00830540">
      <w:pPr>
        <w:pStyle w:val="NoSpacing"/>
        <w:numPr>
          <w:ilvl w:val="0"/>
          <w:numId w:val="10"/>
        </w:numPr>
        <w:spacing w:after="120"/>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Koledžas padomes </w:t>
      </w:r>
      <w:r w:rsidR="00E22E06" w:rsidRPr="00830540">
        <w:rPr>
          <w:rFonts w:ascii="Times New Roman" w:hAnsi="Times New Roman" w:cs="Times New Roman"/>
          <w:sz w:val="24"/>
          <w:szCs w:val="24"/>
          <w:lang w:val="lv-LV"/>
        </w:rPr>
        <w:t>priekšsēdētājs</w:t>
      </w:r>
      <w:r w:rsidRPr="00830540">
        <w:rPr>
          <w:rFonts w:ascii="Times New Roman" w:hAnsi="Times New Roman" w:cs="Times New Roman"/>
          <w:sz w:val="24"/>
          <w:szCs w:val="24"/>
          <w:lang w:val="lv-LV"/>
        </w:rPr>
        <w:t xml:space="preserve"> </w:t>
      </w:r>
      <w:r w:rsidR="00E22E06" w:rsidRPr="00830540">
        <w:rPr>
          <w:rFonts w:ascii="Times New Roman" w:hAnsi="Times New Roman" w:cs="Times New Roman"/>
          <w:sz w:val="24"/>
          <w:szCs w:val="24"/>
          <w:lang w:val="lv-LV"/>
        </w:rPr>
        <w:t>trīs</w:t>
      </w:r>
      <w:r w:rsidRPr="00830540">
        <w:rPr>
          <w:rFonts w:ascii="Times New Roman" w:hAnsi="Times New Roman" w:cs="Times New Roman"/>
          <w:sz w:val="24"/>
          <w:szCs w:val="24"/>
          <w:lang w:val="lv-LV"/>
        </w:rPr>
        <w:t xml:space="preserve"> darba dienu laikā pēc </w:t>
      </w:r>
      <w:r w:rsidR="009F6512" w:rsidRPr="00830540">
        <w:rPr>
          <w:rFonts w:ascii="Times New Roman" w:hAnsi="Times New Roman" w:cs="Times New Roman"/>
          <w:sz w:val="24"/>
          <w:szCs w:val="24"/>
          <w:lang w:val="lv-LV"/>
        </w:rPr>
        <w:t xml:space="preserve">akadēmiskā personāla vēlēšanām </w:t>
      </w:r>
      <w:r w:rsidR="00EC70AC" w:rsidRPr="00830540">
        <w:rPr>
          <w:rFonts w:ascii="Times New Roman" w:hAnsi="Times New Roman" w:cs="Times New Roman"/>
          <w:sz w:val="24"/>
          <w:szCs w:val="24"/>
          <w:lang w:val="lv-LV"/>
        </w:rPr>
        <w:t xml:space="preserve">iesniedz </w:t>
      </w:r>
      <w:r w:rsidR="00E22E06" w:rsidRPr="00830540">
        <w:rPr>
          <w:rFonts w:ascii="Times New Roman" w:hAnsi="Times New Roman" w:cs="Times New Roman"/>
          <w:sz w:val="24"/>
          <w:szCs w:val="24"/>
          <w:lang w:val="lv-LV"/>
        </w:rPr>
        <w:t>PN</w:t>
      </w:r>
      <w:r w:rsidR="00EC70AC" w:rsidRPr="00830540">
        <w:rPr>
          <w:rFonts w:ascii="Times New Roman" w:hAnsi="Times New Roman" w:cs="Times New Roman"/>
          <w:sz w:val="24"/>
          <w:szCs w:val="24"/>
          <w:lang w:val="lv-LV"/>
        </w:rPr>
        <w:t>:</w:t>
      </w:r>
    </w:p>
    <w:p w14:paraId="63E5DC2C" w14:textId="77777777" w:rsidR="00E22E06" w:rsidRPr="00830540" w:rsidRDefault="000D6097" w:rsidP="00830540">
      <w:pPr>
        <w:pStyle w:val="NoSpacing"/>
        <w:numPr>
          <w:ilvl w:val="1"/>
          <w:numId w:val="10"/>
        </w:numPr>
        <w:spacing w:after="120"/>
        <w:ind w:left="993" w:hanging="567"/>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Koledžas padomes sēdes </w:t>
      </w:r>
      <w:r w:rsidR="00E22E06" w:rsidRPr="00830540">
        <w:rPr>
          <w:rFonts w:ascii="Times New Roman" w:hAnsi="Times New Roman" w:cs="Times New Roman"/>
          <w:sz w:val="24"/>
          <w:szCs w:val="24"/>
          <w:lang w:val="lv-LV"/>
        </w:rPr>
        <w:t>protokola kopiju</w:t>
      </w:r>
      <w:r w:rsidR="00EC70AC" w:rsidRPr="00830540">
        <w:rPr>
          <w:rFonts w:ascii="Times New Roman" w:hAnsi="Times New Roman" w:cs="Times New Roman"/>
          <w:sz w:val="24"/>
          <w:szCs w:val="24"/>
          <w:lang w:val="lv-LV"/>
        </w:rPr>
        <w:t>;</w:t>
      </w:r>
    </w:p>
    <w:p w14:paraId="043C640C" w14:textId="77777777" w:rsidR="00DC044B" w:rsidRPr="00830540" w:rsidRDefault="000D6097" w:rsidP="00830540">
      <w:pPr>
        <w:pStyle w:val="NoSpacing"/>
        <w:numPr>
          <w:ilvl w:val="1"/>
          <w:numId w:val="10"/>
        </w:numPr>
        <w:spacing w:after="120"/>
        <w:ind w:left="993" w:hanging="567"/>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pretendentu </w:t>
      </w:r>
      <w:r w:rsidR="00EC70AC" w:rsidRPr="00830540">
        <w:rPr>
          <w:rFonts w:ascii="Times New Roman" w:hAnsi="Times New Roman" w:cs="Times New Roman"/>
          <w:sz w:val="24"/>
          <w:szCs w:val="24"/>
          <w:lang w:val="lv-LV"/>
        </w:rPr>
        <w:t>iesniegtos dokumentus</w:t>
      </w:r>
      <w:r w:rsidR="00DC044B" w:rsidRPr="00830540">
        <w:rPr>
          <w:rFonts w:ascii="Times New Roman" w:hAnsi="Times New Roman" w:cs="Times New Roman"/>
          <w:sz w:val="24"/>
          <w:szCs w:val="24"/>
          <w:lang w:val="lv-LV"/>
        </w:rPr>
        <w:t>;</w:t>
      </w:r>
    </w:p>
    <w:p w14:paraId="1BD6CE98" w14:textId="53E7DE50" w:rsidR="000D6097" w:rsidRPr="00830540" w:rsidRDefault="00710013" w:rsidP="00830540">
      <w:pPr>
        <w:pStyle w:val="NoSpacing"/>
        <w:numPr>
          <w:ilvl w:val="1"/>
          <w:numId w:val="10"/>
        </w:numPr>
        <w:spacing w:after="120"/>
        <w:ind w:left="993" w:hanging="567"/>
        <w:rPr>
          <w:rFonts w:ascii="Times New Roman" w:hAnsi="Times New Roman" w:cs="Times New Roman"/>
          <w:sz w:val="24"/>
          <w:szCs w:val="24"/>
          <w:lang w:val="lv-LV"/>
        </w:rPr>
      </w:pPr>
      <w:r w:rsidRPr="00830540">
        <w:rPr>
          <w:rFonts w:ascii="Times New Roman" w:hAnsi="Times New Roman" w:cs="Times New Roman"/>
          <w:sz w:val="24"/>
          <w:szCs w:val="24"/>
          <w:lang w:val="lv-LV"/>
        </w:rPr>
        <w:t>a</w:t>
      </w:r>
      <w:r w:rsidR="00EC70AC" w:rsidRPr="00830540">
        <w:rPr>
          <w:rFonts w:ascii="Times New Roman" w:hAnsi="Times New Roman" w:cs="Times New Roman"/>
          <w:sz w:val="24"/>
          <w:szCs w:val="24"/>
          <w:lang w:val="lv-LV"/>
        </w:rPr>
        <w:t>tzinumu</w:t>
      </w:r>
      <w:r w:rsidR="009F6512" w:rsidRPr="00830540">
        <w:rPr>
          <w:rFonts w:ascii="Times New Roman" w:hAnsi="Times New Roman" w:cs="Times New Roman"/>
          <w:sz w:val="24"/>
          <w:szCs w:val="24"/>
          <w:lang w:val="lv-LV"/>
        </w:rPr>
        <w:t>s</w:t>
      </w:r>
      <w:r w:rsidR="00EC70AC" w:rsidRPr="00830540">
        <w:rPr>
          <w:rFonts w:ascii="Times New Roman" w:hAnsi="Times New Roman" w:cs="Times New Roman"/>
          <w:sz w:val="24"/>
          <w:szCs w:val="24"/>
          <w:lang w:val="lv-LV"/>
        </w:rPr>
        <w:t xml:space="preserve"> par pretendent</w:t>
      </w:r>
      <w:r w:rsidR="009F6512" w:rsidRPr="00830540">
        <w:rPr>
          <w:rFonts w:ascii="Times New Roman" w:hAnsi="Times New Roman" w:cs="Times New Roman"/>
          <w:sz w:val="24"/>
          <w:szCs w:val="24"/>
          <w:lang w:val="lv-LV"/>
        </w:rPr>
        <w:t>u</w:t>
      </w:r>
      <w:r w:rsidR="00EC70AC" w:rsidRPr="00830540">
        <w:rPr>
          <w:rFonts w:ascii="Times New Roman" w:hAnsi="Times New Roman" w:cs="Times New Roman"/>
          <w:sz w:val="24"/>
          <w:szCs w:val="24"/>
          <w:lang w:val="lv-LV"/>
        </w:rPr>
        <w:t xml:space="preserve"> atbilstību amatam</w:t>
      </w:r>
      <w:r w:rsidR="00E22E06" w:rsidRPr="00830540">
        <w:rPr>
          <w:rFonts w:ascii="Times New Roman" w:hAnsi="Times New Roman" w:cs="Times New Roman"/>
          <w:sz w:val="24"/>
          <w:szCs w:val="24"/>
          <w:lang w:val="lv-LV"/>
        </w:rPr>
        <w:t>.</w:t>
      </w:r>
      <w:r w:rsidR="00EC70AC" w:rsidRPr="00830540">
        <w:rPr>
          <w:rFonts w:ascii="Times New Roman" w:hAnsi="Times New Roman" w:cs="Times New Roman"/>
          <w:sz w:val="24"/>
          <w:szCs w:val="24"/>
          <w:lang w:val="lv-LV"/>
        </w:rPr>
        <w:t xml:space="preserve"> </w:t>
      </w:r>
    </w:p>
    <w:p w14:paraId="1AC05378" w14:textId="77777777" w:rsidR="00B53F4E" w:rsidRPr="00830540" w:rsidRDefault="000D6097"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P</w:t>
      </w:r>
      <w:r w:rsidR="00B53F4E" w:rsidRPr="00830540">
        <w:rPr>
          <w:rFonts w:ascii="Times New Roman" w:hAnsi="Times New Roman" w:cs="Times New Roman"/>
          <w:sz w:val="24"/>
          <w:szCs w:val="24"/>
          <w:lang w:val="lv-LV"/>
        </w:rPr>
        <w:t xml:space="preserve">N </w:t>
      </w:r>
      <w:r w:rsidR="00F272FC" w:rsidRPr="00830540">
        <w:rPr>
          <w:rFonts w:ascii="Times New Roman" w:hAnsi="Times New Roman" w:cs="Times New Roman"/>
          <w:sz w:val="24"/>
          <w:szCs w:val="24"/>
          <w:lang w:val="lv-LV"/>
        </w:rPr>
        <w:t>triju darba dienu laikā rakstveidā paziņo pretendent</w:t>
      </w:r>
      <w:r w:rsidR="009F6512" w:rsidRPr="00830540">
        <w:rPr>
          <w:rFonts w:ascii="Times New Roman" w:hAnsi="Times New Roman" w:cs="Times New Roman"/>
          <w:sz w:val="24"/>
          <w:szCs w:val="24"/>
          <w:lang w:val="lv-LV"/>
        </w:rPr>
        <w:t>ie</w:t>
      </w:r>
      <w:r w:rsidR="00F272FC" w:rsidRPr="00830540">
        <w:rPr>
          <w:rFonts w:ascii="Times New Roman" w:hAnsi="Times New Roman" w:cs="Times New Roman"/>
          <w:sz w:val="24"/>
          <w:szCs w:val="24"/>
          <w:lang w:val="lv-LV"/>
        </w:rPr>
        <w:t>m konkursa rezultātus. Paziņojumu</w:t>
      </w:r>
      <w:r w:rsidR="009F6512" w:rsidRPr="00830540">
        <w:rPr>
          <w:rFonts w:ascii="Times New Roman" w:hAnsi="Times New Roman" w:cs="Times New Roman"/>
          <w:sz w:val="24"/>
          <w:szCs w:val="24"/>
          <w:lang w:val="lv-LV"/>
        </w:rPr>
        <w:t>s</w:t>
      </w:r>
      <w:r w:rsidR="00F272FC" w:rsidRPr="00830540">
        <w:rPr>
          <w:rFonts w:ascii="Times New Roman" w:hAnsi="Times New Roman" w:cs="Times New Roman"/>
          <w:sz w:val="24"/>
          <w:szCs w:val="24"/>
          <w:lang w:val="lv-LV"/>
        </w:rPr>
        <w:t xml:space="preserve"> </w:t>
      </w:r>
      <w:r w:rsidR="00A642A6" w:rsidRPr="00830540">
        <w:rPr>
          <w:rFonts w:ascii="Times New Roman" w:hAnsi="Times New Roman" w:cs="Times New Roman"/>
          <w:sz w:val="24"/>
          <w:szCs w:val="24"/>
          <w:lang w:val="lv-LV"/>
        </w:rPr>
        <w:t>pretendent</w:t>
      </w:r>
      <w:r w:rsidR="009F6512" w:rsidRPr="00830540">
        <w:rPr>
          <w:rFonts w:ascii="Times New Roman" w:hAnsi="Times New Roman" w:cs="Times New Roman"/>
          <w:sz w:val="24"/>
          <w:szCs w:val="24"/>
          <w:lang w:val="lv-LV"/>
        </w:rPr>
        <w:t>ie</w:t>
      </w:r>
      <w:r w:rsidR="00A642A6" w:rsidRPr="00830540">
        <w:rPr>
          <w:rFonts w:ascii="Times New Roman" w:hAnsi="Times New Roman" w:cs="Times New Roman"/>
          <w:sz w:val="24"/>
          <w:szCs w:val="24"/>
          <w:lang w:val="lv-LV"/>
        </w:rPr>
        <w:t xml:space="preserve">m </w:t>
      </w:r>
      <w:r w:rsidR="00F272FC" w:rsidRPr="00830540">
        <w:rPr>
          <w:rFonts w:ascii="Times New Roman" w:hAnsi="Times New Roman" w:cs="Times New Roman"/>
          <w:sz w:val="24"/>
          <w:szCs w:val="24"/>
          <w:lang w:val="lv-LV"/>
        </w:rPr>
        <w:t>nosūta kā ierakstītu pasta sūtījumu.</w:t>
      </w:r>
    </w:p>
    <w:p w14:paraId="5F4EE98D" w14:textId="7742ACB0" w:rsidR="00616BBF" w:rsidRPr="00830540" w:rsidRDefault="00616BBF"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PN sagatavo darba līgumu un</w:t>
      </w:r>
      <w:r w:rsidR="00246B1E" w:rsidRPr="00830540">
        <w:rPr>
          <w:rFonts w:ascii="Times New Roman" w:hAnsi="Times New Roman" w:cs="Times New Roman"/>
          <w:sz w:val="24"/>
          <w:szCs w:val="24"/>
          <w:lang w:val="lv-LV"/>
        </w:rPr>
        <w:t xml:space="preserve"> nodrošina līguma noslēgšanu</w:t>
      </w:r>
      <w:r w:rsidRPr="00830540">
        <w:rPr>
          <w:rFonts w:ascii="Times New Roman" w:hAnsi="Times New Roman" w:cs="Times New Roman"/>
          <w:sz w:val="24"/>
          <w:szCs w:val="24"/>
          <w:lang w:val="lv-LV"/>
        </w:rPr>
        <w:t xml:space="preserve"> ar ievēlēto akadēmiskā amata pretendentu. Pirms līguma noslēgšanas PN pārliecinās par iesnieguma par vēlēšanu procedūras pārkāpumiem esamību.</w:t>
      </w:r>
    </w:p>
    <w:p w14:paraId="7162A095" w14:textId="76722251" w:rsidR="00616BBF" w:rsidRPr="00830540" w:rsidRDefault="00616BBF"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 xml:space="preserve">Ja </w:t>
      </w:r>
      <w:r w:rsidR="00E11748" w:rsidRPr="00830540">
        <w:rPr>
          <w:rFonts w:ascii="Times New Roman" w:hAnsi="Times New Roman" w:cs="Times New Roman"/>
          <w:sz w:val="24"/>
          <w:szCs w:val="24"/>
          <w:lang w:val="lv-LV"/>
        </w:rPr>
        <w:t xml:space="preserve">piecu darba dienu </w:t>
      </w:r>
      <w:r w:rsidR="00C46C7F" w:rsidRPr="00830540">
        <w:rPr>
          <w:rFonts w:ascii="Times New Roman" w:hAnsi="Times New Roman" w:cs="Times New Roman"/>
          <w:sz w:val="24"/>
          <w:szCs w:val="24"/>
          <w:lang w:val="lv-LV"/>
        </w:rPr>
        <w:t xml:space="preserve">laikā </w:t>
      </w:r>
      <w:r w:rsidRPr="00830540">
        <w:rPr>
          <w:rFonts w:ascii="Times New Roman" w:hAnsi="Times New Roman" w:cs="Times New Roman"/>
          <w:sz w:val="24"/>
          <w:szCs w:val="24"/>
          <w:lang w:val="lv-LV"/>
        </w:rPr>
        <w:t xml:space="preserve">pēc konkursa rezultātu paziņošanas pretendentiem  Aģentūra saņem iesniegumu par vēlēšanu procedūras pārkāpumiem, līdz iesnieguma izskatīšanai un lēmuma pieņemšanai tiek apturēta vēlēšanu rezultātu tālāka noformēšana. </w:t>
      </w:r>
    </w:p>
    <w:p w14:paraId="6FB77694" w14:textId="77777777" w:rsidR="00C750DA" w:rsidRPr="00830540" w:rsidRDefault="00616BBF" w:rsidP="00830540">
      <w:pPr>
        <w:pStyle w:val="NoSpacing"/>
        <w:numPr>
          <w:ilvl w:val="0"/>
          <w:numId w:val="10"/>
        </w:numPr>
        <w:spacing w:after="120"/>
        <w:rPr>
          <w:rFonts w:ascii="Times New Roman" w:hAnsi="Times New Roman" w:cs="Times New Roman"/>
          <w:sz w:val="24"/>
          <w:szCs w:val="24"/>
          <w:lang w:val="lv-LV"/>
        </w:rPr>
      </w:pPr>
      <w:r w:rsidRPr="00830540">
        <w:rPr>
          <w:rFonts w:ascii="Times New Roman" w:hAnsi="Times New Roman" w:cs="Times New Roman"/>
          <w:sz w:val="24"/>
          <w:szCs w:val="24"/>
          <w:lang w:val="lv-LV"/>
        </w:rPr>
        <w:t>Akadēmiskā personāla v</w:t>
      </w:r>
      <w:r w:rsidR="00C750DA" w:rsidRPr="00830540">
        <w:rPr>
          <w:rFonts w:ascii="Times New Roman" w:hAnsi="Times New Roman" w:cs="Times New Roman"/>
          <w:sz w:val="24"/>
          <w:szCs w:val="24"/>
          <w:lang w:val="lv-LV"/>
        </w:rPr>
        <w:t>ēlēšanu dokumentus glabā PN.</w:t>
      </w:r>
    </w:p>
    <w:p w14:paraId="6C4CEEBE" w14:textId="77777777" w:rsidR="00B53F4E" w:rsidRPr="00830540" w:rsidRDefault="00A8495A" w:rsidP="004C72E5">
      <w:pPr>
        <w:pStyle w:val="ListParagraph"/>
        <w:numPr>
          <w:ilvl w:val="0"/>
          <w:numId w:val="16"/>
        </w:numPr>
        <w:tabs>
          <w:tab w:val="left" w:pos="567"/>
        </w:tabs>
        <w:spacing w:before="240" w:after="240" w:line="240" w:lineRule="auto"/>
        <w:ind w:left="714" w:hanging="357"/>
        <w:contextualSpacing w:val="0"/>
        <w:jc w:val="center"/>
        <w:rPr>
          <w:rFonts w:ascii="Times New Roman" w:hAnsi="Times New Roman" w:cs="Times New Roman"/>
          <w:b/>
          <w:sz w:val="24"/>
          <w:szCs w:val="24"/>
        </w:rPr>
      </w:pPr>
      <w:r w:rsidRPr="00830540">
        <w:rPr>
          <w:rFonts w:ascii="Times New Roman" w:hAnsi="Times New Roman" w:cs="Times New Roman"/>
          <w:b/>
          <w:sz w:val="24"/>
          <w:szCs w:val="24"/>
        </w:rPr>
        <w:t xml:space="preserve">Vēlēšanu rezultātu apstrīdēšanas </w:t>
      </w:r>
      <w:r w:rsidR="00B53F4E" w:rsidRPr="00830540">
        <w:rPr>
          <w:rFonts w:ascii="Times New Roman" w:hAnsi="Times New Roman" w:cs="Times New Roman"/>
          <w:b/>
          <w:sz w:val="24"/>
          <w:szCs w:val="24"/>
        </w:rPr>
        <w:t>kārtība</w:t>
      </w:r>
    </w:p>
    <w:p w14:paraId="5E6FED47" w14:textId="4A7292D5" w:rsidR="00F272FC" w:rsidRPr="00830540" w:rsidRDefault="00A8495A" w:rsidP="00830540">
      <w:pPr>
        <w:pStyle w:val="ListParagraph"/>
        <w:widowControl w:val="0"/>
        <w:numPr>
          <w:ilvl w:val="0"/>
          <w:numId w:val="10"/>
        </w:numPr>
        <w:autoSpaceDE w:val="0"/>
        <w:autoSpaceDN w:val="0"/>
        <w:adjustRightInd w:val="0"/>
        <w:spacing w:after="120" w:line="240" w:lineRule="auto"/>
        <w:ind w:left="357" w:hanging="357"/>
        <w:contextualSpacing w:val="0"/>
        <w:jc w:val="both"/>
        <w:rPr>
          <w:rFonts w:ascii="Times New Roman" w:hAnsi="Times New Roman" w:cs="Times New Roman"/>
          <w:noProof/>
          <w:sz w:val="24"/>
          <w:szCs w:val="24"/>
        </w:rPr>
      </w:pPr>
      <w:r w:rsidRPr="00830540">
        <w:rPr>
          <w:rFonts w:ascii="Times New Roman" w:hAnsi="Times New Roman" w:cs="Times New Roman"/>
          <w:sz w:val="24"/>
          <w:szCs w:val="24"/>
        </w:rPr>
        <w:t xml:space="preserve">Iesniegums par vēlēšanu  procedūras pārkāpumiem </w:t>
      </w:r>
      <w:r w:rsidR="00B53F4E" w:rsidRPr="00830540">
        <w:rPr>
          <w:rFonts w:ascii="Times New Roman" w:hAnsi="Times New Roman" w:cs="Times New Roman"/>
          <w:sz w:val="24"/>
          <w:szCs w:val="24"/>
        </w:rPr>
        <w:t xml:space="preserve">pretendents var iesniegt </w:t>
      </w:r>
      <w:r w:rsidR="00F272FC" w:rsidRPr="00830540">
        <w:rPr>
          <w:rFonts w:ascii="Times New Roman" w:hAnsi="Times New Roman" w:cs="Times New Roman"/>
          <w:sz w:val="24"/>
          <w:szCs w:val="24"/>
        </w:rPr>
        <w:t>A</w:t>
      </w:r>
      <w:r w:rsidR="00B53F4E" w:rsidRPr="00830540">
        <w:rPr>
          <w:rFonts w:ascii="Times New Roman" w:hAnsi="Times New Roman" w:cs="Times New Roman"/>
          <w:sz w:val="24"/>
          <w:szCs w:val="24"/>
        </w:rPr>
        <w:t xml:space="preserve">ģentūras direktoram </w:t>
      </w:r>
      <w:r w:rsidR="00231024" w:rsidRPr="00830540">
        <w:rPr>
          <w:rFonts w:ascii="Times New Roman" w:hAnsi="Times New Roman" w:cs="Times New Roman"/>
          <w:sz w:val="24"/>
          <w:szCs w:val="24"/>
        </w:rPr>
        <w:t xml:space="preserve">piecu </w:t>
      </w:r>
      <w:r w:rsidR="00F272FC" w:rsidRPr="00830540">
        <w:rPr>
          <w:rFonts w:ascii="Times New Roman" w:hAnsi="Times New Roman" w:cs="Times New Roman"/>
          <w:sz w:val="24"/>
          <w:szCs w:val="24"/>
        </w:rPr>
        <w:t xml:space="preserve">darba dienu laikā no vēlēšanu </w:t>
      </w:r>
      <w:r w:rsidR="00B53F4E" w:rsidRPr="00830540">
        <w:rPr>
          <w:rFonts w:ascii="Times New Roman" w:hAnsi="Times New Roman" w:cs="Times New Roman"/>
          <w:sz w:val="24"/>
          <w:szCs w:val="24"/>
        </w:rPr>
        <w:t xml:space="preserve"> </w:t>
      </w:r>
      <w:r w:rsidR="00F272FC" w:rsidRPr="00830540">
        <w:rPr>
          <w:rFonts w:ascii="Times New Roman" w:hAnsi="Times New Roman" w:cs="Times New Roman"/>
          <w:sz w:val="24"/>
          <w:szCs w:val="24"/>
        </w:rPr>
        <w:t>rezultātu paziņošanas dienas</w:t>
      </w:r>
      <w:r w:rsidR="00B53F4E" w:rsidRPr="00830540">
        <w:rPr>
          <w:rFonts w:ascii="Times New Roman" w:hAnsi="Times New Roman" w:cs="Times New Roman"/>
          <w:sz w:val="24"/>
          <w:szCs w:val="24"/>
        </w:rPr>
        <w:t>.</w:t>
      </w:r>
      <w:r w:rsidR="00CF0C14" w:rsidRPr="00830540">
        <w:rPr>
          <w:rFonts w:ascii="Times New Roman" w:hAnsi="Times New Roman" w:cs="Times New Roman"/>
          <w:sz w:val="24"/>
          <w:szCs w:val="24"/>
        </w:rPr>
        <w:t xml:space="preserve"> </w:t>
      </w:r>
      <w:r w:rsidRPr="00830540">
        <w:rPr>
          <w:rFonts w:ascii="Times New Roman" w:hAnsi="Times New Roman" w:cs="Times New Roman"/>
          <w:sz w:val="24"/>
          <w:szCs w:val="24"/>
        </w:rPr>
        <w:t xml:space="preserve">Iesniegumu </w:t>
      </w:r>
      <w:r w:rsidR="00CF0C14" w:rsidRPr="00830540">
        <w:rPr>
          <w:rFonts w:ascii="Times New Roman" w:hAnsi="Times New Roman" w:cs="Times New Roman"/>
          <w:sz w:val="24"/>
          <w:szCs w:val="24"/>
        </w:rPr>
        <w:t>iesniedz Dubultu prospekt</w:t>
      </w:r>
      <w:r w:rsidR="00431A6A" w:rsidRPr="00830540">
        <w:rPr>
          <w:rFonts w:ascii="Times New Roman" w:hAnsi="Times New Roman" w:cs="Times New Roman"/>
          <w:sz w:val="24"/>
          <w:szCs w:val="24"/>
        </w:rPr>
        <w:t>ā</w:t>
      </w:r>
      <w:r w:rsidR="00CF0C14" w:rsidRPr="00830540">
        <w:rPr>
          <w:rFonts w:ascii="Times New Roman" w:hAnsi="Times New Roman" w:cs="Times New Roman"/>
          <w:sz w:val="24"/>
          <w:szCs w:val="24"/>
        </w:rPr>
        <w:t xml:space="preserve"> 71, Jūrmala, LV- 20</w:t>
      </w:r>
      <w:r w:rsidR="00A642A6" w:rsidRPr="00830540">
        <w:rPr>
          <w:rFonts w:ascii="Times New Roman" w:hAnsi="Times New Roman" w:cs="Times New Roman"/>
          <w:sz w:val="24"/>
          <w:szCs w:val="24"/>
        </w:rPr>
        <w:t xml:space="preserve">15. </w:t>
      </w:r>
    </w:p>
    <w:p w14:paraId="06EE992F" w14:textId="381D0704" w:rsidR="00F272FC" w:rsidRPr="00830540" w:rsidRDefault="00A642A6" w:rsidP="00830540">
      <w:pPr>
        <w:pStyle w:val="ListParagraph"/>
        <w:widowControl w:val="0"/>
        <w:numPr>
          <w:ilvl w:val="0"/>
          <w:numId w:val="10"/>
        </w:numPr>
        <w:autoSpaceDE w:val="0"/>
        <w:autoSpaceDN w:val="0"/>
        <w:adjustRightInd w:val="0"/>
        <w:spacing w:after="120" w:line="240" w:lineRule="auto"/>
        <w:jc w:val="both"/>
        <w:rPr>
          <w:rFonts w:ascii="Times New Roman" w:hAnsi="Times New Roman" w:cs="Times New Roman"/>
          <w:strike/>
          <w:noProof/>
          <w:sz w:val="24"/>
          <w:szCs w:val="24"/>
        </w:rPr>
      </w:pPr>
      <w:r w:rsidRPr="00830540">
        <w:rPr>
          <w:rFonts w:ascii="Times New Roman" w:hAnsi="Times New Roman" w:cs="Times New Roman"/>
          <w:sz w:val="24"/>
          <w:szCs w:val="24"/>
        </w:rPr>
        <w:t>Iesniegum</w:t>
      </w:r>
      <w:r w:rsidR="00BC46D2" w:rsidRPr="00830540">
        <w:rPr>
          <w:rFonts w:ascii="Times New Roman" w:hAnsi="Times New Roman" w:cs="Times New Roman"/>
          <w:sz w:val="24"/>
          <w:szCs w:val="24"/>
        </w:rPr>
        <w:t>u</w:t>
      </w:r>
      <w:r w:rsidRPr="00830540">
        <w:rPr>
          <w:rFonts w:ascii="Times New Roman" w:hAnsi="Times New Roman" w:cs="Times New Roman"/>
          <w:sz w:val="24"/>
          <w:szCs w:val="24"/>
        </w:rPr>
        <w:t xml:space="preserve"> par vēlēšanu  procedūras pārkāpumiem </w:t>
      </w:r>
      <w:r w:rsidR="00A8495A" w:rsidRPr="00830540">
        <w:rPr>
          <w:rFonts w:ascii="Times New Roman" w:hAnsi="Times New Roman" w:cs="Times New Roman"/>
          <w:sz w:val="24"/>
          <w:szCs w:val="24"/>
        </w:rPr>
        <w:t>izskata ar A</w:t>
      </w:r>
      <w:r w:rsidR="00B53F4E" w:rsidRPr="00830540">
        <w:rPr>
          <w:rFonts w:ascii="Times New Roman" w:hAnsi="Times New Roman" w:cs="Times New Roman"/>
          <w:sz w:val="24"/>
          <w:szCs w:val="24"/>
        </w:rPr>
        <w:t>ģentūras direktora rīkojumu izveidota komisija</w:t>
      </w:r>
      <w:r w:rsidR="0054328C" w:rsidRPr="00830540">
        <w:rPr>
          <w:rFonts w:ascii="Times New Roman" w:hAnsi="Times New Roman" w:cs="Times New Roman"/>
          <w:sz w:val="24"/>
          <w:szCs w:val="24"/>
        </w:rPr>
        <w:t>, kura sagatavo atbildi (</w:t>
      </w:r>
      <w:r w:rsidR="00D6199A" w:rsidRPr="00830540">
        <w:rPr>
          <w:rFonts w:ascii="Times New Roman" w:hAnsi="Times New Roman" w:cs="Times New Roman"/>
          <w:sz w:val="24"/>
          <w:szCs w:val="24"/>
        </w:rPr>
        <w:t xml:space="preserve">Aģentūras direktora </w:t>
      </w:r>
      <w:r w:rsidR="0054328C" w:rsidRPr="00830540">
        <w:rPr>
          <w:rFonts w:ascii="Times New Roman" w:hAnsi="Times New Roman" w:cs="Times New Roman"/>
          <w:sz w:val="24"/>
          <w:szCs w:val="24"/>
        </w:rPr>
        <w:t xml:space="preserve">lēmumu) un nosūta to pretendentam kā ierakstītu pasta sūtījumu. </w:t>
      </w:r>
      <w:r w:rsidR="00D6199A" w:rsidRPr="00830540">
        <w:rPr>
          <w:rFonts w:ascii="Times New Roman" w:hAnsi="Times New Roman" w:cs="Times New Roman"/>
          <w:sz w:val="24"/>
          <w:szCs w:val="24"/>
        </w:rPr>
        <w:t>Aģentūras direktora lēmumu var pārsūdzēt tiesā.</w:t>
      </w:r>
    </w:p>
    <w:p w14:paraId="0A775221" w14:textId="77777777" w:rsidR="000D6097" w:rsidRPr="00830540" w:rsidRDefault="001D0F36" w:rsidP="004C72E5">
      <w:pPr>
        <w:pStyle w:val="NoSpacing"/>
        <w:numPr>
          <w:ilvl w:val="0"/>
          <w:numId w:val="16"/>
        </w:numPr>
        <w:spacing w:before="240" w:after="240"/>
        <w:ind w:left="567" w:hanging="207"/>
        <w:jc w:val="center"/>
        <w:rPr>
          <w:rFonts w:ascii="Times New Roman" w:hAnsi="Times New Roman" w:cs="Times New Roman"/>
          <w:b/>
          <w:sz w:val="24"/>
          <w:szCs w:val="24"/>
          <w:lang w:val="lv-LV"/>
        </w:rPr>
      </w:pPr>
      <w:r w:rsidRPr="00830540">
        <w:rPr>
          <w:rFonts w:ascii="Times New Roman" w:hAnsi="Times New Roman" w:cs="Times New Roman"/>
          <w:b/>
          <w:sz w:val="24"/>
          <w:szCs w:val="24"/>
          <w:lang w:val="lv-LV"/>
        </w:rPr>
        <w:t>Noslēguma jautājumi</w:t>
      </w:r>
    </w:p>
    <w:p w14:paraId="1E967C5B" w14:textId="1846DE28" w:rsidR="00A642A6" w:rsidRPr="00830540" w:rsidRDefault="00A642A6" w:rsidP="00830540">
      <w:pPr>
        <w:pStyle w:val="ListParagraph"/>
        <w:numPr>
          <w:ilvl w:val="0"/>
          <w:numId w:val="10"/>
        </w:numPr>
        <w:spacing w:after="120" w:line="240" w:lineRule="auto"/>
        <w:contextualSpacing w:val="0"/>
        <w:rPr>
          <w:rFonts w:ascii="Times New Roman" w:hAnsi="Times New Roman" w:cs="Times New Roman"/>
          <w:sz w:val="24"/>
          <w:szCs w:val="24"/>
        </w:rPr>
      </w:pPr>
      <w:r w:rsidRPr="00830540">
        <w:rPr>
          <w:rFonts w:ascii="Times New Roman" w:hAnsi="Times New Roman" w:cs="Times New Roman"/>
          <w:sz w:val="24"/>
          <w:szCs w:val="24"/>
        </w:rPr>
        <w:t xml:space="preserve">Ar </w:t>
      </w:r>
      <w:r w:rsidR="0054328C" w:rsidRPr="00830540">
        <w:rPr>
          <w:rFonts w:ascii="Times New Roman" w:hAnsi="Times New Roman" w:cs="Times New Roman"/>
          <w:sz w:val="24"/>
          <w:szCs w:val="24"/>
        </w:rPr>
        <w:t xml:space="preserve">Koledžas akadēmiskā personāla </w:t>
      </w:r>
      <w:r w:rsidRPr="00830540">
        <w:rPr>
          <w:rFonts w:ascii="Times New Roman" w:hAnsi="Times New Roman" w:cs="Times New Roman"/>
          <w:sz w:val="24"/>
          <w:szCs w:val="24"/>
        </w:rPr>
        <w:t>darba uzdevumiem</w:t>
      </w:r>
      <w:r w:rsidR="0054328C" w:rsidRPr="00830540">
        <w:rPr>
          <w:rFonts w:ascii="Times New Roman" w:hAnsi="Times New Roman" w:cs="Times New Roman"/>
          <w:sz w:val="24"/>
          <w:szCs w:val="24"/>
        </w:rPr>
        <w:t xml:space="preserve"> un pienākumiem </w:t>
      </w:r>
      <w:r w:rsidRPr="00830540">
        <w:rPr>
          <w:rFonts w:ascii="Times New Roman" w:hAnsi="Times New Roman" w:cs="Times New Roman"/>
          <w:sz w:val="24"/>
          <w:szCs w:val="24"/>
        </w:rPr>
        <w:t xml:space="preserve">pretendents var iepazīties </w:t>
      </w:r>
      <w:r w:rsidR="0054328C" w:rsidRPr="00830540">
        <w:rPr>
          <w:rFonts w:ascii="Times New Roman" w:hAnsi="Times New Roman" w:cs="Times New Roman"/>
          <w:sz w:val="24"/>
          <w:szCs w:val="24"/>
        </w:rPr>
        <w:t xml:space="preserve">Aģentūras </w:t>
      </w:r>
      <w:r w:rsidR="00C0221E" w:rsidRPr="00830540">
        <w:rPr>
          <w:rFonts w:ascii="Times New Roman" w:hAnsi="Times New Roman" w:cs="Times New Roman"/>
          <w:sz w:val="24"/>
          <w:szCs w:val="24"/>
        </w:rPr>
        <w:t>tīmekļa vietnē</w:t>
      </w:r>
      <w:r w:rsidR="0054328C" w:rsidRPr="00830540">
        <w:rPr>
          <w:rFonts w:ascii="Times New Roman" w:hAnsi="Times New Roman" w:cs="Times New Roman"/>
          <w:sz w:val="24"/>
          <w:szCs w:val="24"/>
        </w:rPr>
        <w:t xml:space="preserve"> un</w:t>
      </w:r>
      <w:r w:rsidRPr="00830540">
        <w:rPr>
          <w:rFonts w:ascii="Times New Roman" w:hAnsi="Times New Roman" w:cs="Times New Roman"/>
          <w:sz w:val="24"/>
          <w:szCs w:val="24"/>
        </w:rPr>
        <w:t xml:space="preserve"> PN. </w:t>
      </w:r>
    </w:p>
    <w:p w14:paraId="0E2D63A9" w14:textId="77777777" w:rsidR="00C750DA" w:rsidRPr="00830540" w:rsidRDefault="00A22825" w:rsidP="00830540">
      <w:pPr>
        <w:pStyle w:val="NoSpacing"/>
        <w:numPr>
          <w:ilvl w:val="0"/>
          <w:numId w:val="10"/>
        </w:numPr>
        <w:spacing w:after="120"/>
        <w:jc w:val="both"/>
        <w:rPr>
          <w:rFonts w:ascii="Times New Roman" w:hAnsi="Times New Roman" w:cs="Times New Roman"/>
          <w:sz w:val="24"/>
          <w:szCs w:val="24"/>
          <w:lang w:val="lv-LV"/>
        </w:rPr>
      </w:pPr>
      <w:r w:rsidRPr="00830540">
        <w:rPr>
          <w:rFonts w:ascii="Times New Roman" w:hAnsi="Times New Roman" w:cs="Times New Roman"/>
          <w:sz w:val="24"/>
          <w:szCs w:val="24"/>
          <w:lang w:val="lv-LV"/>
        </w:rPr>
        <w:t>Šis Nolikums</w:t>
      </w:r>
      <w:r w:rsidR="00C750DA" w:rsidRPr="00830540">
        <w:rPr>
          <w:rFonts w:ascii="Times New Roman" w:hAnsi="Times New Roman" w:cs="Times New Roman"/>
          <w:sz w:val="24"/>
          <w:szCs w:val="24"/>
          <w:lang w:val="lv-LV"/>
        </w:rPr>
        <w:t xml:space="preserve"> neattiecas līdz ievēlēšanas termiņa beigām uz akadēmisko personālu, kuri </w:t>
      </w:r>
      <w:r w:rsidRPr="00830540">
        <w:rPr>
          <w:rFonts w:ascii="Times New Roman" w:hAnsi="Times New Roman" w:cs="Times New Roman"/>
          <w:sz w:val="24"/>
          <w:szCs w:val="24"/>
          <w:lang w:val="lv-LV"/>
        </w:rPr>
        <w:t xml:space="preserve">šī Nolikuma </w:t>
      </w:r>
      <w:r w:rsidR="00C750DA" w:rsidRPr="00830540">
        <w:rPr>
          <w:rFonts w:ascii="Times New Roman" w:hAnsi="Times New Roman" w:cs="Times New Roman"/>
          <w:sz w:val="24"/>
          <w:szCs w:val="24"/>
          <w:lang w:val="lv-LV"/>
        </w:rPr>
        <w:t>spēkā stāšanās brīdī jau ievēlēti akadēmiskajos amatos  saskaņā Aģentūras 2010.gada 22.aprīļa iekšējiem noteikumiem „Sociālās integrācijas valsts aģentūras noteikumi par akadēmiskajiem un vispārējiem amatiem”.</w:t>
      </w:r>
    </w:p>
    <w:p w14:paraId="7E55117F" w14:textId="77777777" w:rsidR="00895603" w:rsidRPr="00830540" w:rsidRDefault="00A22825" w:rsidP="00C44169">
      <w:pPr>
        <w:pStyle w:val="ListParagraph"/>
        <w:numPr>
          <w:ilvl w:val="0"/>
          <w:numId w:val="10"/>
        </w:numPr>
        <w:spacing w:after="120" w:line="240" w:lineRule="auto"/>
        <w:ind w:left="357" w:hanging="357"/>
        <w:jc w:val="both"/>
        <w:rPr>
          <w:rFonts w:ascii="Times New Roman" w:hAnsi="Times New Roman" w:cs="Times New Roman"/>
          <w:sz w:val="24"/>
          <w:szCs w:val="24"/>
        </w:rPr>
      </w:pPr>
      <w:r w:rsidRPr="00830540">
        <w:rPr>
          <w:rFonts w:ascii="Times New Roman" w:hAnsi="Times New Roman" w:cs="Times New Roman"/>
          <w:sz w:val="24"/>
          <w:szCs w:val="24"/>
        </w:rPr>
        <w:t>Nolikuma</w:t>
      </w:r>
      <w:r w:rsidR="00895603" w:rsidRPr="00830540">
        <w:rPr>
          <w:rFonts w:ascii="Times New Roman" w:hAnsi="Times New Roman" w:cs="Times New Roman"/>
          <w:sz w:val="24"/>
          <w:szCs w:val="24"/>
        </w:rPr>
        <w:t xml:space="preserve">  nosacījumi piemērojami akadēmiskajiem un administratīvajiem amatiem, ciktāl Aģentūras nolikumā un Koledžas reglamentā nav noteikts citādi.</w:t>
      </w:r>
    </w:p>
    <w:p w14:paraId="666EE351" w14:textId="50874E8A" w:rsidR="001D0F36" w:rsidRPr="003604C0" w:rsidRDefault="00C750DA" w:rsidP="000D6097">
      <w:pPr>
        <w:pStyle w:val="NoSpacing"/>
        <w:numPr>
          <w:ilvl w:val="0"/>
          <w:numId w:val="10"/>
        </w:numPr>
        <w:spacing w:after="120"/>
        <w:ind w:left="357" w:hanging="357"/>
        <w:jc w:val="both"/>
        <w:rPr>
          <w:rFonts w:ascii="Times New Roman" w:hAnsi="Times New Roman" w:cs="Times New Roman"/>
          <w:b/>
          <w:lang w:val="lv-LV"/>
        </w:rPr>
      </w:pPr>
      <w:r w:rsidRPr="003604C0">
        <w:rPr>
          <w:rFonts w:ascii="Times New Roman" w:hAnsi="Times New Roman" w:cs="Times New Roman"/>
          <w:sz w:val="24"/>
          <w:szCs w:val="24"/>
          <w:lang w:val="lv-LV"/>
        </w:rPr>
        <w:t>Atzīt par spēku zaudējušu</w:t>
      </w:r>
      <w:r w:rsidR="000A3600" w:rsidRPr="003604C0">
        <w:rPr>
          <w:rFonts w:ascii="Times New Roman" w:hAnsi="Times New Roman" w:cs="Times New Roman"/>
          <w:sz w:val="24"/>
          <w:szCs w:val="24"/>
          <w:lang w:val="lv-LV"/>
        </w:rPr>
        <w:t>s</w:t>
      </w:r>
      <w:r w:rsidRPr="003604C0">
        <w:rPr>
          <w:rFonts w:ascii="Times New Roman" w:hAnsi="Times New Roman" w:cs="Times New Roman"/>
          <w:sz w:val="24"/>
          <w:szCs w:val="24"/>
          <w:lang w:val="lv-LV"/>
        </w:rPr>
        <w:t xml:space="preserve"> Aģentūras 2010.gada 22.aprīļa iekšējos noteikumus „Sociālās integrācijas valsts aģentūras noteikumi par akadēmiskajiem un vispārējiem amatiem”. </w:t>
      </w:r>
    </w:p>
    <w:p w14:paraId="6992FE5A" w14:textId="77777777" w:rsidR="004C72E5" w:rsidRPr="00830540" w:rsidRDefault="004C72E5" w:rsidP="000D6097">
      <w:pPr>
        <w:pStyle w:val="NoSpacing"/>
        <w:rPr>
          <w:rFonts w:ascii="Times New Roman" w:hAnsi="Times New Roman" w:cs="Times New Roman"/>
          <w:b/>
          <w:lang w:val="lv-LV"/>
        </w:rPr>
      </w:pPr>
    </w:p>
    <w:p w14:paraId="41C6D022" w14:textId="77777777" w:rsidR="00FC02B0" w:rsidRDefault="00FC02B0" w:rsidP="00BA0BC1">
      <w:pPr>
        <w:spacing w:after="0" w:line="240" w:lineRule="auto"/>
        <w:rPr>
          <w:rFonts w:ascii="Times New Roman" w:eastAsia="Times New Roman" w:hAnsi="Times New Roman" w:cs="Times New Roman"/>
          <w:sz w:val="24"/>
          <w:szCs w:val="24"/>
        </w:rPr>
      </w:pPr>
    </w:p>
    <w:p w14:paraId="032B86EB" w14:textId="77777777" w:rsidR="00FC02B0" w:rsidRDefault="00FC02B0" w:rsidP="00BA0BC1">
      <w:pPr>
        <w:spacing w:after="0" w:line="240" w:lineRule="auto"/>
        <w:rPr>
          <w:rFonts w:ascii="Times New Roman" w:eastAsia="Times New Roman" w:hAnsi="Times New Roman" w:cs="Times New Roman"/>
          <w:sz w:val="24"/>
          <w:szCs w:val="24"/>
        </w:rPr>
      </w:pPr>
    </w:p>
    <w:p w14:paraId="4E0A6289" w14:textId="78E57D12" w:rsidR="003D70A6" w:rsidRPr="00830540" w:rsidRDefault="00BA0BC1" w:rsidP="00607D58">
      <w:pPr>
        <w:spacing w:after="0" w:line="240" w:lineRule="auto"/>
        <w:rPr>
          <w:rFonts w:ascii="Times New Roman" w:hAnsi="Times New Roman" w:cs="Times New Roman"/>
          <w:sz w:val="24"/>
          <w:szCs w:val="24"/>
        </w:rPr>
      </w:pPr>
      <w:r w:rsidRPr="00830540">
        <w:rPr>
          <w:rFonts w:ascii="Times New Roman" w:eastAsia="Times New Roman" w:hAnsi="Times New Roman" w:cs="Times New Roman"/>
          <w:sz w:val="24"/>
          <w:szCs w:val="24"/>
        </w:rPr>
        <w:t>Direktore</w:t>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Pr="00830540">
        <w:rPr>
          <w:rFonts w:ascii="Times New Roman" w:eastAsia="Times New Roman" w:hAnsi="Times New Roman" w:cs="Times New Roman"/>
          <w:sz w:val="24"/>
          <w:szCs w:val="24"/>
        </w:rPr>
        <w:tab/>
      </w:r>
      <w:r w:rsidR="00AA3935">
        <w:rPr>
          <w:rFonts w:ascii="Times New Roman" w:eastAsia="Times New Roman" w:hAnsi="Times New Roman" w:cs="Times New Roman"/>
          <w:sz w:val="24"/>
          <w:szCs w:val="24"/>
        </w:rPr>
        <w:t>&lt;</w:t>
      </w:r>
      <w:proofErr w:type="spellStart"/>
      <w:r w:rsidR="00AA3935" w:rsidRPr="00AA3935">
        <w:rPr>
          <w:rFonts w:ascii="Times New Roman" w:eastAsia="Times New Roman" w:hAnsi="Times New Roman" w:cs="Times New Roman"/>
          <w:i/>
          <w:sz w:val="24"/>
          <w:szCs w:val="24"/>
        </w:rPr>
        <w:t>paraksts</w:t>
      </w:r>
      <w:r w:rsidR="00C44169">
        <w:rPr>
          <w:rFonts w:ascii="Times New Roman" w:eastAsia="Times New Roman" w:hAnsi="Times New Roman" w:cs="Times New Roman"/>
          <w:i/>
          <w:sz w:val="24"/>
          <w:szCs w:val="24"/>
        </w:rPr>
        <w:t>,v</w:t>
      </w:r>
      <w:proofErr w:type="spellEnd"/>
      <w:r w:rsidR="00C44169">
        <w:rPr>
          <w:rFonts w:ascii="Times New Roman" w:eastAsia="Times New Roman" w:hAnsi="Times New Roman" w:cs="Times New Roman"/>
          <w:i/>
          <w:sz w:val="24"/>
          <w:szCs w:val="24"/>
        </w:rPr>
        <w:t>. uzvārds</w:t>
      </w:r>
      <w:r w:rsidR="00AA3935">
        <w:rPr>
          <w:rFonts w:ascii="Times New Roman" w:eastAsia="Times New Roman" w:hAnsi="Times New Roman" w:cs="Times New Roman"/>
          <w:sz w:val="24"/>
          <w:szCs w:val="24"/>
        </w:rPr>
        <w:t>&gt;</w:t>
      </w:r>
    </w:p>
    <w:p w14:paraId="7F731049" w14:textId="77777777" w:rsidR="003D70A6" w:rsidRPr="00830540" w:rsidRDefault="003D70A6" w:rsidP="00BA5D92">
      <w:pPr>
        <w:pStyle w:val="NoSpacing"/>
        <w:ind w:left="360"/>
        <w:jc w:val="both"/>
        <w:rPr>
          <w:rFonts w:ascii="Times New Roman" w:hAnsi="Times New Roman" w:cs="Times New Roman"/>
          <w:sz w:val="24"/>
          <w:szCs w:val="24"/>
          <w:lang w:val="lv-LV"/>
        </w:rPr>
      </w:pPr>
    </w:p>
    <w:p w14:paraId="7C44BDA5" w14:textId="77777777" w:rsidR="003D70A6" w:rsidRPr="00830540" w:rsidRDefault="003D70A6" w:rsidP="00BA5D92">
      <w:pPr>
        <w:pStyle w:val="NoSpacing"/>
        <w:ind w:left="360"/>
        <w:jc w:val="both"/>
        <w:rPr>
          <w:rFonts w:ascii="Times New Roman" w:hAnsi="Times New Roman" w:cs="Times New Roman"/>
          <w:sz w:val="24"/>
          <w:szCs w:val="24"/>
          <w:lang w:val="lv-LV"/>
        </w:rPr>
      </w:pPr>
    </w:p>
    <w:p w14:paraId="742C7054" w14:textId="77777777" w:rsidR="003D70A6" w:rsidRPr="00830540" w:rsidRDefault="003D70A6" w:rsidP="00BA5D92">
      <w:pPr>
        <w:pStyle w:val="NoSpacing"/>
        <w:ind w:left="360"/>
        <w:jc w:val="both"/>
        <w:rPr>
          <w:rFonts w:ascii="Times New Roman" w:hAnsi="Times New Roman" w:cs="Times New Roman"/>
          <w:sz w:val="24"/>
          <w:szCs w:val="24"/>
          <w:lang w:val="lv-LV"/>
        </w:rPr>
      </w:pPr>
    </w:p>
    <w:sectPr w:rsidR="003D70A6" w:rsidRPr="00830540" w:rsidSect="00C44169">
      <w:footerReference w:type="default" r:id="rId15"/>
      <w:pgSz w:w="11906" w:h="16838"/>
      <w:pgMar w:top="1134" w:right="851" w:bottom="567"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8A7A6" w15:done="0"/>
  <w15:commentEx w15:paraId="2A21A793" w15:done="0"/>
  <w15:commentEx w15:paraId="3F1153D7" w15:done="0"/>
  <w15:commentEx w15:paraId="29BC79C0" w15:done="0"/>
  <w15:commentEx w15:paraId="3E9778DE" w15:done="0"/>
  <w15:commentEx w15:paraId="0769820F" w15:done="0"/>
  <w15:commentEx w15:paraId="5404A661" w15:done="0"/>
  <w15:commentEx w15:paraId="516FA6E3" w15:done="0"/>
  <w15:commentEx w15:paraId="43622F87" w15:done="0"/>
  <w15:commentEx w15:paraId="28C61873" w15:done="0"/>
  <w15:commentEx w15:paraId="52A4B56A" w15:done="0"/>
  <w15:commentEx w15:paraId="13D081D8" w15:done="0"/>
  <w15:commentEx w15:paraId="4112093F" w15:done="0"/>
  <w15:commentEx w15:paraId="6BF97E31" w15:done="0"/>
  <w15:commentEx w15:paraId="5D6B0281" w15:done="0"/>
  <w15:commentEx w15:paraId="6D4BED7F" w15:done="0"/>
  <w15:commentEx w15:paraId="14E30ACA" w15:done="0"/>
  <w15:commentEx w15:paraId="65219F5A" w15:done="0"/>
  <w15:commentEx w15:paraId="4AE85562" w15:paraIdParent="65219F5A" w15:done="0"/>
  <w15:commentEx w15:paraId="55EB33D5" w15:done="0"/>
  <w15:commentEx w15:paraId="3B30610C" w15:done="0"/>
  <w15:commentEx w15:paraId="40B19110" w15:done="0"/>
  <w15:commentEx w15:paraId="7716F0FF" w15:done="0"/>
  <w15:commentEx w15:paraId="46284CD7" w15:done="0"/>
  <w15:commentEx w15:paraId="1318A4A8" w15:done="0"/>
  <w15:commentEx w15:paraId="33717EA0" w15:done="0"/>
  <w15:commentEx w15:paraId="24137F71" w15:done="0"/>
  <w15:commentEx w15:paraId="2937A330" w15:done="0"/>
  <w15:commentEx w15:paraId="1B0CD830" w15:done="0"/>
  <w15:commentEx w15:paraId="56CE5D83" w15:done="0"/>
  <w15:commentEx w15:paraId="45E64DA5" w15:done="0"/>
  <w15:commentEx w15:paraId="2F3D91BA" w15:done="0"/>
  <w15:commentEx w15:paraId="680C5DCA" w15:done="0"/>
  <w15:commentEx w15:paraId="3D770AB0" w15:done="0"/>
  <w15:commentEx w15:paraId="1AE1E8E4" w15:done="0"/>
  <w15:commentEx w15:paraId="67B03C55" w15:done="0"/>
  <w15:commentEx w15:paraId="6F0769FC" w15:done="0"/>
  <w15:commentEx w15:paraId="0A79D1F9" w15:done="0"/>
  <w15:commentEx w15:paraId="7E7906CF" w15:done="0"/>
  <w15:commentEx w15:paraId="04072CBD" w15:done="0"/>
  <w15:commentEx w15:paraId="56D2E3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38E09" w14:textId="77777777" w:rsidR="00AF56A8" w:rsidRDefault="00AF56A8" w:rsidP="00644FBB">
      <w:pPr>
        <w:spacing w:after="0" w:line="240" w:lineRule="auto"/>
      </w:pPr>
      <w:r>
        <w:separator/>
      </w:r>
    </w:p>
  </w:endnote>
  <w:endnote w:type="continuationSeparator" w:id="0">
    <w:p w14:paraId="3396B0AD" w14:textId="77777777" w:rsidR="00AF56A8" w:rsidRDefault="00AF56A8" w:rsidP="0064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467000"/>
      <w:docPartObj>
        <w:docPartGallery w:val="Page Numbers (Bottom of Page)"/>
        <w:docPartUnique/>
      </w:docPartObj>
    </w:sdtPr>
    <w:sdtEndPr>
      <w:rPr>
        <w:rFonts w:ascii="Times New Roman" w:hAnsi="Times New Roman" w:cs="Times New Roman"/>
        <w:noProof/>
      </w:rPr>
    </w:sdtEndPr>
    <w:sdtContent>
      <w:p w14:paraId="5C9A236A" w14:textId="55F5D303" w:rsidR="004C72E5" w:rsidRPr="004C72E5" w:rsidRDefault="004C72E5">
        <w:pPr>
          <w:pStyle w:val="Footer"/>
          <w:jc w:val="center"/>
          <w:rPr>
            <w:rFonts w:ascii="Times New Roman" w:hAnsi="Times New Roman" w:cs="Times New Roman"/>
          </w:rPr>
        </w:pPr>
        <w:r w:rsidRPr="004C72E5">
          <w:rPr>
            <w:rFonts w:ascii="Times New Roman" w:hAnsi="Times New Roman" w:cs="Times New Roman"/>
          </w:rPr>
          <w:fldChar w:fldCharType="begin"/>
        </w:r>
        <w:r w:rsidRPr="004C72E5">
          <w:rPr>
            <w:rFonts w:ascii="Times New Roman" w:hAnsi="Times New Roman" w:cs="Times New Roman"/>
          </w:rPr>
          <w:instrText xml:space="preserve"> PAGE   \* MERGEFORMAT </w:instrText>
        </w:r>
        <w:r w:rsidRPr="004C72E5">
          <w:rPr>
            <w:rFonts w:ascii="Times New Roman" w:hAnsi="Times New Roman" w:cs="Times New Roman"/>
          </w:rPr>
          <w:fldChar w:fldCharType="separate"/>
        </w:r>
        <w:r w:rsidR="007205FB">
          <w:rPr>
            <w:rFonts w:ascii="Times New Roman" w:hAnsi="Times New Roman" w:cs="Times New Roman"/>
            <w:noProof/>
          </w:rPr>
          <w:t>6</w:t>
        </w:r>
        <w:r w:rsidRPr="004C72E5">
          <w:rPr>
            <w:rFonts w:ascii="Times New Roman" w:hAnsi="Times New Roman" w:cs="Times New Roman"/>
            <w:noProof/>
          </w:rPr>
          <w:fldChar w:fldCharType="end"/>
        </w:r>
      </w:p>
    </w:sdtContent>
  </w:sdt>
  <w:p w14:paraId="5BA235BE" w14:textId="77777777" w:rsidR="004C72E5" w:rsidRDefault="004C7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80624" w14:textId="77777777" w:rsidR="00AF56A8" w:rsidRDefault="00AF56A8" w:rsidP="00644FBB">
      <w:pPr>
        <w:spacing w:after="0" w:line="240" w:lineRule="auto"/>
      </w:pPr>
      <w:r>
        <w:separator/>
      </w:r>
    </w:p>
  </w:footnote>
  <w:footnote w:type="continuationSeparator" w:id="0">
    <w:p w14:paraId="23CCB1CB" w14:textId="77777777" w:rsidR="00AF56A8" w:rsidRDefault="00AF56A8" w:rsidP="00644FBB">
      <w:pPr>
        <w:spacing w:after="0" w:line="240" w:lineRule="auto"/>
      </w:pPr>
      <w:r>
        <w:continuationSeparator/>
      </w:r>
    </w:p>
  </w:footnote>
  <w:footnote w:id="1">
    <w:p w14:paraId="3D1E107D" w14:textId="77777777" w:rsidR="00E22E52" w:rsidRPr="00EC47E5" w:rsidRDefault="00E22E52" w:rsidP="00E22E52">
      <w:pPr>
        <w:pStyle w:val="Heading3"/>
        <w:jc w:val="both"/>
        <w:rPr>
          <w:rFonts w:ascii="Times New Roman" w:hAnsi="Times New Roman" w:cs="Times New Roman"/>
          <w:b w:val="0"/>
          <w:sz w:val="20"/>
          <w:szCs w:val="20"/>
        </w:rPr>
      </w:pPr>
      <w:r w:rsidRPr="00EC47E5">
        <w:rPr>
          <w:rStyle w:val="FootnoteReference"/>
          <w:rFonts w:ascii="Times New Roman" w:hAnsi="Times New Roman" w:cs="Times New Roman"/>
          <w:b w:val="0"/>
          <w:sz w:val="20"/>
          <w:szCs w:val="20"/>
        </w:rPr>
        <w:footnoteRef/>
      </w:r>
      <w:r w:rsidRPr="00EC47E5">
        <w:rPr>
          <w:rFonts w:ascii="Times New Roman" w:hAnsi="Times New Roman" w:cs="Times New Roman"/>
          <w:b w:val="0"/>
          <w:sz w:val="20"/>
          <w:szCs w:val="20"/>
        </w:rPr>
        <w:t xml:space="preserve"> Atbilstoši Eiropas Padomes izstrādātajām Eiropas kopīgajām pamatnostādnēm valodu apguvei</w:t>
      </w:r>
    </w:p>
    <w:p w14:paraId="456B5404" w14:textId="77777777" w:rsidR="00E22E52" w:rsidRDefault="00E22E52" w:rsidP="00E22E5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5FDC"/>
    <w:multiLevelType w:val="hybridMultilevel"/>
    <w:tmpl w:val="AE768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5D13"/>
    <w:multiLevelType w:val="hybridMultilevel"/>
    <w:tmpl w:val="F42838B6"/>
    <w:lvl w:ilvl="0" w:tplc="04090013">
      <w:start w:val="1"/>
      <w:numFmt w:val="upp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nsid w:val="128B192D"/>
    <w:multiLevelType w:val="hybridMultilevel"/>
    <w:tmpl w:val="F31AC0A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7E96B47"/>
    <w:multiLevelType w:val="hybridMultilevel"/>
    <w:tmpl w:val="ADA8AF74"/>
    <w:lvl w:ilvl="0" w:tplc="7AF47AC4">
      <w:start w:val="1"/>
      <w:numFmt w:val="decimal"/>
      <w:lvlText w:val="%1."/>
      <w:lvlJc w:val="left"/>
      <w:pPr>
        <w:tabs>
          <w:tab w:val="num" w:pos="360"/>
        </w:tabs>
        <w:ind w:left="360" w:hanging="360"/>
      </w:pPr>
      <w:rPr>
        <w:rFonts w:cs="Times New Roman"/>
      </w:rPr>
    </w:lvl>
    <w:lvl w:ilvl="1" w:tplc="39F82D5C">
      <w:numFmt w:val="none"/>
      <w:lvlText w:val=""/>
      <w:lvlJc w:val="left"/>
      <w:pPr>
        <w:tabs>
          <w:tab w:val="num" w:pos="360"/>
        </w:tabs>
      </w:pPr>
      <w:rPr>
        <w:rFonts w:cs="Times New Roman"/>
      </w:rPr>
    </w:lvl>
    <w:lvl w:ilvl="2" w:tplc="AA0C4312">
      <w:numFmt w:val="none"/>
      <w:lvlText w:val=""/>
      <w:lvlJc w:val="left"/>
      <w:pPr>
        <w:tabs>
          <w:tab w:val="num" w:pos="360"/>
        </w:tabs>
      </w:pPr>
      <w:rPr>
        <w:rFonts w:cs="Times New Roman"/>
      </w:rPr>
    </w:lvl>
    <w:lvl w:ilvl="3" w:tplc="6644DF58">
      <w:numFmt w:val="none"/>
      <w:lvlText w:val=""/>
      <w:lvlJc w:val="left"/>
      <w:pPr>
        <w:tabs>
          <w:tab w:val="num" w:pos="360"/>
        </w:tabs>
      </w:pPr>
      <w:rPr>
        <w:rFonts w:cs="Times New Roman"/>
      </w:rPr>
    </w:lvl>
    <w:lvl w:ilvl="4" w:tplc="C0EEF5F6">
      <w:numFmt w:val="none"/>
      <w:lvlText w:val=""/>
      <w:lvlJc w:val="left"/>
      <w:pPr>
        <w:tabs>
          <w:tab w:val="num" w:pos="360"/>
        </w:tabs>
      </w:pPr>
      <w:rPr>
        <w:rFonts w:cs="Times New Roman"/>
      </w:rPr>
    </w:lvl>
    <w:lvl w:ilvl="5" w:tplc="6C964E76">
      <w:numFmt w:val="none"/>
      <w:lvlText w:val=""/>
      <w:lvlJc w:val="left"/>
      <w:pPr>
        <w:tabs>
          <w:tab w:val="num" w:pos="360"/>
        </w:tabs>
      </w:pPr>
      <w:rPr>
        <w:rFonts w:cs="Times New Roman"/>
      </w:rPr>
    </w:lvl>
    <w:lvl w:ilvl="6" w:tplc="8A6A9CFA">
      <w:numFmt w:val="none"/>
      <w:lvlText w:val=""/>
      <w:lvlJc w:val="left"/>
      <w:pPr>
        <w:tabs>
          <w:tab w:val="num" w:pos="360"/>
        </w:tabs>
      </w:pPr>
      <w:rPr>
        <w:rFonts w:cs="Times New Roman"/>
      </w:rPr>
    </w:lvl>
    <w:lvl w:ilvl="7" w:tplc="C2AE0E3E">
      <w:numFmt w:val="none"/>
      <w:lvlText w:val=""/>
      <w:lvlJc w:val="left"/>
      <w:pPr>
        <w:tabs>
          <w:tab w:val="num" w:pos="360"/>
        </w:tabs>
      </w:pPr>
      <w:rPr>
        <w:rFonts w:cs="Times New Roman"/>
      </w:rPr>
    </w:lvl>
    <w:lvl w:ilvl="8" w:tplc="BD4220E0">
      <w:numFmt w:val="none"/>
      <w:lvlText w:val=""/>
      <w:lvlJc w:val="left"/>
      <w:pPr>
        <w:tabs>
          <w:tab w:val="num" w:pos="360"/>
        </w:tabs>
      </w:pPr>
      <w:rPr>
        <w:rFonts w:cs="Times New Roman"/>
      </w:rPr>
    </w:lvl>
  </w:abstractNum>
  <w:abstractNum w:abstractNumId="4">
    <w:nsid w:val="18D14631"/>
    <w:multiLevelType w:val="multilevel"/>
    <w:tmpl w:val="330A53C2"/>
    <w:lvl w:ilvl="0">
      <w:start w:val="7"/>
      <w:numFmt w:val="decimal"/>
      <w:lvlText w:val="%1"/>
      <w:lvlJc w:val="left"/>
      <w:pPr>
        <w:ind w:left="360" w:hanging="360"/>
      </w:pPr>
      <w:rPr>
        <w:rFonts w:hint="default"/>
      </w:rPr>
    </w:lvl>
    <w:lvl w:ilvl="1">
      <w:start w:val="1"/>
      <w:numFmt w:val="lowerLetter"/>
      <w:lvlText w:val="%2)"/>
      <w:lvlJc w:val="left"/>
      <w:pPr>
        <w:ind w:left="2406" w:hanging="36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5">
    <w:nsid w:val="1B611010"/>
    <w:multiLevelType w:val="hybridMultilevel"/>
    <w:tmpl w:val="AE82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B6CD6"/>
    <w:multiLevelType w:val="hybridMultilevel"/>
    <w:tmpl w:val="3ED25D90"/>
    <w:lvl w:ilvl="0" w:tplc="66FEA1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137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9851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4C7D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736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186657"/>
    <w:multiLevelType w:val="hybridMultilevel"/>
    <w:tmpl w:val="BDDACE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F7A1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B158CE"/>
    <w:multiLevelType w:val="hybridMultilevel"/>
    <w:tmpl w:val="5F8E4120"/>
    <w:lvl w:ilvl="0" w:tplc="66FEA1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457F01"/>
    <w:multiLevelType w:val="multilevel"/>
    <w:tmpl w:val="2B46A226"/>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FF51FE"/>
    <w:multiLevelType w:val="multilevel"/>
    <w:tmpl w:val="375C2EF8"/>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1320"/>
        </w:tabs>
        <w:ind w:left="1320" w:hanging="420"/>
      </w:pPr>
      <w:rPr>
        <w:rFonts w:hint="default"/>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323E2FEC"/>
    <w:multiLevelType w:val="hybridMultilevel"/>
    <w:tmpl w:val="2E980322"/>
    <w:lvl w:ilvl="0" w:tplc="04090017">
      <w:start w:val="1"/>
      <w:numFmt w:val="lowerLetter"/>
      <w:lvlText w:val="%1)"/>
      <w:lvlJc w:val="left"/>
      <w:pPr>
        <w:ind w:left="720" w:hanging="360"/>
      </w:pPr>
    </w:lvl>
    <w:lvl w:ilvl="1" w:tplc="930A717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93C5C"/>
    <w:multiLevelType w:val="hybridMultilevel"/>
    <w:tmpl w:val="C868D838"/>
    <w:lvl w:ilvl="0" w:tplc="66FEA1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AB03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7A03E7"/>
    <w:multiLevelType w:val="hybridMultilevel"/>
    <w:tmpl w:val="E0E42460"/>
    <w:lvl w:ilvl="0" w:tplc="66FEA1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A07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D42819"/>
    <w:multiLevelType w:val="hybridMultilevel"/>
    <w:tmpl w:val="DB5C0102"/>
    <w:lvl w:ilvl="0" w:tplc="C70C9D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758A6"/>
    <w:multiLevelType w:val="hybridMultilevel"/>
    <w:tmpl w:val="8D22F3C6"/>
    <w:lvl w:ilvl="0" w:tplc="A762F7E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99522E"/>
    <w:multiLevelType w:val="hybridMultilevel"/>
    <w:tmpl w:val="D0C46CE8"/>
    <w:lvl w:ilvl="0" w:tplc="440A8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F90501"/>
    <w:multiLevelType w:val="multilevel"/>
    <w:tmpl w:val="49BC39D8"/>
    <w:lvl w:ilvl="0">
      <w:start w:val="7"/>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5">
    <w:nsid w:val="4C232050"/>
    <w:multiLevelType w:val="hybridMultilevel"/>
    <w:tmpl w:val="4196AD7A"/>
    <w:lvl w:ilvl="0" w:tplc="66FEA108">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54773"/>
    <w:multiLevelType w:val="multilevel"/>
    <w:tmpl w:val="82DA89CA"/>
    <w:lvl w:ilvl="0">
      <w:start w:val="4"/>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27">
    <w:nsid w:val="546860E6"/>
    <w:multiLevelType w:val="hybridMultilevel"/>
    <w:tmpl w:val="28A0E990"/>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8D81B69"/>
    <w:multiLevelType w:val="hybridMultilevel"/>
    <w:tmpl w:val="0122B262"/>
    <w:lvl w:ilvl="0" w:tplc="B2C6CDE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1D4F72"/>
    <w:multiLevelType w:val="multilevel"/>
    <w:tmpl w:val="0750FEC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B046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404899"/>
    <w:multiLevelType w:val="multilevel"/>
    <w:tmpl w:val="BC84B45A"/>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085154"/>
    <w:multiLevelType w:val="multilevel"/>
    <w:tmpl w:val="34CE5018"/>
    <w:lvl w:ilvl="0">
      <w:start w:val="1"/>
      <w:numFmt w:val="decimal"/>
      <w:lvlText w:val="%1."/>
      <w:lvlJc w:val="left"/>
      <w:pPr>
        <w:ind w:left="360" w:hanging="360"/>
      </w:pPr>
      <w:rPr>
        <w:rFonts w:hint="default"/>
        <w:b/>
      </w:rPr>
    </w:lvl>
    <w:lvl w:ilvl="1">
      <w:start w:val="1"/>
      <w:numFmt w:val="decimal"/>
      <w:lvlText w:val="%1.%2."/>
      <w:lvlJc w:val="left"/>
      <w:pPr>
        <w:ind w:left="1797" w:hanging="360"/>
      </w:pPr>
      <w:rPr>
        <w:rFonts w:hint="default"/>
        <w:b w:val="0"/>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33">
    <w:nsid w:val="6FF971AF"/>
    <w:multiLevelType w:val="hybridMultilevel"/>
    <w:tmpl w:val="3FDEA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F5355"/>
    <w:multiLevelType w:val="multilevel"/>
    <w:tmpl w:val="7C1CD0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4B51B5C"/>
    <w:multiLevelType w:val="hybridMultilevel"/>
    <w:tmpl w:val="793EBE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F26867"/>
    <w:multiLevelType w:val="multilevel"/>
    <w:tmpl w:val="2340C678"/>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2A20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C7A2F7D"/>
    <w:multiLevelType w:val="hybridMultilevel"/>
    <w:tmpl w:val="173262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27"/>
  </w:num>
  <w:num w:numId="5">
    <w:abstractNumId w:val="4"/>
  </w:num>
  <w:num w:numId="6">
    <w:abstractNumId w:val="33"/>
  </w:num>
  <w:num w:numId="7">
    <w:abstractNumId w:val="16"/>
  </w:num>
  <w:num w:numId="8">
    <w:abstractNumId w:val="26"/>
  </w:num>
  <w:num w:numId="9">
    <w:abstractNumId w:val="29"/>
  </w:num>
  <w:num w:numId="10">
    <w:abstractNumId w:val="36"/>
  </w:num>
  <w:num w:numId="11">
    <w:abstractNumId w:val="14"/>
  </w:num>
  <w:num w:numId="12">
    <w:abstractNumId w:val="38"/>
  </w:num>
  <w:num w:numId="13">
    <w:abstractNumId w:val="7"/>
  </w:num>
  <w:num w:numId="14">
    <w:abstractNumId w:val="21"/>
  </w:num>
  <w:num w:numId="15">
    <w:abstractNumId w:val="1"/>
  </w:num>
  <w:num w:numId="16">
    <w:abstractNumId w:val="22"/>
  </w:num>
  <w:num w:numId="17">
    <w:abstractNumId w:val="30"/>
  </w:num>
  <w:num w:numId="18">
    <w:abstractNumId w:val="28"/>
  </w:num>
  <w:num w:numId="19">
    <w:abstractNumId w:val="18"/>
  </w:num>
  <w:num w:numId="20">
    <w:abstractNumId w:val="8"/>
  </w:num>
  <w:num w:numId="21">
    <w:abstractNumId w:val="31"/>
  </w:num>
  <w:num w:numId="22">
    <w:abstractNumId w:val="23"/>
  </w:num>
  <w:num w:numId="23">
    <w:abstractNumId w:val="12"/>
  </w:num>
  <w:num w:numId="24">
    <w:abstractNumId w:val="0"/>
  </w:num>
  <w:num w:numId="25">
    <w:abstractNumId w:val="5"/>
  </w:num>
  <w:num w:numId="26">
    <w:abstractNumId w:val="10"/>
  </w:num>
  <w:num w:numId="27">
    <w:abstractNumId w:val="24"/>
  </w:num>
  <w:num w:numId="28">
    <w:abstractNumId w:val="37"/>
  </w:num>
  <w:num w:numId="29">
    <w:abstractNumId w:val="15"/>
  </w:num>
  <w:num w:numId="30">
    <w:abstractNumId w:val="9"/>
  </w:num>
  <w:num w:numId="31">
    <w:abstractNumId w:val="25"/>
  </w:num>
  <w:num w:numId="32">
    <w:abstractNumId w:val="6"/>
  </w:num>
  <w:num w:numId="33">
    <w:abstractNumId w:val="19"/>
  </w:num>
  <w:num w:numId="34">
    <w:abstractNumId w:val="17"/>
  </w:num>
  <w:num w:numId="35">
    <w:abstractNumId w:val="13"/>
  </w:num>
  <w:num w:numId="36">
    <w:abstractNumId w:val="32"/>
  </w:num>
  <w:num w:numId="37">
    <w:abstractNumId w:val="34"/>
  </w:num>
  <w:num w:numId="38">
    <w:abstractNumId w:val="20"/>
  </w:num>
  <w:num w:numId="3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ce Zvaigzne">
    <w15:presenceInfo w15:providerId="AD" w15:userId="S-1-5-21-1740833724-1240142422-196506527-6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BB"/>
    <w:rsid w:val="000148B2"/>
    <w:rsid w:val="000176F6"/>
    <w:rsid w:val="0002362A"/>
    <w:rsid w:val="00031B77"/>
    <w:rsid w:val="00033CB2"/>
    <w:rsid w:val="0004091F"/>
    <w:rsid w:val="000465DB"/>
    <w:rsid w:val="00061730"/>
    <w:rsid w:val="0007679C"/>
    <w:rsid w:val="00076925"/>
    <w:rsid w:val="00084FA4"/>
    <w:rsid w:val="00094D04"/>
    <w:rsid w:val="000A2E55"/>
    <w:rsid w:val="000A3380"/>
    <w:rsid w:val="000A3600"/>
    <w:rsid w:val="000D6097"/>
    <w:rsid w:val="000E2E64"/>
    <w:rsid w:val="00102765"/>
    <w:rsid w:val="00103124"/>
    <w:rsid w:val="00112877"/>
    <w:rsid w:val="00125184"/>
    <w:rsid w:val="00131CCD"/>
    <w:rsid w:val="0014298B"/>
    <w:rsid w:val="00150C33"/>
    <w:rsid w:val="00152D43"/>
    <w:rsid w:val="00152F66"/>
    <w:rsid w:val="00167FB1"/>
    <w:rsid w:val="001A622A"/>
    <w:rsid w:val="001C1E1C"/>
    <w:rsid w:val="001D0F36"/>
    <w:rsid w:val="001E7246"/>
    <w:rsid w:val="00201541"/>
    <w:rsid w:val="002034BD"/>
    <w:rsid w:val="002219E1"/>
    <w:rsid w:val="00225743"/>
    <w:rsid w:val="00231024"/>
    <w:rsid w:val="002353C1"/>
    <w:rsid w:val="00236092"/>
    <w:rsid w:val="00241701"/>
    <w:rsid w:val="00244EA6"/>
    <w:rsid w:val="00246B1E"/>
    <w:rsid w:val="0025767E"/>
    <w:rsid w:val="002A6002"/>
    <w:rsid w:val="002A7797"/>
    <w:rsid w:val="002C6147"/>
    <w:rsid w:val="002D085C"/>
    <w:rsid w:val="003171B9"/>
    <w:rsid w:val="00323B44"/>
    <w:rsid w:val="00324821"/>
    <w:rsid w:val="00330BEA"/>
    <w:rsid w:val="00340A33"/>
    <w:rsid w:val="003466FA"/>
    <w:rsid w:val="00347B26"/>
    <w:rsid w:val="00354982"/>
    <w:rsid w:val="003604C0"/>
    <w:rsid w:val="00367AEA"/>
    <w:rsid w:val="00376357"/>
    <w:rsid w:val="00393060"/>
    <w:rsid w:val="00393C95"/>
    <w:rsid w:val="00396EBD"/>
    <w:rsid w:val="003B70FB"/>
    <w:rsid w:val="003C4BE5"/>
    <w:rsid w:val="003D55BD"/>
    <w:rsid w:val="003D70A6"/>
    <w:rsid w:val="003F63D0"/>
    <w:rsid w:val="004065EC"/>
    <w:rsid w:val="00407AE2"/>
    <w:rsid w:val="00416E74"/>
    <w:rsid w:val="00431A6A"/>
    <w:rsid w:val="0043672C"/>
    <w:rsid w:val="00450AE1"/>
    <w:rsid w:val="00464629"/>
    <w:rsid w:val="00470F2D"/>
    <w:rsid w:val="004764A4"/>
    <w:rsid w:val="004926F1"/>
    <w:rsid w:val="00495917"/>
    <w:rsid w:val="004A18CB"/>
    <w:rsid w:val="004B5C52"/>
    <w:rsid w:val="004C72E5"/>
    <w:rsid w:val="004D0A93"/>
    <w:rsid w:val="004F454D"/>
    <w:rsid w:val="00505EFC"/>
    <w:rsid w:val="00515D34"/>
    <w:rsid w:val="00524BA3"/>
    <w:rsid w:val="0054328C"/>
    <w:rsid w:val="005471D5"/>
    <w:rsid w:val="00552FCE"/>
    <w:rsid w:val="005535A3"/>
    <w:rsid w:val="0058441D"/>
    <w:rsid w:val="00587734"/>
    <w:rsid w:val="005B1559"/>
    <w:rsid w:val="005C5475"/>
    <w:rsid w:val="005E6140"/>
    <w:rsid w:val="00607D58"/>
    <w:rsid w:val="00616BBF"/>
    <w:rsid w:val="006319ED"/>
    <w:rsid w:val="00644FBB"/>
    <w:rsid w:val="006472E0"/>
    <w:rsid w:val="00651031"/>
    <w:rsid w:val="006740FD"/>
    <w:rsid w:val="00687D2D"/>
    <w:rsid w:val="00695C04"/>
    <w:rsid w:val="006C30DC"/>
    <w:rsid w:val="006C34CF"/>
    <w:rsid w:val="006D5E7A"/>
    <w:rsid w:val="006D785D"/>
    <w:rsid w:val="006F166A"/>
    <w:rsid w:val="00703714"/>
    <w:rsid w:val="00710013"/>
    <w:rsid w:val="007205FB"/>
    <w:rsid w:val="00722F6A"/>
    <w:rsid w:val="007401B9"/>
    <w:rsid w:val="00744B27"/>
    <w:rsid w:val="00765F8E"/>
    <w:rsid w:val="007743D3"/>
    <w:rsid w:val="007763B5"/>
    <w:rsid w:val="00777764"/>
    <w:rsid w:val="007836E5"/>
    <w:rsid w:val="007911FC"/>
    <w:rsid w:val="00793357"/>
    <w:rsid w:val="00796E0E"/>
    <w:rsid w:val="007A29A4"/>
    <w:rsid w:val="007A68C2"/>
    <w:rsid w:val="007A7B9C"/>
    <w:rsid w:val="007C1658"/>
    <w:rsid w:val="007E6FC6"/>
    <w:rsid w:val="008256C9"/>
    <w:rsid w:val="00830540"/>
    <w:rsid w:val="00850712"/>
    <w:rsid w:val="00855365"/>
    <w:rsid w:val="008737B0"/>
    <w:rsid w:val="00887D52"/>
    <w:rsid w:val="008942FA"/>
    <w:rsid w:val="008950F4"/>
    <w:rsid w:val="00895603"/>
    <w:rsid w:val="008B329A"/>
    <w:rsid w:val="008C06C0"/>
    <w:rsid w:val="008D1313"/>
    <w:rsid w:val="00927661"/>
    <w:rsid w:val="00945944"/>
    <w:rsid w:val="0095752A"/>
    <w:rsid w:val="009608C3"/>
    <w:rsid w:val="00964E40"/>
    <w:rsid w:val="009654F0"/>
    <w:rsid w:val="009768B1"/>
    <w:rsid w:val="00992829"/>
    <w:rsid w:val="009A511F"/>
    <w:rsid w:val="009C724D"/>
    <w:rsid w:val="009F1E65"/>
    <w:rsid w:val="009F6512"/>
    <w:rsid w:val="00A10718"/>
    <w:rsid w:val="00A22825"/>
    <w:rsid w:val="00A30961"/>
    <w:rsid w:val="00A50323"/>
    <w:rsid w:val="00A642A6"/>
    <w:rsid w:val="00A713B8"/>
    <w:rsid w:val="00A723DE"/>
    <w:rsid w:val="00A8495A"/>
    <w:rsid w:val="00A912BE"/>
    <w:rsid w:val="00AA3935"/>
    <w:rsid w:val="00AB2542"/>
    <w:rsid w:val="00AC188D"/>
    <w:rsid w:val="00AF0019"/>
    <w:rsid w:val="00AF2FA8"/>
    <w:rsid w:val="00AF56A8"/>
    <w:rsid w:val="00B00453"/>
    <w:rsid w:val="00B53F4E"/>
    <w:rsid w:val="00B54746"/>
    <w:rsid w:val="00B56782"/>
    <w:rsid w:val="00B6492F"/>
    <w:rsid w:val="00B71038"/>
    <w:rsid w:val="00B95D8B"/>
    <w:rsid w:val="00BA0BC1"/>
    <w:rsid w:val="00BA5D92"/>
    <w:rsid w:val="00BA6501"/>
    <w:rsid w:val="00BB3981"/>
    <w:rsid w:val="00BB4B24"/>
    <w:rsid w:val="00BC46D2"/>
    <w:rsid w:val="00BC7626"/>
    <w:rsid w:val="00C0221E"/>
    <w:rsid w:val="00C03B2B"/>
    <w:rsid w:val="00C049C7"/>
    <w:rsid w:val="00C04D8C"/>
    <w:rsid w:val="00C0507E"/>
    <w:rsid w:val="00C27EA4"/>
    <w:rsid w:val="00C32237"/>
    <w:rsid w:val="00C3303E"/>
    <w:rsid w:val="00C36D8F"/>
    <w:rsid w:val="00C42BBE"/>
    <w:rsid w:val="00C44169"/>
    <w:rsid w:val="00C46C7F"/>
    <w:rsid w:val="00C52621"/>
    <w:rsid w:val="00C531B5"/>
    <w:rsid w:val="00C621EC"/>
    <w:rsid w:val="00C67576"/>
    <w:rsid w:val="00C67CE3"/>
    <w:rsid w:val="00C67D3C"/>
    <w:rsid w:val="00C750DA"/>
    <w:rsid w:val="00C77D68"/>
    <w:rsid w:val="00C87FA9"/>
    <w:rsid w:val="00C91DD8"/>
    <w:rsid w:val="00C977C2"/>
    <w:rsid w:val="00CC3B98"/>
    <w:rsid w:val="00CD0383"/>
    <w:rsid w:val="00CD06DE"/>
    <w:rsid w:val="00CD0A1F"/>
    <w:rsid w:val="00CD7E84"/>
    <w:rsid w:val="00CE780D"/>
    <w:rsid w:val="00CF0C14"/>
    <w:rsid w:val="00D0008D"/>
    <w:rsid w:val="00D12AD3"/>
    <w:rsid w:val="00D173D3"/>
    <w:rsid w:val="00D34090"/>
    <w:rsid w:val="00D521B8"/>
    <w:rsid w:val="00D6199A"/>
    <w:rsid w:val="00D6269C"/>
    <w:rsid w:val="00D701F9"/>
    <w:rsid w:val="00D75AFF"/>
    <w:rsid w:val="00D90D37"/>
    <w:rsid w:val="00DB04B7"/>
    <w:rsid w:val="00DB124E"/>
    <w:rsid w:val="00DC044B"/>
    <w:rsid w:val="00DC3064"/>
    <w:rsid w:val="00DF5157"/>
    <w:rsid w:val="00E11748"/>
    <w:rsid w:val="00E20356"/>
    <w:rsid w:val="00E22E06"/>
    <w:rsid w:val="00E22E52"/>
    <w:rsid w:val="00E30ADC"/>
    <w:rsid w:val="00E43F83"/>
    <w:rsid w:val="00E550D6"/>
    <w:rsid w:val="00E631FC"/>
    <w:rsid w:val="00E663AC"/>
    <w:rsid w:val="00E7413D"/>
    <w:rsid w:val="00E9150F"/>
    <w:rsid w:val="00EB2393"/>
    <w:rsid w:val="00EB464E"/>
    <w:rsid w:val="00EC0572"/>
    <w:rsid w:val="00EC34DD"/>
    <w:rsid w:val="00EC70AC"/>
    <w:rsid w:val="00EE7000"/>
    <w:rsid w:val="00EF4C0F"/>
    <w:rsid w:val="00F074E0"/>
    <w:rsid w:val="00F24989"/>
    <w:rsid w:val="00F272FC"/>
    <w:rsid w:val="00F35489"/>
    <w:rsid w:val="00F529E6"/>
    <w:rsid w:val="00F66FFA"/>
    <w:rsid w:val="00F738F9"/>
    <w:rsid w:val="00F8317B"/>
    <w:rsid w:val="00F87560"/>
    <w:rsid w:val="00F879D2"/>
    <w:rsid w:val="00F956F3"/>
    <w:rsid w:val="00FA27FE"/>
    <w:rsid w:val="00FA435E"/>
    <w:rsid w:val="00FB0B5E"/>
    <w:rsid w:val="00FC02B0"/>
    <w:rsid w:val="00FD37C9"/>
    <w:rsid w:val="00FE4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6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663A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F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4FBB"/>
  </w:style>
  <w:style w:type="paragraph" w:styleId="Footer">
    <w:name w:val="footer"/>
    <w:basedOn w:val="Normal"/>
    <w:link w:val="FooterChar"/>
    <w:uiPriority w:val="99"/>
    <w:unhideWhenUsed/>
    <w:rsid w:val="00644F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4FBB"/>
  </w:style>
  <w:style w:type="paragraph" w:styleId="BalloonText">
    <w:name w:val="Balloon Text"/>
    <w:basedOn w:val="Normal"/>
    <w:link w:val="BalloonTextChar"/>
    <w:uiPriority w:val="99"/>
    <w:semiHidden/>
    <w:unhideWhenUsed/>
    <w:rsid w:val="00DC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064"/>
    <w:rPr>
      <w:rFonts w:ascii="Segoe UI" w:hAnsi="Segoe UI" w:cs="Segoe UI"/>
      <w:sz w:val="18"/>
      <w:szCs w:val="18"/>
    </w:rPr>
  </w:style>
  <w:style w:type="paragraph" w:styleId="NoSpacing">
    <w:name w:val="No Spacing"/>
    <w:uiPriority w:val="1"/>
    <w:qFormat/>
    <w:rsid w:val="000D6097"/>
    <w:pPr>
      <w:spacing w:after="0" w:line="240" w:lineRule="auto"/>
    </w:pPr>
    <w:rPr>
      <w:lang w:val="en-US"/>
    </w:rPr>
  </w:style>
  <w:style w:type="character" w:styleId="CommentReference">
    <w:name w:val="annotation reference"/>
    <w:basedOn w:val="DefaultParagraphFont"/>
    <w:uiPriority w:val="99"/>
    <w:semiHidden/>
    <w:unhideWhenUsed/>
    <w:rsid w:val="00515D34"/>
    <w:rPr>
      <w:sz w:val="16"/>
      <w:szCs w:val="16"/>
    </w:rPr>
  </w:style>
  <w:style w:type="paragraph" w:styleId="CommentText">
    <w:name w:val="annotation text"/>
    <w:basedOn w:val="Normal"/>
    <w:link w:val="CommentTextChar"/>
    <w:uiPriority w:val="99"/>
    <w:semiHidden/>
    <w:unhideWhenUsed/>
    <w:rsid w:val="00515D34"/>
    <w:pPr>
      <w:spacing w:line="240" w:lineRule="auto"/>
    </w:pPr>
    <w:rPr>
      <w:sz w:val="20"/>
      <w:szCs w:val="20"/>
    </w:rPr>
  </w:style>
  <w:style w:type="character" w:customStyle="1" w:styleId="CommentTextChar">
    <w:name w:val="Comment Text Char"/>
    <w:basedOn w:val="DefaultParagraphFont"/>
    <w:link w:val="CommentText"/>
    <w:uiPriority w:val="99"/>
    <w:semiHidden/>
    <w:rsid w:val="00515D34"/>
    <w:rPr>
      <w:sz w:val="20"/>
      <w:szCs w:val="20"/>
    </w:rPr>
  </w:style>
  <w:style w:type="paragraph" w:styleId="CommentSubject">
    <w:name w:val="annotation subject"/>
    <w:basedOn w:val="CommentText"/>
    <w:next w:val="CommentText"/>
    <w:link w:val="CommentSubjectChar"/>
    <w:uiPriority w:val="99"/>
    <w:semiHidden/>
    <w:unhideWhenUsed/>
    <w:rsid w:val="00515D34"/>
    <w:rPr>
      <w:b/>
      <w:bCs/>
    </w:rPr>
  </w:style>
  <w:style w:type="character" w:customStyle="1" w:styleId="CommentSubjectChar">
    <w:name w:val="Comment Subject Char"/>
    <w:basedOn w:val="CommentTextChar"/>
    <w:link w:val="CommentSubject"/>
    <w:uiPriority w:val="99"/>
    <w:semiHidden/>
    <w:rsid w:val="00515D34"/>
    <w:rPr>
      <w:b/>
      <w:bCs/>
      <w:sz w:val="20"/>
      <w:szCs w:val="20"/>
    </w:rPr>
  </w:style>
  <w:style w:type="table" w:styleId="TableGrid">
    <w:name w:val="Table Grid"/>
    <w:basedOn w:val="TableNormal"/>
    <w:uiPriority w:val="39"/>
    <w:rsid w:val="0022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743"/>
    <w:pPr>
      <w:ind w:left="720"/>
      <w:contextualSpacing/>
    </w:pPr>
  </w:style>
  <w:style w:type="paragraph" w:styleId="FootnoteText">
    <w:name w:val="footnote text"/>
    <w:basedOn w:val="Normal"/>
    <w:link w:val="FootnoteTextChar"/>
    <w:unhideWhenUsed/>
    <w:rsid w:val="00C87FA9"/>
    <w:pPr>
      <w:spacing w:after="0" w:line="240" w:lineRule="auto"/>
    </w:pPr>
    <w:rPr>
      <w:sz w:val="20"/>
      <w:szCs w:val="20"/>
    </w:rPr>
  </w:style>
  <w:style w:type="character" w:customStyle="1" w:styleId="FootnoteTextChar">
    <w:name w:val="Footnote Text Char"/>
    <w:basedOn w:val="DefaultParagraphFont"/>
    <w:link w:val="FootnoteText"/>
    <w:rsid w:val="00C87FA9"/>
    <w:rPr>
      <w:sz w:val="20"/>
      <w:szCs w:val="20"/>
    </w:rPr>
  </w:style>
  <w:style w:type="character" w:styleId="FootnoteReference">
    <w:name w:val="footnote reference"/>
    <w:basedOn w:val="DefaultParagraphFont"/>
    <w:unhideWhenUsed/>
    <w:rsid w:val="00C87FA9"/>
    <w:rPr>
      <w:vertAlign w:val="superscript"/>
    </w:rPr>
  </w:style>
  <w:style w:type="character" w:customStyle="1" w:styleId="Heading3Char">
    <w:name w:val="Heading 3 Char"/>
    <w:basedOn w:val="DefaultParagraphFont"/>
    <w:link w:val="Heading3"/>
    <w:rsid w:val="00E663AC"/>
    <w:rPr>
      <w:rFonts w:ascii="Arial" w:eastAsia="Times New Roman" w:hAnsi="Arial" w:cs="Arial"/>
      <w:b/>
      <w:bCs/>
      <w:sz w:val="26"/>
      <w:szCs w:val="26"/>
    </w:rPr>
  </w:style>
  <w:style w:type="character" w:styleId="Hyperlink">
    <w:name w:val="Hyperlink"/>
    <w:basedOn w:val="DefaultParagraphFont"/>
    <w:uiPriority w:val="99"/>
    <w:unhideWhenUsed/>
    <w:rsid w:val="00D75AFF"/>
    <w:rPr>
      <w:color w:val="0563C1" w:themeColor="hyperlink"/>
      <w:u w:val="single"/>
    </w:rPr>
  </w:style>
  <w:style w:type="paragraph" w:styleId="Revision">
    <w:name w:val="Revision"/>
    <w:hidden/>
    <w:uiPriority w:val="99"/>
    <w:semiHidden/>
    <w:rsid w:val="00524BA3"/>
    <w:pPr>
      <w:spacing w:after="0" w:line="240" w:lineRule="auto"/>
    </w:pPr>
  </w:style>
  <w:style w:type="paragraph" w:customStyle="1" w:styleId="tv213">
    <w:name w:val="tv213"/>
    <w:basedOn w:val="Normal"/>
    <w:rsid w:val="00524B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663A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F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4FBB"/>
  </w:style>
  <w:style w:type="paragraph" w:styleId="Footer">
    <w:name w:val="footer"/>
    <w:basedOn w:val="Normal"/>
    <w:link w:val="FooterChar"/>
    <w:uiPriority w:val="99"/>
    <w:unhideWhenUsed/>
    <w:rsid w:val="00644F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4FBB"/>
  </w:style>
  <w:style w:type="paragraph" w:styleId="BalloonText">
    <w:name w:val="Balloon Text"/>
    <w:basedOn w:val="Normal"/>
    <w:link w:val="BalloonTextChar"/>
    <w:uiPriority w:val="99"/>
    <w:semiHidden/>
    <w:unhideWhenUsed/>
    <w:rsid w:val="00DC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064"/>
    <w:rPr>
      <w:rFonts w:ascii="Segoe UI" w:hAnsi="Segoe UI" w:cs="Segoe UI"/>
      <w:sz w:val="18"/>
      <w:szCs w:val="18"/>
    </w:rPr>
  </w:style>
  <w:style w:type="paragraph" w:styleId="NoSpacing">
    <w:name w:val="No Spacing"/>
    <w:uiPriority w:val="1"/>
    <w:qFormat/>
    <w:rsid w:val="000D6097"/>
    <w:pPr>
      <w:spacing w:after="0" w:line="240" w:lineRule="auto"/>
    </w:pPr>
    <w:rPr>
      <w:lang w:val="en-US"/>
    </w:rPr>
  </w:style>
  <w:style w:type="character" w:styleId="CommentReference">
    <w:name w:val="annotation reference"/>
    <w:basedOn w:val="DefaultParagraphFont"/>
    <w:uiPriority w:val="99"/>
    <w:semiHidden/>
    <w:unhideWhenUsed/>
    <w:rsid w:val="00515D34"/>
    <w:rPr>
      <w:sz w:val="16"/>
      <w:szCs w:val="16"/>
    </w:rPr>
  </w:style>
  <w:style w:type="paragraph" w:styleId="CommentText">
    <w:name w:val="annotation text"/>
    <w:basedOn w:val="Normal"/>
    <w:link w:val="CommentTextChar"/>
    <w:uiPriority w:val="99"/>
    <w:semiHidden/>
    <w:unhideWhenUsed/>
    <w:rsid w:val="00515D34"/>
    <w:pPr>
      <w:spacing w:line="240" w:lineRule="auto"/>
    </w:pPr>
    <w:rPr>
      <w:sz w:val="20"/>
      <w:szCs w:val="20"/>
    </w:rPr>
  </w:style>
  <w:style w:type="character" w:customStyle="1" w:styleId="CommentTextChar">
    <w:name w:val="Comment Text Char"/>
    <w:basedOn w:val="DefaultParagraphFont"/>
    <w:link w:val="CommentText"/>
    <w:uiPriority w:val="99"/>
    <w:semiHidden/>
    <w:rsid w:val="00515D34"/>
    <w:rPr>
      <w:sz w:val="20"/>
      <w:szCs w:val="20"/>
    </w:rPr>
  </w:style>
  <w:style w:type="paragraph" w:styleId="CommentSubject">
    <w:name w:val="annotation subject"/>
    <w:basedOn w:val="CommentText"/>
    <w:next w:val="CommentText"/>
    <w:link w:val="CommentSubjectChar"/>
    <w:uiPriority w:val="99"/>
    <w:semiHidden/>
    <w:unhideWhenUsed/>
    <w:rsid w:val="00515D34"/>
    <w:rPr>
      <w:b/>
      <w:bCs/>
    </w:rPr>
  </w:style>
  <w:style w:type="character" w:customStyle="1" w:styleId="CommentSubjectChar">
    <w:name w:val="Comment Subject Char"/>
    <w:basedOn w:val="CommentTextChar"/>
    <w:link w:val="CommentSubject"/>
    <w:uiPriority w:val="99"/>
    <w:semiHidden/>
    <w:rsid w:val="00515D34"/>
    <w:rPr>
      <w:b/>
      <w:bCs/>
      <w:sz w:val="20"/>
      <w:szCs w:val="20"/>
    </w:rPr>
  </w:style>
  <w:style w:type="table" w:styleId="TableGrid">
    <w:name w:val="Table Grid"/>
    <w:basedOn w:val="TableNormal"/>
    <w:uiPriority w:val="39"/>
    <w:rsid w:val="0022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743"/>
    <w:pPr>
      <w:ind w:left="720"/>
      <w:contextualSpacing/>
    </w:pPr>
  </w:style>
  <w:style w:type="paragraph" w:styleId="FootnoteText">
    <w:name w:val="footnote text"/>
    <w:basedOn w:val="Normal"/>
    <w:link w:val="FootnoteTextChar"/>
    <w:unhideWhenUsed/>
    <w:rsid w:val="00C87FA9"/>
    <w:pPr>
      <w:spacing w:after="0" w:line="240" w:lineRule="auto"/>
    </w:pPr>
    <w:rPr>
      <w:sz w:val="20"/>
      <w:szCs w:val="20"/>
    </w:rPr>
  </w:style>
  <w:style w:type="character" w:customStyle="1" w:styleId="FootnoteTextChar">
    <w:name w:val="Footnote Text Char"/>
    <w:basedOn w:val="DefaultParagraphFont"/>
    <w:link w:val="FootnoteText"/>
    <w:rsid w:val="00C87FA9"/>
    <w:rPr>
      <w:sz w:val="20"/>
      <w:szCs w:val="20"/>
    </w:rPr>
  </w:style>
  <w:style w:type="character" w:styleId="FootnoteReference">
    <w:name w:val="footnote reference"/>
    <w:basedOn w:val="DefaultParagraphFont"/>
    <w:unhideWhenUsed/>
    <w:rsid w:val="00C87FA9"/>
    <w:rPr>
      <w:vertAlign w:val="superscript"/>
    </w:rPr>
  </w:style>
  <w:style w:type="character" w:customStyle="1" w:styleId="Heading3Char">
    <w:name w:val="Heading 3 Char"/>
    <w:basedOn w:val="DefaultParagraphFont"/>
    <w:link w:val="Heading3"/>
    <w:rsid w:val="00E663AC"/>
    <w:rPr>
      <w:rFonts w:ascii="Arial" w:eastAsia="Times New Roman" w:hAnsi="Arial" w:cs="Arial"/>
      <w:b/>
      <w:bCs/>
      <w:sz w:val="26"/>
      <w:szCs w:val="26"/>
    </w:rPr>
  </w:style>
  <w:style w:type="character" w:styleId="Hyperlink">
    <w:name w:val="Hyperlink"/>
    <w:basedOn w:val="DefaultParagraphFont"/>
    <w:uiPriority w:val="99"/>
    <w:unhideWhenUsed/>
    <w:rsid w:val="00D75AFF"/>
    <w:rPr>
      <w:color w:val="0563C1" w:themeColor="hyperlink"/>
      <w:u w:val="single"/>
    </w:rPr>
  </w:style>
  <w:style w:type="paragraph" w:styleId="Revision">
    <w:name w:val="Revision"/>
    <w:hidden/>
    <w:uiPriority w:val="99"/>
    <w:semiHidden/>
    <w:rsid w:val="00524BA3"/>
    <w:pPr>
      <w:spacing w:after="0" w:line="240" w:lineRule="auto"/>
    </w:pPr>
  </w:style>
  <w:style w:type="paragraph" w:customStyle="1" w:styleId="tv213">
    <w:name w:val="tv213"/>
    <w:basedOn w:val="Normal"/>
    <w:rsid w:val="00524B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opass.cedefop.europa.eu/editors/lv/cv/compose"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opas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va@siva.gov.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iva@siva.gov.l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ikumi.lv/ta/id/257981-grozijumi-ministru-kabineta-2009-gada-31-marta-noteikumos-nr-279-noteikumi-par-kartibu-kada-personas-sanem-socialas-rehabilit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5DBD-AA79-4B28-89BF-A4424FEF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10595</Words>
  <Characters>6040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Armane</dc:creator>
  <cp:lastModifiedBy>Anete Selvaha</cp:lastModifiedBy>
  <cp:revision>2</cp:revision>
  <cp:lastPrinted>2017-07-06T12:50:00Z</cp:lastPrinted>
  <dcterms:created xsi:type="dcterms:W3CDTF">2017-07-07T12:44:00Z</dcterms:created>
  <dcterms:modified xsi:type="dcterms:W3CDTF">2017-07-07T12:44:00Z</dcterms:modified>
</cp:coreProperties>
</file>