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3F19F" w14:textId="77777777" w:rsidR="00F87A30" w:rsidRDefault="00F87A30"/>
    <w:p w14:paraId="0A6928C5" w14:textId="77777777" w:rsidR="00F87A30" w:rsidRDefault="00F87A30"/>
    <w:sdt>
      <w:sdtPr>
        <w:id w:val="-1849856358"/>
        <w:docPartObj>
          <w:docPartGallery w:val="Cover Pages"/>
          <w:docPartUnique/>
        </w:docPartObj>
      </w:sdtPr>
      <w:sdtEndPr>
        <w:rPr>
          <w:b/>
          <w:sz w:val="36"/>
          <w:szCs w:val="36"/>
        </w:rPr>
      </w:sdtEndPr>
      <w:sdtContent>
        <w:p w14:paraId="7F4DD665" w14:textId="77777777" w:rsidR="007222D0" w:rsidRDefault="007222D0"/>
        <w:p w14:paraId="6826CFCF" w14:textId="77777777" w:rsidR="00BE4F58" w:rsidRDefault="004E1B7F" w:rsidP="00905D79">
          <w:pPr>
            <w:jc w:val="center"/>
          </w:pPr>
          <w:r>
            <w:rPr>
              <w:b/>
              <w:noProof/>
              <w:sz w:val="36"/>
              <w:szCs w:val="36"/>
            </w:rPr>
            <mc:AlternateContent>
              <mc:Choice Requires="wps">
                <w:drawing>
                  <wp:anchor distT="0" distB="0" distL="114300" distR="114300" simplePos="0" relativeHeight="251666944" behindDoc="0" locked="0" layoutInCell="1" allowOverlap="1" wp14:anchorId="06879EFE" wp14:editId="1BEB1BE4">
                    <wp:simplePos x="0" y="0"/>
                    <wp:positionH relativeFrom="column">
                      <wp:posOffset>797433</wp:posOffset>
                    </wp:positionH>
                    <wp:positionV relativeFrom="paragraph">
                      <wp:posOffset>8408797</wp:posOffset>
                    </wp:positionV>
                    <wp:extent cx="4023360" cy="548640"/>
                    <wp:effectExtent l="0" t="0" r="15240" b="22860"/>
                    <wp:wrapNone/>
                    <wp:docPr id="17" name="Text Box 17"/>
                    <wp:cNvGraphicFramePr/>
                    <a:graphic xmlns:a="http://schemas.openxmlformats.org/drawingml/2006/main">
                      <a:graphicData uri="http://schemas.microsoft.com/office/word/2010/wordprocessingShape">
                        <wps:wsp>
                          <wps:cNvSpPr txBox="1"/>
                          <wps:spPr>
                            <a:xfrm>
                              <a:off x="0" y="0"/>
                              <a:ext cx="4023360" cy="5486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150034" w14:textId="77777777" w:rsidR="00FC0449" w:rsidRPr="004E1B7F" w:rsidRDefault="00FC0449" w:rsidP="004E1B7F">
                                <w:pPr>
                                  <w:jc w:val="center"/>
                                  <w:rPr>
                                    <w:b/>
                                    <w:sz w:val="28"/>
                                    <w:szCs w:val="28"/>
                                  </w:rPr>
                                </w:pPr>
                                <w:r>
                                  <w:rPr>
                                    <w:b/>
                                    <w:sz w:val="28"/>
                                    <w:szCs w:val="28"/>
                                  </w:rPr>
                                  <w:t>Jūrmala,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879EFE" id="_x0000_t202" coordsize="21600,21600" o:spt="202" path="m,l,21600r21600,l21600,xe">
                    <v:stroke joinstyle="miter"/>
                    <v:path gradientshapeok="t" o:connecttype="rect"/>
                  </v:shapetype>
                  <v:shape id="Text Box 17" o:spid="_x0000_s1026" type="#_x0000_t202" style="position:absolute;left:0;text-align:left;margin-left:62.8pt;margin-top:662.1pt;width:316.8pt;height:43.2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" fillcolor="white [3212]" strokecolor="white [3212]" strokeweight=".5pt">
                    <v:textbox>
                      <w:txbxContent>
                        <w:p w14:paraId="4D150034" w14:textId="77777777" w:rsidR="00FC0449" w:rsidRPr="004E1B7F" w:rsidRDefault="00FC0449" w:rsidP="004E1B7F">
                          <w:pPr>
                            <w:jc w:val="center"/>
                            <w:rPr>
                              <w:b/>
                              <w:sz w:val="28"/>
                              <w:szCs w:val="28"/>
                            </w:rPr>
                          </w:pPr>
                          <w:r>
                            <w:rPr>
                              <w:b/>
                              <w:sz w:val="28"/>
                              <w:szCs w:val="28"/>
                            </w:rPr>
                            <w:t>Jūrmala, 2019</w:t>
                          </w:r>
                        </w:p>
                      </w:txbxContent>
                    </v:textbox>
                  </v:shape>
                </w:pict>
              </mc:Fallback>
            </mc:AlternateContent>
          </w:r>
          <w:r>
            <w:rPr>
              <w:b/>
              <w:noProof/>
              <w:sz w:val="36"/>
              <w:szCs w:val="36"/>
            </w:rPr>
            <mc:AlternateContent>
              <mc:Choice Requires="wps">
                <w:drawing>
                  <wp:anchor distT="0" distB="0" distL="114300" distR="114300" simplePos="0" relativeHeight="251664896" behindDoc="0" locked="0" layoutInCell="1" allowOverlap="1" wp14:anchorId="2599BFD9" wp14:editId="16619CFF">
                    <wp:simplePos x="0" y="0"/>
                    <wp:positionH relativeFrom="column">
                      <wp:posOffset>797433</wp:posOffset>
                    </wp:positionH>
                    <wp:positionV relativeFrom="paragraph">
                      <wp:posOffset>2776093</wp:posOffset>
                    </wp:positionV>
                    <wp:extent cx="4023360" cy="1463040"/>
                    <wp:effectExtent l="0" t="0" r="15240" b="22860"/>
                    <wp:wrapNone/>
                    <wp:docPr id="8" name="Text Box 8"/>
                    <wp:cNvGraphicFramePr/>
                    <a:graphic xmlns:a="http://schemas.openxmlformats.org/drawingml/2006/main">
                      <a:graphicData uri="http://schemas.microsoft.com/office/word/2010/wordprocessingShape">
                        <wps:wsp>
                          <wps:cNvSpPr txBox="1"/>
                          <wps:spPr>
                            <a:xfrm>
                              <a:off x="0" y="0"/>
                              <a:ext cx="4023360" cy="14630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384334" w14:textId="77777777" w:rsidR="00FC0449" w:rsidRPr="004E1B7F" w:rsidRDefault="00FC0449" w:rsidP="004E1B7F">
                                <w:pPr>
                                  <w:jc w:val="center"/>
                                  <w:rPr>
                                    <w:b/>
                                    <w:sz w:val="40"/>
                                    <w:szCs w:val="40"/>
                                  </w:rPr>
                                </w:pPr>
                                <w:r w:rsidRPr="004E1B7F">
                                  <w:rPr>
                                    <w:b/>
                                    <w:sz w:val="40"/>
                                    <w:szCs w:val="40"/>
                                  </w:rPr>
                                  <w:t>Publiskais gada pārskats</w:t>
                                </w:r>
                              </w:p>
                              <w:p w14:paraId="4E76D597" w14:textId="77777777" w:rsidR="00FC0449" w:rsidRPr="004E1B7F" w:rsidRDefault="00FC0449" w:rsidP="004E1B7F">
                                <w:pPr>
                                  <w:jc w:val="center"/>
                                  <w:rPr>
                                    <w:b/>
                                    <w:sz w:val="40"/>
                                    <w:szCs w:val="40"/>
                                  </w:rPr>
                                </w:pPr>
                                <w:r>
                                  <w:rPr>
                                    <w:b/>
                                    <w:sz w:val="40"/>
                                    <w:szCs w:val="40"/>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9BFD9" id="Text Box 8" o:spid="_x0000_s1027" type="#_x0000_t202" style="position:absolute;left:0;text-align:left;margin-left:62.8pt;margin-top:218.6pt;width:316.8pt;height:115.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" fillcolor="white [3212]" strokecolor="white [3212]" strokeweight=".5pt">
                    <v:textbox>
                      <w:txbxContent>
                        <w:p w14:paraId="09384334" w14:textId="77777777" w:rsidR="00FC0449" w:rsidRPr="004E1B7F" w:rsidRDefault="00FC0449" w:rsidP="004E1B7F">
                          <w:pPr>
                            <w:jc w:val="center"/>
                            <w:rPr>
                              <w:b/>
                              <w:sz w:val="40"/>
                              <w:szCs w:val="40"/>
                            </w:rPr>
                          </w:pPr>
                          <w:r w:rsidRPr="004E1B7F">
                            <w:rPr>
                              <w:b/>
                              <w:sz w:val="40"/>
                              <w:szCs w:val="40"/>
                            </w:rPr>
                            <w:t>Publiskais gada pārskats</w:t>
                          </w:r>
                        </w:p>
                        <w:p w14:paraId="4E76D597" w14:textId="77777777" w:rsidR="00FC0449" w:rsidRPr="004E1B7F" w:rsidRDefault="00FC0449" w:rsidP="004E1B7F">
                          <w:pPr>
                            <w:jc w:val="center"/>
                            <w:rPr>
                              <w:b/>
                              <w:sz w:val="40"/>
                              <w:szCs w:val="40"/>
                            </w:rPr>
                          </w:pPr>
                          <w:r>
                            <w:rPr>
                              <w:b/>
                              <w:sz w:val="40"/>
                              <w:szCs w:val="40"/>
                            </w:rPr>
                            <w:t>2019</w:t>
                          </w:r>
                        </w:p>
                      </w:txbxContent>
                    </v:textbox>
                  </v:shape>
                </w:pict>
              </mc:Fallback>
            </mc:AlternateContent>
          </w:r>
          <w:r w:rsidR="007E5619">
            <w:rPr>
              <w:b/>
              <w:sz w:val="36"/>
              <w:szCs w:val="36"/>
            </w:rPr>
            <w:br w:type="page"/>
          </w:r>
        </w:p>
        <w:p w14:paraId="33FF206D" w14:textId="77777777" w:rsidR="007222D0" w:rsidRDefault="00A86AA1">
          <w:pPr>
            <w:rPr>
              <w:b/>
              <w:sz w:val="36"/>
              <w:szCs w:val="36"/>
            </w:rPr>
          </w:pPr>
        </w:p>
      </w:sdtContent>
    </w:sdt>
    <w:p w14:paraId="5D8BC279" w14:textId="77777777" w:rsidR="00F05A2A" w:rsidRPr="008D7641" w:rsidRDefault="00210E7D" w:rsidP="00210E7D">
      <w:pPr>
        <w:pStyle w:val="TOCHeading"/>
        <w:tabs>
          <w:tab w:val="left" w:pos="2010"/>
          <w:tab w:val="center" w:pos="4535"/>
        </w:tabs>
        <w:spacing w:before="0" w:line="360" w:lineRule="auto"/>
        <w:rPr>
          <w:rFonts w:ascii="Times New Roman" w:hAnsi="Times New Roman"/>
          <w:color w:val="9AC050"/>
          <w:sz w:val="32"/>
          <w:szCs w:val="32"/>
          <w:lang w:val="lv-LV"/>
        </w:rPr>
      </w:pPr>
      <w:r w:rsidRPr="008D7641">
        <w:rPr>
          <w:rFonts w:ascii="Times New Roman" w:hAnsi="Times New Roman"/>
          <w:color w:val="auto"/>
          <w:lang w:val="lv-LV"/>
        </w:rPr>
        <w:tab/>
      </w:r>
      <w:r w:rsidRPr="0004408C">
        <w:rPr>
          <w:rFonts w:ascii="Times New Roman" w:hAnsi="Times New Roman"/>
          <w:color w:val="auto"/>
          <w:lang w:val="lv-LV"/>
        </w:rPr>
        <w:tab/>
      </w:r>
      <w:r w:rsidR="00B508FE" w:rsidRPr="004E1B7F">
        <w:rPr>
          <w:rFonts w:ascii="Times New Roman" w:hAnsi="Times New Roman"/>
          <w:color w:val="76923C" w:themeColor="accent3" w:themeShade="BF"/>
          <w:sz w:val="32"/>
          <w:szCs w:val="32"/>
          <w:lang w:val="lv-LV"/>
        </w:rPr>
        <w:t>Saturs</w:t>
      </w:r>
    </w:p>
    <w:p w14:paraId="55B083BB" w14:textId="77777777" w:rsidR="00EA60F1" w:rsidRPr="008D7641" w:rsidRDefault="00EA60F1" w:rsidP="00C31417">
      <w:pPr>
        <w:spacing w:line="360" w:lineRule="auto"/>
        <w:ind w:firstLine="720"/>
        <w:rPr>
          <w:lang w:eastAsia="ja-JP"/>
        </w:rPr>
      </w:pPr>
    </w:p>
    <w:p w14:paraId="6FBA8CB9" w14:textId="77777777" w:rsidR="00700976" w:rsidRPr="006172D0" w:rsidRDefault="00CD2F79">
      <w:pPr>
        <w:pStyle w:val="TOC1"/>
        <w:rPr>
          <w:rFonts w:asciiTheme="minorHAnsi" w:eastAsiaTheme="minorEastAsia" w:hAnsiTheme="minorHAnsi" w:cstheme="minorBidi"/>
          <w:noProof/>
          <w:sz w:val="22"/>
          <w:szCs w:val="22"/>
        </w:rPr>
      </w:pPr>
      <w:r w:rsidRPr="006172D0">
        <w:rPr>
          <w:b/>
          <w:bCs/>
          <w:noProof/>
        </w:rPr>
        <w:fldChar w:fldCharType="begin"/>
      </w:r>
      <w:r w:rsidRPr="006172D0">
        <w:rPr>
          <w:b/>
          <w:bCs/>
          <w:noProof/>
        </w:rPr>
        <w:instrText xml:space="preserve"> TOC \o "1-3" \h \z \u </w:instrText>
      </w:r>
      <w:r w:rsidRPr="006172D0">
        <w:rPr>
          <w:b/>
          <w:bCs/>
          <w:noProof/>
        </w:rPr>
        <w:fldChar w:fldCharType="separate"/>
      </w:r>
      <w:hyperlink w:anchor="_Toc12537103" w:history="1">
        <w:r w:rsidR="00700976" w:rsidRPr="006172D0">
          <w:rPr>
            <w:rStyle w:val="Hyperlink"/>
            <w:noProof/>
          </w:rPr>
          <w:t>1. Pamatinformācija</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_Toc12537103 \h </w:instrText>
        </w:r>
        <w:r w:rsidR="00700976" w:rsidRPr="006172D0">
          <w:rPr>
            <w:noProof/>
            <w:webHidden/>
          </w:rPr>
        </w:r>
        <w:r w:rsidR="00700976" w:rsidRPr="006172D0">
          <w:rPr>
            <w:noProof/>
            <w:webHidden/>
          </w:rPr>
          <w:fldChar w:fldCharType="separate"/>
        </w:r>
        <w:r w:rsidR="004B105C" w:rsidRPr="006172D0">
          <w:rPr>
            <w:noProof/>
            <w:webHidden/>
          </w:rPr>
          <w:t>2</w:t>
        </w:r>
        <w:r w:rsidR="00700976" w:rsidRPr="006172D0">
          <w:rPr>
            <w:noProof/>
            <w:webHidden/>
          </w:rPr>
          <w:fldChar w:fldCharType="end"/>
        </w:r>
      </w:hyperlink>
    </w:p>
    <w:p w14:paraId="62B595B5"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04" w:history="1">
        <w:r w:rsidR="00700976" w:rsidRPr="006172D0">
          <w:rPr>
            <w:rStyle w:val="Hyperlink"/>
            <w:noProof/>
          </w:rPr>
          <w:t>1.1. Juridiskais statuss</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_Toc12537104 \h </w:instrText>
        </w:r>
        <w:r w:rsidR="00700976" w:rsidRPr="006172D0">
          <w:rPr>
            <w:noProof/>
            <w:webHidden/>
          </w:rPr>
        </w:r>
        <w:r w:rsidR="00700976" w:rsidRPr="006172D0">
          <w:rPr>
            <w:noProof/>
            <w:webHidden/>
          </w:rPr>
          <w:fldChar w:fldCharType="separate"/>
        </w:r>
        <w:r w:rsidR="004B105C" w:rsidRPr="006172D0">
          <w:rPr>
            <w:noProof/>
            <w:webHidden/>
          </w:rPr>
          <w:t>2</w:t>
        </w:r>
        <w:r w:rsidR="00700976" w:rsidRPr="006172D0">
          <w:rPr>
            <w:noProof/>
            <w:webHidden/>
          </w:rPr>
          <w:fldChar w:fldCharType="end"/>
        </w:r>
      </w:hyperlink>
    </w:p>
    <w:p w14:paraId="6B3D2E5F"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05" w:history="1">
        <w:r w:rsidR="00700976" w:rsidRPr="006172D0">
          <w:rPr>
            <w:rStyle w:val="Hyperlink"/>
            <w:noProof/>
          </w:rPr>
          <w:t>1.2. Aģentūras funkcijas</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_Toc12537105 \h </w:instrText>
        </w:r>
        <w:r w:rsidR="00700976" w:rsidRPr="006172D0">
          <w:rPr>
            <w:noProof/>
            <w:webHidden/>
          </w:rPr>
        </w:r>
        <w:r w:rsidR="00700976" w:rsidRPr="006172D0">
          <w:rPr>
            <w:noProof/>
            <w:webHidden/>
          </w:rPr>
          <w:fldChar w:fldCharType="separate"/>
        </w:r>
        <w:r w:rsidR="004B105C" w:rsidRPr="006172D0">
          <w:rPr>
            <w:noProof/>
            <w:webHidden/>
          </w:rPr>
          <w:t>2</w:t>
        </w:r>
        <w:r w:rsidR="00700976" w:rsidRPr="006172D0">
          <w:rPr>
            <w:noProof/>
            <w:webHidden/>
          </w:rPr>
          <w:fldChar w:fldCharType="end"/>
        </w:r>
      </w:hyperlink>
    </w:p>
    <w:p w14:paraId="2528E8C0"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06" w:history="1">
        <w:r w:rsidR="00700976" w:rsidRPr="006172D0">
          <w:rPr>
            <w:rStyle w:val="Hyperlink"/>
            <w:noProof/>
          </w:rPr>
          <w:t>1.3. Aģentūras darbības mērķis un virzieni</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_Toc12537106 \h </w:instrText>
        </w:r>
        <w:r w:rsidR="00700976" w:rsidRPr="006172D0">
          <w:rPr>
            <w:noProof/>
            <w:webHidden/>
          </w:rPr>
        </w:r>
        <w:r w:rsidR="00700976" w:rsidRPr="006172D0">
          <w:rPr>
            <w:noProof/>
            <w:webHidden/>
          </w:rPr>
          <w:fldChar w:fldCharType="separate"/>
        </w:r>
        <w:r w:rsidR="004B105C" w:rsidRPr="006172D0">
          <w:rPr>
            <w:noProof/>
            <w:webHidden/>
          </w:rPr>
          <w:t>3</w:t>
        </w:r>
        <w:r w:rsidR="00700976" w:rsidRPr="006172D0">
          <w:rPr>
            <w:noProof/>
            <w:webHidden/>
          </w:rPr>
          <w:fldChar w:fldCharType="end"/>
        </w:r>
      </w:hyperlink>
    </w:p>
    <w:p w14:paraId="2D75D981"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07" w:history="1">
        <w:r w:rsidR="00700976" w:rsidRPr="006172D0">
          <w:rPr>
            <w:rStyle w:val="Hyperlink"/>
            <w:noProof/>
          </w:rPr>
          <w:t>1.4. Aģentūras īstenotās budžeta programmas un apakšprogrammas</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_Toc12537107 \h </w:instrText>
        </w:r>
        <w:r w:rsidR="00700976" w:rsidRPr="006172D0">
          <w:rPr>
            <w:noProof/>
            <w:webHidden/>
          </w:rPr>
        </w:r>
        <w:r w:rsidR="00700976" w:rsidRPr="006172D0">
          <w:rPr>
            <w:noProof/>
            <w:webHidden/>
          </w:rPr>
          <w:fldChar w:fldCharType="separate"/>
        </w:r>
        <w:r w:rsidR="004B105C" w:rsidRPr="006172D0">
          <w:rPr>
            <w:noProof/>
            <w:webHidden/>
          </w:rPr>
          <w:t>4</w:t>
        </w:r>
        <w:r w:rsidR="00700976" w:rsidRPr="006172D0">
          <w:rPr>
            <w:noProof/>
            <w:webHidden/>
          </w:rPr>
          <w:fldChar w:fldCharType="end"/>
        </w:r>
      </w:hyperlink>
    </w:p>
    <w:p w14:paraId="1D25F5D8"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08" w:history="1">
        <w:r w:rsidR="00700976" w:rsidRPr="006172D0">
          <w:rPr>
            <w:rStyle w:val="Hyperlink"/>
            <w:noProof/>
          </w:rPr>
          <w:t xml:space="preserve">1.5. Aģentūras </w:t>
        </w:r>
        <w:r w:rsidR="006172D0">
          <w:rPr>
            <w:rStyle w:val="Hyperlink"/>
            <w:noProof/>
          </w:rPr>
          <w:t>2019</w:t>
        </w:r>
        <w:r w:rsidR="00700976" w:rsidRPr="006172D0">
          <w:rPr>
            <w:rStyle w:val="Hyperlink"/>
            <w:noProof/>
          </w:rPr>
          <w:t>. gada galvenie uzdevumi</w:t>
        </w:r>
        <w:r w:rsidR="00700976" w:rsidRPr="006172D0">
          <w:rPr>
            <w:noProof/>
            <w:webHidden/>
          </w:rPr>
          <w:tab/>
        </w:r>
        <w:r w:rsidR="006172D0">
          <w:rPr>
            <w:noProof/>
            <w:webHidden/>
          </w:rPr>
          <w:t>5</w:t>
        </w:r>
      </w:hyperlink>
    </w:p>
    <w:p w14:paraId="545519FD" w14:textId="77777777" w:rsidR="00700976" w:rsidRPr="006172D0" w:rsidRDefault="00A86AA1">
      <w:pPr>
        <w:pStyle w:val="TOC1"/>
        <w:rPr>
          <w:rFonts w:asciiTheme="minorHAnsi" w:eastAsiaTheme="minorEastAsia" w:hAnsiTheme="minorHAnsi" w:cstheme="minorBidi"/>
          <w:noProof/>
          <w:sz w:val="22"/>
          <w:szCs w:val="22"/>
        </w:rPr>
      </w:pPr>
      <w:hyperlink w:anchor="_Toc12537109" w:history="1">
        <w:r w:rsidR="00700976" w:rsidRPr="006172D0">
          <w:rPr>
            <w:rStyle w:val="Hyperlink"/>
            <w:noProof/>
          </w:rPr>
          <w:t>2. Finanšu resursi un Aģentūras darbības rezultāti</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_Toc12537109 \h </w:instrText>
        </w:r>
        <w:r w:rsidR="00700976" w:rsidRPr="006172D0">
          <w:rPr>
            <w:noProof/>
            <w:webHidden/>
          </w:rPr>
        </w:r>
        <w:r w:rsidR="00700976" w:rsidRPr="006172D0">
          <w:rPr>
            <w:noProof/>
            <w:webHidden/>
          </w:rPr>
          <w:fldChar w:fldCharType="separate"/>
        </w:r>
        <w:r w:rsidR="004B105C" w:rsidRPr="006172D0">
          <w:rPr>
            <w:noProof/>
            <w:webHidden/>
          </w:rPr>
          <w:t>6</w:t>
        </w:r>
        <w:r w:rsidR="00700976" w:rsidRPr="006172D0">
          <w:rPr>
            <w:noProof/>
            <w:webHidden/>
          </w:rPr>
          <w:fldChar w:fldCharType="end"/>
        </w:r>
      </w:hyperlink>
    </w:p>
    <w:p w14:paraId="5FD2D36D"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10" w:history="1">
        <w:r w:rsidR="00700976" w:rsidRPr="006172D0">
          <w:rPr>
            <w:rStyle w:val="Hyperlink"/>
            <w:noProof/>
          </w:rPr>
          <w:t>2.1. Valsts budžeta finansējums un tā izlietojums</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_Toc12537110 \h </w:instrText>
        </w:r>
        <w:r w:rsidR="00700976" w:rsidRPr="006172D0">
          <w:rPr>
            <w:noProof/>
            <w:webHidden/>
          </w:rPr>
        </w:r>
        <w:r w:rsidR="00700976" w:rsidRPr="006172D0">
          <w:rPr>
            <w:noProof/>
            <w:webHidden/>
          </w:rPr>
          <w:fldChar w:fldCharType="separate"/>
        </w:r>
        <w:r w:rsidR="004B105C" w:rsidRPr="006172D0">
          <w:rPr>
            <w:noProof/>
            <w:webHidden/>
          </w:rPr>
          <w:t>6</w:t>
        </w:r>
        <w:r w:rsidR="00700976" w:rsidRPr="006172D0">
          <w:rPr>
            <w:noProof/>
            <w:webHidden/>
          </w:rPr>
          <w:fldChar w:fldCharType="end"/>
        </w:r>
      </w:hyperlink>
    </w:p>
    <w:p w14:paraId="3605F89B"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11" w:history="1">
        <w:r w:rsidR="00700976" w:rsidRPr="006172D0">
          <w:rPr>
            <w:rStyle w:val="Hyperlink"/>
            <w:noProof/>
          </w:rPr>
          <w:t>2.1.1. Programmas „Valsts sociālie pakalpojumi” apakšprogrammā 05.37.00 „Sociālās integrācijas valsts aģentūras administrēšana un profesionālās un sociālās rehabilitācijas pakalpojumu nodrošināšana”</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_Toc12537111 \h </w:instrText>
        </w:r>
        <w:r w:rsidR="00700976" w:rsidRPr="006172D0">
          <w:rPr>
            <w:noProof/>
            <w:webHidden/>
          </w:rPr>
        </w:r>
        <w:r w:rsidR="00700976" w:rsidRPr="006172D0">
          <w:rPr>
            <w:noProof/>
            <w:webHidden/>
          </w:rPr>
          <w:fldChar w:fldCharType="separate"/>
        </w:r>
        <w:r w:rsidR="004B105C" w:rsidRPr="006172D0">
          <w:rPr>
            <w:noProof/>
            <w:webHidden/>
          </w:rPr>
          <w:t>6</w:t>
        </w:r>
        <w:r w:rsidR="00700976" w:rsidRPr="006172D0">
          <w:rPr>
            <w:noProof/>
            <w:webHidden/>
          </w:rPr>
          <w:fldChar w:fldCharType="end"/>
        </w:r>
      </w:hyperlink>
    </w:p>
    <w:p w14:paraId="1E1F1D64" w14:textId="77777777" w:rsidR="00700976" w:rsidRPr="006172D0" w:rsidRDefault="00A86AA1">
      <w:pPr>
        <w:pStyle w:val="TOC3"/>
        <w:tabs>
          <w:tab w:val="left" w:pos="1320"/>
          <w:tab w:val="right" w:leader="dot" w:pos="9061"/>
        </w:tabs>
        <w:rPr>
          <w:rFonts w:asciiTheme="minorHAnsi" w:eastAsiaTheme="minorEastAsia" w:hAnsiTheme="minorHAnsi" w:cstheme="minorBidi"/>
          <w:noProof/>
          <w:sz w:val="22"/>
          <w:szCs w:val="22"/>
        </w:rPr>
      </w:pPr>
      <w:hyperlink w:anchor="_Toc12537112" w:history="1">
        <w:r w:rsidR="00700976" w:rsidRPr="006172D0">
          <w:rPr>
            <w:rStyle w:val="Hyperlink"/>
            <w:noProof/>
          </w:rPr>
          <w:t>2.1.2.</w:t>
        </w:r>
        <w:r w:rsidR="00700976" w:rsidRPr="006172D0">
          <w:rPr>
            <w:rFonts w:asciiTheme="minorHAnsi" w:eastAsiaTheme="minorEastAsia" w:hAnsiTheme="minorHAnsi" w:cstheme="minorBidi"/>
            <w:noProof/>
            <w:sz w:val="22"/>
            <w:szCs w:val="22"/>
          </w:rPr>
          <w:tab/>
        </w:r>
        <w:r w:rsidR="00700976" w:rsidRPr="006172D0">
          <w:rPr>
            <w:rStyle w:val="Hyperlink"/>
            <w:noProof/>
          </w:rPr>
          <w:t>Programmas „Eiropas Sociālā fonda (ESF) projektu un pasākumu īstenošana” apakšprogrammas 63.07.00 „Eiropas Sociālā fonda (ESF) īstenotie projekti labklājības nozarē (2014.-2020.)”</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_Toc12537112 \h </w:instrText>
        </w:r>
        <w:r w:rsidR="00700976" w:rsidRPr="006172D0">
          <w:rPr>
            <w:noProof/>
            <w:webHidden/>
          </w:rPr>
        </w:r>
        <w:r w:rsidR="00700976" w:rsidRPr="006172D0">
          <w:rPr>
            <w:noProof/>
            <w:webHidden/>
          </w:rPr>
          <w:fldChar w:fldCharType="separate"/>
        </w:r>
        <w:r w:rsidR="004B105C" w:rsidRPr="006172D0">
          <w:rPr>
            <w:noProof/>
            <w:webHidden/>
          </w:rPr>
          <w:t>7</w:t>
        </w:r>
        <w:r w:rsidR="00700976" w:rsidRPr="006172D0">
          <w:rPr>
            <w:noProof/>
            <w:webHidden/>
          </w:rPr>
          <w:fldChar w:fldCharType="end"/>
        </w:r>
      </w:hyperlink>
    </w:p>
    <w:p w14:paraId="2AB738F5"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13" w:history="1">
        <w:r w:rsidR="00700976" w:rsidRPr="006172D0">
          <w:rPr>
            <w:rStyle w:val="Hyperlink"/>
            <w:noProof/>
          </w:rPr>
          <w:t>2.1.3. Programmas “Nozaru vadība un politikas plānošana” apakšprogramma “Nozares centralizēto funkciju izpilde”</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_Toc12537113 \h </w:instrText>
        </w:r>
        <w:r w:rsidR="00700976" w:rsidRPr="006172D0">
          <w:rPr>
            <w:noProof/>
            <w:webHidden/>
          </w:rPr>
        </w:r>
        <w:r w:rsidR="00700976" w:rsidRPr="006172D0">
          <w:rPr>
            <w:noProof/>
            <w:webHidden/>
          </w:rPr>
          <w:fldChar w:fldCharType="separate"/>
        </w:r>
        <w:r w:rsidR="004B105C" w:rsidRPr="006172D0">
          <w:rPr>
            <w:noProof/>
            <w:webHidden/>
          </w:rPr>
          <w:t>7</w:t>
        </w:r>
        <w:r w:rsidR="00700976" w:rsidRPr="006172D0">
          <w:rPr>
            <w:noProof/>
            <w:webHidden/>
          </w:rPr>
          <w:fldChar w:fldCharType="end"/>
        </w:r>
      </w:hyperlink>
    </w:p>
    <w:p w14:paraId="5210C840" w14:textId="77777777" w:rsidR="00700976" w:rsidRDefault="00A86AA1">
      <w:pPr>
        <w:pStyle w:val="TOC3"/>
        <w:tabs>
          <w:tab w:val="right" w:leader="dot" w:pos="9061"/>
        </w:tabs>
        <w:rPr>
          <w:noProof/>
        </w:rPr>
      </w:pPr>
      <w:hyperlink w:anchor="_Toc12537115" w:history="1">
        <w:r w:rsidR="00700976" w:rsidRPr="006172D0">
          <w:rPr>
            <w:rStyle w:val="Hyperlink"/>
            <w:noProof/>
          </w:rPr>
          <w:t>2.2. Aģentūras sniegtie maksas pakalpojumi un citi pašu ieņēmumi</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_Toc12537115 \h </w:instrText>
        </w:r>
        <w:r w:rsidR="00700976" w:rsidRPr="006172D0">
          <w:rPr>
            <w:noProof/>
            <w:webHidden/>
          </w:rPr>
        </w:r>
        <w:r w:rsidR="00700976" w:rsidRPr="006172D0">
          <w:rPr>
            <w:noProof/>
            <w:webHidden/>
          </w:rPr>
          <w:fldChar w:fldCharType="separate"/>
        </w:r>
        <w:r w:rsidR="004B105C" w:rsidRPr="006172D0">
          <w:rPr>
            <w:noProof/>
            <w:webHidden/>
          </w:rPr>
          <w:t>8</w:t>
        </w:r>
        <w:r w:rsidR="00700976" w:rsidRPr="006172D0">
          <w:rPr>
            <w:noProof/>
            <w:webHidden/>
          </w:rPr>
          <w:fldChar w:fldCharType="end"/>
        </w:r>
      </w:hyperlink>
    </w:p>
    <w:p w14:paraId="68DF1065" w14:textId="77777777" w:rsidR="006172D0" w:rsidRPr="006172D0" w:rsidRDefault="006172D0" w:rsidP="006172D0">
      <w:pPr>
        <w:rPr>
          <w:rFonts w:eastAsiaTheme="minorEastAsia"/>
        </w:rPr>
      </w:pPr>
      <w:r>
        <w:rPr>
          <w:rFonts w:eastAsiaTheme="minorEastAsia"/>
        </w:rPr>
        <w:t>3.Galvenie 2019.gada notikumi, kas ietekmējuši Aģentūras darbību pārskata gadā…………..8</w:t>
      </w:r>
    </w:p>
    <w:p w14:paraId="5084E807" w14:textId="77777777" w:rsidR="00700976" w:rsidRPr="006172D0" w:rsidRDefault="00A86AA1">
      <w:pPr>
        <w:pStyle w:val="TOC1"/>
        <w:rPr>
          <w:rFonts w:asciiTheme="minorHAnsi" w:eastAsiaTheme="minorEastAsia" w:hAnsiTheme="minorHAnsi" w:cstheme="minorBidi"/>
          <w:noProof/>
          <w:sz w:val="22"/>
          <w:szCs w:val="22"/>
        </w:rPr>
      </w:pPr>
      <w:hyperlink w:anchor="_Toc12537116" w:history="1">
        <w:r w:rsidR="00700976" w:rsidRPr="006172D0">
          <w:rPr>
            <w:rStyle w:val="Hyperlink"/>
            <w:noProof/>
          </w:rPr>
          <w:t>3.1.Profesionālās rehabilitācijas pakalpojumi</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_Toc12537116 \h </w:instrText>
        </w:r>
        <w:r w:rsidR="00700976" w:rsidRPr="006172D0">
          <w:rPr>
            <w:noProof/>
            <w:webHidden/>
          </w:rPr>
        </w:r>
        <w:r w:rsidR="00700976" w:rsidRPr="006172D0">
          <w:rPr>
            <w:noProof/>
            <w:webHidden/>
          </w:rPr>
          <w:fldChar w:fldCharType="separate"/>
        </w:r>
        <w:r w:rsidR="004B105C" w:rsidRPr="006172D0">
          <w:rPr>
            <w:noProof/>
            <w:webHidden/>
          </w:rPr>
          <w:t>10</w:t>
        </w:r>
        <w:r w:rsidR="00700976" w:rsidRPr="006172D0">
          <w:rPr>
            <w:noProof/>
            <w:webHidden/>
          </w:rPr>
          <w:fldChar w:fldCharType="end"/>
        </w:r>
      </w:hyperlink>
    </w:p>
    <w:p w14:paraId="15C63F9E"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17" w:history="1">
        <w:r w:rsidR="00700976" w:rsidRPr="006172D0">
          <w:rPr>
            <w:rStyle w:val="Hyperlink"/>
            <w:noProof/>
          </w:rPr>
          <w:t>3.1.1.Profesionālās piemērotības noteikšana</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_Toc12537117 \h </w:instrText>
        </w:r>
        <w:r w:rsidR="00700976" w:rsidRPr="006172D0">
          <w:rPr>
            <w:noProof/>
            <w:webHidden/>
          </w:rPr>
        </w:r>
        <w:r w:rsidR="00700976" w:rsidRPr="006172D0">
          <w:rPr>
            <w:noProof/>
            <w:webHidden/>
          </w:rPr>
          <w:fldChar w:fldCharType="separate"/>
        </w:r>
        <w:r w:rsidR="004B105C" w:rsidRPr="006172D0">
          <w:rPr>
            <w:noProof/>
            <w:webHidden/>
          </w:rPr>
          <w:t>11</w:t>
        </w:r>
        <w:r w:rsidR="00700976" w:rsidRPr="006172D0">
          <w:rPr>
            <w:noProof/>
            <w:webHidden/>
          </w:rPr>
          <w:fldChar w:fldCharType="end"/>
        </w:r>
      </w:hyperlink>
    </w:p>
    <w:p w14:paraId="71835987" w14:textId="77777777" w:rsidR="00700976" w:rsidRDefault="00A86AA1">
      <w:pPr>
        <w:pStyle w:val="TOC3"/>
        <w:tabs>
          <w:tab w:val="right" w:leader="dot" w:pos="9061"/>
        </w:tabs>
        <w:rPr>
          <w:noProof/>
        </w:rPr>
      </w:pPr>
      <w:hyperlink w:anchor="_Toc12537118" w:history="1">
        <w:r w:rsidR="00700976" w:rsidRPr="006172D0">
          <w:rPr>
            <w:rStyle w:val="Hyperlink"/>
            <w:noProof/>
          </w:rPr>
          <w:t>3.1.2. Izglītība Jūrmalas profesionālā vidusskolā</w:t>
        </w:r>
        <w:r w:rsidR="00700976" w:rsidRPr="006172D0">
          <w:rPr>
            <w:noProof/>
            <w:webHidden/>
          </w:rPr>
          <w:tab/>
        </w:r>
        <w:r w:rsidR="006172D0">
          <w:rPr>
            <w:noProof/>
            <w:webHidden/>
          </w:rPr>
          <w:t>13</w:t>
        </w:r>
      </w:hyperlink>
    </w:p>
    <w:p w14:paraId="570E74AC" w14:textId="77777777" w:rsidR="006172D0" w:rsidRPr="006172D0" w:rsidRDefault="006172D0" w:rsidP="006172D0">
      <w:pPr>
        <w:rPr>
          <w:rFonts w:eastAsiaTheme="minorEastAsia"/>
        </w:rPr>
      </w:pPr>
      <w:r>
        <w:rPr>
          <w:rFonts w:eastAsiaTheme="minorEastAsia"/>
        </w:rPr>
        <w:t>3.1.3.Izglītība Aģentūras Koledžā……………………………………………………………14</w:t>
      </w:r>
    </w:p>
    <w:p w14:paraId="609EC239"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19" w:history="1">
        <w:r w:rsidR="00700976" w:rsidRPr="006172D0">
          <w:rPr>
            <w:rStyle w:val="Hyperlink"/>
            <w:noProof/>
          </w:rPr>
          <w:t>3.1.4. Karjeras veidošana</w:t>
        </w:r>
        <w:r w:rsidR="00700976" w:rsidRPr="006172D0">
          <w:rPr>
            <w:noProof/>
            <w:webHidden/>
          </w:rPr>
          <w:tab/>
        </w:r>
        <w:r w:rsidR="00BC500B">
          <w:rPr>
            <w:noProof/>
            <w:webHidden/>
          </w:rPr>
          <w:t>15</w:t>
        </w:r>
      </w:hyperlink>
    </w:p>
    <w:p w14:paraId="458DF972" w14:textId="77777777" w:rsidR="00700976" w:rsidRPr="006172D0" w:rsidRDefault="00A86AA1">
      <w:pPr>
        <w:pStyle w:val="TOC3"/>
        <w:tabs>
          <w:tab w:val="right" w:leader="dot" w:pos="9061"/>
        </w:tabs>
        <w:rPr>
          <w:rFonts w:asciiTheme="minorHAnsi" w:eastAsiaTheme="minorEastAsia" w:hAnsiTheme="minorHAnsi" w:cstheme="minorBidi"/>
          <w:noProof/>
          <w:sz w:val="22"/>
          <w:szCs w:val="22"/>
        </w:rPr>
      </w:pPr>
      <w:hyperlink w:anchor="_Toc12537120" w:history="1">
        <w:r w:rsidR="00700976" w:rsidRPr="006172D0">
          <w:rPr>
            <w:rStyle w:val="Hyperlink"/>
            <w:noProof/>
          </w:rPr>
          <w:t>3.1.5. Transportlīdzekļu vadītāju apmācība</w:t>
        </w:r>
        <w:r w:rsidR="00700976" w:rsidRPr="006172D0">
          <w:rPr>
            <w:noProof/>
            <w:webHidden/>
          </w:rPr>
          <w:tab/>
        </w:r>
        <w:r w:rsidR="00BC500B">
          <w:rPr>
            <w:noProof/>
            <w:webHidden/>
          </w:rPr>
          <w:t>17</w:t>
        </w:r>
      </w:hyperlink>
    </w:p>
    <w:p w14:paraId="72A7641A" w14:textId="77777777" w:rsidR="00700976" w:rsidRPr="006172D0" w:rsidRDefault="00A86AA1">
      <w:pPr>
        <w:pStyle w:val="TOC1"/>
        <w:rPr>
          <w:rFonts w:asciiTheme="minorHAnsi" w:eastAsiaTheme="minorEastAsia" w:hAnsiTheme="minorHAnsi" w:cstheme="minorBidi"/>
          <w:noProof/>
          <w:sz w:val="22"/>
          <w:szCs w:val="22"/>
        </w:rPr>
      </w:pPr>
      <w:hyperlink w:anchor="_Toc12537121" w:history="1">
        <w:r w:rsidR="00700976" w:rsidRPr="006172D0">
          <w:rPr>
            <w:rStyle w:val="Hyperlink"/>
            <w:noProof/>
          </w:rPr>
          <w:t>3.1.6.Transportlīdzekļu pielāgošana</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_Toc12537121 \h </w:instrText>
        </w:r>
        <w:r w:rsidR="00700976" w:rsidRPr="006172D0">
          <w:rPr>
            <w:noProof/>
            <w:webHidden/>
          </w:rPr>
        </w:r>
        <w:r w:rsidR="00700976" w:rsidRPr="006172D0">
          <w:rPr>
            <w:noProof/>
            <w:webHidden/>
          </w:rPr>
          <w:fldChar w:fldCharType="separate"/>
        </w:r>
        <w:r w:rsidR="004B105C" w:rsidRPr="006172D0">
          <w:rPr>
            <w:noProof/>
            <w:webHidden/>
          </w:rPr>
          <w:t>17</w:t>
        </w:r>
        <w:r w:rsidR="00700976" w:rsidRPr="006172D0">
          <w:rPr>
            <w:noProof/>
            <w:webHidden/>
          </w:rPr>
          <w:fldChar w:fldCharType="end"/>
        </w:r>
      </w:hyperlink>
    </w:p>
    <w:p w14:paraId="1AB8238C" w14:textId="77777777" w:rsidR="00700976" w:rsidRPr="006172D0" w:rsidRDefault="00A86AA1">
      <w:pPr>
        <w:pStyle w:val="TOC1"/>
        <w:rPr>
          <w:rFonts w:asciiTheme="minorHAnsi" w:eastAsiaTheme="minorEastAsia" w:hAnsiTheme="minorHAnsi" w:cstheme="minorBidi"/>
          <w:noProof/>
          <w:sz w:val="22"/>
          <w:szCs w:val="22"/>
        </w:rPr>
      </w:pPr>
      <w:hyperlink w:anchor="_Toc12537122" w:history="1">
        <w:r w:rsidR="00700976" w:rsidRPr="006172D0">
          <w:rPr>
            <w:rStyle w:val="Hyperlink"/>
            <w:noProof/>
          </w:rPr>
          <w:t>3.2. Sociālo pakalpojumu uzskaite un koordinēšana</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_Toc12537122 \h </w:instrText>
        </w:r>
        <w:r w:rsidR="00700976" w:rsidRPr="006172D0">
          <w:rPr>
            <w:noProof/>
            <w:webHidden/>
          </w:rPr>
        </w:r>
        <w:r w:rsidR="00700976" w:rsidRPr="006172D0">
          <w:rPr>
            <w:noProof/>
            <w:webHidden/>
          </w:rPr>
          <w:fldChar w:fldCharType="separate"/>
        </w:r>
        <w:r w:rsidR="004B105C" w:rsidRPr="006172D0">
          <w:rPr>
            <w:noProof/>
            <w:webHidden/>
          </w:rPr>
          <w:t>18</w:t>
        </w:r>
        <w:r w:rsidR="00700976" w:rsidRPr="006172D0">
          <w:rPr>
            <w:noProof/>
            <w:webHidden/>
          </w:rPr>
          <w:fldChar w:fldCharType="end"/>
        </w:r>
      </w:hyperlink>
    </w:p>
    <w:p w14:paraId="25386D21" w14:textId="77777777" w:rsidR="00700976" w:rsidRPr="006172D0" w:rsidRDefault="00A86AA1">
      <w:pPr>
        <w:pStyle w:val="TOC1"/>
        <w:rPr>
          <w:rFonts w:asciiTheme="minorHAnsi" w:eastAsiaTheme="minorEastAsia" w:hAnsiTheme="minorHAnsi" w:cstheme="minorBidi"/>
          <w:noProof/>
          <w:sz w:val="22"/>
          <w:szCs w:val="22"/>
        </w:rPr>
      </w:pPr>
      <w:hyperlink w:anchor="_Toc12537123" w:history="1">
        <w:r w:rsidR="00700976" w:rsidRPr="006172D0">
          <w:rPr>
            <w:rStyle w:val="Hyperlink"/>
            <w:noProof/>
          </w:rPr>
          <w:t>3.3. Sociālās rehabilitācijas pakalpojumi</w:t>
        </w:r>
        <w:r w:rsidR="00700976" w:rsidRPr="006172D0">
          <w:rPr>
            <w:noProof/>
            <w:webHidden/>
          </w:rPr>
          <w:tab/>
        </w:r>
        <w:r w:rsidR="00BC500B">
          <w:rPr>
            <w:noProof/>
            <w:webHidden/>
          </w:rPr>
          <w:t>20</w:t>
        </w:r>
      </w:hyperlink>
    </w:p>
    <w:p w14:paraId="00BF5878" w14:textId="77777777" w:rsidR="00700976" w:rsidRPr="006172D0" w:rsidRDefault="00A86AA1">
      <w:pPr>
        <w:pStyle w:val="TOC1"/>
        <w:rPr>
          <w:rFonts w:asciiTheme="minorHAnsi" w:eastAsiaTheme="minorEastAsia" w:hAnsiTheme="minorHAnsi" w:cstheme="minorBidi"/>
          <w:noProof/>
          <w:sz w:val="22"/>
          <w:szCs w:val="22"/>
        </w:rPr>
      </w:pPr>
      <w:hyperlink w:anchor="_Toc12537124" w:history="1">
        <w:r w:rsidR="00700976" w:rsidRPr="006172D0">
          <w:rPr>
            <w:rStyle w:val="Hyperlink"/>
            <w:noProof/>
          </w:rPr>
          <w:t>4. Aģentūras darbības efektivitātes uzlabošana</w:t>
        </w:r>
        <w:r w:rsidR="00700976" w:rsidRPr="006172D0">
          <w:rPr>
            <w:noProof/>
            <w:webHidden/>
          </w:rPr>
          <w:tab/>
        </w:r>
        <w:r w:rsidR="00BC500B">
          <w:rPr>
            <w:noProof/>
            <w:webHidden/>
          </w:rPr>
          <w:t>23</w:t>
        </w:r>
      </w:hyperlink>
    </w:p>
    <w:p w14:paraId="47B1A007" w14:textId="77777777" w:rsidR="00700976" w:rsidRPr="006172D0" w:rsidRDefault="00A86AA1">
      <w:pPr>
        <w:pStyle w:val="TOC1"/>
        <w:rPr>
          <w:rFonts w:asciiTheme="minorHAnsi" w:eastAsiaTheme="minorEastAsia" w:hAnsiTheme="minorHAnsi" w:cstheme="minorBidi"/>
          <w:noProof/>
          <w:sz w:val="22"/>
          <w:szCs w:val="22"/>
        </w:rPr>
      </w:pPr>
      <w:hyperlink w:anchor="_Toc12537125" w:history="1">
        <w:r w:rsidR="00700976" w:rsidRPr="006172D0">
          <w:rPr>
            <w:rStyle w:val="Hyperlink"/>
            <w:noProof/>
          </w:rPr>
          <w:t>5. Personāls</w:t>
        </w:r>
        <w:r w:rsidR="00700976" w:rsidRPr="006172D0">
          <w:rPr>
            <w:noProof/>
            <w:webHidden/>
          </w:rPr>
          <w:tab/>
        </w:r>
        <w:r w:rsidR="00700976" w:rsidRPr="006172D0">
          <w:rPr>
            <w:noProof/>
            <w:webHidden/>
          </w:rPr>
          <w:fldChar w:fldCharType="begin"/>
        </w:r>
        <w:r w:rsidR="00700976" w:rsidRPr="006172D0">
          <w:rPr>
            <w:noProof/>
            <w:webHidden/>
          </w:rPr>
          <w:instrText xml:space="preserve"> PAGEREF _Toc12537125 \h </w:instrText>
        </w:r>
        <w:r w:rsidR="00700976" w:rsidRPr="006172D0">
          <w:rPr>
            <w:noProof/>
            <w:webHidden/>
          </w:rPr>
        </w:r>
        <w:r w:rsidR="00700976" w:rsidRPr="006172D0">
          <w:rPr>
            <w:noProof/>
            <w:webHidden/>
          </w:rPr>
          <w:fldChar w:fldCharType="separate"/>
        </w:r>
        <w:r w:rsidR="004B105C" w:rsidRPr="006172D0">
          <w:rPr>
            <w:noProof/>
            <w:webHidden/>
          </w:rPr>
          <w:t>23</w:t>
        </w:r>
        <w:r w:rsidR="00700976" w:rsidRPr="006172D0">
          <w:rPr>
            <w:noProof/>
            <w:webHidden/>
          </w:rPr>
          <w:fldChar w:fldCharType="end"/>
        </w:r>
      </w:hyperlink>
    </w:p>
    <w:p w14:paraId="0454FB5F" w14:textId="77777777" w:rsidR="00700976" w:rsidRPr="006172D0" w:rsidRDefault="00A86AA1">
      <w:pPr>
        <w:pStyle w:val="TOC1"/>
        <w:rPr>
          <w:rFonts w:asciiTheme="minorHAnsi" w:eastAsiaTheme="minorEastAsia" w:hAnsiTheme="minorHAnsi" w:cstheme="minorBidi"/>
          <w:noProof/>
          <w:sz w:val="22"/>
          <w:szCs w:val="22"/>
        </w:rPr>
      </w:pPr>
      <w:hyperlink w:anchor="_Toc12537126" w:history="1">
        <w:r w:rsidR="00700976" w:rsidRPr="006172D0">
          <w:rPr>
            <w:rStyle w:val="Hyperlink"/>
            <w:noProof/>
          </w:rPr>
          <w:t>6. Komunikācija ar sabiedrību</w:t>
        </w:r>
        <w:r w:rsidR="00700976" w:rsidRPr="006172D0">
          <w:rPr>
            <w:noProof/>
            <w:webHidden/>
          </w:rPr>
          <w:tab/>
        </w:r>
        <w:r w:rsidR="00BC500B">
          <w:rPr>
            <w:noProof/>
            <w:webHidden/>
          </w:rPr>
          <w:t>24</w:t>
        </w:r>
      </w:hyperlink>
    </w:p>
    <w:p w14:paraId="4B3C2DBF" w14:textId="77777777" w:rsidR="00700976" w:rsidRPr="006172D0" w:rsidRDefault="00A86AA1">
      <w:pPr>
        <w:pStyle w:val="TOC1"/>
        <w:rPr>
          <w:rFonts w:asciiTheme="minorHAnsi" w:eastAsiaTheme="minorEastAsia" w:hAnsiTheme="minorHAnsi" w:cstheme="minorBidi"/>
          <w:noProof/>
          <w:sz w:val="22"/>
          <w:szCs w:val="22"/>
        </w:rPr>
      </w:pPr>
      <w:hyperlink w:anchor="_Toc12537127" w:history="1">
        <w:r w:rsidR="00700976" w:rsidRPr="006172D0">
          <w:rPr>
            <w:rStyle w:val="Hyperlink"/>
            <w:noProof/>
          </w:rPr>
          <w:t>7. Aģentūras 2019.gadā plānotie uzdevumi</w:t>
        </w:r>
        <w:r w:rsidR="00700976" w:rsidRPr="006172D0">
          <w:rPr>
            <w:noProof/>
            <w:webHidden/>
          </w:rPr>
          <w:tab/>
        </w:r>
        <w:r w:rsidR="00BC500B">
          <w:rPr>
            <w:noProof/>
            <w:webHidden/>
          </w:rPr>
          <w:t>26</w:t>
        </w:r>
      </w:hyperlink>
    </w:p>
    <w:p w14:paraId="5EB3E81A" w14:textId="77777777" w:rsidR="00F05A2A" w:rsidRPr="00C31417" w:rsidRDefault="00CD2F79" w:rsidP="00C31417">
      <w:pPr>
        <w:spacing w:line="360" w:lineRule="auto"/>
        <w:ind w:firstLine="720"/>
      </w:pPr>
      <w:r w:rsidRPr="006172D0">
        <w:rPr>
          <w:b/>
          <w:bCs/>
          <w:noProof/>
        </w:rPr>
        <w:fldChar w:fldCharType="end"/>
      </w:r>
    </w:p>
    <w:p w14:paraId="36DC26FB" w14:textId="77777777" w:rsidR="00353BDA" w:rsidRPr="001F786A" w:rsidRDefault="005C671B" w:rsidP="001F786A">
      <w:pPr>
        <w:pStyle w:val="Heading1"/>
      </w:pPr>
      <w:r w:rsidRPr="00C31417">
        <w:rPr>
          <w:sz w:val="24"/>
          <w:szCs w:val="24"/>
        </w:rPr>
        <w:br w:type="page"/>
      </w:r>
      <w:bookmarkStart w:id="0" w:name="_Toc12537103"/>
      <w:r w:rsidR="009A7FC8" w:rsidRPr="004E1B7F">
        <w:rPr>
          <w:color w:val="76923C" w:themeColor="accent3" w:themeShade="BF"/>
        </w:rPr>
        <w:lastRenderedPageBreak/>
        <w:t xml:space="preserve">1. </w:t>
      </w:r>
      <w:r w:rsidR="00353BDA" w:rsidRPr="004E1B7F">
        <w:rPr>
          <w:color w:val="76923C" w:themeColor="accent3" w:themeShade="BF"/>
        </w:rPr>
        <w:t>Pamatinformācija</w:t>
      </w:r>
      <w:bookmarkEnd w:id="0"/>
    </w:p>
    <w:p w14:paraId="36D0367D" w14:textId="77777777" w:rsidR="00353BDA" w:rsidRPr="004E1B7F" w:rsidRDefault="005C671B" w:rsidP="001F786A">
      <w:pPr>
        <w:pStyle w:val="Heading3"/>
        <w:rPr>
          <w:color w:val="76923C" w:themeColor="accent3" w:themeShade="BF"/>
        </w:rPr>
      </w:pPr>
      <w:bookmarkStart w:id="1" w:name="_Toc12537104"/>
      <w:r w:rsidRPr="004E1B7F">
        <w:rPr>
          <w:color w:val="76923C" w:themeColor="accent3" w:themeShade="BF"/>
        </w:rPr>
        <w:t xml:space="preserve">1.1. </w:t>
      </w:r>
      <w:r w:rsidR="007F0A9E" w:rsidRPr="004E1B7F">
        <w:rPr>
          <w:color w:val="76923C" w:themeColor="accent3" w:themeShade="BF"/>
        </w:rPr>
        <w:t>J</w:t>
      </w:r>
      <w:r w:rsidR="00353BDA" w:rsidRPr="004E1B7F">
        <w:rPr>
          <w:color w:val="76923C" w:themeColor="accent3" w:themeShade="BF"/>
        </w:rPr>
        <w:t>uridiskais statuss</w:t>
      </w:r>
      <w:bookmarkEnd w:id="1"/>
    </w:p>
    <w:p w14:paraId="6CC721F0" w14:textId="77777777" w:rsidR="00CB4A09" w:rsidRPr="001F786A" w:rsidRDefault="00236CF3" w:rsidP="007A480F">
      <w:pPr>
        <w:spacing w:line="360" w:lineRule="auto"/>
        <w:jc w:val="both"/>
      </w:pPr>
      <w:r w:rsidRPr="00C31417">
        <w:t xml:space="preserve">Sociālās integrācijas valsts aģentūra (turpmāk - </w:t>
      </w:r>
      <w:r w:rsidR="00E72B4E" w:rsidRPr="00C31417">
        <w:t>Aģentūra</w:t>
      </w:r>
      <w:r w:rsidRPr="00C31417">
        <w:t>)</w:t>
      </w:r>
      <w:r w:rsidR="00E72B4E" w:rsidRPr="00C31417">
        <w:t xml:space="preserve"> ir </w:t>
      </w:r>
      <w:r w:rsidR="00D12C89">
        <w:t>labklājības ministra pārraudzībā esoša tiešās pārvaldes iestāde</w:t>
      </w:r>
      <w:r w:rsidR="00E72B4E" w:rsidRPr="00C31417">
        <w:t>, kas darbojas saskaņā ar 20</w:t>
      </w:r>
      <w:r w:rsidR="00D12C89">
        <w:t>12</w:t>
      </w:r>
      <w:r w:rsidR="00E72B4E" w:rsidRPr="00C31417">
        <w:t>.</w:t>
      </w:r>
      <w:r w:rsidR="00DC5A31" w:rsidRPr="00C31417">
        <w:t xml:space="preserve"> </w:t>
      </w:r>
      <w:r w:rsidR="00E72B4E" w:rsidRPr="00C31417">
        <w:t xml:space="preserve">gada </w:t>
      </w:r>
      <w:r w:rsidR="00D12C89">
        <w:t xml:space="preserve">18.decembra </w:t>
      </w:r>
      <w:r w:rsidR="00E72B4E" w:rsidRPr="00C31417">
        <w:t xml:space="preserve"> Ministru kabineta (turpmāk </w:t>
      </w:r>
      <w:r w:rsidR="00AF0919" w:rsidRPr="00C31417">
        <w:t>-</w:t>
      </w:r>
      <w:r w:rsidR="00E72B4E" w:rsidRPr="00C31417">
        <w:t xml:space="preserve"> MK) noteikumiem Nr.</w:t>
      </w:r>
      <w:r w:rsidR="00D12C89">
        <w:t xml:space="preserve">914 </w:t>
      </w:r>
      <w:r w:rsidR="00E72B4E" w:rsidRPr="00C31417">
        <w:t>„Sociālās integrācijas valsts aģentūras nolikums”</w:t>
      </w:r>
      <w:r w:rsidR="00655674">
        <w:t>.</w:t>
      </w:r>
      <w:r w:rsidR="00490461">
        <w:t xml:space="preserve"> </w:t>
      </w:r>
      <w:r w:rsidR="008D344D">
        <w:t xml:space="preserve"> </w:t>
      </w:r>
    </w:p>
    <w:p w14:paraId="2E6DEDCC" w14:textId="77777777" w:rsidR="00E27403" w:rsidRPr="004E1B7F" w:rsidRDefault="006B2EB3" w:rsidP="001F786A">
      <w:pPr>
        <w:pStyle w:val="Heading3"/>
        <w:rPr>
          <w:color w:val="76923C" w:themeColor="accent3" w:themeShade="BF"/>
        </w:rPr>
      </w:pPr>
      <w:bookmarkStart w:id="2" w:name="_Toc12537105"/>
      <w:r w:rsidRPr="004E1B7F">
        <w:rPr>
          <w:color w:val="76923C" w:themeColor="accent3" w:themeShade="BF"/>
        </w:rPr>
        <w:t xml:space="preserve">1.2. </w:t>
      </w:r>
      <w:r w:rsidR="00BF794A" w:rsidRPr="004E1B7F">
        <w:rPr>
          <w:color w:val="76923C" w:themeColor="accent3" w:themeShade="BF"/>
        </w:rPr>
        <w:t>Aģentūras funkcijas</w:t>
      </w:r>
      <w:bookmarkEnd w:id="2"/>
    </w:p>
    <w:p w14:paraId="4A487D75" w14:textId="77777777" w:rsidR="0091522C" w:rsidRDefault="0091522C" w:rsidP="0091522C">
      <w:pPr>
        <w:pStyle w:val="tv213"/>
        <w:spacing w:before="0" w:beforeAutospacing="0" w:after="0" w:afterAutospacing="0" w:line="360" w:lineRule="auto"/>
        <w:jc w:val="both"/>
      </w:pPr>
      <w:r>
        <w:t>Aģentūra veic  Sociālo pakalpojumu un sociālās palīdzības likuma 15.</w:t>
      </w:r>
      <w:r>
        <w:rPr>
          <w:vertAlign w:val="superscript"/>
        </w:rPr>
        <w:t>1 </w:t>
      </w:r>
      <w:r>
        <w:t>panta pirmajā daļā noteiktās funkcijas:</w:t>
      </w:r>
    </w:p>
    <w:p w14:paraId="5A01BCE1" w14:textId="77777777" w:rsidR="0091522C" w:rsidRDefault="00B04DD6" w:rsidP="000C3972">
      <w:pPr>
        <w:pStyle w:val="tv213"/>
        <w:numPr>
          <w:ilvl w:val="0"/>
          <w:numId w:val="3"/>
        </w:numPr>
        <w:spacing w:before="0" w:beforeAutospacing="0" w:after="0" w:afterAutospacing="0" w:line="360" w:lineRule="auto"/>
        <w:jc w:val="both"/>
      </w:pPr>
      <w:r>
        <w:t xml:space="preserve">sniedz sociālās rehabilitācijas pakalpojumus (ja nepieciešams, arī veselības aprūpes pakalpojumus) personām, tai skaitā Nacionālo bruņoto spēku karavīriem, zemessargiem, </w:t>
      </w:r>
      <w:proofErr w:type="spellStart"/>
      <w:r>
        <w:t>Iekšlietu</w:t>
      </w:r>
      <w:proofErr w:type="spellEnd"/>
      <w:r>
        <w:t xml:space="preserve"> ministrijas sistēmas iestāžu amatpersonām ar speciālajām dienesta pakāpēm un normatīvajos aktos par starptautisko palīdzību noteiktajiem civilajiem ekspertiem</w:t>
      </w:r>
      <w:r w:rsidR="0091522C">
        <w:t>;</w:t>
      </w:r>
    </w:p>
    <w:p w14:paraId="0FB7F99B" w14:textId="77777777" w:rsidR="00DE006C" w:rsidRDefault="00AC5744" w:rsidP="00DE006C">
      <w:pPr>
        <w:pStyle w:val="tv213"/>
        <w:numPr>
          <w:ilvl w:val="0"/>
          <w:numId w:val="3"/>
        </w:numPr>
        <w:spacing w:before="0" w:beforeAutospacing="0" w:after="0" w:afterAutospacing="0" w:line="360" w:lineRule="auto"/>
        <w:jc w:val="both"/>
      </w:pPr>
      <w:r>
        <w:t xml:space="preserve">nosaka profesionālo piemērotību personām darbspējīgā vecumā ar invaliditāti, garīga rakstura traucējumiem vai prognozējamu invaliditāti; </w:t>
      </w:r>
    </w:p>
    <w:p w14:paraId="1FEF5812" w14:textId="77777777" w:rsidR="00AC5744" w:rsidRPr="00DE006C" w:rsidRDefault="00B04DD6" w:rsidP="00DE006C">
      <w:pPr>
        <w:pStyle w:val="tv213"/>
        <w:numPr>
          <w:ilvl w:val="0"/>
          <w:numId w:val="3"/>
        </w:numPr>
        <w:spacing w:before="0" w:beforeAutospacing="0" w:after="0" w:afterAutospacing="0" w:line="360" w:lineRule="auto"/>
        <w:jc w:val="both"/>
      </w:pPr>
      <w:r w:rsidRPr="00F5464A">
        <w:t>sniedz profesionālās rehabilitācijas pakalpojumus</w:t>
      </w:r>
      <w:r w:rsidR="00EB107F" w:rsidRPr="00F5464A">
        <w:t xml:space="preserve"> personām darbspējīgā vecumā ar</w:t>
      </w:r>
      <w:r w:rsidR="00EB107F" w:rsidRPr="00EB107F">
        <w:t xml:space="preserve"> invaliditāti, garīga rakstura traucējumiem vai prognozējamu invaliditāti un</w:t>
      </w:r>
      <w:r w:rsidRPr="00EB107F">
        <w:t xml:space="preserve"> </w:t>
      </w:r>
      <w:r w:rsidR="00AC5744" w:rsidRPr="00EB107F">
        <w:t>īsteno profesionālās pamatizglītības, profesionālās vidējās izglītības, pirmā līmeņa profesionālās augstākās izglītības (koledžas izglītība), profesionālās tālākizglītības un profesionālās pilnveides programmas, sagatavojot speciālistus profesijās, kuras nepieciešamas invalīdu sociālās aizsardzības pasākumu veikšanai;</w:t>
      </w:r>
    </w:p>
    <w:p w14:paraId="3C127D2F" w14:textId="77777777" w:rsidR="00AC5744" w:rsidRDefault="00AC5744" w:rsidP="000C3972">
      <w:pPr>
        <w:pStyle w:val="tv213"/>
        <w:numPr>
          <w:ilvl w:val="0"/>
          <w:numId w:val="3"/>
        </w:numPr>
        <w:spacing w:before="0" w:beforeAutospacing="0" w:after="0" w:afterAutospacing="0" w:line="360" w:lineRule="auto"/>
        <w:jc w:val="both"/>
      </w:pPr>
      <w:r>
        <w:t>profesionālās rehabilitācijas pakalpojumu ietvaros nodrošina transportlīdzekļa vadīšanas apmācību personām, kurām nav medicīnisku pretindikāciju šādai apmācībai;</w:t>
      </w:r>
    </w:p>
    <w:p w14:paraId="2C595B54" w14:textId="77777777" w:rsidR="0091522C" w:rsidRDefault="00B04DD6" w:rsidP="000C3972">
      <w:pPr>
        <w:pStyle w:val="tv213"/>
        <w:numPr>
          <w:ilvl w:val="0"/>
          <w:numId w:val="3"/>
        </w:numPr>
        <w:spacing w:before="0" w:beforeAutospacing="0" w:after="0" w:afterAutospacing="0" w:line="360" w:lineRule="auto"/>
        <w:jc w:val="both"/>
      </w:pPr>
      <w:r>
        <w:t>koordinē valsts finansētu sociālās rehabilitācijas, profesionālās rehabilitācijas un ilgstošas sociālās aprūpes un sociālās rehabilitācijas pakalpojumu sniegšanu</w:t>
      </w:r>
      <w:r w:rsidR="0091522C">
        <w:t>;</w:t>
      </w:r>
    </w:p>
    <w:p w14:paraId="7B116487" w14:textId="77777777" w:rsidR="00B04DD6" w:rsidRDefault="00B04DD6" w:rsidP="000C3972">
      <w:pPr>
        <w:pStyle w:val="tv213"/>
        <w:numPr>
          <w:ilvl w:val="0"/>
          <w:numId w:val="3"/>
        </w:numPr>
        <w:spacing w:before="0" w:beforeAutospacing="0" w:after="0" w:afterAutospacing="0" w:line="360" w:lineRule="auto"/>
        <w:jc w:val="both"/>
      </w:pPr>
      <w:r>
        <w:t xml:space="preserve">sniedz no valsts budžeta finansētu tehnisko palīglīdzekļu pakalpojumu </w:t>
      </w:r>
      <w:r w:rsidR="00FC0A05">
        <w:t>-</w:t>
      </w:r>
      <w:r>
        <w:t>nodrošina transportlīdzekļa pielāgošanu</w:t>
      </w:r>
      <w:r w:rsidR="00FC0A05">
        <w:t>;</w:t>
      </w:r>
    </w:p>
    <w:p w14:paraId="654A8607" w14:textId="77777777" w:rsidR="00B04DD6" w:rsidRPr="00F5464A" w:rsidRDefault="00B04DD6" w:rsidP="000C3972">
      <w:pPr>
        <w:pStyle w:val="tv213"/>
        <w:numPr>
          <w:ilvl w:val="0"/>
          <w:numId w:val="3"/>
        </w:numPr>
        <w:spacing w:line="360" w:lineRule="auto"/>
      </w:pPr>
      <w:r w:rsidRPr="00F5464A">
        <w:t>nosaka profesionālo piemērotību bezdarbniekiem, kuri bijuši bez darba vismaz 12 mēnešus un saņēmuši Nodarbinātības valsts aģentūras nosūtījumu uz profesionālās piemērotības noteikšanu;</w:t>
      </w:r>
    </w:p>
    <w:p w14:paraId="7704A576" w14:textId="77777777" w:rsidR="00B04DD6" w:rsidRPr="00F5464A" w:rsidRDefault="00B04DD6" w:rsidP="000C3972">
      <w:pPr>
        <w:pStyle w:val="tv213"/>
        <w:numPr>
          <w:ilvl w:val="0"/>
          <w:numId w:val="3"/>
        </w:numPr>
        <w:spacing w:line="360" w:lineRule="auto"/>
      </w:pPr>
      <w:r w:rsidRPr="00F5464A">
        <w:t>sniedz profesionālās rehabilitācijas pakalpojumus personām ar garīga rakstura traucējumiem, kurām nav noteikta invaliditāte vai prognozējama invaliditāte.</w:t>
      </w:r>
    </w:p>
    <w:p w14:paraId="084CA7CA" w14:textId="77777777" w:rsidR="00353BDA" w:rsidRPr="001F786A" w:rsidRDefault="006B2EB3" w:rsidP="001F786A">
      <w:pPr>
        <w:pStyle w:val="Heading3"/>
      </w:pPr>
      <w:bookmarkStart w:id="3" w:name="_Toc12537106"/>
      <w:r w:rsidRPr="004E1B7F">
        <w:rPr>
          <w:color w:val="76923C" w:themeColor="accent3" w:themeShade="BF"/>
        </w:rPr>
        <w:lastRenderedPageBreak/>
        <w:t xml:space="preserve">1.3. </w:t>
      </w:r>
      <w:r w:rsidR="007F0A9E" w:rsidRPr="004E1B7F">
        <w:rPr>
          <w:color w:val="76923C" w:themeColor="accent3" w:themeShade="BF"/>
        </w:rPr>
        <w:t xml:space="preserve">Aģentūras </w:t>
      </w:r>
      <w:r w:rsidR="00AD6C60" w:rsidRPr="004E1B7F">
        <w:rPr>
          <w:color w:val="76923C" w:themeColor="accent3" w:themeShade="BF"/>
        </w:rPr>
        <w:t xml:space="preserve">darbības </w:t>
      </w:r>
      <w:r w:rsidR="00E379FD" w:rsidRPr="004E1B7F">
        <w:rPr>
          <w:color w:val="76923C" w:themeColor="accent3" w:themeShade="BF"/>
        </w:rPr>
        <w:t>mērķi</w:t>
      </w:r>
      <w:r w:rsidR="00E379FD">
        <w:rPr>
          <w:color w:val="76923C" w:themeColor="accent3" w:themeShade="BF"/>
        </w:rPr>
        <w:t>s</w:t>
      </w:r>
      <w:r w:rsidR="00E379FD" w:rsidRPr="004E1B7F">
        <w:rPr>
          <w:color w:val="76923C" w:themeColor="accent3" w:themeShade="BF"/>
        </w:rPr>
        <w:t xml:space="preserve"> un </w:t>
      </w:r>
      <w:r w:rsidR="00AD6C60" w:rsidRPr="004E1B7F">
        <w:rPr>
          <w:color w:val="76923C" w:themeColor="accent3" w:themeShade="BF"/>
        </w:rPr>
        <w:t>virzieni</w:t>
      </w:r>
      <w:bookmarkEnd w:id="3"/>
      <w:r w:rsidR="00AD6C60" w:rsidRPr="004E1B7F">
        <w:rPr>
          <w:color w:val="76923C" w:themeColor="accent3" w:themeShade="BF"/>
        </w:rPr>
        <w:t xml:space="preserve"> </w:t>
      </w:r>
    </w:p>
    <w:p w14:paraId="7FCDB709" w14:textId="77777777" w:rsidR="00E379FD" w:rsidRDefault="00E379FD" w:rsidP="0091522C">
      <w:pPr>
        <w:tabs>
          <w:tab w:val="num" w:pos="993"/>
        </w:tabs>
        <w:spacing w:line="360" w:lineRule="auto"/>
        <w:jc w:val="both"/>
      </w:pPr>
      <w:r>
        <w:t xml:space="preserve">Aģentūras darbības mērķis ir īstenot valsts politiku personu ar invaliditāti un personu ar </w:t>
      </w:r>
      <w:r w:rsidR="00FC0A05">
        <w:t xml:space="preserve">funkcionēšanas </w:t>
      </w:r>
      <w:r>
        <w:t>traucējumiem sociālās integrācijas jomā un īstenot profesionālās pamatizglītības, profesionālās vidējās izglītības, pirmā līmeņa profesionālās augstākās izglītības (koledžas izglītība), profesionālās tālākizglītības un profesionālās pilnveides programmas.</w:t>
      </w:r>
    </w:p>
    <w:p w14:paraId="11F3DF7D" w14:textId="77777777" w:rsidR="00353BDA" w:rsidRDefault="00FB777E" w:rsidP="0091522C">
      <w:pPr>
        <w:tabs>
          <w:tab w:val="num" w:pos="993"/>
        </w:tabs>
        <w:spacing w:line="360" w:lineRule="auto"/>
        <w:jc w:val="both"/>
        <w:rPr>
          <w:color w:val="000000"/>
        </w:rPr>
      </w:pPr>
      <w:r>
        <w:rPr>
          <w:color w:val="000000"/>
        </w:rPr>
        <w:t>Aģentūras</w:t>
      </w:r>
      <w:r w:rsidR="00AD6C60" w:rsidRPr="00AD6C60">
        <w:rPr>
          <w:color w:val="000000"/>
        </w:rPr>
        <w:t xml:space="preserve"> darbības virzieni</w:t>
      </w:r>
      <w:r w:rsidR="00FB619A">
        <w:rPr>
          <w:color w:val="000000"/>
        </w:rPr>
        <w:t xml:space="preserve"> </w:t>
      </w:r>
      <w:r>
        <w:rPr>
          <w:color w:val="000000"/>
        </w:rPr>
        <w:t>ir pakalpojumu sniegšana</w:t>
      </w:r>
      <w:r w:rsidR="00AD6C60" w:rsidRPr="00AD6C60">
        <w:rPr>
          <w:color w:val="000000"/>
        </w:rPr>
        <w:t xml:space="preserve"> klientiem un </w:t>
      </w:r>
      <w:r w:rsidRPr="00AD6C60">
        <w:rPr>
          <w:color w:val="000000"/>
        </w:rPr>
        <w:t>central</w:t>
      </w:r>
      <w:r>
        <w:rPr>
          <w:color w:val="000000"/>
        </w:rPr>
        <w:t>izēta</w:t>
      </w:r>
      <w:r w:rsidRPr="00AD6C60">
        <w:rPr>
          <w:color w:val="000000"/>
        </w:rPr>
        <w:t xml:space="preserve"> </w:t>
      </w:r>
      <w:r w:rsidR="00AD6C60" w:rsidRPr="00AD6C60">
        <w:rPr>
          <w:color w:val="000000"/>
        </w:rPr>
        <w:t>Aģentūras un citu institūciju sniegto pakalpojumu</w:t>
      </w:r>
      <w:r>
        <w:rPr>
          <w:color w:val="000000"/>
        </w:rPr>
        <w:t xml:space="preserve"> piešķiršana un</w:t>
      </w:r>
      <w:r w:rsidR="00FC0A05">
        <w:rPr>
          <w:color w:val="000000"/>
        </w:rPr>
        <w:t xml:space="preserve"> to</w:t>
      </w:r>
      <w:r>
        <w:rPr>
          <w:color w:val="000000"/>
        </w:rPr>
        <w:t xml:space="preserve"> saņemšanas koordinēšana</w:t>
      </w:r>
      <w:r w:rsidR="00AD6C60" w:rsidRPr="00AD6C60">
        <w:rPr>
          <w:color w:val="000000"/>
        </w:rPr>
        <w:t>.</w:t>
      </w:r>
    </w:p>
    <w:p w14:paraId="53D184C4" w14:textId="77777777" w:rsidR="00D00D32" w:rsidRDefault="00AD6C60" w:rsidP="0091522C">
      <w:pPr>
        <w:tabs>
          <w:tab w:val="num" w:pos="993"/>
        </w:tabs>
        <w:spacing w:line="360" w:lineRule="auto"/>
        <w:jc w:val="both"/>
        <w:rPr>
          <w:color w:val="000000"/>
        </w:rPr>
      </w:pPr>
      <w:r w:rsidRPr="00AD6C60">
        <w:rPr>
          <w:color w:val="000000"/>
        </w:rPr>
        <w:t xml:space="preserve">Pakalpojumu sniegšana klientiem ir Aģentūras galvenais darbības virziens, kas aptver visas būtiskākās Aģentūras funkcijas un uzdevumus. </w:t>
      </w:r>
      <w:r w:rsidR="00AC5744">
        <w:rPr>
          <w:color w:val="000000"/>
        </w:rPr>
        <w:t>Aģentūra</w:t>
      </w:r>
      <w:r w:rsidR="00D00D32">
        <w:rPr>
          <w:color w:val="000000"/>
        </w:rPr>
        <w:t xml:space="preserve"> klientiem sniedz šādus pakalpojumus:</w:t>
      </w:r>
    </w:p>
    <w:p w14:paraId="27DF428C" w14:textId="77777777" w:rsidR="00D00D32" w:rsidRDefault="00D00D32" w:rsidP="000C3972">
      <w:pPr>
        <w:pStyle w:val="NormalWeb"/>
        <w:numPr>
          <w:ilvl w:val="0"/>
          <w:numId w:val="4"/>
        </w:numPr>
        <w:spacing w:before="0" w:beforeAutospacing="0" w:after="0" w:afterAutospacing="0" w:line="360" w:lineRule="auto"/>
        <w:jc w:val="both"/>
        <w:rPr>
          <w:color w:val="000000"/>
        </w:rPr>
      </w:pPr>
      <w:r w:rsidRPr="00AD6C60">
        <w:t>profesionālā</w:t>
      </w:r>
      <w:r w:rsidR="00D97F7F">
        <w:rPr>
          <w:color w:val="000000"/>
        </w:rPr>
        <w:t xml:space="preserve"> rehabilitācija</w:t>
      </w:r>
      <w:r>
        <w:rPr>
          <w:color w:val="000000"/>
        </w:rPr>
        <w:t>;</w:t>
      </w:r>
    </w:p>
    <w:p w14:paraId="3B08CB8D" w14:textId="77777777" w:rsidR="00D97F7F" w:rsidRDefault="00D97F7F" w:rsidP="000C3972">
      <w:pPr>
        <w:pStyle w:val="NormalWeb"/>
        <w:numPr>
          <w:ilvl w:val="0"/>
          <w:numId w:val="4"/>
        </w:numPr>
        <w:spacing w:before="0" w:beforeAutospacing="0" w:after="0" w:afterAutospacing="0" w:line="360" w:lineRule="auto"/>
        <w:jc w:val="both"/>
        <w:rPr>
          <w:color w:val="000000"/>
        </w:rPr>
      </w:pPr>
      <w:r>
        <w:t>profesionālās piemērotības noteikšana;</w:t>
      </w:r>
    </w:p>
    <w:p w14:paraId="5B75C021" w14:textId="77777777" w:rsidR="00D00D32" w:rsidRDefault="00D00D32" w:rsidP="000C3972">
      <w:pPr>
        <w:pStyle w:val="NormalWeb"/>
        <w:numPr>
          <w:ilvl w:val="0"/>
          <w:numId w:val="4"/>
        </w:numPr>
        <w:spacing w:before="0" w:beforeAutospacing="0" w:after="0" w:afterAutospacing="0" w:line="360" w:lineRule="auto"/>
        <w:jc w:val="both"/>
        <w:rPr>
          <w:color w:val="000000"/>
        </w:rPr>
      </w:pPr>
      <w:r>
        <w:rPr>
          <w:color w:val="000000"/>
        </w:rPr>
        <w:t>sociālā rehabilitācija;</w:t>
      </w:r>
    </w:p>
    <w:p w14:paraId="4F589F02" w14:textId="77777777" w:rsidR="00D00D32" w:rsidRDefault="00D00D32" w:rsidP="000C3972">
      <w:pPr>
        <w:pStyle w:val="NormalWeb"/>
        <w:numPr>
          <w:ilvl w:val="0"/>
          <w:numId w:val="4"/>
        </w:numPr>
        <w:spacing w:before="0" w:beforeAutospacing="0" w:after="0" w:afterAutospacing="0" w:line="360" w:lineRule="auto"/>
        <w:jc w:val="both"/>
        <w:rPr>
          <w:color w:val="000000"/>
        </w:rPr>
      </w:pPr>
      <w:r w:rsidRPr="00AD6C60">
        <w:rPr>
          <w:color w:val="000000"/>
        </w:rPr>
        <w:t>transp</w:t>
      </w:r>
      <w:r>
        <w:rPr>
          <w:color w:val="000000"/>
        </w:rPr>
        <w:t>ortlīdzekļu pielāgošana;</w:t>
      </w:r>
    </w:p>
    <w:p w14:paraId="15D8F495" w14:textId="77777777" w:rsidR="00D00D32" w:rsidRDefault="00D00D32" w:rsidP="000C3972">
      <w:pPr>
        <w:pStyle w:val="NormalWeb"/>
        <w:numPr>
          <w:ilvl w:val="0"/>
          <w:numId w:val="4"/>
        </w:numPr>
        <w:spacing w:before="0" w:beforeAutospacing="0" w:after="0" w:afterAutospacing="0" w:line="360" w:lineRule="auto"/>
        <w:jc w:val="both"/>
        <w:rPr>
          <w:color w:val="000000"/>
        </w:rPr>
      </w:pPr>
      <w:r>
        <w:rPr>
          <w:color w:val="000000"/>
        </w:rPr>
        <w:t>maksas pakalpojumi.</w:t>
      </w:r>
    </w:p>
    <w:p w14:paraId="3F2BBE56" w14:textId="77777777" w:rsidR="009548D5" w:rsidRDefault="00B92877" w:rsidP="0091522C">
      <w:pPr>
        <w:tabs>
          <w:tab w:val="num" w:pos="993"/>
        </w:tabs>
        <w:spacing w:line="360" w:lineRule="auto"/>
        <w:jc w:val="both"/>
      </w:pPr>
      <w:r>
        <w:rPr>
          <w:color w:val="000000"/>
        </w:rPr>
        <w:t>Aģentūra</w:t>
      </w:r>
      <w:r w:rsidRPr="00AD6C60">
        <w:rPr>
          <w:color w:val="000000"/>
        </w:rPr>
        <w:t xml:space="preserve"> </w:t>
      </w:r>
      <w:r>
        <w:rPr>
          <w:color w:val="000000"/>
        </w:rPr>
        <w:t xml:space="preserve">par </w:t>
      </w:r>
      <w:r w:rsidRPr="00AD6C60">
        <w:rPr>
          <w:color w:val="000000"/>
        </w:rPr>
        <w:t>valsts budžeta finansējum</w:t>
      </w:r>
      <w:r>
        <w:rPr>
          <w:color w:val="000000"/>
        </w:rPr>
        <w:t>u</w:t>
      </w:r>
      <w:r w:rsidRPr="00AD6C60">
        <w:rPr>
          <w:color w:val="000000"/>
        </w:rPr>
        <w:t xml:space="preserve"> nodrošin</w:t>
      </w:r>
      <w:r>
        <w:rPr>
          <w:color w:val="000000"/>
        </w:rPr>
        <w:t>a</w:t>
      </w:r>
      <w:r w:rsidRPr="00AD6C60">
        <w:rPr>
          <w:color w:val="000000"/>
        </w:rPr>
        <w:t xml:space="preserve"> </w:t>
      </w:r>
      <w:r w:rsidR="00D97F7F">
        <w:t>profesionālās piemērotības noteikšana</w:t>
      </w:r>
      <w:r>
        <w:t>s</w:t>
      </w:r>
      <w:r w:rsidR="00D97F7F">
        <w:t>,</w:t>
      </w:r>
      <w:r w:rsidR="00D97F7F">
        <w:rPr>
          <w:color w:val="000000"/>
        </w:rPr>
        <w:t xml:space="preserve"> </w:t>
      </w:r>
      <w:r w:rsidR="00D00D32">
        <w:rPr>
          <w:color w:val="000000"/>
        </w:rPr>
        <w:t xml:space="preserve">profesionālā </w:t>
      </w:r>
      <w:r w:rsidR="00D97F7F">
        <w:rPr>
          <w:color w:val="000000"/>
        </w:rPr>
        <w:t>rehabilitācija</w:t>
      </w:r>
      <w:r>
        <w:rPr>
          <w:color w:val="000000"/>
        </w:rPr>
        <w:t>s</w:t>
      </w:r>
      <w:r w:rsidR="00D97F7F">
        <w:rPr>
          <w:color w:val="000000"/>
        </w:rPr>
        <w:t xml:space="preserve">, </w:t>
      </w:r>
      <w:r w:rsidR="00D00D32">
        <w:rPr>
          <w:color w:val="000000"/>
        </w:rPr>
        <w:t>sociālā rehabilitācija</w:t>
      </w:r>
      <w:r>
        <w:rPr>
          <w:color w:val="000000"/>
        </w:rPr>
        <w:t>s</w:t>
      </w:r>
      <w:r w:rsidR="00D00D32">
        <w:rPr>
          <w:color w:val="000000"/>
        </w:rPr>
        <w:t xml:space="preserve"> un transportlīdzekļu pielāgošana</w:t>
      </w:r>
      <w:r>
        <w:rPr>
          <w:color w:val="000000"/>
        </w:rPr>
        <w:t>s pakalpojumus</w:t>
      </w:r>
      <w:r w:rsidR="00AD6C60" w:rsidRPr="00AD6C60">
        <w:rPr>
          <w:color w:val="000000"/>
        </w:rPr>
        <w:t xml:space="preserve">, </w:t>
      </w:r>
      <w:r w:rsidR="00D00D32">
        <w:rPr>
          <w:color w:val="000000"/>
        </w:rPr>
        <w:t>savukārt</w:t>
      </w:r>
      <w:r>
        <w:rPr>
          <w:color w:val="000000"/>
        </w:rPr>
        <w:t>,</w:t>
      </w:r>
      <w:r w:rsidR="00D00D32">
        <w:rPr>
          <w:color w:val="000000"/>
        </w:rPr>
        <w:t xml:space="preserve"> </w:t>
      </w:r>
      <w:r w:rsidR="00536262" w:rsidRPr="00AD6C60">
        <w:rPr>
          <w:color w:val="000000"/>
        </w:rPr>
        <w:t>maksas pakalpojum</w:t>
      </w:r>
      <w:r w:rsidR="00FC0A05">
        <w:rPr>
          <w:color w:val="000000"/>
        </w:rPr>
        <w:t>us</w:t>
      </w:r>
      <w:r w:rsidR="00536262">
        <w:rPr>
          <w:color w:val="000000"/>
        </w:rPr>
        <w:t xml:space="preserve"> </w:t>
      </w:r>
      <w:r>
        <w:rPr>
          <w:color w:val="000000"/>
        </w:rPr>
        <w:t>Aģentūra</w:t>
      </w:r>
      <w:r w:rsidR="00536262">
        <w:rPr>
          <w:color w:val="000000"/>
        </w:rPr>
        <w:t xml:space="preserve"> </w:t>
      </w:r>
      <w:r w:rsidR="00A41AED" w:rsidRPr="00AD6C60">
        <w:rPr>
          <w:color w:val="000000"/>
        </w:rPr>
        <w:t>snie</w:t>
      </w:r>
      <w:r w:rsidR="00A41AED">
        <w:rPr>
          <w:color w:val="000000"/>
        </w:rPr>
        <w:t xml:space="preserve">dz </w:t>
      </w:r>
      <w:r w:rsidR="00536262" w:rsidRPr="00AD6C60">
        <w:rPr>
          <w:color w:val="000000"/>
        </w:rPr>
        <w:t xml:space="preserve">saskaņā ar </w:t>
      </w:r>
      <w:r w:rsidR="009548D5">
        <w:t xml:space="preserve">24.09.2013. MK </w:t>
      </w:r>
      <w:r w:rsidR="009548D5" w:rsidRPr="00555C42">
        <w:rPr>
          <w:bCs/>
        </w:rPr>
        <w:t>noteikumi</w:t>
      </w:r>
      <w:r w:rsidR="009548D5" w:rsidRPr="0061038E">
        <w:rPr>
          <w:bCs/>
        </w:rPr>
        <w:t>em</w:t>
      </w:r>
      <w:r w:rsidR="009548D5" w:rsidRPr="00555C42">
        <w:rPr>
          <w:bCs/>
        </w:rPr>
        <w:t xml:space="preserve"> Nr.1002</w:t>
      </w:r>
      <w:r w:rsidR="009548D5">
        <w:rPr>
          <w:bCs/>
        </w:rPr>
        <w:t xml:space="preserve"> ”</w:t>
      </w:r>
      <w:r w:rsidR="009548D5" w:rsidRPr="00555C42">
        <w:t>Sociālās integrācijas valsts aģentūras maksas pakalpojumu cenrādis</w:t>
      </w:r>
      <w:r w:rsidR="009548D5">
        <w:t>”</w:t>
      </w:r>
      <w:r w:rsidR="00536262">
        <w:rPr>
          <w:color w:val="000000"/>
        </w:rPr>
        <w:t>.</w:t>
      </w:r>
      <w:r w:rsidR="00901386" w:rsidRPr="00901386">
        <w:t xml:space="preserve"> </w:t>
      </w:r>
    </w:p>
    <w:p w14:paraId="0C31CAA7" w14:textId="77777777" w:rsidR="00AD6C60" w:rsidRPr="003C07D9" w:rsidRDefault="00901386" w:rsidP="0091522C">
      <w:pPr>
        <w:tabs>
          <w:tab w:val="num" w:pos="993"/>
        </w:tabs>
        <w:spacing w:line="360" w:lineRule="auto"/>
        <w:jc w:val="both"/>
      </w:pPr>
      <w:r>
        <w:t xml:space="preserve">Profesionālās rehabilitācijas </w:t>
      </w:r>
      <w:r w:rsidR="00AC5744">
        <w:t>klientiem</w:t>
      </w:r>
      <w:r w:rsidR="009548D5">
        <w:t>,</w:t>
      </w:r>
      <w:r>
        <w:t xml:space="preserve"> </w:t>
      </w:r>
      <w:r w:rsidR="009548D5">
        <w:t xml:space="preserve">kuri izsaka vēlmi un kuriem nav medicīnisku kontrindikāciju vadīt transportlīdzekli, </w:t>
      </w:r>
      <w:r>
        <w:t>Aģentūra nodrošina B kategorijas transportl</w:t>
      </w:r>
      <w:r w:rsidR="009548D5">
        <w:t>īdzekļ</w:t>
      </w:r>
      <w:r w:rsidR="00B92877">
        <w:t>a</w:t>
      </w:r>
      <w:r w:rsidR="009548D5">
        <w:t xml:space="preserve"> vadītāj</w:t>
      </w:r>
      <w:r w:rsidR="00B92877">
        <w:t>a</w:t>
      </w:r>
      <w:r w:rsidR="009548D5">
        <w:t xml:space="preserve"> prasmju apguvi.</w:t>
      </w:r>
    </w:p>
    <w:p w14:paraId="6D38213D" w14:textId="77777777" w:rsidR="00F11DF8" w:rsidRPr="00F11DF8" w:rsidRDefault="00D81941" w:rsidP="00F11DF8">
      <w:pPr>
        <w:spacing w:line="360" w:lineRule="auto"/>
        <w:jc w:val="both"/>
      </w:pPr>
      <w:r>
        <w:rPr>
          <w:color w:val="000000"/>
        </w:rPr>
        <w:t xml:space="preserve">Aģentūra kopš </w:t>
      </w:r>
      <w:r w:rsidRPr="005E6991">
        <w:rPr>
          <w:color w:val="000000"/>
        </w:rPr>
        <w:t>2015.gada</w:t>
      </w:r>
      <w:r>
        <w:rPr>
          <w:color w:val="000000"/>
        </w:rPr>
        <w:t xml:space="preserve"> </w:t>
      </w:r>
      <w:r w:rsidR="005E6991">
        <w:rPr>
          <w:color w:val="000000"/>
        </w:rPr>
        <w:t xml:space="preserve">4.jūlija </w:t>
      </w:r>
      <w:r>
        <w:rPr>
          <w:color w:val="000000"/>
        </w:rPr>
        <w:t xml:space="preserve">īsteno </w:t>
      </w:r>
      <w:r w:rsidR="003C41BD" w:rsidRPr="00B55F74">
        <w:t xml:space="preserve">Eiropas Sociālā fonda </w:t>
      </w:r>
      <w:r>
        <w:rPr>
          <w:bCs/>
          <w:iCs/>
        </w:rPr>
        <w:t>projektu</w:t>
      </w:r>
      <w:r w:rsidRPr="00062DEC">
        <w:rPr>
          <w:bCs/>
          <w:iCs/>
        </w:rPr>
        <w:t xml:space="preserve"> </w:t>
      </w:r>
      <w:r w:rsidRPr="00062DEC">
        <w:t xml:space="preserve"> „Personu ar invaliditāti vai garīga rakstura traucējumiem integrācija nodarbinātībā un sabiedrībā” </w:t>
      </w:r>
      <w:r>
        <w:t>(</w:t>
      </w:r>
      <w:r w:rsidRPr="00062DEC">
        <w:t>Nr. Nr.9.1.4.1/16/I/001</w:t>
      </w:r>
      <w:r>
        <w:t>)</w:t>
      </w:r>
      <w:r w:rsidR="00F9646B" w:rsidRPr="00F9646B">
        <w:t xml:space="preserve"> </w:t>
      </w:r>
      <w:r w:rsidR="00F9646B">
        <w:t xml:space="preserve">(turpmāk – </w:t>
      </w:r>
      <w:r w:rsidR="00F9646B">
        <w:rPr>
          <w:bCs/>
          <w:iCs/>
        </w:rPr>
        <w:t>ESF projekts)</w:t>
      </w:r>
      <w:r w:rsidR="00F11DF8">
        <w:t>.</w:t>
      </w:r>
      <w:r w:rsidR="008A18E2">
        <w:t xml:space="preserve"> </w:t>
      </w:r>
      <w:r w:rsidR="00F11DF8" w:rsidRPr="00F11DF8">
        <w:t xml:space="preserve">ESF projekta mērķis ir palielināt vienas no diskriminācijas riskiem visvairāk pakļautajām sabiedrības grupām – personas ar smagu invaliditāti (I un II invaliditātes grupa) un personu ar garīga rakstura traucējumiem integrāciju darba tirgū un sabiedrībā,  paaugstinot personas  nodarbinātības iespējas  un iespējas uz patstāvīgu dzīvi sabiedrībā.  </w:t>
      </w:r>
    </w:p>
    <w:p w14:paraId="1D600052" w14:textId="77777777" w:rsidR="00E379FD" w:rsidRDefault="00E379FD" w:rsidP="0091522C">
      <w:pPr>
        <w:tabs>
          <w:tab w:val="num" w:pos="993"/>
        </w:tabs>
        <w:spacing w:line="360" w:lineRule="auto"/>
        <w:jc w:val="both"/>
      </w:pPr>
      <w:r>
        <w:t xml:space="preserve">Aģentūra ir Nodarbinātības valsts aģentūras sadarbības partneris </w:t>
      </w:r>
      <w:r w:rsidR="00F35844">
        <w:t>un</w:t>
      </w:r>
      <w:r w:rsidR="00796B1E">
        <w:t xml:space="preserve"> </w:t>
      </w:r>
      <w:r w:rsidR="00B92877">
        <w:t>kopš</w:t>
      </w:r>
      <w:r w:rsidR="00796B1E">
        <w:t xml:space="preserve"> 2017.gada 15.maija</w:t>
      </w:r>
      <w:r w:rsidR="00F35844">
        <w:t xml:space="preserve"> </w:t>
      </w:r>
      <w:r>
        <w:t xml:space="preserve">īsteno </w:t>
      </w:r>
      <w:r w:rsidRPr="00280E6E">
        <w:t xml:space="preserve">Darbības programmas "Izaugsme un nodarbinātība" 9.1.1. specifiskā atbalsta mērķa "Palielināt nelabvēlīgākā situācijā esošu bezdarbnieku iekļaušanos darba tirgū" 9.1.1.2. pasākuma "Ilgstošo bezdarbnieku aktivizācijas pasākumi" projekta “Atbalsts ilgstošajiem bezdarbniekiem” </w:t>
      </w:r>
      <w:r w:rsidRPr="00627749">
        <w:t xml:space="preserve">Nr. </w:t>
      </w:r>
      <w:r w:rsidRPr="00A9084D">
        <w:t>9.1.1.2/15/I/001</w:t>
      </w:r>
      <w:r w:rsidRPr="00280E6E">
        <w:t xml:space="preserve"> </w:t>
      </w:r>
      <w:r>
        <w:t>pasākum</w:t>
      </w:r>
      <w:r w:rsidR="00F35844">
        <w:t>u</w:t>
      </w:r>
      <w:r w:rsidRPr="00280E6E">
        <w:t xml:space="preserve"> „Profesionālās piemērotības noteikšana”</w:t>
      </w:r>
      <w:r>
        <w:t xml:space="preserve"> </w:t>
      </w:r>
      <w:r w:rsidR="00F35844">
        <w:lastRenderedPageBreak/>
        <w:t>bezdarbniekiem, kuri bijuši bez darba vismaz 12 mēnešus un saņēmuši Nodarbinātības valsts aģentūras nosūtījumu uz profesionālās piemērotības noteikšanu.</w:t>
      </w:r>
    </w:p>
    <w:p w14:paraId="06F917A5" w14:textId="77777777" w:rsidR="00B92877" w:rsidRDefault="00B92877" w:rsidP="00B92877">
      <w:pPr>
        <w:tabs>
          <w:tab w:val="num" w:pos="993"/>
        </w:tabs>
        <w:spacing w:line="360" w:lineRule="auto"/>
        <w:jc w:val="both"/>
      </w:pPr>
      <w:r>
        <w:t xml:space="preserve">Aģentūra ir </w:t>
      </w:r>
      <w:r w:rsidRPr="006C495F">
        <w:t>Biedrīb</w:t>
      </w:r>
      <w:r>
        <w:t>as</w:t>
      </w:r>
      <w:r w:rsidRPr="006C495F">
        <w:t xml:space="preserve"> „Latvijas Darba devēju konfederācija”  </w:t>
      </w:r>
      <w:r>
        <w:t xml:space="preserve">sadarbības partneris un no 2019.gada īsteno </w:t>
      </w:r>
      <w:r w:rsidRPr="006C495F">
        <w:t>darbības programmas "Izaugsme un nodarbinātība"</w:t>
      </w:r>
      <w:r>
        <w:t xml:space="preserve"> </w:t>
      </w:r>
      <w:r w:rsidRPr="006C495F">
        <w:t>8.5.1. specifiskā atbalsta mērķa "Palielināt kvalificētu profesionālās izglītības iestāžu audzēkņu skaitu pēc to dalības darba vidē balstītās mācībās vai mācību praksē uzņēmumā" īstenošana” projekt</w:t>
      </w:r>
      <w:r>
        <w:t>u</w:t>
      </w:r>
      <w:r w:rsidRPr="006C495F">
        <w:t xml:space="preserve"> "Profesionālo izglītības iestāžu audzēkņu dalība darba vidē balstītās mācībās un mācību praksēs uzņēmumos" (Nr.8.5.1.0/16/I/001)</w:t>
      </w:r>
      <w:r>
        <w:t>.</w:t>
      </w:r>
    </w:p>
    <w:p w14:paraId="1D0CBDDB" w14:textId="77777777" w:rsidR="00845F78" w:rsidRDefault="003D5A05" w:rsidP="003D5A05">
      <w:pPr>
        <w:spacing w:line="360" w:lineRule="auto"/>
        <w:jc w:val="both"/>
        <w:rPr>
          <w:bCs/>
        </w:rPr>
      </w:pPr>
      <w:r>
        <w:rPr>
          <w:bCs/>
        </w:rPr>
        <w:t>S</w:t>
      </w:r>
      <w:r w:rsidRPr="003D5A05">
        <w:rPr>
          <w:bCs/>
        </w:rPr>
        <w:t>niegti sociālās rehabilitācijas pakalpojumi, fizioterapijas nodarbības un psihologu konsultācijas saskaņā ar sadarbības līgumu ar Jūrmalas Domes Labklājības pārvaldi</w:t>
      </w:r>
      <w:r w:rsidR="00EF7604">
        <w:rPr>
          <w:bCs/>
        </w:rPr>
        <w:t>,</w:t>
      </w:r>
      <w:r w:rsidR="00EF7604" w:rsidRPr="00EF7604">
        <w:rPr>
          <w:bCs/>
        </w:rPr>
        <w:t xml:space="preserve"> </w:t>
      </w:r>
      <w:r w:rsidR="00EF7604">
        <w:rPr>
          <w:bCs/>
        </w:rPr>
        <w:t>kas noslēgts Rīgas plānošanas reģiona projekta “</w:t>
      </w:r>
      <w:proofErr w:type="spellStart"/>
      <w:r w:rsidR="00EF7604">
        <w:rPr>
          <w:bCs/>
        </w:rPr>
        <w:t>Deinstitucionalizācija</w:t>
      </w:r>
      <w:proofErr w:type="spellEnd"/>
      <w:r w:rsidR="00EF7604">
        <w:rPr>
          <w:bCs/>
        </w:rPr>
        <w:t xml:space="preserve"> un sociālie pakalpojumi personām ar invaliditāti un bērniem” (Nr.9.2.2.1/15/1/002) ietvaros.</w:t>
      </w:r>
    </w:p>
    <w:p w14:paraId="0CDC34C8" w14:textId="77777777" w:rsidR="00A236DE" w:rsidRPr="003D5A05" w:rsidRDefault="00845F78" w:rsidP="00A236DE">
      <w:pPr>
        <w:spacing w:line="360" w:lineRule="auto"/>
        <w:jc w:val="both"/>
        <w:rPr>
          <w:bCs/>
        </w:rPr>
      </w:pPr>
      <w:r>
        <w:rPr>
          <w:bCs/>
        </w:rPr>
        <w:t>Sn</w:t>
      </w:r>
      <w:r w:rsidR="003D5A05" w:rsidRPr="003D5A05">
        <w:rPr>
          <w:bCs/>
        </w:rPr>
        <w:t xml:space="preserve">iegts sociālās rehabilitācijas pakalpojums Iekšējā drošības biroja amatpersonām ar speciālo dienesta pakāpi,  saskaņā ar </w:t>
      </w:r>
      <w:r w:rsidR="00A236DE">
        <w:rPr>
          <w:bCs/>
        </w:rPr>
        <w:t xml:space="preserve">2019.gada 20.jūnijā </w:t>
      </w:r>
      <w:r w:rsidR="003D5A05" w:rsidRPr="003D5A05">
        <w:rPr>
          <w:bCs/>
        </w:rPr>
        <w:t>noslēgto līgumu</w:t>
      </w:r>
      <w:r w:rsidR="00A236DE">
        <w:rPr>
          <w:bCs/>
        </w:rPr>
        <w:t xml:space="preserve"> par sociālās rehabilitācijas ar ārstniecības elementiem pakalpojuma nodrošināšanu Iekšējā drošības biroja amatpersonām ar speciālo dienesta pakāpi. </w:t>
      </w:r>
    </w:p>
    <w:p w14:paraId="76E1954D" w14:textId="77777777" w:rsidR="00AD6C60" w:rsidRPr="00AD6C60" w:rsidRDefault="002575E3" w:rsidP="002575E3">
      <w:pPr>
        <w:pStyle w:val="NormalWeb"/>
        <w:spacing w:before="0" w:beforeAutospacing="0" w:after="0" w:afterAutospacing="0" w:line="360" w:lineRule="auto"/>
        <w:jc w:val="both"/>
        <w:rPr>
          <w:color w:val="000000"/>
        </w:rPr>
      </w:pPr>
      <w:r w:rsidRPr="002575E3">
        <w:rPr>
          <w:color w:val="000000"/>
        </w:rPr>
        <w:t>Aģentūras un citu institūciju sniegto</w:t>
      </w:r>
      <w:r w:rsidR="00F35844">
        <w:rPr>
          <w:color w:val="000000"/>
        </w:rPr>
        <w:t xml:space="preserve"> sociālo</w:t>
      </w:r>
      <w:r w:rsidRPr="002575E3">
        <w:rPr>
          <w:color w:val="000000"/>
        </w:rPr>
        <w:t xml:space="preserve"> pakalpojumu piešķiršana un saņemšanas koordinēšana</w:t>
      </w:r>
      <w:r w:rsidRPr="002575E3">
        <w:t xml:space="preserve"> </w:t>
      </w:r>
      <w:r w:rsidRPr="002575E3">
        <w:rPr>
          <w:color w:val="000000"/>
        </w:rPr>
        <w:t xml:space="preserve">ir specifisks Aģentūras darbības virziens, kura ietvaros tiek nodrošināta centralizēta valsts finansētu sociālās rehabilitācijas un ilgstošas sociālās aprūpes un sociālās rehabilitācijas pakalpojumu piešķiršana un </w:t>
      </w:r>
      <w:r w:rsidR="00516A95">
        <w:rPr>
          <w:color w:val="000000"/>
        </w:rPr>
        <w:t>saņemšanas</w:t>
      </w:r>
      <w:r w:rsidR="00516A95" w:rsidRPr="002575E3">
        <w:rPr>
          <w:color w:val="000000"/>
        </w:rPr>
        <w:t xml:space="preserve"> </w:t>
      </w:r>
      <w:r w:rsidRPr="002575E3">
        <w:rPr>
          <w:color w:val="000000"/>
        </w:rPr>
        <w:t>koordinēšana</w:t>
      </w:r>
      <w:r>
        <w:rPr>
          <w:color w:val="000000"/>
        </w:rPr>
        <w:t>.</w:t>
      </w:r>
    </w:p>
    <w:p w14:paraId="4729911A" w14:textId="77777777" w:rsidR="00F55EE8" w:rsidRPr="004E1B7F" w:rsidRDefault="00F55EE8" w:rsidP="00F55EE8">
      <w:pPr>
        <w:pStyle w:val="Heading3"/>
        <w:ind w:left="-142"/>
        <w:rPr>
          <w:color w:val="76923C" w:themeColor="accent3" w:themeShade="BF"/>
        </w:rPr>
      </w:pPr>
      <w:bookmarkStart w:id="4" w:name="_Toc12537107"/>
      <w:r w:rsidRPr="007063FF">
        <w:rPr>
          <w:color w:val="76923C" w:themeColor="accent3" w:themeShade="BF"/>
        </w:rPr>
        <w:t xml:space="preserve">1.4. </w:t>
      </w:r>
      <w:r w:rsidR="00E579C3">
        <w:rPr>
          <w:color w:val="76923C" w:themeColor="accent3" w:themeShade="BF"/>
        </w:rPr>
        <w:t>Aģentūras ī</w:t>
      </w:r>
      <w:r w:rsidRPr="007063FF">
        <w:rPr>
          <w:color w:val="76923C" w:themeColor="accent3" w:themeShade="BF"/>
        </w:rPr>
        <w:t>stenotās budžeta programmas un apakšprogrammas</w:t>
      </w:r>
      <w:bookmarkEnd w:id="4"/>
    </w:p>
    <w:p w14:paraId="20B05C1A" w14:textId="77777777" w:rsidR="00011BA3" w:rsidRDefault="00011BA3" w:rsidP="00011BA3">
      <w:pPr>
        <w:numPr>
          <w:ilvl w:val="0"/>
          <w:numId w:val="5"/>
        </w:numPr>
        <w:tabs>
          <w:tab w:val="left" w:pos="709"/>
        </w:tabs>
        <w:spacing w:line="360" w:lineRule="auto"/>
        <w:jc w:val="both"/>
      </w:pPr>
      <w:bookmarkStart w:id="5" w:name="_Toc12537108"/>
      <w:r w:rsidRPr="00EF69D1">
        <w:t>Valsts pasūtījuma programmas „Valsts sociālie pakalpojumi” apakšprogramma</w:t>
      </w:r>
      <w:r w:rsidRPr="00EF69D1">
        <w:rPr>
          <w:b/>
        </w:rPr>
        <w:t xml:space="preserve"> </w:t>
      </w:r>
      <w:r w:rsidRPr="00EF69D1">
        <w:t>„Sociālās integrācijas valsts aģentūras administrēšana un profesionālās un sociālās rehabilitācijas pakalpojumu nodrošināšana”;</w:t>
      </w:r>
    </w:p>
    <w:p w14:paraId="28CA1A21" w14:textId="77777777" w:rsidR="00011BA3" w:rsidRDefault="00011BA3" w:rsidP="00011BA3">
      <w:pPr>
        <w:numPr>
          <w:ilvl w:val="0"/>
          <w:numId w:val="5"/>
        </w:numPr>
        <w:tabs>
          <w:tab w:val="left" w:pos="709"/>
        </w:tabs>
        <w:spacing w:line="360" w:lineRule="auto"/>
        <w:jc w:val="both"/>
      </w:pPr>
      <w:r>
        <w:t>Programmas „Eiropas Sociālā fonda (ESF)</w:t>
      </w:r>
      <w:r w:rsidRPr="00B55F74">
        <w:t xml:space="preserve"> projektu un pasākumu īstenošana” apakšprogrammas „</w:t>
      </w:r>
      <w:r>
        <w:t>ESF</w:t>
      </w:r>
      <w:r w:rsidRPr="00B55F74">
        <w:t xml:space="preserve"> īstenotie projekti labklājības nozarē (2014-2020)” </w:t>
      </w:r>
      <w:r w:rsidRPr="003C41BD">
        <w:rPr>
          <w:bCs/>
          <w:iCs/>
        </w:rPr>
        <w:t xml:space="preserve">ESF projekta </w:t>
      </w:r>
      <w:r w:rsidRPr="00062DEC">
        <w:t xml:space="preserve"> „Personu ar invaliditāti vai garīga rakstura traucējumiem integrācija nodarbinātībā un sabiedrībā” </w:t>
      </w:r>
      <w:r>
        <w:t>(</w:t>
      </w:r>
      <w:r w:rsidRPr="00062DEC">
        <w:t>Nr. Nr.9.1.4.1/16/I/001</w:t>
      </w:r>
      <w:r>
        <w:t>);</w:t>
      </w:r>
    </w:p>
    <w:p w14:paraId="6C591ECE" w14:textId="77777777" w:rsidR="00011BA3" w:rsidRDefault="00011BA3" w:rsidP="00011BA3">
      <w:pPr>
        <w:numPr>
          <w:ilvl w:val="0"/>
          <w:numId w:val="5"/>
        </w:numPr>
        <w:tabs>
          <w:tab w:val="left" w:pos="709"/>
        </w:tabs>
        <w:spacing w:line="360" w:lineRule="auto"/>
        <w:jc w:val="both"/>
      </w:pPr>
      <w:r>
        <w:t>Programmas “Eiropas Sociālā fonda (ESF)</w:t>
      </w:r>
      <w:r w:rsidRPr="00B55F74">
        <w:t xml:space="preserve">  projektu un pasākumu īstenošana” apakšprogrammas „</w:t>
      </w:r>
      <w:r>
        <w:t>ESF</w:t>
      </w:r>
      <w:r w:rsidRPr="00B55F74">
        <w:t xml:space="preserve"> īstenotie projekti labklājības nozarē (2014-2020)”</w:t>
      </w:r>
      <w:r>
        <w:t>. ESF projekta “Atbalsts ilgstošiem bezdarbniekiem” (Nr.9.1.1.2/15/I/001);</w:t>
      </w:r>
    </w:p>
    <w:p w14:paraId="31FFB53B" w14:textId="77777777" w:rsidR="00011BA3" w:rsidRDefault="00011BA3" w:rsidP="00011BA3">
      <w:pPr>
        <w:numPr>
          <w:ilvl w:val="0"/>
          <w:numId w:val="5"/>
        </w:numPr>
        <w:tabs>
          <w:tab w:val="left" w:pos="709"/>
        </w:tabs>
        <w:spacing w:line="360" w:lineRule="auto"/>
        <w:jc w:val="both"/>
      </w:pPr>
      <w:r>
        <w:t>Programmas “Eiropas Sociālā fonda (ESF)</w:t>
      </w:r>
      <w:r w:rsidRPr="00B55F74">
        <w:t xml:space="preserve">  projektu un pasākumu īstenošana” apakšprogrammas „</w:t>
      </w:r>
      <w:r>
        <w:t>ESF</w:t>
      </w:r>
      <w:r w:rsidRPr="00B55F74">
        <w:t xml:space="preserve"> īstenotie projekti labklājības nozarē (2014-2020)”</w:t>
      </w:r>
      <w:r>
        <w:t xml:space="preserve">. ESF </w:t>
      </w:r>
      <w:r>
        <w:lastRenderedPageBreak/>
        <w:t>projekta “Profesionālo izglītības iestāžu audzēkņu dalība darba vidē balstītās mācībās un mācību praksēs uzņēmumos”(Nr.8.5.1.0/16/I/001);</w:t>
      </w:r>
    </w:p>
    <w:p w14:paraId="39D85D98" w14:textId="77777777" w:rsidR="00011BA3" w:rsidRPr="00BE67C9" w:rsidRDefault="00011BA3" w:rsidP="00011BA3">
      <w:pPr>
        <w:numPr>
          <w:ilvl w:val="0"/>
          <w:numId w:val="5"/>
        </w:numPr>
        <w:tabs>
          <w:tab w:val="left" w:pos="709"/>
        </w:tabs>
        <w:spacing w:line="360" w:lineRule="auto"/>
        <w:jc w:val="both"/>
        <w:rPr>
          <w:rStyle w:val="Strong"/>
          <w:b w:val="0"/>
          <w:bCs w:val="0"/>
        </w:rPr>
      </w:pPr>
      <w:r w:rsidRPr="003C41BD">
        <w:rPr>
          <w:rStyle w:val="Strong"/>
          <w:b w:val="0"/>
        </w:rPr>
        <w:t>Programmas “Nozaru vadība un politikas plānošana” apakšprogramma “Nozares centralizēto funkciju izpilde”</w:t>
      </w:r>
      <w:r>
        <w:rPr>
          <w:rStyle w:val="Strong"/>
          <w:b w:val="0"/>
        </w:rPr>
        <w:t>.</w:t>
      </w:r>
    </w:p>
    <w:p w14:paraId="3C8B5CCC" w14:textId="77777777" w:rsidR="00017E66" w:rsidRPr="004E1B7F" w:rsidRDefault="00017E66" w:rsidP="00017E66">
      <w:pPr>
        <w:pStyle w:val="Heading3"/>
        <w:rPr>
          <w:color w:val="76923C" w:themeColor="accent3" w:themeShade="BF"/>
        </w:rPr>
      </w:pPr>
      <w:r w:rsidRPr="004E1B7F">
        <w:rPr>
          <w:color w:val="76923C" w:themeColor="accent3" w:themeShade="BF"/>
        </w:rPr>
        <w:t xml:space="preserve">1.5. </w:t>
      </w:r>
      <w:r w:rsidR="00E579C3">
        <w:rPr>
          <w:color w:val="76923C" w:themeColor="accent3" w:themeShade="BF"/>
        </w:rPr>
        <w:t xml:space="preserve">Aģentūras </w:t>
      </w:r>
      <w:r w:rsidR="00CA7AB9">
        <w:rPr>
          <w:color w:val="76923C" w:themeColor="accent3" w:themeShade="BF"/>
        </w:rPr>
        <w:t>201</w:t>
      </w:r>
      <w:r w:rsidR="00036A94">
        <w:rPr>
          <w:color w:val="76923C" w:themeColor="accent3" w:themeShade="BF"/>
        </w:rPr>
        <w:t>9</w:t>
      </w:r>
      <w:r w:rsidR="00A64D4E" w:rsidRPr="004E1B7F">
        <w:rPr>
          <w:color w:val="76923C" w:themeColor="accent3" w:themeShade="BF"/>
        </w:rPr>
        <w:t>.</w:t>
      </w:r>
      <w:r w:rsidR="00766C9D">
        <w:rPr>
          <w:color w:val="76923C" w:themeColor="accent3" w:themeShade="BF"/>
        </w:rPr>
        <w:t xml:space="preserve"> </w:t>
      </w:r>
      <w:r w:rsidR="00A64D4E" w:rsidRPr="004E1B7F">
        <w:rPr>
          <w:color w:val="76923C" w:themeColor="accent3" w:themeShade="BF"/>
        </w:rPr>
        <w:t xml:space="preserve">gada galvenie </w:t>
      </w:r>
      <w:r w:rsidR="002A79E0">
        <w:rPr>
          <w:color w:val="76923C" w:themeColor="accent3" w:themeShade="BF"/>
        </w:rPr>
        <w:t>uzdevumi</w:t>
      </w:r>
      <w:bookmarkEnd w:id="5"/>
    </w:p>
    <w:p w14:paraId="4973CA03" w14:textId="77777777" w:rsidR="00A64D4E" w:rsidRDefault="00A64D4E" w:rsidP="00A64D4E">
      <w:pPr>
        <w:tabs>
          <w:tab w:val="num" w:pos="993"/>
        </w:tabs>
        <w:spacing w:line="360" w:lineRule="auto"/>
        <w:jc w:val="both"/>
        <w:rPr>
          <w:color w:val="000000"/>
        </w:rPr>
      </w:pPr>
      <w:r>
        <w:rPr>
          <w:color w:val="000000"/>
        </w:rPr>
        <w:t>Aģentūra</w:t>
      </w:r>
      <w:r w:rsidR="00AC1A5F">
        <w:rPr>
          <w:color w:val="000000"/>
        </w:rPr>
        <w:t xml:space="preserve">i noteiktie </w:t>
      </w:r>
      <w:r w:rsidR="00A1799F">
        <w:rPr>
          <w:color w:val="000000"/>
        </w:rPr>
        <w:t>darbības rezultāti, rezultatīvie rādītāji un to izpilde</w:t>
      </w:r>
      <w:r w:rsidR="008C4012">
        <w:rPr>
          <w:color w:val="000000"/>
        </w:rPr>
        <w:t xml:space="preserve"> (1.tab.)</w:t>
      </w:r>
      <w:r w:rsidR="00A1799F">
        <w:rPr>
          <w:color w:val="000000"/>
        </w:rPr>
        <w:t>:</w:t>
      </w:r>
    </w:p>
    <w:p w14:paraId="7A19AF00" w14:textId="77777777" w:rsidR="008C4012" w:rsidRPr="008C4012" w:rsidRDefault="008C4012" w:rsidP="00A64D4E">
      <w:pPr>
        <w:tabs>
          <w:tab w:val="num" w:pos="993"/>
        </w:tabs>
        <w:spacing w:line="360" w:lineRule="auto"/>
        <w:jc w:val="both"/>
        <w:rPr>
          <w:color w:val="000000"/>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C4012">
        <w:rPr>
          <w:color w:val="000000"/>
          <w:sz w:val="18"/>
          <w:szCs w:val="18"/>
        </w:rPr>
        <w:t>1.tabula</w:t>
      </w:r>
    </w:p>
    <w:tbl>
      <w:tblPr>
        <w:tblW w:w="9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095"/>
        <w:gridCol w:w="1418"/>
        <w:gridCol w:w="1276"/>
        <w:gridCol w:w="1276"/>
      </w:tblGrid>
      <w:tr w:rsidR="002E275E" w:rsidRPr="00DC783B" w14:paraId="63104273"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465B9201" w14:textId="77777777" w:rsidR="002E275E" w:rsidRPr="00184109" w:rsidRDefault="002E275E" w:rsidP="006105CE">
            <w:pPr>
              <w:pStyle w:val="naiskr"/>
              <w:spacing w:before="0" w:beforeAutospacing="0" w:after="0" w:afterAutospacing="0"/>
              <w:rPr>
                <w:color w:val="000000" w:themeColor="text1"/>
              </w:rPr>
            </w:pPr>
            <w:r w:rsidRPr="00184109">
              <w:rPr>
                <w:color w:val="000000"/>
              </w:rPr>
              <w:t>Rezultatīvie rādītāji</w:t>
            </w:r>
          </w:p>
        </w:tc>
        <w:tc>
          <w:tcPr>
            <w:tcW w:w="1418" w:type="dxa"/>
            <w:tcBorders>
              <w:top w:val="outset" w:sz="6" w:space="0" w:color="auto"/>
              <w:left w:val="outset" w:sz="6" w:space="0" w:color="auto"/>
              <w:bottom w:val="outset" w:sz="6" w:space="0" w:color="auto"/>
              <w:right w:val="outset" w:sz="6" w:space="0" w:color="auto"/>
            </w:tcBorders>
          </w:tcPr>
          <w:p w14:paraId="41FD05B5" w14:textId="77777777" w:rsidR="002E275E" w:rsidRPr="00184109" w:rsidRDefault="002E275E" w:rsidP="006105CE">
            <w:pPr>
              <w:pStyle w:val="naiskr"/>
              <w:spacing w:before="0" w:beforeAutospacing="0" w:after="0" w:afterAutospacing="0"/>
              <w:jc w:val="center"/>
              <w:rPr>
                <w:color w:val="000000" w:themeColor="text1"/>
              </w:rPr>
            </w:pPr>
            <w:r w:rsidRPr="00184109">
              <w:rPr>
                <w:color w:val="000000" w:themeColor="text1"/>
              </w:rPr>
              <w:t>Plāns</w:t>
            </w:r>
          </w:p>
        </w:tc>
        <w:tc>
          <w:tcPr>
            <w:tcW w:w="1276" w:type="dxa"/>
            <w:tcBorders>
              <w:top w:val="outset" w:sz="6" w:space="0" w:color="auto"/>
              <w:left w:val="outset" w:sz="6" w:space="0" w:color="auto"/>
              <w:bottom w:val="outset" w:sz="6" w:space="0" w:color="auto"/>
              <w:right w:val="outset" w:sz="6" w:space="0" w:color="auto"/>
            </w:tcBorders>
          </w:tcPr>
          <w:p w14:paraId="22D0C653" w14:textId="77777777" w:rsidR="002E275E" w:rsidRPr="00184109" w:rsidRDefault="002E275E" w:rsidP="006105CE">
            <w:pPr>
              <w:pStyle w:val="naiskr"/>
              <w:spacing w:before="0" w:beforeAutospacing="0" w:after="0" w:afterAutospacing="0"/>
              <w:jc w:val="center"/>
            </w:pPr>
            <w:r w:rsidRPr="00184109">
              <w:t>Izpilde</w:t>
            </w:r>
          </w:p>
        </w:tc>
        <w:tc>
          <w:tcPr>
            <w:tcW w:w="1276" w:type="dxa"/>
            <w:tcBorders>
              <w:top w:val="outset" w:sz="6" w:space="0" w:color="auto"/>
              <w:left w:val="outset" w:sz="6" w:space="0" w:color="auto"/>
              <w:bottom w:val="outset" w:sz="6" w:space="0" w:color="auto"/>
              <w:right w:val="outset" w:sz="6" w:space="0" w:color="auto"/>
            </w:tcBorders>
          </w:tcPr>
          <w:p w14:paraId="3E552243" w14:textId="77777777" w:rsidR="002E275E" w:rsidRPr="00184109" w:rsidRDefault="002E275E" w:rsidP="006105CE">
            <w:pPr>
              <w:pStyle w:val="naiskr"/>
              <w:spacing w:before="0" w:beforeAutospacing="0" w:after="0" w:afterAutospacing="0"/>
              <w:jc w:val="center"/>
            </w:pPr>
            <w:r w:rsidRPr="00184109">
              <w:t>Izpilde %</w:t>
            </w:r>
          </w:p>
        </w:tc>
      </w:tr>
      <w:tr w:rsidR="00184109" w:rsidRPr="00DC783B" w14:paraId="737CE8C2"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01D21504" w14:textId="77777777" w:rsidR="00184109" w:rsidRPr="00184109" w:rsidRDefault="00184109" w:rsidP="006105CE">
            <w:pPr>
              <w:pStyle w:val="naiskr"/>
              <w:spacing w:before="0" w:beforeAutospacing="0" w:after="0" w:afterAutospacing="0"/>
              <w:jc w:val="center"/>
              <w:rPr>
                <w:b/>
              </w:rPr>
            </w:pPr>
            <w:r w:rsidRPr="00184109">
              <w:rPr>
                <w:b/>
              </w:rPr>
              <w:t>Personām ar prognozējamu invaliditāti un invaliditāti sniegts sociālpsiholoģiskais atbalsts un vispusīga informācija par profesionālās rehabilitācijas un darba iespējām</w:t>
            </w:r>
          </w:p>
        </w:tc>
      </w:tr>
      <w:tr w:rsidR="002E275E" w:rsidRPr="00DC783B" w14:paraId="1D77280C"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19FA3E10" w14:textId="77777777" w:rsidR="002E275E" w:rsidRPr="00184109" w:rsidRDefault="00184109" w:rsidP="006105CE">
            <w:pPr>
              <w:pStyle w:val="naiskr"/>
              <w:spacing w:before="0" w:beforeAutospacing="0" w:after="0" w:afterAutospacing="0"/>
              <w:rPr>
                <w:color w:val="000000" w:themeColor="text1"/>
              </w:rPr>
            </w:pPr>
            <w:r w:rsidRPr="00184109">
              <w:t>Apzinātas un informētas personas</w:t>
            </w:r>
          </w:p>
        </w:tc>
        <w:tc>
          <w:tcPr>
            <w:tcW w:w="1418" w:type="dxa"/>
            <w:tcBorders>
              <w:top w:val="outset" w:sz="6" w:space="0" w:color="auto"/>
              <w:left w:val="outset" w:sz="6" w:space="0" w:color="auto"/>
              <w:bottom w:val="outset" w:sz="6" w:space="0" w:color="auto"/>
              <w:right w:val="outset" w:sz="6" w:space="0" w:color="auto"/>
            </w:tcBorders>
          </w:tcPr>
          <w:p w14:paraId="302B9F4A" w14:textId="77777777" w:rsidR="002E275E" w:rsidRPr="00184109" w:rsidRDefault="00184109" w:rsidP="006105CE">
            <w:pPr>
              <w:pStyle w:val="naiskr"/>
              <w:spacing w:before="0" w:beforeAutospacing="0" w:after="0" w:afterAutospacing="0"/>
              <w:jc w:val="center"/>
              <w:rPr>
                <w:color w:val="000000" w:themeColor="text1"/>
              </w:rPr>
            </w:pPr>
            <w:r>
              <w:rPr>
                <w:color w:val="000000" w:themeColor="text1"/>
              </w:rPr>
              <w:t>1800</w:t>
            </w:r>
          </w:p>
        </w:tc>
        <w:tc>
          <w:tcPr>
            <w:tcW w:w="1276" w:type="dxa"/>
            <w:tcBorders>
              <w:top w:val="outset" w:sz="6" w:space="0" w:color="auto"/>
              <w:left w:val="outset" w:sz="6" w:space="0" w:color="auto"/>
              <w:bottom w:val="outset" w:sz="6" w:space="0" w:color="auto"/>
              <w:right w:val="outset" w:sz="6" w:space="0" w:color="auto"/>
            </w:tcBorders>
          </w:tcPr>
          <w:p w14:paraId="148AAB8F" w14:textId="77777777" w:rsidR="002E275E" w:rsidRPr="00184109" w:rsidRDefault="00355FA9" w:rsidP="006105CE">
            <w:pPr>
              <w:pStyle w:val="naiskr"/>
              <w:spacing w:before="0" w:beforeAutospacing="0" w:after="0" w:afterAutospacing="0"/>
              <w:jc w:val="center"/>
            </w:pPr>
            <w:r>
              <w:t>2009</w:t>
            </w:r>
          </w:p>
        </w:tc>
        <w:tc>
          <w:tcPr>
            <w:tcW w:w="1276" w:type="dxa"/>
            <w:tcBorders>
              <w:top w:val="outset" w:sz="6" w:space="0" w:color="auto"/>
              <w:left w:val="outset" w:sz="6" w:space="0" w:color="auto"/>
              <w:bottom w:val="outset" w:sz="6" w:space="0" w:color="auto"/>
              <w:right w:val="outset" w:sz="6" w:space="0" w:color="auto"/>
            </w:tcBorders>
          </w:tcPr>
          <w:p w14:paraId="26E43FFA" w14:textId="77777777" w:rsidR="002E275E" w:rsidRPr="00184109" w:rsidRDefault="00355FA9" w:rsidP="006105CE">
            <w:pPr>
              <w:pStyle w:val="naiskr"/>
              <w:spacing w:before="0" w:beforeAutospacing="0" w:after="0" w:afterAutospacing="0"/>
              <w:jc w:val="center"/>
            </w:pPr>
            <w:r>
              <w:t>112</w:t>
            </w:r>
          </w:p>
        </w:tc>
      </w:tr>
      <w:tr w:rsidR="00184109" w:rsidRPr="00DC783B" w14:paraId="0D04C484"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7F48201C" w14:textId="77777777" w:rsidR="00184109" w:rsidRPr="00184109" w:rsidRDefault="00184109" w:rsidP="006105CE">
            <w:pPr>
              <w:pStyle w:val="naiskr"/>
              <w:spacing w:before="0" w:beforeAutospacing="0" w:after="0" w:afterAutospacing="0"/>
              <w:jc w:val="center"/>
              <w:rPr>
                <w:b/>
              </w:rPr>
            </w:pPr>
            <w:r w:rsidRPr="00184109">
              <w:rPr>
                <w:b/>
              </w:rPr>
              <w:t>Personām ar prognozējamu invaliditāti un personām ar invaliditāti sociālās aizsardzības pasākumu veikšanai nepieciešamajiem speciālistiem nodrošinātas profesionālās izglītības iespējas speciāli pielāgotā vidē</w:t>
            </w:r>
          </w:p>
        </w:tc>
      </w:tr>
      <w:tr w:rsidR="00184109" w:rsidRPr="00DC783B" w14:paraId="0DEC8CEE"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0AF3B6A0" w14:textId="77777777" w:rsidR="00184109" w:rsidRPr="00184109" w:rsidRDefault="00184109" w:rsidP="00184109">
            <w:pPr>
              <w:pStyle w:val="naiskr"/>
              <w:spacing w:before="0" w:beforeAutospacing="0" w:after="0" w:afterAutospacing="0"/>
              <w:rPr>
                <w:color w:val="000000" w:themeColor="text1"/>
              </w:rPr>
            </w:pPr>
            <w:r w:rsidRPr="00184109">
              <w:t>Personas ar prognozējamu invaliditāti un invaliditāti, kurām noteikta pro</w:t>
            </w:r>
            <w:r w:rsidRPr="00184109">
              <w:softHyphen/>
              <w:t>fesionālā piemērotība</w:t>
            </w:r>
          </w:p>
        </w:tc>
        <w:tc>
          <w:tcPr>
            <w:tcW w:w="1418" w:type="dxa"/>
            <w:tcBorders>
              <w:top w:val="outset" w:sz="6" w:space="0" w:color="auto"/>
              <w:left w:val="outset" w:sz="6" w:space="0" w:color="auto"/>
              <w:bottom w:val="outset" w:sz="6" w:space="0" w:color="auto"/>
              <w:right w:val="outset" w:sz="6" w:space="0" w:color="auto"/>
            </w:tcBorders>
          </w:tcPr>
          <w:p w14:paraId="42B1D438" w14:textId="77777777" w:rsidR="00184109" w:rsidRPr="00184109" w:rsidRDefault="00355FA9" w:rsidP="00184109">
            <w:pPr>
              <w:pStyle w:val="naiskr"/>
              <w:spacing w:before="0" w:beforeAutospacing="0" w:after="0" w:afterAutospacing="0"/>
              <w:jc w:val="center"/>
              <w:rPr>
                <w:color w:val="000000" w:themeColor="text1"/>
              </w:rPr>
            </w:pPr>
            <w:r>
              <w:rPr>
                <w:color w:val="000000" w:themeColor="text1"/>
              </w:rPr>
              <w:t>400</w:t>
            </w:r>
          </w:p>
        </w:tc>
        <w:tc>
          <w:tcPr>
            <w:tcW w:w="1276" w:type="dxa"/>
            <w:tcBorders>
              <w:top w:val="outset" w:sz="6" w:space="0" w:color="auto"/>
              <w:left w:val="outset" w:sz="6" w:space="0" w:color="auto"/>
              <w:bottom w:val="outset" w:sz="6" w:space="0" w:color="auto"/>
              <w:right w:val="outset" w:sz="6" w:space="0" w:color="auto"/>
            </w:tcBorders>
          </w:tcPr>
          <w:p w14:paraId="3B2735BF" w14:textId="77777777" w:rsidR="00184109" w:rsidRPr="00184109" w:rsidRDefault="00355FA9" w:rsidP="00184109">
            <w:pPr>
              <w:pStyle w:val="naiskr"/>
              <w:spacing w:before="0" w:beforeAutospacing="0" w:after="0" w:afterAutospacing="0"/>
              <w:jc w:val="center"/>
            </w:pPr>
            <w:r>
              <w:t>336</w:t>
            </w:r>
          </w:p>
        </w:tc>
        <w:tc>
          <w:tcPr>
            <w:tcW w:w="1276" w:type="dxa"/>
            <w:tcBorders>
              <w:top w:val="outset" w:sz="6" w:space="0" w:color="auto"/>
              <w:left w:val="outset" w:sz="6" w:space="0" w:color="auto"/>
              <w:bottom w:val="outset" w:sz="6" w:space="0" w:color="auto"/>
              <w:right w:val="outset" w:sz="6" w:space="0" w:color="auto"/>
            </w:tcBorders>
          </w:tcPr>
          <w:p w14:paraId="6A45AC36" w14:textId="77777777" w:rsidR="00184109" w:rsidRPr="00184109" w:rsidRDefault="00355FA9" w:rsidP="00184109">
            <w:pPr>
              <w:pStyle w:val="naiskr"/>
              <w:spacing w:before="0" w:beforeAutospacing="0" w:after="0" w:afterAutospacing="0"/>
              <w:jc w:val="center"/>
            </w:pPr>
            <w:r>
              <w:t>84</w:t>
            </w:r>
          </w:p>
        </w:tc>
      </w:tr>
      <w:tr w:rsidR="00184109" w:rsidRPr="00DC783B" w14:paraId="43EAFB1A"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46E73CDC" w14:textId="77777777" w:rsidR="00184109" w:rsidRPr="00184109" w:rsidRDefault="00184109" w:rsidP="00184109">
            <w:pPr>
              <w:pStyle w:val="naiskr"/>
              <w:spacing w:before="0" w:beforeAutospacing="0" w:after="0" w:afterAutospacing="0"/>
              <w:rPr>
                <w:color w:val="000000" w:themeColor="text1"/>
              </w:rPr>
            </w:pPr>
            <w:r w:rsidRPr="00184109">
              <w:t>Personas ar prognozējamu invaliditāti un invaliditāti, kuras saņēmušas profesionālās rehabilitācijas pakalpojumu</w:t>
            </w:r>
          </w:p>
        </w:tc>
        <w:tc>
          <w:tcPr>
            <w:tcW w:w="1418" w:type="dxa"/>
            <w:tcBorders>
              <w:top w:val="outset" w:sz="6" w:space="0" w:color="auto"/>
              <w:left w:val="outset" w:sz="6" w:space="0" w:color="auto"/>
              <w:bottom w:val="outset" w:sz="6" w:space="0" w:color="auto"/>
              <w:right w:val="outset" w:sz="6" w:space="0" w:color="auto"/>
            </w:tcBorders>
          </w:tcPr>
          <w:p w14:paraId="301698D1" w14:textId="77777777" w:rsidR="00184109" w:rsidRPr="00184109" w:rsidRDefault="00355FA9" w:rsidP="00184109">
            <w:pPr>
              <w:pStyle w:val="naiskr"/>
              <w:spacing w:before="0" w:beforeAutospacing="0" w:after="0" w:afterAutospacing="0"/>
              <w:jc w:val="center"/>
              <w:rPr>
                <w:color w:val="000000" w:themeColor="text1"/>
              </w:rPr>
            </w:pPr>
            <w:r>
              <w:rPr>
                <w:color w:val="000000" w:themeColor="text1"/>
              </w:rPr>
              <w:t>300</w:t>
            </w:r>
          </w:p>
        </w:tc>
        <w:tc>
          <w:tcPr>
            <w:tcW w:w="1276" w:type="dxa"/>
            <w:tcBorders>
              <w:top w:val="outset" w:sz="6" w:space="0" w:color="auto"/>
              <w:left w:val="outset" w:sz="6" w:space="0" w:color="auto"/>
              <w:bottom w:val="outset" w:sz="6" w:space="0" w:color="auto"/>
              <w:right w:val="outset" w:sz="6" w:space="0" w:color="auto"/>
            </w:tcBorders>
          </w:tcPr>
          <w:p w14:paraId="6DF15C0B" w14:textId="77777777" w:rsidR="00184109" w:rsidRPr="00184109" w:rsidRDefault="00355FA9" w:rsidP="00184109">
            <w:pPr>
              <w:pStyle w:val="naiskr"/>
              <w:spacing w:before="0" w:beforeAutospacing="0" w:after="0" w:afterAutospacing="0"/>
              <w:jc w:val="center"/>
            </w:pPr>
            <w:r>
              <w:t>261</w:t>
            </w:r>
          </w:p>
        </w:tc>
        <w:tc>
          <w:tcPr>
            <w:tcW w:w="1276" w:type="dxa"/>
            <w:tcBorders>
              <w:top w:val="outset" w:sz="6" w:space="0" w:color="auto"/>
              <w:left w:val="outset" w:sz="6" w:space="0" w:color="auto"/>
              <w:bottom w:val="outset" w:sz="6" w:space="0" w:color="auto"/>
              <w:right w:val="outset" w:sz="6" w:space="0" w:color="auto"/>
            </w:tcBorders>
          </w:tcPr>
          <w:p w14:paraId="5F651532" w14:textId="77777777" w:rsidR="00184109" w:rsidRPr="00184109" w:rsidRDefault="00355FA9" w:rsidP="00184109">
            <w:pPr>
              <w:pStyle w:val="naiskr"/>
              <w:spacing w:before="0" w:beforeAutospacing="0" w:after="0" w:afterAutospacing="0"/>
              <w:jc w:val="center"/>
            </w:pPr>
            <w:r>
              <w:t>87</w:t>
            </w:r>
          </w:p>
        </w:tc>
      </w:tr>
      <w:tr w:rsidR="00184109" w:rsidRPr="00DC783B" w14:paraId="379E8850"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28AFE96A" w14:textId="77777777" w:rsidR="00184109" w:rsidRPr="00184109" w:rsidRDefault="00184109" w:rsidP="00184109">
            <w:pPr>
              <w:pStyle w:val="naiskr"/>
              <w:spacing w:before="0" w:beforeAutospacing="0" w:after="0" w:afterAutospacing="0"/>
              <w:rPr>
                <w:color w:val="000000" w:themeColor="text1"/>
              </w:rPr>
            </w:pPr>
            <w:r w:rsidRPr="00184109">
              <w:t>Personas, kuras studējušas profesijās, kuras nepieciešamas personu ar invaliditāti sociālās aizsardzības pasākumu veikšanai (</w:t>
            </w:r>
            <w:proofErr w:type="spellStart"/>
            <w:r w:rsidRPr="00184109">
              <w:t>surdotulki</w:t>
            </w:r>
            <w:proofErr w:type="spellEnd"/>
            <w:r w:rsidRPr="00184109">
              <w:t>)*</w:t>
            </w:r>
          </w:p>
        </w:tc>
        <w:tc>
          <w:tcPr>
            <w:tcW w:w="1418" w:type="dxa"/>
            <w:tcBorders>
              <w:top w:val="outset" w:sz="6" w:space="0" w:color="auto"/>
              <w:left w:val="outset" w:sz="6" w:space="0" w:color="auto"/>
              <w:bottom w:val="outset" w:sz="6" w:space="0" w:color="auto"/>
              <w:right w:val="outset" w:sz="6" w:space="0" w:color="auto"/>
            </w:tcBorders>
          </w:tcPr>
          <w:p w14:paraId="7F9A6098" w14:textId="77777777" w:rsidR="00184109" w:rsidRPr="00184109" w:rsidRDefault="00355FA9" w:rsidP="00184109">
            <w:pPr>
              <w:pStyle w:val="naiskr"/>
              <w:spacing w:before="0" w:beforeAutospacing="0" w:after="0" w:afterAutospacing="0"/>
              <w:jc w:val="center"/>
              <w:rPr>
                <w:color w:val="000000" w:themeColor="text1"/>
              </w:rPr>
            </w:pPr>
            <w:r>
              <w:rPr>
                <w:color w:val="000000" w:themeColor="text1"/>
              </w:rPr>
              <w:t>10</w:t>
            </w:r>
          </w:p>
        </w:tc>
        <w:tc>
          <w:tcPr>
            <w:tcW w:w="1276" w:type="dxa"/>
            <w:tcBorders>
              <w:top w:val="outset" w:sz="6" w:space="0" w:color="auto"/>
              <w:left w:val="outset" w:sz="6" w:space="0" w:color="auto"/>
              <w:bottom w:val="outset" w:sz="6" w:space="0" w:color="auto"/>
              <w:right w:val="outset" w:sz="6" w:space="0" w:color="auto"/>
            </w:tcBorders>
          </w:tcPr>
          <w:p w14:paraId="6078A64C" w14:textId="77777777" w:rsidR="00184109" w:rsidRPr="00184109" w:rsidRDefault="00355FA9" w:rsidP="00184109">
            <w:pPr>
              <w:pStyle w:val="naiskr"/>
              <w:spacing w:before="0" w:beforeAutospacing="0" w:after="0" w:afterAutospacing="0"/>
              <w:jc w:val="center"/>
            </w:pPr>
            <w:r>
              <w:t>1</w:t>
            </w:r>
            <w:r w:rsidR="00BC77B9">
              <w:t>3</w:t>
            </w:r>
          </w:p>
        </w:tc>
        <w:tc>
          <w:tcPr>
            <w:tcW w:w="1276" w:type="dxa"/>
            <w:tcBorders>
              <w:top w:val="outset" w:sz="6" w:space="0" w:color="auto"/>
              <w:left w:val="outset" w:sz="6" w:space="0" w:color="auto"/>
              <w:bottom w:val="outset" w:sz="6" w:space="0" w:color="auto"/>
              <w:right w:val="outset" w:sz="6" w:space="0" w:color="auto"/>
            </w:tcBorders>
          </w:tcPr>
          <w:p w14:paraId="0F908DD9" w14:textId="77777777" w:rsidR="00184109" w:rsidRPr="00184109" w:rsidRDefault="00355FA9" w:rsidP="00184109">
            <w:pPr>
              <w:pStyle w:val="naiskr"/>
              <w:spacing w:before="0" w:beforeAutospacing="0" w:after="0" w:afterAutospacing="0"/>
              <w:jc w:val="center"/>
            </w:pPr>
            <w:r>
              <w:t>1</w:t>
            </w:r>
            <w:r w:rsidR="00BC77B9">
              <w:t>30</w:t>
            </w:r>
          </w:p>
        </w:tc>
      </w:tr>
      <w:tr w:rsidR="00184109" w:rsidRPr="00DC783B" w14:paraId="1B951B6C"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57E02DAB" w14:textId="77777777" w:rsidR="00184109" w:rsidRPr="00184109" w:rsidRDefault="00184109" w:rsidP="00184109">
            <w:pPr>
              <w:pStyle w:val="naiskr"/>
              <w:spacing w:before="0" w:beforeAutospacing="0" w:after="0" w:afterAutospacing="0"/>
              <w:rPr>
                <w:color w:val="000000" w:themeColor="text1"/>
              </w:rPr>
            </w:pPr>
            <w:r w:rsidRPr="00184109">
              <w:t>Personu īpatsvars, kuras pēc profesionālās rehabilitācijas pakalpojuma saņemšanas iekārtojušās darbā (%)</w:t>
            </w:r>
          </w:p>
        </w:tc>
        <w:tc>
          <w:tcPr>
            <w:tcW w:w="1418" w:type="dxa"/>
            <w:tcBorders>
              <w:top w:val="outset" w:sz="6" w:space="0" w:color="auto"/>
              <w:left w:val="outset" w:sz="6" w:space="0" w:color="auto"/>
              <w:bottom w:val="outset" w:sz="6" w:space="0" w:color="auto"/>
              <w:right w:val="outset" w:sz="6" w:space="0" w:color="auto"/>
            </w:tcBorders>
          </w:tcPr>
          <w:p w14:paraId="4E44D356" w14:textId="77777777" w:rsidR="00184109" w:rsidRPr="00184109" w:rsidRDefault="00355FA9" w:rsidP="00184109">
            <w:pPr>
              <w:pStyle w:val="naiskr"/>
              <w:spacing w:before="0" w:beforeAutospacing="0" w:after="0" w:afterAutospacing="0"/>
              <w:jc w:val="center"/>
              <w:rPr>
                <w:color w:val="000000" w:themeColor="text1"/>
              </w:rPr>
            </w:pPr>
            <w:r>
              <w:rPr>
                <w:color w:val="000000" w:themeColor="text1"/>
              </w:rPr>
              <w:t>30</w:t>
            </w:r>
          </w:p>
        </w:tc>
        <w:tc>
          <w:tcPr>
            <w:tcW w:w="1276" w:type="dxa"/>
            <w:tcBorders>
              <w:top w:val="outset" w:sz="6" w:space="0" w:color="auto"/>
              <w:left w:val="outset" w:sz="6" w:space="0" w:color="auto"/>
              <w:bottom w:val="outset" w:sz="6" w:space="0" w:color="auto"/>
              <w:right w:val="outset" w:sz="6" w:space="0" w:color="auto"/>
            </w:tcBorders>
          </w:tcPr>
          <w:p w14:paraId="416C5865" w14:textId="77777777" w:rsidR="00184109" w:rsidRPr="00184109" w:rsidRDefault="00BC77B9" w:rsidP="00184109">
            <w:pPr>
              <w:pStyle w:val="naiskr"/>
              <w:spacing w:before="0" w:beforeAutospacing="0" w:after="0" w:afterAutospacing="0"/>
              <w:jc w:val="center"/>
            </w:pPr>
            <w:r>
              <w:t>27</w:t>
            </w:r>
          </w:p>
        </w:tc>
        <w:tc>
          <w:tcPr>
            <w:tcW w:w="1276" w:type="dxa"/>
            <w:tcBorders>
              <w:top w:val="outset" w:sz="6" w:space="0" w:color="auto"/>
              <w:left w:val="outset" w:sz="6" w:space="0" w:color="auto"/>
              <w:bottom w:val="outset" w:sz="6" w:space="0" w:color="auto"/>
              <w:right w:val="outset" w:sz="6" w:space="0" w:color="auto"/>
            </w:tcBorders>
          </w:tcPr>
          <w:p w14:paraId="7487DF79" w14:textId="77777777" w:rsidR="00184109" w:rsidRPr="00184109" w:rsidRDefault="00BC77B9" w:rsidP="00184109">
            <w:pPr>
              <w:pStyle w:val="naiskr"/>
              <w:spacing w:before="0" w:beforeAutospacing="0" w:after="0" w:afterAutospacing="0"/>
              <w:jc w:val="center"/>
            </w:pPr>
            <w:r>
              <w:t>90</w:t>
            </w:r>
          </w:p>
        </w:tc>
      </w:tr>
      <w:tr w:rsidR="00184109" w:rsidRPr="00DC783B" w14:paraId="21361927"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249B874" w14:textId="77777777" w:rsidR="00184109" w:rsidRPr="00184109" w:rsidRDefault="00184109" w:rsidP="006105CE">
            <w:pPr>
              <w:pStyle w:val="naiskr"/>
              <w:spacing w:before="0" w:beforeAutospacing="0" w:after="0" w:afterAutospacing="0"/>
              <w:jc w:val="center"/>
              <w:rPr>
                <w:b/>
              </w:rPr>
            </w:pPr>
            <w:r w:rsidRPr="00184109">
              <w:rPr>
                <w:b/>
              </w:rPr>
              <w:t>Personām ar prognozējamu invaliditāti un invaliditāti uzlabotas mobilitātes iespējas</w:t>
            </w:r>
          </w:p>
        </w:tc>
      </w:tr>
      <w:tr w:rsidR="00184109" w:rsidRPr="00DC783B" w14:paraId="2642D0EC"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336FACEF" w14:textId="77777777" w:rsidR="00184109" w:rsidRPr="00184109" w:rsidRDefault="00184109" w:rsidP="006105CE">
            <w:pPr>
              <w:pStyle w:val="naiskr"/>
              <w:spacing w:before="0" w:beforeAutospacing="0" w:after="0" w:afterAutospacing="0"/>
              <w:rPr>
                <w:color w:val="000000" w:themeColor="text1"/>
              </w:rPr>
            </w:pPr>
            <w:r w:rsidRPr="00184109">
              <w:rPr>
                <w:bCs/>
              </w:rPr>
              <w:t>Pielāgotie automobiļi</w:t>
            </w:r>
          </w:p>
        </w:tc>
        <w:tc>
          <w:tcPr>
            <w:tcW w:w="1418" w:type="dxa"/>
            <w:tcBorders>
              <w:top w:val="outset" w:sz="6" w:space="0" w:color="auto"/>
              <w:left w:val="outset" w:sz="6" w:space="0" w:color="auto"/>
              <w:bottom w:val="outset" w:sz="6" w:space="0" w:color="auto"/>
              <w:right w:val="outset" w:sz="6" w:space="0" w:color="auto"/>
            </w:tcBorders>
          </w:tcPr>
          <w:p w14:paraId="5E4A1667" w14:textId="77777777" w:rsidR="00184109" w:rsidRPr="00184109" w:rsidRDefault="00355FA9" w:rsidP="006105CE">
            <w:pPr>
              <w:pStyle w:val="naiskr"/>
              <w:spacing w:before="0" w:beforeAutospacing="0" w:after="0" w:afterAutospacing="0"/>
              <w:jc w:val="center"/>
              <w:rPr>
                <w:color w:val="000000" w:themeColor="text1"/>
              </w:rPr>
            </w:pPr>
            <w:r>
              <w:rPr>
                <w:color w:val="000000" w:themeColor="text1"/>
              </w:rPr>
              <w:t>30</w:t>
            </w:r>
          </w:p>
        </w:tc>
        <w:tc>
          <w:tcPr>
            <w:tcW w:w="1276" w:type="dxa"/>
            <w:tcBorders>
              <w:top w:val="outset" w:sz="6" w:space="0" w:color="auto"/>
              <w:left w:val="outset" w:sz="6" w:space="0" w:color="auto"/>
              <w:bottom w:val="outset" w:sz="6" w:space="0" w:color="auto"/>
              <w:right w:val="outset" w:sz="6" w:space="0" w:color="auto"/>
            </w:tcBorders>
          </w:tcPr>
          <w:p w14:paraId="5B4A557E" w14:textId="77777777" w:rsidR="00184109" w:rsidRPr="00184109" w:rsidRDefault="00355FA9" w:rsidP="006105CE">
            <w:pPr>
              <w:pStyle w:val="naiskr"/>
              <w:spacing w:before="0" w:beforeAutospacing="0" w:after="0" w:afterAutospacing="0"/>
              <w:jc w:val="center"/>
            </w:pPr>
            <w:r>
              <w:t>31</w:t>
            </w:r>
          </w:p>
        </w:tc>
        <w:tc>
          <w:tcPr>
            <w:tcW w:w="1276" w:type="dxa"/>
            <w:tcBorders>
              <w:top w:val="outset" w:sz="6" w:space="0" w:color="auto"/>
              <w:left w:val="outset" w:sz="6" w:space="0" w:color="auto"/>
              <w:bottom w:val="outset" w:sz="6" w:space="0" w:color="auto"/>
              <w:right w:val="outset" w:sz="6" w:space="0" w:color="auto"/>
            </w:tcBorders>
          </w:tcPr>
          <w:p w14:paraId="4DBEA813" w14:textId="77777777" w:rsidR="00184109" w:rsidRPr="00184109" w:rsidRDefault="00355FA9" w:rsidP="006105CE">
            <w:pPr>
              <w:pStyle w:val="naiskr"/>
              <w:spacing w:before="0" w:beforeAutospacing="0" w:after="0" w:afterAutospacing="0"/>
              <w:jc w:val="center"/>
            </w:pPr>
            <w:r>
              <w:t>103</w:t>
            </w:r>
          </w:p>
        </w:tc>
      </w:tr>
      <w:tr w:rsidR="00184109" w:rsidRPr="00DC783B" w14:paraId="2F43E1B1"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6C55B66A" w14:textId="77777777" w:rsidR="00184109" w:rsidRPr="00184109" w:rsidRDefault="00184109" w:rsidP="00184109">
            <w:pPr>
              <w:pStyle w:val="naiskr"/>
              <w:spacing w:before="0" w:beforeAutospacing="0" w:after="0" w:afterAutospacing="0"/>
              <w:jc w:val="center"/>
              <w:rPr>
                <w:b/>
              </w:rPr>
            </w:pPr>
            <w:r w:rsidRPr="00184109">
              <w:rPr>
                <w:b/>
              </w:rPr>
              <w:t>Noteiktām personu mērķa grupām nodrošināta sociālā rehabilitācija</w:t>
            </w:r>
          </w:p>
        </w:tc>
      </w:tr>
      <w:tr w:rsidR="00184109" w:rsidRPr="00DC783B" w14:paraId="32CAE99A"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5A360D67" w14:textId="77777777" w:rsidR="00184109" w:rsidRPr="00184109" w:rsidRDefault="00184109" w:rsidP="00184109">
            <w:pPr>
              <w:pStyle w:val="naiskr"/>
              <w:spacing w:before="0" w:beforeAutospacing="0" w:after="0" w:afterAutospacing="0"/>
              <w:rPr>
                <w:color w:val="000000" w:themeColor="text1"/>
              </w:rPr>
            </w:pPr>
            <w:r w:rsidRPr="00184109">
              <w:t>Sociāli rehabilitētās personas ar funkcionāliem traucējumiem darbspējas vecumā, pēc darbspējas vecuma, kuras strādā, Černobiļas atomelektrostacijas avāri</w:t>
            </w:r>
            <w:r w:rsidRPr="00184109">
              <w:softHyphen/>
              <w:t>jas seku likvidēšanas dalībnieki, Černobiļas atomelektrostacijas avārijas seku rezultātā cietušās personas, politiski represētās personas un personas ar prognozējamu invaliditāti (skaits)</w:t>
            </w:r>
          </w:p>
        </w:tc>
        <w:tc>
          <w:tcPr>
            <w:tcW w:w="1418" w:type="dxa"/>
            <w:tcBorders>
              <w:top w:val="outset" w:sz="6" w:space="0" w:color="auto"/>
              <w:left w:val="outset" w:sz="6" w:space="0" w:color="auto"/>
              <w:bottom w:val="outset" w:sz="6" w:space="0" w:color="auto"/>
              <w:right w:val="outset" w:sz="6" w:space="0" w:color="auto"/>
            </w:tcBorders>
          </w:tcPr>
          <w:p w14:paraId="66AD1AE8" w14:textId="77777777" w:rsidR="00184109" w:rsidRPr="00184109" w:rsidRDefault="00355FA9" w:rsidP="00184109">
            <w:pPr>
              <w:pStyle w:val="naiskr"/>
              <w:spacing w:before="0" w:beforeAutospacing="0" w:after="0" w:afterAutospacing="0"/>
              <w:jc w:val="center"/>
              <w:rPr>
                <w:color w:val="000000" w:themeColor="text1"/>
              </w:rPr>
            </w:pPr>
            <w:r>
              <w:rPr>
                <w:color w:val="000000" w:themeColor="text1"/>
              </w:rPr>
              <w:t>4260</w:t>
            </w:r>
          </w:p>
        </w:tc>
        <w:tc>
          <w:tcPr>
            <w:tcW w:w="1276" w:type="dxa"/>
            <w:tcBorders>
              <w:top w:val="outset" w:sz="6" w:space="0" w:color="auto"/>
              <w:left w:val="outset" w:sz="6" w:space="0" w:color="auto"/>
              <w:bottom w:val="outset" w:sz="6" w:space="0" w:color="auto"/>
              <w:right w:val="outset" w:sz="6" w:space="0" w:color="auto"/>
            </w:tcBorders>
          </w:tcPr>
          <w:p w14:paraId="19EE251A" w14:textId="77777777" w:rsidR="00184109" w:rsidRPr="00184109" w:rsidRDefault="00355FA9" w:rsidP="00184109">
            <w:pPr>
              <w:pStyle w:val="naiskr"/>
              <w:spacing w:before="0" w:beforeAutospacing="0" w:after="0" w:afterAutospacing="0"/>
              <w:jc w:val="center"/>
            </w:pPr>
            <w:r>
              <w:t>3677</w:t>
            </w:r>
          </w:p>
        </w:tc>
        <w:tc>
          <w:tcPr>
            <w:tcW w:w="1276" w:type="dxa"/>
            <w:tcBorders>
              <w:top w:val="outset" w:sz="6" w:space="0" w:color="auto"/>
              <w:left w:val="outset" w:sz="6" w:space="0" w:color="auto"/>
              <w:bottom w:val="outset" w:sz="6" w:space="0" w:color="auto"/>
              <w:right w:val="outset" w:sz="6" w:space="0" w:color="auto"/>
            </w:tcBorders>
          </w:tcPr>
          <w:p w14:paraId="601222B8" w14:textId="77777777" w:rsidR="00184109" w:rsidRPr="00184109" w:rsidRDefault="00355FA9" w:rsidP="00184109">
            <w:pPr>
              <w:pStyle w:val="naiskr"/>
              <w:spacing w:before="0" w:beforeAutospacing="0" w:after="0" w:afterAutospacing="0"/>
              <w:jc w:val="center"/>
            </w:pPr>
            <w:r>
              <w:t>86</w:t>
            </w:r>
          </w:p>
        </w:tc>
      </w:tr>
      <w:tr w:rsidR="00184109" w:rsidRPr="00DC783B" w14:paraId="1116336C"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2D707CFB" w14:textId="77777777" w:rsidR="00184109" w:rsidRPr="00184109" w:rsidRDefault="00184109" w:rsidP="00184109">
            <w:pPr>
              <w:pStyle w:val="naiskr"/>
              <w:spacing w:before="0" w:beforeAutospacing="0" w:after="0" w:afterAutospacing="0"/>
              <w:rPr>
                <w:color w:val="000000" w:themeColor="text1"/>
              </w:rPr>
            </w:pPr>
            <w:r w:rsidRPr="00184109">
              <w:t>Sociālās rehabilitācijas pakalpojumu saņēmušo personu īpatsvars pakalpojumu pieprasījušo personu (kuras minētas 1.rādītājā) kopskaitā (%)</w:t>
            </w:r>
          </w:p>
        </w:tc>
        <w:tc>
          <w:tcPr>
            <w:tcW w:w="1418" w:type="dxa"/>
            <w:tcBorders>
              <w:top w:val="outset" w:sz="6" w:space="0" w:color="auto"/>
              <w:left w:val="outset" w:sz="6" w:space="0" w:color="auto"/>
              <w:bottom w:val="outset" w:sz="6" w:space="0" w:color="auto"/>
              <w:right w:val="outset" w:sz="6" w:space="0" w:color="auto"/>
            </w:tcBorders>
          </w:tcPr>
          <w:p w14:paraId="4F778053" w14:textId="77777777" w:rsidR="00184109" w:rsidRPr="00184109" w:rsidRDefault="00AC3E0A" w:rsidP="00184109">
            <w:pPr>
              <w:pStyle w:val="naiskr"/>
              <w:spacing w:before="0" w:beforeAutospacing="0" w:after="0" w:afterAutospacing="0"/>
              <w:jc w:val="center"/>
              <w:rPr>
                <w:color w:val="000000" w:themeColor="text1"/>
              </w:rPr>
            </w:pPr>
            <w:r>
              <w:rPr>
                <w:color w:val="000000" w:themeColor="text1"/>
              </w:rPr>
              <w:t>34</w:t>
            </w:r>
          </w:p>
        </w:tc>
        <w:tc>
          <w:tcPr>
            <w:tcW w:w="1276" w:type="dxa"/>
            <w:tcBorders>
              <w:top w:val="outset" w:sz="6" w:space="0" w:color="auto"/>
              <w:left w:val="outset" w:sz="6" w:space="0" w:color="auto"/>
              <w:bottom w:val="outset" w:sz="6" w:space="0" w:color="auto"/>
              <w:right w:val="outset" w:sz="6" w:space="0" w:color="auto"/>
            </w:tcBorders>
          </w:tcPr>
          <w:p w14:paraId="3682D382" w14:textId="77777777" w:rsidR="00184109" w:rsidRPr="00184109" w:rsidRDefault="000C1548" w:rsidP="00184109">
            <w:pPr>
              <w:pStyle w:val="naiskr"/>
              <w:spacing w:before="0" w:beforeAutospacing="0" w:after="0" w:afterAutospacing="0"/>
              <w:jc w:val="center"/>
            </w:pPr>
            <w:r>
              <w:t>43</w:t>
            </w:r>
          </w:p>
        </w:tc>
        <w:tc>
          <w:tcPr>
            <w:tcW w:w="1276" w:type="dxa"/>
            <w:tcBorders>
              <w:top w:val="outset" w:sz="6" w:space="0" w:color="auto"/>
              <w:left w:val="outset" w:sz="6" w:space="0" w:color="auto"/>
              <w:bottom w:val="outset" w:sz="6" w:space="0" w:color="auto"/>
              <w:right w:val="outset" w:sz="6" w:space="0" w:color="auto"/>
            </w:tcBorders>
          </w:tcPr>
          <w:p w14:paraId="53F8F685" w14:textId="77777777" w:rsidR="00184109" w:rsidRPr="00184109" w:rsidRDefault="006F1098" w:rsidP="00184109">
            <w:pPr>
              <w:pStyle w:val="naiskr"/>
              <w:spacing w:before="0" w:beforeAutospacing="0" w:after="0" w:afterAutospacing="0"/>
              <w:jc w:val="center"/>
            </w:pPr>
            <w:r>
              <w:t>126</w:t>
            </w:r>
          </w:p>
        </w:tc>
      </w:tr>
      <w:tr w:rsidR="00184109" w:rsidRPr="00DC783B" w14:paraId="18C6EA7B"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1BBF6751" w14:textId="77777777" w:rsidR="00184109" w:rsidRPr="00184109" w:rsidRDefault="00184109" w:rsidP="00184109">
            <w:pPr>
              <w:pStyle w:val="naiskr"/>
              <w:spacing w:before="0" w:beforeAutospacing="0" w:after="0" w:afterAutospacing="0"/>
              <w:rPr>
                <w:color w:val="000000" w:themeColor="text1"/>
              </w:rPr>
            </w:pPr>
            <w:r w:rsidRPr="00184109">
              <w:t>Sociāli rehabilitētie Nacionālo bruņoto spēku karavīri pēc atgriešanās no starptautiskajām operācijām</w:t>
            </w:r>
          </w:p>
        </w:tc>
        <w:tc>
          <w:tcPr>
            <w:tcW w:w="1418" w:type="dxa"/>
            <w:tcBorders>
              <w:top w:val="outset" w:sz="6" w:space="0" w:color="auto"/>
              <w:left w:val="outset" w:sz="6" w:space="0" w:color="auto"/>
              <w:bottom w:val="outset" w:sz="6" w:space="0" w:color="auto"/>
              <w:right w:val="outset" w:sz="6" w:space="0" w:color="auto"/>
            </w:tcBorders>
          </w:tcPr>
          <w:p w14:paraId="18EB40EE" w14:textId="77777777" w:rsidR="00184109" w:rsidRPr="00184109" w:rsidRDefault="00BF5E25" w:rsidP="00184109">
            <w:pPr>
              <w:pStyle w:val="naiskr"/>
              <w:spacing w:before="0" w:beforeAutospacing="0" w:after="0" w:afterAutospacing="0"/>
              <w:jc w:val="center"/>
              <w:rPr>
                <w:color w:val="000000" w:themeColor="text1"/>
              </w:rPr>
            </w:pPr>
            <w:r>
              <w:rPr>
                <w:color w:val="000000" w:themeColor="text1"/>
              </w:rPr>
              <w:t>183</w:t>
            </w:r>
          </w:p>
        </w:tc>
        <w:tc>
          <w:tcPr>
            <w:tcW w:w="1276" w:type="dxa"/>
            <w:tcBorders>
              <w:top w:val="outset" w:sz="6" w:space="0" w:color="auto"/>
              <w:left w:val="outset" w:sz="6" w:space="0" w:color="auto"/>
              <w:bottom w:val="outset" w:sz="6" w:space="0" w:color="auto"/>
              <w:right w:val="outset" w:sz="6" w:space="0" w:color="auto"/>
            </w:tcBorders>
          </w:tcPr>
          <w:p w14:paraId="1426AE46" w14:textId="77777777" w:rsidR="00184109" w:rsidRPr="00184109" w:rsidRDefault="00BF5E25" w:rsidP="00184109">
            <w:pPr>
              <w:pStyle w:val="naiskr"/>
              <w:spacing w:before="0" w:beforeAutospacing="0" w:after="0" w:afterAutospacing="0"/>
              <w:jc w:val="center"/>
            </w:pPr>
            <w:r>
              <w:t>74</w:t>
            </w:r>
          </w:p>
        </w:tc>
        <w:tc>
          <w:tcPr>
            <w:tcW w:w="1276" w:type="dxa"/>
            <w:tcBorders>
              <w:top w:val="outset" w:sz="6" w:space="0" w:color="auto"/>
              <w:left w:val="outset" w:sz="6" w:space="0" w:color="auto"/>
              <w:bottom w:val="outset" w:sz="6" w:space="0" w:color="auto"/>
              <w:right w:val="outset" w:sz="6" w:space="0" w:color="auto"/>
            </w:tcBorders>
          </w:tcPr>
          <w:p w14:paraId="2AF875AB" w14:textId="77777777" w:rsidR="00184109" w:rsidRPr="00184109" w:rsidRDefault="00BF5E25" w:rsidP="00184109">
            <w:pPr>
              <w:pStyle w:val="naiskr"/>
              <w:spacing w:before="0" w:beforeAutospacing="0" w:after="0" w:afterAutospacing="0"/>
              <w:jc w:val="center"/>
            </w:pPr>
            <w:r>
              <w:t>40</w:t>
            </w:r>
          </w:p>
        </w:tc>
      </w:tr>
      <w:tr w:rsidR="00184109" w:rsidRPr="00DC783B" w14:paraId="785E3613"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221E1D7E" w14:textId="77777777" w:rsidR="00184109" w:rsidRPr="00184109" w:rsidRDefault="00184109" w:rsidP="006105CE">
            <w:pPr>
              <w:pStyle w:val="naiskr"/>
              <w:spacing w:before="0" w:beforeAutospacing="0" w:after="0" w:afterAutospacing="0"/>
              <w:jc w:val="center"/>
              <w:rPr>
                <w:b/>
              </w:rPr>
            </w:pPr>
            <w:r w:rsidRPr="00184109">
              <w:rPr>
                <w:b/>
              </w:rPr>
              <w:t xml:space="preserve">Efektīva un </w:t>
            </w:r>
            <w:proofErr w:type="spellStart"/>
            <w:r w:rsidRPr="00184109">
              <w:rPr>
                <w:b/>
              </w:rPr>
              <w:t>klientorientēta</w:t>
            </w:r>
            <w:proofErr w:type="spellEnd"/>
            <w:r w:rsidRPr="00184109">
              <w:rPr>
                <w:b/>
              </w:rPr>
              <w:t xml:space="preserve"> Sociālās integrācijas valsts aģentūras darbība</w:t>
            </w:r>
          </w:p>
        </w:tc>
      </w:tr>
      <w:tr w:rsidR="00184109" w:rsidRPr="00DC783B" w14:paraId="293C1281"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514D65CC" w14:textId="77777777" w:rsidR="00184109" w:rsidRPr="00184109" w:rsidRDefault="00184109" w:rsidP="00184109">
            <w:pPr>
              <w:pStyle w:val="naiskr"/>
              <w:spacing w:before="0" w:beforeAutospacing="0" w:after="0" w:afterAutospacing="0"/>
              <w:rPr>
                <w:color w:val="000000" w:themeColor="text1"/>
              </w:rPr>
            </w:pPr>
            <w:r w:rsidRPr="00184109">
              <w:t xml:space="preserve">Personu ar funkcionāliem traucējumiem īpatsvars sociāli rehabilitēto personu skaitā, kurām funkcionālās spējas uzlabotas atbilstoši </w:t>
            </w:r>
            <w:proofErr w:type="spellStart"/>
            <w:r w:rsidRPr="00184109">
              <w:t>Bartela</w:t>
            </w:r>
            <w:proofErr w:type="spellEnd"/>
            <w:r w:rsidRPr="00184109">
              <w:t xml:space="preserve"> </w:t>
            </w:r>
            <w:r w:rsidRPr="00184109">
              <w:lastRenderedPageBreak/>
              <w:t xml:space="preserve">indeksam līdz 30% (līdz trīs </w:t>
            </w:r>
            <w:proofErr w:type="spellStart"/>
            <w:r w:rsidRPr="00184109">
              <w:t>Bartela</w:t>
            </w:r>
            <w:proofErr w:type="spellEnd"/>
            <w:r w:rsidRPr="00184109">
              <w:t xml:space="preserve"> punktiem (ieskaitot))**</w:t>
            </w:r>
          </w:p>
        </w:tc>
        <w:tc>
          <w:tcPr>
            <w:tcW w:w="1418" w:type="dxa"/>
            <w:tcBorders>
              <w:top w:val="outset" w:sz="6" w:space="0" w:color="auto"/>
              <w:left w:val="outset" w:sz="6" w:space="0" w:color="auto"/>
              <w:bottom w:val="outset" w:sz="6" w:space="0" w:color="auto"/>
              <w:right w:val="outset" w:sz="6" w:space="0" w:color="auto"/>
            </w:tcBorders>
          </w:tcPr>
          <w:p w14:paraId="2147165B" w14:textId="77777777" w:rsidR="00184109" w:rsidRPr="00184109" w:rsidRDefault="0078683F" w:rsidP="00184109">
            <w:pPr>
              <w:pStyle w:val="naiskr"/>
              <w:spacing w:before="0" w:beforeAutospacing="0" w:after="0" w:afterAutospacing="0"/>
              <w:jc w:val="center"/>
              <w:rPr>
                <w:color w:val="000000" w:themeColor="text1"/>
              </w:rPr>
            </w:pPr>
            <w:r>
              <w:rPr>
                <w:color w:val="000000" w:themeColor="text1"/>
              </w:rPr>
              <w:lastRenderedPageBreak/>
              <w:t>25</w:t>
            </w:r>
          </w:p>
        </w:tc>
        <w:tc>
          <w:tcPr>
            <w:tcW w:w="1276" w:type="dxa"/>
            <w:tcBorders>
              <w:top w:val="outset" w:sz="6" w:space="0" w:color="auto"/>
              <w:left w:val="outset" w:sz="6" w:space="0" w:color="auto"/>
              <w:bottom w:val="outset" w:sz="6" w:space="0" w:color="auto"/>
              <w:right w:val="outset" w:sz="6" w:space="0" w:color="auto"/>
            </w:tcBorders>
          </w:tcPr>
          <w:p w14:paraId="3F317355" w14:textId="77777777" w:rsidR="00184109" w:rsidRPr="00184109" w:rsidRDefault="006F1098" w:rsidP="00184109">
            <w:pPr>
              <w:pStyle w:val="naiskr"/>
              <w:spacing w:before="0" w:beforeAutospacing="0" w:after="0" w:afterAutospacing="0"/>
              <w:jc w:val="center"/>
            </w:pPr>
            <w:r>
              <w:t>0,2</w:t>
            </w:r>
          </w:p>
        </w:tc>
        <w:tc>
          <w:tcPr>
            <w:tcW w:w="1276" w:type="dxa"/>
            <w:tcBorders>
              <w:top w:val="outset" w:sz="6" w:space="0" w:color="auto"/>
              <w:left w:val="outset" w:sz="6" w:space="0" w:color="auto"/>
              <w:bottom w:val="outset" w:sz="6" w:space="0" w:color="auto"/>
              <w:right w:val="outset" w:sz="6" w:space="0" w:color="auto"/>
            </w:tcBorders>
          </w:tcPr>
          <w:p w14:paraId="67224849" w14:textId="77777777" w:rsidR="00184109" w:rsidRPr="00184109" w:rsidRDefault="006F1098" w:rsidP="00184109">
            <w:pPr>
              <w:pStyle w:val="naiskr"/>
              <w:spacing w:before="0" w:beforeAutospacing="0" w:after="0" w:afterAutospacing="0"/>
              <w:jc w:val="center"/>
            </w:pPr>
            <w:r>
              <w:t>1</w:t>
            </w:r>
          </w:p>
        </w:tc>
      </w:tr>
      <w:tr w:rsidR="00184109" w:rsidRPr="00DC783B" w14:paraId="7B74CF40"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009EAD9E" w14:textId="77777777" w:rsidR="00184109" w:rsidRPr="00184109" w:rsidRDefault="00184109" w:rsidP="00184109">
            <w:pPr>
              <w:pStyle w:val="naiskr"/>
              <w:spacing w:before="0" w:beforeAutospacing="0" w:after="0" w:afterAutospacing="0"/>
              <w:rPr>
                <w:color w:val="000000" w:themeColor="text1"/>
              </w:rPr>
            </w:pPr>
            <w:r w:rsidRPr="00184109">
              <w:t xml:space="preserve">Personu ar funkcionāliem traucējumiem īpatsvars sociāli rehabilitēto personu skaitā, kurām funkcionālās spējas, uzlabotas atbilstoši </w:t>
            </w:r>
            <w:proofErr w:type="spellStart"/>
            <w:r w:rsidRPr="00184109">
              <w:t>Bartela</w:t>
            </w:r>
            <w:proofErr w:type="spellEnd"/>
            <w:r w:rsidRPr="00184109">
              <w:t xml:space="preserve"> indeksam virs 30% (par četriem un vairāk  </w:t>
            </w:r>
            <w:proofErr w:type="spellStart"/>
            <w:r w:rsidRPr="00184109">
              <w:t>Bartela</w:t>
            </w:r>
            <w:proofErr w:type="spellEnd"/>
            <w:r w:rsidRPr="00184109">
              <w:t xml:space="preserve"> punktiem)**</w:t>
            </w:r>
          </w:p>
        </w:tc>
        <w:tc>
          <w:tcPr>
            <w:tcW w:w="1418" w:type="dxa"/>
            <w:tcBorders>
              <w:top w:val="outset" w:sz="6" w:space="0" w:color="auto"/>
              <w:left w:val="outset" w:sz="6" w:space="0" w:color="auto"/>
              <w:bottom w:val="outset" w:sz="6" w:space="0" w:color="auto"/>
              <w:right w:val="outset" w:sz="6" w:space="0" w:color="auto"/>
            </w:tcBorders>
          </w:tcPr>
          <w:p w14:paraId="62773633" w14:textId="77777777" w:rsidR="00184109" w:rsidRPr="00184109" w:rsidRDefault="0078683F" w:rsidP="00184109">
            <w:pPr>
              <w:pStyle w:val="naiskr"/>
              <w:spacing w:before="0" w:beforeAutospacing="0" w:after="0" w:afterAutospacing="0"/>
              <w:jc w:val="center"/>
              <w:rPr>
                <w:color w:val="000000" w:themeColor="text1"/>
              </w:rPr>
            </w:pPr>
            <w:r>
              <w:rPr>
                <w:color w:val="000000" w:themeColor="text1"/>
              </w:rPr>
              <w:t>5</w:t>
            </w:r>
          </w:p>
        </w:tc>
        <w:tc>
          <w:tcPr>
            <w:tcW w:w="1276" w:type="dxa"/>
            <w:tcBorders>
              <w:top w:val="outset" w:sz="6" w:space="0" w:color="auto"/>
              <w:left w:val="outset" w:sz="6" w:space="0" w:color="auto"/>
              <w:bottom w:val="outset" w:sz="6" w:space="0" w:color="auto"/>
              <w:right w:val="outset" w:sz="6" w:space="0" w:color="auto"/>
            </w:tcBorders>
          </w:tcPr>
          <w:p w14:paraId="12673E63" w14:textId="77777777" w:rsidR="00184109" w:rsidRPr="00184109" w:rsidRDefault="0078683F" w:rsidP="00184109">
            <w:pPr>
              <w:pStyle w:val="naiskr"/>
              <w:spacing w:before="0" w:beforeAutospacing="0" w:after="0" w:afterAutospacing="0"/>
              <w:jc w:val="center"/>
            </w:pPr>
            <w:r>
              <w:t>0</w:t>
            </w:r>
          </w:p>
        </w:tc>
        <w:tc>
          <w:tcPr>
            <w:tcW w:w="1276" w:type="dxa"/>
            <w:tcBorders>
              <w:top w:val="outset" w:sz="6" w:space="0" w:color="auto"/>
              <w:left w:val="outset" w:sz="6" w:space="0" w:color="auto"/>
              <w:bottom w:val="outset" w:sz="6" w:space="0" w:color="auto"/>
              <w:right w:val="outset" w:sz="6" w:space="0" w:color="auto"/>
            </w:tcBorders>
          </w:tcPr>
          <w:p w14:paraId="1DD12493" w14:textId="77777777" w:rsidR="00184109" w:rsidRPr="00184109" w:rsidRDefault="0078683F" w:rsidP="00184109">
            <w:pPr>
              <w:pStyle w:val="naiskr"/>
              <w:spacing w:before="0" w:beforeAutospacing="0" w:after="0" w:afterAutospacing="0"/>
              <w:jc w:val="center"/>
            </w:pPr>
            <w:r>
              <w:t>0</w:t>
            </w:r>
          </w:p>
        </w:tc>
      </w:tr>
      <w:tr w:rsidR="00184109" w:rsidRPr="00DC783B" w14:paraId="1BA6560B"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4B3FBEC3" w14:textId="77777777" w:rsidR="00184109" w:rsidRPr="00184109" w:rsidRDefault="00184109" w:rsidP="00184109">
            <w:pPr>
              <w:pStyle w:val="naiskr"/>
              <w:spacing w:before="0" w:beforeAutospacing="0" w:after="0" w:afterAutospacing="0"/>
              <w:rPr>
                <w:color w:val="000000" w:themeColor="text1"/>
              </w:rPr>
            </w:pPr>
            <w:r w:rsidRPr="00184109">
              <w:t xml:space="preserve">Personu ar funkcionāliem traucējumiem īpatsvars sociāli rehabilitēto personu skaitā, kurām funkcionālās spējas atbilstoši </w:t>
            </w:r>
            <w:proofErr w:type="spellStart"/>
            <w:r w:rsidRPr="00184109">
              <w:t>Bartela</w:t>
            </w:r>
            <w:proofErr w:type="spellEnd"/>
            <w:r w:rsidRPr="00184109">
              <w:t xml:space="preserve"> indeksam saglabātas esošajā līmenī (%)**</w:t>
            </w:r>
          </w:p>
        </w:tc>
        <w:tc>
          <w:tcPr>
            <w:tcW w:w="1418" w:type="dxa"/>
            <w:tcBorders>
              <w:top w:val="outset" w:sz="6" w:space="0" w:color="auto"/>
              <w:left w:val="outset" w:sz="6" w:space="0" w:color="auto"/>
              <w:bottom w:val="outset" w:sz="6" w:space="0" w:color="auto"/>
              <w:right w:val="outset" w:sz="6" w:space="0" w:color="auto"/>
            </w:tcBorders>
          </w:tcPr>
          <w:p w14:paraId="67862A0F" w14:textId="77777777" w:rsidR="00184109" w:rsidRPr="00184109" w:rsidRDefault="0078683F" w:rsidP="00184109">
            <w:pPr>
              <w:pStyle w:val="naiskr"/>
              <w:spacing w:before="0" w:beforeAutospacing="0" w:after="0" w:afterAutospacing="0"/>
              <w:jc w:val="center"/>
              <w:rPr>
                <w:color w:val="000000" w:themeColor="text1"/>
              </w:rPr>
            </w:pPr>
            <w:r>
              <w:rPr>
                <w:color w:val="000000" w:themeColor="text1"/>
              </w:rPr>
              <w:t>70</w:t>
            </w:r>
          </w:p>
        </w:tc>
        <w:tc>
          <w:tcPr>
            <w:tcW w:w="1276" w:type="dxa"/>
            <w:tcBorders>
              <w:top w:val="outset" w:sz="6" w:space="0" w:color="auto"/>
              <w:left w:val="outset" w:sz="6" w:space="0" w:color="auto"/>
              <w:bottom w:val="outset" w:sz="6" w:space="0" w:color="auto"/>
              <w:right w:val="outset" w:sz="6" w:space="0" w:color="auto"/>
            </w:tcBorders>
          </w:tcPr>
          <w:p w14:paraId="21087EE2" w14:textId="77777777" w:rsidR="00184109" w:rsidRPr="00184109" w:rsidRDefault="00EB5E74" w:rsidP="00184109">
            <w:pPr>
              <w:pStyle w:val="naiskr"/>
              <w:spacing w:before="0" w:beforeAutospacing="0" w:after="0" w:afterAutospacing="0"/>
              <w:jc w:val="center"/>
            </w:pPr>
            <w:r>
              <w:t>96</w:t>
            </w:r>
          </w:p>
        </w:tc>
        <w:tc>
          <w:tcPr>
            <w:tcW w:w="1276" w:type="dxa"/>
            <w:tcBorders>
              <w:top w:val="outset" w:sz="6" w:space="0" w:color="auto"/>
              <w:left w:val="outset" w:sz="6" w:space="0" w:color="auto"/>
              <w:bottom w:val="outset" w:sz="6" w:space="0" w:color="auto"/>
              <w:right w:val="outset" w:sz="6" w:space="0" w:color="auto"/>
            </w:tcBorders>
          </w:tcPr>
          <w:p w14:paraId="5DF85A20" w14:textId="77777777" w:rsidR="00184109" w:rsidRPr="00184109" w:rsidRDefault="00EB5E74" w:rsidP="00184109">
            <w:pPr>
              <w:pStyle w:val="naiskr"/>
              <w:spacing w:before="0" w:beforeAutospacing="0" w:after="0" w:afterAutospacing="0"/>
              <w:jc w:val="center"/>
            </w:pPr>
            <w:r>
              <w:t>137</w:t>
            </w:r>
          </w:p>
        </w:tc>
      </w:tr>
      <w:tr w:rsidR="00184109" w:rsidRPr="00DC783B" w14:paraId="68E15AF3"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573FA45C" w14:textId="77777777" w:rsidR="00184109" w:rsidRPr="00184109" w:rsidRDefault="00184109" w:rsidP="00184109">
            <w:pPr>
              <w:pStyle w:val="naiskr"/>
              <w:spacing w:before="0" w:beforeAutospacing="0" w:after="0" w:afterAutospacing="0"/>
              <w:rPr>
                <w:color w:val="000000" w:themeColor="text1"/>
              </w:rPr>
            </w:pPr>
            <w:r w:rsidRPr="00184109">
              <w:t>Personu, kas apmierinātas ar profesionālās rehabilitācijas pakalpojumu, īpatsvars respondentu skaitā (%)</w:t>
            </w:r>
          </w:p>
        </w:tc>
        <w:tc>
          <w:tcPr>
            <w:tcW w:w="1418" w:type="dxa"/>
            <w:tcBorders>
              <w:top w:val="outset" w:sz="6" w:space="0" w:color="auto"/>
              <w:left w:val="outset" w:sz="6" w:space="0" w:color="auto"/>
              <w:bottom w:val="outset" w:sz="6" w:space="0" w:color="auto"/>
              <w:right w:val="outset" w:sz="6" w:space="0" w:color="auto"/>
            </w:tcBorders>
          </w:tcPr>
          <w:p w14:paraId="3F913863" w14:textId="77777777" w:rsidR="00184109" w:rsidRPr="00184109" w:rsidRDefault="00E3061C" w:rsidP="00184109">
            <w:pPr>
              <w:pStyle w:val="naiskr"/>
              <w:spacing w:before="0" w:beforeAutospacing="0" w:after="0" w:afterAutospacing="0"/>
              <w:jc w:val="center"/>
              <w:rPr>
                <w:color w:val="000000" w:themeColor="text1"/>
              </w:rPr>
            </w:pPr>
            <w:r>
              <w:rPr>
                <w:color w:val="000000" w:themeColor="text1"/>
              </w:rPr>
              <w:t>80</w:t>
            </w:r>
          </w:p>
        </w:tc>
        <w:tc>
          <w:tcPr>
            <w:tcW w:w="1276" w:type="dxa"/>
            <w:tcBorders>
              <w:top w:val="outset" w:sz="6" w:space="0" w:color="auto"/>
              <w:left w:val="outset" w:sz="6" w:space="0" w:color="auto"/>
              <w:bottom w:val="outset" w:sz="6" w:space="0" w:color="auto"/>
              <w:right w:val="outset" w:sz="6" w:space="0" w:color="auto"/>
            </w:tcBorders>
          </w:tcPr>
          <w:p w14:paraId="412CF512" w14:textId="77777777" w:rsidR="00184109" w:rsidRPr="00184109" w:rsidRDefault="00EB5E74" w:rsidP="00184109">
            <w:pPr>
              <w:pStyle w:val="naiskr"/>
              <w:spacing w:before="0" w:beforeAutospacing="0" w:after="0" w:afterAutospacing="0"/>
              <w:jc w:val="center"/>
            </w:pPr>
            <w:r>
              <w:t>99</w:t>
            </w:r>
          </w:p>
        </w:tc>
        <w:tc>
          <w:tcPr>
            <w:tcW w:w="1276" w:type="dxa"/>
            <w:tcBorders>
              <w:top w:val="outset" w:sz="6" w:space="0" w:color="auto"/>
              <w:left w:val="outset" w:sz="6" w:space="0" w:color="auto"/>
              <w:bottom w:val="outset" w:sz="6" w:space="0" w:color="auto"/>
              <w:right w:val="outset" w:sz="6" w:space="0" w:color="auto"/>
            </w:tcBorders>
          </w:tcPr>
          <w:p w14:paraId="74C29BD6" w14:textId="77777777" w:rsidR="00184109" w:rsidRPr="00184109" w:rsidRDefault="00EB5E74" w:rsidP="00184109">
            <w:pPr>
              <w:pStyle w:val="naiskr"/>
              <w:spacing w:before="0" w:beforeAutospacing="0" w:after="0" w:afterAutospacing="0"/>
              <w:jc w:val="center"/>
            </w:pPr>
            <w:r>
              <w:t>124</w:t>
            </w:r>
          </w:p>
        </w:tc>
      </w:tr>
      <w:tr w:rsidR="00184109" w:rsidRPr="00DC783B" w14:paraId="365C5BE6"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286B0002" w14:textId="77777777" w:rsidR="00184109" w:rsidRPr="00184109" w:rsidRDefault="00184109" w:rsidP="00184109">
            <w:pPr>
              <w:pStyle w:val="naiskr"/>
              <w:spacing w:before="0" w:beforeAutospacing="0" w:after="0" w:afterAutospacing="0"/>
              <w:rPr>
                <w:color w:val="000000" w:themeColor="text1"/>
              </w:rPr>
            </w:pPr>
            <w:r w:rsidRPr="00184109">
              <w:t>Personu, kas apmierinātas ar sociālās rehabilitācijas pakalpojumu, īpatsvars respondentu skaitā (%)</w:t>
            </w:r>
          </w:p>
        </w:tc>
        <w:tc>
          <w:tcPr>
            <w:tcW w:w="1418" w:type="dxa"/>
            <w:tcBorders>
              <w:top w:val="outset" w:sz="6" w:space="0" w:color="auto"/>
              <w:left w:val="outset" w:sz="6" w:space="0" w:color="auto"/>
              <w:bottom w:val="outset" w:sz="6" w:space="0" w:color="auto"/>
              <w:right w:val="outset" w:sz="6" w:space="0" w:color="auto"/>
            </w:tcBorders>
          </w:tcPr>
          <w:p w14:paraId="2BEC1D80" w14:textId="77777777" w:rsidR="00184109" w:rsidRPr="00184109" w:rsidRDefault="00E3061C" w:rsidP="00184109">
            <w:pPr>
              <w:pStyle w:val="naiskr"/>
              <w:spacing w:before="0" w:beforeAutospacing="0" w:after="0" w:afterAutospacing="0"/>
              <w:jc w:val="center"/>
              <w:rPr>
                <w:color w:val="000000" w:themeColor="text1"/>
              </w:rPr>
            </w:pPr>
            <w:r>
              <w:rPr>
                <w:color w:val="000000" w:themeColor="text1"/>
              </w:rPr>
              <w:t>95</w:t>
            </w:r>
          </w:p>
        </w:tc>
        <w:tc>
          <w:tcPr>
            <w:tcW w:w="1276" w:type="dxa"/>
            <w:tcBorders>
              <w:top w:val="outset" w:sz="6" w:space="0" w:color="auto"/>
              <w:left w:val="outset" w:sz="6" w:space="0" w:color="auto"/>
              <w:bottom w:val="outset" w:sz="6" w:space="0" w:color="auto"/>
              <w:right w:val="outset" w:sz="6" w:space="0" w:color="auto"/>
            </w:tcBorders>
          </w:tcPr>
          <w:p w14:paraId="1C348A00" w14:textId="77777777" w:rsidR="00184109" w:rsidRPr="00184109" w:rsidRDefault="00EB5E74" w:rsidP="00184109">
            <w:pPr>
              <w:pStyle w:val="naiskr"/>
              <w:spacing w:before="0" w:beforeAutospacing="0" w:after="0" w:afterAutospacing="0"/>
              <w:jc w:val="center"/>
            </w:pPr>
            <w:r>
              <w:t>99</w:t>
            </w:r>
          </w:p>
        </w:tc>
        <w:tc>
          <w:tcPr>
            <w:tcW w:w="1276" w:type="dxa"/>
            <w:tcBorders>
              <w:top w:val="outset" w:sz="6" w:space="0" w:color="auto"/>
              <w:left w:val="outset" w:sz="6" w:space="0" w:color="auto"/>
              <w:bottom w:val="outset" w:sz="6" w:space="0" w:color="auto"/>
              <w:right w:val="outset" w:sz="6" w:space="0" w:color="auto"/>
            </w:tcBorders>
          </w:tcPr>
          <w:p w14:paraId="269ED4F4" w14:textId="77777777" w:rsidR="00184109" w:rsidRPr="00184109" w:rsidRDefault="00EB5E74" w:rsidP="00184109">
            <w:pPr>
              <w:pStyle w:val="naiskr"/>
              <w:spacing w:before="0" w:beforeAutospacing="0" w:after="0" w:afterAutospacing="0"/>
              <w:jc w:val="center"/>
            </w:pPr>
            <w:r>
              <w:t>104</w:t>
            </w:r>
          </w:p>
        </w:tc>
      </w:tr>
    </w:tbl>
    <w:p w14:paraId="103E566E" w14:textId="77777777" w:rsidR="00AC1A5F" w:rsidRDefault="00AC1A5F" w:rsidP="00A64D4E">
      <w:pPr>
        <w:tabs>
          <w:tab w:val="num" w:pos="993"/>
        </w:tabs>
        <w:spacing w:line="360" w:lineRule="auto"/>
        <w:jc w:val="both"/>
        <w:rPr>
          <w:color w:val="000000"/>
        </w:rPr>
      </w:pPr>
    </w:p>
    <w:p w14:paraId="42868590" w14:textId="77777777" w:rsidR="00564BAC" w:rsidRPr="004E1B7F" w:rsidRDefault="00564BAC" w:rsidP="001F786A">
      <w:pPr>
        <w:pStyle w:val="Heading1"/>
        <w:ind w:left="-142"/>
        <w:rPr>
          <w:color w:val="76923C" w:themeColor="accent3" w:themeShade="BF"/>
        </w:rPr>
      </w:pPr>
      <w:bookmarkStart w:id="6" w:name="_Toc12537109"/>
      <w:r w:rsidRPr="004E1B7F">
        <w:rPr>
          <w:color w:val="76923C" w:themeColor="accent3" w:themeShade="BF"/>
        </w:rPr>
        <w:t>2. Finanšu resursi un Aģentūras darbības rezultāti</w:t>
      </w:r>
      <w:bookmarkEnd w:id="6"/>
    </w:p>
    <w:p w14:paraId="3DBEC9B8" w14:textId="77777777" w:rsidR="006268EF" w:rsidRPr="004E1B7F" w:rsidRDefault="006268EF" w:rsidP="006268EF">
      <w:pPr>
        <w:pStyle w:val="Heading3"/>
        <w:rPr>
          <w:color w:val="76923C" w:themeColor="accent3" w:themeShade="BF"/>
        </w:rPr>
      </w:pPr>
      <w:bookmarkStart w:id="7" w:name="_Toc12537110"/>
      <w:r w:rsidRPr="004E1B7F">
        <w:rPr>
          <w:color w:val="76923C" w:themeColor="accent3" w:themeShade="BF"/>
        </w:rPr>
        <w:t>2.1. Valsts budžeta finansējums un tā izlietojums</w:t>
      </w:r>
      <w:bookmarkEnd w:id="7"/>
    </w:p>
    <w:p w14:paraId="5B4D5A9B" w14:textId="77777777" w:rsidR="00633C71" w:rsidRPr="00AB6CAD" w:rsidRDefault="00633C71" w:rsidP="00633C71">
      <w:pPr>
        <w:spacing w:line="360" w:lineRule="auto"/>
        <w:jc w:val="both"/>
      </w:pPr>
      <w:bookmarkStart w:id="8" w:name="_Toc12537111"/>
      <w:r w:rsidRPr="00C34C2B">
        <w:t>Aģentūrai 201</w:t>
      </w:r>
      <w:r>
        <w:t>9</w:t>
      </w:r>
      <w:r w:rsidRPr="00C34C2B">
        <w:t xml:space="preserve">.gadā valsts budžeta programmu un projektu realizācijai piešķirts finansējums  EUR </w:t>
      </w:r>
      <w:r>
        <w:t>6 167 251</w:t>
      </w:r>
      <w:r w:rsidRPr="008D0CE2">
        <w:t xml:space="preserve"> apmērā. Ieņēmumu faktiskā izpilde bija EUR </w:t>
      </w:r>
      <w:r>
        <w:t>6 064 080</w:t>
      </w:r>
      <w:r w:rsidRPr="008D0CE2">
        <w:t xml:space="preserve"> jeb </w:t>
      </w:r>
      <w:r>
        <w:t>98,3</w:t>
      </w:r>
      <w:r w:rsidRPr="008D0CE2">
        <w:t xml:space="preserve">%. </w:t>
      </w:r>
    </w:p>
    <w:p w14:paraId="4199C014" w14:textId="77777777" w:rsidR="006268EF" w:rsidRPr="00700976" w:rsidRDefault="006268EF" w:rsidP="00700976">
      <w:pPr>
        <w:pStyle w:val="Heading3"/>
        <w:rPr>
          <w:color w:val="76923C" w:themeColor="accent3" w:themeShade="BF"/>
        </w:rPr>
      </w:pPr>
      <w:r w:rsidRPr="00700976">
        <w:rPr>
          <w:color w:val="76923C" w:themeColor="accent3" w:themeShade="BF"/>
        </w:rPr>
        <w:t>2.1.1. Programmas „Valsts sociālie pakalpojumi” apakšprogrammā 05.37.00 „Sociālās integrācijas valsts aģentūras administrēšana un profesionālās un sociālās rehabilitācijas pakalpojumu nodrošināšana”</w:t>
      </w:r>
      <w:bookmarkEnd w:id="8"/>
    </w:p>
    <w:p w14:paraId="426A9BF4" w14:textId="77777777" w:rsidR="00E579C3" w:rsidRPr="00E579C3" w:rsidRDefault="008C4012" w:rsidP="00E579C3">
      <w:pPr>
        <w:spacing w:line="360" w:lineRule="auto"/>
        <w:jc w:val="right"/>
        <w:rPr>
          <w:sz w:val="20"/>
          <w:szCs w:val="20"/>
        </w:rPr>
      </w:pPr>
      <w:r>
        <w:rPr>
          <w:sz w:val="20"/>
          <w:szCs w:val="20"/>
        </w:rPr>
        <w:t>2</w:t>
      </w:r>
      <w:r w:rsidR="00E579C3" w:rsidRPr="00E579C3">
        <w:rPr>
          <w:sz w:val="20"/>
          <w:szCs w:val="20"/>
        </w:rPr>
        <w:t>.tabula</w:t>
      </w:r>
    </w:p>
    <w:tbl>
      <w:tblPr>
        <w:tblW w:w="90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66"/>
        <w:gridCol w:w="3176"/>
        <w:gridCol w:w="1710"/>
        <w:gridCol w:w="1620"/>
        <w:gridCol w:w="1710"/>
      </w:tblGrid>
      <w:tr w:rsidR="00213E92" w:rsidRPr="00DC783B" w14:paraId="4D037572" w14:textId="77777777" w:rsidTr="00F03870">
        <w:trPr>
          <w:trHeight w:val="315"/>
          <w:tblCellSpacing w:w="0" w:type="dxa"/>
        </w:trPr>
        <w:tc>
          <w:tcPr>
            <w:tcW w:w="866" w:type="dxa"/>
            <w:vMerge w:val="restart"/>
            <w:tcBorders>
              <w:top w:val="outset" w:sz="6" w:space="0" w:color="auto"/>
              <w:left w:val="outset" w:sz="6" w:space="0" w:color="auto"/>
              <w:bottom w:val="outset" w:sz="6" w:space="0" w:color="auto"/>
              <w:right w:val="outset" w:sz="6" w:space="0" w:color="auto"/>
            </w:tcBorders>
            <w:vAlign w:val="center"/>
          </w:tcPr>
          <w:p w14:paraId="0EEDAD92" w14:textId="77777777" w:rsidR="00213E92" w:rsidRPr="00DC783B" w:rsidRDefault="00213E92" w:rsidP="00213E92">
            <w:pPr>
              <w:pStyle w:val="naisc"/>
              <w:spacing w:before="0" w:beforeAutospacing="0" w:after="0" w:afterAutospacing="0"/>
              <w:jc w:val="center"/>
              <w:rPr>
                <w:color w:val="000000" w:themeColor="text1"/>
              </w:rPr>
            </w:pPr>
            <w:r w:rsidRPr="00DC783B">
              <w:rPr>
                <w:color w:val="000000" w:themeColor="text1"/>
              </w:rPr>
              <w:t>Nr.</w:t>
            </w:r>
            <w:r w:rsidRPr="00DC783B">
              <w:rPr>
                <w:color w:val="000000" w:themeColor="text1"/>
              </w:rPr>
              <w:br/>
              <w:t>p.k.</w:t>
            </w:r>
          </w:p>
        </w:tc>
        <w:tc>
          <w:tcPr>
            <w:tcW w:w="3176" w:type="dxa"/>
            <w:vMerge w:val="restart"/>
            <w:tcBorders>
              <w:top w:val="outset" w:sz="6" w:space="0" w:color="auto"/>
              <w:left w:val="outset" w:sz="6" w:space="0" w:color="auto"/>
              <w:bottom w:val="outset" w:sz="6" w:space="0" w:color="auto"/>
              <w:right w:val="outset" w:sz="6" w:space="0" w:color="auto"/>
            </w:tcBorders>
            <w:vAlign w:val="center"/>
          </w:tcPr>
          <w:p w14:paraId="4F2869EB" w14:textId="77777777" w:rsidR="00213E92" w:rsidRPr="00DC783B" w:rsidRDefault="00213E92" w:rsidP="00213E92">
            <w:pPr>
              <w:pStyle w:val="naisc"/>
              <w:spacing w:before="0" w:beforeAutospacing="0" w:after="0" w:afterAutospacing="0"/>
              <w:jc w:val="center"/>
              <w:rPr>
                <w:color w:val="000000" w:themeColor="text1"/>
              </w:rPr>
            </w:pPr>
            <w:r w:rsidRPr="00DC783B">
              <w:rPr>
                <w:color w:val="000000" w:themeColor="text1"/>
              </w:rPr>
              <w:t>Finan</w:t>
            </w:r>
            <w:r>
              <w:rPr>
                <w:color w:val="000000" w:themeColor="text1"/>
              </w:rPr>
              <w:t>siālie rādītāji</w:t>
            </w:r>
          </w:p>
        </w:tc>
        <w:tc>
          <w:tcPr>
            <w:tcW w:w="1710" w:type="dxa"/>
            <w:vMerge w:val="restart"/>
            <w:tcBorders>
              <w:top w:val="outset" w:sz="6" w:space="0" w:color="auto"/>
              <w:left w:val="outset" w:sz="6" w:space="0" w:color="auto"/>
              <w:bottom w:val="outset" w:sz="6" w:space="0" w:color="auto"/>
              <w:right w:val="outset" w:sz="6" w:space="0" w:color="auto"/>
            </w:tcBorders>
            <w:vAlign w:val="center"/>
          </w:tcPr>
          <w:p w14:paraId="5C7438D5" w14:textId="77777777" w:rsidR="00213E92" w:rsidRPr="00DC783B" w:rsidRDefault="00213E92" w:rsidP="00213E92">
            <w:pPr>
              <w:pStyle w:val="naisc"/>
              <w:spacing w:before="0" w:beforeAutospacing="0" w:after="0" w:afterAutospacing="0"/>
              <w:jc w:val="center"/>
              <w:rPr>
                <w:color w:val="000000" w:themeColor="text1"/>
              </w:rPr>
            </w:pPr>
            <w:r w:rsidRPr="00DC783B">
              <w:rPr>
                <w:color w:val="000000" w:themeColor="text1"/>
              </w:rPr>
              <w:t>201</w:t>
            </w:r>
            <w:r>
              <w:rPr>
                <w:color w:val="000000" w:themeColor="text1"/>
              </w:rPr>
              <w:t>8.gadā</w:t>
            </w:r>
            <w:r>
              <w:rPr>
                <w:color w:val="000000" w:themeColor="text1"/>
              </w:rPr>
              <w:br/>
            </w:r>
            <w:r w:rsidRPr="00DC783B">
              <w:rPr>
                <w:color w:val="000000" w:themeColor="text1"/>
              </w:rPr>
              <w:t>faktiskā izpilde EUR</w:t>
            </w:r>
          </w:p>
        </w:tc>
        <w:tc>
          <w:tcPr>
            <w:tcW w:w="3330" w:type="dxa"/>
            <w:gridSpan w:val="2"/>
            <w:tcBorders>
              <w:top w:val="outset" w:sz="6" w:space="0" w:color="auto"/>
              <w:left w:val="outset" w:sz="6" w:space="0" w:color="auto"/>
              <w:bottom w:val="outset" w:sz="6" w:space="0" w:color="auto"/>
              <w:right w:val="outset" w:sz="6" w:space="0" w:color="auto"/>
            </w:tcBorders>
            <w:vAlign w:val="center"/>
          </w:tcPr>
          <w:p w14:paraId="71B522C3" w14:textId="77777777" w:rsidR="00213E92" w:rsidRPr="00DC783B" w:rsidRDefault="00213E92" w:rsidP="00213E92">
            <w:pPr>
              <w:pStyle w:val="naisc"/>
              <w:spacing w:before="0" w:beforeAutospacing="0" w:after="0" w:afterAutospacing="0"/>
              <w:ind w:firstLine="720"/>
              <w:jc w:val="center"/>
              <w:rPr>
                <w:color w:val="000000" w:themeColor="text1"/>
              </w:rPr>
            </w:pPr>
            <w:r w:rsidRPr="00DC783B">
              <w:rPr>
                <w:color w:val="000000" w:themeColor="text1"/>
              </w:rPr>
              <w:t>201</w:t>
            </w:r>
            <w:r>
              <w:rPr>
                <w:color w:val="000000" w:themeColor="text1"/>
              </w:rPr>
              <w:t>9</w:t>
            </w:r>
            <w:r w:rsidRPr="00DC783B">
              <w:rPr>
                <w:color w:val="000000" w:themeColor="text1"/>
              </w:rPr>
              <w:t>.gadā</w:t>
            </w:r>
          </w:p>
        </w:tc>
      </w:tr>
      <w:tr w:rsidR="00213E92" w:rsidRPr="00DC783B" w14:paraId="3CEBD1AF" w14:textId="77777777" w:rsidTr="00F03870">
        <w:trPr>
          <w:trHeight w:val="225"/>
          <w:tblCellSpacing w:w="0" w:type="dxa"/>
        </w:trPr>
        <w:tc>
          <w:tcPr>
            <w:tcW w:w="866" w:type="dxa"/>
            <w:vMerge/>
            <w:tcBorders>
              <w:top w:val="outset" w:sz="6" w:space="0" w:color="auto"/>
              <w:left w:val="outset" w:sz="6" w:space="0" w:color="auto"/>
              <w:bottom w:val="outset" w:sz="6" w:space="0" w:color="auto"/>
              <w:right w:val="outset" w:sz="6" w:space="0" w:color="auto"/>
            </w:tcBorders>
            <w:vAlign w:val="center"/>
          </w:tcPr>
          <w:p w14:paraId="18BD71C1" w14:textId="77777777" w:rsidR="00213E92" w:rsidRPr="00DC783B" w:rsidRDefault="00213E92" w:rsidP="00213E92">
            <w:pPr>
              <w:ind w:firstLine="720"/>
              <w:rPr>
                <w:color w:val="000000" w:themeColor="text1"/>
              </w:rPr>
            </w:pPr>
          </w:p>
        </w:tc>
        <w:tc>
          <w:tcPr>
            <w:tcW w:w="3176" w:type="dxa"/>
            <w:vMerge/>
            <w:tcBorders>
              <w:top w:val="outset" w:sz="6" w:space="0" w:color="auto"/>
              <w:left w:val="outset" w:sz="6" w:space="0" w:color="auto"/>
              <w:bottom w:val="outset" w:sz="6" w:space="0" w:color="auto"/>
              <w:right w:val="outset" w:sz="6" w:space="0" w:color="auto"/>
            </w:tcBorders>
            <w:vAlign w:val="center"/>
          </w:tcPr>
          <w:p w14:paraId="36C1BCB3" w14:textId="77777777" w:rsidR="00213E92" w:rsidRPr="00DC783B" w:rsidRDefault="00213E92" w:rsidP="00213E92">
            <w:pPr>
              <w:ind w:firstLine="720"/>
              <w:rPr>
                <w:color w:val="000000" w:themeColor="text1"/>
              </w:rPr>
            </w:pPr>
          </w:p>
        </w:tc>
        <w:tc>
          <w:tcPr>
            <w:tcW w:w="1710" w:type="dxa"/>
            <w:vMerge/>
            <w:tcBorders>
              <w:top w:val="outset" w:sz="6" w:space="0" w:color="auto"/>
              <w:left w:val="outset" w:sz="6" w:space="0" w:color="auto"/>
              <w:bottom w:val="outset" w:sz="6" w:space="0" w:color="auto"/>
              <w:right w:val="outset" w:sz="6" w:space="0" w:color="auto"/>
            </w:tcBorders>
            <w:vAlign w:val="center"/>
          </w:tcPr>
          <w:p w14:paraId="4170F2B9" w14:textId="77777777" w:rsidR="00213E92" w:rsidRPr="00DC783B" w:rsidRDefault="00213E92" w:rsidP="00213E92">
            <w:pPr>
              <w:ind w:firstLine="720"/>
              <w:rPr>
                <w:color w:val="000000" w:themeColor="text1"/>
              </w:rPr>
            </w:pPr>
          </w:p>
        </w:tc>
        <w:tc>
          <w:tcPr>
            <w:tcW w:w="1620" w:type="dxa"/>
            <w:tcBorders>
              <w:top w:val="outset" w:sz="6" w:space="0" w:color="auto"/>
              <w:left w:val="outset" w:sz="6" w:space="0" w:color="auto"/>
              <w:bottom w:val="outset" w:sz="6" w:space="0" w:color="auto"/>
              <w:right w:val="outset" w:sz="6" w:space="0" w:color="auto"/>
            </w:tcBorders>
            <w:vAlign w:val="center"/>
          </w:tcPr>
          <w:p w14:paraId="251C78ED" w14:textId="77777777" w:rsidR="00213E92" w:rsidRDefault="00213E92" w:rsidP="00213E92">
            <w:pPr>
              <w:pStyle w:val="naisc"/>
              <w:spacing w:before="0" w:beforeAutospacing="0" w:after="0" w:afterAutospacing="0"/>
              <w:jc w:val="center"/>
              <w:rPr>
                <w:color w:val="000000" w:themeColor="text1"/>
              </w:rPr>
            </w:pPr>
            <w:r>
              <w:rPr>
                <w:color w:val="000000" w:themeColor="text1"/>
              </w:rPr>
              <w:t>Plāns</w:t>
            </w:r>
          </w:p>
          <w:p w14:paraId="5057EE25" w14:textId="77777777" w:rsidR="00213E92" w:rsidRPr="00DC783B" w:rsidRDefault="00213E92" w:rsidP="00213E92">
            <w:pPr>
              <w:pStyle w:val="naisc"/>
              <w:spacing w:before="0" w:beforeAutospacing="0" w:after="0" w:afterAutospacing="0"/>
              <w:jc w:val="center"/>
              <w:rPr>
                <w:color w:val="000000" w:themeColor="text1"/>
              </w:rPr>
            </w:pPr>
            <w:r w:rsidRPr="00DC783B">
              <w:rPr>
                <w:color w:val="000000" w:themeColor="text1"/>
              </w:rPr>
              <w:t>EUR</w:t>
            </w:r>
          </w:p>
        </w:tc>
        <w:tc>
          <w:tcPr>
            <w:tcW w:w="1710" w:type="dxa"/>
            <w:tcBorders>
              <w:top w:val="outset" w:sz="6" w:space="0" w:color="auto"/>
              <w:left w:val="outset" w:sz="6" w:space="0" w:color="auto"/>
              <w:bottom w:val="outset" w:sz="6" w:space="0" w:color="auto"/>
              <w:right w:val="outset" w:sz="6" w:space="0" w:color="auto"/>
            </w:tcBorders>
            <w:vAlign w:val="center"/>
          </w:tcPr>
          <w:p w14:paraId="5857D74F" w14:textId="77777777" w:rsidR="00213E92" w:rsidRPr="00DC783B" w:rsidRDefault="00213E92" w:rsidP="00213E92">
            <w:pPr>
              <w:pStyle w:val="naisc"/>
              <w:spacing w:before="0" w:beforeAutospacing="0" w:after="0" w:afterAutospacing="0"/>
              <w:jc w:val="center"/>
              <w:rPr>
                <w:color w:val="000000" w:themeColor="text1"/>
              </w:rPr>
            </w:pPr>
            <w:r>
              <w:rPr>
                <w:color w:val="000000" w:themeColor="text1"/>
              </w:rPr>
              <w:t xml:space="preserve">Faktiskā izpilde </w:t>
            </w:r>
            <w:r w:rsidRPr="00DC783B">
              <w:rPr>
                <w:color w:val="000000" w:themeColor="text1"/>
              </w:rPr>
              <w:t>EUR</w:t>
            </w:r>
          </w:p>
        </w:tc>
      </w:tr>
      <w:tr w:rsidR="00213E92" w:rsidRPr="00DC783B" w14:paraId="57919563"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3DD7F433" w14:textId="77777777" w:rsidR="00213E92" w:rsidRPr="00DC783B" w:rsidRDefault="00213E92" w:rsidP="00213E92">
            <w:pPr>
              <w:pStyle w:val="naiskr"/>
              <w:spacing w:before="0" w:beforeAutospacing="0" w:after="0" w:afterAutospacing="0"/>
              <w:ind w:firstLine="67"/>
              <w:rPr>
                <w:color w:val="000000" w:themeColor="text1"/>
              </w:rPr>
            </w:pPr>
            <w:bookmarkStart w:id="9" w:name="_Hlk45117717"/>
            <w:bookmarkStart w:id="10" w:name="_Hlk45117729"/>
            <w:r w:rsidRPr="00DC783B">
              <w:rPr>
                <w:color w:val="000000" w:themeColor="text1"/>
              </w:rPr>
              <w:t> 1.</w:t>
            </w:r>
          </w:p>
        </w:tc>
        <w:tc>
          <w:tcPr>
            <w:tcW w:w="3176" w:type="dxa"/>
            <w:tcBorders>
              <w:top w:val="outset" w:sz="6" w:space="0" w:color="auto"/>
              <w:left w:val="outset" w:sz="6" w:space="0" w:color="auto"/>
              <w:bottom w:val="outset" w:sz="6" w:space="0" w:color="auto"/>
              <w:right w:val="outset" w:sz="6" w:space="0" w:color="auto"/>
            </w:tcBorders>
          </w:tcPr>
          <w:p w14:paraId="20C02943" w14:textId="77777777" w:rsidR="00213E92" w:rsidRPr="00DC783B" w:rsidRDefault="00213E92" w:rsidP="00213E92">
            <w:pPr>
              <w:pStyle w:val="naiskr"/>
              <w:spacing w:before="0" w:beforeAutospacing="0" w:after="0" w:afterAutospacing="0"/>
              <w:rPr>
                <w:color w:val="000000" w:themeColor="text1"/>
              </w:rPr>
            </w:pPr>
            <w:r>
              <w:rPr>
                <w:color w:val="000000" w:themeColor="text1"/>
              </w:rPr>
              <w:t>R</w:t>
            </w:r>
            <w:r w:rsidRPr="00DC783B">
              <w:rPr>
                <w:color w:val="000000" w:themeColor="text1"/>
              </w:rPr>
              <w:t xml:space="preserve">esursi izdevumu segšanai </w:t>
            </w:r>
          </w:p>
        </w:tc>
        <w:tc>
          <w:tcPr>
            <w:tcW w:w="1710" w:type="dxa"/>
            <w:tcBorders>
              <w:top w:val="outset" w:sz="6" w:space="0" w:color="auto"/>
              <w:left w:val="outset" w:sz="6" w:space="0" w:color="auto"/>
              <w:bottom w:val="outset" w:sz="6" w:space="0" w:color="auto"/>
              <w:right w:val="outset" w:sz="6" w:space="0" w:color="auto"/>
            </w:tcBorders>
          </w:tcPr>
          <w:p w14:paraId="06FBB5ED" w14:textId="77777777" w:rsidR="00213E92" w:rsidRPr="00DC783B" w:rsidRDefault="00213E92" w:rsidP="00213E92">
            <w:pPr>
              <w:pStyle w:val="naiskr"/>
              <w:spacing w:before="0" w:beforeAutospacing="0" w:after="0" w:afterAutospacing="0"/>
              <w:jc w:val="center"/>
              <w:rPr>
                <w:color w:val="000000" w:themeColor="text1"/>
              </w:rPr>
            </w:pPr>
            <w:r>
              <w:t>5 867 161</w:t>
            </w:r>
          </w:p>
        </w:tc>
        <w:tc>
          <w:tcPr>
            <w:tcW w:w="1620" w:type="dxa"/>
            <w:tcBorders>
              <w:top w:val="outset" w:sz="6" w:space="0" w:color="auto"/>
              <w:left w:val="outset" w:sz="6" w:space="0" w:color="auto"/>
              <w:bottom w:val="outset" w:sz="6" w:space="0" w:color="auto"/>
              <w:right w:val="outset" w:sz="6" w:space="0" w:color="auto"/>
            </w:tcBorders>
          </w:tcPr>
          <w:p w14:paraId="017EFCA0" w14:textId="77777777" w:rsidR="00213E92" w:rsidRPr="00D65F0F" w:rsidRDefault="00213E92" w:rsidP="00213E92">
            <w:pPr>
              <w:pStyle w:val="naiskr"/>
              <w:spacing w:before="0" w:beforeAutospacing="0" w:after="0" w:afterAutospacing="0"/>
              <w:jc w:val="center"/>
            </w:pPr>
            <w:r>
              <w:t>  5 629 411</w:t>
            </w:r>
          </w:p>
        </w:tc>
        <w:tc>
          <w:tcPr>
            <w:tcW w:w="1710" w:type="dxa"/>
            <w:tcBorders>
              <w:top w:val="outset" w:sz="6" w:space="0" w:color="auto"/>
              <w:left w:val="outset" w:sz="6" w:space="0" w:color="auto"/>
              <w:bottom w:val="outset" w:sz="6" w:space="0" w:color="auto"/>
              <w:right w:val="outset" w:sz="6" w:space="0" w:color="auto"/>
            </w:tcBorders>
          </w:tcPr>
          <w:p w14:paraId="7FAE2A16" w14:textId="77777777" w:rsidR="00213E92" w:rsidRPr="00812224" w:rsidRDefault="00213E92" w:rsidP="00213E92">
            <w:pPr>
              <w:pStyle w:val="naiskr"/>
              <w:spacing w:before="0" w:beforeAutospacing="0" w:after="0" w:afterAutospacing="0"/>
              <w:jc w:val="center"/>
            </w:pPr>
            <w:r>
              <w:t>  5 526 240</w:t>
            </w:r>
          </w:p>
        </w:tc>
      </w:tr>
      <w:tr w:rsidR="00213E92" w:rsidRPr="00DC783B" w14:paraId="20858659"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071CE50A" w14:textId="77777777" w:rsidR="00213E92" w:rsidRPr="00DC783B" w:rsidRDefault="00213E92" w:rsidP="00213E92">
            <w:pPr>
              <w:pStyle w:val="naiskr"/>
              <w:spacing w:before="0" w:beforeAutospacing="0" w:after="0" w:afterAutospacing="0"/>
              <w:ind w:firstLine="67"/>
              <w:rPr>
                <w:color w:val="000000" w:themeColor="text1"/>
              </w:rPr>
            </w:pPr>
            <w:r w:rsidRPr="00DC783B">
              <w:rPr>
                <w:color w:val="000000" w:themeColor="text1"/>
              </w:rPr>
              <w:t> 1.1.</w:t>
            </w:r>
          </w:p>
        </w:tc>
        <w:tc>
          <w:tcPr>
            <w:tcW w:w="3176" w:type="dxa"/>
            <w:tcBorders>
              <w:top w:val="outset" w:sz="6" w:space="0" w:color="auto"/>
              <w:left w:val="outset" w:sz="6" w:space="0" w:color="auto"/>
              <w:bottom w:val="outset" w:sz="6" w:space="0" w:color="auto"/>
              <w:right w:val="outset" w:sz="6" w:space="0" w:color="auto"/>
            </w:tcBorders>
          </w:tcPr>
          <w:p w14:paraId="7A8B5D96" w14:textId="77777777" w:rsidR="00213E92" w:rsidRPr="00DC783B" w:rsidRDefault="00213E92" w:rsidP="00213E92">
            <w:pPr>
              <w:pStyle w:val="naiskr"/>
              <w:spacing w:before="0" w:beforeAutospacing="0" w:after="0" w:afterAutospacing="0"/>
              <w:rPr>
                <w:color w:val="000000" w:themeColor="text1"/>
              </w:rPr>
            </w:pPr>
            <w:r w:rsidRPr="00DC783B">
              <w:rPr>
                <w:color w:val="000000" w:themeColor="text1"/>
              </w:rPr>
              <w:t>D</w:t>
            </w:r>
            <w:r w:rsidRPr="00DC783B">
              <w:rPr>
                <w:color w:val="000000" w:themeColor="text1"/>
                <w:kern w:val="24"/>
              </w:rPr>
              <w:t>otācija no vispārējiem ieņēmumiem</w:t>
            </w:r>
          </w:p>
        </w:tc>
        <w:tc>
          <w:tcPr>
            <w:tcW w:w="1710" w:type="dxa"/>
            <w:tcBorders>
              <w:top w:val="outset" w:sz="6" w:space="0" w:color="auto"/>
              <w:left w:val="outset" w:sz="6" w:space="0" w:color="auto"/>
              <w:bottom w:val="outset" w:sz="6" w:space="0" w:color="auto"/>
              <w:right w:val="outset" w:sz="6" w:space="0" w:color="auto"/>
            </w:tcBorders>
          </w:tcPr>
          <w:p w14:paraId="4F924318" w14:textId="77777777" w:rsidR="00213E92" w:rsidRPr="00DC783B" w:rsidRDefault="00213E92" w:rsidP="00213E92">
            <w:pPr>
              <w:pStyle w:val="naiskr"/>
              <w:spacing w:before="0" w:beforeAutospacing="0" w:after="0" w:afterAutospacing="0"/>
              <w:jc w:val="center"/>
              <w:rPr>
                <w:color w:val="000000" w:themeColor="text1"/>
              </w:rPr>
            </w:pPr>
            <w:r>
              <w:t>5 124 378</w:t>
            </w:r>
          </w:p>
        </w:tc>
        <w:tc>
          <w:tcPr>
            <w:tcW w:w="1620" w:type="dxa"/>
            <w:tcBorders>
              <w:top w:val="outset" w:sz="6" w:space="0" w:color="auto"/>
              <w:left w:val="outset" w:sz="6" w:space="0" w:color="auto"/>
              <w:bottom w:val="outset" w:sz="6" w:space="0" w:color="auto"/>
              <w:right w:val="outset" w:sz="6" w:space="0" w:color="auto"/>
            </w:tcBorders>
          </w:tcPr>
          <w:p w14:paraId="3924D672" w14:textId="77777777" w:rsidR="00213E92" w:rsidRPr="00D65F0F" w:rsidRDefault="00213E92" w:rsidP="00213E92">
            <w:pPr>
              <w:pStyle w:val="naiskr"/>
              <w:spacing w:before="0" w:beforeAutospacing="0" w:after="0" w:afterAutospacing="0"/>
              <w:jc w:val="center"/>
            </w:pPr>
            <w:r>
              <w:t>  4 984 240</w:t>
            </w:r>
          </w:p>
        </w:tc>
        <w:tc>
          <w:tcPr>
            <w:tcW w:w="1710" w:type="dxa"/>
            <w:tcBorders>
              <w:top w:val="outset" w:sz="6" w:space="0" w:color="auto"/>
              <w:left w:val="outset" w:sz="6" w:space="0" w:color="auto"/>
              <w:bottom w:val="outset" w:sz="6" w:space="0" w:color="auto"/>
              <w:right w:val="outset" w:sz="6" w:space="0" w:color="auto"/>
            </w:tcBorders>
          </w:tcPr>
          <w:p w14:paraId="5543AE60" w14:textId="77777777" w:rsidR="00213E92" w:rsidRPr="00812224" w:rsidRDefault="00213E92" w:rsidP="00213E92">
            <w:pPr>
              <w:pStyle w:val="naiskr"/>
              <w:spacing w:before="0" w:beforeAutospacing="0" w:after="0" w:afterAutospacing="0"/>
              <w:jc w:val="center"/>
            </w:pPr>
            <w:r>
              <w:t>  4 984 240</w:t>
            </w:r>
          </w:p>
        </w:tc>
      </w:tr>
      <w:bookmarkEnd w:id="9"/>
      <w:tr w:rsidR="00213E92" w:rsidRPr="00DC783B" w14:paraId="2A5F9496"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3D7FC645" w14:textId="77777777" w:rsidR="00213E92" w:rsidRPr="00DC783B" w:rsidRDefault="00213E92" w:rsidP="00213E92">
            <w:pPr>
              <w:pStyle w:val="naiskr"/>
              <w:spacing w:before="0" w:beforeAutospacing="0" w:after="0" w:afterAutospacing="0"/>
              <w:ind w:firstLine="67"/>
              <w:rPr>
                <w:color w:val="000000" w:themeColor="text1"/>
              </w:rPr>
            </w:pPr>
            <w:r w:rsidRPr="00DC783B">
              <w:rPr>
                <w:color w:val="000000" w:themeColor="text1"/>
              </w:rPr>
              <w:t> 1.2.</w:t>
            </w:r>
          </w:p>
        </w:tc>
        <w:tc>
          <w:tcPr>
            <w:tcW w:w="3176" w:type="dxa"/>
            <w:tcBorders>
              <w:top w:val="outset" w:sz="6" w:space="0" w:color="auto"/>
              <w:left w:val="outset" w:sz="6" w:space="0" w:color="auto"/>
              <w:bottom w:val="outset" w:sz="6" w:space="0" w:color="auto"/>
              <w:right w:val="outset" w:sz="6" w:space="0" w:color="auto"/>
            </w:tcBorders>
          </w:tcPr>
          <w:p w14:paraId="69E618E9" w14:textId="77777777" w:rsidR="00213E92" w:rsidRPr="00DC783B" w:rsidRDefault="00213E92" w:rsidP="00213E92">
            <w:pPr>
              <w:pStyle w:val="naiskr"/>
              <w:spacing w:before="0" w:beforeAutospacing="0" w:after="0" w:afterAutospacing="0"/>
              <w:rPr>
                <w:color w:val="000000" w:themeColor="text1"/>
              </w:rPr>
            </w:pPr>
            <w:r>
              <w:rPr>
                <w:color w:val="000000" w:themeColor="text1"/>
              </w:rPr>
              <w:t>Ieņēmumi no m</w:t>
            </w:r>
            <w:r w:rsidRPr="00DC783B">
              <w:rPr>
                <w:color w:val="000000" w:themeColor="text1"/>
              </w:rPr>
              <w:t>aksas pakalpojumi un citi pašu ieņēmumi</w:t>
            </w:r>
          </w:p>
        </w:tc>
        <w:tc>
          <w:tcPr>
            <w:tcW w:w="1710" w:type="dxa"/>
            <w:tcBorders>
              <w:top w:val="outset" w:sz="6" w:space="0" w:color="auto"/>
              <w:left w:val="outset" w:sz="6" w:space="0" w:color="auto"/>
              <w:bottom w:val="outset" w:sz="6" w:space="0" w:color="auto"/>
              <w:right w:val="outset" w:sz="6" w:space="0" w:color="auto"/>
            </w:tcBorders>
          </w:tcPr>
          <w:p w14:paraId="3B56864D" w14:textId="77777777" w:rsidR="00213E92" w:rsidRPr="00DC783B" w:rsidRDefault="00213E92" w:rsidP="00213E92">
            <w:pPr>
              <w:pStyle w:val="naiskr"/>
              <w:spacing w:before="0" w:beforeAutospacing="0" w:after="0" w:afterAutospacing="0"/>
              <w:jc w:val="center"/>
              <w:rPr>
                <w:color w:val="000000" w:themeColor="text1"/>
              </w:rPr>
            </w:pPr>
            <w:r>
              <w:t>520 150</w:t>
            </w:r>
          </w:p>
        </w:tc>
        <w:tc>
          <w:tcPr>
            <w:tcW w:w="1620" w:type="dxa"/>
            <w:tcBorders>
              <w:top w:val="outset" w:sz="6" w:space="0" w:color="auto"/>
              <w:left w:val="outset" w:sz="6" w:space="0" w:color="auto"/>
              <w:bottom w:val="outset" w:sz="6" w:space="0" w:color="auto"/>
              <w:right w:val="outset" w:sz="6" w:space="0" w:color="auto"/>
            </w:tcBorders>
          </w:tcPr>
          <w:p w14:paraId="016B01C8" w14:textId="77777777" w:rsidR="00213E92" w:rsidRPr="00D65F0F" w:rsidRDefault="00213E92" w:rsidP="00213E92">
            <w:pPr>
              <w:pStyle w:val="naiskr"/>
              <w:spacing w:before="0" w:beforeAutospacing="0" w:after="0" w:afterAutospacing="0"/>
              <w:jc w:val="center"/>
            </w:pPr>
            <w:r>
              <w:t xml:space="preserve">  600 000 </w:t>
            </w:r>
          </w:p>
        </w:tc>
        <w:tc>
          <w:tcPr>
            <w:tcW w:w="1710" w:type="dxa"/>
            <w:tcBorders>
              <w:top w:val="outset" w:sz="6" w:space="0" w:color="auto"/>
              <w:left w:val="outset" w:sz="6" w:space="0" w:color="auto"/>
              <w:bottom w:val="outset" w:sz="6" w:space="0" w:color="auto"/>
              <w:right w:val="outset" w:sz="6" w:space="0" w:color="auto"/>
            </w:tcBorders>
          </w:tcPr>
          <w:p w14:paraId="013005EA" w14:textId="77777777" w:rsidR="00213E92" w:rsidRPr="00D65F0F" w:rsidRDefault="00213E92" w:rsidP="00213E92">
            <w:pPr>
              <w:pStyle w:val="naiskr"/>
              <w:spacing w:before="0" w:beforeAutospacing="0" w:after="0" w:afterAutospacing="0"/>
              <w:jc w:val="center"/>
            </w:pPr>
            <w:r>
              <w:t>  497 397</w:t>
            </w:r>
          </w:p>
        </w:tc>
      </w:tr>
      <w:bookmarkEnd w:id="10"/>
      <w:tr w:rsidR="00213E92" w:rsidRPr="00DC783B" w14:paraId="48E8D632"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2FD414C5" w14:textId="77777777" w:rsidR="00213E92" w:rsidRPr="00DC783B" w:rsidRDefault="00213E92" w:rsidP="00213E92">
            <w:pPr>
              <w:pStyle w:val="naiskr"/>
              <w:spacing w:before="0" w:beforeAutospacing="0" w:after="0" w:afterAutospacing="0"/>
              <w:ind w:firstLine="67"/>
              <w:rPr>
                <w:color w:val="000000" w:themeColor="text1"/>
              </w:rPr>
            </w:pPr>
            <w:r w:rsidRPr="00DC783B">
              <w:rPr>
                <w:color w:val="000000" w:themeColor="text1"/>
              </w:rPr>
              <w:t xml:space="preserve"> 1.3.</w:t>
            </w:r>
          </w:p>
        </w:tc>
        <w:tc>
          <w:tcPr>
            <w:tcW w:w="3176" w:type="dxa"/>
            <w:tcBorders>
              <w:top w:val="outset" w:sz="6" w:space="0" w:color="auto"/>
              <w:left w:val="outset" w:sz="6" w:space="0" w:color="auto"/>
              <w:bottom w:val="outset" w:sz="6" w:space="0" w:color="auto"/>
              <w:right w:val="outset" w:sz="6" w:space="0" w:color="auto"/>
            </w:tcBorders>
          </w:tcPr>
          <w:p w14:paraId="762DA5B0" w14:textId="77777777" w:rsidR="00213E92" w:rsidRPr="00DC783B" w:rsidRDefault="00213E92" w:rsidP="00213E92">
            <w:pPr>
              <w:pStyle w:val="naiskr"/>
              <w:spacing w:before="0" w:beforeAutospacing="0" w:after="0" w:afterAutospacing="0"/>
              <w:rPr>
                <w:color w:val="000000" w:themeColor="text1"/>
              </w:rPr>
            </w:pPr>
            <w:proofErr w:type="spellStart"/>
            <w:r w:rsidRPr="00DC783B">
              <w:rPr>
                <w:color w:val="000000" w:themeColor="text1"/>
              </w:rPr>
              <w:t>Transfert</w:t>
            </w:r>
            <w:r>
              <w:rPr>
                <w:color w:val="000000" w:themeColor="text1"/>
              </w:rPr>
              <w:t>i</w:t>
            </w:r>
            <w:proofErr w:type="spellEnd"/>
            <w:r w:rsidRPr="00DC783B">
              <w:rPr>
                <w:color w:val="000000" w:themeColor="text1"/>
              </w:rPr>
              <w:t xml:space="preserve"> </w:t>
            </w:r>
          </w:p>
        </w:tc>
        <w:tc>
          <w:tcPr>
            <w:tcW w:w="1710" w:type="dxa"/>
            <w:tcBorders>
              <w:top w:val="outset" w:sz="6" w:space="0" w:color="auto"/>
              <w:left w:val="outset" w:sz="6" w:space="0" w:color="auto"/>
              <w:bottom w:val="outset" w:sz="6" w:space="0" w:color="auto"/>
              <w:right w:val="outset" w:sz="6" w:space="0" w:color="auto"/>
            </w:tcBorders>
          </w:tcPr>
          <w:p w14:paraId="503A4A82" w14:textId="77777777" w:rsidR="00213E92" w:rsidRPr="00DC783B" w:rsidRDefault="00213E92" w:rsidP="00213E92">
            <w:pPr>
              <w:pStyle w:val="naiskr"/>
              <w:spacing w:before="0" w:beforeAutospacing="0" w:after="0" w:afterAutospacing="0"/>
              <w:jc w:val="center"/>
              <w:rPr>
                <w:color w:val="000000" w:themeColor="text1"/>
              </w:rPr>
            </w:pPr>
            <w:r>
              <w:t>222 633</w:t>
            </w:r>
          </w:p>
        </w:tc>
        <w:tc>
          <w:tcPr>
            <w:tcW w:w="1620" w:type="dxa"/>
            <w:tcBorders>
              <w:top w:val="outset" w:sz="6" w:space="0" w:color="auto"/>
              <w:left w:val="outset" w:sz="6" w:space="0" w:color="auto"/>
              <w:bottom w:val="outset" w:sz="6" w:space="0" w:color="auto"/>
              <w:right w:val="outset" w:sz="6" w:space="0" w:color="auto"/>
            </w:tcBorders>
          </w:tcPr>
          <w:p w14:paraId="67493F4E" w14:textId="77777777" w:rsidR="00213E92" w:rsidRPr="00D65F0F" w:rsidRDefault="00213E92" w:rsidP="00213E92">
            <w:pPr>
              <w:pStyle w:val="naiskr"/>
              <w:spacing w:before="0" w:beforeAutospacing="0" w:after="0" w:afterAutospacing="0"/>
              <w:jc w:val="center"/>
            </w:pPr>
            <w:r>
              <w:t>  45 171</w:t>
            </w:r>
          </w:p>
        </w:tc>
        <w:tc>
          <w:tcPr>
            <w:tcW w:w="1710" w:type="dxa"/>
            <w:tcBorders>
              <w:top w:val="outset" w:sz="6" w:space="0" w:color="auto"/>
              <w:left w:val="outset" w:sz="6" w:space="0" w:color="auto"/>
              <w:bottom w:val="outset" w:sz="6" w:space="0" w:color="auto"/>
              <w:right w:val="outset" w:sz="6" w:space="0" w:color="auto"/>
            </w:tcBorders>
          </w:tcPr>
          <w:p w14:paraId="000E8AA0" w14:textId="77777777" w:rsidR="00213E92" w:rsidRPr="00D65F0F" w:rsidRDefault="00213E92" w:rsidP="00213E92">
            <w:pPr>
              <w:pStyle w:val="naiskr"/>
              <w:spacing w:before="0" w:beforeAutospacing="0" w:after="0" w:afterAutospacing="0"/>
              <w:jc w:val="center"/>
            </w:pPr>
            <w:r>
              <w:t>  44 603</w:t>
            </w:r>
          </w:p>
        </w:tc>
      </w:tr>
      <w:tr w:rsidR="00213E92" w:rsidRPr="00DC783B" w14:paraId="0BB9990A"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276E0D3D" w14:textId="77777777" w:rsidR="00213E92" w:rsidRPr="00DC783B" w:rsidRDefault="00213E92" w:rsidP="00213E92">
            <w:pPr>
              <w:pStyle w:val="naiskr"/>
              <w:spacing w:before="0" w:beforeAutospacing="0" w:after="0" w:afterAutospacing="0"/>
              <w:ind w:firstLine="67"/>
              <w:rPr>
                <w:color w:val="000000" w:themeColor="text1"/>
              </w:rPr>
            </w:pPr>
            <w:r w:rsidRPr="00DC783B">
              <w:rPr>
                <w:color w:val="000000" w:themeColor="text1"/>
              </w:rPr>
              <w:t> 2.</w:t>
            </w:r>
          </w:p>
        </w:tc>
        <w:tc>
          <w:tcPr>
            <w:tcW w:w="3176" w:type="dxa"/>
            <w:tcBorders>
              <w:top w:val="outset" w:sz="6" w:space="0" w:color="auto"/>
              <w:left w:val="outset" w:sz="6" w:space="0" w:color="auto"/>
              <w:bottom w:val="outset" w:sz="6" w:space="0" w:color="auto"/>
              <w:right w:val="outset" w:sz="6" w:space="0" w:color="auto"/>
            </w:tcBorders>
          </w:tcPr>
          <w:p w14:paraId="43FEB2CE" w14:textId="77777777" w:rsidR="00213E92" w:rsidRPr="00DC783B" w:rsidRDefault="00213E92" w:rsidP="00213E92">
            <w:pPr>
              <w:pStyle w:val="naiskr"/>
              <w:spacing w:before="0" w:beforeAutospacing="0" w:after="0" w:afterAutospacing="0"/>
              <w:rPr>
                <w:color w:val="000000" w:themeColor="text1"/>
              </w:rPr>
            </w:pPr>
            <w:r w:rsidRPr="00DC783B">
              <w:rPr>
                <w:color w:val="000000" w:themeColor="text1"/>
              </w:rPr>
              <w:t xml:space="preserve">Izdevumi </w:t>
            </w:r>
            <w:r>
              <w:rPr>
                <w:color w:val="000000" w:themeColor="text1"/>
              </w:rPr>
              <w:t>-</w:t>
            </w:r>
            <w:r w:rsidRPr="00DC783B">
              <w:rPr>
                <w:color w:val="000000" w:themeColor="text1"/>
              </w:rPr>
              <w:t>kopā</w:t>
            </w:r>
          </w:p>
        </w:tc>
        <w:tc>
          <w:tcPr>
            <w:tcW w:w="1710" w:type="dxa"/>
            <w:tcBorders>
              <w:top w:val="outset" w:sz="6" w:space="0" w:color="auto"/>
              <w:left w:val="outset" w:sz="6" w:space="0" w:color="auto"/>
              <w:bottom w:val="outset" w:sz="6" w:space="0" w:color="auto"/>
              <w:right w:val="outset" w:sz="6" w:space="0" w:color="auto"/>
            </w:tcBorders>
          </w:tcPr>
          <w:p w14:paraId="1D1E53EB" w14:textId="77777777" w:rsidR="00213E92" w:rsidRPr="00DC783B" w:rsidRDefault="00213E92" w:rsidP="00213E92">
            <w:pPr>
              <w:pStyle w:val="naiskr"/>
              <w:spacing w:before="0" w:beforeAutospacing="0" w:after="0" w:afterAutospacing="0"/>
              <w:jc w:val="center"/>
              <w:rPr>
                <w:color w:val="000000" w:themeColor="text1"/>
              </w:rPr>
            </w:pPr>
            <w:r>
              <w:t>5 889 208</w:t>
            </w:r>
          </w:p>
        </w:tc>
        <w:tc>
          <w:tcPr>
            <w:tcW w:w="1620" w:type="dxa"/>
            <w:tcBorders>
              <w:top w:val="outset" w:sz="6" w:space="0" w:color="auto"/>
              <w:left w:val="outset" w:sz="6" w:space="0" w:color="auto"/>
              <w:bottom w:val="outset" w:sz="6" w:space="0" w:color="auto"/>
              <w:right w:val="outset" w:sz="6" w:space="0" w:color="auto"/>
            </w:tcBorders>
          </w:tcPr>
          <w:p w14:paraId="2F8611FF" w14:textId="77777777" w:rsidR="00213E92" w:rsidRPr="00B66649" w:rsidRDefault="00213E92" w:rsidP="00213E92">
            <w:pPr>
              <w:pStyle w:val="naiskr"/>
              <w:spacing w:before="0" w:beforeAutospacing="0" w:after="0" w:afterAutospacing="0"/>
              <w:jc w:val="center"/>
            </w:pPr>
            <w:r>
              <w:t>  5 629 553</w:t>
            </w:r>
          </w:p>
        </w:tc>
        <w:tc>
          <w:tcPr>
            <w:tcW w:w="1710" w:type="dxa"/>
            <w:tcBorders>
              <w:top w:val="outset" w:sz="6" w:space="0" w:color="auto"/>
              <w:left w:val="outset" w:sz="6" w:space="0" w:color="auto"/>
              <w:bottom w:val="outset" w:sz="6" w:space="0" w:color="auto"/>
              <w:right w:val="outset" w:sz="6" w:space="0" w:color="auto"/>
            </w:tcBorders>
          </w:tcPr>
          <w:p w14:paraId="456D433F" w14:textId="77777777" w:rsidR="00213E92" w:rsidRPr="00B66649" w:rsidRDefault="00213E92" w:rsidP="00213E92">
            <w:pPr>
              <w:pStyle w:val="naiskr"/>
              <w:spacing w:before="0" w:beforeAutospacing="0" w:after="0" w:afterAutospacing="0"/>
              <w:jc w:val="center"/>
            </w:pPr>
            <w:r>
              <w:t>  5 526 239</w:t>
            </w:r>
          </w:p>
        </w:tc>
      </w:tr>
      <w:tr w:rsidR="00213E92" w:rsidRPr="00DC783B" w14:paraId="1C95E17F"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6A30BD3E" w14:textId="77777777" w:rsidR="00213E92" w:rsidRPr="00DC783B" w:rsidRDefault="00213E92" w:rsidP="00213E92">
            <w:pPr>
              <w:pStyle w:val="naiskr"/>
              <w:spacing w:before="0" w:beforeAutospacing="0" w:after="0" w:afterAutospacing="0"/>
              <w:ind w:firstLine="67"/>
              <w:jc w:val="right"/>
              <w:rPr>
                <w:color w:val="000000" w:themeColor="text1"/>
              </w:rPr>
            </w:pPr>
            <w:r w:rsidRPr="00DC783B">
              <w:rPr>
                <w:color w:val="000000" w:themeColor="text1"/>
              </w:rPr>
              <w:t>2.1.</w:t>
            </w:r>
          </w:p>
        </w:tc>
        <w:tc>
          <w:tcPr>
            <w:tcW w:w="3176" w:type="dxa"/>
            <w:tcBorders>
              <w:top w:val="outset" w:sz="6" w:space="0" w:color="auto"/>
              <w:left w:val="outset" w:sz="6" w:space="0" w:color="auto"/>
              <w:bottom w:val="outset" w:sz="6" w:space="0" w:color="auto"/>
              <w:right w:val="outset" w:sz="6" w:space="0" w:color="auto"/>
            </w:tcBorders>
          </w:tcPr>
          <w:p w14:paraId="6AD8DE98" w14:textId="77777777" w:rsidR="00213E92" w:rsidRPr="00DC783B" w:rsidRDefault="00213E92" w:rsidP="00213E92">
            <w:pPr>
              <w:pStyle w:val="naiskr"/>
              <w:spacing w:before="0" w:beforeAutospacing="0" w:after="0" w:afterAutospacing="0"/>
              <w:rPr>
                <w:color w:val="000000" w:themeColor="text1"/>
              </w:rPr>
            </w:pPr>
            <w:r>
              <w:rPr>
                <w:color w:val="000000" w:themeColor="text1"/>
              </w:rPr>
              <w:t>Atlīdzība</w:t>
            </w:r>
          </w:p>
        </w:tc>
        <w:tc>
          <w:tcPr>
            <w:tcW w:w="1710" w:type="dxa"/>
            <w:tcBorders>
              <w:top w:val="outset" w:sz="6" w:space="0" w:color="auto"/>
              <w:left w:val="outset" w:sz="6" w:space="0" w:color="auto"/>
              <w:bottom w:val="outset" w:sz="6" w:space="0" w:color="auto"/>
              <w:right w:val="outset" w:sz="6" w:space="0" w:color="auto"/>
            </w:tcBorders>
          </w:tcPr>
          <w:p w14:paraId="1CE05CB7" w14:textId="77777777" w:rsidR="00213E92" w:rsidRPr="00C53A5A" w:rsidRDefault="00213E92" w:rsidP="00213E92">
            <w:pPr>
              <w:pStyle w:val="naiskr"/>
              <w:spacing w:before="0" w:beforeAutospacing="0" w:after="0" w:afterAutospacing="0"/>
              <w:jc w:val="center"/>
              <w:rPr>
                <w:color w:val="FF0000"/>
              </w:rPr>
            </w:pPr>
            <w:r>
              <w:t>3 388 985</w:t>
            </w:r>
          </w:p>
        </w:tc>
        <w:tc>
          <w:tcPr>
            <w:tcW w:w="1620" w:type="dxa"/>
            <w:tcBorders>
              <w:top w:val="outset" w:sz="6" w:space="0" w:color="auto"/>
              <w:left w:val="outset" w:sz="6" w:space="0" w:color="auto"/>
              <w:bottom w:val="outset" w:sz="6" w:space="0" w:color="auto"/>
              <w:right w:val="outset" w:sz="6" w:space="0" w:color="auto"/>
            </w:tcBorders>
          </w:tcPr>
          <w:p w14:paraId="665196BE" w14:textId="77777777" w:rsidR="00213E92" w:rsidRPr="00B66649" w:rsidRDefault="00213E92" w:rsidP="00213E92">
            <w:pPr>
              <w:kinsoku w:val="0"/>
              <w:overflowPunct w:val="0"/>
              <w:jc w:val="center"/>
              <w:textAlignment w:val="baseline"/>
              <w:rPr>
                <w:kern w:val="24"/>
              </w:rPr>
            </w:pPr>
            <w:r>
              <w:rPr>
                <w:kern w:val="24"/>
              </w:rPr>
              <w:t>  3 616 180</w:t>
            </w:r>
          </w:p>
        </w:tc>
        <w:tc>
          <w:tcPr>
            <w:tcW w:w="1710" w:type="dxa"/>
            <w:tcBorders>
              <w:top w:val="outset" w:sz="6" w:space="0" w:color="auto"/>
              <w:left w:val="outset" w:sz="6" w:space="0" w:color="auto"/>
              <w:bottom w:val="outset" w:sz="6" w:space="0" w:color="auto"/>
              <w:right w:val="outset" w:sz="6" w:space="0" w:color="auto"/>
            </w:tcBorders>
          </w:tcPr>
          <w:p w14:paraId="6310F50D" w14:textId="77777777" w:rsidR="00213E92" w:rsidRPr="00B66649" w:rsidRDefault="00213E92" w:rsidP="00213E92">
            <w:pPr>
              <w:pStyle w:val="naiskr"/>
              <w:spacing w:before="0" w:beforeAutospacing="0" w:after="0" w:afterAutospacing="0"/>
              <w:jc w:val="center"/>
            </w:pPr>
            <w:r>
              <w:t>  3 616 180</w:t>
            </w:r>
          </w:p>
        </w:tc>
      </w:tr>
      <w:tr w:rsidR="00213E92" w:rsidRPr="00DC783B" w14:paraId="1CD8C465"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3CF87C96" w14:textId="77777777" w:rsidR="00213E92" w:rsidRPr="00DC783B" w:rsidRDefault="00213E92" w:rsidP="00213E92">
            <w:pPr>
              <w:pStyle w:val="naiskr"/>
              <w:spacing w:before="0" w:beforeAutospacing="0" w:after="0" w:afterAutospacing="0"/>
              <w:ind w:firstLine="67"/>
              <w:jc w:val="right"/>
              <w:rPr>
                <w:color w:val="000000" w:themeColor="text1"/>
              </w:rPr>
            </w:pPr>
            <w:r>
              <w:rPr>
                <w:color w:val="000000" w:themeColor="text1"/>
              </w:rPr>
              <w:t xml:space="preserve">2.2. </w:t>
            </w:r>
          </w:p>
        </w:tc>
        <w:tc>
          <w:tcPr>
            <w:tcW w:w="3176" w:type="dxa"/>
            <w:tcBorders>
              <w:top w:val="outset" w:sz="6" w:space="0" w:color="auto"/>
              <w:left w:val="outset" w:sz="6" w:space="0" w:color="auto"/>
              <w:bottom w:val="outset" w:sz="6" w:space="0" w:color="auto"/>
              <w:right w:val="outset" w:sz="6" w:space="0" w:color="auto"/>
            </w:tcBorders>
          </w:tcPr>
          <w:p w14:paraId="23D049DB" w14:textId="77777777" w:rsidR="00213E92" w:rsidRDefault="00213E92" w:rsidP="00213E92">
            <w:pPr>
              <w:pStyle w:val="naiskr"/>
              <w:spacing w:before="0" w:beforeAutospacing="0" w:after="0" w:afterAutospacing="0"/>
              <w:rPr>
                <w:color w:val="000000" w:themeColor="text1"/>
              </w:rPr>
            </w:pPr>
            <w:r>
              <w:rPr>
                <w:color w:val="000000" w:themeColor="text1"/>
              </w:rPr>
              <w:t>Preces un pakalpojumi</w:t>
            </w:r>
          </w:p>
        </w:tc>
        <w:tc>
          <w:tcPr>
            <w:tcW w:w="1710" w:type="dxa"/>
            <w:tcBorders>
              <w:top w:val="outset" w:sz="6" w:space="0" w:color="auto"/>
              <w:left w:val="outset" w:sz="6" w:space="0" w:color="auto"/>
              <w:bottom w:val="outset" w:sz="6" w:space="0" w:color="auto"/>
              <w:right w:val="outset" w:sz="6" w:space="0" w:color="auto"/>
            </w:tcBorders>
          </w:tcPr>
          <w:p w14:paraId="08AE155A" w14:textId="77777777" w:rsidR="00213E92" w:rsidRPr="00C53A5A" w:rsidRDefault="00213E92" w:rsidP="00213E92">
            <w:pPr>
              <w:pStyle w:val="naiskr"/>
              <w:spacing w:before="0" w:beforeAutospacing="0" w:after="0" w:afterAutospacing="0"/>
              <w:jc w:val="center"/>
              <w:rPr>
                <w:color w:val="FF0000"/>
              </w:rPr>
            </w:pPr>
            <w:r>
              <w:t>2 060 731</w:t>
            </w:r>
          </w:p>
        </w:tc>
        <w:tc>
          <w:tcPr>
            <w:tcW w:w="1620" w:type="dxa"/>
            <w:tcBorders>
              <w:top w:val="outset" w:sz="6" w:space="0" w:color="auto"/>
              <w:left w:val="outset" w:sz="6" w:space="0" w:color="auto"/>
              <w:bottom w:val="outset" w:sz="6" w:space="0" w:color="auto"/>
              <w:right w:val="outset" w:sz="6" w:space="0" w:color="auto"/>
            </w:tcBorders>
          </w:tcPr>
          <w:p w14:paraId="1975D96A" w14:textId="77777777" w:rsidR="00213E92" w:rsidRPr="00B66649" w:rsidRDefault="00213E92" w:rsidP="00213E92">
            <w:pPr>
              <w:kinsoku w:val="0"/>
              <w:overflowPunct w:val="0"/>
              <w:jc w:val="center"/>
              <w:textAlignment w:val="baseline"/>
              <w:rPr>
                <w:kern w:val="24"/>
              </w:rPr>
            </w:pPr>
            <w:r>
              <w:rPr>
                <w:kern w:val="24"/>
              </w:rPr>
              <w:t>  1 868 662</w:t>
            </w:r>
          </w:p>
        </w:tc>
        <w:tc>
          <w:tcPr>
            <w:tcW w:w="1710" w:type="dxa"/>
            <w:tcBorders>
              <w:top w:val="outset" w:sz="6" w:space="0" w:color="auto"/>
              <w:left w:val="outset" w:sz="6" w:space="0" w:color="auto"/>
              <w:bottom w:val="outset" w:sz="6" w:space="0" w:color="auto"/>
              <w:right w:val="outset" w:sz="6" w:space="0" w:color="auto"/>
            </w:tcBorders>
          </w:tcPr>
          <w:p w14:paraId="5922886E" w14:textId="77777777" w:rsidR="00213E92" w:rsidRPr="00B66649" w:rsidRDefault="00213E92" w:rsidP="00213E92">
            <w:pPr>
              <w:pStyle w:val="naiskr"/>
              <w:spacing w:before="0" w:beforeAutospacing="0" w:after="0" w:afterAutospacing="0"/>
              <w:jc w:val="center"/>
            </w:pPr>
            <w:r>
              <w:t>  1 800 111</w:t>
            </w:r>
          </w:p>
        </w:tc>
      </w:tr>
      <w:tr w:rsidR="00213E92" w:rsidRPr="00DC783B" w14:paraId="5DD72EDB"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42F327C4" w14:textId="77777777" w:rsidR="00213E92" w:rsidRDefault="00213E92" w:rsidP="00213E92">
            <w:pPr>
              <w:pStyle w:val="naiskr"/>
              <w:spacing w:before="0" w:beforeAutospacing="0" w:after="0" w:afterAutospacing="0"/>
              <w:ind w:firstLine="67"/>
              <w:jc w:val="right"/>
              <w:rPr>
                <w:color w:val="000000" w:themeColor="text1"/>
              </w:rPr>
            </w:pPr>
            <w:r>
              <w:rPr>
                <w:color w:val="000000" w:themeColor="text1"/>
              </w:rPr>
              <w:t>2.3.</w:t>
            </w:r>
          </w:p>
        </w:tc>
        <w:tc>
          <w:tcPr>
            <w:tcW w:w="3176" w:type="dxa"/>
            <w:tcBorders>
              <w:top w:val="outset" w:sz="6" w:space="0" w:color="auto"/>
              <w:left w:val="outset" w:sz="6" w:space="0" w:color="auto"/>
              <w:bottom w:val="outset" w:sz="6" w:space="0" w:color="auto"/>
              <w:right w:val="outset" w:sz="6" w:space="0" w:color="auto"/>
            </w:tcBorders>
          </w:tcPr>
          <w:p w14:paraId="05495237" w14:textId="77777777" w:rsidR="00213E92" w:rsidRDefault="00213E92" w:rsidP="00213E92">
            <w:pPr>
              <w:pStyle w:val="naiskr"/>
              <w:spacing w:before="0" w:beforeAutospacing="0" w:after="0" w:afterAutospacing="0"/>
              <w:rPr>
                <w:color w:val="000000" w:themeColor="text1"/>
              </w:rPr>
            </w:pPr>
            <w:r>
              <w:rPr>
                <w:color w:val="000000" w:themeColor="text1"/>
              </w:rPr>
              <w:t xml:space="preserve">Subsīdijas un dotācijas </w:t>
            </w:r>
          </w:p>
        </w:tc>
        <w:tc>
          <w:tcPr>
            <w:tcW w:w="1710" w:type="dxa"/>
            <w:tcBorders>
              <w:top w:val="outset" w:sz="6" w:space="0" w:color="auto"/>
              <w:left w:val="outset" w:sz="6" w:space="0" w:color="auto"/>
              <w:bottom w:val="outset" w:sz="6" w:space="0" w:color="auto"/>
              <w:right w:val="outset" w:sz="6" w:space="0" w:color="auto"/>
            </w:tcBorders>
          </w:tcPr>
          <w:p w14:paraId="68E3AA72" w14:textId="77777777" w:rsidR="00213E92" w:rsidRPr="002169BF" w:rsidRDefault="00213E92" w:rsidP="00213E92">
            <w:pPr>
              <w:pStyle w:val="naiskr"/>
              <w:spacing w:before="0" w:beforeAutospacing="0" w:after="0" w:afterAutospacing="0"/>
              <w:jc w:val="center"/>
            </w:pPr>
            <w:r>
              <w:t>68 283</w:t>
            </w:r>
          </w:p>
        </w:tc>
        <w:tc>
          <w:tcPr>
            <w:tcW w:w="1620" w:type="dxa"/>
            <w:tcBorders>
              <w:top w:val="outset" w:sz="6" w:space="0" w:color="auto"/>
              <w:left w:val="outset" w:sz="6" w:space="0" w:color="auto"/>
              <w:bottom w:val="outset" w:sz="6" w:space="0" w:color="auto"/>
              <w:right w:val="outset" w:sz="6" w:space="0" w:color="auto"/>
            </w:tcBorders>
          </w:tcPr>
          <w:p w14:paraId="010EC689" w14:textId="77777777" w:rsidR="00213E92" w:rsidRDefault="00213E92" w:rsidP="00213E92">
            <w:pPr>
              <w:kinsoku w:val="0"/>
              <w:overflowPunct w:val="0"/>
              <w:jc w:val="center"/>
              <w:textAlignment w:val="baseline"/>
              <w:rPr>
                <w:kern w:val="24"/>
              </w:rPr>
            </w:pPr>
            <w:r>
              <w:rPr>
                <w:kern w:val="24"/>
              </w:rPr>
              <w:t>  0</w:t>
            </w:r>
          </w:p>
        </w:tc>
        <w:tc>
          <w:tcPr>
            <w:tcW w:w="1710" w:type="dxa"/>
            <w:tcBorders>
              <w:top w:val="outset" w:sz="6" w:space="0" w:color="auto"/>
              <w:left w:val="outset" w:sz="6" w:space="0" w:color="auto"/>
              <w:bottom w:val="outset" w:sz="6" w:space="0" w:color="auto"/>
              <w:right w:val="outset" w:sz="6" w:space="0" w:color="auto"/>
            </w:tcBorders>
          </w:tcPr>
          <w:p w14:paraId="2EE3378F" w14:textId="77777777" w:rsidR="00213E92" w:rsidRDefault="00213E92" w:rsidP="00213E92">
            <w:pPr>
              <w:pStyle w:val="naiskr"/>
              <w:spacing w:before="0" w:beforeAutospacing="0" w:after="0" w:afterAutospacing="0"/>
              <w:jc w:val="center"/>
            </w:pPr>
            <w:r>
              <w:t>  0</w:t>
            </w:r>
          </w:p>
        </w:tc>
      </w:tr>
      <w:tr w:rsidR="00213E92" w:rsidRPr="00DC783B" w14:paraId="697FB757"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232D7EF5" w14:textId="77777777" w:rsidR="00213E92" w:rsidRPr="00DC783B" w:rsidRDefault="00213E92" w:rsidP="00213E92">
            <w:pPr>
              <w:pStyle w:val="naiskr"/>
              <w:spacing w:before="0" w:beforeAutospacing="0" w:after="0" w:afterAutospacing="0"/>
              <w:ind w:firstLine="67"/>
              <w:jc w:val="right"/>
              <w:rPr>
                <w:color w:val="000000" w:themeColor="text1"/>
              </w:rPr>
            </w:pPr>
            <w:r>
              <w:rPr>
                <w:color w:val="000000" w:themeColor="text1"/>
              </w:rPr>
              <w:t>2.4.</w:t>
            </w:r>
          </w:p>
        </w:tc>
        <w:tc>
          <w:tcPr>
            <w:tcW w:w="3176" w:type="dxa"/>
            <w:tcBorders>
              <w:top w:val="outset" w:sz="6" w:space="0" w:color="auto"/>
              <w:left w:val="outset" w:sz="6" w:space="0" w:color="auto"/>
              <w:bottom w:val="outset" w:sz="6" w:space="0" w:color="auto"/>
              <w:right w:val="outset" w:sz="6" w:space="0" w:color="auto"/>
            </w:tcBorders>
          </w:tcPr>
          <w:p w14:paraId="236C54AC" w14:textId="77777777" w:rsidR="00213E92" w:rsidRPr="00DC783B" w:rsidRDefault="00213E92" w:rsidP="00213E92">
            <w:pPr>
              <w:pStyle w:val="naiskr"/>
              <w:spacing w:before="0" w:beforeAutospacing="0" w:after="0" w:afterAutospacing="0"/>
              <w:rPr>
                <w:color w:val="000000" w:themeColor="text1"/>
              </w:rPr>
            </w:pPr>
            <w:r w:rsidRPr="00DC783B">
              <w:rPr>
                <w:color w:val="000000" w:themeColor="text1"/>
              </w:rPr>
              <w:t>S</w:t>
            </w:r>
            <w:r>
              <w:rPr>
                <w:color w:val="000000" w:themeColor="text1"/>
              </w:rPr>
              <w:t>o</w:t>
            </w:r>
            <w:r w:rsidRPr="00DC783B">
              <w:rPr>
                <w:color w:val="000000" w:themeColor="text1"/>
                <w:kern w:val="24"/>
              </w:rPr>
              <w:t>ciālie pabalsti</w:t>
            </w:r>
          </w:p>
        </w:tc>
        <w:tc>
          <w:tcPr>
            <w:tcW w:w="1710" w:type="dxa"/>
            <w:tcBorders>
              <w:top w:val="outset" w:sz="6" w:space="0" w:color="auto"/>
              <w:left w:val="outset" w:sz="6" w:space="0" w:color="auto"/>
              <w:bottom w:val="outset" w:sz="6" w:space="0" w:color="auto"/>
              <w:right w:val="outset" w:sz="6" w:space="0" w:color="auto"/>
            </w:tcBorders>
          </w:tcPr>
          <w:p w14:paraId="0DF911E5" w14:textId="77777777" w:rsidR="00213E92" w:rsidRPr="002043F8" w:rsidRDefault="00213E92" w:rsidP="00213E92">
            <w:pPr>
              <w:pStyle w:val="naiskr"/>
              <w:spacing w:before="0" w:beforeAutospacing="0" w:after="0" w:afterAutospacing="0"/>
              <w:jc w:val="center"/>
            </w:pPr>
            <w:r>
              <w:t>2 829</w:t>
            </w:r>
          </w:p>
        </w:tc>
        <w:tc>
          <w:tcPr>
            <w:tcW w:w="1620" w:type="dxa"/>
            <w:tcBorders>
              <w:top w:val="outset" w:sz="6" w:space="0" w:color="auto"/>
              <w:left w:val="outset" w:sz="6" w:space="0" w:color="auto"/>
              <w:bottom w:val="outset" w:sz="6" w:space="0" w:color="auto"/>
              <w:right w:val="outset" w:sz="6" w:space="0" w:color="auto"/>
            </w:tcBorders>
          </w:tcPr>
          <w:p w14:paraId="273035A4" w14:textId="77777777" w:rsidR="00213E92" w:rsidRPr="002043F8" w:rsidRDefault="00213E92" w:rsidP="00213E92">
            <w:pPr>
              <w:pStyle w:val="naiskr"/>
              <w:spacing w:before="0" w:beforeAutospacing="0" w:after="0" w:afterAutospacing="0"/>
              <w:jc w:val="center"/>
            </w:pPr>
            <w:r>
              <w:t>  5000</w:t>
            </w:r>
          </w:p>
        </w:tc>
        <w:tc>
          <w:tcPr>
            <w:tcW w:w="1710" w:type="dxa"/>
            <w:tcBorders>
              <w:top w:val="outset" w:sz="6" w:space="0" w:color="auto"/>
              <w:left w:val="outset" w:sz="6" w:space="0" w:color="auto"/>
              <w:bottom w:val="outset" w:sz="6" w:space="0" w:color="auto"/>
              <w:right w:val="outset" w:sz="6" w:space="0" w:color="auto"/>
            </w:tcBorders>
          </w:tcPr>
          <w:p w14:paraId="7F8697EF" w14:textId="77777777" w:rsidR="00213E92" w:rsidRPr="002043F8" w:rsidRDefault="00213E92" w:rsidP="00213E92">
            <w:pPr>
              <w:pStyle w:val="naiskr"/>
              <w:spacing w:before="0" w:beforeAutospacing="0" w:after="0" w:afterAutospacing="0"/>
              <w:jc w:val="center"/>
            </w:pPr>
            <w:r>
              <w:t>  1455</w:t>
            </w:r>
          </w:p>
        </w:tc>
      </w:tr>
      <w:tr w:rsidR="00213E92" w:rsidRPr="00DC783B" w14:paraId="4103CBF5"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63A966D6" w14:textId="77777777" w:rsidR="00213E92" w:rsidRPr="00DC783B" w:rsidRDefault="00213E92" w:rsidP="00213E92">
            <w:pPr>
              <w:pStyle w:val="naiskr"/>
              <w:spacing w:before="0" w:beforeAutospacing="0" w:after="0" w:afterAutospacing="0"/>
              <w:ind w:firstLine="67"/>
              <w:jc w:val="right"/>
              <w:rPr>
                <w:color w:val="000000" w:themeColor="text1"/>
              </w:rPr>
            </w:pPr>
            <w:r w:rsidRPr="00DC783B">
              <w:rPr>
                <w:color w:val="000000" w:themeColor="text1"/>
              </w:rPr>
              <w:t> 2.</w:t>
            </w:r>
            <w:r>
              <w:rPr>
                <w:color w:val="000000" w:themeColor="text1"/>
              </w:rPr>
              <w:t>5.</w:t>
            </w:r>
          </w:p>
        </w:tc>
        <w:tc>
          <w:tcPr>
            <w:tcW w:w="3176" w:type="dxa"/>
            <w:tcBorders>
              <w:top w:val="outset" w:sz="6" w:space="0" w:color="auto"/>
              <w:left w:val="outset" w:sz="6" w:space="0" w:color="auto"/>
              <w:bottom w:val="outset" w:sz="6" w:space="0" w:color="auto"/>
              <w:right w:val="outset" w:sz="6" w:space="0" w:color="auto"/>
            </w:tcBorders>
          </w:tcPr>
          <w:p w14:paraId="74DAFE99" w14:textId="77777777" w:rsidR="00213E92" w:rsidRPr="00DC783B" w:rsidRDefault="00213E92" w:rsidP="00213E92">
            <w:pPr>
              <w:pStyle w:val="naiskr"/>
              <w:spacing w:before="0" w:beforeAutospacing="0" w:after="0" w:afterAutospacing="0"/>
              <w:rPr>
                <w:color w:val="000000" w:themeColor="text1"/>
              </w:rPr>
            </w:pPr>
            <w:r w:rsidRPr="00DC783B">
              <w:rPr>
                <w:color w:val="000000" w:themeColor="text1"/>
              </w:rPr>
              <w:t>Kapitālie izdevumi</w:t>
            </w:r>
          </w:p>
        </w:tc>
        <w:tc>
          <w:tcPr>
            <w:tcW w:w="1710" w:type="dxa"/>
            <w:tcBorders>
              <w:top w:val="outset" w:sz="6" w:space="0" w:color="auto"/>
              <w:left w:val="outset" w:sz="6" w:space="0" w:color="auto"/>
              <w:bottom w:val="outset" w:sz="6" w:space="0" w:color="auto"/>
              <w:right w:val="outset" w:sz="6" w:space="0" w:color="auto"/>
            </w:tcBorders>
          </w:tcPr>
          <w:p w14:paraId="10663224" w14:textId="77777777" w:rsidR="00213E92" w:rsidRPr="002043F8" w:rsidRDefault="00213E92" w:rsidP="00213E92">
            <w:pPr>
              <w:pStyle w:val="naiskr"/>
              <w:spacing w:before="0" w:beforeAutospacing="0" w:after="0" w:afterAutospacing="0"/>
              <w:jc w:val="center"/>
            </w:pPr>
            <w:r>
              <w:t>362 880</w:t>
            </w:r>
          </w:p>
        </w:tc>
        <w:tc>
          <w:tcPr>
            <w:tcW w:w="1620" w:type="dxa"/>
            <w:tcBorders>
              <w:top w:val="outset" w:sz="6" w:space="0" w:color="auto"/>
              <w:left w:val="outset" w:sz="6" w:space="0" w:color="auto"/>
              <w:bottom w:val="outset" w:sz="6" w:space="0" w:color="auto"/>
              <w:right w:val="outset" w:sz="6" w:space="0" w:color="auto"/>
            </w:tcBorders>
          </w:tcPr>
          <w:p w14:paraId="3B9E3A9D" w14:textId="77777777" w:rsidR="00213E92" w:rsidRPr="00D65F0F" w:rsidRDefault="00213E92" w:rsidP="00213E92">
            <w:pPr>
              <w:pStyle w:val="naiskr"/>
              <w:spacing w:before="0" w:beforeAutospacing="0" w:after="0" w:afterAutospacing="0"/>
              <w:jc w:val="center"/>
            </w:pPr>
            <w:r>
              <w:t>  134 211</w:t>
            </w:r>
          </w:p>
        </w:tc>
        <w:tc>
          <w:tcPr>
            <w:tcW w:w="1710" w:type="dxa"/>
            <w:tcBorders>
              <w:top w:val="outset" w:sz="6" w:space="0" w:color="auto"/>
              <w:left w:val="outset" w:sz="6" w:space="0" w:color="auto"/>
              <w:bottom w:val="outset" w:sz="6" w:space="0" w:color="auto"/>
              <w:right w:val="outset" w:sz="6" w:space="0" w:color="auto"/>
            </w:tcBorders>
          </w:tcPr>
          <w:p w14:paraId="403B60F7" w14:textId="77777777" w:rsidR="00213E92" w:rsidRPr="002043F8" w:rsidRDefault="00213E92" w:rsidP="00213E92">
            <w:pPr>
              <w:pStyle w:val="naiskr"/>
              <w:spacing w:before="0" w:beforeAutospacing="0" w:after="0" w:afterAutospacing="0"/>
              <w:jc w:val="center"/>
            </w:pPr>
            <w:r>
              <w:t>  102 993</w:t>
            </w:r>
          </w:p>
        </w:tc>
      </w:tr>
      <w:tr w:rsidR="00213E92" w:rsidRPr="00DC783B" w14:paraId="33A14929"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49B442E1" w14:textId="77777777" w:rsidR="00213E92" w:rsidRPr="00DC783B" w:rsidRDefault="00213E92" w:rsidP="00213E92">
            <w:pPr>
              <w:pStyle w:val="naiskr"/>
              <w:spacing w:before="0" w:beforeAutospacing="0" w:after="0" w:afterAutospacing="0"/>
              <w:ind w:firstLine="67"/>
              <w:jc w:val="right"/>
              <w:rPr>
                <w:color w:val="000000" w:themeColor="text1"/>
              </w:rPr>
            </w:pPr>
            <w:r>
              <w:rPr>
                <w:color w:val="000000" w:themeColor="text1"/>
              </w:rPr>
              <w:t>2.6.</w:t>
            </w:r>
          </w:p>
        </w:tc>
        <w:tc>
          <w:tcPr>
            <w:tcW w:w="3176" w:type="dxa"/>
            <w:tcBorders>
              <w:top w:val="outset" w:sz="6" w:space="0" w:color="auto"/>
              <w:left w:val="outset" w:sz="6" w:space="0" w:color="auto"/>
              <w:bottom w:val="outset" w:sz="6" w:space="0" w:color="auto"/>
              <w:right w:val="outset" w:sz="6" w:space="0" w:color="auto"/>
            </w:tcBorders>
          </w:tcPr>
          <w:p w14:paraId="23769984" w14:textId="77777777" w:rsidR="00213E92" w:rsidRPr="00DC783B" w:rsidRDefault="00213E92" w:rsidP="00213E92">
            <w:pPr>
              <w:pStyle w:val="naiskr"/>
              <w:spacing w:before="0" w:beforeAutospacing="0" w:after="0" w:afterAutospacing="0"/>
              <w:rPr>
                <w:color w:val="000000" w:themeColor="text1"/>
              </w:rPr>
            </w:pPr>
            <w:r>
              <w:rPr>
                <w:color w:val="000000" w:themeColor="text1"/>
              </w:rPr>
              <w:t>Starptautiskā sadarbība</w:t>
            </w:r>
          </w:p>
        </w:tc>
        <w:tc>
          <w:tcPr>
            <w:tcW w:w="1710" w:type="dxa"/>
            <w:tcBorders>
              <w:top w:val="outset" w:sz="6" w:space="0" w:color="auto"/>
              <w:left w:val="outset" w:sz="6" w:space="0" w:color="auto"/>
              <w:bottom w:val="outset" w:sz="6" w:space="0" w:color="auto"/>
              <w:right w:val="outset" w:sz="6" w:space="0" w:color="auto"/>
            </w:tcBorders>
          </w:tcPr>
          <w:p w14:paraId="17EC2663" w14:textId="77777777" w:rsidR="00213E92" w:rsidRPr="002043F8" w:rsidRDefault="00213E92" w:rsidP="00213E92">
            <w:pPr>
              <w:pStyle w:val="naiskr"/>
              <w:spacing w:before="0" w:beforeAutospacing="0" w:after="0" w:afterAutospacing="0"/>
              <w:jc w:val="center"/>
            </w:pPr>
            <w:r>
              <w:t>5 500</w:t>
            </w:r>
          </w:p>
        </w:tc>
        <w:tc>
          <w:tcPr>
            <w:tcW w:w="1620" w:type="dxa"/>
            <w:tcBorders>
              <w:top w:val="outset" w:sz="6" w:space="0" w:color="auto"/>
              <w:left w:val="outset" w:sz="6" w:space="0" w:color="auto"/>
              <w:bottom w:val="outset" w:sz="6" w:space="0" w:color="auto"/>
              <w:right w:val="outset" w:sz="6" w:space="0" w:color="auto"/>
            </w:tcBorders>
          </w:tcPr>
          <w:p w14:paraId="598957BD" w14:textId="77777777" w:rsidR="00213E92" w:rsidRPr="00D65F0F" w:rsidRDefault="00213E92" w:rsidP="00213E92">
            <w:pPr>
              <w:pStyle w:val="naiskr"/>
              <w:spacing w:before="0" w:beforeAutospacing="0" w:after="0" w:afterAutospacing="0"/>
              <w:jc w:val="center"/>
            </w:pPr>
            <w:r>
              <w:t>5 500</w:t>
            </w:r>
          </w:p>
        </w:tc>
        <w:tc>
          <w:tcPr>
            <w:tcW w:w="1710" w:type="dxa"/>
            <w:tcBorders>
              <w:top w:val="outset" w:sz="6" w:space="0" w:color="auto"/>
              <w:left w:val="outset" w:sz="6" w:space="0" w:color="auto"/>
              <w:bottom w:val="outset" w:sz="6" w:space="0" w:color="auto"/>
              <w:right w:val="outset" w:sz="6" w:space="0" w:color="auto"/>
            </w:tcBorders>
          </w:tcPr>
          <w:p w14:paraId="04F7DB36" w14:textId="77777777" w:rsidR="00213E92" w:rsidRPr="002043F8" w:rsidRDefault="00213E92" w:rsidP="00213E92">
            <w:pPr>
              <w:pStyle w:val="naiskr"/>
              <w:spacing w:before="0" w:beforeAutospacing="0" w:after="0" w:afterAutospacing="0"/>
              <w:jc w:val="center"/>
            </w:pPr>
            <w:r>
              <w:t>5 500</w:t>
            </w:r>
          </w:p>
        </w:tc>
      </w:tr>
      <w:tr w:rsidR="00213E92" w:rsidRPr="00DC783B" w14:paraId="15EEB1AF"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4D80799E" w14:textId="77777777" w:rsidR="00213E92" w:rsidRPr="00DC783B" w:rsidRDefault="00213E92" w:rsidP="00213E92">
            <w:pPr>
              <w:pStyle w:val="naiskr"/>
              <w:spacing w:before="0" w:beforeAutospacing="0" w:after="0" w:afterAutospacing="0"/>
              <w:ind w:firstLine="67"/>
              <w:rPr>
                <w:color w:val="000000" w:themeColor="text1"/>
              </w:rPr>
            </w:pPr>
          </w:p>
        </w:tc>
        <w:tc>
          <w:tcPr>
            <w:tcW w:w="3176" w:type="dxa"/>
            <w:tcBorders>
              <w:top w:val="outset" w:sz="6" w:space="0" w:color="auto"/>
              <w:left w:val="outset" w:sz="6" w:space="0" w:color="auto"/>
              <w:bottom w:val="outset" w:sz="6" w:space="0" w:color="auto"/>
              <w:right w:val="outset" w:sz="6" w:space="0" w:color="auto"/>
            </w:tcBorders>
          </w:tcPr>
          <w:p w14:paraId="54C6866D" w14:textId="77777777" w:rsidR="00213E92" w:rsidRPr="00DC783B" w:rsidRDefault="00213E92" w:rsidP="00213E92">
            <w:pPr>
              <w:rPr>
                <w:color w:val="000000" w:themeColor="text1"/>
              </w:rPr>
            </w:pPr>
            <w:r w:rsidRPr="00DC783B">
              <w:rPr>
                <w:color w:val="000000" w:themeColor="text1"/>
              </w:rPr>
              <w:t xml:space="preserve">Finansiālā bilance </w:t>
            </w:r>
          </w:p>
        </w:tc>
        <w:tc>
          <w:tcPr>
            <w:tcW w:w="1710" w:type="dxa"/>
            <w:tcBorders>
              <w:top w:val="outset" w:sz="6" w:space="0" w:color="auto"/>
              <w:left w:val="outset" w:sz="6" w:space="0" w:color="auto"/>
              <w:bottom w:val="outset" w:sz="6" w:space="0" w:color="auto"/>
              <w:right w:val="outset" w:sz="6" w:space="0" w:color="auto"/>
            </w:tcBorders>
          </w:tcPr>
          <w:p w14:paraId="5F1FF03E" w14:textId="77777777" w:rsidR="00213E92" w:rsidRPr="005F2943" w:rsidRDefault="00213E92" w:rsidP="00213E92">
            <w:pPr>
              <w:pStyle w:val="naiskr"/>
              <w:spacing w:before="0" w:beforeAutospacing="0" w:after="0" w:afterAutospacing="0"/>
              <w:jc w:val="center"/>
              <w:rPr>
                <w:kern w:val="24"/>
              </w:rPr>
            </w:pPr>
            <w:r>
              <w:rPr>
                <w:kern w:val="24"/>
              </w:rPr>
              <w:t>-22 047</w:t>
            </w:r>
          </w:p>
        </w:tc>
        <w:tc>
          <w:tcPr>
            <w:tcW w:w="1620" w:type="dxa"/>
            <w:tcBorders>
              <w:top w:val="outset" w:sz="6" w:space="0" w:color="auto"/>
              <w:left w:val="outset" w:sz="6" w:space="0" w:color="auto"/>
              <w:bottom w:val="outset" w:sz="6" w:space="0" w:color="auto"/>
              <w:right w:val="outset" w:sz="6" w:space="0" w:color="auto"/>
            </w:tcBorders>
          </w:tcPr>
          <w:p w14:paraId="675062E5" w14:textId="77777777" w:rsidR="00213E92" w:rsidRPr="00D65F0F" w:rsidRDefault="00213E92" w:rsidP="00213E92">
            <w:pPr>
              <w:pStyle w:val="naiskr"/>
              <w:spacing w:before="0" w:beforeAutospacing="0" w:after="0" w:afterAutospacing="0"/>
              <w:jc w:val="center"/>
              <w:rPr>
                <w:kern w:val="24"/>
              </w:rPr>
            </w:pPr>
            <w:r>
              <w:rPr>
                <w:kern w:val="24"/>
              </w:rPr>
              <w:t>  -142</w:t>
            </w:r>
          </w:p>
        </w:tc>
        <w:tc>
          <w:tcPr>
            <w:tcW w:w="1710" w:type="dxa"/>
            <w:tcBorders>
              <w:top w:val="outset" w:sz="6" w:space="0" w:color="auto"/>
              <w:left w:val="outset" w:sz="6" w:space="0" w:color="auto"/>
              <w:bottom w:val="outset" w:sz="6" w:space="0" w:color="auto"/>
              <w:right w:val="outset" w:sz="6" w:space="0" w:color="auto"/>
            </w:tcBorders>
          </w:tcPr>
          <w:p w14:paraId="11EEEC5F" w14:textId="77777777" w:rsidR="00213E92" w:rsidRPr="00F61238" w:rsidRDefault="00213E92" w:rsidP="00213E92">
            <w:pPr>
              <w:pStyle w:val="naiskr"/>
              <w:spacing w:before="0" w:beforeAutospacing="0" w:after="0" w:afterAutospacing="0"/>
              <w:jc w:val="center"/>
              <w:rPr>
                <w:kern w:val="24"/>
              </w:rPr>
            </w:pPr>
            <w:r>
              <w:rPr>
                <w:kern w:val="24"/>
              </w:rPr>
              <w:t>  1</w:t>
            </w:r>
          </w:p>
        </w:tc>
      </w:tr>
      <w:tr w:rsidR="00213E92" w:rsidRPr="00DC783B" w14:paraId="248EB8F7" w14:textId="77777777" w:rsidTr="00F03870">
        <w:trPr>
          <w:tblCellSpacing w:w="0" w:type="dxa"/>
        </w:trPr>
        <w:tc>
          <w:tcPr>
            <w:tcW w:w="866" w:type="dxa"/>
            <w:tcBorders>
              <w:top w:val="outset" w:sz="6" w:space="0" w:color="auto"/>
              <w:left w:val="outset" w:sz="6" w:space="0" w:color="auto"/>
              <w:bottom w:val="outset" w:sz="6" w:space="0" w:color="auto"/>
              <w:right w:val="outset" w:sz="6" w:space="0" w:color="auto"/>
            </w:tcBorders>
          </w:tcPr>
          <w:p w14:paraId="012350C2" w14:textId="77777777" w:rsidR="00213E92" w:rsidRPr="00DC783B" w:rsidRDefault="00213E92" w:rsidP="00213E92">
            <w:pPr>
              <w:pStyle w:val="naiskr"/>
              <w:spacing w:before="0" w:beforeAutospacing="0" w:after="0" w:afterAutospacing="0"/>
              <w:ind w:firstLine="67"/>
              <w:rPr>
                <w:color w:val="000000" w:themeColor="text1"/>
              </w:rPr>
            </w:pPr>
          </w:p>
        </w:tc>
        <w:tc>
          <w:tcPr>
            <w:tcW w:w="3176" w:type="dxa"/>
            <w:tcBorders>
              <w:top w:val="outset" w:sz="6" w:space="0" w:color="auto"/>
              <w:left w:val="outset" w:sz="6" w:space="0" w:color="auto"/>
              <w:bottom w:val="outset" w:sz="6" w:space="0" w:color="auto"/>
              <w:right w:val="outset" w:sz="6" w:space="0" w:color="auto"/>
            </w:tcBorders>
          </w:tcPr>
          <w:p w14:paraId="42DDCF35" w14:textId="77777777" w:rsidR="00213E92" w:rsidRPr="00DC783B" w:rsidRDefault="00213E92" w:rsidP="00213E92">
            <w:pPr>
              <w:pStyle w:val="naiskr"/>
              <w:spacing w:before="0" w:beforeAutospacing="0" w:after="0" w:afterAutospacing="0"/>
              <w:rPr>
                <w:color w:val="000000" w:themeColor="text1"/>
              </w:rPr>
            </w:pPr>
            <w:r w:rsidRPr="00DC783B">
              <w:rPr>
                <w:color w:val="000000" w:themeColor="text1"/>
              </w:rPr>
              <w:t>Maksas pakalpojumu un citu pašu ieņēmumu naudas līdzekļu atlikumu izmaiņas</w:t>
            </w:r>
          </w:p>
        </w:tc>
        <w:tc>
          <w:tcPr>
            <w:tcW w:w="1710" w:type="dxa"/>
            <w:tcBorders>
              <w:top w:val="outset" w:sz="6" w:space="0" w:color="auto"/>
              <w:left w:val="outset" w:sz="6" w:space="0" w:color="auto"/>
              <w:bottom w:val="outset" w:sz="6" w:space="0" w:color="auto"/>
              <w:right w:val="outset" w:sz="6" w:space="0" w:color="auto"/>
            </w:tcBorders>
          </w:tcPr>
          <w:p w14:paraId="52630EF4" w14:textId="77777777" w:rsidR="00213E92" w:rsidRPr="005F2943" w:rsidRDefault="00213E92" w:rsidP="00213E92">
            <w:pPr>
              <w:pStyle w:val="naiskr"/>
              <w:spacing w:before="0" w:beforeAutospacing="0" w:after="0" w:afterAutospacing="0"/>
              <w:jc w:val="center"/>
            </w:pPr>
            <w:r>
              <w:t>22 189</w:t>
            </w:r>
          </w:p>
        </w:tc>
        <w:tc>
          <w:tcPr>
            <w:tcW w:w="1620" w:type="dxa"/>
            <w:tcBorders>
              <w:top w:val="outset" w:sz="6" w:space="0" w:color="auto"/>
              <w:left w:val="outset" w:sz="6" w:space="0" w:color="auto"/>
              <w:bottom w:val="outset" w:sz="6" w:space="0" w:color="auto"/>
              <w:right w:val="outset" w:sz="6" w:space="0" w:color="auto"/>
            </w:tcBorders>
          </w:tcPr>
          <w:p w14:paraId="3D417EC2" w14:textId="77777777" w:rsidR="00213E92" w:rsidRPr="00D65F0F" w:rsidRDefault="00213E92" w:rsidP="00213E92">
            <w:pPr>
              <w:pStyle w:val="naiskr"/>
              <w:spacing w:before="0" w:beforeAutospacing="0" w:after="0" w:afterAutospacing="0"/>
              <w:jc w:val="center"/>
            </w:pPr>
            <w:r>
              <w:t>  142</w:t>
            </w:r>
          </w:p>
        </w:tc>
        <w:tc>
          <w:tcPr>
            <w:tcW w:w="1710" w:type="dxa"/>
            <w:tcBorders>
              <w:top w:val="outset" w:sz="6" w:space="0" w:color="auto"/>
              <w:left w:val="outset" w:sz="6" w:space="0" w:color="auto"/>
              <w:bottom w:val="outset" w:sz="6" w:space="0" w:color="auto"/>
              <w:right w:val="outset" w:sz="6" w:space="0" w:color="auto"/>
            </w:tcBorders>
          </w:tcPr>
          <w:p w14:paraId="14A8A355" w14:textId="77777777" w:rsidR="00213E92" w:rsidRPr="00F61238" w:rsidRDefault="00213E92" w:rsidP="00213E92">
            <w:pPr>
              <w:pStyle w:val="naiskr"/>
              <w:spacing w:before="0" w:beforeAutospacing="0" w:after="0" w:afterAutospacing="0"/>
              <w:jc w:val="center"/>
            </w:pPr>
            <w:r>
              <w:t>  142</w:t>
            </w:r>
          </w:p>
        </w:tc>
      </w:tr>
    </w:tbl>
    <w:p w14:paraId="125AA158" w14:textId="77777777" w:rsidR="006268EF" w:rsidRDefault="006268EF" w:rsidP="006268EF">
      <w:pPr>
        <w:spacing w:line="360" w:lineRule="auto"/>
        <w:ind w:firstLine="567"/>
        <w:jc w:val="both"/>
        <w:rPr>
          <w:color w:val="000000" w:themeColor="text1"/>
        </w:rPr>
      </w:pPr>
    </w:p>
    <w:p w14:paraId="39EC56A1" w14:textId="77777777" w:rsidR="00213E92" w:rsidRPr="00A1010E" w:rsidRDefault="00213E92" w:rsidP="00213E92">
      <w:pPr>
        <w:spacing w:line="360" w:lineRule="auto"/>
        <w:jc w:val="both"/>
      </w:pPr>
      <w:bookmarkStart w:id="11" w:name="_Toc12537112"/>
      <w:r w:rsidRPr="00A1010E">
        <w:t>Ieņēmumu faktiskā izpilde 201</w:t>
      </w:r>
      <w:r>
        <w:t>9</w:t>
      </w:r>
      <w:r w:rsidRPr="00A1010E">
        <w:t xml:space="preserve">.gadā ir EUR </w:t>
      </w:r>
      <w:r>
        <w:t xml:space="preserve">5 526 240 </w:t>
      </w:r>
      <w:r w:rsidRPr="00A1010E">
        <w:t xml:space="preserve">apmērā jeb </w:t>
      </w:r>
      <w:r>
        <w:t>98,2%</w:t>
      </w:r>
      <w:r w:rsidRPr="00A1010E">
        <w:t xml:space="preserve"> pret plānoto. Faktiski pret pieejamiem līdzekļiem finansējums izlietots EUR </w:t>
      </w:r>
      <w:r>
        <w:t xml:space="preserve">5 526 239 </w:t>
      </w:r>
      <w:r w:rsidRPr="00A1010E">
        <w:t xml:space="preserve">jeb </w:t>
      </w:r>
      <w:r>
        <w:t>100%</w:t>
      </w:r>
      <w:r w:rsidRPr="00A1010E">
        <w:t>.</w:t>
      </w:r>
    </w:p>
    <w:p w14:paraId="3AC43807" w14:textId="77777777" w:rsidR="006268EF" w:rsidRPr="00700976" w:rsidRDefault="006268EF" w:rsidP="00700976">
      <w:pPr>
        <w:pStyle w:val="Heading3"/>
        <w:rPr>
          <w:color w:val="76923C" w:themeColor="accent3" w:themeShade="BF"/>
        </w:rPr>
      </w:pPr>
      <w:r w:rsidRPr="00700976">
        <w:rPr>
          <w:color w:val="76923C" w:themeColor="accent3" w:themeShade="BF"/>
        </w:rPr>
        <w:t>2.1.2.</w:t>
      </w:r>
      <w:r w:rsidRPr="00700976">
        <w:rPr>
          <w:color w:val="76923C" w:themeColor="accent3" w:themeShade="BF"/>
        </w:rPr>
        <w:tab/>
        <w:t>Programmas „Eiropas Sociālā fonda (ESF) projektu un pasākumu īstenošana” apakšprogrammas 63.07.00 „Eiropas Sociālā fonda (ESF) īstenotie projekti labklājības nozarē (2014.-2020.)”</w:t>
      </w:r>
      <w:bookmarkEnd w:id="11"/>
      <w:r w:rsidRPr="00700976">
        <w:rPr>
          <w:color w:val="76923C" w:themeColor="accent3" w:themeShade="BF"/>
        </w:rPr>
        <w:t xml:space="preserve">  </w:t>
      </w:r>
    </w:p>
    <w:p w14:paraId="14A640B5" w14:textId="77777777" w:rsidR="00E579C3" w:rsidRPr="00E579C3" w:rsidRDefault="008C4012" w:rsidP="00E579C3">
      <w:pPr>
        <w:spacing w:line="360" w:lineRule="auto"/>
        <w:jc w:val="right"/>
        <w:rPr>
          <w:rStyle w:val="Strong"/>
          <w:sz w:val="20"/>
          <w:szCs w:val="20"/>
        </w:rPr>
      </w:pPr>
      <w:r>
        <w:rPr>
          <w:sz w:val="20"/>
          <w:szCs w:val="20"/>
        </w:rPr>
        <w:t>3</w:t>
      </w:r>
      <w:r w:rsidR="00E579C3">
        <w:rPr>
          <w:sz w:val="20"/>
          <w:szCs w:val="20"/>
        </w:rPr>
        <w:t>.tabula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2"/>
        <w:gridCol w:w="3760"/>
        <w:gridCol w:w="1320"/>
        <w:gridCol w:w="1740"/>
        <w:gridCol w:w="1503"/>
      </w:tblGrid>
      <w:tr w:rsidR="003F0CDE" w:rsidRPr="00EC2F72" w14:paraId="2B2C049B" w14:textId="77777777" w:rsidTr="00F03870">
        <w:trPr>
          <w:trHeight w:val="315"/>
          <w:tblCellSpacing w:w="0" w:type="dxa"/>
        </w:trPr>
        <w:tc>
          <w:tcPr>
            <w:tcW w:w="732" w:type="dxa"/>
            <w:vMerge w:val="restart"/>
            <w:tcBorders>
              <w:top w:val="outset" w:sz="6" w:space="0" w:color="auto"/>
              <w:left w:val="outset" w:sz="6" w:space="0" w:color="auto"/>
              <w:bottom w:val="outset" w:sz="6" w:space="0" w:color="auto"/>
              <w:right w:val="outset" w:sz="6" w:space="0" w:color="auto"/>
            </w:tcBorders>
            <w:vAlign w:val="center"/>
          </w:tcPr>
          <w:p w14:paraId="490D2344" w14:textId="77777777" w:rsidR="003F0CDE" w:rsidRPr="00AB482C" w:rsidRDefault="003F0CDE" w:rsidP="00F03870">
            <w:pPr>
              <w:pStyle w:val="naisc"/>
              <w:spacing w:before="0" w:beforeAutospacing="0" w:after="0" w:afterAutospacing="0"/>
              <w:jc w:val="center"/>
            </w:pPr>
            <w:r w:rsidRPr="00AB482C">
              <w:t>Nr.</w:t>
            </w:r>
            <w:r w:rsidRPr="00AB482C">
              <w:br/>
              <w:t>p.k.</w:t>
            </w:r>
          </w:p>
        </w:tc>
        <w:tc>
          <w:tcPr>
            <w:tcW w:w="3760" w:type="dxa"/>
            <w:vMerge w:val="restart"/>
            <w:tcBorders>
              <w:top w:val="outset" w:sz="6" w:space="0" w:color="auto"/>
              <w:left w:val="outset" w:sz="6" w:space="0" w:color="auto"/>
              <w:bottom w:val="outset" w:sz="6" w:space="0" w:color="auto"/>
              <w:right w:val="outset" w:sz="6" w:space="0" w:color="auto"/>
            </w:tcBorders>
            <w:vAlign w:val="center"/>
          </w:tcPr>
          <w:p w14:paraId="180EB46F" w14:textId="77777777" w:rsidR="003F0CDE" w:rsidRPr="00AB482C" w:rsidRDefault="003F0CDE" w:rsidP="00F03870">
            <w:pPr>
              <w:pStyle w:val="naisc"/>
              <w:spacing w:before="0" w:beforeAutospacing="0" w:after="0" w:afterAutospacing="0"/>
              <w:jc w:val="center"/>
            </w:pPr>
            <w:r w:rsidRPr="00AB482C">
              <w:t>Finanšu rādītāji</w:t>
            </w:r>
          </w:p>
        </w:tc>
        <w:tc>
          <w:tcPr>
            <w:tcW w:w="1320" w:type="dxa"/>
            <w:vMerge w:val="restart"/>
            <w:tcBorders>
              <w:top w:val="outset" w:sz="6" w:space="0" w:color="auto"/>
              <w:left w:val="outset" w:sz="6" w:space="0" w:color="auto"/>
              <w:bottom w:val="outset" w:sz="6" w:space="0" w:color="auto"/>
              <w:right w:val="outset" w:sz="6" w:space="0" w:color="auto"/>
            </w:tcBorders>
            <w:vAlign w:val="center"/>
          </w:tcPr>
          <w:p w14:paraId="072CB9CE" w14:textId="77777777" w:rsidR="003F0CDE" w:rsidRDefault="003F0CDE" w:rsidP="00F03870">
            <w:pPr>
              <w:pStyle w:val="naisc"/>
              <w:spacing w:before="0" w:beforeAutospacing="0" w:after="0" w:afterAutospacing="0"/>
              <w:jc w:val="center"/>
            </w:pPr>
            <w:r w:rsidRPr="00AB482C">
              <w:t>201</w:t>
            </w:r>
            <w:r w:rsidR="004B1959">
              <w:t>8</w:t>
            </w:r>
            <w:r>
              <w:t>.gadā</w:t>
            </w:r>
            <w:r>
              <w:br/>
            </w:r>
            <w:r w:rsidRPr="00AB482C">
              <w:t>faktiskā izpilde</w:t>
            </w:r>
          </w:p>
          <w:p w14:paraId="59E0BF25" w14:textId="77777777" w:rsidR="003F0CDE" w:rsidRPr="00AB482C" w:rsidRDefault="003F0CDE" w:rsidP="00F03870">
            <w:pPr>
              <w:pStyle w:val="naisc"/>
              <w:spacing w:before="0" w:beforeAutospacing="0" w:after="0" w:afterAutospacing="0"/>
              <w:jc w:val="center"/>
            </w:pPr>
            <w:r w:rsidRPr="00AB482C">
              <w:t>EUR</w:t>
            </w:r>
          </w:p>
        </w:tc>
        <w:tc>
          <w:tcPr>
            <w:tcW w:w="3243" w:type="dxa"/>
            <w:gridSpan w:val="2"/>
            <w:tcBorders>
              <w:top w:val="outset" w:sz="6" w:space="0" w:color="auto"/>
              <w:left w:val="outset" w:sz="6" w:space="0" w:color="auto"/>
              <w:bottom w:val="outset" w:sz="6" w:space="0" w:color="auto"/>
              <w:right w:val="outset" w:sz="6" w:space="0" w:color="auto"/>
            </w:tcBorders>
            <w:vAlign w:val="center"/>
          </w:tcPr>
          <w:p w14:paraId="1E11C7D5" w14:textId="77777777" w:rsidR="003F0CDE" w:rsidRPr="00AB482C" w:rsidRDefault="003F0CDE" w:rsidP="00F03870">
            <w:pPr>
              <w:pStyle w:val="naisc"/>
              <w:spacing w:before="0" w:beforeAutospacing="0" w:after="0" w:afterAutospacing="0"/>
              <w:ind w:firstLine="720"/>
              <w:jc w:val="center"/>
            </w:pPr>
            <w:r w:rsidRPr="00AB482C">
              <w:t>201</w:t>
            </w:r>
            <w:r w:rsidR="004B1959">
              <w:t>9</w:t>
            </w:r>
            <w:r w:rsidRPr="00AB482C">
              <w:t>.gadā</w:t>
            </w:r>
          </w:p>
        </w:tc>
      </w:tr>
      <w:tr w:rsidR="003F0CDE" w:rsidRPr="00EC2F72" w14:paraId="5BEF7EDE" w14:textId="77777777" w:rsidTr="00F03870">
        <w:trPr>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52B97A0F" w14:textId="77777777" w:rsidR="003F0CDE" w:rsidRPr="00AB482C" w:rsidRDefault="003F0CDE" w:rsidP="00F03870">
            <w:pPr>
              <w:ind w:firstLine="720"/>
            </w:pPr>
          </w:p>
        </w:tc>
        <w:tc>
          <w:tcPr>
            <w:tcW w:w="3760" w:type="dxa"/>
            <w:vMerge/>
            <w:tcBorders>
              <w:top w:val="outset" w:sz="6" w:space="0" w:color="auto"/>
              <w:left w:val="outset" w:sz="6" w:space="0" w:color="auto"/>
              <w:bottom w:val="outset" w:sz="6" w:space="0" w:color="auto"/>
              <w:right w:val="outset" w:sz="6" w:space="0" w:color="auto"/>
            </w:tcBorders>
            <w:vAlign w:val="center"/>
          </w:tcPr>
          <w:p w14:paraId="308C83CB" w14:textId="77777777" w:rsidR="003F0CDE" w:rsidRPr="00AB482C" w:rsidRDefault="003F0CDE" w:rsidP="00F03870">
            <w:pPr>
              <w:ind w:firstLine="720"/>
            </w:pPr>
          </w:p>
        </w:tc>
        <w:tc>
          <w:tcPr>
            <w:tcW w:w="1320" w:type="dxa"/>
            <w:vMerge/>
            <w:tcBorders>
              <w:top w:val="outset" w:sz="6" w:space="0" w:color="auto"/>
              <w:left w:val="outset" w:sz="6" w:space="0" w:color="auto"/>
              <w:bottom w:val="outset" w:sz="6" w:space="0" w:color="auto"/>
              <w:right w:val="outset" w:sz="6" w:space="0" w:color="auto"/>
            </w:tcBorders>
            <w:vAlign w:val="center"/>
          </w:tcPr>
          <w:p w14:paraId="19A8BD45" w14:textId="77777777" w:rsidR="003F0CDE" w:rsidRPr="00AB482C" w:rsidRDefault="003F0CDE" w:rsidP="00F03870">
            <w:pPr>
              <w:ind w:firstLine="720"/>
            </w:pPr>
          </w:p>
        </w:tc>
        <w:tc>
          <w:tcPr>
            <w:tcW w:w="1740" w:type="dxa"/>
            <w:tcBorders>
              <w:top w:val="outset" w:sz="6" w:space="0" w:color="auto"/>
              <w:left w:val="outset" w:sz="6" w:space="0" w:color="auto"/>
              <w:bottom w:val="outset" w:sz="6" w:space="0" w:color="auto"/>
              <w:right w:val="outset" w:sz="6" w:space="0" w:color="auto"/>
            </w:tcBorders>
            <w:vAlign w:val="center"/>
          </w:tcPr>
          <w:p w14:paraId="7971AE38" w14:textId="77777777" w:rsidR="003F0CDE" w:rsidRDefault="003F0CDE" w:rsidP="00F03870">
            <w:pPr>
              <w:pStyle w:val="naisc"/>
              <w:spacing w:before="0" w:beforeAutospacing="0" w:after="0" w:afterAutospacing="0"/>
              <w:jc w:val="center"/>
            </w:pPr>
            <w:r>
              <w:t>Plāns</w:t>
            </w:r>
          </w:p>
          <w:p w14:paraId="1935965A" w14:textId="77777777" w:rsidR="003F0CDE" w:rsidRPr="00AB482C" w:rsidRDefault="003F0CDE" w:rsidP="00F03870">
            <w:pPr>
              <w:pStyle w:val="naisc"/>
              <w:spacing w:before="0" w:beforeAutospacing="0" w:after="0" w:afterAutospacing="0"/>
              <w:jc w:val="center"/>
            </w:pPr>
            <w:r w:rsidRPr="00AB482C">
              <w:t>EUR</w:t>
            </w:r>
          </w:p>
        </w:tc>
        <w:tc>
          <w:tcPr>
            <w:tcW w:w="1503" w:type="dxa"/>
            <w:tcBorders>
              <w:top w:val="outset" w:sz="6" w:space="0" w:color="auto"/>
              <w:left w:val="outset" w:sz="6" w:space="0" w:color="auto"/>
              <w:bottom w:val="outset" w:sz="6" w:space="0" w:color="auto"/>
              <w:right w:val="outset" w:sz="6" w:space="0" w:color="auto"/>
            </w:tcBorders>
            <w:vAlign w:val="center"/>
          </w:tcPr>
          <w:p w14:paraId="37D5C5D9" w14:textId="77777777" w:rsidR="003F0CDE" w:rsidRDefault="003F0CDE" w:rsidP="00F03870">
            <w:pPr>
              <w:pStyle w:val="naisc"/>
              <w:spacing w:before="0" w:beforeAutospacing="0" w:after="0" w:afterAutospacing="0"/>
              <w:jc w:val="center"/>
            </w:pPr>
            <w:r>
              <w:t>Faktiskā izpilde</w:t>
            </w:r>
          </w:p>
          <w:p w14:paraId="1F13F6CB" w14:textId="77777777" w:rsidR="003F0CDE" w:rsidRPr="00AB482C" w:rsidRDefault="003F0CDE" w:rsidP="00F03870">
            <w:pPr>
              <w:pStyle w:val="naisc"/>
              <w:spacing w:before="0" w:beforeAutospacing="0" w:after="0" w:afterAutospacing="0"/>
              <w:jc w:val="center"/>
            </w:pPr>
            <w:r w:rsidRPr="00AB482C">
              <w:t>EUR</w:t>
            </w:r>
          </w:p>
        </w:tc>
      </w:tr>
      <w:tr w:rsidR="004B1959" w:rsidRPr="00EC2F72" w14:paraId="4A5A1636"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0DE30289" w14:textId="77777777" w:rsidR="004B1959" w:rsidRPr="0079354C" w:rsidRDefault="004B1959" w:rsidP="004B1959">
            <w:pPr>
              <w:pStyle w:val="naiskr"/>
              <w:spacing w:before="0" w:beforeAutospacing="0" w:after="0" w:afterAutospacing="0"/>
            </w:pPr>
            <w:r w:rsidRPr="0079354C">
              <w:t> 1.</w:t>
            </w:r>
          </w:p>
        </w:tc>
        <w:tc>
          <w:tcPr>
            <w:tcW w:w="3760" w:type="dxa"/>
            <w:tcBorders>
              <w:top w:val="outset" w:sz="6" w:space="0" w:color="auto"/>
              <w:left w:val="outset" w:sz="6" w:space="0" w:color="auto"/>
              <w:bottom w:val="outset" w:sz="6" w:space="0" w:color="auto"/>
              <w:right w:val="outset" w:sz="6" w:space="0" w:color="auto"/>
            </w:tcBorders>
          </w:tcPr>
          <w:p w14:paraId="58E50D39" w14:textId="77777777" w:rsidR="004B1959" w:rsidRPr="0079354C" w:rsidRDefault="004B1959" w:rsidP="004B1959">
            <w:pPr>
              <w:pStyle w:val="naiskr"/>
              <w:spacing w:before="0" w:beforeAutospacing="0" w:after="0" w:afterAutospacing="0"/>
            </w:pPr>
            <w:r w:rsidRPr="0079354C">
              <w:t>Resursi izdevumu segšanai</w:t>
            </w:r>
          </w:p>
        </w:tc>
        <w:tc>
          <w:tcPr>
            <w:tcW w:w="1320" w:type="dxa"/>
            <w:tcBorders>
              <w:top w:val="outset" w:sz="6" w:space="0" w:color="auto"/>
              <w:left w:val="outset" w:sz="6" w:space="0" w:color="auto"/>
              <w:bottom w:val="outset" w:sz="6" w:space="0" w:color="auto"/>
              <w:right w:val="outset" w:sz="6" w:space="0" w:color="auto"/>
            </w:tcBorders>
          </w:tcPr>
          <w:p w14:paraId="66391A2C" w14:textId="77777777" w:rsidR="004B1959" w:rsidRPr="0079354C" w:rsidRDefault="004B1959" w:rsidP="004B1959">
            <w:pPr>
              <w:pStyle w:val="naiskr"/>
              <w:spacing w:before="0" w:beforeAutospacing="0" w:after="0" w:afterAutospacing="0"/>
              <w:jc w:val="center"/>
            </w:pPr>
            <w:r>
              <w:t>597 511</w:t>
            </w:r>
          </w:p>
        </w:tc>
        <w:tc>
          <w:tcPr>
            <w:tcW w:w="1740" w:type="dxa"/>
            <w:tcBorders>
              <w:top w:val="outset" w:sz="6" w:space="0" w:color="auto"/>
              <w:left w:val="outset" w:sz="6" w:space="0" w:color="auto"/>
              <w:bottom w:val="outset" w:sz="6" w:space="0" w:color="auto"/>
              <w:right w:val="outset" w:sz="6" w:space="0" w:color="auto"/>
            </w:tcBorders>
          </w:tcPr>
          <w:p w14:paraId="37ADFB5A" w14:textId="77777777" w:rsidR="004B1959" w:rsidRPr="007E2567" w:rsidRDefault="004B1959" w:rsidP="004B1959">
            <w:pPr>
              <w:pStyle w:val="naiskr"/>
              <w:spacing w:before="0" w:beforeAutospacing="0" w:after="0" w:afterAutospacing="0"/>
              <w:jc w:val="center"/>
            </w:pPr>
            <w:r>
              <w:t>479 232</w:t>
            </w:r>
          </w:p>
        </w:tc>
        <w:tc>
          <w:tcPr>
            <w:tcW w:w="1503" w:type="dxa"/>
            <w:tcBorders>
              <w:top w:val="outset" w:sz="6" w:space="0" w:color="auto"/>
              <w:left w:val="outset" w:sz="6" w:space="0" w:color="auto"/>
              <w:bottom w:val="outset" w:sz="6" w:space="0" w:color="auto"/>
              <w:right w:val="outset" w:sz="6" w:space="0" w:color="auto"/>
            </w:tcBorders>
          </w:tcPr>
          <w:p w14:paraId="28907EB8" w14:textId="77777777" w:rsidR="004B1959" w:rsidRPr="007E2567" w:rsidRDefault="004B1959" w:rsidP="004B1959">
            <w:pPr>
              <w:pStyle w:val="naiskr"/>
              <w:spacing w:before="0" w:beforeAutospacing="0" w:after="0" w:afterAutospacing="0"/>
              <w:jc w:val="center"/>
            </w:pPr>
            <w:r w:rsidRPr="004B7607">
              <w:t>479 232</w:t>
            </w:r>
          </w:p>
        </w:tc>
      </w:tr>
      <w:tr w:rsidR="004B1959" w:rsidRPr="00EC2F72" w14:paraId="513A40D8"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7D12E663" w14:textId="77777777" w:rsidR="004B1959" w:rsidRPr="0079354C" w:rsidRDefault="004B1959" w:rsidP="004B1959">
            <w:pPr>
              <w:pStyle w:val="naiskr"/>
              <w:spacing w:before="0" w:beforeAutospacing="0" w:after="0" w:afterAutospacing="0"/>
            </w:pPr>
            <w:r w:rsidRPr="0079354C">
              <w:t> 1.1.</w:t>
            </w:r>
          </w:p>
        </w:tc>
        <w:tc>
          <w:tcPr>
            <w:tcW w:w="3760" w:type="dxa"/>
            <w:tcBorders>
              <w:top w:val="outset" w:sz="6" w:space="0" w:color="auto"/>
              <w:left w:val="outset" w:sz="6" w:space="0" w:color="auto"/>
              <w:bottom w:val="outset" w:sz="6" w:space="0" w:color="auto"/>
              <w:right w:val="outset" w:sz="6" w:space="0" w:color="auto"/>
            </w:tcBorders>
          </w:tcPr>
          <w:p w14:paraId="591D5CD3" w14:textId="77777777" w:rsidR="004B1959" w:rsidRPr="0079354C" w:rsidRDefault="004B1959" w:rsidP="004B1959">
            <w:pPr>
              <w:pStyle w:val="naiskr"/>
              <w:spacing w:before="0" w:beforeAutospacing="0" w:after="0" w:afterAutospacing="0"/>
            </w:pPr>
            <w:r w:rsidRPr="00DC783B">
              <w:rPr>
                <w:color w:val="000000" w:themeColor="text1"/>
              </w:rPr>
              <w:t>D</w:t>
            </w:r>
            <w:r w:rsidRPr="00DC783B">
              <w:rPr>
                <w:color w:val="000000" w:themeColor="text1"/>
                <w:kern w:val="24"/>
              </w:rPr>
              <w:t>otācija no vispārējiem ieņēmumiem</w:t>
            </w:r>
          </w:p>
        </w:tc>
        <w:tc>
          <w:tcPr>
            <w:tcW w:w="1320" w:type="dxa"/>
            <w:tcBorders>
              <w:top w:val="outset" w:sz="6" w:space="0" w:color="auto"/>
              <w:left w:val="outset" w:sz="6" w:space="0" w:color="auto"/>
              <w:bottom w:val="outset" w:sz="6" w:space="0" w:color="auto"/>
              <w:right w:val="outset" w:sz="6" w:space="0" w:color="auto"/>
            </w:tcBorders>
          </w:tcPr>
          <w:p w14:paraId="567EE40A" w14:textId="77777777" w:rsidR="004B1959" w:rsidRPr="0079354C" w:rsidRDefault="004B1959" w:rsidP="004B1959">
            <w:pPr>
              <w:pStyle w:val="naiskr"/>
              <w:spacing w:before="0" w:beforeAutospacing="0" w:after="0" w:afterAutospacing="0"/>
              <w:jc w:val="center"/>
            </w:pPr>
            <w:r>
              <w:t>597 511</w:t>
            </w:r>
          </w:p>
        </w:tc>
        <w:tc>
          <w:tcPr>
            <w:tcW w:w="1740" w:type="dxa"/>
            <w:tcBorders>
              <w:top w:val="outset" w:sz="6" w:space="0" w:color="auto"/>
              <w:left w:val="outset" w:sz="6" w:space="0" w:color="auto"/>
              <w:bottom w:val="outset" w:sz="6" w:space="0" w:color="auto"/>
              <w:right w:val="outset" w:sz="6" w:space="0" w:color="auto"/>
            </w:tcBorders>
          </w:tcPr>
          <w:p w14:paraId="5CFF4838" w14:textId="77777777" w:rsidR="004B1959" w:rsidRPr="007E2567" w:rsidRDefault="004B1959" w:rsidP="004B1959">
            <w:pPr>
              <w:pStyle w:val="naiskr"/>
              <w:spacing w:before="0" w:beforeAutospacing="0" w:after="0" w:afterAutospacing="0"/>
              <w:jc w:val="center"/>
            </w:pPr>
            <w:r>
              <w:t>479 232</w:t>
            </w:r>
          </w:p>
        </w:tc>
        <w:tc>
          <w:tcPr>
            <w:tcW w:w="1503" w:type="dxa"/>
            <w:tcBorders>
              <w:top w:val="outset" w:sz="6" w:space="0" w:color="auto"/>
              <w:left w:val="outset" w:sz="6" w:space="0" w:color="auto"/>
              <w:bottom w:val="outset" w:sz="6" w:space="0" w:color="auto"/>
              <w:right w:val="outset" w:sz="6" w:space="0" w:color="auto"/>
            </w:tcBorders>
          </w:tcPr>
          <w:p w14:paraId="48827E76" w14:textId="77777777" w:rsidR="004B1959" w:rsidRPr="007E2567" w:rsidRDefault="004B1959" w:rsidP="004B1959">
            <w:pPr>
              <w:pStyle w:val="naiskr"/>
              <w:spacing w:before="0" w:beforeAutospacing="0" w:after="0" w:afterAutospacing="0"/>
              <w:jc w:val="center"/>
            </w:pPr>
            <w:r>
              <w:t>479 232</w:t>
            </w:r>
          </w:p>
        </w:tc>
      </w:tr>
      <w:tr w:rsidR="004B1959" w:rsidRPr="00EC2F72" w14:paraId="2887AB17"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42D67F5A" w14:textId="77777777" w:rsidR="004B1959" w:rsidRPr="0079354C" w:rsidRDefault="004B1959" w:rsidP="004B1959">
            <w:pPr>
              <w:pStyle w:val="naiskr"/>
              <w:spacing w:before="0" w:beforeAutospacing="0" w:after="0" w:afterAutospacing="0"/>
            </w:pPr>
            <w:r w:rsidRPr="0079354C">
              <w:t> 2.</w:t>
            </w:r>
          </w:p>
        </w:tc>
        <w:tc>
          <w:tcPr>
            <w:tcW w:w="3760" w:type="dxa"/>
            <w:tcBorders>
              <w:top w:val="outset" w:sz="6" w:space="0" w:color="auto"/>
              <w:left w:val="outset" w:sz="6" w:space="0" w:color="auto"/>
              <w:bottom w:val="outset" w:sz="6" w:space="0" w:color="auto"/>
              <w:right w:val="outset" w:sz="6" w:space="0" w:color="auto"/>
            </w:tcBorders>
          </w:tcPr>
          <w:p w14:paraId="39E07437" w14:textId="77777777" w:rsidR="004B1959" w:rsidRPr="0079354C" w:rsidRDefault="004B1959" w:rsidP="004B1959">
            <w:pPr>
              <w:pStyle w:val="naiskr"/>
              <w:spacing w:before="0" w:beforeAutospacing="0" w:after="0" w:afterAutospacing="0"/>
            </w:pPr>
            <w:r w:rsidRPr="0079354C">
              <w:t>Izdevumi -</w:t>
            </w:r>
            <w:r>
              <w:t xml:space="preserve"> </w:t>
            </w:r>
            <w:r w:rsidRPr="0079354C">
              <w:t>kopā</w:t>
            </w:r>
          </w:p>
        </w:tc>
        <w:tc>
          <w:tcPr>
            <w:tcW w:w="1320" w:type="dxa"/>
            <w:tcBorders>
              <w:top w:val="outset" w:sz="6" w:space="0" w:color="auto"/>
              <w:left w:val="outset" w:sz="6" w:space="0" w:color="auto"/>
              <w:bottom w:val="outset" w:sz="6" w:space="0" w:color="auto"/>
              <w:right w:val="outset" w:sz="6" w:space="0" w:color="auto"/>
            </w:tcBorders>
          </w:tcPr>
          <w:p w14:paraId="72D7379F" w14:textId="77777777" w:rsidR="004B1959" w:rsidRPr="0079354C" w:rsidRDefault="004B1959" w:rsidP="004B1959">
            <w:pPr>
              <w:pStyle w:val="naiskr"/>
              <w:spacing w:before="0" w:beforeAutospacing="0" w:after="0" w:afterAutospacing="0"/>
              <w:jc w:val="center"/>
            </w:pPr>
            <w:r>
              <w:t>593 509</w:t>
            </w:r>
          </w:p>
        </w:tc>
        <w:tc>
          <w:tcPr>
            <w:tcW w:w="1740" w:type="dxa"/>
            <w:tcBorders>
              <w:top w:val="outset" w:sz="6" w:space="0" w:color="auto"/>
              <w:left w:val="outset" w:sz="6" w:space="0" w:color="auto"/>
              <w:bottom w:val="outset" w:sz="6" w:space="0" w:color="auto"/>
              <w:right w:val="outset" w:sz="6" w:space="0" w:color="auto"/>
            </w:tcBorders>
          </w:tcPr>
          <w:p w14:paraId="457DC034" w14:textId="77777777" w:rsidR="004B1959" w:rsidRPr="0079354C" w:rsidRDefault="004B1959" w:rsidP="004B1959">
            <w:pPr>
              <w:pStyle w:val="naiskr"/>
              <w:spacing w:before="0" w:beforeAutospacing="0" w:after="0" w:afterAutospacing="0"/>
              <w:jc w:val="center"/>
            </w:pPr>
            <w:r>
              <w:t>479 232</w:t>
            </w:r>
          </w:p>
        </w:tc>
        <w:tc>
          <w:tcPr>
            <w:tcW w:w="1503" w:type="dxa"/>
            <w:tcBorders>
              <w:top w:val="outset" w:sz="6" w:space="0" w:color="auto"/>
              <w:left w:val="outset" w:sz="6" w:space="0" w:color="auto"/>
              <w:bottom w:val="outset" w:sz="6" w:space="0" w:color="auto"/>
              <w:right w:val="outset" w:sz="6" w:space="0" w:color="auto"/>
            </w:tcBorders>
          </w:tcPr>
          <w:p w14:paraId="04436509" w14:textId="77777777" w:rsidR="004B1959" w:rsidRPr="0079354C" w:rsidRDefault="004B1959" w:rsidP="004B1959">
            <w:pPr>
              <w:pStyle w:val="naiskr"/>
              <w:spacing w:before="0" w:beforeAutospacing="0" w:after="0" w:afterAutospacing="0"/>
              <w:jc w:val="center"/>
            </w:pPr>
            <w:r>
              <w:t>478 443</w:t>
            </w:r>
          </w:p>
        </w:tc>
      </w:tr>
      <w:tr w:rsidR="004B1959" w:rsidRPr="00EC2F72" w14:paraId="7C4BD96F"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77BB5A42" w14:textId="77777777" w:rsidR="004B1959" w:rsidRPr="0079354C" w:rsidRDefault="004B1959" w:rsidP="004B1959">
            <w:pPr>
              <w:pStyle w:val="naiskr"/>
              <w:spacing w:before="0" w:beforeAutospacing="0" w:after="0" w:afterAutospacing="0"/>
              <w:jc w:val="right"/>
            </w:pPr>
            <w:r w:rsidRPr="0079354C">
              <w:t> 2.1.</w:t>
            </w:r>
          </w:p>
        </w:tc>
        <w:tc>
          <w:tcPr>
            <w:tcW w:w="3760" w:type="dxa"/>
            <w:tcBorders>
              <w:top w:val="outset" w:sz="6" w:space="0" w:color="auto"/>
              <w:left w:val="outset" w:sz="6" w:space="0" w:color="auto"/>
              <w:bottom w:val="outset" w:sz="6" w:space="0" w:color="auto"/>
              <w:right w:val="outset" w:sz="6" w:space="0" w:color="auto"/>
            </w:tcBorders>
          </w:tcPr>
          <w:p w14:paraId="69828C10" w14:textId="77777777" w:rsidR="004B1959" w:rsidRPr="0079354C" w:rsidRDefault="004B1959" w:rsidP="004B1959">
            <w:pPr>
              <w:pStyle w:val="naiskr"/>
              <w:spacing w:before="0" w:beforeAutospacing="0" w:after="0" w:afterAutospacing="0"/>
            </w:pPr>
            <w:r w:rsidRPr="0079354C">
              <w:t>Atlīdzība</w:t>
            </w:r>
          </w:p>
        </w:tc>
        <w:tc>
          <w:tcPr>
            <w:tcW w:w="1320" w:type="dxa"/>
            <w:tcBorders>
              <w:top w:val="outset" w:sz="6" w:space="0" w:color="auto"/>
              <w:left w:val="outset" w:sz="6" w:space="0" w:color="auto"/>
              <w:bottom w:val="outset" w:sz="6" w:space="0" w:color="auto"/>
              <w:right w:val="outset" w:sz="6" w:space="0" w:color="auto"/>
            </w:tcBorders>
          </w:tcPr>
          <w:p w14:paraId="504425D7" w14:textId="77777777" w:rsidR="004B1959" w:rsidRPr="0079354C" w:rsidRDefault="004B1959" w:rsidP="004B1959">
            <w:pPr>
              <w:pStyle w:val="naiskr"/>
              <w:spacing w:before="0" w:beforeAutospacing="0" w:after="0" w:afterAutospacing="0"/>
              <w:jc w:val="center"/>
            </w:pPr>
            <w:r>
              <w:t>382 482</w:t>
            </w:r>
          </w:p>
        </w:tc>
        <w:tc>
          <w:tcPr>
            <w:tcW w:w="1740" w:type="dxa"/>
            <w:tcBorders>
              <w:top w:val="outset" w:sz="6" w:space="0" w:color="auto"/>
              <w:left w:val="outset" w:sz="6" w:space="0" w:color="auto"/>
              <w:bottom w:val="outset" w:sz="6" w:space="0" w:color="auto"/>
              <w:right w:val="outset" w:sz="6" w:space="0" w:color="auto"/>
            </w:tcBorders>
          </w:tcPr>
          <w:p w14:paraId="616C95C0" w14:textId="77777777" w:rsidR="004B1959" w:rsidRPr="0079354C" w:rsidRDefault="004B1959" w:rsidP="004B1959">
            <w:pPr>
              <w:pStyle w:val="naiskr"/>
              <w:spacing w:before="0" w:beforeAutospacing="0" w:after="0" w:afterAutospacing="0"/>
              <w:jc w:val="center"/>
            </w:pPr>
            <w:r>
              <w:t>339 806</w:t>
            </w:r>
          </w:p>
        </w:tc>
        <w:tc>
          <w:tcPr>
            <w:tcW w:w="1503" w:type="dxa"/>
            <w:tcBorders>
              <w:top w:val="outset" w:sz="6" w:space="0" w:color="auto"/>
              <w:left w:val="outset" w:sz="6" w:space="0" w:color="auto"/>
              <w:bottom w:val="outset" w:sz="6" w:space="0" w:color="auto"/>
              <w:right w:val="outset" w:sz="6" w:space="0" w:color="auto"/>
            </w:tcBorders>
          </w:tcPr>
          <w:p w14:paraId="1DB9CF21" w14:textId="77777777" w:rsidR="004B1959" w:rsidRPr="0079354C" w:rsidRDefault="004B1959" w:rsidP="004B1959">
            <w:pPr>
              <w:pStyle w:val="naiskr"/>
              <w:spacing w:before="0" w:beforeAutospacing="0" w:after="0" w:afterAutospacing="0"/>
              <w:jc w:val="center"/>
            </w:pPr>
            <w:r>
              <w:t>339324</w:t>
            </w:r>
          </w:p>
        </w:tc>
      </w:tr>
      <w:tr w:rsidR="004B1959" w:rsidRPr="00EC2F72" w14:paraId="7F9D753D"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04E17D3A" w14:textId="77777777" w:rsidR="004B1959" w:rsidRPr="0079354C" w:rsidRDefault="004B1959" w:rsidP="004B1959">
            <w:pPr>
              <w:pStyle w:val="naiskr"/>
              <w:spacing w:before="0" w:beforeAutospacing="0" w:after="0" w:afterAutospacing="0"/>
              <w:jc w:val="right"/>
            </w:pPr>
            <w:r w:rsidRPr="0079354C">
              <w:t>2.2.</w:t>
            </w:r>
          </w:p>
        </w:tc>
        <w:tc>
          <w:tcPr>
            <w:tcW w:w="3760" w:type="dxa"/>
            <w:tcBorders>
              <w:top w:val="outset" w:sz="6" w:space="0" w:color="auto"/>
              <w:left w:val="outset" w:sz="6" w:space="0" w:color="auto"/>
              <w:bottom w:val="outset" w:sz="6" w:space="0" w:color="auto"/>
              <w:right w:val="outset" w:sz="6" w:space="0" w:color="auto"/>
            </w:tcBorders>
          </w:tcPr>
          <w:p w14:paraId="598DBDF6" w14:textId="77777777" w:rsidR="004B1959" w:rsidRPr="0079354C" w:rsidRDefault="004B1959" w:rsidP="004B1959">
            <w:pPr>
              <w:pStyle w:val="naiskr"/>
              <w:spacing w:before="0" w:beforeAutospacing="0" w:after="0" w:afterAutospacing="0"/>
            </w:pPr>
            <w:r w:rsidRPr="0079354C">
              <w:t>Preces un pakalpojumi</w:t>
            </w:r>
          </w:p>
        </w:tc>
        <w:tc>
          <w:tcPr>
            <w:tcW w:w="1320" w:type="dxa"/>
            <w:tcBorders>
              <w:top w:val="outset" w:sz="6" w:space="0" w:color="auto"/>
              <w:left w:val="outset" w:sz="6" w:space="0" w:color="auto"/>
              <w:bottom w:val="outset" w:sz="6" w:space="0" w:color="auto"/>
              <w:right w:val="outset" w:sz="6" w:space="0" w:color="auto"/>
            </w:tcBorders>
          </w:tcPr>
          <w:p w14:paraId="2DBD606F" w14:textId="77777777" w:rsidR="004B1959" w:rsidRPr="0079354C" w:rsidRDefault="004B1959" w:rsidP="004B1959">
            <w:pPr>
              <w:pStyle w:val="naiskr"/>
              <w:spacing w:before="0" w:beforeAutospacing="0" w:after="0" w:afterAutospacing="0"/>
              <w:jc w:val="center"/>
            </w:pPr>
            <w:r>
              <w:t>192 993</w:t>
            </w:r>
          </w:p>
        </w:tc>
        <w:tc>
          <w:tcPr>
            <w:tcW w:w="1740" w:type="dxa"/>
            <w:tcBorders>
              <w:top w:val="outset" w:sz="6" w:space="0" w:color="auto"/>
              <w:left w:val="outset" w:sz="6" w:space="0" w:color="auto"/>
              <w:bottom w:val="outset" w:sz="6" w:space="0" w:color="auto"/>
              <w:right w:val="outset" w:sz="6" w:space="0" w:color="auto"/>
            </w:tcBorders>
          </w:tcPr>
          <w:p w14:paraId="55294289" w14:textId="77777777" w:rsidR="004B1959" w:rsidRPr="0079354C" w:rsidRDefault="004B1959" w:rsidP="004B1959">
            <w:pPr>
              <w:pStyle w:val="naiskr"/>
              <w:spacing w:before="0" w:beforeAutospacing="0" w:after="0" w:afterAutospacing="0"/>
              <w:jc w:val="center"/>
            </w:pPr>
            <w:r>
              <w:t>134 426</w:t>
            </w:r>
          </w:p>
        </w:tc>
        <w:tc>
          <w:tcPr>
            <w:tcW w:w="1503" w:type="dxa"/>
            <w:tcBorders>
              <w:top w:val="outset" w:sz="6" w:space="0" w:color="auto"/>
              <w:left w:val="outset" w:sz="6" w:space="0" w:color="auto"/>
              <w:bottom w:val="outset" w:sz="6" w:space="0" w:color="auto"/>
              <w:right w:val="outset" w:sz="6" w:space="0" w:color="auto"/>
            </w:tcBorders>
          </w:tcPr>
          <w:p w14:paraId="2AEA7529" w14:textId="77777777" w:rsidR="004B1959" w:rsidRPr="0079354C" w:rsidRDefault="004B1959" w:rsidP="004B1959">
            <w:pPr>
              <w:pStyle w:val="naiskr"/>
              <w:spacing w:before="0" w:beforeAutospacing="0" w:after="0" w:afterAutospacing="0"/>
              <w:jc w:val="center"/>
            </w:pPr>
            <w:r>
              <w:t>134 119</w:t>
            </w:r>
          </w:p>
        </w:tc>
      </w:tr>
      <w:tr w:rsidR="004B1959" w:rsidRPr="00EC2F72" w14:paraId="611EAE80"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56A7B313" w14:textId="77777777" w:rsidR="004B1959" w:rsidRPr="0079354C" w:rsidRDefault="004B1959" w:rsidP="004B1959">
            <w:pPr>
              <w:pStyle w:val="naiskr"/>
              <w:spacing w:before="0" w:beforeAutospacing="0" w:after="0" w:afterAutospacing="0"/>
              <w:jc w:val="right"/>
            </w:pPr>
            <w:r w:rsidRPr="0079354C">
              <w:t> 2.3.</w:t>
            </w:r>
          </w:p>
        </w:tc>
        <w:tc>
          <w:tcPr>
            <w:tcW w:w="3760" w:type="dxa"/>
            <w:tcBorders>
              <w:top w:val="outset" w:sz="6" w:space="0" w:color="auto"/>
              <w:left w:val="outset" w:sz="6" w:space="0" w:color="auto"/>
              <w:bottom w:val="outset" w:sz="6" w:space="0" w:color="auto"/>
              <w:right w:val="outset" w:sz="6" w:space="0" w:color="auto"/>
            </w:tcBorders>
          </w:tcPr>
          <w:p w14:paraId="7A8DBAF0" w14:textId="77777777" w:rsidR="004B1959" w:rsidRPr="0079354C" w:rsidRDefault="004B1959" w:rsidP="004B1959">
            <w:pPr>
              <w:pStyle w:val="naiskr"/>
              <w:spacing w:before="0" w:beforeAutospacing="0" w:after="0" w:afterAutospacing="0"/>
            </w:pPr>
            <w:r w:rsidRPr="00DC783B">
              <w:rPr>
                <w:color w:val="000000" w:themeColor="text1"/>
              </w:rPr>
              <w:t>Kapitālie izdevumi</w:t>
            </w:r>
          </w:p>
        </w:tc>
        <w:tc>
          <w:tcPr>
            <w:tcW w:w="1320" w:type="dxa"/>
            <w:tcBorders>
              <w:top w:val="outset" w:sz="6" w:space="0" w:color="auto"/>
              <w:left w:val="outset" w:sz="6" w:space="0" w:color="auto"/>
              <w:bottom w:val="outset" w:sz="6" w:space="0" w:color="auto"/>
              <w:right w:val="outset" w:sz="6" w:space="0" w:color="auto"/>
            </w:tcBorders>
          </w:tcPr>
          <w:p w14:paraId="2A497DA1" w14:textId="77777777" w:rsidR="004B1959" w:rsidRPr="0079354C" w:rsidRDefault="004B1959" w:rsidP="004B1959">
            <w:pPr>
              <w:jc w:val="center"/>
            </w:pPr>
            <w:r>
              <w:t>18 034</w:t>
            </w:r>
          </w:p>
        </w:tc>
        <w:tc>
          <w:tcPr>
            <w:tcW w:w="1740" w:type="dxa"/>
            <w:tcBorders>
              <w:top w:val="outset" w:sz="6" w:space="0" w:color="auto"/>
              <w:left w:val="outset" w:sz="6" w:space="0" w:color="auto"/>
              <w:bottom w:val="outset" w:sz="6" w:space="0" w:color="auto"/>
              <w:right w:val="outset" w:sz="6" w:space="0" w:color="auto"/>
            </w:tcBorders>
          </w:tcPr>
          <w:p w14:paraId="60654774" w14:textId="77777777" w:rsidR="004B1959" w:rsidRPr="0079354C" w:rsidRDefault="004B1959" w:rsidP="004B1959">
            <w:pPr>
              <w:jc w:val="center"/>
            </w:pPr>
            <w:r>
              <w:t>5 000</w:t>
            </w:r>
          </w:p>
        </w:tc>
        <w:tc>
          <w:tcPr>
            <w:tcW w:w="1503" w:type="dxa"/>
            <w:tcBorders>
              <w:top w:val="outset" w:sz="6" w:space="0" w:color="auto"/>
              <w:left w:val="outset" w:sz="6" w:space="0" w:color="auto"/>
              <w:bottom w:val="outset" w:sz="6" w:space="0" w:color="auto"/>
              <w:right w:val="outset" w:sz="6" w:space="0" w:color="auto"/>
            </w:tcBorders>
          </w:tcPr>
          <w:p w14:paraId="28730F4C" w14:textId="77777777" w:rsidR="004B1959" w:rsidRPr="0079354C" w:rsidRDefault="004B1959" w:rsidP="004B1959">
            <w:pPr>
              <w:jc w:val="center"/>
            </w:pPr>
            <w:r>
              <w:t>5 000</w:t>
            </w:r>
          </w:p>
        </w:tc>
      </w:tr>
      <w:tr w:rsidR="004B1959" w:rsidRPr="00EC2F72" w14:paraId="5865E98D"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711940CF" w14:textId="77777777" w:rsidR="004B1959" w:rsidRPr="0079354C" w:rsidRDefault="004B1959" w:rsidP="004B1959">
            <w:pPr>
              <w:pStyle w:val="naiskr"/>
              <w:spacing w:before="0" w:beforeAutospacing="0" w:after="0" w:afterAutospacing="0"/>
              <w:jc w:val="right"/>
            </w:pPr>
          </w:p>
        </w:tc>
        <w:tc>
          <w:tcPr>
            <w:tcW w:w="3760" w:type="dxa"/>
            <w:tcBorders>
              <w:top w:val="outset" w:sz="6" w:space="0" w:color="auto"/>
              <w:left w:val="outset" w:sz="6" w:space="0" w:color="auto"/>
              <w:bottom w:val="outset" w:sz="6" w:space="0" w:color="auto"/>
              <w:right w:val="outset" w:sz="6" w:space="0" w:color="auto"/>
            </w:tcBorders>
          </w:tcPr>
          <w:p w14:paraId="70D83D02" w14:textId="77777777" w:rsidR="004B1959" w:rsidRPr="00DC783B" w:rsidRDefault="004B1959" w:rsidP="004B1959">
            <w:pPr>
              <w:pStyle w:val="naiskr"/>
              <w:spacing w:before="0" w:beforeAutospacing="0" w:after="0" w:afterAutospacing="0"/>
              <w:rPr>
                <w:color w:val="000000" w:themeColor="text1"/>
              </w:rPr>
            </w:pPr>
            <w:r w:rsidRPr="00DC783B">
              <w:rPr>
                <w:color w:val="000000" w:themeColor="text1"/>
              </w:rPr>
              <w:t>Finansiālā bilance</w:t>
            </w:r>
          </w:p>
        </w:tc>
        <w:tc>
          <w:tcPr>
            <w:tcW w:w="1320" w:type="dxa"/>
            <w:tcBorders>
              <w:top w:val="outset" w:sz="6" w:space="0" w:color="auto"/>
              <w:left w:val="outset" w:sz="6" w:space="0" w:color="auto"/>
              <w:bottom w:val="outset" w:sz="6" w:space="0" w:color="auto"/>
              <w:right w:val="outset" w:sz="6" w:space="0" w:color="auto"/>
            </w:tcBorders>
          </w:tcPr>
          <w:p w14:paraId="32A960A6" w14:textId="77777777" w:rsidR="004B1959" w:rsidRPr="0079354C" w:rsidRDefault="004B1959" w:rsidP="004B1959">
            <w:pPr>
              <w:jc w:val="center"/>
            </w:pPr>
            <w:r>
              <w:t>4 002</w:t>
            </w:r>
          </w:p>
        </w:tc>
        <w:tc>
          <w:tcPr>
            <w:tcW w:w="1740" w:type="dxa"/>
            <w:tcBorders>
              <w:top w:val="outset" w:sz="6" w:space="0" w:color="auto"/>
              <w:left w:val="outset" w:sz="6" w:space="0" w:color="auto"/>
              <w:bottom w:val="outset" w:sz="6" w:space="0" w:color="auto"/>
              <w:right w:val="outset" w:sz="6" w:space="0" w:color="auto"/>
            </w:tcBorders>
          </w:tcPr>
          <w:p w14:paraId="26EDA1F0" w14:textId="77777777" w:rsidR="004B1959" w:rsidRDefault="004B1959" w:rsidP="004B1959">
            <w:pPr>
              <w:jc w:val="center"/>
            </w:pPr>
          </w:p>
        </w:tc>
        <w:tc>
          <w:tcPr>
            <w:tcW w:w="1503" w:type="dxa"/>
            <w:tcBorders>
              <w:top w:val="outset" w:sz="6" w:space="0" w:color="auto"/>
              <w:left w:val="outset" w:sz="6" w:space="0" w:color="auto"/>
              <w:bottom w:val="outset" w:sz="6" w:space="0" w:color="auto"/>
              <w:right w:val="outset" w:sz="6" w:space="0" w:color="auto"/>
            </w:tcBorders>
          </w:tcPr>
          <w:p w14:paraId="056A41AB" w14:textId="77777777" w:rsidR="004B1959" w:rsidRDefault="004B1959" w:rsidP="004B1959">
            <w:pPr>
              <w:jc w:val="center"/>
            </w:pPr>
            <w:r>
              <w:t>789</w:t>
            </w:r>
          </w:p>
        </w:tc>
      </w:tr>
    </w:tbl>
    <w:p w14:paraId="58BDBB69" w14:textId="77777777" w:rsidR="004B1959" w:rsidRPr="007E2567" w:rsidRDefault="004B1959" w:rsidP="004B1959">
      <w:pPr>
        <w:spacing w:line="360" w:lineRule="auto"/>
        <w:jc w:val="both"/>
      </w:pPr>
      <w:r w:rsidRPr="007E2567">
        <w:t>Ieņēmumu faktiskā izpilde 201</w:t>
      </w:r>
      <w:r>
        <w:t>9</w:t>
      </w:r>
      <w:r w:rsidRPr="007E2567">
        <w:t xml:space="preserve">.gadā ir EUR </w:t>
      </w:r>
      <w:r w:rsidR="001952E9" w:rsidRPr="001952E9">
        <w:t xml:space="preserve">58 608 </w:t>
      </w:r>
      <w:r>
        <w:t>apmērā</w:t>
      </w:r>
      <w:r w:rsidRPr="007E2567">
        <w:t xml:space="preserve"> jeb </w:t>
      </w:r>
      <w:r>
        <w:t>100</w:t>
      </w:r>
      <w:r w:rsidRPr="007E2567">
        <w:t xml:space="preserve">% pret plānoto. Faktiski pret pieejamiem līdzekļiem finansējums izlietots EUR </w:t>
      </w:r>
      <w:r>
        <w:t xml:space="preserve">478 443 </w:t>
      </w:r>
      <w:r w:rsidR="00F72E71">
        <w:t>apmērā</w:t>
      </w:r>
      <w:r w:rsidR="00F72E71" w:rsidRPr="007E2567">
        <w:t xml:space="preserve"> </w:t>
      </w:r>
      <w:r w:rsidRPr="007E2567">
        <w:t xml:space="preserve">jeb </w:t>
      </w:r>
      <w:r>
        <w:t xml:space="preserve"> 99,8</w:t>
      </w:r>
      <w:r w:rsidRPr="007E2567">
        <w:t xml:space="preserve">%. </w:t>
      </w:r>
    </w:p>
    <w:p w14:paraId="01CB8849" w14:textId="77777777" w:rsidR="006268EF" w:rsidRPr="00700976" w:rsidRDefault="006268EF" w:rsidP="00700976">
      <w:pPr>
        <w:pStyle w:val="Heading3"/>
        <w:rPr>
          <w:color w:val="76923C" w:themeColor="accent3" w:themeShade="BF"/>
        </w:rPr>
      </w:pPr>
      <w:bookmarkStart w:id="12" w:name="_Toc12537113"/>
      <w:r w:rsidRPr="00700976">
        <w:rPr>
          <w:color w:val="76923C" w:themeColor="accent3" w:themeShade="BF"/>
        </w:rPr>
        <w:t>2.1.3. Programmas “Nozaru vadība un politikas plānošana” apakšprogramma “Nozares centralizēto funkciju izpilde”</w:t>
      </w:r>
      <w:bookmarkEnd w:id="12"/>
    </w:p>
    <w:p w14:paraId="78380386" w14:textId="77777777" w:rsidR="003F0CDE" w:rsidRPr="00E579C3" w:rsidRDefault="008C4012" w:rsidP="003F0CDE">
      <w:pPr>
        <w:spacing w:line="360" w:lineRule="auto"/>
        <w:jc w:val="right"/>
        <w:rPr>
          <w:sz w:val="20"/>
          <w:szCs w:val="20"/>
        </w:rPr>
      </w:pPr>
      <w:r>
        <w:rPr>
          <w:sz w:val="20"/>
          <w:szCs w:val="20"/>
        </w:rPr>
        <w:t>4</w:t>
      </w:r>
      <w:r w:rsidR="003F0CDE">
        <w:rPr>
          <w:sz w:val="20"/>
          <w:szCs w:val="20"/>
        </w:rPr>
        <w:t>.tabula</w:t>
      </w:r>
    </w:p>
    <w:tbl>
      <w:tblPr>
        <w:tblW w:w="90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4"/>
        <w:gridCol w:w="3578"/>
        <w:gridCol w:w="1710"/>
        <w:gridCol w:w="1530"/>
        <w:gridCol w:w="1530"/>
      </w:tblGrid>
      <w:tr w:rsidR="003F0CDE" w:rsidRPr="00033A97" w14:paraId="37C0F9E7" w14:textId="77777777" w:rsidTr="00F03870">
        <w:trPr>
          <w:trHeight w:val="315"/>
          <w:tblCellSpacing w:w="0" w:type="dxa"/>
        </w:trPr>
        <w:tc>
          <w:tcPr>
            <w:tcW w:w="734" w:type="dxa"/>
            <w:vMerge w:val="restart"/>
            <w:tcBorders>
              <w:top w:val="outset" w:sz="6" w:space="0" w:color="auto"/>
              <w:left w:val="outset" w:sz="6" w:space="0" w:color="auto"/>
              <w:bottom w:val="outset" w:sz="6" w:space="0" w:color="auto"/>
              <w:right w:val="outset" w:sz="6" w:space="0" w:color="auto"/>
            </w:tcBorders>
            <w:vAlign w:val="center"/>
          </w:tcPr>
          <w:p w14:paraId="17EC35ED" w14:textId="77777777" w:rsidR="003F0CDE" w:rsidRPr="00033A97" w:rsidRDefault="003F0CDE" w:rsidP="00F03870">
            <w:pPr>
              <w:pStyle w:val="naisc"/>
              <w:spacing w:before="0" w:beforeAutospacing="0" w:after="0" w:afterAutospacing="0"/>
              <w:jc w:val="center"/>
            </w:pPr>
            <w:r w:rsidRPr="00033A97">
              <w:t>Nr.</w:t>
            </w:r>
            <w:r w:rsidRPr="00033A97">
              <w:br/>
              <w:t>p.k.</w:t>
            </w:r>
          </w:p>
        </w:tc>
        <w:tc>
          <w:tcPr>
            <w:tcW w:w="3578" w:type="dxa"/>
            <w:vMerge w:val="restart"/>
            <w:tcBorders>
              <w:top w:val="outset" w:sz="6" w:space="0" w:color="auto"/>
              <w:left w:val="outset" w:sz="6" w:space="0" w:color="auto"/>
              <w:bottom w:val="outset" w:sz="6" w:space="0" w:color="auto"/>
              <w:right w:val="outset" w:sz="6" w:space="0" w:color="auto"/>
            </w:tcBorders>
            <w:vAlign w:val="center"/>
          </w:tcPr>
          <w:p w14:paraId="5BDD9472" w14:textId="77777777" w:rsidR="003F0CDE" w:rsidRPr="00033A97" w:rsidRDefault="003F0CDE" w:rsidP="00F03870">
            <w:pPr>
              <w:pStyle w:val="naisc"/>
              <w:spacing w:before="0" w:beforeAutospacing="0" w:after="0" w:afterAutospacing="0"/>
              <w:jc w:val="center"/>
            </w:pPr>
            <w:r w:rsidRPr="00033A97">
              <w:t>Finanšu rādītāji</w:t>
            </w:r>
          </w:p>
        </w:tc>
        <w:tc>
          <w:tcPr>
            <w:tcW w:w="1710" w:type="dxa"/>
            <w:vMerge w:val="restart"/>
            <w:tcBorders>
              <w:top w:val="outset" w:sz="6" w:space="0" w:color="auto"/>
              <w:left w:val="outset" w:sz="6" w:space="0" w:color="auto"/>
              <w:bottom w:val="outset" w:sz="6" w:space="0" w:color="auto"/>
              <w:right w:val="outset" w:sz="6" w:space="0" w:color="auto"/>
            </w:tcBorders>
            <w:vAlign w:val="center"/>
          </w:tcPr>
          <w:p w14:paraId="5E94C0F7" w14:textId="77777777" w:rsidR="003F0CDE" w:rsidRPr="00033A97" w:rsidRDefault="003F0CDE" w:rsidP="00F03870">
            <w:pPr>
              <w:pStyle w:val="naisc"/>
              <w:spacing w:before="0" w:beforeAutospacing="0" w:after="0" w:afterAutospacing="0"/>
              <w:jc w:val="center"/>
            </w:pPr>
            <w:r w:rsidRPr="00033A97">
              <w:t>201</w:t>
            </w:r>
            <w:r w:rsidR="0006723B">
              <w:t>8</w:t>
            </w:r>
            <w:r>
              <w:t>.gadā</w:t>
            </w:r>
            <w:r>
              <w:br/>
            </w:r>
            <w:r w:rsidRPr="00033A97">
              <w:t>faktiskā izpilde EUR</w:t>
            </w:r>
          </w:p>
        </w:tc>
        <w:tc>
          <w:tcPr>
            <w:tcW w:w="3060" w:type="dxa"/>
            <w:gridSpan w:val="2"/>
            <w:tcBorders>
              <w:top w:val="outset" w:sz="6" w:space="0" w:color="auto"/>
              <w:left w:val="outset" w:sz="6" w:space="0" w:color="auto"/>
              <w:bottom w:val="outset" w:sz="6" w:space="0" w:color="auto"/>
              <w:right w:val="outset" w:sz="6" w:space="0" w:color="auto"/>
            </w:tcBorders>
            <w:vAlign w:val="center"/>
          </w:tcPr>
          <w:p w14:paraId="0BBB9E9F" w14:textId="77777777" w:rsidR="003F0CDE" w:rsidRPr="00033A97" w:rsidRDefault="003F0CDE" w:rsidP="00F03870">
            <w:pPr>
              <w:pStyle w:val="naisc"/>
              <w:spacing w:before="0" w:beforeAutospacing="0" w:after="0" w:afterAutospacing="0"/>
              <w:ind w:firstLine="720"/>
              <w:jc w:val="center"/>
            </w:pPr>
            <w:r w:rsidRPr="00033A97">
              <w:t>201</w:t>
            </w:r>
            <w:r w:rsidR="0006723B">
              <w:t>9</w:t>
            </w:r>
            <w:r w:rsidRPr="00033A97">
              <w:t>.gadā</w:t>
            </w:r>
          </w:p>
        </w:tc>
      </w:tr>
      <w:tr w:rsidR="003F0CDE" w:rsidRPr="00EC2F72" w14:paraId="70DF1EA8" w14:textId="77777777" w:rsidTr="00F03870">
        <w:trPr>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013FD8FB" w14:textId="77777777" w:rsidR="003F0CDE" w:rsidRPr="00EC2F72" w:rsidRDefault="003F0CDE" w:rsidP="00F03870">
            <w:pPr>
              <w:ind w:firstLine="720"/>
              <w:rPr>
                <w:color w:val="FF0000"/>
              </w:rPr>
            </w:pPr>
          </w:p>
        </w:tc>
        <w:tc>
          <w:tcPr>
            <w:tcW w:w="3578" w:type="dxa"/>
            <w:vMerge/>
            <w:tcBorders>
              <w:top w:val="outset" w:sz="6" w:space="0" w:color="auto"/>
              <w:left w:val="outset" w:sz="6" w:space="0" w:color="auto"/>
              <w:bottom w:val="outset" w:sz="6" w:space="0" w:color="auto"/>
              <w:right w:val="outset" w:sz="6" w:space="0" w:color="auto"/>
            </w:tcBorders>
            <w:vAlign w:val="center"/>
          </w:tcPr>
          <w:p w14:paraId="0973C24B" w14:textId="77777777" w:rsidR="003F0CDE" w:rsidRPr="00EC2F72" w:rsidRDefault="003F0CDE" w:rsidP="00F03870">
            <w:pPr>
              <w:ind w:firstLine="720"/>
              <w:rPr>
                <w:color w:val="FF0000"/>
              </w:rPr>
            </w:pPr>
          </w:p>
        </w:tc>
        <w:tc>
          <w:tcPr>
            <w:tcW w:w="1710" w:type="dxa"/>
            <w:vMerge/>
            <w:tcBorders>
              <w:top w:val="outset" w:sz="6" w:space="0" w:color="auto"/>
              <w:left w:val="outset" w:sz="6" w:space="0" w:color="auto"/>
              <w:bottom w:val="outset" w:sz="6" w:space="0" w:color="auto"/>
              <w:right w:val="outset" w:sz="6" w:space="0" w:color="auto"/>
            </w:tcBorders>
            <w:vAlign w:val="center"/>
          </w:tcPr>
          <w:p w14:paraId="38F17810" w14:textId="77777777" w:rsidR="003F0CDE" w:rsidRPr="00EC2F72" w:rsidRDefault="003F0CDE" w:rsidP="00F03870">
            <w:pPr>
              <w:ind w:firstLine="720"/>
              <w:rPr>
                <w:color w:val="FF0000"/>
              </w:rPr>
            </w:pPr>
          </w:p>
        </w:tc>
        <w:tc>
          <w:tcPr>
            <w:tcW w:w="1530" w:type="dxa"/>
            <w:tcBorders>
              <w:top w:val="outset" w:sz="6" w:space="0" w:color="auto"/>
              <w:left w:val="outset" w:sz="6" w:space="0" w:color="auto"/>
              <w:bottom w:val="outset" w:sz="6" w:space="0" w:color="auto"/>
              <w:right w:val="outset" w:sz="6" w:space="0" w:color="auto"/>
            </w:tcBorders>
            <w:vAlign w:val="center"/>
          </w:tcPr>
          <w:p w14:paraId="2297C15D" w14:textId="77777777" w:rsidR="003F0CDE" w:rsidRDefault="003F0CDE" w:rsidP="00F03870">
            <w:pPr>
              <w:pStyle w:val="naisc"/>
              <w:spacing w:before="0" w:beforeAutospacing="0" w:after="0" w:afterAutospacing="0"/>
              <w:jc w:val="center"/>
            </w:pPr>
            <w:r>
              <w:t xml:space="preserve">Plāns </w:t>
            </w:r>
          </w:p>
          <w:p w14:paraId="32E1C9C7" w14:textId="77777777" w:rsidR="003F0CDE" w:rsidRPr="00033A97" w:rsidRDefault="003F0CDE" w:rsidP="00F03870">
            <w:pPr>
              <w:pStyle w:val="naisc"/>
              <w:spacing w:before="0" w:beforeAutospacing="0" w:after="0" w:afterAutospacing="0"/>
              <w:jc w:val="center"/>
            </w:pPr>
            <w:r w:rsidRPr="00033A97">
              <w:t>EUR</w:t>
            </w:r>
          </w:p>
        </w:tc>
        <w:tc>
          <w:tcPr>
            <w:tcW w:w="1530" w:type="dxa"/>
            <w:tcBorders>
              <w:top w:val="outset" w:sz="6" w:space="0" w:color="auto"/>
              <w:left w:val="outset" w:sz="6" w:space="0" w:color="auto"/>
              <w:bottom w:val="outset" w:sz="6" w:space="0" w:color="auto"/>
              <w:right w:val="outset" w:sz="6" w:space="0" w:color="auto"/>
            </w:tcBorders>
            <w:vAlign w:val="center"/>
          </w:tcPr>
          <w:p w14:paraId="1B06AB97" w14:textId="77777777" w:rsidR="003F0CDE" w:rsidRDefault="003F0CDE" w:rsidP="00F03870">
            <w:pPr>
              <w:pStyle w:val="naisc"/>
              <w:spacing w:before="0" w:beforeAutospacing="0" w:after="0" w:afterAutospacing="0"/>
              <w:jc w:val="center"/>
            </w:pPr>
            <w:r>
              <w:t>Faktiskā izpilde</w:t>
            </w:r>
          </w:p>
          <w:p w14:paraId="69F18097" w14:textId="77777777" w:rsidR="003F0CDE" w:rsidRPr="00033A97" w:rsidRDefault="003F0CDE" w:rsidP="00F03870">
            <w:pPr>
              <w:pStyle w:val="naisc"/>
              <w:spacing w:before="0" w:beforeAutospacing="0" w:after="0" w:afterAutospacing="0"/>
              <w:jc w:val="center"/>
            </w:pPr>
            <w:r w:rsidRPr="00033A97">
              <w:t>EUR</w:t>
            </w:r>
          </w:p>
        </w:tc>
      </w:tr>
      <w:tr w:rsidR="0006723B" w:rsidRPr="00EC2F72" w14:paraId="47EE1C81" w14:textId="77777777" w:rsidTr="00F03870">
        <w:trPr>
          <w:tblCellSpacing w:w="0" w:type="dxa"/>
        </w:trPr>
        <w:tc>
          <w:tcPr>
            <w:tcW w:w="734" w:type="dxa"/>
            <w:tcBorders>
              <w:top w:val="outset" w:sz="6" w:space="0" w:color="auto"/>
              <w:left w:val="outset" w:sz="6" w:space="0" w:color="auto"/>
              <w:bottom w:val="outset" w:sz="6" w:space="0" w:color="auto"/>
              <w:right w:val="outset" w:sz="6" w:space="0" w:color="auto"/>
            </w:tcBorders>
          </w:tcPr>
          <w:p w14:paraId="3AA81243" w14:textId="77777777" w:rsidR="0006723B" w:rsidRPr="00033A97" w:rsidRDefault="0006723B" w:rsidP="0006723B">
            <w:pPr>
              <w:pStyle w:val="naiskr"/>
              <w:spacing w:before="0" w:beforeAutospacing="0" w:after="0" w:afterAutospacing="0"/>
            </w:pPr>
            <w:r w:rsidRPr="00033A97">
              <w:t> 1.</w:t>
            </w:r>
          </w:p>
        </w:tc>
        <w:tc>
          <w:tcPr>
            <w:tcW w:w="3578" w:type="dxa"/>
            <w:tcBorders>
              <w:top w:val="outset" w:sz="6" w:space="0" w:color="auto"/>
              <w:left w:val="outset" w:sz="6" w:space="0" w:color="auto"/>
              <w:bottom w:val="outset" w:sz="6" w:space="0" w:color="auto"/>
              <w:right w:val="outset" w:sz="6" w:space="0" w:color="auto"/>
            </w:tcBorders>
          </w:tcPr>
          <w:p w14:paraId="5CD1584C" w14:textId="77777777" w:rsidR="0006723B" w:rsidRPr="00033A97" w:rsidRDefault="0006723B" w:rsidP="0006723B">
            <w:pPr>
              <w:pStyle w:val="naiskr"/>
              <w:spacing w:before="0" w:beforeAutospacing="0" w:after="0" w:afterAutospacing="0"/>
            </w:pPr>
            <w:r w:rsidRPr="00033A97">
              <w:t xml:space="preserve">Resursi izdevumu segšanai </w:t>
            </w:r>
          </w:p>
        </w:tc>
        <w:tc>
          <w:tcPr>
            <w:tcW w:w="1710" w:type="dxa"/>
            <w:tcBorders>
              <w:top w:val="outset" w:sz="6" w:space="0" w:color="auto"/>
              <w:left w:val="outset" w:sz="6" w:space="0" w:color="auto"/>
              <w:bottom w:val="outset" w:sz="6" w:space="0" w:color="auto"/>
              <w:right w:val="outset" w:sz="6" w:space="0" w:color="auto"/>
            </w:tcBorders>
          </w:tcPr>
          <w:p w14:paraId="66355225" w14:textId="77777777" w:rsidR="0006723B" w:rsidRPr="00033A97" w:rsidRDefault="0006723B" w:rsidP="0006723B">
            <w:pPr>
              <w:pStyle w:val="naiskr"/>
              <w:spacing w:before="0" w:beforeAutospacing="0" w:after="0" w:afterAutospacing="0"/>
              <w:jc w:val="center"/>
            </w:pPr>
            <w:r>
              <w:t>59 991</w:t>
            </w:r>
          </w:p>
        </w:tc>
        <w:tc>
          <w:tcPr>
            <w:tcW w:w="1530" w:type="dxa"/>
            <w:tcBorders>
              <w:top w:val="outset" w:sz="6" w:space="0" w:color="auto"/>
              <w:left w:val="outset" w:sz="6" w:space="0" w:color="auto"/>
              <w:bottom w:val="outset" w:sz="6" w:space="0" w:color="auto"/>
              <w:right w:val="outset" w:sz="6" w:space="0" w:color="auto"/>
            </w:tcBorders>
          </w:tcPr>
          <w:p w14:paraId="269D3CEB" w14:textId="77777777" w:rsidR="0006723B" w:rsidRPr="00033A97" w:rsidRDefault="0006723B" w:rsidP="0006723B">
            <w:pPr>
              <w:pStyle w:val="naiskr"/>
              <w:spacing w:before="0" w:beforeAutospacing="0" w:after="0" w:afterAutospacing="0"/>
              <w:jc w:val="center"/>
            </w:pPr>
            <w:r>
              <w:t>58 608</w:t>
            </w:r>
          </w:p>
        </w:tc>
        <w:tc>
          <w:tcPr>
            <w:tcW w:w="1530" w:type="dxa"/>
            <w:tcBorders>
              <w:top w:val="outset" w:sz="6" w:space="0" w:color="auto"/>
              <w:left w:val="outset" w:sz="6" w:space="0" w:color="auto"/>
              <w:bottom w:val="outset" w:sz="6" w:space="0" w:color="auto"/>
              <w:right w:val="outset" w:sz="6" w:space="0" w:color="auto"/>
            </w:tcBorders>
          </w:tcPr>
          <w:p w14:paraId="7936D74A" w14:textId="77777777" w:rsidR="0006723B" w:rsidRPr="00033A97" w:rsidRDefault="0006723B" w:rsidP="0006723B">
            <w:pPr>
              <w:pStyle w:val="naiskr"/>
              <w:spacing w:before="0" w:beforeAutospacing="0" w:after="0" w:afterAutospacing="0"/>
              <w:jc w:val="center"/>
            </w:pPr>
            <w:r>
              <w:t>58 608</w:t>
            </w:r>
          </w:p>
        </w:tc>
      </w:tr>
      <w:tr w:rsidR="0006723B" w:rsidRPr="00EC2F72" w14:paraId="1943E2D2" w14:textId="77777777" w:rsidTr="00F03870">
        <w:trPr>
          <w:tblCellSpacing w:w="0" w:type="dxa"/>
        </w:trPr>
        <w:tc>
          <w:tcPr>
            <w:tcW w:w="734" w:type="dxa"/>
            <w:tcBorders>
              <w:top w:val="outset" w:sz="6" w:space="0" w:color="auto"/>
              <w:left w:val="outset" w:sz="6" w:space="0" w:color="auto"/>
              <w:bottom w:val="outset" w:sz="6" w:space="0" w:color="auto"/>
              <w:right w:val="outset" w:sz="6" w:space="0" w:color="auto"/>
            </w:tcBorders>
          </w:tcPr>
          <w:p w14:paraId="14C86CFD" w14:textId="77777777" w:rsidR="0006723B" w:rsidRPr="00033A97" w:rsidRDefault="0006723B" w:rsidP="0006723B">
            <w:pPr>
              <w:pStyle w:val="naiskr"/>
              <w:spacing w:before="0" w:beforeAutospacing="0" w:after="0" w:afterAutospacing="0"/>
            </w:pPr>
            <w:r w:rsidRPr="00033A97">
              <w:t> 1.1.</w:t>
            </w:r>
          </w:p>
        </w:tc>
        <w:tc>
          <w:tcPr>
            <w:tcW w:w="3578" w:type="dxa"/>
            <w:tcBorders>
              <w:top w:val="outset" w:sz="6" w:space="0" w:color="auto"/>
              <w:left w:val="outset" w:sz="6" w:space="0" w:color="auto"/>
              <w:bottom w:val="outset" w:sz="6" w:space="0" w:color="auto"/>
              <w:right w:val="outset" w:sz="6" w:space="0" w:color="auto"/>
            </w:tcBorders>
          </w:tcPr>
          <w:p w14:paraId="6809DD81" w14:textId="77777777" w:rsidR="0006723B" w:rsidRPr="00033A97" w:rsidRDefault="0006723B" w:rsidP="0006723B">
            <w:pPr>
              <w:pStyle w:val="naiskr"/>
            </w:pPr>
            <w:r w:rsidRPr="00033A97">
              <w:t>D</w:t>
            </w:r>
            <w:r w:rsidRPr="00033A97">
              <w:rPr>
                <w:kern w:val="24"/>
              </w:rPr>
              <w:t>otācija no vispārējiem ieņēmumiem</w:t>
            </w:r>
          </w:p>
        </w:tc>
        <w:tc>
          <w:tcPr>
            <w:tcW w:w="1710" w:type="dxa"/>
            <w:tcBorders>
              <w:top w:val="outset" w:sz="6" w:space="0" w:color="auto"/>
              <w:left w:val="outset" w:sz="6" w:space="0" w:color="auto"/>
              <w:bottom w:val="outset" w:sz="6" w:space="0" w:color="auto"/>
              <w:right w:val="outset" w:sz="6" w:space="0" w:color="auto"/>
            </w:tcBorders>
          </w:tcPr>
          <w:p w14:paraId="5D839586" w14:textId="77777777" w:rsidR="0006723B" w:rsidRPr="00033A97" w:rsidRDefault="0006723B" w:rsidP="0006723B">
            <w:pPr>
              <w:pStyle w:val="naiskr"/>
              <w:spacing w:before="0" w:beforeAutospacing="0" w:after="0" w:afterAutospacing="0"/>
              <w:jc w:val="center"/>
            </w:pPr>
            <w:r>
              <w:t>59 991</w:t>
            </w:r>
          </w:p>
        </w:tc>
        <w:tc>
          <w:tcPr>
            <w:tcW w:w="1530" w:type="dxa"/>
            <w:tcBorders>
              <w:top w:val="outset" w:sz="6" w:space="0" w:color="auto"/>
              <w:left w:val="outset" w:sz="6" w:space="0" w:color="auto"/>
              <w:bottom w:val="outset" w:sz="6" w:space="0" w:color="auto"/>
              <w:right w:val="outset" w:sz="6" w:space="0" w:color="auto"/>
            </w:tcBorders>
          </w:tcPr>
          <w:p w14:paraId="1C0C1298" w14:textId="77777777" w:rsidR="0006723B" w:rsidRPr="00033A97" w:rsidRDefault="0006723B" w:rsidP="0006723B">
            <w:pPr>
              <w:pStyle w:val="naiskr"/>
              <w:spacing w:before="0" w:beforeAutospacing="0" w:after="0" w:afterAutospacing="0"/>
              <w:jc w:val="center"/>
            </w:pPr>
            <w:r>
              <w:t>58 608</w:t>
            </w:r>
          </w:p>
        </w:tc>
        <w:tc>
          <w:tcPr>
            <w:tcW w:w="1530" w:type="dxa"/>
            <w:tcBorders>
              <w:top w:val="outset" w:sz="6" w:space="0" w:color="auto"/>
              <w:left w:val="outset" w:sz="6" w:space="0" w:color="auto"/>
              <w:bottom w:val="outset" w:sz="6" w:space="0" w:color="auto"/>
              <w:right w:val="outset" w:sz="6" w:space="0" w:color="auto"/>
            </w:tcBorders>
          </w:tcPr>
          <w:p w14:paraId="16320DB0" w14:textId="77777777" w:rsidR="0006723B" w:rsidRPr="00033A97" w:rsidRDefault="0006723B" w:rsidP="0006723B">
            <w:pPr>
              <w:pStyle w:val="naiskr"/>
              <w:spacing w:before="0" w:beforeAutospacing="0" w:after="0" w:afterAutospacing="0"/>
              <w:jc w:val="center"/>
            </w:pPr>
            <w:r>
              <w:t>58 608</w:t>
            </w:r>
          </w:p>
        </w:tc>
      </w:tr>
      <w:tr w:rsidR="0006723B" w:rsidRPr="00EC2F72" w14:paraId="25D68CDB" w14:textId="77777777" w:rsidTr="00F03870">
        <w:trPr>
          <w:tblCellSpacing w:w="0" w:type="dxa"/>
        </w:trPr>
        <w:tc>
          <w:tcPr>
            <w:tcW w:w="734" w:type="dxa"/>
            <w:tcBorders>
              <w:top w:val="outset" w:sz="6" w:space="0" w:color="auto"/>
              <w:left w:val="outset" w:sz="6" w:space="0" w:color="auto"/>
              <w:bottom w:val="outset" w:sz="6" w:space="0" w:color="auto"/>
              <w:right w:val="outset" w:sz="6" w:space="0" w:color="auto"/>
            </w:tcBorders>
          </w:tcPr>
          <w:p w14:paraId="5C614983" w14:textId="77777777" w:rsidR="0006723B" w:rsidRPr="00033A97" w:rsidRDefault="0006723B" w:rsidP="0006723B">
            <w:pPr>
              <w:pStyle w:val="naiskr"/>
              <w:spacing w:before="0" w:beforeAutospacing="0" w:after="0" w:afterAutospacing="0"/>
            </w:pPr>
            <w:r w:rsidRPr="00033A97">
              <w:t> 2.</w:t>
            </w:r>
          </w:p>
        </w:tc>
        <w:tc>
          <w:tcPr>
            <w:tcW w:w="3578" w:type="dxa"/>
            <w:tcBorders>
              <w:top w:val="outset" w:sz="6" w:space="0" w:color="auto"/>
              <w:left w:val="outset" w:sz="6" w:space="0" w:color="auto"/>
              <w:bottom w:val="outset" w:sz="6" w:space="0" w:color="auto"/>
              <w:right w:val="outset" w:sz="6" w:space="0" w:color="auto"/>
            </w:tcBorders>
          </w:tcPr>
          <w:p w14:paraId="1B4DFB69" w14:textId="77777777" w:rsidR="0006723B" w:rsidRPr="00033A97" w:rsidRDefault="0006723B" w:rsidP="0006723B">
            <w:pPr>
              <w:pStyle w:val="naiskr"/>
              <w:spacing w:before="0" w:beforeAutospacing="0" w:after="0" w:afterAutospacing="0"/>
            </w:pPr>
            <w:r w:rsidRPr="00033A97">
              <w:t>Izdevumi - kopā</w:t>
            </w:r>
          </w:p>
        </w:tc>
        <w:tc>
          <w:tcPr>
            <w:tcW w:w="1710" w:type="dxa"/>
            <w:tcBorders>
              <w:top w:val="outset" w:sz="6" w:space="0" w:color="auto"/>
              <w:left w:val="outset" w:sz="6" w:space="0" w:color="auto"/>
              <w:bottom w:val="outset" w:sz="6" w:space="0" w:color="auto"/>
              <w:right w:val="outset" w:sz="6" w:space="0" w:color="auto"/>
            </w:tcBorders>
          </w:tcPr>
          <w:p w14:paraId="19B2B64D" w14:textId="77777777" w:rsidR="0006723B" w:rsidRPr="00033A97" w:rsidRDefault="0006723B" w:rsidP="0006723B">
            <w:pPr>
              <w:pStyle w:val="naiskr"/>
              <w:spacing w:before="0" w:beforeAutospacing="0" w:after="0" w:afterAutospacing="0"/>
              <w:jc w:val="center"/>
            </w:pPr>
            <w:r>
              <w:t>59 990</w:t>
            </w:r>
          </w:p>
        </w:tc>
        <w:tc>
          <w:tcPr>
            <w:tcW w:w="1530" w:type="dxa"/>
            <w:tcBorders>
              <w:top w:val="outset" w:sz="6" w:space="0" w:color="auto"/>
              <w:left w:val="outset" w:sz="6" w:space="0" w:color="auto"/>
              <w:bottom w:val="outset" w:sz="6" w:space="0" w:color="auto"/>
              <w:right w:val="outset" w:sz="6" w:space="0" w:color="auto"/>
            </w:tcBorders>
          </w:tcPr>
          <w:p w14:paraId="78086290" w14:textId="77777777" w:rsidR="0006723B" w:rsidRPr="00033A97" w:rsidRDefault="0006723B" w:rsidP="0006723B">
            <w:pPr>
              <w:pStyle w:val="naiskr"/>
              <w:spacing w:before="0" w:beforeAutospacing="0" w:after="0" w:afterAutospacing="0"/>
              <w:jc w:val="center"/>
            </w:pPr>
            <w:r>
              <w:t>58 608</w:t>
            </w:r>
          </w:p>
        </w:tc>
        <w:tc>
          <w:tcPr>
            <w:tcW w:w="1530" w:type="dxa"/>
            <w:tcBorders>
              <w:top w:val="outset" w:sz="6" w:space="0" w:color="auto"/>
              <w:left w:val="outset" w:sz="6" w:space="0" w:color="auto"/>
              <w:bottom w:val="outset" w:sz="6" w:space="0" w:color="auto"/>
              <w:right w:val="outset" w:sz="6" w:space="0" w:color="auto"/>
            </w:tcBorders>
          </w:tcPr>
          <w:p w14:paraId="74BA3029" w14:textId="77777777" w:rsidR="0006723B" w:rsidRPr="00033A97" w:rsidRDefault="0006723B" w:rsidP="0006723B">
            <w:pPr>
              <w:pStyle w:val="naiskr"/>
              <w:spacing w:before="0" w:beforeAutospacing="0" w:after="0" w:afterAutospacing="0"/>
              <w:jc w:val="center"/>
            </w:pPr>
            <w:r>
              <w:t>58 607</w:t>
            </w:r>
          </w:p>
        </w:tc>
      </w:tr>
      <w:tr w:rsidR="0006723B" w:rsidRPr="00EC2F72" w14:paraId="7E64999A" w14:textId="77777777" w:rsidTr="00F03870">
        <w:trPr>
          <w:tblCellSpacing w:w="0" w:type="dxa"/>
        </w:trPr>
        <w:tc>
          <w:tcPr>
            <w:tcW w:w="734" w:type="dxa"/>
            <w:tcBorders>
              <w:top w:val="outset" w:sz="6" w:space="0" w:color="auto"/>
              <w:left w:val="outset" w:sz="6" w:space="0" w:color="auto"/>
              <w:bottom w:val="outset" w:sz="6" w:space="0" w:color="auto"/>
              <w:right w:val="outset" w:sz="6" w:space="0" w:color="auto"/>
            </w:tcBorders>
          </w:tcPr>
          <w:p w14:paraId="32E6800E" w14:textId="77777777" w:rsidR="0006723B" w:rsidRPr="00033A97" w:rsidRDefault="0006723B" w:rsidP="0006723B">
            <w:pPr>
              <w:pStyle w:val="naiskr"/>
              <w:spacing w:before="0" w:beforeAutospacing="0" w:after="0" w:afterAutospacing="0"/>
            </w:pPr>
            <w:r w:rsidRPr="00033A97">
              <w:t> 2.1.</w:t>
            </w:r>
          </w:p>
        </w:tc>
        <w:tc>
          <w:tcPr>
            <w:tcW w:w="3578" w:type="dxa"/>
            <w:tcBorders>
              <w:top w:val="outset" w:sz="6" w:space="0" w:color="auto"/>
              <w:left w:val="outset" w:sz="6" w:space="0" w:color="auto"/>
              <w:bottom w:val="outset" w:sz="6" w:space="0" w:color="auto"/>
              <w:right w:val="outset" w:sz="6" w:space="0" w:color="auto"/>
            </w:tcBorders>
          </w:tcPr>
          <w:p w14:paraId="4FCB7266" w14:textId="77777777" w:rsidR="0006723B" w:rsidRPr="00033A97" w:rsidRDefault="0006723B" w:rsidP="0006723B">
            <w:pPr>
              <w:pStyle w:val="naiskr"/>
              <w:spacing w:before="0" w:beforeAutospacing="0" w:after="0" w:afterAutospacing="0"/>
            </w:pPr>
            <w:r w:rsidRPr="00033A97">
              <w:t>Atlīdzība – darba devēja izdevumi veselības, dzīvības un nelaimes gadījumu apdrošināšanai</w:t>
            </w:r>
          </w:p>
        </w:tc>
        <w:tc>
          <w:tcPr>
            <w:tcW w:w="1710" w:type="dxa"/>
            <w:tcBorders>
              <w:top w:val="outset" w:sz="6" w:space="0" w:color="auto"/>
              <w:left w:val="outset" w:sz="6" w:space="0" w:color="auto"/>
              <w:bottom w:val="outset" w:sz="6" w:space="0" w:color="auto"/>
              <w:right w:val="outset" w:sz="6" w:space="0" w:color="auto"/>
            </w:tcBorders>
          </w:tcPr>
          <w:p w14:paraId="4AF0A0AD" w14:textId="77777777" w:rsidR="0006723B" w:rsidRPr="00033A97" w:rsidRDefault="0006723B" w:rsidP="0006723B">
            <w:pPr>
              <w:pStyle w:val="naiskr"/>
              <w:spacing w:before="0" w:beforeAutospacing="0" w:after="0" w:afterAutospacing="0"/>
              <w:jc w:val="center"/>
            </w:pPr>
            <w:r>
              <w:t>59 990</w:t>
            </w:r>
          </w:p>
        </w:tc>
        <w:tc>
          <w:tcPr>
            <w:tcW w:w="1530" w:type="dxa"/>
            <w:tcBorders>
              <w:top w:val="outset" w:sz="6" w:space="0" w:color="auto"/>
              <w:left w:val="outset" w:sz="6" w:space="0" w:color="auto"/>
              <w:bottom w:val="outset" w:sz="6" w:space="0" w:color="auto"/>
              <w:right w:val="outset" w:sz="6" w:space="0" w:color="auto"/>
            </w:tcBorders>
          </w:tcPr>
          <w:p w14:paraId="0C50DCBA" w14:textId="77777777" w:rsidR="0006723B" w:rsidRPr="00033A97" w:rsidRDefault="0006723B" w:rsidP="0006723B">
            <w:pPr>
              <w:pStyle w:val="naiskr"/>
              <w:spacing w:before="0" w:beforeAutospacing="0" w:after="0" w:afterAutospacing="0"/>
              <w:jc w:val="center"/>
            </w:pPr>
            <w:r>
              <w:t>58 608</w:t>
            </w:r>
          </w:p>
        </w:tc>
        <w:tc>
          <w:tcPr>
            <w:tcW w:w="1530" w:type="dxa"/>
            <w:tcBorders>
              <w:top w:val="outset" w:sz="6" w:space="0" w:color="auto"/>
              <w:left w:val="outset" w:sz="6" w:space="0" w:color="auto"/>
              <w:bottom w:val="outset" w:sz="6" w:space="0" w:color="auto"/>
              <w:right w:val="outset" w:sz="6" w:space="0" w:color="auto"/>
            </w:tcBorders>
          </w:tcPr>
          <w:p w14:paraId="153070D0" w14:textId="77777777" w:rsidR="0006723B" w:rsidRPr="00033A97" w:rsidRDefault="0006723B" w:rsidP="0006723B">
            <w:pPr>
              <w:pStyle w:val="naiskr"/>
              <w:spacing w:before="0" w:beforeAutospacing="0" w:after="0" w:afterAutospacing="0"/>
              <w:jc w:val="center"/>
            </w:pPr>
            <w:r>
              <w:t>58 607</w:t>
            </w:r>
          </w:p>
        </w:tc>
      </w:tr>
    </w:tbl>
    <w:p w14:paraId="74659211" w14:textId="77777777" w:rsidR="006268EF" w:rsidRDefault="006268EF" w:rsidP="006268EF">
      <w:pPr>
        <w:spacing w:line="360" w:lineRule="auto"/>
        <w:ind w:firstLine="567"/>
        <w:jc w:val="both"/>
      </w:pPr>
      <w:r w:rsidRPr="00DC783B">
        <w:t xml:space="preserve"> </w:t>
      </w:r>
    </w:p>
    <w:p w14:paraId="77A19061" w14:textId="77777777" w:rsidR="0006723B" w:rsidRDefault="0006723B" w:rsidP="0006723B">
      <w:pPr>
        <w:spacing w:line="360" w:lineRule="auto"/>
        <w:jc w:val="both"/>
      </w:pPr>
      <w:bookmarkStart w:id="13" w:name="_Toc12537114"/>
      <w:r w:rsidRPr="007336F8">
        <w:t>Ieņēmumu faktiskā izpilde 201</w:t>
      </w:r>
      <w:r>
        <w:t>9</w:t>
      </w:r>
      <w:r w:rsidRPr="007336F8">
        <w:t xml:space="preserve">.gadā ir EUR </w:t>
      </w:r>
      <w:r>
        <w:t xml:space="preserve">58 607 </w:t>
      </w:r>
      <w:r w:rsidRPr="007336F8">
        <w:t>ap</w:t>
      </w:r>
      <w:r>
        <w:t>mērā</w:t>
      </w:r>
      <w:r w:rsidRPr="007336F8">
        <w:t xml:space="preserve"> jeb </w:t>
      </w:r>
      <w:r>
        <w:t>100</w:t>
      </w:r>
      <w:r w:rsidRPr="007336F8">
        <w:t xml:space="preserve">% pret plānoto. </w:t>
      </w:r>
      <w:r w:rsidRPr="00F61238">
        <w:t xml:space="preserve">Faktiski pret pieejamiem līdzekļiem finansējums izlietots EUR </w:t>
      </w:r>
      <w:r>
        <w:t>58 607</w:t>
      </w:r>
      <w:r w:rsidRPr="0006723B">
        <w:t xml:space="preserve"> </w:t>
      </w:r>
      <w:r w:rsidRPr="007336F8">
        <w:t>ap</w:t>
      </w:r>
      <w:r>
        <w:t xml:space="preserve">mērā </w:t>
      </w:r>
      <w:r w:rsidRPr="00F61238">
        <w:t>jeb 100,0%.</w:t>
      </w:r>
    </w:p>
    <w:p w14:paraId="0C2CE356" w14:textId="77777777" w:rsidR="006268EF" w:rsidRPr="004E1B7F" w:rsidRDefault="006268EF" w:rsidP="006268EF">
      <w:pPr>
        <w:pStyle w:val="Heading3"/>
        <w:rPr>
          <w:color w:val="76923C" w:themeColor="accent3" w:themeShade="BF"/>
        </w:rPr>
      </w:pPr>
      <w:bookmarkStart w:id="14" w:name="_Toc12537115"/>
      <w:bookmarkEnd w:id="13"/>
      <w:r w:rsidRPr="004E1B7F">
        <w:rPr>
          <w:color w:val="76923C" w:themeColor="accent3" w:themeShade="BF"/>
        </w:rPr>
        <w:lastRenderedPageBreak/>
        <w:t xml:space="preserve">2.2. </w:t>
      </w:r>
      <w:r w:rsidR="00BE7158">
        <w:rPr>
          <w:color w:val="76923C" w:themeColor="accent3" w:themeShade="BF"/>
        </w:rPr>
        <w:t>Aģentūras sniegtie m</w:t>
      </w:r>
      <w:r w:rsidRPr="004E1B7F">
        <w:rPr>
          <w:color w:val="76923C" w:themeColor="accent3" w:themeShade="BF"/>
        </w:rPr>
        <w:t>aksas pakalpojumi un citi pašu ieņēmumi</w:t>
      </w:r>
      <w:bookmarkEnd w:id="14"/>
    </w:p>
    <w:p w14:paraId="311A04BA" w14:textId="77777777" w:rsidR="004B56DE" w:rsidRPr="00555C42" w:rsidRDefault="004B56DE" w:rsidP="004B56DE">
      <w:pPr>
        <w:spacing w:line="360" w:lineRule="auto"/>
        <w:jc w:val="both"/>
      </w:pPr>
      <w:r w:rsidRPr="000832FE">
        <w:t>Aģentūra</w:t>
      </w:r>
      <w:r>
        <w:t xml:space="preserve"> </w:t>
      </w:r>
      <w:r w:rsidRPr="000832FE">
        <w:t xml:space="preserve">atbilstoši </w:t>
      </w:r>
      <w:r>
        <w:t xml:space="preserve">24.09.2013. MK </w:t>
      </w:r>
      <w:r w:rsidRPr="00555C42">
        <w:rPr>
          <w:bCs/>
        </w:rPr>
        <w:t>noteikumi</w:t>
      </w:r>
      <w:r w:rsidRPr="0061038E">
        <w:rPr>
          <w:bCs/>
        </w:rPr>
        <w:t>em</w:t>
      </w:r>
      <w:r w:rsidRPr="00555C42">
        <w:rPr>
          <w:bCs/>
        </w:rPr>
        <w:t xml:space="preserve"> Nr.1002</w:t>
      </w:r>
      <w:r>
        <w:rPr>
          <w:bCs/>
        </w:rPr>
        <w:t xml:space="preserve"> ”</w:t>
      </w:r>
      <w:r w:rsidRPr="00555C42">
        <w:t>Sociālās integrācijas valsts aģentūras maksas pakalpojumu cenrādis</w:t>
      </w:r>
      <w:r>
        <w:t xml:space="preserve">” sniedza </w:t>
      </w:r>
      <w:r w:rsidRPr="000832FE">
        <w:t>maksas pakalpojumus</w:t>
      </w:r>
      <w:r>
        <w:t>, nodrošinot:</w:t>
      </w:r>
    </w:p>
    <w:p w14:paraId="4E342D09" w14:textId="77777777" w:rsidR="004B56DE" w:rsidRPr="000832FE" w:rsidRDefault="004B56DE" w:rsidP="004B56DE">
      <w:pPr>
        <w:numPr>
          <w:ilvl w:val="0"/>
          <w:numId w:val="7"/>
        </w:numPr>
        <w:tabs>
          <w:tab w:val="left" w:pos="567"/>
        </w:tabs>
        <w:spacing w:line="360" w:lineRule="auto"/>
        <w:jc w:val="both"/>
      </w:pPr>
      <w:r w:rsidRPr="000832FE">
        <w:t>profesionālo tālākizglītību;</w:t>
      </w:r>
    </w:p>
    <w:p w14:paraId="42B08777" w14:textId="77777777" w:rsidR="004B56DE" w:rsidRPr="000832FE" w:rsidRDefault="004B56DE" w:rsidP="004B56DE">
      <w:pPr>
        <w:numPr>
          <w:ilvl w:val="0"/>
          <w:numId w:val="7"/>
        </w:numPr>
        <w:tabs>
          <w:tab w:val="left" w:pos="567"/>
        </w:tabs>
        <w:spacing w:line="360" w:lineRule="auto"/>
        <w:jc w:val="both"/>
      </w:pPr>
      <w:r w:rsidRPr="000832FE">
        <w:t>profesionālo izglītību Jūrmalas profesionālajā vidusskolā</w:t>
      </w:r>
      <w:r>
        <w:t xml:space="preserve"> </w:t>
      </w:r>
      <w:r w:rsidRPr="000832FE">
        <w:t>un Koledžā;</w:t>
      </w:r>
    </w:p>
    <w:p w14:paraId="0949A7DE" w14:textId="77777777" w:rsidR="004B56DE" w:rsidRDefault="004B56DE" w:rsidP="004B56DE">
      <w:pPr>
        <w:numPr>
          <w:ilvl w:val="0"/>
          <w:numId w:val="7"/>
        </w:numPr>
        <w:tabs>
          <w:tab w:val="left" w:pos="567"/>
        </w:tabs>
        <w:spacing w:line="360" w:lineRule="auto"/>
        <w:jc w:val="both"/>
      </w:pPr>
      <w:r>
        <w:t>rehabilitācijas  pakalpojumus</w:t>
      </w:r>
      <w:r w:rsidRPr="000832FE">
        <w:t>;</w:t>
      </w:r>
    </w:p>
    <w:p w14:paraId="69B995A3" w14:textId="77777777" w:rsidR="004B56DE" w:rsidRPr="000832FE" w:rsidRDefault="004B56DE" w:rsidP="004B56DE">
      <w:pPr>
        <w:numPr>
          <w:ilvl w:val="0"/>
          <w:numId w:val="7"/>
        </w:numPr>
        <w:tabs>
          <w:tab w:val="left" w:pos="567"/>
        </w:tabs>
        <w:spacing w:line="360" w:lineRule="auto"/>
        <w:jc w:val="both"/>
      </w:pPr>
      <w:r>
        <w:t xml:space="preserve">ārstniecības </w:t>
      </w:r>
      <w:r w:rsidRPr="00A3600E">
        <w:t>pakalpojumus</w:t>
      </w:r>
      <w:r>
        <w:t>;</w:t>
      </w:r>
    </w:p>
    <w:p w14:paraId="0FAE6B94" w14:textId="77777777" w:rsidR="004B56DE" w:rsidRPr="000832FE" w:rsidRDefault="004B56DE" w:rsidP="004B56DE">
      <w:pPr>
        <w:numPr>
          <w:ilvl w:val="0"/>
          <w:numId w:val="7"/>
        </w:numPr>
        <w:tabs>
          <w:tab w:val="left" w:pos="567"/>
        </w:tabs>
        <w:spacing w:line="360" w:lineRule="auto"/>
        <w:jc w:val="both"/>
      </w:pPr>
      <w:r>
        <w:t xml:space="preserve">transportlīdzekļu </w:t>
      </w:r>
      <w:r w:rsidRPr="000832FE">
        <w:t>pielāgošan</w:t>
      </w:r>
      <w:r w:rsidR="00AD4602">
        <w:t>as pakalpojumu</w:t>
      </w:r>
      <w:r w:rsidRPr="000832FE">
        <w:t>;</w:t>
      </w:r>
    </w:p>
    <w:p w14:paraId="3161CCAE" w14:textId="77777777" w:rsidR="004B56DE" w:rsidRDefault="004B56DE" w:rsidP="004B56DE">
      <w:pPr>
        <w:numPr>
          <w:ilvl w:val="0"/>
          <w:numId w:val="7"/>
        </w:numPr>
        <w:tabs>
          <w:tab w:val="left" w:pos="567"/>
        </w:tabs>
        <w:spacing w:line="360" w:lineRule="auto"/>
        <w:jc w:val="both"/>
      </w:pPr>
      <w:r w:rsidRPr="000832FE">
        <w:t>viesu izmitināšan</w:t>
      </w:r>
      <w:r w:rsidR="00AD4602">
        <w:t>as pakalpojumu</w:t>
      </w:r>
      <w:r w:rsidRPr="000832FE">
        <w:t>;</w:t>
      </w:r>
    </w:p>
    <w:p w14:paraId="0FF606BB" w14:textId="77777777" w:rsidR="004B56DE" w:rsidRPr="00F7254A" w:rsidRDefault="004B56DE" w:rsidP="004B56DE">
      <w:pPr>
        <w:numPr>
          <w:ilvl w:val="0"/>
          <w:numId w:val="7"/>
        </w:numPr>
        <w:tabs>
          <w:tab w:val="left" w:pos="567"/>
        </w:tabs>
        <w:spacing w:line="360" w:lineRule="auto"/>
        <w:jc w:val="both"/>
      </w:pPr>
      <w:r>
        <w:t xml:space="preserve">ēdināšanas </w:t>
      </w:r>
      <w:r w:rsidRPr="00F7254A">
        <w:t>pakalpojumus;</w:t>
      </w:r>
    </w:p>
    <w:p w14:paraId="6C6CED67" w14:textId="77777777" w:rsidR="004B56DE" w:rsidRDefault="004B56DE" w:rsidP="004B56DE">
      <w:pPr>
        <w:numPr>
          <w:ilvl w:val="0"/>
          <w:numId w:val="7"/>
        </w:numPr>
        <w:tabs>
          <w:tab w:val="left" w:pos="567"/>
        </w:tabs>
        <w:spacing w:line="360" w:lineRule="auto"/>
        <w:jc w:val="both"/>
      </w:pPr>
      <w:r w:rsidRPr="009010BE">
        <w:t>telpu nomu;</w:t>
      </w:r>
    </w:p>
    <w:p w14:paraId="29DC6E79" w14:textId="77777777" w:rsidR="004B56DE" w:rsidRDefault="004B56DE" w:rsidP="004B56DE">
      <w:pPr>
        <w:numPr>
          <w:ilvl w:val="0"/>
          <w:numId w:val="7"/>
        </w:numPr>
        <w:tabs>
          <w:tab w:val="left" w:pos="567"/>
        </w:tabs>
        <w:spacing w:line="360" w:lineRule="auto"/>
        <w:jc w:val="both"/>
      </w:pPr>
      <w:r>
        <w:t>autotransportu un autotransporta stāvvietas;</w:t>
      </w:r>
    </w:p>
    <w:p w14:paraId="0886DAB9" w14:textId="77777777" w:rsidR="004B56DE" w:rsidRDefault="004B56DE" w:rsidP="004B56DE">
      <w:pPr>
        <w:numPr>
          <w:ilvl w:val="0"/>
          <w:numId w:val="7"/>
        </w:numPr>
        <w:tabs>
          <w:tab w:val="left" w:pos="567"/>
        </w:tabs>
        <w:spacing w:line="360" w:lineRule="auto"/>
        <w:jc w:val="both"/>
      </w:pPr>
      <w:r w:rsidRPr="009010BE">
        <w:t>pārējos</w:t>
      </w:r>
      <w:r>
        <w:t xml:space="preserve"> maksas </w:t>
      </w:r>
      <w:r w:rsidRPr="009010BE">
        <w:t>pakalpojumus</w:t>
      </w:r>
      <w:r>
        <w:t>.</w:t>
      </w:r>
    </w:p>
    <w:p w14:paraId="3881989D" w14:textId="77777777" w:rsidR="007A76E4" w:rsidRDefault="007A76E4" w:rsidP="007A76E4">
      <w:pPr>
        <w:tabs>
          <w:tab w:val="left" w:pos="567"/>
        </w:tabs>
        <w:spacing w:line="360" w:lineRule="auto"/>
        <w:jc w:val="both"/>
      </w:pPr>
      <w:r w:rsidRPr="00DC783B">
        <w:t>201</w:t>
      </w:r>
      <w:r>
        <w:t>9</w:t>
      </w:r>
      <w:r w:rsidRPr="00DC783B">
        <w:t xml:space="preserve">. gadā </w:t>
      </w:r>
      <w:r>
        <w:t xml:space="preserve">Aģentūras </w:t>
      </w:r>
      <w:r w:rsidRPr="00DC783B">
        <w:t xml:space="preserve">maksas pakalpojumu plāns bija EUR </w:t>
      </w:r>
      <w:r>
        <w:t>600 000</w:t>
      </w:r>
      <w:r w:rsidRPr="00DC783B">
        <w:t xml:space="preserve">, izpilde </w:t>
      </w:r>
      <w:r>
        <w:t xml:space="preserve">- </w:t>
      </w:r>
      <w:r w:rsidRPr="00DC783B">
        <w:t xml:space="preserve">EUR </w:t>
      </w:r>
      <w:r>
        <w:t>497 397 jeb</w:t>
      </w:r>
      <w:r w:rsidRPr="00DC783B">
        <w:t xml:space="preserve"> </w:t>
      </w:r>
      <w:r>
        <w:t>82,9</w:t>
      </w:r>
      <w:r w:rsidRPr="00DC783B">
        <w:t xml:space="preserve">%.  Lielākā daļa no kopējā sniegto maksas pakalpojumu apjoma </w:t>
      </w:r>
      <w:r>
        <w:t>EUR 422 598</w:t>
      </w:r>
      <w:r w:rsidRPr="008A2157">
        <w:t xml:space="preserve">  (</w:t>
      </w:r>
      <w:r>
        <w:t>85,0</w:t>
      </w:r>
      <w:r w:rsidRPr="008A2157">
        <w:t xml:space="preserve">%) </w:t>
      </w:r>
      <w:r w:rsidRPr="00DC783B">
        <w:t>ir ieņēmumi par rehabilitācijas un ārstniecības pakalpojumiem, kā arī viesnīcas pakalpojumiem</w:t>
      </w:r>
      <w:r>
        <w:t xml:space="preserve">. </w:t>
      </w:r>
      <w:r w:rsidRPr="00DC783B">
        <w:t xml:space="preserve"> </w:t>
      </w:r>
    </w:p>
    <w:p w14:paraId="5EC89BB8" w14:textId="77777777" w:rsidR="00604CF2" w:rsidRPr="00604CF2" w:rsidRDefault="00221E52" w:rsidP="00C20C47">
      <w:pPr>
        <w:spacing w:after="100" w:afterAutospacing="1"/>
        <w:rPr>
          <w:b/>
          <w:color w:val="76923C" w:themeColor="accent3" w:themeShade="BF"/>
          <w:sz w:val="32"/>
          <w:szCs w:val="32"/>
        </w:rPr>
      </w:pPr>
      <w:r w:rsidRPr="00204E6D">
        <w:rPr>
          <w:b/>
          <w:color w:val="76923C" w:themeColor="accent3" w:themeShade="BF"/>
          <w:sz w:val="32"/>
          <w:szCs w:val="32"/>
        </w:rPr>
        <w:t>3</w:t>
      </w:r>
      <w:r w:rsidR="00236CF3" w:rsidRPr="00204E6D">
        <w:rPr>
          <w:b/>
          <w:color w:val="76923C" w:themeColor="accent3" w:themeShade="BF"/>
          <w:sz w:val="32"/>
          <w:szCs w:val="32"/>
        </w:rPr>
        <w:t xml:space="preserve">. </w:t>
      </w:r>
      <w:r w:rsidR="00604CF2" w:rsidRPr="00204E6D">
        <w:rPr>
          <w:b/>
          <w:color w:val="76923C" w:themeColor="accent3" w:themeShade="BF"/>
          <w:sz w:val="32"/>
          <w:szCs w:val="32"/>
        </w:rPr>
        <w:t xml:space="preserve">Galvenie </w:t>
      </w:r>
      <w:r w:rsidR="00260EA3" w:rsidRPr="00204E6D">
        <w:rPr>
          <w:b/>
          <w:color w:val="76923C" w:themeColor="accent3" w:themeShade="BF"/>
          <w:sz w:val="32"/>
          <w:szCs w:val="32"/>
        </w:rPr>
        <w:t>201</w:t>
      </w:r>
      <w:r w:rsidR="00A23BB1">
        <w:rPr>
          <w:b/>
          <w:color w:val="76923C" w:themeColor="accent3" w:themeShade="BF"/>
          <w:sz w:val="32"/>
          <w:szCs w:val="32"/>
        </w:rPr>
        <w:t>9</w:t>
      </w:r>
      <w:r w:rsidR="00260EA3" w:rsidRPr="00204E6D">
        <w:rPr>
          <w:b/>
          <w:color w:val="76923C" w:themeColor="accent3" w:themeShade="BF"/>
          <w:sz w:val="32"/>
          <w:szCs w:val="32"/>
        </w:rPr>
        <w:t xml:space="preserve">.gada </w:t>
      </w:r>
      <w:r w:rsidR="00604CF2" w:rsidRPr="00204E6D">
        <w:rPr>
          <w:b/>
          <w:color w:val="76923C" w:themeColor="accent3" w:themeShade="BF"/>
          <w:sz w:val="32"/>
          <w:szCs w:val="32"/>
        </w:rPr>
        <w:t>notikumi, kas ietekmējuši Aģentūras darbību pārskata gadā</w:t>
      </w:r>
      <w:r w:rsidR="00604CF2" w:rsidRPr="00604CF2">
        <w:rPr>
          <w:b/>
          <w:color w:val="76923C" w:themeColor="accent3" w:themeShade="BF"/>
          <w:sz w:val="32"/>
          <w:szCs w:val="32"/>
        </w:rPr>
        <w:t xml:space="preserve"> </w:t>
      </w:r>
    </w:p>
    <w:p w14:paraId="510AD622" w14:textId="77777777" w:rsidR="00A05728" w:rsidRDefault="00A05728" w:rsidP="00A05728">
      <w:pPr>
        <w:tabs>
          <w:tab w:val="num" w:pos="993"/>
        </w:tabs>
        <w:spacing w:line="360" w:lineRule="auto"/>
        <w:jc w:val="both"/>
        <w:rPr>
          <w:color w:val="000000"/>
        </w:rPr>
      </w:pPr>
      <w:r>
        <w:rPr>
          <w:color w:val="000000"/>
        </w:rPr>
        <w:t>Aģentūras d</w:t>
      </w:r>
      <w:r w:rsidRPr="00A64D4E">
        <w:rPr>
          <w:color w:val="000000"/>
        </w:rPr>
        <w:t>arbības efektivitātes uzlabošanai un pakalpojumu attīstība</w:t>
      </w:r>
      <w:r>
        <w:rPr>
          <w:color w:val="000000"/>
        </w:rPr>
        <w:t>s nodrošināšanai veiktie būtiskākie uzdevumi</w:t>
      </w:r>
      <w:r w:rsidRPr="00A64D4E">
        <w:rPr>
          <w:color w:val="000000"/>
        </w:rPr>
        <w:t>:</w:t>
      </w:r>
    </w:p>
    <w:p w14:paraId="27C5AC99" w14:textId="77777777" w:rsidR="00A05728" w:rsidRDefault="0034795A" w:rsidP="0034795A">
      <w:pPr>
        <w:spacing w:line="360" w:lineRule="auto"/>
        <w:jc w:val="both"/>
      </w:pPr>
      <w:r>
        <w:t>N</w:t>
      </w:r>
      <w:r w:rsidR="00A05728" w:rsidRPr="00A0690B">
        <w:t>odrošināti kvalitatīvi pakalpojumi Aģentūras klientiem: sociālās rehabilitācijas un profesionālās rehabilitācijas pakalpojumi, profesionālās piemērotības noteikšanas pakalpojums, transportlīdzekļu pielāgošana</w:t>
      </w:r>
      <w:r w:rsidR="00A05728">
        <w:t>s pakalpojums</w:t>
      </w:r>
      <w:r>
        <w:t>:</w:t>
      </w:r>
    </w:p>
    <w:p w14:paraId="657B1FAE" w14:textId="77777777" w:rsidR="00A05728" w:rsidRPr="00A0690B" w:rsidRDefault="00A05728" w:rsidP="00A05728">
      <w:pPr>
        <w:pStyle w:val="ListParagraph"/>
        <w:numPr>
          <w:ilvl w:val="2"/>
          <w:numId w:val="25"/>
        </w:numPr>
        <w:spacing w:line="360" w:lineRule="auto"/>
        <w:ind w:left="426" w:hanging="426"/>
        <w:jc w:val="both"/>
      </w:pPr>
      <w:r w:rsidRPr="00A0690B">
        <w:t xml:space="preserve">paplašināts sociālās rehabilitācijas pakalpojumu piedāvājums: ieviesti jauni fizioterapijas pakalpojumi, ieviests </w:t>
      </w:r>
      <w:r w:rsidRPr="00A0690B">
        <w:rPr>
          <w:kern w:val="32"/>
        </w:rPr>
        <w:t xml:space="preserve">klienta funkcionēšanas (neatkarības) spēju līmeņa un rehabilitācijas pakalpojuma efektivitātes noteikšanas instruments </w:t>
      </w:r>
      <w:r w:rsidRPr="00A0690B">
        <w:rPr>
          <w:i/>
          <w:kern w:val="32"/>
        </w:rPr>
        <w:t>WHOODAS 2.0</w:t>
      </w:r>
      <w:r w:rsidRPr="00A0690B">
        <w:rPr>
          <w:kern w:val="32"/>
        </w:rPr>
        <w:t>;</w:t>
      </w:r>
    </w:p>
    <w:p w14:paraId="3F7B3598" w14:textId="77777777" w:rsidR="0034795A" w:rsidRDefault="00A05728" w:rsidP="0034795A">
      <w:pPr>
        <w:pStyle w:val="ListParagraph"/>
        <w:numPr>
          <w:ilvl w:val="2"/>
          <w:numId w:val="25"/>
        </w:numPr>
        <w:spacing w:line="360" w:lineRule="auto"/>
        <w:ind w:left="426" w:hanging="426"/>
        <w:jc w:val="both"/>
      </w:pPr>
      <w:r w:rsidRPr="00A0690B">
        <w:t xml:space="preserve">profesionālās piemērotības noteikšanas procesā ieviesta darbspēju novērtēšanas metode </w:t>
      </w:r>
      <w:r w:rsidRPr="00A0690B">
        <w:rPr>
          <w:i/>
        </w:rPr>
        <w:t>MELBA© &amp; IDA©,</w:t>
      </w:r>
      <w:r w:rsidRPr="00A0690B">
        <w:t xml:space="preserve"> </w:t>
      </w:r>
      <w:proofErr w:type="spellStart"/>
      <w:r w:rsidRPr="00A0690B">
        <w:t>efektivizējot</w:t>
      </w:r>
      <w:proofErr w:type="spellEnd"/>
      <w:r w:rsidRPr="00A0690B">
        <w:t xml:space="preserve"> profesionālās piemērotības noteikšanas pakalpojumu</w:t>
      </w:r>
      <w:r w:rsidR="0034795A">
        <w:t>;</w:t>
      </w:r>
    </w:p>
    <w:p w14:paraId="74C3EAD2" w14:textId="77777777" w:rsidR="0034795A" w:rsidRPr="00A0690B" w:rsidRDefault="0034795A" w:rsidP="0034795A">
      <w:pPr>
        <w:pStyle w:val="ListParagraph"/>
        <w:numPr>
          <w:ilvl w:val="2"/>
          <w:numId w:val="25"/>
        </w:numPr>
        <w:spacing w:line="360" w:lineRule="auto"/>
        <w:ind w:left="426" w:hanging="426"/>
        <w:jc w:val="both"/>
      </w:pPr>
      <w:r>
        <w:rPr>
          <w:kern w:val="32"/>
        </w:rPr>
        <w:t>v</w:t>
      </w:r>
      <w:r w:rsidRPr="0034795A">
        <w:rPr>
          <w:kern w:val="32"/>
        </w:rPr>
        <w:t>eikti priekšdarbi (izstrādāti dokumenti, informēta sabiedrība u.c.), lai sagatavotos transportlīdzekļu pielāgošanas pakalpojuma pilotprojekta īstenošanai 2020.gadā – pakalpojuma nodošanai ārpakalpojumā;</w:t>
      </w:r>
    </w:p>
    <w:p w14:paraId="1B147BFE" w14:textId="77777777" w:rsidR="0034795A" w:rsidRDefault="0034795A" w:rsidP="0034795A">
      <w:pPr>
        <w:pStyle w:val="ListParagraph"/>
        <w:numPr>
          <w:ilvl w:val="2"/>
          <w:numId w:val="25"/>
        </w:numPr>
        <w:spacing w:line="360" w:lineRule="auto"/>
        <w:ind w:left="426" w:hanging="426"/>
        <w:jc w:val="both"/>
      </w:pPr>
      <w:r w:rsidRPr="00A0690B">
        <w:t>uzsākta sadarbība ar VARAM un VPVKAC, lai informētu sabiedrību par Aģentūras  pakalpojumiem un veicinātu pakalpojumu pieejamību</w:t>
      </w:r>
      <w:r>
        <w:t>.</w:t>
      </w:r>
    </w:p>
    <w:p w14:paraId="7BE582EE" w14:textId="77777777" w:rsidR="0034795A" w:rsidRDefault="0034795A" w:rsidP="0034795A">
      <w:pPr>
        <w:spacing w:line="360" w:lineRule="auto"/>
        <w:jc w:val="both"/>
      </w:pPr>
      <w:r>
        <w:t>Nodrošināts izglītības process:</w:t>
      </w:r>
    </w:p>
    <w:p w14:paraId="2EDCE57D" w14:textId="77777777" w:rsidR="00A05728" w:rsidRDefault="00A05728" w:rsidP="00A05728">
      <w:pPr>
        <w:pStyle w:val="ListParagraph"/>
        <w:numPr>
          <w:ilvl w:val="2"/>
          <w:numId w:val="25"/>
        </w:numPr>
        <w:spacing w:line="360" w:lineRule="auto"/>
        <w:ind w:left="426" w:hanging="426"/>
        <w:jc w:val="both"/>
      </w:pPr>
      <w:r>
        <w:lastRenderedPageBreak/>
        <w:t xml:space="preserve">Aģentūra akreditējusi </w:t>
      </w:r>
      <w:r w:rsidRPr="00A0690B">
        <w:t>Jūrmalas profesionālā</w:t>
      </w:r>
      <w:r>
        <w:t>s</w:t>
      </w:r>
      <w:r w:rsidRPr="00A0690B">
        <w:t xml:space="preserve"> vidusskol</w:t>
      </w:r>
      <w:r>
        <w:t>as īstenotās</w:t>
      </w:r>
      <w:r w:rsidRPr="00A0690B">
        <w:t xml:space="preserve"> </w:t>
      </w:r>
      <w:r>
        <w:rPr>
          <w:bCs/>
        </w:rPr>
        <w:t>6</w:t>
      </w:r>
      <w:r w:rsidRPr="00A0690B">
        <w:t xml:space="preserve"> profesionālās vidējās izglītības, arodizglītības un pamatizglītības programmas un </w:t>
      </w:r>
      <w:r w:rsidRPr="00A0690B">
        <w:rPr>
          <w:bCs/>
        </w:rPr>
        <w:t>12</w:t>
      </w:r>
      <w:r w:rsidRPr="00A0690B">
        <w:t xml:space="preserve"> profesionālās tālākizglītības un   profesionālās pilnveides izglītības programmas. Akreditācijas termiņš – 6 gadi;</w:t>
      </w:r>
    </w:p>
    <w:p w14:paraId="6B5CBE28" w14:textId="77777777" w:rsidR="00A05728" w:rsidRDefault="00A05728" w:rsidP="00A05728">
      <w:pPr>
        <w:pStyle w:val="ListParagraph"/>
        <w:numPr>
          <w:ilvl w:val="2"/>
          <w:numId w:val="25"/>
        </w:numPr>
        <w:spacing w:line="360" w:lineRule="auto"/>
        <w:ind w:left="426" w:hanging="426"/>
        <w:jc w:val="both"/>
      </w:pPr>
      <w:r w:rsidRPr="00A0690B">
        <w:t>Aģentūras koledža uzsākusi studiju virzienu akreditācijas procesu, sagatavoti un iesniegti akreditācijas dokumenti Akadēmiskās informācijas centrā studiju virziena “Ekonomika” studiju programmu “Grāmatvedība un nodokļi” un “Mārketings un tirdzniecība” akreditācijai</w:t>
      </w:r>
      <w:r w:rsidR="0034795A">
        <w:t>.</w:t>
      </w:r>
    </w:p>
    <w:p w14:paraId="5FF7E4E3" w14:textId="77777777" w:rsidR="0034795A" w:rsidRPr="00886014" w:rsidRDefault="0034795A" w:rsidP="0034795A">
      <w:pPr>
        <w:spacing w:line="360" w:lineRule="auto"/>
        <w:jc w:val="both"/>
      </w:pPr>
      <w:r>
        <w:t>Aģentūras darbību ietekmējuši grozījumi tiesiskajā regulējumā:</w:t>
      </w:r>
    </w:p>
    <w:p w14:paraId="4414C915" w14:textId="77777777" w:rsidR="00A05728" w:rsidRPr="00A0690B" w:rsidRDefault="00A05728" w:rsidP="00A05728">
      <w:pPr>
        <w:pStyle w:val="ListParagraph"/>
        <w:numPr>
          <w:ilvl w:val="2"/>
          <w:numId w:val="25"/>
        </w:numPr>
        <w:spacing w:line="360" w:lineRule="auto"/>
        <w:ind w:left="426" w:hanging="426"/>
        <w:jc w:val="both"/>
      </w:pPr>
      <w:r w:rsidRPr="00A0690B">
        <w:t>2019.gada 10.decembrī stājušies spēkā grozījumi MK noteikumos Nr. 352 "</w:t>
      </w:r>
      <w:hyperlink r:id="rId9" w:tgtFrame="_blank" w:history="1">
        <w:r w:rsidRPr="00A0690B">
          <w:rPr>
            <w:rStyle w:val="Hyperlink"/>
            <w:color w:val="auto"/>
            <w:u w:val="none"/>
          </w:rPr>
          <w:t>Darbības programmas "Izaugsme un nodarbinātība" 9.1.4. specifiskā atbalsta mērķa "Palielināt diskriminācijas riskiem pakļauto iedzīvotāju integrāciju sabiedrībā un darba tirgū" 9.1.4.1. pasākuma "Profesionālā rehabilitācija" īstenošanas noteikumi</w:t>
        </w:r>
      </w:hyperlink>
      <w:r w:rsidRPr="00A0690B">
        <w:t>", ar kuriem ir noteikts papildus pieejamais finansējums, sasniedzamie rezultāta rādītāji un iznākuma rādītāji, līdz ar ko ir pagarināts projekta īstenošanas periods līdz 2021.gada 31.decembrim;</w:t>
      </w:r>
    </w:p>
    <w:p w14:paraId="6C7304B1" w14:textId="77777777" w:rsidR="00A05728" w:rsidRPr="00A0690B" w:rsidRDefault="00A05728" w:rsidP="00A05728">
      <w:pPr>
        <w:pStyle w:val="ListParagraph"/>
        <w:numPr>
          <w:ilvl w:val="2"/>
          <w:numId w:val="25"/>
        </w:numPr>
        <w:spacing w:line="360" w:lineRule="auto"/>
        <w:ind w:left="426" w:hanging="426"/>
        <w:jc w:val="both"/>
      </w:pPr>
      <w:r w:rsidRPr="00A0690B">
        <w:rPr>
          <w:bCs/>
          <w:kern w:val="32"/>
        </w:rPr>
        <w:t>2019.gada 03.decembrī apstiprināti MK noteikumi Nr.</w:t>
      </w:r>
      <w:r w:rsidRPr="00A0690B">
        <w:rPr>
          <w:bCs/>
          <w:iCs/>
          <w:kern w:val="32"/>
        </w:rPr>
        <w:t>578 “Noteikumi par sociālās rehabilitācijas pakalpojuma saņemšanu no valsts budžeta līdzekļiem sociālās rehabilitācijas institūcijā”, ar kuriem noteikta sociālās rehabilitācijas pakalpojuma mērķa grupa un īstenošanas nosacījumi;</w:t>
      </w:r>
    </w:p>
    <w:p w14:paraId="1387E0E1" w14:textId="77777777" w:rsidR="00A05728" w:rsidRPr="00A0690B" w:rsidRDefault="00A05728" w:rsidP="00A05728">
      <w:pPr>
        <w:pStyle w:val="ListParagraph"/>
        <w:numPr>
          <w:ilvl w:val="2"/>
          <w:numId w:val="25"/>
        </w:numPr>
        <w:spacing w:line="360" w:lineRule="auto"/>
        <w:ind w:left="426" w:hanging="426"/>
        <w:jc w:val="both"/>
        <w:rPr>
          <w:bCs/>
        </w:rPr>
      </w:pPr>
      <w:r w:rsidRPr="00A0690B">
        <w:t>2019.gada 1.aprīlī stājās spēkā ar Labklājības ministriju saskaņoti sociālās rehabilitācijas pakalpojuma grozi (pamatojoties uz pakalpojumu izmaksu pieaugumu), kā rezultātā,</w:t>
      </w:r>
      <w:r>
        <w:t xml:space="preserve"> Aģentūrai</w:t>
      </w:r>
      <w:r w:rsidRPr="00A0690B">
        <w:t xml:space="preserve"> piešķirtā finansējuma ietvaros sociālās rehabilitācijas pakalpojumu varēja nodrošināt mazākam klientu skaitam, nekā plānots;</w:t>
      </w:r>
    </w:p>
    <w:p w14:paraId="5ECAE4D7" w14:textId="77777777" w:rsidR="00A05728" w:rsidRPr="00886014" w:rsidRDefault="00A05728" w:rsidP="00A05728">
      <w:pPr>
        <w:pStyle w:val="ListParagraph"/>
        <w:numPr>
          <w:ilvl w:val="2"/>
          <w:numId w:val="25"/>
        </w:numPr>
        <w:spacing w:line="360" w:lineRule="auto"/>
        <w:ind w:left="426" w:hanging="426"/>
        <w:jc w:val="both"/>
        <w:rPr>
          <w:bCs/>
        </w:rPr>
      </w:pPr>
      <w:r w:rsidRPr="00A0690B">
        <w:t xml:space="preserve">veikti grozījumi </w:t>
      </w:r>
      <w:r w:rsidRPr="00A0690B">
        <w:rPr>
          <w:kern w:val="32"/>
        </w:rPr>
        <w:t>2013.gada 24.septembra MK noteikum</w:t>
      </w:r>
      <w:r>
        <w:rPr>
          <w:kern w:val="32"/>
        </w:rPr>
        <w:t>os</w:t>
      </w:r>
      <w:r w:rsidRPr="00A0690B">
        <w:rPr>
          <w:kern w:val="32"/>
        </w:rPr>
        <w:t xml:space="preserve"> Nr.1002 “Sociālās integrācijas valsts aģentūras maksas pakalpojumu cenrādis”</w:t>
      </w:r>
      <w:r>
        <w:rPr>
          <w:kern w:val="32"/>
        </w:rPr>
        <w:t>;</w:t>
      </w:r>
    </w:p>
    <w:p w14:paraId="28B9E26D" w14:textId="77777777" w:rsidR="00A05728" w:rsidRPr="00A0690B" w:rsidRDefault="00A05728" w:rsidP="00A05728">
      <w:pPr>
        <w:pStyle w:val="ListParagraph"/>
        <w:numPr>
          <w:ilvl w:val="2"/>
          <w:numId w:val="25"/>
        </w:numPr>
        <w:spacing w:line="360" w:lineRule="auto"/>
        <w:ind w:left="426" w:hanging="426"/>
        <w:jc w:val="both"/>
      </w:pPr>
      <w:r w:rsidRPr="00A0690B">
        <w:rPr>
          <w:kern w:val="32"/>
        </w:rPr>
        <w:t>2019.gada 2.septembrī apstiprināt</w:t>
      </w:r>
      <w:r>
        <w:rPr>
          <w:kern w:val="32"/>
        </w:rPr>
        <w:t>s</w:t>
      </w:r>
      <w:r w:rsidRPr="00A0690B">
        <w:rPr>
          <w:kern w:val="32"/>
        </w:rPr>
        <w:t xml:space="preserve"> Aģentūras</w:t>
      </w:r>
      <w:r w:rsidRPr="00A0690B">
        <w:t xml:space="preserve"> iekšējais normatīvais akts Nr. 1-6/16 “Izmitināšanas dienesta viesnīcā un ēdināšanas nodrošināšanas kārtība profesionālās piemērotības noteikšanas pakalpojuma un profesionālās rehabilitācijas pakalpojuma klientiem”, nosakot kritērijus atbalsta pasākumu piešķiršanai, </w:t>
      </w:r>
      <w:proofErr w:type="spellStart"/>
      <w:r w:rsidRPr="00A0690B">
        <w:t>efektivizējot</w:t>
      </w:r>
      <w:proofErr w:type="spellEnd"/>
      <w:r w:rsidRPr="00A0690B">
        <w:t xml:space="preserve"> pakalpojumu īstenošanu un lietderīgu finanšu un cilvēkresursu izmantošanu</w:t>
      </w:r>
      <w:r w:rsidR="0034795A">
        <w:t>.</w:t>
      </w:r>
    </w:p>
    <w:p w14:paraId="7E302CA9" w14:textId="77777777" w:rsidR="00A05728" w:rsidRPr="00A0690B" w:rsidRDefault="0034795A" w:rsidP="0034795A">
      <w:pPr>
        <w:spacing w:line="360" w:lineRule="auto"/>
        <w:jc w:val="both"/>
      </w:pPr>
      <w:r w:rsidRPr="0034795A">
        <w:rPr>
          <w:color w:val="000000" w:themeColor="text1"/>
        </w:rPr>
        <w:t>Ī</w:t>
      </w:r>
      <w:r w:rsidR="00A05728" w:rsidRPr="0034795A">
        <w:rPr>
          <w:color w:val="000000" w:themeColor="text1"/>
        </w:rPr>
        <w:t>stenoti ESF projekti:</w:t>
      </w:r>
    </w:p>
    <w:p w14:paraId="192E5106" w14:textId="77777777" w:rsidR="00A05728" w:rsidRPr="00A0690B" w:rsidRDefault="00A05728" w:rsidP="00A05728">
      <w:pPr>
        <w:pStyle w:val="ListParagraph"/>
        <w:numPr>
          <w:ilvl w:val="0"/>
          <w:numId w:val="28"/>
        </w:numPr>
        <w:spacing w:line="360" w:lineRule="auto"/>
        <w:ind w:left="426" w:hanging="426"/>
        <w:jc w:val="both"/>
      </w:pPr>
      <w:r w:rsidRPr="00A0690B">
        <w:t xml:space="preserve">ESF projekta „Personu ar invaliditāti vai garīga rakstura traucējumiem integrācija nodarbinātībā un sabiedrībā” Nr. Nr.9.1.4.1/16/I/001 ietvaros profesionālās piemērotības noteikšanas pakalpojumu saņēmušas 56 personas, īstenotas 13 jaunas prasmju apmācību programmas personām ar garīga rakstura traucējumiem, prasmju apmācības programmās iesaistot 27 audzēkņus un  profesionālās tālākizglītības programmās 11 audzēkņus ar </w:t>
      </w:r>
      <w:r w:rsidRPr="00A0690B">
        <w:lastRenderedPageBreak/>
        <w:t>smagu un ļoti smagu invaliditāti. Pēc atbalsta saņemšanas darbā iekārtojušās 25 personas, turpina izglītību 4 personas, darba meklējumiem Nodarbinātības valsts aģentūrā reģistrējušās 24 personas;</w:t>
      </w:r>
    </w:p>
    <w:p w14:paraId="20E70FF3" w14:textId="77777777" w:rsidR="00A05728" w:rsidRPr="00A0690B" w:rsidRDefault="00A05728" w:rsidP="003B2F8B">
      <w:pPr>
        <w:pStyle w:val="ListParagraph"/>
        <w:numPr>
          <w:ilvl w:val="0"/>
          <w:numId w:val="28"/>
        </w:numPr>
        <w:spacing w:line="360" w:lineRule="auto"/>
        <w:ind w:left="426" w:hanging="426"/>
        <w:jc w:val="both"/>
      </w:pPr>
      <w:r w:rsidRPr="00A0690B">
        <w:t>ESF projekta “Atbalsts ilgstošajiem bezdarbniekiem” Nr. 9.1.1.2/15/I/001 pasākuma „Profesionālās piemērotības noteikšana” ietvaros pakalpojumu saņēmušas 276 personas ar invaliditāti;</w:t>
      </w:r>
    </w:p>
    <w:p w14:paraId="5B5B9CAA" w14:textId="77777777" w:rsidR="00B12599" w:rsidRDefault="00A05728" w:rsidP="0034795A">
      <w:pPr>
        <w:pStyle w:val="ListParagraph"/>
        <w:numPr>
          <w:ilvl w:val="0"/>
          <w:numId w:val="28"/>
        </w:numPr>
        <w:spacing w:line="360" w:lineRule="auto"/>
        <w:ind w:left="426" w:hanging="426"/>
        <w:jc w:val="both"/>
      </w:pPr>
      <w:r w:rsidRPr="00A0690B">
        <w:t>ESF projekta “Profesionālo izglītības iestāžu audzēkņu dalība darba vidē balstītās mācībās un mācību praksēs uzņēmumos”(Nr.8.5.1.0/16/I/001)</w:t>
      </w:r>
      <w:r w:rsidR="00B12599" w:rsidRPr="00B12599">
        <w:t xml:space="preserve"> </w:t>
      </w:r>
      <w:r w:rsidR="00B12599">
        <w:t>ietvaros praksi izgāja 9 profesionālās vidējās un arodizglītības programmu audzēkņi</w:t>
      </w:r>
      <w:r w:rsidRPr="00A0690B">
        <w:t>;</w:t>
      </w:r>
    </w:p>
    <w:p w14:paraId="64961938" w14:textId="77777777" w:rsidR="00A05728" w:rsidRPr="00A0690B" w:rsidRDefault="00A05728" w:rsidP="0034795A">
      <w:pPr>
        <w:pStyle w:val="ListParagraph"/>
        <w:numPr>
          <w:ilvl w:val="0"/>
          <w:numId w:val="28"/>
        </w:numPr>
        <w:spacing w:line="360" w:lineRule="auto"/>
        <w:ind w:left="426" w:hanging="426"/>
        <w:jc w:val="both"/>
      </w:pPr>
      <w:r w:rsidRPr="00A0690B">
        <w:t>Aģentūra turpin</w:t>
      </w:r>
      <w:r>
        <w:t>āj</w:t>
      </w:r>
      <w:r w:rsidR="0034795A">
        <w:t>usi</w:t>
      </w:r>
      <w:r w:rsidRPr="00A0690B">
        <w:t xml:space="preserve"> darbu starptautiskajā asociācijā “Eiropas rehabilitācijas platforma”</w:t>
      </w:r>
      <w:r w:rsidR="0034795A">
        <w:t>.</w:t>
      </w:r>
    </w:p>
    <w:p w14:paraId="6D527606" w14:textId="77777777" w:rsidR="00A05728" w:rsidRPr="00886014" w:rsidRDefault="0034795A" w:rsidP="0034795A">
      <w:pPr>
        <w:spacing w:line="360" w:lineRule="auto"/>
        <w:jc w:val="both"/>
      </w:pPr>
      <w:r>
        <w:rPr>
          <w:color w:val="000000" w:themeColor="text1"/>
        </w:rPr>
        <w:t>N</w:t>
      </w:r>
      <w:r w:rsidR="00A05728" w:rsidRPr="0034795A">
        <w:rPr>
          <w:color w:val="000000" w:themeColor="text1"/>
        </w:rPr>
        <w:t>odrošināta un pilnveidota informācijas un tehnoloģiju infrastruktūra:</w:t>
      </w:r>
    </w:p>
    <w:p w14:paraId="0F86A79D" w14:textId="77777777" w:rsidR="00A05728" w:rsidRPr="00A0690B" w:rsidRDefault="00A05728" w:rsidP="003B2F8B">
      <w:pPr>
        <w:pStyle w:val="ListParagraph"/>
        <w:numPr>
          <w:ilvl w:val="0"/>
          <w:numId w:val="30"/>
        </w:numPr>
        <w:spacing w:line="360" w:lineRule="auto"/>
        <w:ind w:left="426" w:hanging="426"/>
        <w:jc w:val="both"/>
        <w:rPr>
          <w:color w:val="000000"/>
          <w:kern w:val="24"/>
        </w:rPr>
      </w:pPr>
      <w:r w:rsidRPr="00A0690B">
        <w:rPr>
          <w:color w:val="000000"/>
          <w:kern w:val="24"/>
        </w:rPr>
        <w:t>uzturētas valsts finansētu sociālo pakalpojumu koordinēšanai nepieciešamās programmatūras;</w:t>
      </w:r>
    </w:p>
    <w:p w14:paraId="3BD8E703" w14:textId="77777777" w:rsidR="00A05728" w:rsidRPr="00A0690B" w:rsidRDefault="00A05728" w:rsidP="003B2F8B">
      <w:pPr>
        <w:pStyle w:val="ListParagraph"/>
        <w:numPr>
          <w:ilvl w:val="0"/>
          <w:numId w:val="30"/>
        </w:numPr>
        <w:spacing w:line="360" w:lineRule="auto"/>
        <w:ind w:left="426" w:hanging="426"/>
        <w:jc w:val="both"/>
        <w:rPr>
          <w:bCs/>
        </w:rPr>
      </w:pPr>
      <w:r w:rsidRPr="00A0690B">
        <w:t>lai mazinātu darbinieku administratīvo slogu un palielinātu klientam veltīto speciālista laiku, pastāvīgi pilnveidotas informācijas sistēmas;</w:t>
      </w:r>
    </w:p>
    <w:p w14:paraId="0B2321AE" w14:textId="77777777" w:rsidR="00A05728" w:rsidRDefault="00A05728" w:rsidP="003B2F8B">
      <w:pPr>
        <w:pStyle w:val="ListParagraph"/>
        <w:numPr>
          <w:ilvl w:val="2"/>
          <w:numId w:val="25"/>
        </w:numPr>
        <w:spacing w:line="360" w:lineRule="auto"/>
        <w:ind w:left="426" w:hanging="426"/>
        <w:jc w:val="both"/>
      </w:pPr>
      <w:r w:rsidRPr="00A0690B">
        <w:t>uzturēta Aģentūras infrastruktūra, nodrošinot pakalpojuma pieejamību un drošu vidi klientiem un darbiniekiem; atbilstoši Aģentūras darba plānā 2019.gadam noteiktajiem uzdevumiem un pieejamam finansējumam, veikta pielāgotas vides un infrastruktūras uzturēšana. 2019.gada nogalē uzsākta liftu rekonstrukcija Dubultu pr.71, Jūrmala</w:t>
      </w:r>
      <w:r>
        <w:t>;</w:t>
      </w:r>
      <w:r w:rsidRPr="00A0690B">
        <w:t xml:space="preserve"> </w:t>
      </w:r>
    </w:p>
    <w:p w14:paraId="5DCFBD8B" w14:textId="77777777" w:rsidR="00A05728" w:rsidRDefault="00A05728" w:rsidP="003B2F8B">
      <w:pPr>
        <w:pStyle w:val="ListParagraph"/>
        <w:numPr>
          <w:ilvl w:val="2"/>
          <w:numId w:val="25"/>
        </w:numPr>
        <w:spacing w:line="360" w:lineRule="auto"/>
        <w:ind w:left="426" w:hanging="426"/>
        <w:jc w:val="both"/>
      </w:pPr>
      <w:r w:rsidRPr="00A0690B">
        <w:t>izvērtējot Aģentūrai pieejamo finansējumu profesionālās rehabilitācijas pakalpojumu nodrošināšanai un Aģentūras atbalsta punktu darbības efektivitāti, pieņemts lēmums pārtraukt Daugavpils atbalsta punkta darbību no 2019.gada 01.jūlija un Rēzeknes atbalsta punkta darbību no 2020.gada 01.janvāra, turpmāk nodrošinot pakalpojumus Jūrmalā;</w:t>
      </w:r>
    </w:p>
    <w:p w14:paraId="05A75338" w14:textId="77777777" w:rsidR="00A05728" w:rsidRPr="00886014" w:rsidRDefault="00A05728" w:rsidP="003B2F8B">
      <w:pPr>
        <w:pStyle w:val="ListParagraph"/>
        <w:numPr>
          <w:ilvl w:val="2"/>
          <w:numId w:val="25"/>
        </w:numPr>
        <w:spacing w:line="360" w:lineRule="auto"/>
        <w:ind w:left="426" w:hanging="426"/>
        <w:jc w:val="both"/>
      </w:pPr>
      <w:r w:rsidRPr="00A0690B">
        <w:t xml:space="preserve">uzlabota darba vide un darba organizēšanas sistēma. </w:t>
      </w:r>
      <w:r w:rsidRPr="00886014">
        <w:rPr>
          <w:color w:val="000000"/>
        </w:rPr>
        <w:t>Aģentūra pastāvīgi pārskata un analizē administratīvo procedūru pakalpojumu piešķiršanas un nodrošināšanas procedūras, lai tās vienkāršotu, mazinot administratīvo slogu</w:t>
      </w:r>
      <w:r w:rsidR="0034795A">
        <w:rPr>
          <w:color w:val="000000"/>
        </w:rPr>
        <w:t>.</w:t>
      </w:r>
    </w:p>
    <w:p w14:paraId="7F303706" w14:textId="77777777" w:rsidR="00907A97" w:rsidRDefault="00247805" w:rsidP="007560EA">
      <w:pPr>
        <w:pStyle w:val="Heading1"/>
        <w:rPr>
          <w:color w:val="76923C" w:themeColor="accent3" w:themeShade="BF"/>
        </w:rPr>
      </w:pPr>
      <w:bookmarkStart w:id="15" w:name="_Toc12537116"/>
      <w:r>
        <w:rPr>
          <w:color w:val="76923C" w:themeColor="accent3" w:themeShade="BF"/>
        </w:rPr>
        <w:t>3.1.</w:t>
      </w:r>
      <w:r w:rsidR="00907A97" w:rsidRPr="004E1B7F">
        <w:rPr>
          <w:color w:val="76923C" w:themeColor="accent3" w:themeShade="BF"/>
        </w:rPr>
        <w:t>Profesionālās rehabilitācijas pakalpojumi</w:t>
      </w:r>
      <w:bookmarkEnd w:id="15"/>
    </w:p>
    <w:p w14:paraId="77BBDD68" w14:textId="77777777" w:rsidR="00C15806" w:rsidRDefault="00C15806" w:rsidP="00C15806">
      <w:pPr>
        <w:pStyle w:val="NormalWeb"/>
        <w:spacing w:line="360" w:lineRule="auto"/>
        <w:jc w:val="both"/>
      </w:pPr>
      <w:r>
        <w:t>Lai personas ar invaliditāti vai prognozējamu invaliditāti varētu apgūt jaunu profesiju vai pilnveidot savas profesionālās zināšanas un prasmes, Aģentūra piedāvā profesionālās rehabilitācijas pakalpojumus, kas ietver šādas darbības:</w:t>
      </w:r>
    </w:p>
    <w:p w14:paraId="7D29E546" w14:textId="77777777" w:rsidR="00C15806" w:rsidRDefault="00C15806" w:rsidP="00C15806">
      <w:pPr>
        <w:numPr>
          <w:ilvl w:val="0"/>
          <w:numId w:val="17"/>
        </w:numPr>
        <w:spacing w:before="100" w:beforeAutospacing="1" w:after="100" w:afterAutospacing="1" w:line="360" w:lineRule="auto"/>
        <w:jc w:val="both"/>
      </w:pPr>
      <w:r>
        <w:t>profesionālās piemērotības noteikšanu;</w:t>
      </w:r>
    </w:p>
    <w:p w14:paraId="4B4DB06E" w14:textId="77777777" w:rsidR="00C15806" w:rsidRDefault="00C15806" w:rsidP="00C15806">
      <w:pPr>
        <w:numPr>
          <w:ilvl w:val="0"/>
          <w:numId w:val="17"/>
        </w:numPr>
        <w:spacing w:before="100" w:beforeAutospacing="1" w:after="100" w:afterAutospacing="1" w:line="360" w:lineRule="auto"/>
        <w:jc w:val="both"/>
      </w:pPr>
      <w:r>
        <w:t>profesionālās kvalifikācijas iegūšanu, apgūstot kādu no izglītības programmām Aģentūras Koledžā vai Jūrmalas profesionālajā vidusskolā;</w:t>
      </w:r>
    </w:p>
    <w:p w14:paraId="7E764B7E" w14:textId="77777777" w:rsidR="00C15806" w:rsidRDefault="00C15806" w:rsidP="00C15806">
      <w:pPr>
        <w:numPr>
          <w:ilvl w:val="0"/>
          <w:numId w:val="17"/>
        </w:numPr>
        <w:spacing w:before="100" w:beforeAutospacing="1" w:after="100" w:afterAutospacing="1" w:line="360" w:lineRule="auto"/>
        <w:jc w:val="both"/>
      </w:pPr>
      <w:r>
        <w:lastRenderedPageBreak/>
        <w:t>individuālo sociālo rehabilitāciju;</w:t>
      </w:r>
    </w:p>
    <w:p w14:paraId="1B3B1151" w14:textId="77777777" w:rsidR="00C15806" w:rsidRDefault="00C15806" w:rsidP="00C15806">
      <w:pPr>
        <w:numPr>
          <w:ilvl w:val="0"/>
          <w:numId w:val="17"/>
        </w:numPr>
        <w:spacing w:before="100" w:beforeAutospacing="1" w:after="100" w:afterAutospacing="1" w:line="360" w:lineRule="auto"/>
        <w:jc w:val="both"/>
      </w:pPr>
      <w:r>
        <w:t>atbalsta sniegšanu iekārtošanai darbā pēc profesionālās kvalifikācijas iegūšanas.</w:t>
      </w:r>
    </w:p>
    <w:p w14:paraId="441423AC" w14:textId="77777777" w:rsidR="007710C9" w:rsidRPr="004E1B7F" w:rsidRDefault="00247805" w:rsidP="007560EA">
      <w:pPr>
        <w:pStyle w:val="Heading3"/>
        <w:rPr>
          <w:color w:val="76923C" w:themeColor="accent3" w:themeShade="BF"/>
        </w:rPr>
      </w:pPr>
      <w:bookmarkStart w:id="16" w:name="_Toc12537117"/>
      <w:r>
        <w:rPr>
          <w:color w:val="76923C" w:themeColor="accent3" w:themeShade="BF"/>
        </w:rPr>
        <w:t>3.1.1.</w:t>
      </w:r>
      <w:r w:rsidR="007710C9" w:rsidRPr="004E1B7F">
        <w:rPr>
          <w:color w:val="76923C" w:themeColor="accent3" w:themeShade="BF"/>
        </w:rPr>
        <w:t>Profesionālās piemērotības noteikšana</w:t>
      </w:r>
      <w:bookmarkEnd w:id="16"/>
    </w:p>
    <w:p w14:paraId="53A94FC1" w14:textId="77777777" w:rsidR="00632009" w:rsidRDefault="00632009" w:rsidP="00632009">
      <w:pPr>
        <w:spacing w:line="360" w:lineRule="auto"/>
        <w:jc w:val="both"/>
      </w:pPr>
      <w:bookmarkStart w:id="17" w:name="_Toc12537118"/>
      <w:r w:rsidRPr="00504142">
        <w:rPr>
          <w:rStyle w:val="Strong"/>
          <w:b w:val="0"/>
        </w:rPr>
        <w:t xml:space="preserve">Profesionālās piemērotības noteikšana ir pakalpojums par valsts budžeta līdzekļiem </w:t>
      </w:r>
      <w:r>
        <w:rPr>
          <w:rStyle w:val="Strong"/>
          <w:b w:val="0"/>
        </w:rPr>
        <w:t>personām</w:t>
      </w:r>
      <w:r w:rsidRPr="00504142">
        <w:rPr>
          <w:rStyle w:val="Strong"/>
          <w:b w:val="0"/>
        </w:rPr>
        <w:t xml:space="preserve"> ar invaliditāti</w:t>
      </w:r>
      <w:r>
        <w:rPr>
          <w:rStyle w:val="Strong"/>
          <w:b w:val="0"/>
        </w:rPr>
        <w:t xml:space="preserve"> vai prognozējamu invaliditāti</w:t>
      </w:r>
      <w:r w:rsidRPr="00504142">
        <w:rPr>
          <w:rStyle w:val="Strong"/>
          <w:b w:val="0"/>
        </w:rPr>
        <w:t xml:space="preserve">, </w:t>
      </w:r>
      <w:r>
        <w:t>kurām</w:t>
      </w:r>
      <w:r w:rsidRPr="00504142">
        <w:t xml:space="preserve"> </w:t>
      </w:r>
      <w:r>
        <w:t xml:space="preserve">nepieciešams </w:t>
      </w:r>
      <w:r w:rsidRPr="00504142">
        <w:t>apgūt profesiju</w:t>
      </w:r>
      <w:r>
        <w:t>,</w:t>
      </w:r>
      <w:r w:rsidRPr="00504142">
        <w:t xml:space="preserve"> pārkvalificēties vai pilnveidot profesionālās zināšanas un prasmes </w:t>
      </w:r>
      <w:r>
        <w:t>Aģentūras</w:t>
      </w:r>
      <w:r w:rsidRPr="00504142">
        <w:t xml:space="preserve"> </w:t>
      </w:r>
      <w:hyperlink r:id="rId10" w:history="1">
        <w:r w:rsidRPr="00504142">
          <w:rPr>
            <w:rStyle w:val="Hyperlink"/>
            <w:color w:val="auto"/>
            <w:u w:val="none"/>
          </w:rPr>
          <w:t>Koledžā</w:t>
        </w:r>
      </w:hyperlink>
      <w:r w:rsidRPr="00504142">
        <w:t xml:space="preserve"> vai </w:t>
      </w:r>
      <w:hyperlink r:id="rId11" w:history="1">
        <w:r w:rsidRPr="00504142">
          <w:rPr>
            <w:rStyle w:val="Hyperlink"/>
            <w:color w:val="auto"/>
            <w:u w:val="none"/>
          </w:rPr>
          <w:t>Jūrmalas profesionālajā vidusskolā</w:t>
        </w:r>
      </w:hyperlink>
      <w:r>
        <w:t xml:space="preserve"> (turpmāk – JPV)</w:t>
      </w:r>
      <w:r w:rsidRPr="00504142">
        <w:t>.</w:t>
      </w:r>
      <w:r>
        <w:t xml:space="preserve"> </w:t>
      </w:r>
    </w:p>
    <w:p w14:paraId="216589E3" w14:textId="77777777" w:rsidR="00632009" w:rsidRPr="000832FE" w:rsidRDefault="00632009" w:rsidP="00632009">
      <w:pPr>
        <w:spacing w:line="360" w:lineRule="auto"/>
        <w:jc w:val="both"/>
      </w:pPr>
      <w:r w:rsidRPr="00504142">
        <w:t>201</w:t>
      </w:r>
      <w:r>
        <w:t>9</w:t>
      </w:r>
      <w:r w:rsidRPr="00504142">
        <w:t>.gadā profesionālās piemērotības note</w:t>
      </w:r>
      <w:r>
        <w:t xml:space="preserve">ikšanas pakalpojumu  saņēma 336 personas, no tām 164 sievietes un 172 vīrieši, tai skaitā Jūrmalā – 291 </w:t>
      </w:r>
      <w:r w:rsidRPr="000832FE">
        <w:t xml:space="preserve">persona, </w:t>
      </w:r>
      <w:r>
        <w:t>Aģentūras a</w:t>
      </w:r>
      <w:r w:rsidRPr="000832FE">
        <w:t xml:space="preserve">tbalsta </w:t>
      </w:r>
      <w:r>
        <w:t>punktos - 45 personas.</w:t>
      </w:r>
    </w:p>
    <w:p w14:paraId="4F679D16" w14:textId="77777777" w:rsidR="00632009" w:rsidRDefault="00632009" w:rsidP="00966811">
      <w:pPr>
        <w:spacing w:line="360" w:lineRule="auto"/>
        <w:jc w:val="both"/>
        <w:rPr>
          <w:sz w:val="20"/>
          <w:szCs w:val="20"/>
        </w:rPr>
      </w:pPr>
      <w:r w:rsidRPr="000832FE">
        <w:t>Profesionālās piemērotības noteikšanas</w:t>
      </w:r>
      <w:r>
        <w:t xml:space="preserve"> pakalpojumu saņēma 25 personas (7%) ar 1.invaliditātes grupu - 8 sievietes un 17 vīrieši, 191 persona (58%) ar 2.</w:t>
      </w:r>
      <w:r w:rsidRPr="000832FE">
        <w:t xml:space="preserve">invaliditātes </w:t>
      </w:r>
      <w:r>
        <w:t>grupu - 80 sievietes un 111 vīrieši, 99 personas (29%) ar 3.invaliditātes grupu - 67 sievietes un 32 vīrieši, 21</w:t>
      </w:r>
      <w:r w:rsidRPr="000832FE">
        <w:t xml:space="preserve"> persona</w:t>
      </w:r>
      <w:r>
        <w:t xml:space="preserve"> (6%) bērni invalīdi – 9 sievietes un 12 vīrieši (skat. 1.</w:t>
      </w:r>
      <w:r w:rsidRPr="000832FE">
        <w:t xml:space="preserve">att.). </w:t>
      </w:r>
    </w:p>
    <w:p w14:paraId="550223BE" w14:textId="77777777" w:rsidR="00632009" w:rsidRPr="00260EA3" w:rsidRDefault="00632009" w:rsidP="00632009">
      <w:pPr>
        <w:spacing w:line="360" w:lineRule="auto"/>
        <w:ind w:firstLine="567"/>
        <w:jc w:val="right"/>
        <w:rPr>
          <w:sz w:val="20"/>
          <w:szCs w:val="20"/>
        </w:rPr>
      </w:pPr>
      <w:r w:rsidRPr="00260EA3">
        <w:rPr>
          <w:sz w:val="20"/>
          <w:szCs w:val="20"/>
        </w:rPr>
        <w:t>1.attēls</w:t>
      </w:r>
    </w:p>
    <w:p w14:paraId="4E220631" w14:textId="77777777" w:rsidR="00632009" w:rsidRDefault="00632009" w:rsidP="00632009">
      <w:pPr>
        <w:spacing w:line="360" w:lineRule="auto"/>
        <w:ind w:firstLine="567"/>
        <w:jc w:val="both"/>
      </w:pPr>
      <w:r>
        <w:rPr>
          <w:noProof/>
        </w:rPr>
        <w:drawing>
          <wp:inline distT="0" distB="0" distL="0" distR="0" wp14:anchorId="39D0A476" wp14:editId="14421F72">
            <wp:extent cx="4572000" cy="2743200"/>
            <wp:effectExtent l="0" t="0" r="0" b="0"/>
            <wp:docPr id="2" name="Chart 2">
              <a:extLst xmlns:a="http://schemas.openxmlformats.org/drawingml/2006/main">
                <a:ext uri="{FF2B5EF4-FFF2-40B4-BE49-F238E27FC236}">
                  <a16:creationId xmlns:a16="http://schemas.microsoft.com/office/drawing/2014/main" id="{FE11F3B2-F80C-4E48-84C8-C7B533E51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545B4C" w14:textId="77777777" w:rsidR="00632009" w:rsidRDefault="00632009" w:rsidP="00632009">
      <w:pPr>
        <w:spacing w:line="360" w:lineRule="auto"/>
        <w:jc w:val="both"/>
      </w:pPr>
      <w:r w:rsidRPr="000832FE">
        <w:t>Profesionālās piemērotības noteikšanas</w:t>
      </w:r>
      <w:r>
        <w:t xml:space="preserve"> pakalpojumu visvairāk izmantoja personas ar 2.grupas invaliditāti</w:t>
      </w:r>
      <w:r w:rsidR="00234DEC">
        <w:t xml:space="preserve"> (58%)</w:t>
      </w:r>
      <w:r>
        <w:t>, kā arī personas vecuma grupā no 19 līdz 24 gadiem</w:t>
      </w:r>
      <w:r w:rsidR="00234DEC">
        <w:t xml:space="preserve"> (</w:t>
      </w:r>
      <w:r w:rsidR="00C660EA">
        <w:t>15%)</w:t>
      </w:r>
      <w:r>
        <w:t xml:space="preserve"> un no 55 līdz 59 gadiem</w:t>
      </w:r>
      <w:r w:rsidR="00C660EA">
        <w:t xml:space="preserve"> (14%)</w:t>
      </w:r>
      <w:r>
        <w:t xml:space="preserve">. </w:t>
      </w:r>
    </w:p>
    <w:p w14:paraId="613F2FC0" w14:textId="77777777" w:rsidR="00632009" w:rsidRPr="00EC142D" w:rsidRDefault="00632009" w:rsidP="00632009">
      <w:pPr>
        <w:spacing w:line="360" w:lineRule="auto"/>
        <w:jc w:val="both"/>
      </w:pPr>
      <w:r w:rsidRPr="00EC142D">
        <w:t>Profesionālās piemērotības noteikšanas pakalpojumu saņēmušo personu sada</w:t>
      </w:r>
      <w:r>
        <w:t>lījums pa vecuma grupām un invaliditātes grupām (skat. 2</w:t>
      </w:r>
      <w:r w:rsidRPr="00EC142D">
        <w:t xml:space="preserve">.att.). </w:t>
      </w:r>
    </w:p>
    <w:p w14:paraId="5017BAFB" w14:textId="77777777" w:rsidR="00C52022" w:rsidRDefault="00C52022" w:rsidP="00632009">
      <w:pPr>
        <w:spacing w:line="360" w:lineRule="auto"/>
        <w:ind w:firstLine="720"/>
        <w:jc w:val="right"/>
        <w:rPr>
          <w:sz w:val="20"/>
          <w:szCs w:val="20"/>
        </w:rPr>
      </w:pPr>
    </w:p>
    <w:p w14:paraId="396D0E0B" w14:textId="77777777" w:rsidR="00C52022" w:rsidRDefault="00C52022" w:rsidP="00632009">
      <w:pPr>
        <w:spacing w:line="360" w:lineRule="auto"/>
        <w:ind w:firstLine="720"/>
        <w:jc w:val="right"/>
        <w:rPr>
          <w:sz w:val="20"/>
          <w:szCs w:val="20"/>
        </w:rPr>
      </w:pPr>
    </w:p>
    <w:p w14:paraId="27C09430" w14:textId="77777777" w:rsidR="00C52022" w:rsidRDefault="00C52022" w:rsidP="00632009">
      <w:pPr>
        <w:spacing w:line="360" w:lineRule="auto"/>
        <w:ind w:firstLine="720"/>
        <w:jc w:val="right"/>
        <w:rPr>
          <w:sz w:val="20"/>
          <w:szCs w:val="20"/>
        </w:rPr>
      </w:pPr>
    </w:p>
    <w:p w14:paraId="2201C743" w14:textId="77777777" w:rsidR="00C52022" w:rsidRDefault="00C52022" w:rsidP="00632009">
      <w:pPr>
        <w:spacing w:line="360" w:lineRule="auto"/>
        <w:ind w:firstLine="720"/>
        <w:jc w:val="right"/>
        <w:rPr>
          <w:sz w:val="20"/>
          <w:szCs w:val="20"/>
        </w:rPr>
      </w:pPr>
    </w:p>
    <w:p w14:paraId="3946164E" w14:textId="77777777" w:rsidR="00632009" w:rsidRDefault="00632009" w:rsidP="00632009">
      <w:pPr>
        <w:spacing w:line="360" w:lineRule="auto"/>
        <w:ind w:firstLine="720"/>
        <w:jc w:val="right"/>
        <w:rPr>
          <w:sz w:val="20"/>
          <w:szCs w:val="20"/>
        </w:rPr>
      </w:pPr>
      <w:r w:rsidRPr="005932C4">
        <w:rPr>
          <w:sz w:val="20"/>
          <w:szCs w:val="20"/>
        </w:rPr>
        <w:lastRenderedPageBreak/>
        <w:t>2.attēls</w:t>
      </w:r>
    </w:p>
    <w:p w14:paraId="50D27451" w14:textId="77777777" w:rsidR="00632009" w:rsidRDefault="00632009" w:rsidP="00632009">
      <w:pPr>
        <w:spacing w:line="360" w:lineRule="auto"/>
        <w:ind w:firstLine="720"/>
        <w:jc w:val="right"/>
        <w:rPr>
          <w:sz w:val="20"/>
          <w:szCs w:val="20"/>
        </w:rPr>
      </w:pPr>
    </w:p>
    <w:p w14:paraId="34C53A4B" w14:textId="77777777" w:rsidR="00632009" w:rsidRPr="005932C4" w:rsidRDefault="00632009" w:rsidP="00632009">
      <w:pPr>
        <w:spacing w:line="360" w:lineRule="auto"/>
        <w:ind w:firstLine="720"/>
        <w:rPr>
          <w:sz w:val="20"/>
          <w:szCs w:val="20"/>
        </w:rPr>
      </w:pPr>
      <w:r>
        <w:rPr>
          <w:noProof/>
        </w:rPr>
        <w:drawing>
          <wp:inline distT="0" distB="0" distL="0" distR="0" wp14:anchorId="47BD08AB" wp14:editId="3A026110">
            <wp:extent cx="4572000" cy="2743200"/>
            <wp:effectExtent l="0" t="0" r="0" b="0"/>
            <wp:docPr id="3" name="Chart 3">
              <a:extLst xmlns:a="http://schemas.openxmlformats.org/drawingml/2006/main">
                <a:ext uri="{FF2B5EF4-FFF2-40B4-BE49-F238E27FC236}">
                  <a16:creationId xmlns:a16="http://schemas.microsoft.com/office/drawing/2014/main" id="{CDAAE917-0DF5-48A9-8A41-C4F7B6DF1F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5A142F" w14:textId="77777777" w:rsidR="00632009" w:rsidRDefault="00632009" w:rsidP="00632009">
      <w:pPr>
        <w:ind w:firstLine="567"/>
        <w:jc w:val="both"/>
      </w:pPr>
    </w:p>
    <w:p w14:paraId="53C506BF" w14:textId="77777777" w:rsidR="00632009" w:rsidRDefault="00632009" w:rsidP="00632009">
      <w:pPr>
        <w:spacing w:line="360" w:lineRule="auto"/>
        <w:ind w:firstLine="567"/>
        <w:jc w:val="both"/>
      </w:pPr>
      <w:r>
        <w:t xml:space="preserve">Kopumā profesionālās piemērotības noteikšanas laikā  267 personām </w:t>
      </w:r>
      <w:r w:rsidR="00C660EA">
        <w:t xml:space="preserve">(79%) </w:t>
      </w:r>
      <w:r>
        <w:t>sniegts ieteikums saņemt profesionālās rehabilitācijas pakalpojumu: apgūt p</w:t>
      </w:r>
      <w:r w:rsidRPr="00962A2B">
        <w:t xml:space="preserve">rofesionālās kvalifikācijas programmu </w:t>
      </w:r>
      <w:r>
        <w:t>JPV</w:t>
      </w:r>
      <w:r w:rsidRPr="00962A2B">
        <w:t xml:space="preserve"> </w:t>
      </w:r>
      <w:r>
        <w:t>ieteikts 222 personām</w:t>
      </w:r>
      <w:r w:rsidR="00C660EA">
        <w:t xml:space="preserve"> (83%)</w:t>
      </w:r>
      <w:r>
        <w:t xml:space="preserve"> (114 </w:t>
      </w:r>
      <w:r w:rsidRPr="00404F5F">
        <w:t xml:space="preserve">sievietes un </w:t>
      </w:r>
      <w:r>
        <w:t>108</w:t>
      </w:r>
      <w:r w:rsidRPr="00404F5F">
        <w:t xml:space="preserve"> vīrieši</w:t>
      </w:r>
      <w:r>
        <w:t>),</w:t>
      </w:r>
      <w:r w:rsidRPr="00962A2B">
        <w:t xml:space="preserve"> stud</w:t>
      </w:r>
      <w:r>
        <w:t>ēt Koledžā  - 45</w:t>
      </w:r>
      <w:r w:rsidRPr="00962A2B">
        <w:t xml:space="preserve"> </w:t>
      </w:r>
      <w:r>
        <w:t xml:space="preserve">personai </w:t>
      </w:r>
      <w:r w:rsidR="00C660EA">
        <w:t xml:space="preserve">(17%) </w:t>
      </w:r>
      <w:r>
        <w:t xml:space="preserve">(27 sievietes un 18 </w:t>
      </w:r>
      <w:r w:rsidRPr="00404F5F">
        <w:t>vīrieši</w:t>
      </w:r>
      <w:r>
        <w:t>).</w:t>
      </w:r>
    </w:p>
    <w:p w14:paraId="48A0A5A7" w14:textId="77777777" w:rsidR="00632009" w:rsidRPr="00CF4698" w:rsidRDefault="00632009" w:rsidP="00632009">
      <w:pPr>
        <w:spacing w:line="360" w:lineRule="auto"/>
        <w:ind w:firstLine="567"/>
        <w:jc w:val="both"/>
      </w:pPr>
      <w:r>
        <w:t>Apgūt JPV izglītības programma</w:t>
      </w:r>
      <w:r w:rsidRPr="00962A2B">
        <w:t xml:space="preserve">s </w:t>
      </w:r>
      <w:r>
        <w:t>ieteikts</w:t>
      </w:r>
      <w:r w:rsidRPr="001F64A0">
        <w:t xml:space="preserve"> </w:t>
      </w:r>
      <w:r>
        <w:t>12 personām</w:t>
      </w:r>
      <w:r w:rsidR="0034527C">
        <w:t xml:space="preserve"> (5%)</w:t>
      </w:r>
      <w:r w:rsidRPr="001F64A0">
        <w:t xml:space="preserve"> </w:t>
      </w:r>
      <w:r w:rsidRPr="00976322">
        <w:t>ar</w:t>
      </w:r>
      <w:r w:rsidRPr="00962A2B">
        <w:rPr>
          <w:color w:val="FF0000"/>
        </w:rPr>
        <w:t xml:space="preserve"> </w:t>
      </w:r>
      <w:r w:rsidRPr="00976322">
        <w:t xml:space="preserve">1.invaliditātes grupu, </w:t>
      </w:r>
      <w:r>
        <w:t> 131 personām</w:t>
      </w:r>
      <w:r w:rsidR="001142D3">
        <w:t xml:space="preserve"> (59%)</w:t>
      </w:r>
      <w:r w:rsidRPr="001F64A0">
        <w:t xml:space="preserve"> ar 2.invaliditātes grupu,</w:t>
      </w:r>
      <w:r w:rsidRPr="00962A2B">
        <w:rPr>
          <w:color w:val="FF0000"/>
        </w:rPr>
        <w:t xml:space="preserve"> </w:t>
      </w:r>
      <w:r>
        <w:t> 61 personām</w:t>
      </w:r>
      <w:r w:rsidR="00E60D88">
        <w:t xml:space="preserve"> (28%)</w:t>
      </w:r>
      <w:r w:rsidRPr="00CF4698">
        <w:t xml:space="preserve"> ar 3.invaliditātes grupu un</w:t>
      </w:r>
      <w:r w:rsidRPr="00962A2B">
        <w:rPr>
          <w:color w:val="FF0000"/>
        </w:rPr>
        <w:t xml:space="preserve"> </w:t>
      </w:r>
      <w:r>
        <w:t>18 personām</w:t>
      </w:r>
      <w:r w:rsidR="00E60D88">
        <w:t xml:space="preserve"> (8%)</w:t>
      </w:r>
      <w:r w:rsidRPr="00CF4698">
        <w:t xml:space="preserve"> bērni</w:t>
      </w:r>
      <w:r>
        <w:t>em</w:t>
      </w:r>
      <w:r w:rsidRPr="00CF4698">
        <w:t xml:space="preserve"> invalīdi</w:t>
      </w:r>
      <w:r>
        <w:t>em</w:t>
      </w:r>
      <w:r w:rsidRPr="00CF4698">
        <w:t xml:space="preserve">. </w:t>
      </w:r>
    </w:p>
    <w:p w14:paraId="55FFD075" w14:textId="77777777" w:rsidR="00632009" w:rsidRPr="00962A2B" w:rsidRDefault="00632009" w:rsidP="00632009">
      <w:pPr>
        <w:spacing w:line="360" w:lineRule="auto"/>
        <w:jc w:val="both"/>
        <w:rPr>
          <w:color w:val="FF0000"/>
        </w:rPr>
      </w:pPr>
      <w:r>
        <w:t xml:space="preserve">Studēt </w:t>
      </w:r>
      <w:r w:rsidRPr="00CF4698">
        <w:t>Koledžas</w:t>
      </w:r>
      <w:r>
        <w:t xml:space="preserve"> studiju programmās ieteikts</w:t>
      </w:r>
      <w:r w:rsidRPr="00CF4698">
        <w:t xml:space="preserve"> </w:t>
      </w:r>
      <w:r>
        <w:t>2 personām</w:t>
      </w:r>
      <w:r w:rsidR="0002193A">
        <w:t xml:space="preserve"> (4%)</w:t>
      </w:r>
      <w:r w:rsidRPr="000F227F">
        <w:t xml:space="preserve"> ar 1.invaliditātes grupu, </w:t>
      </w:r>
      <w:r>
        <w:t>23 personām</w:t>
      </w:r>
      <w:r w:rsidRPr="000F227F">
        <w:t xml:space="preserve"> </w:t>
      </w:r>
      <w:r w:rsidR="0002193A">
        <w:t xml:space="preserve">(52%) </w:t>
      </w:r>
      <w:r w:rsidRPr="000F227F">
        <w:t xml:space="preserve">ar 2.invaliditātes grupu, </w:t>
      </w:r>
      <w:r>
        <w:t>20 personām</w:t>
      </w:r>
      <w:r w:rsidRPr="000F227F">
        <w:t xml:space="preserve"> </w:t>
      </w:r>
      <w:r w:rsidR="0002193A">
        <w:t xml:space="preserve">(44%) </w:t>
      </w:r>
      <w:r w:rsidRPr="000F227F">
        <w:t>a</w:t>
      </w:r>
      <w:r>
        <w:t>r 3.invaliditātes grupu (skat. 3</w:t>
      </w:r>
      <w:r w:rsidRPr="000F227F">
        <w:t>.att.).</w:t>
      </w:r>
    </w:p>
    <w:p w14:paraId="51ECFBB5" w14:textId="77777777" w:rsidR="00632009" w:rsidRDefault="00632009" w:rsidP="00632009">
      <w:pPr>
        <w:pStyle w:val="ListParagraph"/>
        <w:spacing w:line="360" w:lineRule="auto"/>
        <w:ind w:firstLine="7360"/>
      </w:pPr>
      <w:r>
        <w:rPr>
          <w:sz w:val="20"/>
          <w:szCs w:val="20"/>
        </w:rPr>
        <w:t>3</w:t>
      </w:r>
      <w:r w:rsidRPr="005F2CA1">
        <w:rPr>
          <w:sz w:val="20"/>
          <w:szCs w:val="20"/>
        </w:rPr>
        <w:t>.attēls</w:t>
      </w:r>
    </w:p>
    <w:p w14:paraId="0B813B7A" w14:textId="77777777" w:rsidR="00632009" w:rsidRDefault="00632009" w:rsidP="00632009">
      <w:pPr>
        <w:jc w:val="center"/>
      </w:pPr>
      <w:r>
        <w:rPr>
          <w:noProof/>
        </w:rPr>
        <w:drawing>
          <wp:inline distT="0" distB="0" distL="0" distR="0" wp14:anchorId="08526D98" wp14:editId="5D431E55">
            <wp:extent cx="4572000" cy="2743200"/>
            <wp:effectExtent l="0" t="0" r="0" b="0"/>
            <wp:docPr id="4" name="Chart 4">
              <a:extLst xmlns:a="http://schemas.openxmlformats.org/drawingml/2006/main">
                <a:ext uri="{FF2B5EF4-FFF2-40B4-BE49-F238E27FC236}">
                  <a16:creationId xmlns:a16="http://schemas.microsoft.com/office/drawing/2014/main" id="{14A36B94-AFCE-460C-8DC2-570997596F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D3804C" w14:textId="77777777" w:rsidR="00632009" w:rsidRDefault="00632009" w:rsidP="00632009">
      <w:pPr>
        <w:ind w:firstLine="567"/>
        <w:jc w:val="both"/>
      </w:pPr>
    </w:p>
    <w:p w14:paraId="07EDE0AB" w14:textId="77777777" w:rsidR="00632009" w:rsidRDefault="00632009" w:rsidP="00632009">
      <w:pPr>
        <w:spacing w:line="360" w:lineRule="auto"/>
        <w:jc w:val="both"/>
      </w:pPr>
      <w:r>
        <w:t>2019</w:t>
      </w:r>
      <w:r w:rsidRPr="00324E75">
        <w:t xml:space="preserve">.gadā apzinātas un informētas </w:t>
      </w:r>
      <w:r>
        <w:t xml:space="preserve">par profesionālās rehabilitācijas pakalpojuma saņemšanas iespējām 2009 </w:t>
      </w:r>
      <w:r w:rsidRPr="00324E75">
        <w:t>personas ar invaliditāti un prognozējamu</w:t>
      </w:r>
      <w:r>
        <w:t xml:space="preserve"> invaliditāti darbspējas vecumā </w:t>
      </w:r>
      <w:r w:rsidRPr="00F14B52">
        <w:t xml:space="preserve"> </w:t>
      </w:r>
      <w:r>
        <w:t>(805 personas Aģentūras atbalsta punktos un 1204 personas Jūrmalā).</w:t>
      </w:r>
    </w:p>
    <w:p w14:paraId="4BD0B9BE" w14:textId="77777777" w:rsidR="00632009" w:rsidRDefault="00632009" w:rsidP="00632009">
      <w:pPr>
        <w:spacing w:line="360" w:lineRule="auto"/>
        <w:jc w:val="both"/>
      </w:pPr>
      <w:r>
        <w:t>Saskaņā ar sadarbības līgumu ar Nodarbinātības valsts aģentūru</w:t>
      </w:r>
      <w:r w:rsidR="007331B0">
        <w:t>,</w:t>
      </w:r>
      <w:r>
        <w:t xml:space="preserve"> profesionālās piemērotības noteikšanas pakalpojumu Aģentūra sniedz ESF projekta “Atbalsts ilgstošajiem bezdarbniekiem” ietvaros. 2019.gadā profesionālās piemērotības noteikšanas pakalpojums sniegts 276 mērķa grupas personām, no kurām 80 </w:t>
      </w:r>
      <w:r w:rsidR="007331B0">
        <w:t>personas (29%)</w:t>
      </w:r>
      <w:r>
        <w:t xml:space="preserve"> saņēma ieteikumu iegūt </w:t>
      </w:r>
      <w:r w:rsidR="007331B0">
        <w:t xml:space="preserve">profesionālo </w:t>
      </w:r>
      <w:r>
        <w:t xml:space="preserve">kvalifikāciju kādā no aģentūras JPV programmām un 35 </w:t>
      </w:r>
      <w:r w:rsidR="007331B0">
        <w:t>personas (13%)</w:t>
      </w:r>
      <w:r>
        <w:t xml:space="preserve"> - Koledžas studiju programmām.</w:t>
      </w:r>
    </w:p>
    <w:p w14:paraId="21727BA7" w14:textId="77777777" w:rsidR="00632009" w:rsidRPr="00F14B52" w:rsidRDefault="00632009" w:rsidP="00632009">
      <w:pPr>
        <w:spacing w:line="360" w:lineRule="auto"/>
        <w:jc w:val="both"/>
      </w:pPr>
      <w:r>
        <w:t>Nodrošinot profesionālās piemērotības noteikšanas pakalpojuma vienotu, kontrolējamu un izsekojamu sniegšanu gan valsts budžeta, gan ESF projektu ietvaros, sagatavoti Profesionālās piemērotības noteikšanas Metodiskie noteikumi, kur apkopoti visu pakalpojuma sniegšanā iesaistīto speciālistu atzinumi, uzdevumu un nodarbību mērķi un apraksti</w:t>
      </w:r>
      <w:r w:rsidR="00C52022">
        <w:t>.</w:t>
      </w:r>
      <w:r>
        <w:t xml:space="preserve"> Pakalpojuma sniegšanas kvalitātes pastāvīgai pilnveidei, </w:t>
      </w:r>
      <w:r w:rsidR="00C52022">
        <w:t>A</w:t>
      </w:r>
      <w:r>
        <w:t>ģentūras darbiniekiem regulāri organizētas apmācības, lai veicinātu izpratni par darba specifiku darbā ar klientiem ar psihiska rakstura traucējumiem, funkcionēšanas traucējumiem u.c.</w:t>
      </w:r>
    </w:p>
    <w:p w14:paraId="3FFE700A" w14:textId="77777777" w:rsidR="00912A6F" w:rsidRPr="007E5E95" w:rsidRDefault="00C677AB" w:rsidP="007E5E95">
      <w:pPr>
        <w:pStyle w:val="Heading3"/>
        <w:rPr>
          <w:color w:val="76923C" w:themeColor="accent3" w:themeShade="BF"/>
        </w:rPr>
      </w:pPr>
      <w:r w:rsidRPr="004E1B7F">
        <w:rPr>
          <w:color w:val="76923C" w:themeColor="accent3" w:themeShade="BF"/>
        </w:rPr>
        <w:t>3.</w:t>
      </w:r>
      <w:r w:rsidR="007E5E95">
        <w:rPr>
          <w:color w:val="76923C" w:themeColor="accent3" w:themeShade="BF"/>
        </w:rPr>
        <w:t>1</w:t>
      </w:r>
      <w:r w:rsidRPr="004E1B7F">
        <w:rPr>
          <w:color w:val="76923C" w:themeColor="accent3" w:themeShade="BF"/>
        </w:rPr>
        <w:t>.</w:t>
      </w:r>
      <w:r w:rsidR="007E5E95">
        <w:rPr>
          <w:color w:val="76923C" w:themeColor="accent3" w:themeShade="BF"/>
        </w:rPr>
        <w:t>2.</w:t>
      </w:r>
      <w:r w:rsidRPr="004E1B7F">
        <w:rPr>
          <w:color w:val="76923C" w:themeColor="accent3" w:themeShade="BF"/>
        </w:rPr>
        <w:t xml:space="preserve"> Izglītība</w:t>
      </w:r>
      <w:r w:rsidR="007E5E95" w:rsidRPr="007E5E95">
        <w:rPr>
          <w:b w:val="0"/>
          <w:color w:val="76923C" w:themeColor="accent3" w:themeShade="BF"/>
          <w:sz w:val="24"/>
          <w:szCs w:val="24"/>
        </w:rPr>
        <w:t xml:space="preserve"> </w:t>
      </w:r>
      <w:r w:rsidR="007E5E95" w:rsidRPr="007E5E95">
        <w:rPr>
          <w:color w:val="76923C" w:themeColor="accent3" w:themeShade="BF"/>
          <w:szCs w:val="28"/>
        </w:rPr>
        <w:t>Jūrmalas profesionālā vidusskolā</w:t>
      </w:r>
      <w:bookmarkEnd w:id="17"/>
    </w:p>
    <w:p w14:paraId="1F1CF638" w14:textId="77777777" w:rsidR="004E080B" w:rsidRDefault="004E080B" w:rsidP="004E080B">
      <w:pPr>
        <w:pStyle w:val="BodyTextIndent3"/>
        <w:spacing w:after="0" w:line="360" w:lineRule="auto"/>
        <w:ind w:left="0"/>
        <w:jc w:val="both"/>
        <w:rPr>
          <w:sz w:val="24"/>
          <w:szCs w:val="24"/>
          <w:lang w:val="lv-LV"/>
        </w:rPr>
      </w:pPr>
      <w:r w:rsidRPr="004B6A6A">
        <w:rPr>
          <w:color w:val="000000"/>
          <w:sz w:val="24"/>
          <w:szCs w:val="24"/>
          <w:lang w:val="lv-LV"/>
        </w:rPr>
        <w:t>201</w:t>
      </w:r>
      <w:r>
        <w:rPr>
          <w:color w:val="000000"/>
          <w:sz w:val="24"/>
          <w:szCs w:val="24"/>
          <w:lang w:val="lv-LV"/>
        </w:rPr>
        <w:t>9</w:t>
      </w:r>
      <w:r w:rsidRPr="004B6A6A">
        <w:rPr>
          <w:color w:val="000000"/>
          <w:sz w:val="24"/>
          <w:szCs w:val="24"/>
          <w:lang w:val="lv-LV"/>
        </w:rPr>
        <w:t>.gadā profesionālās rehabilitācijas pakalpojumu</w:t>
      </w:r>
      <w:r>
        <w:rPr>
          <w:color w:val="000000"/>
          <w:sz w:val="24"/>
          <w:szCs w:val="24"/>
          <w:lang w:val="lv-LV"/>
        </w:rPr>
        <w:t xml:space="preserve"> JPV </w:t>
      </w:r>
      <w:r w:rsidRPr="004B6A6A">
        <w:rPr>
          <w:color w:val="000000"/>
          <w:sz w:val="24"/>
          <w:szCs w:val="24"/>
          <w:lang w:val="lv-LV"/>
        </w:rPr>
        <w:t xml:space="preserve">saņēma </w:t>
      </w:r>
      <w:r w:rsidR="00FC0449">
        <w:rPr>
          <w:color w:val="000000"/>
          <w:sz w:val="24"/>
          <w:szCs w:val="24"/>
          <w:lang w:val="lv-LV"/>
        </w:rPr>
        <w:t xml:space="preserve">138 </w:t>
      </w:r>
      <w:r w:rsidR="00FC0449" w:rsidRPr="004B6A6A">
        <w:rPr>
          <w:color w:val="000000"/>
          <w:sz w:val="24"/>
          <w:szCs w:val="24"/>
          <w:lang w:val="lv-LV"/>
        </w:rPr>
        <w:t xml:space="preserve"> </w:t>
      </w:r>
      <w:r w:rsidRPr="004B6A6A">
        <w:rPr>
          <w:color w:val="000000"/>
          <w:sz w:val="24"/>
          <w:szCs w:val="24"/>
          <w:lang w:val="lv-LV"/>
        </w:rPr>
        <w:t>izglītojamie</w:t>
      </w:r>
      <w:r>
        <w:rPr>
          <w:color w:val="000000"/>
          <w:sz w:val="24"/>
          <w:szCs w:val="24"/>
          <w:lang w:val="lv-LV"/>
        </w:rPr>
        <w:t xml:space="preserve"> (</w:t>
      </w:r>
      <w:r w:rsidRPr="006960EA">
        <w:rPr>
          <w:sz w:val="24"/>
          <w:szCs w:val="24"/>
          <w:lang w:val="lv-LV"/>
        </w:rPr>
        <w:t xml:space="preserve">vidēji </w:t>
      </w:r>
      <w:r w:rsidRPr="00002689">
        <w:rPr>
          <w:sz w:val="24"/>
          <w:szCs w:val="24"/>
          <w:lang w:val="lv-LV"/>
        </w:rPr>
        <w:t>mēnesī</w:t>
      </w:r>
      <w:r w:rsidR="00FC0449">
        <w:rPr>
          <w:sz w:val="24"/>
          <w:szCs w:val="24"/>
          <w:lang w:val="lv-LV"/>
        </w:rPr>
        <w:t>.</w:t>
      </w:r>
      <w:r w:rsidRPr="00002689">
        <w:rPr>
          <w:sz w:val="24"/>
          <w:szCs w:val="24"/>
          <w:lang w:val="lv-LV"/>
        </w:rPr>
        <w:t xml:space="preserve"> </w:t>
      </w:r>
      <w:r w:rsidR="00FC0449">
        <w:rPr>
          <w:sz w:val="24"/>
          <w:szCs w:val="24"/>
          <w:lang w:val="lv-LV"/>
        </w:rPr>
        <w:t>L</w:t>
      </w:r>
      <w:r w:rsidRPr="00002689">
        <w:rPr>
          <w:sz w:val="24"/>
          <w:szCs w:val="24"/>
          <w:lang w:val="lv-LV"/>
        </w:rPr>
        <w:t>iels īpatsvars  izglītojamo apmeklējuši apmācību programmas, kuras nepārsniedz viena gada termiņu</w:t>
      </w:r>
      <w:r w:rsidRPr="00002689">
        <w:rPr>
          <w:sz w:val="20"/>
          <w:lang w:val="lv-LV"/>
        </w:rPr>
        <w:t>)</w:t>
      </w:r>
      <w:r w:rsidRPr="00002689">
        <w:rPr>
          <w:color w:val="000000"/>
          <w:sz w:val="24"/>
          <w:szCs w:val="24"/>
          <w:lang w:val="lv-LV"/>
        </w:rPr>
        <w:t xml:space="preserve">. Izglītojamie apguvuši arodizglītības, profesionālās pamatizglītības un profesionālās vidējās izglītības, tālākizglītības un profesionālās pilnveides izglītības programmas. </w:t>
      </w:r>
      <w:r>
        <w:rPr>
          <w:color w:val="000000"/>
          <w:sz w:val="24"/>
          <w:szCs w:val="24"/>
          <w:lang w:val="lv-LV"/>
        </w:rPr>
        <w:t xml:space="preserve">Prasmju programmas apguva un apliecības saņēma 37 audzēkņi.  </w:t>
      </w:r>
      <w:r w:rsidRPr="00002689">
        <w:rPr>
          <w:sz w:val="24"/>
          <w:szCs w:val="24"/>
          <w:lang w:val="lv-LV"/>
        </w:rPr>
        <w:t>Klātienē mācījās 92% izglītojamo, neklātienē izglītību apguva 8% JPV audzēkņu.</w:t>
      </w:r>
      <w:r w:rsidRPr="004B6A6A">
        <w:rPr>
          <w:sz w:val="24"/>
          <w:szCs w:val="24"/>
          <w:lang w:val="lv-LV"/>
        </w:rPr>
        <w:t xml:space="preserve"> </w:t>
      </w:r>
    </w:p>
    <w:p w14:paraId="351E79DE" w14:textId="77777777" w:rsidR="004E080B" w:rsidRDefault="004E080B" w:rsidP="004E080B">
      <w:pPr>
        <w:pStyle w:val="BodyTextIndent3"/>
        <w:spacing w:after="0" w:line="360" w:lineRule="auto"/>
        <w:ind w:left="0"/>
        <w:jc w:val="right"/>
        <w:rPr>
          <w:sz w:val="20"/>
          <w:szCs w:val="20"/>
          <w:lang w:val="lv-LV"/>
        </w:rPr>
      </w:pPr>
      <w:r w:rsidRPr="00A91A07">
        <w:rPr>
          <w:sz w:val="20"/>
          <w:szCs w:val="20"/>
          <w:lang w:val="lv-LV"/>
        </w:rPr>
        <w:lastRenderedPageBreak/>
        <w:t>4.attēls</w:t>
      </w:r>
      <w:r>
        <w:rPr>
          <w:noProof/>
          <w:lang w:val="lv-LV" w:eastAsia="lv-LV"/>
        </w:rPr>
        <w:drawing>
          <wp:inline distT="0" distB="0" distL="0" distR="0" wp14:anchorId="72EF92F8" wp14:editId="6BE62A1A">
            <wp:extent cx="5760085" cy="2804381"/>
            <wp:effectExtent l="0" t="0" r="12065" b="15240"/>
            <wp:docPr id="11" name="Chart 11">
              <a:extLst xmlns:a="http://schemas.openxmlformats.org/drawingml/2006/main">
                <a:ext uri="{FF2B5EF4-FFF2-40B4-BE49-F238E27FC236}">
                  <a16:creationId xmlns:a16="http://schemas.microsoft.com/office/drawing/2014/main" id="{A73AA5B6-25EB-405F-B2A8-97119E7AF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3603FA" w14:textId="77777777" w:rsidR="004E080B" w:rsidRPr="004B6A6A" w:rsidRDefault="004E080B" w:rsidP="004E080B">
      <w:pPr>
        <w:pStyle w:val="BodyTextIndent3"/>
        <w:spacing w:after="0" w:line="360" w:lineRule="auto"/>
        <w:ind w:left="0"/>
        <w:jc w:val="both"/>
        <w:rPr>
          <w:color w:val="000000"/>
          <w:sz w:val="24"/>
          <w:szCs w:val="24"/>
          <w:lang w:val="lv-LV"/>
        </w:rPr>
      </w:pPr>
      <w:r>
        <w:rPr>
          <w:color w:val="000000"/>
          <w:sz w:val="24"/>
          <w:szCs w:val="24"/>
          <w:lang w:val="lv-LV"/>
        </w:rPr>
        <w:t xml:space="preserve">                                                                                                                                                                                                                                                                                                                                                                                                                                                                                                                                                                                                                                                                    </w:t>
      </w:r>
      <w:r w:rsidRPr="004B6A6A">
        <w:rPr>
          <w:color w:val="000000"/>
          <w:sz w:val="24"/>
          <w:szCs w:val="24"/>
          <w:lang w:val="lv-LV"/>
        </w:rPr>
        <w:t>201</w:t>
      </w:r>
      <w:r>
        <w:rPr>
          <w:color w:val="000000"/>
          <w:sz w:val="24"/>
          <w:szCs w:val="24"/>
          <w:lang w:val="lv-LV"/>
        </w:rPr>
        <w:t>9</w:t>
      </w:r>
      <w:r w:rsidRPr="004B6A6A">
        <w:rPr>
          <w:color w:val="000000"/>
          <w:sz w:val="24"/>
          <w:szCs w:val="24"/>
          <w:lang w:val="lv-LV"/>
        </w:rPr>
        <w:t xml:space="preserve">.gadā </w:t>
      </w:r>
      <w:r>
        <w:rPr>
          <w:color w:val="000000"/>
          <w:sz w:val="24"/>
          <w:szCs w:val="24"/>
          <w:lang w:val="lv-LV"/>
        </w:rPr>
        <w:t>JPV</w:t>
      </w:r>
      <w:r w:rsidRPr="004B6A6A">
        <w:rPr>
          <w:sz w:val="24"/>
          <w:szCs w:val="24"/>
          <w:lang w:val="lv-LV"/>
        </w:rPr>
        <w:t xml:space="preserve"> </w:t>
      </w:r>
      <w:r w:rsidRPr="004B6A6A">
        <w:rPr>
          <w:color w:val="000000"/>
          <w:sz w:val="24"/>
          <w:szCs w:val="24"/>
          <w:lang w:val="lv-LV"/>
        </w:rPr>
        <w:t xml:space="preserve">absolvēja </w:t>
      </w:r>
      <w:r>
        <w:rPr>
          <w:color w:val="000000"/>
          <w:sz w:val="24"/>
          <w:szCs w:val="24"/>
          <w:lang w:val="lv-LV"/>
        </w:rPr>
        <w:t xml:space="preserve">106 </w:t>
      </w:r>
      <w:r w:rsidRPr="004B6A6A">
        <w:rPr>
          <w:color w:val="000000"/>
          <w:sz w:val="24"/>
          <w:szCs w:val="24"/>
          <w:lang w:val="lv-LV"/>
        </w:rPr>
        <w:t xml:space="preserve"> izglītojamie. Apliecības par profesionālās pilnveides un tālākizglītības kursu beigšanu saņēma </w:t>
      </w:r>
      <w:r>
        <w:rPr>
          <w:color w:val="000000"/>
          <w:sz w:val="24"/>
          <w:szCs w:val="24"/>
          <w:lang w:val="lv-LV"/>
        </w:rPr>
        <w:t xml:space="preserve">63 </w:t>
      </w:r>
      <w:r w:rsidRPr="004B6A6A">
        <w:rPr>
          <w:color w:val="000000"/>
          <w:sz w:val="24"/>
          <w:szCs w:val="24"/>
          <w:lang w:val="lv-LV"/>
        </w:rPr>
        <w:t xml:space="preserve"> izglītojamie, par profesionālās vidējās izglītības programmas apguvi – </w:t>
      </w:r>
      <w:r>
        <w:rPr>
          <w:color w:val="000000"/>
          <w:sz w:val="24"/>
          <w:szCs w:val="24"/>
          <w:lang w:val="lv-LV"/>
        </w:rPr>
        <w:t>8</w:t>
      </w:r>
      <w:r w:rsidRPr="004B6A6A">
        <w:rPr>
          <w:color w:val="000000"/>
          <w:sz w:val="24"/>
          <w:szCs w:val="24"/>
          <w:lang w:val="lv-LV"/>
        </w:rPr>
        <w:t xml:space="preserve">, par arodizglītības programmu apguvi – </w:t>
      </w:r>
      <w:r>
        <w:rPr>
          <w:color w:val="000000"/>
          <w:sz w:val="24"/>
          <w:szCs w:val="24"/>
          <w:lang w:val="lv-LV"/>
        </w:rPr>
        <w:t>19</w:t>
      </w:r>
      <w:r w:rsidRPr="004B6A6A">
        <w:rPr>
          <w:color w:val="000000"/>
          <w:sz w:val="24"/>
          <w:szCs w:val="24"/>
          <w:lang w:val="lv-LV"/>
        </w:rPr>
        <w:t xml:space="preserve">, par profesionālās pamatizglītības programmu apguvi </w:t>
      </w:r>
      <w:r>
        <w:rPr>
          <w:color w:val="000000"/>
          <w:sz w:val="24"/>
          <w:szCs w:val="24"/>
          <w:lang w:val="lv-LV"/>
        </w:rPr>
        <w:t>- 16</w:t>
      </w:r>
      <w:r w:rsidRPr="004B6A6A">
        <w:rPr>
          <w:color w:val="000000"/>
          <w:sz w:val="24"/>
          <w:szCs w:val="24"/>
          <w:lang w:val="lv-LV"/>
        </w:rPr>
        <w:t xml:space="preserve"> izglītojamie</w:t>
      </w:r>
      <w:r>
        <w:rPr>
          <w:color w:val="000000"/>
          <w:sz w:val="24"/>
          <w:szCs w:val="24"/>
          <w:lang w:val="lv-LV"/>
        </w:rPr>
        <w:t>. 12 personas skolu beidza ar sekmju izziņu</w:t>
      </w:r>
      <w:r w:rsidRPr="00A91A07">
        <w:rPr>
          <w:color w:val="000000"/>
          <w:sz w:val="24"/>
          <w:szCs w:val="24"/>
          <w:lang w:val="lv-LV"/>
        </w:rPr>
        <w:t>.</w:t>
      </w:r>
      <w:r w:rsidRPr="004B6A6A">
        <w:rPr>
          <w:color w:val="000000"/>
          <w:sz w:val="24"/>
          <w:szCs w:val="24"/>
          <w:lang w:val="lv-LV"/>
        </w:rPr>
        <w:t xml:space="preserve"> </w:t>
      </w:r>
    </w:p>
    <w:p w14:paraId="4C436EDA" w14:textId="77777777" w:rsidR="004E080B" w:rsidRDefault="004E080B" w:rsidP="004E080B">
      <w:pPr>
        <w:pStyle w:val="BodyTextIndent3"/>
        <w:spacing w:after="0" w:line="360" w:lineRule="auto"/>
        <w:ind w:left="0"/>
        <w:jc w:val="both"/>
        <w:rPr>
          <w:sz w:val="24"/>
          <w:szCs w:val="24"/>
          <w:lang w:val="lv-LV"/>
        </w:rPr>
      </w:pPr>
      <w:r w:rsidRPr="004B6A6A">
        <w:rPr>
          <w:sz w:val="24"/>
          <w:szCs w:val="24"/>
          <w:lang w:val="lv-LV"/>
        </w:rPr>
        <w:t xml:space="preserve">Lai uzlabotu sniegtā profesionālās rehabilitācijas pakalpojuma kvalitāti, noskaidrots pakalpojumu saņēmēju viedoklis, veicot aptaujas un apkopojot rezultātus divas reizes gadā. Ar saņemtajiem profesionālās rehabilitācijas pakalpojumiem apmierināti </w:t>
      </w:r>
      <w:r w:rsidRPr="006172D0">
        <w:rPr>
          <w:sz w:val="24"/>
          <w:szCs w:val="24"/>
          <w:lang w:val="lv-LV"/>
        </w:rPr>
        <w:t>83</w:t>
      </w:r>
      <w:r w:rsidRPr="004B6A6A">
        <w:rPr>
          <w:sz w:val="24"/>
          <w:szCs w:val="24"/>
          <w:lang w:val="lv-LV"/>
        </w:rPr>
        <w:t xml:space="preserve"> % aptaujāto </w:t>
      </w:r>
      <w:r>
        <w:rPr>
          <w:color w:val="000000"/>
          <w:sz w:val="24"/>
          <w:szCs w:val="24"/>
          <w:lang w:val="lv-LV"/>
        </w:rPr>
        <w:t xml:space="preserve">JPV </w:t>
      </w:r>
      <w:r w:rsidRPr="004B6A6A">
        <w:rPr>
          <w:sz w:val="24"/>
          <w:szCs w:val="24"/>
          <w:lang w:val="lv-LV"/>
        </w:rPr>
        <w:t>izglītojamo.</w:t>
      </w:r>
    </w:p>
    <w:p w14:paraId="520083BA" w14:textId="77777777" w:rsidR="00D74A6E" w:rsidRPr="007E5E95" w:rsidRDefault="007E5E95" w:rsidP="00D74A6E">
      <w:pPr>
        <w:spacing w:line="360" w:lineRule="auto"/>
        <w:jc w:val="both"/>
        <w:rPr>
          <w:b/>
          <w:color w:val="76923C" w:themeColor="accent3" w:themeShade="BF"/>
          <w:sz w:val="28"/>
          <w:szCs w:val="28"/>
        </w:rPr>
      </w:pPr>
      <w:r w:rsidRPr="00204E6D">
        <w:rPr>
          <w:b/>
          <w:color w:val="76923C" w:themeColor="accent3" w:themeShade="BF"/>
          <w:sz w:val="28"/>
          <w:szCs w:val="28"/>
        </w:rPr>
        <w:t>3.1.3</w:t>
      </w:r>
      <w:r w:rsidR="00D74A6E" w:rsidRPr="00204E6D">
        <w:rPr>
          <w:b/>
          <w:color w:val="76923C" w:themeColor="accent3" w:themeShade="BF"/>
          <w:sz w:val="28"/>
          <w:szCs w:val="28"/>
        </w:rPr>
        <w:t xml:space="preserve">. </w:t>
      </w:r>
      <w:r w:rsidRPr="00204E6D">
        <w:rPr>
          <w:b/>
          <w:color w:val="76923C" w:themeColor="accent3" w:themeShade="BF"/>
          <w:sz w:val="28"/>
          <w:szCs w:val="28"/>
        </w:rPr>
        <w:t>Izglītība Aģentūras Koledžā</w:t>
      </w:r>
    </w:p>
    <w:p w14:paraId="78CA4AF0" w14:textId="77777777" w:rsidR="00F34786" w:rsidRDefault="00F34786" w:rsidP="00F34786">
      <w:pPr>
        <w:spacing w:line="360" w:lineRule="auto"/>
        <w:jc w:val="both"/>
      </w:pPr>
      <w:bookmarkStart w:id="18" w:name="_Toc12537119"/>
      <w:r>
        <w:t>2019.</w:t>
      </w:r>
      <w:r w:rsidRPr="002F466F">
        <w:t>gadā Koledžā profesionālās rehabilitācijas pakalpojumu saņēma</w:t>
      </w:r>
      <w:r>
        <w:t xml:space="preserve"> vidēji mēnesī </w:t>
      </w:r>
      <w:r w:rsidR="00FC0449">
        <w:t xml:space="preserve">136 studenti, t.sk. </w:t>
      </w:r>
      <w:r>
        <w:t>1</w:t>
      </w:r>
      <w:r w:rsidR="0009510A">
        <w:t>3</w:t>
      </w:r>
      <w:r w:rsidRPr="002F466F">
        <w:t xml:space="preserve"> persona</w:t>
      </w:r>
      <w:r>
        <w:t>s</w:t>
      </w:r>
      <w:r w:rsidRPr="002F466F">
        <w:t xml:space="preserve"> </w:t>
      </w:r>
      <w:r w:rsidR="0009510A">
        <w:t xml:space="preserve">(vidēji mēnesī) </w:t>
      </w:r>
      <w:r w:rsidRPr="002F466F">
        <w:t xml:space="preserve">apguva </w:t>
      </w:r>
      <w:proofErr w:type="spellStart"/>
      <w:r w:rsidRPr="002F466F">
        <w:t>surdotulka</w:t>
      </w:r>
      <w:proofErr w:type="spellEnd"/>
      <w:r w:rsidRPr="002F466F">
        <w:t xml:space="preserve"> specialitāti profesijā, kas nepieciešama invalīdu sociālās aizsardzības pasākumu veikšanai. Koledžā </w:t>
      </w:r>
      <w:r>
        <w:t>atbilstoši</w:t>
      </w:r>
      <w:r w:rsidRPr="002F466F">
        <w:t xml:space="preserve"> profesionālās piemērotības noteikšanas ieteikum</w:t>
      </w:r>
      <w:r>
        <w:t>am</w:t>
      </w:r>
      <w:r w:rsidRPr="002F466F">
        <w:t xml:space="preserve"> un darba tirgus </w:t>
      </w:r>
      <w:r w:rsidRPr="0033512D">
        <w:t>pieprasījuma</w:t>
      </w:r>
      <w:r>
        <w:t>m</w:t>
      </w:r>
      <w:r w:rsidRPr="0033512D">
        <w:t xml:space="preserve"> tika īstenotas septiņas pirmā līmeņa profesionālās augstākās izglītības programmas, kas realizētas divās studiju formās -  pilna laika klātienē un nepilna laika neklātienē. </w:t>
      </w:r>
    </w:p>
    <w:p w14:paraId="03A9C743" w14:textId="77777777" w:rsidR="00F34786" w:rsidRDefault="00F34786" w:rsidP="00F34786">
      <w:pPr>
        <w:spacing w:line="360" w:lineRule="auto"/>
        <w:jc w:val="both"/>
        <w:rPr>
          <w:color w:val="000000"/>
        </w:rPr>
      </w:pPr>
      <w:r>
        <w:t xml:space="preserve"> </w:t>
      </w:r>
      <w:r>
        <w:rPr>
          <w:color w:val="000000"/>
        </w:rPr>
        <w:t>2019.gadā Koledžu absolvēja 35</w:t>
      </w:r>
      <w:r w:rsidRPr="0033512D">
        <w:rPr>
          <w:color w:val="000000"/>
        </w:rPr>
        <w:t xml:space="preserve"> studenti</w:t>
      </w:r>
      <w:r>
        <w:rPr>
          <w:color w:val="000000"/>
        </w:rPr>
        <w:t xml:space="preserve">. </w:t>
      </w:r>
      <w:r w:rsidRPr="0033512D">
        <w:rPr>
          <w:color w:val="000000"/>
        </w:rPr>
        <w:t xml:space="preserve">Studenti ieguva pirmā līmeņa augstāko </w:t>
      </w:r>
      <w:r>
        <w:rPr>
          <w:color w:val="000000"/>
        </w:rPr>
        <w:t xml:space="preserve">profesionālo </w:t>
      </w:r>
      <w:r w:rsidRPr="0033512D">
        <w:rPr>
          <w:color w:val="000000"/>
        </w:rPr>
        <w:t xml:space="preserve">izglītību šādās studiju programmās: </w:t>
      </w:r>
    </w:p>
    <w:p w14:paraId="234E0260" w14:textId="77777777" w:rsidR="00F34786" w:rsidRDefault="00F34786" w:rsidP="00F34786">
      <w:pPr>
        <w:numPr>
          <w:ilvl w:val="0"/>
          <w:numId w:val="7"/>
        </w:numPr>
        <w:tabs>
          <w:tab w:val="left" w:pos="567"/>
        </w:tabs>
        <w:spacing w:line="360" w:lineRule="auto"/>
        <w:jc w:val="both"/>
      </w:pPr>
      <w:r w:rsidRPr="008671A5">
        <w:rPr>
          <w:color w:val="000000"/>
        </w:rPr>
        <w:t xml:space="preserve">„Grāmatvedība un nodokļi”  - </w:t>
      </w:r>
      <w:r>
        <w:rPr>
          <w:color w:val="000000"/>
        </w:rPr>
        <w:t>13</w:t>
      </w:r>
      <w:r w:rsidRPr="008671A5">
        <w:rPr>
          <w:color w:val="000000"/>
        </w:rPr>
        <w:t xml:space="preserve"> absolventi;</w:t>
      </w:r>
    </w:p>
    <w:p w14:paraId="02BDD6B9" w14:textId="77777777" w:rsidR="00F34786" w:rsidRDefault="00F34786" w:rsidP="00F34786">
      <w:pPr>
        <w:numPr>
          <w:ilvl w:val="0"/>
          <w:numId w:val="7"/>
        </w:numPr>
        <w:tabs>
          <w:tab w:val="left" w:pos="567"/>
        </w:tabs>
        <w:spacing w:line="360" w:lineRule="auto"/>
        <w:jc w:val="both"/>
      </w:pPr>
      <w:r w:rsidRPr="008671A5">
        <w:rPr>
          <w:color w:val="000000"/>
        </w:rPr>
        <w:t xml:space="preserve">„Mārketings un tirdzniecība” - </w:t>
      </w:r>
      <w:r>
        <w:rPr>
          <w:color w:val="000000"/>
        </w:rPr>
        <w:t>4</w:t>
      </w:r>
      <w:r w:rsidRPr="008671A5">
        <w:rPr>
          <w:color w:val="000000"/>
        </w:rPr>
        <w:t xml:space="preserve"> absolventi;</w:t>
      </w:r>
    </w:p>
    <w:p w14:paraId="47E33360" w14:textId="77777777" w:rsidR="00F34786" w:rsidRDefault="00F34786" w:rsidP="00F34786">
      <w:pPr>
        <w:numPr>
          <w:ilvl w:val="0"/>
          <w:numId w:val="7"/>
        </w:numPr>
        <w:tabs>
          <w:tab w:val="left" w:pos="567"/>
        </w:tabs>
        <w:spacing w:line="360" w:lineRule="auto"/>
        <w:jc w:val="both"/>
      </w:pPr>
      <w:r w:rsidRPr="008671A5">
        <w:rPr>
          <w:color w:val="000000"/>
        </w:rPr>
        <w:t xml:space="preserve">„Cilvēku resursu vadība” - </w:t>
      </w:r>
      <w:r>
        <w:rPr>
          <w:color w:val="000000"/>
        </w:rPr>
        <w:t>8</w:t>
      </w:r>
      <w:r w:rsidRPr="008671A5">
        <w:rPr>
          <w:color w:val="000000"/>
        </w:rPr>
        <w:t xml:space="preserve"> absolventi</w:t>
      </w:r>
      <w:r>
        <w:rPr>
          <w:color w:val="000000"/>
        </w:rPr>
        <w:t xml:space="preserve"> </w:t>
      </w:r>
      <w:r w:rsidRPr="008671A5">
        <w:rPr>
          <w:color w:val="000000"/>
        </w:rPr>
        <w:t xml:space="preserve">; </w:t>
      </w:r>
    </w:p>
    <w:p w14:paraId="7236BE3E" w14:textId="77777777" w:rsidR="00F34786" w:rsidRDefault="00F34786" w:rsidP="00F34786">
      <w:pPr>
        <w:numPr>
          <w:ilvl w:val="0"/>
          <w:numId w:val="7"/>
        </w:numPr>
        <w:tabs>
          <w:tab w:val="left" w:pos="567"/>
        </w:tabs>
        <w:spacing w:line="360" w:lineRule="auto"/>
        <w:jc w:val="both"/>
      </w:pPr>
      <w:r w:rsidRPr="008671A5">
        <w:rPr>
          <w:color w:val="000000"/>
        </w:rPr>
        <w:t xml:space="preserve"> „Informācijas tehnoloģijas” - </w:t>
      </w:r>
      <w:r>
        <w:rPr>
          <w:color w:val="000000"/>
        </w:rPr>
        <w:t>2</w:t>
      </w:r>
      <w:r w:rsidRPr="008671A5">
        <w:rPr>
          <w:color w:val="000000"/>
        </w:rPr>
        <w:t xml:space="preserve"> absolventi;</w:t>
      </w:r>
    </w:p>
    <w:p w14:paraId="392D5599" w14:textId="77777777" w:rsidR="00F34786" w:rsidRDefault="00F34786" w:rsidP="00F34786">
      <w:pPr>
        <w:numPr>
          <w:ilvl w:val="0"/>
          <w:numId w:val="7"/>
        </w:numPr>
        <w:tabs>
          <w:tab w:val="left" w:pos="567"/>
        </w:tabs>
        <w:spacing w:line="360" w:lineRule="auto"/>
        <w:jc w:val="both"/>
      </w:pPr>
      <w:r w:rsidRPr="008671A5">
        <w:rPr>
          <w:color w:val="000000"/>
        </w:rPr>
        <w:t xml:space="preserve">„Lietišķo sistēmu programmatūra” - </w:t>
      </w:r>
      <w:r>
        <w:rPr>
          <w:color w:val="000000"/>
        </w:rPr>
        <w:t>3</w:t>
      </w:r>
      <w:r w:rsidRPr="008671A5">
        <w:rPr>
          <w:color w:val="000000"/>
        </w:rPr>
        <w:t xml:space="preserve"> absolventi;</w:t>
      </w:r>
    </w:p>
    <w:p w14:paraId="1B3998D7" w14:textId="77777777" w:rsidR="00F34786" w:rsidRDefault="00F34786" w:rsidP="00F34786">
      <w:pPr>
        <w:numPr>
          <w:ilvl w:val="0"/>
          <w:numId w:val="7"/>
        </w:numPr>
        <w:tabs>
          <w:tab w:val="left" w:pos="567"/>
        </w:tabs>
        <w:spacing w:line="360" w:lineRule="auto"/>
        <w:jc w:val="both"/>
      </w:pPr>
      <w:r>
        <w:rPr>
          <w:color w:val="000000"/>
        </w:rPr>
        <w:lastRenderedPageBreak/>
        <w:t xml:space="preserve"> „</w:t>
      </w:r>
      <w:proofErr w:type="spellStart"/>
      <w:r>
        <w:rPr>
          <w:color w:val="000000"/>
        </w:rPr>
        <w:t>Surdotulks</w:t>
      </w:r>
      <w:proofErr w:type="spellEnd"/>
      <w:r>
        <w:rPr>
          <w:color w:val="000000"/>
        </w:rPr>
        <w:t xml:space="preserve">” </w:t>
      </w:r>
      <w:r w:rsidR="008C554B">
        <w:rPr>
          <w:color w:val="000000"/>
        </w:rPr>
        <w:t>–</w:t>
      </w:r>
      <w:r>
        <w:rPr>
          <w:color w:val="000000"/>
        </w:rPr>
        <w:t xml:space="preserve"> 3</w:t>
      </w:r>
      <w:r w:rsidR="008C554B">
        <w:rPr>
          <w:color w:val="000000"/>
        </w:rPr>
        <w:t xml:space="preserve"> </w:t>
      </w:r>
      <w:r w:rsidRPr="008671A5">
        <w:rPr>
          <w:color w:val="000000"/>
        </w:rPr>
        <w:t xml:space="preserve">absolventi; </w:t>
      </w:r>
    </w:p>
    <w:p w14:paraId="0BA923CF" w14:textId="77777777" w:rsidR="00F34786" w:rsidRPr="007E5E95" w:rsidRDefault="00F34786" w:rsidP="00F34786">
      <w:pPr>
        <w:numPr>
          <w:ilvl w:val="0"/>
          <w:numId w:val="7"/>
        </w:numPr>
        <w:tabs>
          <w:tab w:val="left" w:pos="567"/>
        </w:tabs>
        <w:spacing w:line="360" w:lineRule="auto"/>
        <w:jc w:val="both"/>
      </w:pPr>
      <w:r>
        <w:rPr>
          <w:color w:val="000000"/>
        </w:rPr>
        <w:t xml:space="preserve">„Viesnīcu servisa vadība” - </w:t>
      </w:r>
      <w:r w:rsidRPr="008671A5">
        <w:rPr>
          <w:color w:val="000000"/>
        </w:rPr>
        <w:t xml:space="preserve"> </w:t>
      </w:r>
      <w:r>
        <w:rPr>
          <w:color w:val="000000"/>
        </w:rPr>
        <w:t xml:space="preserve">2 </w:t>
      </w:r>
      <w:r w:rsidRPr="008671A5">
        <w:rPr>
          <w:color w:val="000000"/>
        </w:rPr>
        <w:t>absolventi.</w:t>
      </w:r>
    </w:p>
    <w:p w14:paraId="72CF7C69" w14:textId="77777777" w:rsidR="00F34786" w:rsidRDefault="00F34786" w:rsidP="00F34786">
      <w:pPr>
        <w:spacing w:line="360" w:lineRule="auto"/>
        <w:jc w:val="both"/>
      </w:pPr>
      <w:r w:rsidRPr="0033512D">
        <w:t xml:space="preserve">Lai uzlabotu profesionālās rehabilitācijas pakalpojuma sniegšanu, divas reizes gadā veiktas studentu </w:t>
      </w:r>
      <w:r>
        <w:t xml:space="preserve">apmierinātības </w:t>
      </w:r>
      <w:r w:rsidRPr="0033512D">
        <w:t xml:space="preserve">aptaujas un noskaidrota apmierinātība ar sniegtajiem pakalpojumiem. Īpaša vērība pievērsta apmierinātībai ar izglītības pakalpojuma kvalitāti. </w:t>
      </w:r>
      <w:r>
        <w:t>201</w:t>
      </w:r>
      <w:r w:rsidR="008C554B">
        <w:t>9</w:t>
      </w:r>
      <w:r>
        <w:t>.gada aptaujas rezultāti liecina par augstu apmierinātību ar izglītības/studiju programmu kvalitāti.</w:t>
      </w:r>
    </w:p>
    <w:p w14:paraId="1CE4BB89" w14:textId="77777777" w:rsidR="00333EF1" w:rsidRPr="004E1B7F" w:rsidRDefault="007E5E95" w:rsidP="007560EA">
      <w:pPr>
        <w:pStyle w:val="Heading3"/>
        <w:rPr>
          <w:color w:val="76923C" w:themeColor="accent3" w:themeShade="BF"/>
        </w:rPr>
      </w:pPr>
      <w:r>
        <w:rPr>
          <w:color w:val="76923C" w:themeColor="accent3" w:themeShade="BF"/>
        </w:rPr>
        <w:t>3.1</w:t>
      </w:r>
      <w:r w:rsidR="00333EF1" w:rsidRPr="00FA3171">
        <w:rPr>
          <w:color w:val="76923C" w:themeColor="accent3" w:themeShade="BF"/>
        </w:rPr>
        <w:t>.</w:t>
      </w:r>
      <w:r>
        <w:rPr>
          <w:color w:val="76923C" w:themeColor="accent3" w:themeShade="BF"/>
        </w:rPr>
        <w:t>4.</w:t>
      </w:r>
      <w:r w:rsidR="00333EF1" w:rsidRPr="00FA3171">
        <w:rPr>
          <w:color w:val="76923C" w:themeColor="accent3" w:themeShade="BF"/>
        </w:rPr>
        <w:t xml:space="preserve"> Karjeras veidošana</w:t>
      </w:r>
      <w:bookmarkEnd w:id="18"/>
      <w:r w:rsidR="00333EF1" w:rsidRPr="004E1B7F">
        <w:rPr>
          <w:color w:val="76923C" w:themeColor="accent3" w:themeShade="BF"/>
        </w:rPr>
        <w:t xml:space="preserve"> </w:t>
      </w:r>
    </w:p>
    <w:p w14:paraId="0DFB461F" w14:textId="77777777" w:rsidR="00C7716F" w:rsidRPr="00C7716F" w:rsidRDefault="00C7716F" w:rsidP="00C7716F"/>
    <w:p w14:paraId="7BBDD472" w14:textId="77777777" w:rsidR="005F7A88" w:rsidRDefault="00641D43" w:rsidP="005F7A88">
      <w:pPr>
        <w:spacing w:line="360" w:lineRule="auto"/>
        <w:jc w:val="both"/>
      </w:pPr>
      <w:bookmarkStart w:id="19" w:name="_Toc12537120"/>
      <w:r w:rsidRPr="00641D43">
        <w:t>Nozīmīg</w:t>
      </w:r>
      <w:r>
        <w:t xml:space="preserve">a profesionālās rehabilitācijas pakalpojuma sastāvdaļa ir mācību un kvalifikācijas prakses, kuras Aģentūras izglītības iestādes īsteno sadarbībā ar darba devējiem. </w:t>
      </w:r>
      <w:r w:rsidR="005F7A88" w:rsidRPr="00641D43">
        <w:t xml:space="preserve">Pārskata periodā kvalifikācijas prakses </w:t>
      </w:r>
      <w:r>
        <w:t>nodrošinātas</w:t>
      </w:r>
      <w:r w:rsidR="005F7A88" w:rsidRPr="00641D43">
        <w:t xml:space="preserve"> 191 JPV audzēkni</w:t>
      </w:r>
      <w:r>
        <w:t xml:space="preserve">m un </w:t>
      </w:r>
      <w:r w:rsidR="005F7A88">
        <w:t>43</w:t>
      </w:r>
      <w:r w:rsidR="005F7A88" w:rsidRPr="00FB59AF">
        <w:t xml:space="preserve"> mācību un </w:t>
      </w:r>
      <w:r w:rsidR="005F7A88">
        <w:t xml:space="preserve">31 </w:t>
      </w:r>
      <w:r w:rsidR="005F7A88" w:rsidRPr="00FB59AF">
        <w:t>kvalifikācijas prakses vieta</w:t>
      </w:r>
      <w:r>
        <w:t>s</w:t>
      </w:r>
      <w:r w:rsidR="005F7A88" w:rsidRPr="00FB59AF">
        <w:t xml:space="preserve"> Koledžas studentiem. Visciešākā sadarbība prakšu vietu nodrošināšanā izveidojusies ar VSIA "Bērnu klīniskā universitātes slimnīca", </w:t>
      </w:r>
      <w:r w:rsidR="005F7A88" w:rsidRPr="00FB59AF">
        <w:rPr>
          <w:rStyle w:val="Emphasis"/>
          <w:i w:val="0"/>
        </w:rPr>
        <w:t>Rīgas Tehnisko universitāti,</w:t>
      </w:r>
      <w:r w:rsidR="005F7A88" w:rsidRPr="00FB59AF">
        <w:rPr>
          <w:i/>
        </w:rPr>
        <w:t xml:space="preserve"> </w:t>
      </w:r>
      <w:r w:rsidR="005F7A88">
        <w:t>SIA “</w:t>
      </w:r>
      <w:proofErr w:type="spellStart"/>
      <w:r w:rsidR="005F7A88">
        <w:t>Quaesta</w:t>
      </w:r>
      <w:proofErr w:type="spellEnd"/>
      <w:r w:rsidR="005F7A88">
        <w:t xml:space="preserve">” un  </w:t>
      </w:r>
      <w:r w:rsidR="005F7A88" w:rsidRPr="00A45134">
        <w:t>Jūrmalas pilsētas dom</w:t>
      </w:r>
      <w:r w:rsidR="005F7A88">
        <w:t>i. 2019.gadā noslēgts sadarbības līgums ar SIA “</w:t>
      </w:r>
      <w:proofErr w:type="spellStart"/>
      <w:r w:rsidR="005F7A88">
        <w:t>Quaesta</w:t>
      </w:r>
      <w:proofErr w:type="spellEnd"/>
      <w:r w:rsidR="005F7A88">
        <w:t>” Koledžas studiju programmu “Grāmatvedība un nodokļi” un “Mārketings un tirdzniecība”  studentu mācību un kvalifikācijas prakses nodrošināšanai.</w:t>
      </w:r>
    </w:p>
    <w:p w14:paraId="3C8C1AAA" w14:textId="77777777" w:rsidR="005C747E" w:rsidRDefault="005F7A88" w:rsidP="005C747E">
      <w:pPr>
        <w:spacing w:line="360" w:lineRule="auto"/>
        <w:jc w:val="both"/>
      </w:pPr>
      <w:r>
        <w:t>2019.gadā veikta darba devēju aptauja, k</w:t>
      </w:r>
      <w:r w:rsidR="00641D43">
        <w:t>uras rezultāti</w:t>
      </w:r>
      <w:r>
        <w:t xml:space="preserve"> dod iespēju izvērtēt </w:t>
      </w:r>
      <w:r w:rsidR="00641D43">
        <w:t>K</w:t>
      </w:r>
      <w:r>
        <w:t xml:space="preserve">oledžas studentu sagatavotību atbilstoši darba tirgus tendencēm un prasībām. Darba devēju aptaujas rezultāti liecina, ka </w:t>
      </w:r>
      <w:r w:rsidR="00641D43">
        <w:t>K</w:t>
      </w:r>
      <w:r>
        <w:t>oledžas studentiem ir laba teorētiskā un praktiskā sagatavotība</w:t>
      </w:r>
      <w:r w:rsidR="00641D43">
        <w:t xml:space="preserve"> </w:t>
      </w:r>
      <w:r>
        <w:t>(</w:t>
      </w:r>
      <w:r w:rsidR="005C747E">
        <w:t>5</w:t>
      </w:r>
      <w:r>
        <w:t>.att.).</w:t>
      </w:r>
    </w:p>
    <w:p w14:paraId="65E7D255" w14:textId="77777777" w:rsidR="005C747E" w:rsidRPr="005C747E" w:rsidRDefault="005C747E" w:rsidP="005C747E">
      <w:pPr>
        <w:spacing w:line="360" w:lineRule="auto"/>
        <w:jc w:val="right"/>
        <w:rPr>
          <w:sz w:val="18"/>
          <w:szCs w:val="18"/>
        </w:rPr>
      </w:pPr>
      <w:r w:rsidRPr="005C747E">
        <w:rPr>
          <w:sz w:val="18"/>
          <w:szCs w:val="18"/>
        </w:rPr>
        <w:t>5.attēls</w:t>
      </w:r>
    </w:p>
    <w:p w14:paraId="097CFA46" w14:textId="77777777" w:rsidR="005C747E" w:rsidRDefault="005F7A88" w:rsidP="005C747E">
      <w:pPr>
        <w:spacing w:line="360" w:lineRule="auto"/>
        <w:jc w:val="both"/>
      </w:pPr>
      <w:r w:rsidRPr="00776FAA">
        <w:rPr>
          <w:b/>
          <w:noProof/>
        </w:rPr>
        <w:drawing>
          <wp:inline distT="0" distB="0" distL="0" distR="0" wp14:anchorId="77EA2AF1" wp14:editId="16BF05B5">
            <wp:extent cx="4937760" cy="3800724"/>
            <wp:effectExtent l="0" t="0" r="1524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99F86B" w14:textId="77777777" w:rsidR="005F7A88" w:rsidRPr="00FB59AF" w:rsidRDefault="00630408" w:rsidP="005C747E">
      <w:pPr>
        <w:spacing w:line="360" w:lineRule="auto"/>
        <w:jc w:val="both"/>
      </w:pPr>
      <w:r>
        <w:lastRenderedPageBreak/>
        <w:t>L</w:t>
      </w:r>
      <w:r w:rsidRPr="00FB59AF">
        <w:t xml:space="preserve">ai veicinātu </w:t>
      </w:r>
      <w:r>
        <w:t xml:space="preserve">absolventu sekmīgāku </w:t>
      </w:r>
      <w:r w:rsidRPr="00FB59AF">
        <w:t>iekļaušanos darba tirgū</w:t>
      </w:r>
      <w:r>
        <w:t>,</w:t>
      </w:r>
      <w:r w:rsidRPr="00FB59AF">
        <w:t xml:space="preserve"> </w:t>
      </w:r>
      <w:r>
        <w:t>p</w:t>
      </w:r>
      <w:r w:rsidR="005F7A88" w:rsidRPr="00FB59AF">
        <w:t xml:space="preserve">ēc profesionālās kvalifikācijas iegūšanas </w:t>
      </w:r>
      <w:r w:rsidR="005F7A88">
        <w:t>sešu</w:t>
      </w:r>
      <w:r w:rsidR="005F7A88" w:rsidRPr="00FB59AF">
        <w:t xml:space="preserve"> mēnešu periodā absolventiem nodrošināts karjeras </w:t>
      </w:r>
      <w:r w:rsidR="005F7A88">
        <w:t xml:space="preserve">attīstības </w:t>
      </w:r>
      <w:r w:rsidR="005F7A88" w:rsidRPr="00FB59AF">
        <w:t xml:space="preserve">atbalsts, </w:t>
      </w:r>
      <w:r w:rsidR="005F7A88" w:rsidRPr="00FB59AF">
        <w:rPr>
          <w:rFonts w:eastAsiaTheme="minorEastAsia"/>
          <w:color w:val="000000" w:themeColor="text1"/>
        </w:rPr>
        <w:t>piedāvāts atbalsts darbā iekārtošanās jautājumu risināšanai, sniegta informācija par aktuālajām vakancēm uzņēmumos atbilstoši iegūtajai kvalifikācijai</w:t>
      </w:r>
      <w:r w:rsidR="005F7A88">
        <w:rPr>
          <w:rFonts w:eastAsiaTheme="minorEastAsia"/>
          <w:color w:val="000000" w:themeColor="text1"/>
        </w:rPr>
        <w:t>, sniegts psiholoģiskais atbalsts u.c</w:t>
      </w:r>
      <w:r w:rsidR="005F7A88" w:rsidRPr="00FB59AF">
        <w:rPr>
          <w:rFonts w:eastAsiaTheme="minorEastAsia"/>
          <w:color w:val="000000" w:themeColor="text1"/>
        </w:rPr>
        <w:t xml:space="preserve">. </w:t>
      </w:r>
    </w:p>
    <w:p w14:paraId="1FDBE210" w14:textId="77777777" w:rsidR="005F7A88" w:rsidRPr="00FB59AF" w:rsidRDefault="005F7A88" w:rsidP="003F0E58">
      <w:pPr>
        <w:spacing w:before="240" w:line="360" w:lineRule="auto"/>
        <w:contextualSpacing/>
        <w:jc w:val="both"/>
        <w:rPr>
          <w:lang w:eastAsia="en-US"/>
        </w:rPr>
      </w:pPr>
      <w:r w:rsidRPr="006A3611">
        <w:rPr>
          <w:lang w:eastAsia="en-US"/>
        </w:rPr>
        <w:t>2019.gadā</w:t>
      </w:r>
      <w:r w:rsidR="003F0E58">
        <w:rPr>
          <w:lang w:eastAsia="en-US"/>
        </w:rPr>
        <w:t xml:space="preserve"> </w:t>
      </w:r>
      <w:r w:rsidRPr="006A3611">
        <w:rPr>
          <w:lang w:eastAsia="en-US"/>
        </w:rPr>
        <w:t xml:space="preserve">JPV absolvēja 149 audzēkņi, bet darbā iekārtojušies 41 </w:t>
      </w:r>
      <w:r w:rsidR="003F0E58">
        <w:rPr>
          <w:lang w:eastAsia="en-US"/>
        </w:rPr>
        <w:t>absolvents</w:t>
      </w:r>
      <w:r w:rsidRPr="006A3611">
        <w:rPr>
          <w:lang w:eastAsia="en-US"/>
        </w:rPr>
        <w:t xml:space="preserve"> (2</w:t>
      </w:r>
      <w:r w:rsidR="006A3611">
        <w:rPr>
          <w:lang w:eastAsia="en-US"/>
        </w:rPr>
        <w:t>8</w:t>
      </w:r>
      <w:r w:rsidRPr="006A3611">
        <w:rPr>
          <w:lang w:eastAsia="en-US"/>
        </w:rPr>
        <w:t>%).</w:t>
      </w:r>
      <w:r w:rsidR="003F0E58">
        <w:rPr>
          <w:lang w:eastAsia="en-US"/>
        </w:rPr>
        <w:t xml:space="preserve"> Savukārt, n</w:t>
      </w:r>
      <w:r w:rsidRPr="00FB59AF">
        <w:rPr>
          <w:lang w:eastAsia="en-US"/>
        </w:rPr>
        <w:t xml:space="preserve">o </w:t>
      </w:r>
      <w:r>
        <w:rPr>
          <w:lang w:eastAsia="en-US"/>
        </w:rPr>
        <w:t>K</w:t>
      </w:r>
      <w:r w:rsidRPr="00FB59AF">
        <w:rPr>
          <w:lang w:eastAsia="en-US"/>
        </w:rPr>
        <w:t>oledž</w:t>
      </w:r>
      <w:r w:rsidR="003F0E58">
        <w:rPr>
          <w:lang w:eastAsia="en-US"/>
        </w:rPr>
        <w:t>u absolvējušajiem</w:t>
      </w:r>
      <w:r w:rsidRPr="00FB59AF">
        <w:rPr>
          <w:lang w:eastAsia="en-US"/>
        </w:rPr>
        <w:t xml:space="preserve"> </w:t>
      </w:r>
      <w:r>
        <w:rPr>
          <w:lang w:eastAsia="en-US"/>
        </w:rPr>
        <w:t>35</w:t>
      </w:r>
      <w:r w:rsidRPr="00FB59AF">
        <w:rPr>
          <w:lang w:eastAsia="en-US"/>
        </w:rPr>
        <w:t xml:space="preserve"> </w:t>
      </w:r>
      <w:r w:rsidR="003F0E58">
        <w:rPr>
          <w:lang w:eastAsia="en-US"/>
        </w:rPr>
        <w:t>studentiem,</w:t>
      </w:r>
      <w:r w:rsidRPr="00FB59AF">
        <w:rPr>
          <w:lang w:eastAsia="en-US"/>
        </w:rPr>
        <w:t xml:space="preserve"> darbā iekārtojušies </w:t>
      </w:r>
      <w:r>
        <w:rPr>
          <w:lang w:eastAsia="en-US"/>
        </w:rPr>
        <w:t>22</w:t>
      </w:r>
      <w:r w:rsidRPr="00FB59AF">
        <w:rPr>
          <w:lang w:eastAsia="en-US"/>
        </w:rPr>
        <w:t xml:space="preserve"> absolventi </w:t>
      </w:r>
      <w:r w:rsidR="003F0E58">
        <w:rPr>
          <w:lang w:eastAsia="en-US"/>
        </w:rPr>
        <w:t>(</w:t>
      </w:r>
      <w:r w:rsidRPr="00FB59AF">
        <w:rPr>
          <w:lang w:eastAsia="en-US"/>
        </w:rPr>
        <w:t>6</w:t>
      </w:r>
      <w:r>
        <w:rPr>
          <w:lang w:eastAsia="en-US"/>
        </w:rPr>
        <w:t>2</w:t>
      </w:r>
      <w:r w:rsidRPr="00FB59AF">
        <w:rPr>
          <w:lang w:eastAsia="en-US"/>
        </w:rPr>
        <w:t>%</w:t>
      </w:r>
      <w:r w:rsidR="003F0E58">
        <w:rPr>
          <w:lang w:eastAsia="en-US"/>
        </w:rPr>
        <w:t>)</w:t>
      </w:r>
      <w:r w:rsidRPr="00FB59AF">
        <w:rPr>
          <w:lang w:eastAsia="en-US"/>
        </w:rPr>
        <w:t>.</w:t>
      </w:r>
    </w:p>
    <w:p w14:paraId="517C3456" w14:textId="77777777" w:rsidR="005F7A88" w:rsidRPr="00FB59AF" w:rsidRDefault="00DD7845" w:rsidP="005F7A88">
      <w:pPr>
        <w:spacing w:line="360" w:lineRule="auto"/>
        <w:jc w:val="both"/>
        <w:rPr>
          <w:rFonts w:eastAsiaTheme="minorEastAsia"/>
          <w:color w:val="000000" w:themeColor="text1"/>
        </w:rPr>
      </w:pPr>
      <w:r w:rsidRPr="00002689">
        <w:t>Visvairāk nodarbināti ir JPV izglītības programmu “</w:t>
      </w:r>
      <w:proofErr w:type="spellStart"/>
      <w:r w:rsidRPr="00002689">
        <w:t>Komerczinības</w:t>
      </w:r>
      <w:proofErr w:type="spellEnd"/>
      <w:r w:rsidRPr="00002689">
        <w:t xml:space="preserve">” ar iegūstamo profesionālo kvalifikāciju rūpniecības </w:t>
      </w:r>
      <w:proofErr w:type="spellStart"/>
      <w:r w:rsidRPr="00002689">
        <w:t>komercdarbinieks</w:t>
      </w:r>
      <w:proofErr w:type="spellEnd"/>
      <w:r w:rsidRPr="00002689">
        <w:t>, “Datorsistēmas, datubāzes un datortīkli” ar iegūstamo  profesionālo kvalifikāciju datorsistēmu tehniķis un “Datoru lietošana” ar iegūstamo profesionālo kvalifikāciju informācijas ievadīšanas operators,</w:t>
      </w:r>
      <w:r w:rsidRPr="003D7CDA">
        <w:t xml:space="preserve"> savukārt Koledžas absolventi visvairāk nodarbināti ir studiju programmu “Grāmatvedība un nodokļi”, “</w:t>
      </w:r>
      <w:r>
        <w:t>Cilvēku resursu vadība</w:t>
      </w:r>
      <w:r w:rsidRPr="003D7CDA">
        <w:t>” absolventi</w:t>
      </w:r>
      <w:r w:rsidR="005F7A88" w:rsidRPr="00DD7845">
        <w:t>,</w:t>
      </w:r>
      <w:r w:rsidR="005F7A88" w:rsidRPr="003D7CDA">
        <w:t xml:space="preserve"> savukārt Koledžas absolventi visvairāk nodarbināti ir studiju programmu “Grāmatvedība un nodokļi”, “</w:t>
      </w:r>
      <w:r w:rsidR="005F7A88">
        <w:t>Cilvēku resursu vadība</w:t>
      </w:r>
      <w:r w:rsidR="005F7A88" w:rsidRPr="003D7CDA">
        <w:t>” absolventi.</w:t>
      </w:r>
    </w:p>
    <w:p w14:paraId="24F0ADBF" w14:textId="77777777" w:rsidR="005F7A88" w:rsidRPr="00FB59AF" w:rsidRDefault="005F7A88" w:rsidP="005F7A88">
      <w:pPr>
        <w:spacing w:line="360" w:lineRule="auto"/>
        <w:jc w:val="both"/>
      </w:pPr>
      <w:r>
        <w:t xml:space="preserve">Lai veicinātu audzēkņu un studentu izpratni par profesiju, </w:t>
      </w:r>
      <w:r w:rsidRPr="00FB59AF">
        <w:t>201</w:t>
      </w:r>
      <w:r>
        <w:t>9</w:t>
      </w:r>
      <w:r w:rsidRPr="00FB59AF">
        <w:t xml:space="preserve">. gadā </w:t>
      </w:r>
      <w:r w:rsidR="003F0E58">
        <w:t xml:space="preserve">Aģentūras </w:t>
      </w:r>
      <w:r>
        <w:t>izglītības iestādes organizēja mācību</w:t>
      </w:r>
      <w:r w:rsidRPr="00FB59AF">
        <w:t xml:space="preserve"> ekskursijas</w:t>
      </w:r>
      <w:r>
        <w:t>, piemēram,</w:t>
      </w:r>
      <w:r w:rsidRPr="00FB59AF">
        <w:t xml:space="preserve"> uz Jūrmalas tūrisma inkubatoru,</w:t>
      </w:r>
      <w:r w:rsidRPr="00FB59AF">
        <w:rPr>
          <w:color w:val="000000"/>
        </w:rPr>
        <w:t xml:space="preserve"> CV-Online Latvia, </w:t>
      </w:r>
      <w:r w:rsidRPr="00BF3201">
        <w:rPr>
          <w:rStyle w:val="Emphasis"/>
          <w:i w:val="0"/>
          <w:shd w:val="clear" w:color="auto" w:fill="FFFFFF"/>
        </w:rPr>
        <w:t>Ķemeru</w:t>
      </w:r>
      <w:r w:rsidRPr="00BF3201">
        <w:rPr>
          <w:i/>
          <w:shd w:val="clear" w:color="auto" w:fill="FFFFFF"/>
        </w:rPr>
        <w:t> </w:t>
      </w:r>
      <w:r w:rsidRPr="00BF3201">
        <w:rPr>
          <w:shd w:val="clear" w:color="auto" w:fill="FFFFFF"/>
        </w:rPr>
        <w:t>nacionālo</w:t>
      </w:r>
      <w:r w:rsidRPr="00BF3201">
        <w:rPr>
          <w:i/>
          <w:shd w:val="clear" w:color="auto" w:fill="FFFFFF"/>
        </w:rPr>
        <w:t> </w:t>
      </w:r>
      <w:r w:rsidRPr="00BF3201">
        <w:rPr>
          <w:rStyle w:val="Emphasis"/>
          <w:i w:val="0"/>
          <w:shd w:val="clear" w:color="auto" w:fill="FFFFFF"/>
        </w:rPr>
        <w:t>parku</w:t>
      </w:r>
      <w:r>
        <w:rPr>
          <w:rStyle w:val="Emphasis"/>
          <w:i w:val="0"/>
          <w:shd w:val="clear" w:color="auto" w:fill="FFFFFF"/>
        </w:rPr>
        <w:t xml:space="preserve">, </w:t>
      </w:r>
      <w:r w:rsidRPr="00D34C24">
        <w:rPr>
          <w:color w:val="000000"/>
        </w:rPr>
        <w:t>Latvijas Nacionāl</w:t>
      </w:r>
      <w:r>
        <w:rPr>
          <w:color w:val="000000"/>
        </w:rPr>
        <w:t>o</w:t>
      </w:r>
      <w:r w:rsidRPr="00D34C24">
        <w:rPr>
          <w:color w:val="000000"/>
        </w:rPr>
        <w:t xml:space="preserve"> bibliotēk</w:t>
      </w:r>
      <w:r>
        <w:rPr>
          <w:color w:val="000000"/>
        </w:rPr>
        <w:t xml:space="preserve">u, </w:t>
      </w:r>
      <w:r w:rsidRPr="00D34C24">
        <w:rPr>
          <w:color w:val="000000"/>
        </w:rPr>
        <w:t>Latvijas Universitātes Bioloģijas fakultāt</w:t>
      </w:r>
      <w:r>
        <w:rPr>
          <w:color w:val="000000"/>
        </w:rPr>
        <w:t>i,</w:t>
      </w:r>
      <w:r>
        <w:t xml:space="preserve"> Grand </w:t>
      </w:r>
      <w:proofErr w:type="spellStart"/>
      <w:r>
        <w:t>Hotel</w:t>
      </w:r>
      <w:proofErr w:type="spellEnd"/>
      <w:r>
        <w:t xml:space="preserve"> </w:t>
      </w:r>
      <w:proofErr w:type="spellStart"/>
      <w:r>
        <w:t>Kempinski</w:t>
      </w:r>
      <w:proofErr w:type="spellEnd"/>
      <w:r>
        <w:t xml:space="preserve"> </w:t>
      </w:r>
      <w:proofErr w:type="spellStart"/>
      <w:r>
        <w:t>Riga</w:t>
      </w:r>
      <w:proofErr w:type="spellEnd"/>
      <w:r>
        <w:rPr>
          <w:color w:val="000000"/>
        </w:rPr>
        <w:t xml:space="preserve">. </w:t>
      </w:r>
      <w:r>
        <w:t>Mācību ekskursiju laikā</w:t>
      </w:r>
      <w:r w:rsidRPr="00FB59AF">
        <w:t xml:space="preserve"> studentiem bija iespēja uzdot interesējošos jautājumus, iegūt priekštatu par nozares speciālistu darba ikdienu,  kā arī dibināt kontaktus prakses un turpmāko darba attiecību </w:t>
      </w:r>
      <w:r>
        <w:t>veidošanai</w:t>
      </w:r>
      <w:r w:rsidRPr="00FB59AF">
        <w:t xml:space="preserve">. </w:t>
      </w:r>
    </w:p>
    <w:p w14:paraId="40463E72" w14:textId="77777777" w:rsidR="005F7A88" w:rsidRPr="00FB59AF" w:rsidRDefault="005F7A88" w:rsidP="005F7A88">
      <w:pPr>
        <w:spacing w:line="360" w:lineRule="auto"/>
        <w:jc w:val="both"/>
      </w:pPr>
      <w:r w:rsidRPr="00FB59AF">
        <w:t xml:space="preserve">Studentu un izglītojamo karjeras izglītība veiksmīgai integrācijai darba tirgū ir karjeras konsultanta, psihologu, sociālo darbinieku, pedagogu un mediķu veiksmīgas sadarbības rezultāts. </w:t>
      </w:r>
    </w:p>
    <w:p w14:paraId="61D66EE2" w14:textId="77777777" w:rsidR="00333EF1" w:rsidRPr="004E1B7F" w:rsidRDefault="007E5E95" w:rsidP="007560EA">
      <w:pPr>
        <w:pStyle w:val="Heading3"/>
        <w:rPr>
          <w:color w:val="76923C" w:themeColor="accent3" w:themeShade="BF"/>
        </w:rPr>
      </w:pPr>
      <w:r>
        <w:rPr>
          <w:color w:val="76923C" w:themeColor="accent3" w:themeShade="BF"/>
        </w:rPr>
        <w:t>3.1</w:t>
      </w:r>
      <w:r w:rsidR="00333EF1" w:rsidRPr="00D9003B">
        <w:rPr>
          <w:color w:val="76923C" w:themeColor="accent3" w:themeShade="BF"/>
        </w:rPr>
        <w:t>.</w:t>
      </w:r>
      <w:r>
        <w:rPr>
          <w:color w:val="76923C" w:themeColor="accent3" w:themeShade="BF"/>
        </w:rPr>
        <w:t>5.</w:t>
      </w:r>
      <w:r w:rsidR="00333EF1" w:rsidRPr="00D9003B">
        <w:rPr>
          <w:color w:val="76923C" w:themeColor="accent3" w:themeShade="BF"/>
        </w:rPr>
        <w:t xml:space="preserve"> </w:t>
      </w:r>
      <w:r w:rsidR="0009528C" w:rsidRPr="00D9003B">
        <w:rPr>
          <w:color w:val="76923C" w:themeColor="accent3" w:themeShade="BF"/>
        </w:rPr>
        <w:t xml:space="preserve">Transportlīdzekļu </w:t>
      </w:r>
      <w:r w:rsidR="00333EF1" w:rsidRPr="00D9003B">
        <w:rPr>
          <w:color w:val="76923C" w:themeColor="accent3" w:themeShade="BF"/>
        </w:rPr>
        <w:t>vadī</w:t>
      </w:r>
      <w:r w:rsidR="0009727D" w:rsidRPr="00D9003B">
        <w:rPr>
          <w:color w:val="76923C" w:themeColor="accent3" w:themeShade="BF"/>
        </w:rPr>
        <w:t xml:space="preserve">tāju </w:t>
      </w:r>
      <w:r w:rsidR="00333EF1" w:rsidRPr="00D9003B">
        <w:rPr>
          <w:color w:val="76923C" w:themeColor="accent3" w:themeShade="BF"/>
        </w:rPr>
        <w:t>apmācība</w:t>
      </w:r>
      <w:bookmarkEnd w:id="19"/>
      <w:r w:rsidR="00B50335">
        <w:rPr>
          <w:color w:val="76923C" w:themeColor="accent3" w:themeShade="BF"/>
        </w:rPr>
        <w:t xml:space="preserve"> </w:t>
      </w:r>
    </w:p>
    <w:p w14:paraId="7A68BB46" w14:textId="77777777" w:rsidR="00320E12" w:rsidRPr="00E20712" w:rsidRDefault="00320E12" w:rsidP="003341E8">
      <w:pPr>
        <w:spacing w:line="360" w:lineRule="auto"/>
        <w:jc w:val="both"/>
      </w:pPr>
      <w:r w:rsidRPr="00E20712">
        <w:t>”B” kategorijas transportlīdzekļu vadītāju apmācību 201</w:t>
      </w:r>
      <w:r w:rsidR="00E20712" w:rsidRPr="00E20712">
        <w:t>9</w:t>
      </w:r>
      <w:r w:rsidRPr="00E20712">
        <w:t xml:space="preserve">.gadā par valsts budžeta līdzekļiem uzsāka </w:t>
      </w:r>
      <w:r w:rsidR="00E20712" w:rsidRPr="00E20712">
        <w:t>9</w:t>
      </w:r>
      <w:r w:rsidRPr="00E20712">
        <w:t xml:space="preserve"> profesionālās rehabilitācijas klienti un </w:t>
      </w:r>
      <w:r w:rsidR="00AD2086">
        <w:t>7</w:t>
      </w:r>
      <w:r w:rsidRPr="00E20712">
        <w:t xml:space="preserve"> klienti par maksu.</w:t>
      </w:r>
    </w:p>
    <w:p w14:paraId="1EE57134" w14:textId="77777777" w:rsidR="00AD2086" w:rsidRPr="00AD2086" w:rsidRDefault="00AD2086" w:rsidP="00AD2086">
      <w:pPr>
        <w:spacing w:line="360" w:lineRule="auto"/>
        <w:jc w:val="both"/>
      </w:pPr>
      <w:bookmarkStart w:id="20" w:name="_Toc12537121"/>
      <w:r w:rsidRPr="00AD2086">
        <w:t>Četri maksas klienti apguva transportlīdzekļa vadīšanu ar pielāgotu transportlīdzekli.</w:t>
      </w:r>
    </w:p>
    <w:p w14:paraId="6334ACA2" w14:textId="77777777" w:rsidR="0085446E" w:rsidRPr="00AD000A" w:rsidRDefault="007E5E95" w:rsidP="0085446E">
      <w:pPr>
        <w:pStyle w:val="Heading1"/>
        <w:rPr>
          <w:color w:val="76923C" w:themeColor="accent3" w:themeShade="BF"/>
          <w:sz w:val="28"/>
          <w:szCs w:val="28"/>
        </w:rPr>
      </w:pPr>
      <w:r>
        <w:rPr>
          <w:color w:val="76923C" w:themeColor="accent3" w:themeShade="BF"/>
          <w:sz w:val="28"/>
          <w:szCs w:val="28"/>
        </w:rPr>
        <w:t>3.1</w:t>
      </w:r>
      <w:r w:rsidR="00AD000A" w:rsidRPr="00AD000A">
        <w:rPr>
          <w:color w:val="76923C" w:themeColor="accent3" w:themeShade="BF"/>
          <w:sz w:val="28"/>
          <w:szCs w:val="28"/>
        </w:rPr>
        <w:t>.</w:t>
      </w:r>
      <w:r>
        <w:rPr>
          <w:color w:val="76923C" w:themeColor="accent3" w:themeShade="BF"/>
          <w:sz w:val="28"/>
          <w:szCs w:val="28"/>
        </w:rPr>
        <w:t>6.</w:t>
      </w:r>
      <w:r w:rsidR="0085446E" w:rsidRPr="00AD000A">
        <w:rPr>
          <w:color w:val="76923C" w:themeColor="accent3" w:themeShade="BF"/>
          <w:sz w:val="28"/>
          <w:szCs w:val="28"/>
        </w:rPr>
        <w:t>Transportlīdzekļu pielāgošana</w:t>
      </w:r>
      <w:bookmarkEnd w:id="20"/>
    </w:p>
    <w:p w14:paraId="76CFAD66" w14:textId="77777777" w:rsidR="003341E8" w:rsidRDefault="003341E8" w:rsidP="003341E8">
      <w:pPr>
        <w:spacing w:line="360" w:lineRule="auto"/>
        <w:jc w:val="both"/>
      </w:pPr>
      <w:r>
        <w:t>Valsts apmaksātu transportlīdzekļa pielāgošanas pakalpojumu Aģentūra nodrošina personām ar invaliditāti, kurām Veselības un darbspēju ekspertīzes ārstu valsts komisija ir noteikusi speciāli pielāgota vieglā automobiļa nepieciešamību. Pakalpojumu par maksu nodrošina fiziskām un juridiskām personām saskaņā ar Aģentūras maksas pakalpojumu cenrādi.</w:t>
      </w:r>
    </w:p>
    <w:p w14:paraId="183C0723" w14:textId="77777777" w:rsidR="00320E12" w:rsidRPr="00320E12" w:rsidRDefault="00320E12" w:rsidP="00320E12">
      <w:pPr>
        <w:spacing w:line="360" w:lineRule="auto"/>
        <w:jc w:val="both"/>
        <w:rPr>
          <w:color w:val="000000"/>
        </w:rPr>
      </w:pPr>
      <w:r w:rsidRPr="00320E12">
        <w:rPr>
          <w:color w:val="000000"/>
        </w:rPr>
        <w:t>201</w:t>
      </w:r>
      <w:r w:rsidR="00350E04">
        <w:rPr>
          <w:color w:val="000000"/>
        </w:rPr>
        <w:t>9</w:t>
      </w:r>
      <w:r w:rsidRPr="00320E12">
        <w:rPr>
          <w:color w:val="000000"/>
        </w:rPr>
        <w:t xml:space="preserve">.gadā par valsts budžeta līdzekļiem veikta </w:t>
      </w:r>
      <w:r w:rsidR="00350E04">
        <w:rPr>
          <w:color w:val="000000"/>
        </w:rPr>
        <w:t>31</w:t>
      </w:r>
      <w:r w:rsidRPr="00320E12">
        <w:rPr>
          <w:color w:val="000000"/>
        </w:rPr>
        <w:t xml:space="preserve"> transportlīdzekļ</w:t>
      </w:r>
      <w:r w:rsidR="007D7B3B">
        <w:rPr>
          <w:color w:val="000000"/>
        </w:rPr>
        <w:t>a</w:t>
      </w:r>
      <w:r w:rsidRPr="00320E12">
        <w:rPr>
          <w:color w:val="000000"/>
        </w:rPr>
        <w:t xml:space="preserve"> pielāgošana atbilstoši per</w:t>
      </w:r>
      <w:r w:rsidR="004644EA">
        <w:rPr>
          <w:color w:val="000000"/>
        </w:rPr>
        <w:t>sonu ar invaliditāti funkcionēšanas</w:t>
      </w:r>
      <w:r w:rsidRPr="00320E12">
        <w:rPr>
          <w:color w:val="000000"/>
        </w:rPr>
        <w:t xml:space="preserve"> traucējumu veidam. Pārskata periodā saīsināts </w:t>
      </w:r>
      <w:r w:rsidRPr="00320E12">
        <w:rPr>
          <w:color w:val="000000"/>
        </w:rPr>
        <w:lastRenderedPageBreak/>
        <w:t>transportlīdzekļa pielāgošan</w:t>
      </w:r>
      <w:r>
        <w:rPr>
          <w:color w:val="000000"/>
        </w:rPr>
        <w:t>as pakalpojuma sniegšanas laiks, nodrošinot pakalpojumu maksimāli īsā laikā.</w:t>
      </w:r>
    </w:p>
    <w:p w14:paraId="51EA7E8A" w14:textId="77777777" w:rsidR="00320E12" w:rsidRPr="00320E12" w:rsidRDefault="00320E12" w:rsidP="00320E12">
      <w:pPr>
        <w:spacing w:line="360" w:lineRule="auto"/>
        <w:jc w:val="both"/>
        <w:rPr>
          <w:color w:val="000000"/>
        </w:rPr>
      </w:pPr>
      <w:r>
        <w:rPr>
          <w:color w:val="000000"/>
        </w:rPr>
        <w:t>I</w:t>
      </w:r>
      <w:r w:rsidRPr="00320E12">
        <w:rPr>
          <w:color w:val="000000"/>
        </w:rPr>
        <w:t xml:space="preserve">zsniegti </w:t>
      </w:r>
      <w:r w:rsidR="00627D56">
        <w:rPr>
          <w:color w:val="000000"/>
        </w:rPr>
        <w:t xml:space="preserve">31 </w:t>
      </w:r>
      <w:r w:rsidRPr="00320E12">
        <w:rPr>
          <w:color w:val="000000"/>
        </w:rPr>
        <w:t>atzinum</w:t>
      </w:r>
      <w:r w:rsidR="00627D56">
        <w:rPr>
          <w:color w:val="000000"/>
        </w:rPr>
        <w:t>s</w:t>
      </w:r>
      <w:r w:rsidRPr="00320E12">
        <w:rPr>
          <w:color w:val="000000"/>
        </w:rPr>
        <w:t xml:space="preserve"> par transportlīdzekļa pielāgojuma kodiem.</w:t>
      </w:r>
    </w:p>
    <w:p w14:paraId="2C055025" w14:textId="77777777" w:rsidR="00781537" w:rsidRPr="007E5E95" w:rsidRDefault="007E5E95" w:rsidP="007560EA">
      <w:pPr>
        <w:pStyle w:val="Heading1"/>
        <w:rPr>
          <w:color w:val="76923C" w:themeColor="accent3" w:themeShade="BF"/>
        </w:rPr>
      </w:pPr>
      <w:bookmarkStart w:id="21" w:name="_Toc12537122"/>
      <w:r w:rsidRPr="007E5E95">
        <w:rPr>
          <w:color w:val="76923C" w:themeColor="accent3" w:themeShade="BF"/>
        </w:rPr>
        <w:t>3.2</w:t>
      </w:r>
      <w:r w:rsidR="00AD000A" w:rsidRPr="007E5E95">
        <w:rPr>
          <w:color w:val="76923C" w:themeColor="accent3" w:themeShade="BF"/>
        </w:rPr>
        <w:t>.</w:t>
      </w:r>
      <w:r w:rsidR="00781537" w:rsidRPr="007E5E95">
        <w:rPr>
          <w:color w:val="76923C" w:themeColor="accent3" w:themeShade="BF"/>
        </w:rPr>
        <w:t xml:space="preserve"> Sociālo pakalpojumu uzskaite un koordinēšana</w:t>
      </w:r>
      <w:bookmarkEnd w:id="21"/>
    </w:p>
    <w:p w14:paraId="62E07760" w14:textId="77777777" w:rsidR="00956D4F" w:rsidRPr="007E362B" w:rsidRDefault="00956D4F" w:rsidP="00956D4F">
      <w:pPr>
        <w:pStyle w:val="NormalWeb"/>
        <w:spacing w:before="240" w:beforeAutospacing="0" w:after="0" w:afterAutospacing="0" w:line="360" w:lineRule="auto"/>
        <w:jc w:val="both"/>
        <w:rPr>
          <w:b/>
        </w:rPr>
      </w:pPr>
      <w:bookmarkStart w:id="22" w:name="_Toc12537123"/>
      <w:r w:rsidRPr="007E362B">
        <w:rPr>
          <w:rStyle w:val="Strong"/>
          <w:b w:val="0"/>
        </w:rPr>
        <w:t>Aģentūra koordinē šādus valsts finansētus sociālos pakalpojumus:</w:t>
      </w:r>
    </w:p>
    <w:p w14:paraId="58509935" w14:textId="77777777" w:rsidR="00956D4F" w:rsidRDefault="00956D4F" w:rsidP="00956D4F">
      <w:pPr>
        <w:pStyle w:val="NormalWeb"/>
        <w:numPr>
          <w:ilvl w:val="0"/>
          <w:numId w:val="20"/>
        </w:numPr>
        <w:spacing w:before="240" w:beforeAutospacing="0" w:after="0" w:afterAutospacing="0" w:line="360" w:lineRule="auto"/>
        <w:jc w:val="both"/>
      </w:pPr>
      <w:r>
        <w:t xml:space="preserve"> Sociālās rehabilitācijas pakalpojumus:</w:t>
      </w:r>
    </w:p>
    <w:p w14:paraId="27125F58" w14:textId="77777777" w:rsidR="00956D4F" w:rsidRDefault="00956D4F" w:rsidP="00956D4F">
      <w:pPr>
        <w:pStyle w:val="ListParagraph"/>
        <w:numPr>
          <w:ilvl w:val="0"/>
          <w:numId w:val="18"/>
        </w:numPr>
        <w:spacing w:before="240" w:line="360" w:lineRule="auto"/>
        <w:jc w:val="both"/>
      </w:pPr>
      <w:r>
        <w:t>personām ar funkcionēšanas traucējumiem darbspējīgā vecumā (no 15 līdz vecuma pensijas piešķiršanas vecumam), kā arī personām ar funkcionēšanas traucējumiem pēc darbspējīgā vecuma, kuras strādā un faktiski veic valsts sociālās apdrošināšanas iemaksas;</w:t>
      </w:r>
    </w:p>
    <w:p w14:paraId="06E08BB0" w14:textId="77777777" w:rsidR="00956D4F" w:rsidRDefault="00956D4F" w:rsidP="00956D4F">
      <w:pPr>
        <w:numPr>
          <w:ilvl w:val="0"/>
          <w:numId w:val="18"/>
        </w:numPr>
        <w:spacing w:before="100" w:beforeAutospacing="1" w:after="100" w:afterAutospacing="1" w:line="360" w:lineRule="auto"/>
        <w:jc w:val="both"/>
      </w:pPr>
      <w:r>
        <w:t>politiski represētām personām (tai skaitā Nacionālās pretošanās kustības dalībniekiem);</w:t>
      </w:r>
    </w:p>
    <w:p w14:paraId="6F5B94CF" w14:textId="77777777" w:rsidR="00956D4F" w:rsidRDefault="00956D4F" w:rsidP="007E362B">
      <w:pPr>
        <w:numPr>
          <w:ilvl w:val="0"/>
          <w:numId w:val="18"/>
        </w:numPr>
        <w:spacing w:line="360" w:lineRule="auto"/>
        <w:ind w:left="714" w:hanging="357"/>
        <w:contextualSpacing/>
        <w:jc w:val="both"/>
      </w:pPr>
      <w:r>
        <w:t xml:space="preserve">Černobiļas atomelektrostacijas avārijas </w:t>
      </w:r>
      <w:r w:rsidRPr="000F58EB">
        <w:t xml:space="preserve">(turpmāk - ČAES avārija) </w:t>
      </w:r>
      <w:r>
        <w:t>seku likvidēšanas dalībniekiem un ČAES avārijas seku likvidēšanas rezultātā cietušām personām līdz 18 gadu vecumam;</w:t>
      </w:r>
    </w:p>
    <w:p w14:paraId="2768BA0B" w14:textId="77777777" w:rsidR="00956D4F" w:rsidRDefault="00956D4F" w:rsidP="007E362B">
      <w:pPr>
        <w:pStyle w:val="NormalWeb"/>
        <w:numPr>
          <w:ilvl w:val="0"/>
          <w:numId w:val="21"/>
        </w:numPr>
        <w:spacing w:before="0" w:beforeAutospacing="0" w:after="0" w:afterAutospacing="0" w:line="360" w:lineRule="auto"/>
        <w:ind w:left="714" w:hanging="357"/>
        <w:contextualSpacing/>
        <w:jc w:val="both"/>
      </w:pPr>
      <w:r>
        <w:t xml:space="preserve">sociālās rehabilitācijas pakalpojumus no </w:t>
      </w:r>
      <w:proofErr w:type="spellStart"/>
      <w:r>
        <w:t>psihoaktīvām</w:t>
      </w:r>
      <w:proofErr w:type="spellEnd"/>
      <w:r>
        <w:t xml:space="preserve"> vielām atkarīgiem bērniem;</w:t>
      </w:r>
    </w:p>
    <w:p w14:paraId="77B600C0" w14:textId="77777777" w:rsidR="00956D4F" w:rsidRDefault="00956D4F" w:rsidP="00956D4F">
      <w:pPr>
        <w:pStyle w:val="NormalWeb"/>
        <w:numPr>
          <w:ilvl w:val="0"/>
          <w:numId w:val="21"/>
        </w:numPr>
        <w:spacing w:line="360" w:lineRule="auto"/>
        <w:jc w:val="both"/>
      </w:pPr>
      <w:r>
        <w:t xml:space="preserve">sociālās rehabilitācijas pakalpojumus no </w:t>
      </w:r>
      <w:proofErr w:type="spellStart"/>
      <w:r>
        <w:t>psihoaktīvām</w:t>
      </w:r>
      <w:proofErr w:type="spellEnd"/>
      <w:r>
        <w:t xml:space="preserve"> vielām atkarīgiem pieaugušajiem;</w:t>
      </w:r>
    </w:p>
    <w:p w14:paraId="1C47ADE7" w14:textId="77777777" w:rsidR="00956D4F" w:rsidRDefault="00956D4F" w:rsidP="00956D4F">
      <w:pPr>
        <w:pStyle w:val="NormalWeb"/>
        <w:numPr>
          <w:ilvl w:val="0"/>
          <w:numId w:val="21"/>
        </w:numPr>
        <w:spacing w:line="360" w:lineRule="auto"/>
        <w:jc w:val="both"/>
      </w:pPr>
      <w:r>
        <w:t xml:space="preserve">sociālās rehabilitācijas pakalpojumus cilvēku tirdzniecības upuriem; </w:t>
      </w:r>
    </w:p>
    <w:p w14:paraId="04E73CFB" w14:textId="77777777" w:rsidR="00956D4F" w:rsidRDefault="00956D4F" w:rsidP="00956D4F">
      <w:pPr>
        <w:pStyle w:val="NormalWeb"/>
        <w:numPr>
          <w:ilvl w:val="0"/>
          <w:numId w:val="21"/>
        </w:numPr>
        <w:spacing w:line="360" w:lineRule="auto"/>
        <w:jc w:val="both"/>
      </w:pPr>
      <w:r>
        <w:t>ilgstošas sociālās aprūpes un sociālās rehabilitācijas pakalpojumus bērniem;</w:t>
      </w:r>
    </w:p>
    <w:p w14:paraId="361B164B" w14:textId="77777777" w:rsidR="00956D4F" w:rsidRDefault="00956D4F" w:rsidP="00956D4F">
      <w:pPr>
        <w:pStyle w:val="NormalWeb"/>
        <w:numPr>
          <w:ilvl w:val="0"/>
          <w:numId w:val="21"/>
        </w:numPr>
        <w:spacing w:line="360" w:lineRule="auto"/>
        <w:jc w:val="both"/>
      </w:pPr>
      <w:r>
        <w:t xml:space="preserve">ilgstošas sociālās aprūpes un sociālās rehabilitācijas pakalpojumus pilngadīgām personām ar smagiem garīga rakstura traucējumiem; </w:t>
      </w:r>
    </w:p>
    <w:p w14:paraId="4832FC0F" w14:textId="77777777" w:rsidR="00956D4F" w:rsidRDefault="00956D4F" w:rsidP="00956D4F">
      <w:pPr>
        <w:pStyle w:val="NormalWeb"/>
        <w:numPr>
          <w:ilvl w:val="0"/>
          <w:numId w:val="21"/>
        </w:numPr>
        <w:spacing w:line="360" w:lineRule="auto"/>
        <w:jc w:val="both"/>
      </w:pPr>
      <w:r>
        <w:t>ilgstošas sociālās aprūpes un sociālās rehabilitācijas pakalpojumus pilngadīgām neredzīgām personām.</w:t>
      </w:r>
    </w:p>
    <w:p w14:paraId="66FCA9DB" w14:textId="77777777" w:rsidR="00956D4F" w:rsidRPr="000F58EB" w:rsidRDefault="00956D4F" w:rsidP="00956D4F">
      <w:pPr>
        <w:spacing w:after="200" w:line="360" w:lineRule="auto"/>
        <w:jc w:val="both"/>
        <w:rPr>
          <w:rFonts w:eastAsiaTheme="minorHAnsi"/>
          <w:lang w:eastAsia="en-US"/>
        </w:rPr>
      </w:pPr>
      <w:r>
        <w:rPr>
          <w:rFonts w:eastAsiaTheme="minorHAnsi"/>
          <w:lang w:eastAsia="en-US"/>
        </w:rPr>
        <w:t>2019.</w:t>
      </w:r>
      <w:r w:rsidRPr="000F58EB">
        <w:rPr>
          <w:rFonts w:eastAsiaTheme="minorHAnsi"/>
          <w:lang w:eastAsia="en-US"/>
        </w:rPr>
        <w:t xml:space="preserve">gadā sociālo pakalpojumu koordinēšanas nodrošināšanai </w:t>
      </w:r>
      <w:r>
        <w:rPr>
          <w:rFonts w:eastAsiaTheme="minorHAnsi"/>
          <w:lang w:eastAsia="en-US"/>
        </w:rPr>
        <w:t>Aģentūrā</w:t>
      </w:r>
      <w:r w:rsidRPr="000F58EB">
        <w:rPr>
          <w:rFonts w:eastAsiaTheme="minorHAnsi"/>
          <w:lang w:eastAsia="en-US"/>
        </w:rPr>
        <w:t xml:space="preserve"> pieņemti 1</w:t>
      </w:r>
      <w:r>
        <w:rPr>
          <w:rFonts w:eastAsiaTheme="minorHAnsi"/>
          <w:lang w:eastAsia="en-US"/>
        </w:rPr>
        <w:t>2</w:t>
      </w:r>
      <w:r w:rsidRPr="000F58EB">
        <w:rPr>
          <w:rFonts w:eastAsiaTheme="minorHAnsi"/>
          <w:lang w:eastAsia="en-US"/>
        </w:rPr>
        <w:t> </w:t>
      </w:r>
      <w:r>
        <w:rPr>
          <w:rFonts w:eastAsiaTheme="minorHAnsi"/>
          <w:lang w:eastAsia="en-US"/>
        </w:rPr>
        <w:t>229</w:t>
      </w:r>
      <w:r w:rsidRPr="000F58EB">
        <w:rPr>
          <w:rFonts w:eastAsiaTheme="minorHAnsi"/>
          <w:lang w:eastAsia="en-US"/>
        </w:rPr>
        <w:t xml:space="preserve"> lēmumi: </w:t>
      </w:r>
      <w:r>
        <w:rPr>
          <w:rFonts w:eastAsiaTheme="minorHAnsi"/>
          <w:lang w:eastAsia="en-US"/>
        </w:rPr>
        <w:t>10 438</w:t>
      </w:r>
      <w:r w:rsidRPr="000F58EB">
        <w:rPr>
          <w:rFonts w:eastAsiaTheme="minorHAnsi"/>
          <w:lang w:eastAsia="en-US"/>
        </w:rPr>
        <w:t xml:space="preserve"> lēmumi</w:t>
      </w:r>
      <w:r>
        <w:rPr>
          <w:rFonts w:eastAsiaTheme="minorHAnsi"/>
          <w:lang w:eastAsia="en-US"/>
        </w:rPr>
        <w:t xml:space="preserve"> </w:t>
      </w:r>
      <w:r w:rsidRPr="00706490">
        <w:rPr>
          <w:rFonts w:eastAsiaTheme="minorHAnsi"/>
          <w:lang w:eastAsia="en-US"/>
        </w:rPr>
        <w:t xml:space="preserve">(t.sk. vēstules, pieprasījumi) </w:t>
      </w:r>
      <w:r w:rsidRPr="000F58EB">
        <w:rPr>
          <w:rFonts w:eastAsiaTheme="minorHAnsi"/>
          <w:lang w:eastAsia="en-US"/>
        </w:rPr>
        <w:t xml:space="preserve">sociālās rehabilitācijas pakalpojumu saņemšanai, </w:t>
      </w:r>
      <w:r>
        <w:rPr>
          <w:rFonts w:eastAsiaTheme="minorHAnsi"/>
          <w:lang w:eastAsia="en-US"/>
        </w:rPr>
        <w:t>1656</w:t>
      </w:r>
      <w:r w:rsidRPr="000F58EB">
        <w:rPr>
          <w:rFonts w:eastAsiaTheme="minorHAnsi"/>
          <w:lang w:eastAsia="en-US"/>
        </w:rPr>
        <w:t xml:space="preserve"> lēmumi ilgstošas sociālās aprūpes un sociālās rehabilitācijas pakalpojumu saņemšanai, </w:t>
      </w:r>
      <w:r>
        <w:rPr>
          <w:rFonts w:eastAsiaTheme="minorHAnsi"/>
          <w:lang w:eastAsia="en-US"/>
        </w:rPr>
        <w:t>81</w:t>
      </w:r>
      <w:r w:rsidRPr="000F58EB">
        <w:rPr>
          <w:rFonts w:eastAsiaTheme="minorHAnsi"/>
          <w:lang w:eastAsia="en-US"/>
        </w:rPr>
        <w:t xml:space="preserve"> lēmum</w:t>
      </w:r>
      <w:r>
        <w:rPr>
          <w:rFonts w:eastAsiaTheme="minorHAnsi"/>
          <w:lang w:eastAsia="en-US"/>
        </w:rPr>
        <w:t>s</w:t>
      </w:r>
      <w:r w:rsidRPr="000F58EB">
        <w:rPr>
          <w:rFonts w:eastAsiaTheme="minorHAnsi"/>
          <w:lang w:eastAsia="en-US"/>
        </w:rPr>
        <w:t xml:space="preserve"> sociālās rehabilitācijas pakalpojumu saņemšanai no </w:t>
      </w:r>
      <w:proofErr w:type="spellStart"/>
      <w:r w:rsidRPr="000F58EB">
        <w:rPr>
          <w:rFonts w:eastAsiaTheme="minorHAnsi"/>
          <w:lang w:eastAsia="en-US"/>
        </w:rPr>
        <w:t>psihoaktīvām</w:t>
      </w:r>
      <w:proofErr w:type="spellEnd"/>
      <w:r w:rsidRPr="000F58EB">
        <w:rPr>
          <w:rFonts w:eastAsiaTheme="minorHAnsi"/>
          <w:lang w:eastAsia="en-US"/>
        </w:rPr>
        <w:t xml:space="preserve"> vielām atkarīgiem bērniem un pieaugušajiem, </w:t>
      </w:r>
      <w:r>
        <w:rPr>
          <w:rFonts w:eastAsiaTheme="minorHAnsi"/>
          <w:lang w:eastAsia="en-US"/>
        </w:rPr>
        <w:t>54</w:t>
      </w:r>
      <w:r w:rsidRPr="000F58EB">
        <w:rPr>
          <w:rFonts w:eastAsiaTheme="minorHAnsi"/>
          <w:lang w:eastAsia="en-US"/>
        </w:rPr>
        <w:t xml:space="preserve"> lēmumi sociālās rehabilitācijas pakalpojumu saņemšanai par cilvēku tirdzniecības upuri atzītām personām.</w:t>
      </w:r>
    </w:p>
    <w:p w14:paraId="060D31AB" w14:textId="77777777" w:rsidR="00956D4F" w:rsidRDefault="00956D4F" w:rsidP="00956D4F">
      <w:pPr>
        <w:spacing w:line="360" w:lineRule="auto"/>
        <w:jc w:val="both"/>
      </w:pPr>
      <w:r>
        <w:t>2814</w:t>
      </w:r>
      <w:r w:rsidRPr="000F58EB">
        <w:t xml:space="preserve"> lēmumi par uzņemšanu rindā valsts finansētu sociālās rehabilitācijas pakalpojumu saņemšanai, no tiem </w:t>
      </w:r>
      <w:r>
        <w:t>1330</w:t>
      </w:r>
      <w:r w:rsidRPr="000F58EB">
        <w:t xml:space="preserve"> lēm</w:t>
      </w:r>
      <w:r>
        <w:t>umi par personu ar funkcionēšanas</w:t>
      </w:r>
      <w:r w:rsidRPr="000F58EB">
        <w:t xml:space="preserve"> traucējumiem</w:t>
      </w:r>
      <w:r>
        <w:t xml:space="preserve"> (1188 </w:t>
      </w:r>
      <w:r>
        <w:lastRenderedPageBreak/>
        <w:t xml:space="preserve">darbspējīgā vecumā, 142 pensijas vecumā </w:t>
      </w:r>
      <w:r w:rsidRPr="000F58EB">
        <w:t>strādājošiem</w:t>
      </w:r>
      <w:r>
        <w:t>)</w:t>
      </w:r>
      <w:r w:rsidRPr="000F58EB">
        <w:t xml:space="preserve"> uzņemšanu rindā, </w:t>
      </w:r>
      <w:r>
        <w:t xml:space="preserve">833 </w:t>
      </w:r>
      <w:r w:rsidRPr="000F58EB">
        <w:t>lēmum</w:t>
      </w:r>
      <w:r>
        <w:t>i</w:t>
      </w:r>
      <w:r w:rsidRPr="000F58EB">
        <w:t xml:space="preserve"> par politiski represēto personu uzņemšanu rindā, </w:t>
      </w:r>
      <w:r>
        <w:t>651</w:t>
      </w:r>
      <w:r w:rsidRPr="000F58EB">
        <w:t xml:space="preserve"> lēmum</w:t>
      </w:r>
      <w:r>
        <w:t>s</w:t>
      </w:r>
      <w:r w:rsidRPr="000F58EB">
        <w:t xml:space="preserve"> par </w:t>
      </w:r>
      <w:r w:rsidR="000C4D9A">
        <w:t>ČAES</w:t>
      </w:r>
      <w:r w:rsidRPr="000F58EB">
        <w:t xml:space="preserve"> avārijas seku likvidēšanas dalībnieku un cietušo personu uzņemšanu rindā (</w:t>
      </w:r>
      <w:r>
        <w:t>639</w:t>
      </w:r>
      <w:r w:rsidRPr="000F58EB">
        <w:t xml:space="preserve"> ČAES avārijas seku likvidēšanas dalībnieki un </w:t>
      </w:r>
      <w:r>
        <w:t>12</w:t>
      </w:r>
      <w:r w:rsidRPr="000F58EB">
        <w:t xml:space="preserve"> seku rezultātā cietušās personas līdz 18 gadu vecumam)</w:t>
      </w:r>
      <w:r>
        <w:t xml:space="preserve"> </w:t>
      </w:r>
      <w:r w:rsidRPr="009605C8">
        <w:t>(</w:t>
      </w:r>
      <w:r w:rsidR="005C747E">
        <w:t>6</w:t>
      </w:r>
      <w:r w:rsidRPr="009605C8">
        <w:t>.att.).</w:t>
      </w:r>
      <w:r w:rsidRPr="000F58EB">
        <w:t xml:space="preserve"> </w:t>
      </w:r>
    </w:p>
    <w:p w14:paraId="4337314E" w14:textId="77777777" w:rsidR="00956D4F" w:rsidRPr="008E712F" w:rsidRDefault="005C747E" w:rsidP="00956D4F">
      <w:pPr>
        <w:spacing w:line="360" w:lineRule="auto"/>
        <w:jc w:val="right"/>
        <w:rPr>
          <w:sz w:val="20"/>
          <w:szCs w:val="20"/>
        </w:rPr>
      </w:pPr>
      <w:r>
        <w:rPr>
          <w:sz w:val="20"/>
          <w:szCs w:val="20"/>
        </w:rPr>
        <w:t>6</w:t>
      </w:r>
      <w:r w:rsidR="00956D4F">
        <w:rPr>
          <w:sz w:val="20"/>
          <w:szCs w:val="20"/>
        </w:rPr>
        <w:t>.</w:t>
      </w:r>
      <w:r w:rsidR="00956D4F" w:rsidRPr="00064D52">
        <w:rPr>
          <w:sz w:val="20"/>
          <w:szCs w:val="20"/>
        </w:rPr>
        <w:t>attēls</w:t>
      </w:r>
    </w:p>
    <w:p w14:paraId="376B626A" w14:textId="77777777" w:rsidR="00956D4F" w:rsidRPr="000F58EB" w:rsidRDefault="00956D4F" w:rsidP="00956D4F">
      <w:pPr>
        <w:spacing w:line="360" w:lineRule="auto"/>
        <w:jc w:val="both"/>
      </w:pPr>
      <w:r w:rsidRPr="000F58EB">
        <w:rPr>
          <w:noProof/>
        </w:rPr>
        <w:drawing>
          <wp:inline distT="0" distB="0" distL="0" distR="0" wp14:anchorId="22EA4F59" wp14:editId="11F2C49A">
            <wp:extent cx="5391150" cy="19145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AB579F" w14:textId="77777777" w:rsidR="00956D4F" w:rsidRDefault="00956D4F" w:rsidP="00956D4F">
      <w:pPr>
        <w:spacing w:line="360" w:lineRule="auto"/>
        <w:jc w:val="both"/>
      </w:pPr>
    </w:p>
    <w:p w14:paraId="214D43CF" w14:textId="77777777" w:rsidR="00956D4F" w:rsidRDefault="00956D4F" w:rsidP="00956D4F">
      <w:pPr>
        <w:spacing w:line="360" w:lineRule="auto"/>
        <w:jc w:val="both"/>
      </w:pPr>
      <w:r w:rsidRPr="000F58EB">
        <w:t xml:space="preserve">Par valsts finansētu sociālās rehabilitācijas pakalpojumu piešķiršanu un par norīkojumu pakalpojumu saņemšanai pieņemti </w:t>
      </w:r>
      <w:r>
        <w:t>4269</w:t>
      </w:r>
      <w:r w:rsidRPr="000F58EB">
        <w:t xml:space="preserve"> lēmumi, t.sk. </w:t>
      </w:r>
      <w:r>
        <w:t>2734 personām ar funkcionēšanas</w:t>
      </w:r>
      <w:r w:rsidRPr="000F58EB">
        <w:t xml:space="preserve"> traucējumiem (</w:t>
      </w:r>
      <w:r>
        <w:t>2393</w:t>
      </w:r>
      <w:r w:rsidRPr="000F58EB">
        <w:t xml:space="preserve"> darbspējīgā vecumā, </w:t>
      </w:r>
      <w:r>
        <w:t>341</w:t>
      </w:r>
      <w:r w:rsidRPr="000F58EB">
        <w:t xml:space="preserve"> pensijas vecumā strādājošiem), </w:t>
      </w:r>
      <w:r>
        <w:t xml:space="preserve">67 </w:t>
      </w:r>
      <w:r w:rsidRPr="000F58EB">
        <w:t xml:space="preserve">personām ar </w:t>
      </w:r>
      <w:r>
        <w:t>funkcionēšanas</w:t>
      </w:r>
      <w:r w:rsidRPr="000F58EB">
        <w:t xml:space="preserve"> traucējumiem steidzamības kārtā (</w:t>
      </w:r>
      <w:r>
        <w:t>58</w:t>
      </w:r>
      <w:r w:rsidRPr="000F58EB">
        <w:t xml:space="preserve"> darbspējīgā vecumā, </w:t>
      </w:r>
      <w:r>
        <w:t>9</w:t>
      </w:r>
      <w:r w:rsidRPr="000F58EB">
        <w:t xml:space="preserve"> pensijas vecumā strādājošiem), </w:t>
      </w:r>
      <w:r>
        <w:t>809</w:t>
      </w:r>
      <w:r w:rsidRPr="000F58EB">
        <w:t xml:space="preserve"> politiski represētām personām, </w:t>
      </w:r>
      <w:r>
        <w:t>659</w:t>
      </w:r>
      <w:r w:rsidRPr="000F58EB">
        <w:t xml:space="preserve"> ČAES avārijas seku likvidēšanas dalībniekiem un cietušajām personām (</w:t>
      </w:r>
      <w:r>
        <w:t>644</w:t>
      </w:r>
      <w:r w:rsidRPr="000F58EB">
        <w:t xml:space="preserve"> ČAES avārijas seku likvidēšanas dalībnieki</w:t>
      </w:r>
      <w:r>
        <w:t>em</w:t>
      </w:r>
      <w:r w:rsidRPr="000F58EB">
        <w:t xml:space="preserve">,  </w:t>
      </w:r>
      <w:r>
        <w:t xml:space="preserve">15 </w:t>
      </w:r>
      <w:r w:rsidRPr="000F58EB">
        <w:t>cietuš</w:t>
      </w:r>
      <w:r>
        <w:t>aj</w:t>
      </w:r>
      <w:r w:rsidRPr="000F58EB">
        <w:t>ā</w:t>
      </w:r>
      <w:r>
        <w:t>m</w:t>
      </w:r>
      <w:r w:rsidRPr="000F58EB">
        <w:t xml:space="preserve"> person</w:t>
      </w:r>
      <w:r>
        <w:t>ām</w:t>
      </w:r>
      <w:r w:rsidRPr="000F58EB">
        <w:t xml:space="preserve"> līdz 1</w:t>
      </w:r>
      <w:r>
        <w:t xml:space="preserve">8 gadu vecumam </w:t>
      </w:r>
      <w:r w:rsidRPr="009605C8">
        <w:t>(</w:t>
      </w:r>
      <w:r w:rsidR="005C747E">
        <w:t>7</w:t>
      </w:r>
      <w:r w:rsidRPr="009605C8">
        <w:t>.att.).</w:t>
      </w:r>
      <w:r>
        <w:t xml:space="preserve"> </w:t>
      </w:r>
    </w:p>
    <w:p w14:paraId="2C2F15E5" w14:textId="77777777" w:rsidR="00956D4F" w:rsidRPr="00064D52" w:rsidRDefault="005C747E" w:rsidP="00956D4F">
      <w:pPr>
        <w:spacing w:line="360" w:lineRule="auto"/>
        <w:jc w:val="right"/>
        <w:rPr>
          <w:sz w:val="20"/>
          <w:szCs w:val="20"/>
        </w:rPr>
      </w:pPr>
      <w:r>
        <w:rPr>
          <w:sz w:val="20"/>
          <w:szCs w:val="20"/>
        </w:rPr>
        <w:t>7</w:t>
      </w:r>
      <w:r w:rsidR="00956D4F" w:rsidRPr="00064D52">
        <w:rPr>
          <w:sz w:val="20"/>
          <w:szCs w:val="20"/>
        </w:rPr>
        <w:t>.attēls</w:t>
      </w:r>
    </w:p>
    <w:p w14:paraId="2567C6CA" w14:textId="77777777" w:rsidR="00956D4F" w:rsidRPr="000F58EB" w:rsidRDefault="00956D4F" w:rsidP="00956D4F">
      <w:pPr>
        <w:spacing w:line="360" w:lineRule="auto"/>
        <w:jc w:val="both"/>
      </w:pPr>
      <w:r w:rsidRPr="000F58EB">
        <w:rPr>
          <w:noProof/>
        </w:rPr>
        <w:drawing>
          <wp:inline distT="0" distB="0" distL="0" distR="0" wp14:anchorId="296D156C" wp14:editId="7FF336F2">
            <wp:extent cx="5324475" cy="30765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941E9A2" w14:textId="77777777" w:rsidR="00956D4F" w:rsidRDefault="00956D4F" w:rsidP="00956D4F">
      <w:pPr>
        <w:spacing w:line="360" w:lineRule="auto"/>
        <w:jc w:val="both"/>
      </w:pPr>
    </w:p>
    <w:p w14:paraId="10ACB2D0" w14:textId="77777777" w:rsidR="00956D4F" w:rsidRPr="000F58EB" w:rsidRDefault="00956D4F" w:rsidP="00956D4F">
      <w:pPr>
        <w:spacing w:line="360" w:lineRule="auto"/>
        <w:jc w:val="both"/>
      </w:pPr>
      <w:r w:rsidRPr="000F58EB">
        <w:lastRenderedPageBreak/>
        <w:t>201</w:t>
      </w:r>
      <w:r>
        <w:t>9</w:t>
      </w:r>
      <w:r w:rsidRPr="000F58EB">
        <w:t xml:space="preserve">.gada beigās pakalpojuma saņemšanai reģistrētas </w:t>
      </w:r>
      <w:r>
        <w:t>8 519 personas. Secināms, ka</w:t>
      </w:r>
      <w:r w:rsidRPr="000F58EB">
        <w:t xml:space="preserve"> sociālās rehabilitācijas pakalpojumus pieprasījuš</w:t>
      </w:r>
      <w:r>
        <w:t>o</w:t>
      </w:r>
      <w:r w:rsidRPr="000F58EB">
        <w:t xml:space="preserve"> person</w:t>
      </w:r>
      <w:r>
        <w:t>u</w:t>
      </w:r>
      <w:r w:rsidRPr="000F58EB">
        <w:t xml:space="preserve"> kopskait</w:t>
      </w:r>
      <w:r>
        <w:t>s</w:t>
      </w:r>
      <w:r w:rsidRPr="000F58EB">
        <w:t xml:space="preserve"> salīdzinot ar 201</w:t>
      </w:r>
      <w:r>
        <w:t>8</w:t>
      </w:r>
      <w:r w:rsidRPr="000F58EB">
        <w:t xml:space="preserve">.gada </w:t>
      </w:r>
      <w:r>
        <w:t>beigām</w:t>
      </w:r>
      <w:r w:rsidRPr="000F58EB">
        <w:t xml:space="preserve"> (</w:t>
      </w:r>
      <w:r>
        <w:t xml:space="preserve">10 168 </w:t>
      </w:r>
      <w:r w:rsidRPr="000F58EB">
        <w:t xml:space="preserve">personas) </w:t>
      </w:r>
      <w:r>
        <w:t>samazinājies</w:t>
      </w:r>
      <w:r w:rsidRPr="000F58EB">
        <w:t xml:space="preserve"> par </w:t>
      </w:r>
      <w:r>
        <w:t>1649 personām (16 %).</w:t>
      </w:r>
    </w:p>
    <w:p w14:paraId="4C548990" w14:textId="77777777" w:rsidR="00956D4F" w:rsidRDefault="00956D4F" w:rsidP="00956D4F">
      <w:pPr>
        <w:spacing w:line="360" w:lineRule="auto"/>
        <w:jc w:val="both"/>
      </w:pPr>
      <w:r w:rsidRPr="000F58EB">
        <w:t xml:space="preserve">Pieņemti </w:t>
      </w:r>
      <w:r>
        <w:t>428</w:t>
      </w:r>
      <w:r w:rsidRPr="000F58EB">
        <w:t xml:space="preserve"> lēmumi par pilngadīgu personu, kurām nepieciešama  ilgstoša sociālā</w:t>
      </w:r>
      <w:r>
        <w:t xml:space="preserve"> </w:t>
      </w:r>
      <w:r w:rsidRPr="000F58EB">
        <w:t xml:space="preserve">aprūpe un sociālā rehabilitācija, uzņemšanu rindā un </w:t>
      </w:r>
      <w:r>
        <w:t>397</w:t>
      </w:r>
      <w:r w:rsidRPr="000F58EB">
        <w:t xml:space="preserve"> lēmumi par ilgstoša</w:t>
      </w:r>
      <w:r>
        <w:t>s</w:t>
      </w:r>
      <w:r w:rsidRPr="000F58EB">
        <w:t xml:space="preserve"> sociālā</w:t>
      </w:r>
      <w:r>
        <w:t xml:space="preserve">s </w:t>
      </w:r>
      <w:r w:rsidRPr="000F58EB">
        <w:t>aprūpe</w:t>
      </w:r>
      <w:r>
        <w:t>s</w:t>
      </w:r>
      <w:r w:rsidRPr="000F58EB">
        <w:t xml:space="preserve"> un sociālā</w:t>
      </w:r>
      <w:r>
        <w:t xml:space="preserve">s </w:t>
      </w:r>
      <w:r w:rsidRPr="000F58EB">
        <w:t>rehabilitācij</w:t>
      </w:r>
      <w:r>
        <w:t>as</w:t>
      </w:r>
      <w:r w:rsidRPr="000F58EB">
        <w:t xml:space="preserve"> </w:t>
      </w:r>
      <w:r>
        <w:t>p</w:t>
      </w:r>
      <w:r w:rsidRPr="000F58EB">
        <w:t xml:space="preserve">akalpojumu </w:t>
      </w:r>
      <w:r>
        <w:t xml:space="preserve">institūcijā </w:t>
      </w:r>
      <w:r w:rsidRPr="000F58EB">
        <w:t>piešķiršanu</w:t>
      </w:r>
      <w:r>
        <w:t xml:space="preserve"> </w:t>
      </w:r>
      <w:r w:rsidRPr="000F58EB">
        <w:t>pilngadīg</w:t>
      </w:r>
      <w:r>
        <w:t>ām</w:t>
      </w:r>
      <w:r w:rsidRPr="000F58EB">
        <w:t xml:space="preserve"> person</w:t>
      </w:r>
      <w:r>
        <w:t>ām un bērniem</w:t>
      </w:r>
      <w:r w:rsidRPr="000F58EB">
        <w:t>.</w:t>
      </w:r>
      <w:r>
        <w:t xml:space="preserve"> </w:t>
      </w:r>
    </w:p>
    <w:p w14:paraId="622E3566" w14:textId="77777777" w:rsidR="00956D4F" w:rsidRPr="000F58EB" w:rsidRDefault="00956D4F" w:rsidP="00956D4F">
      <w:pPr>
        <w:spacing w:line="360" w:lineRule="auto"/>
        <w:jc w:val="both"/>
      </w:pPr>
      <w:r w:rsidRPr="000F58EB">
        <w:t xml:space="preserve">Sociālās rehabilitācijas pakalpojums piešķirts </w:t>
      </w:r>
      <w:r>
        <w:t>35</w:t>
      </w:r>
      <w:r w:rsidRPr="000F58EB">
        <w:t xml:space="preserve"> personām, kuras atzītas par cilvēku tirdzniecības upuriem, </w:t>
      </w:r>
      <w:r>
        <w:t>4</w:t>
      </w:r>
      <w:r w:rsidRPr="000F58EB">
        <w:t xml:space="preserve"> personām, kuras atzītas par cilvēku tirdzniecības upuriem, piešķirtas pakalpojumu sniedzēja konsultācijas pēc sociālās rehabilit</w:t>
      </w:r>
      <w:r>
        <w:t xml:space="preserve">ācijas pakalpojumu kursa beigām, 4 personām piešķirts atbalsts </w:t>
      </w:r>
      <w:r w:rsidRPr="00DF5D76">
        <w:t>kā personai, kas ar procesa virzītāja lēmumu atzīta par cietušo kriminālprocesa par cilvēku tirdzniecību ietvaros</w:t>
      </w:r>
      <w:r w:rsidRPr="000F58EB">
        <w:t>. Pieņemt</w:t>
      </w:r>
      <w:r>
        <w:t>i</w:t>
      </w:r>
      <w:r w:rsidRPr="000F58EB">
        <w:t xml:space="preserve"> </w:t>
      </w:r>
      <w:r>
        <w:t>46</w:t>
      </w:r>
      <w:r w:rsidRPr="000F58EB">
        <w:t xml:space="preserve"> lēmum</w:t>
      </w:r>
      <w:r>
        <w:t>i</w:t>
      </w:r>
      <w:r w:rsidRPr="000F58EB">
        <w:t xml:space="preserve"> par sociālās rehabilitācijas pakalpojuma piešķiršanu no </w:t>
      </w:r>
      <w:proofErr w:type="spellStart"/>
      <w:r w:rsidRPr="000F58EB">
        <w:t>psihoaktīvām</w:t>
      </w:r>
      <w:proofErr w:type="spellEnd"/>
      <w:r w:rsidRPr="000F58EB">
        <w:t xml:space="preserve"> vielām atkarīgām personām, t.sk. </w:t>
      </w:r>
      <w:r>
        <w:t>21</w:t>
      </w:r>
      <w:r w:rsidRPr="000F58EB">
        <w:t xml:space="preserve"> pieaugušaj</w:t>
      </w:r>
      <w:r>
        <w:t>a</w:t>
      </w:r>
      <w:r w:rsidRPr="000F58EB">
        <w:t xml:space="preserve">m un </w:t>
      </w:r>
      <w:r>
        <w:t>25</w:t>
      </w:r>
      <w:r w:rsidRPr="000F58EB">
        <w:t xml:space="preserve"> bērniem, kā arī </w:t>
      </w:r>
      <w:r>
        <w:t>11</w:t>
      </w:r>
      <w:r w:rsidRPr="000F58EB">
        <w:t xml:space="preserve"> lēmum</w:t>
      </w:r>
      <w:r>
        <w:t xml:space="preserve">i </w:t>
      </w:r>
      <w:r w:rsidRPr="000F58EB">
        <w:t xml:space="preserve">par no </w:t>
      </w:r>
      <w:proofErr w:type="spellStart"/>
      <w:r w:rsidRPr="000F58EB">
        <w:t>psihoaktīvām</w:t>
      </w:r>
      <w:proofErr w:type="spellEnd"/>
      <w:r w:rsidRPr="000F58EB">
        <w:t xml:space="preserve"> vielām atkarīgu pieauguš</w:t>
      </w:r>
      <w:r>
        <w:t>o</w:t>
      </w:r>
      <w:r w:rsidRPr="000F58EB">
        <w:t xml:space="preserve"> personu</w:t>
      </w:r>
      <w:r>
        <w:t xml:space="preserve"> </w:t>
      </w:r>
      <w:r w:rsidRPr="000F58EB">
        <w:t>uzņemšanu rindā</w:t>
      </w:r>
      <w:r>
        <w:t xml:space="preserve">. </w:t>
      </w:r>
    </w:p>
    <w:p w14:paraId="21C36CF6" w14:textId="77777777" w:rsidR="00956D4F" w:rsidRDefault="00956D4F" w:rsidP="00956D4F"/>
    <w:p w14:paraId="6137EA37" w14:textId="77777777" w:rsidR="001748E0" w:rsidRPr="0043781C" w:rsidRDefault="0043781C" w:rsidP="007560EA">
      <w:pPr>
        <w:pStyle w:val="Heading1"/>
        <w:rPr>
          <w:color w:val="76923C" w:themeColor="accent3" w:themeShade="BF"/>
        </w:rPr>
      </w:pPr>
      <w:r w:rsidRPr="0043781C">
        <w:rPr>
          <w:color w:val="76923C" w:themeColor="accent3" w:themeShade="BF"/>
        </w:rPr>
        <w:t>3.3</w:t>
      </w:r>
      <w:r w:rsidR="00AD000A" w:rsidRPr="0043781C">
        <w:rPr>
          <w:color w:val="76923C" w:themeColor="accent3" w:themeShade="BF"/>
        </w:rPr>
        <w:t>.</w:t>
      </w:r>
      <w:r w:rsidR="001748E0" w:rsidRPr="0043781C">
        <w:rPr>
          <w:color w:val="76923C" w:themeColor="accent3" w:themeShade="BF"/>
        </w:rPr>
        <w:t xml:space="preserve"> Sociālās rehabilitācijas pakalpojumi</w:t>
      </w:r>
      <w:bookmarkEnd w:id="22"/>
    </w:p>
    <w:p w14:paraId="39211972" w14:textId="77777777" w:rsidR="006E3CB0" w:rsidRDefault="006E3CB0" w:rsidP="006E3CB0">
      <w:pPr>
        <w:spacing w:after="120" w:line="360" w:lineRule="auto"/>
        <w:jc w:val="both"/>
      </w:pPr>
      <w:bookmarkStart w:id="23" w:name="_Toc12537124"/>
      <w:r>
        <w:t xml:space="preserve">Sociālā rehabilitācija ir pasākumu kopums, kas </w:t>
      </w:r>
      <w:r>
        <w:rPr>
          <w:rStyle w:val="Strong"/>
        </w:rPr>
        <w:t>vērsts uz</w:t>
      </w:r>
      <w:r w:rsidR="00B54071">
        <w:rPr>
          <w:rStyle w:val="Strong"/>
        </w:rPr>
        <w:t xml:space="preserve"> personas</w:t>
      </w:r>
      <w:r>
        <w:rPr>
          <w:rStyle w:val="Strong"/>
        </w:rPr>
        <w:t xml:space="preserve"> sociālās funkcionēšanas spēju atjaunošanu vai uzlabošanu</w:t>
      </w:r>
      <w:r>
        <w:t>, lai nodrošinātu sociālā statusa atgūšanu un iekļaušanos sabiedrībā.</w:t>
      </w:r>
      <w:r w:rsidRPr="000F7A6C">
        <w:t xml:space="preserve"> </w:t>
      </w:r>
      <w:r>
        <w:t xml:space="preserve">Sociālā rehabilitācija ir aktīvs un dinamisks process, kura laikā persona ar funkcionēšanas traucējumiem apgūst zināšanas un prasmes, lai sasniegtu maksimālu sociālu funkcionēšanu un paaugstinātu kapacitāti savas funkcionēšanas </w:t>
      </w:r>
      <w:r w:rsidR="00267034">
        <w:t xml:space="preserve">spēju </w:t>
      </w:r>
      <w:r>
        <w:t xml:space="preserve">uzlabošanai un ierobežojošo barjeru mazināšanai. Sociālajā rehabilitācijā </w:t>
      </w:r>
      <w:r w:rsidR="00267034">
        <w:t>īpaša nozīme ir</w:t>
      </w:r>
      <w:r>
        <w:t xml:space="preserve"> </w:t>
      </w:r>
      <w:proofErr w:type="spellStart"/>
      <w:r>
        <w:t>psihosociāl</w:t>
      </w:r>
      <w:r w:rsidR="00267034">
        <w:t>ajam</w:t>
      </w:r>
      <w:proofErr w:type="spellEnd"/>
      <w:r>
        <w:t xml:space="preserve"> atbalst</w:t>
      </w:r>
      <w:r w:rsidR="00267034">
        <w:t>am</w:t>
      </w:r>
      <w:r>
        <w:t>, lai palīdzētu person</w:t>
      </w:r>
      <w:r w:rsidR="00267034">
        <w:t>ai</w:t>
      </w:r>
      <w:r>
        <w:t xml:space="preserve"> </w:t>
      </w:r>
      <w:r w:rsidR="00267034">
        <w:t>pārvarēt</w:t>
      </w:r>
      <w:r>
        <w:t xml:space="preserve"> psiholoģiska rakstura barjer</w:t>
      </w:r>
      <w:r w:rsidR="00267034">
        <w:t>as</w:t>
      </w:r>
      <w:r>
        <w:t>, celt pašvērtējumu, motivēt aktīvi līdzdarboties sociālajā dzīvē.</w:t>
      </w:r>
      <w:r w:rsidRPr="000F7A6C">
        <w:t xml:space="preserve"> </w:t>
      </w:r>
    </w:p>
    <w:p w14:paraId="45D9FF9C" w14:textId="77777777" w:rsidR="006E3CB0" w:rsidRPr="00D8374D" w:rsidRDefault="006E3CB0" w:rsidP="006E3CB0">
      <w:pPr>
        <w:pStyle w:val="NoSpacing"/>
        <w:spacing w:line="360" w:lineRule="auto"/>
        <w:jc w:val="both"/>
        <w:rPr>
          <w:rFonts w:ascii="Times New Roman" w:hAnsi="Times New Roman" w:cs="Times New Roman"/>
          <w:sz w:val="24"/>
          <w:szCs w:val="24"/>
          <w:lang w:val="lv-LV"/>
        </w:rPr>
      </w:pPr>
      <w:r w:rsidRPr="00D8374D">
        <w:rPr>
          <w:rFonts w:ascii="Times New Roman" w:hAnsi="Times New Roman" w:cs="Times New Roman"/>
          <w:sz w:val="24"/>
          <w:szCs w:val="24"/>
          <w:lang w:val="lv-LV"/>
        </w:rPr>
        <w:t>Sociālās rehabilitācijas pakalpojums ietver individuāla sociālās rehabilitācijas plāna izveidi</w:t>
      </w:r>
      <w:r w:rsidR="00C66CFD">
        <w:rPr>
          <w:rFonts w:ascii="Times New Roman" w:hAnsi="Times New Roman" w:cs="Times New Roman"/>
          <w:sz w:val="24"/>
          <w:szCs w:val="24"/>
          <w:lang w:val="lv-LV"/>
        </w:rPr>
        <w:t xml:space="preserve"> un īstenošanu</w:t>
      </w:r>
      <w:r w:rsidRPr="00D8374D">
        <w:rPr>
          <w:rFonts w:ascii="Times New Roman" w:hAnsi="Times New Roman" w:cs="Times New Roman"/>
          <w:sz w:val="24"/>
          <w:szCs w:val="24"/>
          <w:lang w:val="lv-LV"/>
        </w:rPr>
        <w:t>, klientu un viņu piederīgo izglītošanu vides pielāgotības un palīglīdzekļu lietošan</w:t>
      </w:r>
      <w:r w:rsidR="00267034">
        <w:rPr>
          <w:rFonts w:ascii="Times New Roman" w:hAnsi="Times New Roman" w:cs="Times New Roman"/>
          <w:sz w:val="24"/>
          <w:szCs w:val="24"/>
          <w:lang w:val="lv-LV"/>
        </w:rPr>
        <w:t>ā</w:t>
      </w:r>
      <w:r w:rsidRPr="00D8374D">
        <w:rPr>
          <w:rFonts w:ascii="Times New Roman" w:hAnsi="Times New Roman" w:cs="Times New Roman"/>
          <w:sz w:val="24"/>
          <w:szCs w:val="24"/>
          <w:lang w:val="lv-LV"/>
        </w:rPr>
        <w:t xml:space="preserve">, lai uzlabotu mobilitāti un veicinātu neatkarīgas dzīves iemaņu attīstību. Sociālās rehabilitācijas pakalpojumu nodrošina </w:t>
      </w:r>
      <w:proofErr w:type="spellStart"/>
      <w:r w:rsidRPr="00D8374D">
        <w:rPr>
          <w:rFonts w:ascii="Times New Roman" w:hAnsi="Times New Roman" w:cs="Times New Roman"/>
          <w:sz w:val="24"/>
          <w:szCs w:val="24"/>
          <w:lang w:val="lv-LV"/>
        </w:rPr>
        <w:t>multiprofesionālas</w:t>
      </w:r>
      <w:proofErr w:type="spellEnd"/>
      <w:r w:rsidRPr="00D8374D">
        <w:rPr>
          <w:rFonts w:ascii="Times New Roman" w:hAnsi="Times New Roman" w:cs="Times New Roman"/>
          <w:sz w:val="24"/>
          <w:szCs w:val="24"/>
          <w:lang w:val="lv-LV"/>
        </w:rPr>
        <w:t xml:space="preserve"> rehabilitācijas komandas speciālisti - sociālais darbinieks, sociālais rehabilitētājs, funkcionālie speciālisti (</w:t>
      </w:r>
      <w:proofErr w:type="spellStart"/>
      <w:r w:rsidRPr="00D8374D">
        <w:rPr>
          <w:rFonts w:ascii="Times New Roman" w:hAnsi="Times New Roman" w:cs="Times New Roman"/>
          <w:sz w:val="24"/>
          <w:szCs w:val="24"/>
          <w:lang w:val="lv-LV"/>
        </w:rPr>
        <w:t>ergoterapeits</w:t>
      </w:r>
      <w:proofErr w:type="spellEnd"/>
      <w:r w:rsidRPr="00D8374D">
        <w:rPr>
          <w:rFonts w:ascii="Times New Roman" w:hAnsi="Times New Roman" w:cs="Times New Roman"/>
          <w:sz w:val="24"/>
          <w:szCs w:val="24"/>
          <w:lang w:val="lv-LV"/>
        </w:rPr>
        <w:t xml:space="preserve">, fizioterapeits, uztura speciālists), psihologs, brīvā laika organizators, ārsts, medicīnas māsa un atbalsta personāls. </w:t>
      </w:r>
    </w:p>
    <w:p w14:paraId="572FCB4D" w14:textId="77777777" w:rsidR="006E3CB0" w:rsidRPr="006E3CB0" w:rsidRDefault="006E3CB0" w:rsidP="006E3CB0">
      <w:pPr>
        <w:pStyle w:val="NoSpacing"/>
        <w:spacing w:line="360" w:lineRule="auto"/>
        <w:jc w:val="both"/>
        <w:rPr>
          <w:rFonts w:ascii="Times New Roman" w:hAnsi="Times New Roman" w:cs="Times New Roman"/>
          <w:sz w:val="24"/>
          <w:szCs w:val="24"/>
          <w:lang w:val="lv-LV"/>
        </w:rPr>
      </w:pPr>
      <w:r w:rsidRPr="006E3CB0">
        <w:rPr>
          <w:rFonts w:ascii="Times New Roman" w:hAnsi="Times New Roman" w:cs="Times New Roman"/>
          <w:sz w:val="24"/>
          <w:szCs w:val="24"/>
          <w:lang w:val="lv-LV"/>
        </w:rPr>
        <w:t>Izvērtējot funkcionēšanas un veselības stāvokli, klienti saņem arī fizikālās medicīnas procedūras</w:t>
      </w:r>
      <w:r w:rsidR="00C66CFD">
        <w:rPr>
          <w:rFonts w:ascii="Times New Roman" w:hAnsi="Times New Roman" w:cs="Times New Roman"/>
          <w:sz w:val="24"/>
          <w:szCs w:val="24"/>
          <w:lang w:val="lv-LV"/>
        </w:rPr>
        <w:t>,</w:t>
      </w:r>
      <w:r w:rsidRPr="006E3CB0">
        <w:rPr>
          <w:rFonts w:ascii="Times New Roman" w:hAnsi="Times New Roman" w:cs="Times New Roman"/>
          <w:sz w:val="24"/>
          <w:szCs w:val="24"/>
          <w:lang w:val="lv-LV"/>
        </w:rPr>
        <w:t xml:space="preserve"> </w:t>
      </w:r>
      <w:r w:rsidR="00C66CFD">
        <w:rPr>
          <w:rFonts w:ascii="Times New Roman" w:hAnsi="Times New Roman" w:cs="Times New Roman"/>
          <w:sz w:val="24"/>
          <w:szCs w:val="24"/>
          <w:lang w:val="lv-LV"/>
        </w:rPr>
        <w:t>k</w:t>
      </w:r>
      <w:r w:rsidRPr="006E3CB0">
        <w:rPr>
          <w:rFonts w:ascii="Times New Roman" w:hAnsi="Times New Roman" w:cs="Times New Roman"/>
          <w:sz w:val="24"/>
          <w:szCs w:val="24"/>
          <w:lang w:val="lv-LV"/>
        </w:rPr>
        <w:t>ā arī pakalpojuma laikā klientiem nodrošina medicīniskā personāla diennakts uzraudzīb</w:t>
      </w:r>
      <w:r w:rsidR="00C66CFD">
        <w:rPr>
          <w:rFonts w:ascii="Times New Roman" w:hAnsi="Times New Roman" w:cs="Times New Roman"/>
          <w:sz w:val="24"/>
          <w:szCs w:val="24"/>
          <w:lang w:val="lv-LV"/>
        </w:rPr>
        <w:t>u</w:t>
      </w:r>
      <w:r w:rsidRPr="006E3CB0">
        <w:rPr>
          <w:rFonts w:ascii="Times New Roman" w:hAnsi="Times New Roman" w:cs="Times New Roman"/>
          <w:sz w:val="24"/>
          <w:szCs w:val="24"/>
          <w:lang w:val="lv-LV"/>
        </w:rPr>
        <w:t>, aprūpētāja atbalst</w:t>
      </w:r>
      <w:r w:rsidR="00C66CFD">
        <w:rPr>
          <w:rFonts w:ascii="Times New Roman" w:hAnsi="Times New Roman" w:cs="Times New Roman"/>
          <w:sz w:val="24"/>
          <w:szCs w:val="24"/>
          <w:lang w:val="lv-LV"/>
        </w:rPr>
        <w:t>u</w:t>
      </w:r>
      <w:r w:rsidRPr="006E3CB0">
        <w:rPr>
          <w:rFonts w:ascii="Times New Roman" w:hAnsi="Times New Roman" w:cs="Times New Roman"/>
          <w:sz w:val="24"/>
          <w:szCs w:val="24"/>
          <w:lang w:val="lv-LV"/>
        </w:rPr>
        <w:t xml:space="preserve"> un funkcionēšanas spējām piemērot</w:t>
      </w:r>
      <w:r w:rsidR="00C66CFD">
        <w:rPr>
          <w:rFonts w:ascii="Times New Roman" w:hAnsi="Times New Roman" w:cs="Times New Roman"/>
          <w:sz w:val="24"/>
          <w:szCs w:val="24"/>
          <w:lang w:val="lv-LV"/>
        </w:rPr>
        <w:t>u</w:t>
      </w:r>
      <w:r w:rsidRPr="006E3CB0">
        <w:rPr>
          <w:rFonts w:ascii="Times New Roman" w:hAnsi="Times New Roman" w:cs="Times New Roman"/>
          <w:sz w:val="24"/>
          <w:szCs w:val="24"/>
          <w:lang w:val="lv-LV"/>
        </w:rPr>
        <w:t xml:space="preserve"> vid</w:t>
      </w:r>
      <w:r w:rsidR="00C66CFD">
        <w:rPr>
          <w:rFonts w:ascii="Times New Roman" w:hAnsi="Times New Roman" w:cs="Times New Roman"/>
          <w:sz w:val="24"/>
          <w:szCs w:val="24"/>
          <w:lang w:val="lv-LV"/>
        </w:rPr>
        <w:t>i</w:t>
      </w:r>
      <w:r w:rsidRPr="006E3CB0">
        <w:rPr>
          <w:rFonts w:ascii="Times New Roman" w:hAnsi="Times New Roman" w:cs="Times New Roman"/>
          <w:sz w:val="24"/>
          <w:szCs w:val="24"/>
          <w:lang w:val="lv-LV"/>
        </w:rPr>
        <w:t xml:space="preserve">. </w:t>
      </w:r>
    </w:p>
    <w:p w14:paraId="5F973BB0" w14:textId="77777777" w:rsidR="006E3CB0" w:rsidRPr="006E3CB0" w:rsidRDefault="006E3CB0" w:rsidP="006E3CB0">
      <w:pPr>
        <w:pStyle w:val="NoSpacing"/>
        <w:spacing w:line="360" w:lineRule="auto"/>
        <w:jc w:val="both"/>
        <w:rPr>
          <w:rFonts w:ascii="Times New Roman" w:hAnsi="Times New Roman" w:cs="Times New Roman"/>
          <w:sz w:val="24"/>
          <w:szCs w:val="24"/>
          <w:lang w:val="lv-LV"/>
        </w:rPr>
      </w:pPr>
      <w:r w:rsidRPr="006E3CB0">
        <w:rPr>
          <w:rFonts w:ascii="Times New Roman" w:hAnsi="Times New Roman" w:cs="Times New Roman"/>
          <w:color w:val="000000"/>
          <w:sz w:val="24"/>
          <w:szCs w:val="24"/>
          <w:lang w:val="lv-LV"/>
        </w:rPr>
        <w:lastRenderedPageBreak/>
        <w:t>Noslēdzot rehabilitācijas kursu, speciālisti atkārtoti izvērtē personas funkcionēšanas spējas</w:t>
      </w:r>
      <w:r w:rsidR="00C66CFD">
        <w:rPr>
          <w:rFonts w:ascii="Times New Roman" w:hAnsi="Times New Roman" w:cs="Times New Roman"/>
          <w:color w:val="000000"/>
          <w:sz w:val="24"/>
          <w:szCs w:val="24"/>
          <w:lang w:val="lv-LV"/>
        </w:rPr>
        <w:t xml:space="preserve"> un novērtē</w:t>
      </w:r>
      <w:r w:rsidRPr="006E3CB0">
        <w:rPr>
          <w:rFonts w:ascii="Times New Roman" w:hAnsi="Times New Roman" w:cs="Times New Roman"/>
          <w:color w:val="000000"/>
          <w:sz w:val="24"/>
          <w:szCs w:val="24"/>
          <w:lang w:val="lv-LV"/>
        </w:rPr>
        <w:t xml:space="preserve"> vai ir sasniegts rehabilitācijas mērķis, sagatavo rekomendācijas funkcionēšanas </w:t>
      </w:r>
      <w:r w:rsidR="00C66CFD">
        <w:rPr>
          <w:rFonts w:ascii="Times New Roman" w:hAnsi="Times New Roman" w:cs="Times New Roman"/>
          <w:color w:val="000000"/>
          <w:sz w:val="24"/>
          <w:szCs w:val="24"/>
          <w:lang w:val="lv-LV"/>
        </w:rPr>
        <w:t>spēju</w:t>
      </w:r>
      <w:r w:rsidRPr="006E3CB0">
        <w:rPr>
          <w:rFonts w:ascii="Times New Roman" w:hAnsi="Times New Roman" w:cs="Times New Roman"/>
          <w:color w:val="000000"/>
          <w:sz w:val="24"/>
          <w:szCs w:val="24"/>
          <w:lang w:val="lv-LV"/>
        </w:rPr>
        <w:t xml:space="preserve"> turpmākai saglabāšanai un uzlabošanai </w:t>
      </w:r>
      <w:r w:rsidR="00C66CFD">
        <w:rPr>
          <w:rFonts w:ascii="Times New Roman" w:hAnsi="Times New Roman" w:cs="Times New Roman"/>
          <w:color w:val="000000"/>
          <w:sz w:val="24"/>
          <w:szCs w:val="24"/>
          <w:lang w:val="lv-LV"/>
        </w:rPr>
        <w:t xml:space="preserve">personas </w:t>
      </w:r>
      <w:r w:rsidRPr="006E3CB0">
        <w:rPr>
          <w:rFonts w:ascii="Times New Roman" w:hAnsi="Times New Roman" w:cs="Times New Roman"/>
          <w:color w:val="000000"/>
          <w:sz w:val="24"/>
          <w:szCs w:val="24"/>
          <w:lang w:val="lv-LV"/>
        </w:rPr>
        <w:t xml:space="preserve">dzīvesvietā. </w:t>
      </w:r>
    </w:p>
    <w:p w14:paraId="47D9AC4C" w14:textId="77777777" w:rsidR="006E3CB0" w:rsidRPr="006E3CB0" w:rsidRDefault="006E3CB0" w:rsidP="006E3CB0">
      <w:pPr>
        <w:pStyle w:val="NoSpacing"/>
        <w:spacing w:line="360" w:lineRule="auto"/>
        <w:jc w:val="both"/>
        <w:rPr>
          <w:rFonts w:ascii="Times New Roman" w:hAnsi="Times New Roman" w:cs="Times New Roman"/>
          <w:sz w:val="24"/>
          <w:szCs w:val="24"/>
          <w:lang w:val="lv-LV"/>
        </w:rPr>
      </w:pPr>
      <w:r w:rsidRPr="006E3CB0">
        <w:rPr>
          <w:rFonts w:ascii="Times New Roman" w:hAnsi="Times New Roman" w:cs="Times New Roman"/>
          <w:sz w:val="24"/>
          <w:szCs w:val="24"/>
          <w:lang w:val="lv-LV"/>
        </w:rPr>
        <w:t>Sociālās rehabilitācijas pakalpojumu par valsts budžeta līdzekļiem Aģentūra sniedz:</w:t>
      </w:r>
    </w:p>
    <w:p w14:paraId="04B3C5E4" w14:textId="77777777" w:rsidR="006E3CB0" w:rsidRPr="000F7A6C" w:rsidRDefault="006E3CB0" w:rsidP="006E3CB0">
      <w:pPr>
        <w:numPr>
          <w:ilvl w:val="0"/>
          <w:numId w:val="8"/>
        </w:numPr>
        <w:spacing w:line="360" w:lineRule="auto"/>
      </w:pPr>
      <w:r>
        <w:t>person</w:t>
      </w:r>
      <w:r w:rsidR="00C66CFD">
        <w:t>ām</w:t>
      </w:r>
      <w:r>
        <w:t xml:space="preserve"> ar funkcionēšanas</w:t>
      </w:r>
      <w:r w:rsidRPr="000F7A6C">
        <w:t xml:space="preserve"> traucējumiem darbspējīgā vecumā;</w:t>
      </w:r>
    </w:p>
    <w:p w14:paraId="7FBB6CFA" w14:textId="77777777" w:rsidR="006E3CB0" w:rsidRPr="000F7A6C" w:rsidRDefault="006E3CB0" w:rsidP="006E3CB0">
      <w:pPr>
        <w:numPr>
          <w:ilvl w:val="0"/>
          <w:numId w:val="8"/>
        </w:numPr>
        <w:spacing w:line="360" w:lineRule="auto"/>
      </w:pPr>
      <w:r w:rsidRPr="000F7A6C">
        <w:t>personām ar funkcion</w:t>
      </w:r>
      <w:r>
        <w:t>ēšanas</w:t>
      </w:r>
      <w:r w:rsidRPr="000F7A6C">
        <w:t xml:space="preserve"> traucējumiem pēc darbspējīgā vecuma, ja persona strādā;</w:t>
      </w:r>
    </w:p>
    <w:p w14:paraId="5450B904" w14:textId="77777777" w:rsidR="006E3CB0" w:rsidRPr="000F7A6C" w:rsidRDefault="006E3CB0" w:rsidP="006E3CB0">
      <w:pPr>
        <w:numPr>
          <w:ilvl w:val="0"/>
          <w:numId w:val="8"/>
        </w:numPr>
        <w:spacing w:line="360" w:lineRule="auto"/>
      </w:pPr>
      <w:r w:rsidRPr="000F7A6C">
        <w:t>personām ar prognozējamu invaliditāti;</w:t>
      </w:r>
    </w:p>
    <w:p w14:paraId="37D6B495" w14:textId="77777777" w:rsidR="006E3CB0" w:rsidRPr="000F7A6C" w:rsidRDefault="006E3CB0" w:rsidP="006E3CB0">
      <w:pPr>
        <w:numPr>
          <w:ilvl w:val="0"/>
          <w:numId w:val="8"/>
        </w:numPr>
        <w:spacing w:line="360" w:lineRule="auto"/>
      </w:pPr>
      <w:r w:rsidRPr="000F7A6C">
        <w:t>politiski represētām personām un nacionālās pretošanās kustības dalībniekiem;</w:t>
      </w:r>
    </w:p>
    <w:p w14:paraId="42DA81B5" w14:textId="77777777" w:rsidR="006E3CB0" w:rsidRPr="000F7A6C" w:rsidRDefault="006E3CB0" w:rsidP="006E3CB0">
      <w:pPr>
        <w:numPr>
          <w:ilvl w:val="0"/>
          <w:numId w:val="8"/>
        </w:numPr>
        <w:spacing w:line="360" w:lineRule="auto"/>
      </w:pPr>
      <w:r>
        <w:t>ČAES</w:t>
      </w:r>
      <w:r w:rsidRPr="000F7A6C">
        <w:t xml:space="preserve"> avārijas seku likvidēšanas dalībniekiem un </w:t>
      </w:r>
      <w:r>
        <w:t>ČAES</w:t>
      </w:r>
      <w:r w:rsidRPr="000F7A6C">
        <w:t xml:space="preserve"> avārijas seku rezultātā cietušām personām līdz 18 gadu vecumam;</w:t>
      </w:r>
    </w:p>
    <w:p w14:paraId="53AEE4D4" w14:textId="77777777" w:rsidR="006E3CB0" w:rsidRPr="000F7A6C" w:rsidRDefault="006E3CB0" w:rsidP="006E3CB0">
      <w:pPr>
        <w:numPr>
          <w:ilvl w:val="0"/>
          <w:numId w:val="8"/>
        </w:numPr>
        <w:spacing w:line="360" w:lineRule="auto"/>
      </w:pPr>
      <w:r w:rsidRPr="000F7A6C">
        <w:t xml:space="preserve">Latvijas Nacionālo bruņoto spēku karavīriem un </w:t>
      </w:r>
      <w:proofErr w:type="spellStart"/>
      <w:r w:rsidRPr="000F7A6C">
        <w:t>Iekšlietu</w:t>
      </w:r>
      <w:proofErr w:type="spellEnd"/>
      <w:r w:rsidRPr="000F7A6C">
        <w:t xml:space="preserve"> ministrijas sistēmas iestāžu amatpersonām ar speciālajām dienesta pakāpēm;</w:t>
      </w:r>
    </w:p>
    <w:p w14:paraId="778D7E51" w14:textId="77777777" w:rsidR="006E3CB0" w:rsidRPr="000F7A6C" w:rsidRDefault="006E3CB0" w:rsidP="006E3CB0">
      <w:pPr>
        <w:numPr>
          <w:ilvl w:val="0"/>
          <w:numId w:val="8"/>
        </w:numPr>
        <w:spacing w:line="360" w:lineRule="auto"/>
      </w:pPr>
      <w:r w:rsidRPr="000F7A6C">
        <w:t>profesionālās rehabilitācijas saņēmējiem (rehabilitācijas kurss saskaņā ar individuālu sociālās rehabilitācijas plānu).</w:t>
      </w:r>
    </w:p>
    <w:p w14:paraId="0A33D972" w14:textId="77777777" w:rsidR="006E3CB0" w:rsidRDefault="006E3CB0" w:rsidP="006E3CB0">
      <w:pPr>
        <w:spacing w:line="360" w:lineRule="auto"/>
        <w:ind w:firstLine="360"/>
        <w:jc w:val="both"/>
        <w:rPr>
          <w:sz w:val="22"/>
          <w:szCs w:val="22"/>
        </w:rPr>
      </w:pPr>
      <w:r>
        <w:t>2019.gadā sociālās rehabilitācijas pakalpojumus par valsts budžeta līdzekļiem Aģentūr</w:t>
      </w:r>
      <w:r w:rsidR="00D7039A">
        <w:t>a</w:t>
      </w:r>
      <w:r>
        <w:t xml:space="preserve"> </w:t>
      </w:r>
      <w:r w:rsidR="00D7039A">
        <w:t>sniedza</w:t>
      </w:r>
      <w:r>
        <w:t xml:space="preserve"> 3677 (86,31%</w:t>
      </w:r>
      <w:r w:rsidR="00D7039A">
        <w:t xml:space="preserve"> no gada plāna</w:t>
      </w:r>
      <w:r>
        <w:t>)  person</w:t>
      </w:r>
      <w:r w:rsidR="00D7039A">
        <w:t>ām</w:t>
      </w:r>
      <w:r>
        <w:t xml:space="preserve"> (</w:t>
      </w:r>
      <w:r w:rsidR="005C747E">
        <w:t>8</w:t>
      </w:r>
      <w:r w:rsidRPr="00BE41FB">
        <w:t>.attēls).</w:t>
      </w:r>
    </w:p>
    <w:p w14:paraId="0229B32C" w14:textId="77777777" w:rsidR="006E3CB0" w:rsidRDefault="005C747E" w:rsidP="006E3CB0">
      <w:pPr>
        <w:spacing w:line="360" w:lineRule="auto"/>
        <w:jc w:val="right"/>
      </w:pPr>
      <w:r>
        <w:rPr>
          <w:sz w:val="20"/>
          <w:szCs w:val="20"/>
        </w:rPr>
        <w:t>8</w:t>
      </w:r>
      <w:r w:rsidR="006E3CB0" w:rsidRPr="00064D52">
        <w:rPr>
          <w:sz w:val="20"/>
          <w:szCs w:val="20"/>
        </w:rPr>
        <w:t>.attēls</w:t>
      </w:r>
    </w:p>
    <w:p w14:paraId="14CB60C6" w14:textId="77777777" w:rsidR="006E3CB0" w:rsidRDefault="006E3CB0" w:rsidP="006E3CB0">
      <w:pPr>
        <w:spacing w:line="360" w:lineRule="auto"/>
        <w:jc w:val="center"/>
        <w:rPr>
          <w:noProof/>
        </w:rPr>
      </w:pPr>
      <w:r>
        <w:rPr>
          <w:noProof/>
        </w:rPr>
        <w:drawing>
          <wp:inline distT="0" distB="0" distL="0" distR="0" wp14:anchorId="7D0A38BA" wp14:editId="0C2F3B13">
            <wp:extent cx="5167312" cy="3462337"/>
            <wp:effectExtent l="0" t="0" r="1460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4C51D7" w14:textId="77777777" w:rsidR="006E3CB0" w:rsidRPr="00BA15BD" w:rsidRDefault="006E3CB0" w:rsidP="006E3CB0">
      <w:pPr>
        <w:spacing w:line="360" w:lineRule="auto"/>
        <w:jc w:val="both"/>
        <w:rPr>
          <w:sz w:val="22"/>
          <w:szCs w:val="22"/>
        </w:rPr>
      </w:pPr>
    </w:p>
    <w:p w14:paraId="5FEC81A4" w14:textId="77777777" w:rsidR="006E3CB0" w:rsidRPr="00293481" w:rsidRDefault="006E3CB0" w:rsidP="006E3CB0">
      <w:pPr>
        <w:spacing w:line="360" w:lineRule="auto"/>
        <w:jc w:val="both"/>
      </w:pPr>
      <w:r>
        <w:t>Dalījumā pa pakalpojuma mērķa grupām, pakalpojumu saņēmuši:</w:t>
      </w:r>
      <w:r w:rsidRPr="00293481">
        <w:t xml:space="preserve"> </w:t>
      </w:r>
      <w:r>
        <w:t>2090 (56,8</w:t>
      </w:r>
      <w:r w:rsidRPr="005E77F3">
        <w:t>%)</w:t>
      </w:r>
      <w:r w:rsidRPr="00293481">
        <w:t xml:space="preserve"> personas ar funkci</w:t>
      </w:r>
      <w:r>
        <w:t>onēšanas</w:t>
      </w:r>
      <w:r w:rsidRPr="00293481">
        <w:t xml:space="preserve"> traucējumiem darbspējīgā vecumā, </w:t>
      </w:r>
      <w:r>
        <w:t>319  (8,7</w:t>
      </w:r>
      <w:r w:rsidRPr="005E77F3">
        <w:t>%)</w:t>
      </w:r>
      <w:r>
        <w:t xml:space="preserve"> personas ar funkcionēšanas </w:t>
      </w:r>
      <w:r w:rsidRPr="00293481">
        <w:t xml:space="preserve">traucējumiem pēc darbspējīgā vecuma, kuras strādā, </w:t>
      </w:r>
      <w:r w:rsidRPr="00015A69">
        <w:t xml:space="preserve">693 </w:t>
      </w:r>
      <w:r>
        <w:t xml:space="preserve"> (18,9</w:t>
      </w:r>
      <w:r w:rsidRPr="005E77F3">
        <w:t>%)</w:t>
      </w:r>
      <w:r w:rsidRPr="00293481">
        <w:t xml:space="preserve"> politiski represētas personas </w:t>
      </w:r>
      <w:r w:rsidRPr="00293481">
        <w:lastRenderedPageBreak/>
        <w:t xml:space="preserve">un nacionālās pretošanās kustības dalībnieki, </w:t>
      </w:r>
      <w:r>
        <w:t>575 (15,6</w:t>
      </w:r>
      <w:r w:rsidRPr="00941836">
        <w:t>%)</w:t>
      </w:r>
      <w:r w:rsidRPr="00293481">
        <w:t xml:space="preserve"> </w:t>
      </w:r>
      <w:r>
        <w:t>ČAES</w:t>
      </w:r>
      <w:r w:rsidRPr="00293481">
        <w:t xml:space="preserve"> avārijas seku likvidēšanas dalībnieki un avārijas rezultātā cietušās personas</w:t>
      </w:r>
      <w:r>
        <w:t xml:space="preserve"> un nebija nevienas personas ar prognozējamo invaliditāti </w:t>
      </w:r>
      <w:r w:rsidRPr="00BE41FB">
        <w:t>(</w:t>
      </w:r>
      <w:r>
        <w:t>9</w:t>
      </w:r>
      <w:r w:rsidRPr="00BE41FB">
        <w:t>.att.).</w:t>
      </w:r>
      <w:r>
        <w:t xml:space="preserve"> </w:t>
      </w:r>
    </w:p>
    <w:p w14:paraId="0F3656EF" w14:textId="77777777" w:rsidR="006E3CB0" w:rsidRDefault="006E3CB0" w:rsidP="006E3CB0">
      <w:pPr>
        <w:spacing w:line="360" w:lineRule="auto"/>
        <w:jc w:val="both"/>
      </w:pPr>
      <w:r w:rsidRPr="00293481">
        <w:t>Lielākais sociālās rehabilitācijas</w:t>
      </w:r>
      <w:r>
        <w:t xml:space="preserve"> pakalpojuma</w:t>
      </w:r>
      <w:r w:rsidRPr="00293481">
        <w:t xml:space="preserve"> saņēmēju īpatsvars </w:t>
      </w:r>
      <w:r w:rsidRPr="00C8292A">
        <w:t>201</w:t>
      </w:r>
      <w:r>
        <w:t>9</w:t>
      </w:r>
      <w:r w:rsidRPr="00C8292A">
        <w:t>.gad</w:t>
      </w:r>
      <w:r>
        <w:t>ā bija personas ar funkcionēšanas</w:t>
      </w:r>
      <w:r w:rsidRPr="00C8292A">
        <w:t xml:space="preserve"> traucējumiem darbspējīgā </w:t>
      </w:r>
      <w:r w:rsidRPr="00200A2A">
        <w:t xml:space="preserve">vecumā 2090 </w:t>
      </w:r>
      <w:r w:rsidRPr="00C8292A">
        <w:t>(</w:t>
      </w:r>
      <w:r>
        <w:t>56,8%)</w:t>
      </w:r>
      <w:r w:rsidR="00D7039A">
        <w:t>,</w:t>
      </w:r>
      <w:r w:rsidRPr="00C8292A">
        <w:t xml:space="preserve"> </w:t>
      </w:r>
      <w:r w:rsidR="00D7039A">
        <w:t>n</w:t>
      </w:r>
      <w:r>
        <w:t>o kurām 1512</w:t>
      </w:r>
      <w:r w:rsidRPr="00C8292A">
        <w:t xml:space="preserve"> personas saņēma 21 dienas ilgu sociālās rehabilitācijas kursu, bet </w:t>
      </w:r>
      <w:r>
        <w:t>578</w:t>
      </w:r>
      <w:r w:rsidRPr="00C8292A">
        <w:t xml:space="preserve"> personas</w:t>
      </w:r>
      <w:r>
        <w:t xml:space="preserve"> saņēma 14 dienu rehabilitācijas kursu. </w:t>
      </w:r>
    </w:p>
    <w:p w14:paraId="32B1C6F2" w14:textId="77777777" w:rsidR="006E3CB0" w:rsidRDefault="006E3CB0" w:rsidP="006E3CB0">
      <w:pPr>
        <w:spacing w:line="360" w:lineRule="auto"/>
        <w:jc w:val="both"/>
      </w:pPr>
      <w:r w:rsidRPr="007E29DB">
        <w:t xml:space="preserve">Aģentūra </w:t>
      </w:r>
      <w:r>
        <w:t xml:space="preserve">2019.gadā turpināja </w:t>
      </w:r>
      <w:r w:rsidRPr="007E29DB">
        <w:t>snie</w:t>
      </w:r>
      <w:r>
        <w:t xml:space="preserve">gt sociālās rehabilitācijas </w:t>
      </w:r>
      <w:r w:rsidRPr="007E29DB">
        <w:t xml:space="preserve">ar ārstniecības elementiem </w:t>
      </w:r>
      <w:r>
        <w:t xml:space="preserve">pakalpojumu </w:t>
      </w:r>
      <w:r w:rsidRPr="00293481">
        <w:t>Nacionālo bruņoto spēku karavīriem pēc atgriešanās no starptautiskajām operācijām</w:t>
      </w:r>
      <w:r w:rsidR="00D7039A">
        <w:t>.</w:t>
      </w:r>
      <w:r w:rsidRPr="00293481">
        <w:t xml:space="preserve"> 10 dienu rehabilitācijas kursu saņēm</w:t>
      </w:r>
      <w:r w:rsidR="00D7039A">
        <w:t>a</w:t>
      </w:r>
      <w:r w:rsidRPr="00293481">
        <w:t xml:space="preserve"> </w:t>
      </w:r>
      <w:r>
        <w:t>74</w:t>
      </w:r>
      <w:r w:rsidRPr="00293481">
        <w:t xml:space="preserve"> karavīri</w:t>
      </w:r>
      <w:r>
        <w:t>, kas ir par 11</w:t>
      </w:r>
      <w:r w:rsidR="00D7039A">
        <w:t>personām</w:t>
      </w:r>
      <w:r>
        <w:t xml:space="preserve"> vairāk </w:t>
      </w:r>
      <w:r w:rsidRPr="00764DA0">
        <w:t>nekā 2018.gadā</w:t>
      </w:r>
      <w:r w:rsidR="00D7039A">
        <w:t>.</w:t>
      </w:r>
    </w:p>
    <w:p w14:paraId="692A0DA0" w14:textId="77777777" w:rsidR="006E3CB0" w:rsidRPr="009D21A0" w:rsidRDefault="006E3CB0" w:rsidP="006E3CB0">
      <w:pPr>
        <w:spacing w:line="360" w:lineRule="auto"/>
        <w:jc w:val="both"/>
      </w:pPr>
      <w:r w:rsidRPr="00A11FA1">
        <w:t>2019.gad</w:t>
      </w:r>
      <w:r w:rsidR="00D7039A">
        <w:t>a</w:t>
      </w:r>
      <w:r w:rsidRPr="00A11FA1">
        <w:t xml:space="preserve"> vasaras sezonā (jūlijs, augusts) 170 klientiem sniegti </w:t>
      </w:r>
      <w:r w:rsidR="00793ACA" w:rsidRPr="00A11FA1">
        <w:t xml:space="preserve">maksas </w:t>
      </w:r>
      <w:r w:rsidRPr="00A11FA1">
        <w:t xml:space="preserve">stacionārie rehabilitācijas pakalpojumi un 507 klientiem </w:t>
      </w:r>
      <w:r w:rsidR="00D7039A" w:rsidRPr="00A11FA1">
        <w:t xml:space="preserve">sniegti </w:t>
      </w:r>
      <w:r w:rsidRPr="00A11FA1">
        <w:t>maksas ambulatorie pakalpojumi</w:t>
      </w:r>
      <w:r w:rsidR="00D7039A">
        <w:t>,</w:t>
      </w:r>
      <w:r w:rsidRPr="00A11FA1">
        <w:t xml:space="preserve"> saskaņā ar </w:t>
      </w:r>
      <w:r w:rsidR="00D11E8A">
        <w:t xml:space="preserve">Aģentūras </w:t>
      </w:r>
      <w:r w:rsidRPr="00A11FA1">
        <w:t xml:space="preserve">maksas pakalpojumu cenrādi. </w:t>
      </w:r>
    </w:p>
    <w:p w14:paraId="0D59998E" w14:textId="77777777" w:rsidR="006E3CB0" w:rsidRDefault="006E3CB0" w:rsidP="006E3CB0">
      <w:pPr>
        <w:spacing w:after="240" w:line="360" w:lineRule="auto"/>
        <w:ind w:firstLine="720"/>
        <w:jc w:val="both"/>
      </w:pPr>
      <w:r w:rsidRPr="00293481">
        <w:t xml:space="preserve">Lai noskaidrotu klientu apmierinātību ar saņemto pakalpojumu un priekšlikumus pakalpojuma pilnveidošanai, </w:t>
      </w:r>
      <w:r>
        <w:t>Aģentūra veic klientu aptauju</w:t>
      </w:r>
      <w:r w:rsidR="003D5A05">
        <w:t>,</w:t>
      </w:r>
      <w:r w:rsidRPr="00293481">
        <w:t xml:space="preserve"> noskaidro</w:t>
      </w:r>
      <w:r w:rsidR="003D5A05">
        <w:t>jot</w:t>
      </w:r>
      <w:r w:rsidRPr="00293481">
        <w:t xml:space="preserve"> klientu apmierinātīb</w:t>
      </w:r>
      <w:r w:rsidR="003D5A05">
        <w:t>u</w:t>
      </w:r>
      <w:r w:rsidRPr="00293481">
        <w:t xml:space="preserve"> ar saņemtajiem rehabilitācijas pakalpojumiem</w:t>
      </w:r>
      <w:r w:rsidR="003D5A05">
        <w:t xml:space="preserve"> un apzinot klientu priekšlikumus pakalpojumu pilnveidošanai</w:t>
      </w:r>
      <w:r w:rsidRPr="00293481">
        <w:t xml:space="preserve">. </w:t>
      </w:r>
      <w:r>
        <w:t>2019</w:t>
      </w:r>
      <w:r w:rsidRPr="00293481">
        <w:t>.</w:t>
      </w:r>
      <w:r w:rsidRPr="006364CC">
        <w:t>gadā  9</w:t>
      </w:r>
      <w:r w:rsidR="003D5A05">
        <w:t>9</w:t>
      </w:r>
      <w:r w:rsidRPr="000D300A">
        <w:t xml:space="preserve">% </w:t>
      </w:r>
      <w:r>
        <w:t>klientu</w:t>
      </w:r>
      <w:r w:rsidRPr="00C33EB1">
        <w:rPr>
          <w:i/>
        </w:rPr>
        <w:t xml:space="preserve"> </w:t>
      </w:r>
      <w:r>
        <w:t>bija apmierināti</w:t>
      </w:r>
      <w:r w:rsidRPr="00C33EB1">
        <w:t xml:space="preserve"> ar </w:t>
      </w:r>
      <w:r>
        <w:t>saņemto sociālās rehabilitācijas pakalpojumu</w:t>
      </w:r>
      <w:r w:rsidR="003D5A05">
        <w:t>, kas liecina par augstu klientu apmierinātības līmeni</w:t>
      </w:r>
      <w:r w:rsidRPr="00C33EB1">
        <w:t>.</w:t>
      </w:r>
      <w:r>
        <w:t xml:space="preserve"> </w:t>
      </w:r>
    </w:p>
    <w:p w14:paraId="41649BAD" w14:textId="77777777" w:rsidR="006E3CB0" w:rsidRDefault="006E3CB0" w:rsidP="006E3CB0">
      <w:pPr>
        <w:spacing w:after="240" w:line="360" w:lineRule="auto"/>
        <w:jc w:val="both"/>
      </w:pPr>
      <w:r>
        <w:t>2019.gadā Aģentūra ieviesusi vairākus jauninājumus:</w:t>
      </w:r>
    </w:p>
    <w:p w14:paraId="4BB51370" w14:textId="77777777" w:rsidR="006E3CB0" w:rsidRPr="004F0176" w:rsidRDefault="003D5A05" w:rsidP="006E3CB0">
      <w:pPr>
        <w:pStyle w:val="ListParagraph"/>
        <w:numPr>
          <w:ilvl w:val="0"/>
          <w:numId w:val="13"/>
        </w:numPr>
        <w:spacing w:line="360" w:lineRule="auto"/>
        <w:jc w:val="both"/>
        <w:rPr>
          <w:bCs/>
        </w:rPr>
      </w:pPr>
      <w:r>
        <w:rPr>
          <w:bCs/>
        </w:rPr>
        <w:t>izveidota</w:t>
      </w:r>
      <w:r w:rsidR="006E3CB0" w:rsidRPr="004F0176">
        <w:rPr>
          <w:bCs/>
        </w:rPr>
        <w:t xml:space="preserve"> sensor</w:t>
      </w:r>
      <w:r>
        <w:rPr>
          <w:bCs/>
        </w:rPr>
        <w:t>ā</w:t>
      </w:r>
      <w:r w:rsidR="006E3CB0" w:rsidRPr="004F0176">
        <w:rPr>
          <w:bCs/>
        </w:rPr>
        <w:t xml:space="preserve"> tak</w:t>
      </w:r>
      <w:r>
        <w:rPr>
          <w:bCs/>
        </w:rPr>
        <w:t>a</w:t>
      </w:r>
      <w:r w:rsidR="006E3CB0" w:rsidRPr="004F0176">
        <w:rPr>
          <w:bCs/>
        </w:rPr>
        <w:t xml:space="preserve"> Aģentūras iekštelpā;</w:t>
      </w:r>
    </w:p>
    <w:p w14:paraId="7CB7967C" w14:textId="77777777" w:rsidR="006E3CB0" w:rsidRPr="004F0176" w:rsidRDefault="006E3CB0" w:rsidP="006E3CB0">
      <w:pPr>
        <w:pStyle w:val="ListParagraph"/>
        <w:numPr>
          <w:ilvl w:val="0"/>
          <w:numId w:val="13"/>
        </w:numPr>
        <w:spacing w:line="360" w:lineRule="auto"/>
        <w:jc w:val="both"/>
        <w:rPr>
          <w:bCs/>
        </w:rPr>
      </w:pPr>
      <w:r w:rsidRPr="004F0176">
        <w:rPr>
          <w:bCs/>
        </w:rPr>
        <w:t xml:space="preserve">iegādāta medicīnas iekārta fizioterapijā </w:t>
      </w:r>
      <w:proofErr w:type="spellStart"/>
      <w:r w:rsidRPr="003D5A05">
        <w:rPr>
          <w:bCs/>
          <w:i/>
        </w:rPr>
        <w:t>Tera</w:t>
      </w:r>
      <w:proofErr w:type="spellEnd"/>
      <w:r w:rsidRPr="003D5A05">
        <w:rPr>
          <w:bCs/>
          <w:i/>
        </w:rPr>
        <w:t xml:space="preserve"> </w:t>
      </w:r>
      <w:proofErr w:type="spellStart"/>
      <w:r w:rsidRPr="003D5A05">
        <w:rPr>
          <w:bCs/>
          <w:i/>
        </w:rPr>
        <w:t>Trainers</w:t>
      </w:r>
      <w:proofErr w:type="spellEnd"/>
      <w:r w:rsidRPr="003D5A05">
        <w:rPr>
          <w:bCs/>
          <w:i/>
        </w:rPr>
        <w:t xml:space="preserve"> </w:t>
      </w:r>
      <w:proofErr w:type="spellStart"/>
      <w:r w:rsidRPr="003D5A05">
        <w:rPr>
          <w:bCs/>
          <w:i/>
        </w:rPr>
        <w:t>Tigo</w:t>
      </w:r>
      <w:proofErr w:type="spellEnd"/>
      <w:r w:rsidRPr="003D5A05">
        <w:rPr>
          <w:bCs/>
          <w:i/>
        </w:rPr>
        <w:t xml:space="preserve"> 510</w:t>
      </w:r>
      <w:r w:rsidRPr="004F0176">
        <w:rPr>
          <w:bCs/>
        </w:rPr>
        <w:t xml:space="preserve"> – kas dod iespēju dažādot </w:t>
      </w:r>
      <w:r w:rsidR="003D5A05">
        <w:rPr>
          <w:bCs/>
        </w:rPr>
        <w:t xml:space="preserve">klienta fizioterapijas </w:t>
      </w:r>
      <w:r w:rsidRPr="004F0176">
        <w:rPr>
          <w:bCs/>
        </w:rPr>
        <w:t>nodarbības intensitāti</w:t>
      </w:r>
      <w:r w:rsidR="003D5A05">
        <w:rPr>
          <w:bCs/>
        </w:rPr>
        <w:t xml:space="preserve">, </w:t>
      </w:r>
      <w:r w:rsidRPr="004F0176">
        <w:rPr>
          <w:bCs/>
        </w:rPr>
        <w:t xml:space="preserve">stiprina </w:t>
      </w:r>
      <w:r w:rsidR="003D5A05">
        <w:rPr>
          <w:bCs/>
        </w:rPr>
        <w:t xml:space="preserve">klienta </w:t>
      </w:r>
      <w:r w:rsidRPr="004F0176">
        <w:rPr>
          <w:bCs/>
        </w:rPr>
        <w:t>muskulatūru un palielina kustību apjomu locītavās</w:t>
      </w:r>
      <w:r w:rsidR="003D5A05">
        <w:rPr>
          <w:bCs/>
        </w:rPr>
        <w:t xml:space="preserve">, ļaujot </w:t>
      </w:r>
      <w:r w:rsidRPr="004F0176">
        <w:rPr>
          <w:bCs/>
        </w:rPr>
        <w:t xml:space="preserve"> </w:t>
      </w:r>
      <w:r w:rsidRPr="004F0176">
        <w:t>maksimāli īsā laikā uzlabot klienta funkcionēšan</w:t>
      </w:r>
      <w:r w:rsidR="003D5A05">
        <w:t>as spējas</w:t>
      </w:r>
      <w:r w:rsidRPr="004F0176">
        <w:t xml:space="preserve"> un novērtēt funkcionēšanas izmaiņas dinamikā;</w:t>
      </w:r>
    </w:p>
    <w:p w14:paraId="2A151B58" w14:textId="77777777" w:rsidR="006E3CB0" w:rsidRPr="004F0176" w:rsidRDefault="006E3CB0" w:rsidP="006E3CB0">
      <w:pPr>
        <w:pStyle w:val="ListParagraph"/>
        <w:numPr>
          <w:ilvl w:val="0"/>
          <w:numId w:val="13"/>
        </w:numPr>
        <w:spacing w:line="360" w:lineRule="auto"/>
        <w:jc w:val="both"/>
        <w:rPr>
          <w:bCs/>
        </w:rPr>
      </w:pPr>
      <w:r w:rsidRPr="004F0176">
        <w:t xml:space="preserve">iegādāts </w:t>
      </w:r>
      <w:proofErr w:type="spellStart"/>
      <w:r w:rsidRPr="004F0176">
        <w:rPr>
          <w:bCs/>
        </w:rPr>
        <w:t>sensorais</w:t>
      </w:r>
      <w:proofErr w:type="spellEnd"/>
      <w:r w:rsidRPr="004F0176">
        <w:rPr>
          <w:bCs/>
        </w:rPr>
        <w:t xml:space="preserve"> līdzsvara disks, kas </w:t>
      </w:r>
      <w:r w:rsidRPr="004F0176">
        <w:t xml:space="preserve">palīdz fizioterapeitam uzlabot klienta funkcionēšanu, trenējot līdzsvaru un koordināciju;  </w:t>
      </w:r>
    </w:p>
    <w:p w14:paraId="06C6C209" w14:textId="77777777" w:rsidR="006E3CB0" w:rsidRPr="004F0176" w:rsidRDefault="006E3CB0" w:rsidP="006E3CB0">
      <w:pPr>
        <w:pStyle w:val="ListParagraph"/>
        <w:numPr>
          <w:ilvl w:val="0"/>
          <w:numId w:val="13"/>
        </w:numPr>
        <w:spacing w:line="360" w:lineRule="auto"/>
        <w:jc w:val="both"/>
        <w:rPr>
          <w:bCs/>
        </w:rPr>
      </w:pPr>
      <w:r w:rsidRPr="004F0176">
        <w:rPr>
          <w:bCs/>
        </w:rPr>
        <w:t xml:space="preserve">iegādāta </w:t>
      </w:r>
      <w:r w:rsidRPr="003D5A05">
        <w:rPr>
          <w:bCs/>
          <w:i/>
        </w:rPr>
        <w:t xml:space="preserve">TRX </w:t>
      </w:r>
      <w:proofErr w:type="spellStart"/>
      <w:r w:rsidRPr="003D5A05">
        <w:rPr>
          <w:bCs/>
          <w:i/>
        </w:rPr>
        <w:t>piekares</w:t>
      </w:r>
      <w:proofErr w:type="spellEnd"/>
      <w:r w:rsidRPr="004F0176">
        <w:rPr>
          <w:bCs/>
        </w:rPr>
        <w:t xml:space="preserve"> treniņu sistēma. </w:t>
      </w:r>
      <w:r w:rsidRPr="004F0176">
        <w:t>Tas ir efektīvs treniņu rīks gan cilvēkam, kuri vēlas uzlabot līdzsvaru un mobilitāti,</w:t>
      </w:r>
      <w:r w:rsidRPr="004F0176">
        <w:rPr>
          <w:bCs/>
        </w:rPr>
        <w:t xml:space="preserve"> </w:t>
      </w:r>
      <w:r w:rsidRPr="004F0176">
        <w:t xml:space="preserve">kā arī mazināt kritienus un palīdz mazināt depresiju, stiprina </w:t>
      </w:r>
      <w:r w:rsidRPr="004F0176">
        <w:rPr>
          <w:bCs/>
        </w:rPr>
        <w:t>dziļo muskulatūru. Piemērots visiem vecumiem un dažādiem laika apstākļiem</w:t>
      </w:r>
      <w:r w:rsidR="00A44BA6">
        <w:rPr>
          <w:bCs/>
        </w:rPr>
        <w:t>.</w:t>
      </w:r>
      <w:r w:rsidR="00CE5BA8">
        <w:rPr>
          <w:bCs/>
        </w:rPr>
        <w:t xml:space="preserve"> </w:t>
      </w:r>
    </w:p>
    <w:p w14:paraId="120E7630" w14:textId="77777777" w:rsidR="00E16C14" w:rsidRPr="004E1B7F" w:rsidRDefault="00AD000A" w:rsidP="00557590">
      <w:pPr>
        <w:pStyle w:val="Heading1"/>
        <w:rPr>
          <w:color w:val="76923C" w:themeColor="accent3" w:themeShade="BF"/>
        </w:rPr>
      </w:pPr>
      <w:r>
        <w:rPr>
          <w:color w:val="76923C" w:themeColor="accent3" w:themeShade="BF"/>
        </w:rPr>
        <w:lastRenderedPageBreak/>
        <w:t>4</w:t>
      </w:r>
      <w:r w:rsidR="0071043A" w:rsidRPr="004E1B7F">
        <w:rPr>
          <w:color w:val="76923C" w:themeColor="accent3" w:themeShade="BF"/>
        </w:rPr>
        <w:t xml:space="preserve">. </w:t>
      </w:r>
      <w:r w:rsidR="00ED2DCC" w:rsidRPr="004E1B7F">
        <w:rPr>
          <w:color w:val="76923C" w:themeColor="accent3" w:themeShade="BF"/>
        </w:rPr>
        <w:t xml:space="preserve">Aģentūras </w:t>
      </w:r>
      <w:r w:rsidR="0071043A" w:rsidRPr="004E1B7F">
        <w:rPr>
          <w:color w:val="76923C" w:themeColor="accent3" w:themeShade="BF"/>
        </w:rPr>
        <w:t>darbības efektivitātes uzlabošana</w:t>
      </w:r>
      <w:bookmarkEnd w:id="23"/>
    </w:p>
    <w:p w14:paraId="4FD8DBA4" w14:textId="77777777" w:rsidR="009A02EA" w:rsidRPr="009A02EA" w:rsidRDefault="009A02EA" w:rsidP="009A02EA">
      <w:pPr>
        <w:spacing w:line="360" w:lineRule="auto"/>
        <w:jc w:val="both"/>
      </w:pPr>
      <w:bookmarkStart w:id="24" w:name="_Toc12537125"/>
      <w:r w:rsidRPr="009A02EA">
        <w:t>Saskaņā ar 2019.gada Aģentūras kvalitātes vadības sistēmas audita plānu veikti visi plānotie auditi, Aģentūras vadībai iesniegti 30 neatbilstību/novērojumu ziņojums un sniegti 27 ieteikumi iekšējās kontroles sistēmas pilnveidošanai. Pārskata periodā ieviesti 25 ieteikumi. 12 auditos neatbilstības netika konstatētas.</w:t>
      </w:r>
    </w:p>
    <w:p w14:paraId="4D6EF200" w14:textId="77777777" w:rsidR="009A02EA" w:rsidRPr="00AF5FB6" w:rsidRDefault="009A02EA" w:rsidP="009A02EA">
      <w:pPr>
        <w:spacing w:line="360" w:lineRule="auto"/>
        <w:jc w:val="both"/>
      </w:pPr>
      <w:r w:rsidRPr="009A02EA">
        <w:rPr>
          <w:color w:val="000000" w:themeColor="text1"/>
        </w:rPr>
        <w:t>Pārskata periodā saņemti trīs ārējo uzraudzības institūciju pārbaužu ziņojumi par Aģentūras darbības likumību. Sadarbībā ar Labklājības ministriju turpinās darbs pie pakalpojumu kvalitātes uzlabošanas, informācijas tehnoloģiju un personu datu apstrādes drošības pilnveidošanas un Aģentūras atbalsta funkciju efektivitātes uzlabošanas.</w:t>
      </w:r>
      <w:r w:rsidRPr="00253448">
        <w:rPr>
          <w:color w:val="000000" w:themeColor="text1"/>
        </w:rPr>
        <w:t xml:space="preserve"> </w:t>
      </w:r>
    </w:p>
    <w:p w14:paraId="3446D885" w14:textId="77777777" w:rsidR="00FA0A05" w:rsidRPr="004E1B7F" w:rsidRDefault="00AD000A" w:rsidP="00557590">
      <w:pPr>
        <w:pStyle w:val="Heading1"/>
        <w:rPr>
          <w:color w:val="76923C" w:themeColor="accent3" w:themeShade="BF"/>
        </w:rPr>
      </w:pPr>
      <w:r>
        <w:rPr>
          <w:color w:val="76923C" w:themeColor="accent3" w:themeShade="BF"/>
        </w:rPr>
        <w:t>5</w:t>
      </w:r>
      <w:r w:rsidR="00D74A6E" w:rsidRPr="005F2CA1">
        <w:rPr>
          <w:color w:val="76923C" w:themeColor="accent3" w:themeShade="BF"/>
        </w:rPr>
        <w:t>. Personāls</w:t>
      </w:r>
      <w:bookmarkEnd w:id="24"/>
    </w:p>
    <w:p w14:paraId="1CED3D16" w14:textId="77777777" w:rsidR="00BC5F74" w:rsidRDefault="00BC5F74" w:rsidP="00BC5F74">
      <w:pPr>
        <w:pStyle w:val="NormalWeb"/>
        <w:shd w:val="clear" w:color="auto" w:fill="FFFFFF"/>
        <w:spacing w:line="360" w:lineRule="auto"/>
        <w:contextualSpacing/>
        <w:jc w:val="both"/>
      </w:pPr>
      <w:bookmarkStart w:id="25" w:name="_Toc354667153"/>
      <w:bookmarkStart w:id="26" w:name="_Toc12537126"/>
      <w:r w:rsidRPr="00F769E1">
        <w:t xml:space="preserve">Aģentūrā uz </w:t>
      </w:r>
      <w:r>
        <w:t>2019</w:t>
      </w:r>
      <w:r w:rsidRPr="00F769E1">
        <w:t xml:space="preserve">.gada 1.janvāri bija </w:t>
      </w:r>
      <w:r w:rsidRPr="00775B42">
        <w:t xml:space="preserve">286 </w:t>
      </w:r>
      <w:r w:rsidRPr="00F769E1">
        <w:t>amatu vietas, t.sk.</w:t>
      </w:r>
      <w:r w:rsidRPr="00157F11">
        <w:t xml:space="preserve"> </w:t>
      </w:r>
      <w:r w:rsidRPr="00775B42">
        <w:t>9</w:t>
      </w:r>
      <w:r w:rsidRPr="00F769E1">
        <w:t xml:space="preserve"> (</w:t>
      </w:r>
      <w:r w:rsidRPr="00775B42">
        <w:t xml:space="preserve">3,2 </w:t>
      </w:r>
      <w:r w:rsidRPr="00F769E1">
        <w:t>%) vispārējā</w:t>
      </w:r>
      <w:r w:rsidRPr="00FC1799">
        <w:t xml:space="preserve"> </w:t>
      </w:r>
      <w:r w:rsidRPr="00F769E1">
        <w:t xml:space="preserve">civildienesta ierēdņu amata vietas. No </w:t>
      </w:r>
      <w:r>
        <w:t>286</w:t>
      </w:r>
      <w:r w:rsidRPr="00F769E1">
        <w:t xml:space="preserve"> amata vietām aizpildītas </w:t>
      </w:r>
      <w:r>
        <w:t>280</w:t>
      </w:r>
      <w:r w:rsidRPr="00F769E1">
        <w:t xml:space="preserve">. </w:t>
      </w:r>
      <w:r>
        <w:t xml:space="preserve">Faktiskais darbinieku skaits  342 darbinieki, t.sk.: ESF projekts </w:t>
      </w:r>
      <w:r w:rsidRPr="00280E6E">
        <w:t>“</w:t>
      </w:r>
      <w:r w:rsidR="0009510A">
        <w:t xml:space="preserve">Atbalsts ilgstošajiem </w:t>
      </w:r>
      <w:proofErr w:type="spellStart"/>
      <w:r w:rsidR="0009510A">
        <w:t>bedarbniekiem</w:t>
      </w:r>
      <w:proofErr w:type="spellEnd"/>
      <w:r>
        <w:t>” - 9 darbinieki, ESF projekts “</w:t>
      </w:r>
      <w:r w:rsidRPr="00A25A0F">
        <w:t>Personu ar invaliditāti vai garīga rakstura traucējumiem integrācija nodarbinātībā un sabiedrībā</w:t>
      </w:r>
      <w:r>
        <w:t>” -</w:t>
      </w:r>
      <w:r w:rsidRPr="00A25A0F">
        <w:t xml:space="preserve"> </w:t>
      </w:r>
      <w:r>
        <w:t>25 darbinieki.</w:t>
      </w:r>
    </w:p>
    <w:p w14:paraId="544D3581" w14:textId="77777777" w:rsidR="00BC5F74" w:rsidRPr="00FC1799" w:rsidRDefault="00BC5F74" w:rsidP="00BC5F74">
      <w:pPr>
        <w:pStyle w:val="NormalWeb"/>
        <w:shd w:val="clear" w:color="auto" w:fill="FFFFFF"/>
        <w:spacing w:before="0" w:beforeAutospacing="0" w:after="0" w:afterAutospacing="0" w:line="360" w:lineRule="auto"/>
        <w:contextualSpacing/>
        <w:jc w:val="both"/>
      </w:pPr>
      <w:r>
        <w:t>2019</w:t>
      </w:r>
      <w:r w:rsidRPr="00E16C14">
        <w:t xml:space="preserve">.gadā pieņemti darbā </w:t>
      </w:r>
      <w:r>
        <w:t>162</w:t>
      </w:r>
      <w:r w:rsidRPr="00E16C14">
        <w:t xml:space="preserve"> darbinieki, atbrīvoti – </w:t>
      </w:r>
      <w:r>
        <w:t>145</w:t>
      </w:r>
      <w:r w:rsidRPr="00E16C14">
        <w:t xml:space="preserve"> darbinieki</w:t>
      </w:r>
      <w:r>
        <w:t xml:space="preserve"> (t.sk. pedagoģiskais personāls, kam darba tiesiskās attiecības Aģentūrā ir uz noteiktu laiku). </w:t>
      </w:r>
    </w:p>
    <w:p w14:paraId="310A7EC4" w14:textId="77777777" w:rsidR="00BC5F74" w:rsidRDefault="00BC5F74" w:rsidP="00BC5F74">
      <w:pPr>
        <w:pStyle w:val="NormalWeb"/>
        <w:shd w:val="clear" w:color="auto" w:fill="FFFFFF"/>
        <w:spacing w:before="0" w:beforeAutospacing="0" w:after="0" w:afterAutospacing="0" w:line="360" w:lineRule="auto"/>
        <w:jc w:val="both"/>
      </w:pPr>
      <w:r w:rsidRPr="00FC1799">
        <w:t>Aģentūras struktūrvienībās</w:t>
      </w:r>
      <w:r>
        <w:t>, kas veic</w:t>
      </w:r>
      <w:r w:rsidRPr="00FC1799">
        <w:t xml:space="preserve"> </w:t>
      </w:r>
      <w:r>
        <w:t>pamatfunkcijas,</w:t>
      </w:r>
      <w:r w:rsidRPr="00FC1799">
        <w:t xml:space="preserve"> nodarbināti </w:t>
      </w:r>
      <w:r>
        <w:t>75</w:t>
      </w:r>
      <w:r w:rsidRPr="00FC1799">
        <w:t xml:space="preserve">% nodarbināto, vadības un atbalsta struktūrvienībās - </w:t>
      </w:r>
      <w:r>
        <w:t>25</w:t>
      </w:r>
      <w:r w:rsidRPr="00FC1799">
        <w:t>% nodarbināto.</w:t>
      </w:r>
    </w:p>
    <w:p w14:paraId="7AADE411" w14:textId="77777777" w:rsidR="00BC5F74" w:rsidRPr="00E82F91" w:rsidRDefault="00BC5F74" w:rsidP="00BC5F74">
      <w:pPr>
        <w:pStyle w:val="NormalWeb"/>
        <w:shd w:val="clear" w:color="auto" w:fill="FFFFFF"/>
        <w:spacing w:before="0" w:beforeAutospacing="0" w:after="0" w:afterAutospacing="0" w:line="360" w:lineRule="auto"/>
        <w:jc w:val="both"/>
      </w:pPr>
      <w:r w:rsidRPr="0017604B">
        <w:t>Vidējais nodarbināto vecums ir 48 gadi. Vairāk nekā trīs gadus Aģentūrā strādā 188</w:t>
      </w:r>
      <w:r w:rsidRPr="00E82F91">
        <w:t xml:space="preserve"> nodarbināto, no 1 līdz 3 gadiem - 71, bet mazāk kā 1 gadu – 83 nodarbinātie. </w:t>
      </w:r>
    </w:p>
    <w:p w14:paraId="7C134939" w14:textId="77777777" w:rsidR="00BC5F74" w:rsidRPr="009E64A8" w:rsidRDefault="00BC5F74" w:rsidP="00BC5F74">
      <w:pPr>
        <w:pStyle w:val="NormalWeb"/>
        <w:shd w:val="clear" w:color="auto" w:fill="FFFFFF"/>
        <w:spacing w:before="0" w:beforeAutospacing="0" w:after="0" w:afterAutospacing="0" w:line="360" w:lineRule="auto"/>
        <w:jc w:val="both"/>
      </w:pPr>
      <w:r w:rsidRPr="00E82F91">
        <w:t>Augstākā izglītība ir 60% nodarbinātajiem, t.sk. 35% darbinieku ir maģistra grāds, vidējā izglītība ir 9% nodarbināto, bet vidējā profesionālā izglītība - 31% nodarbināto.</w:t>
      </w:r>
      <w:r w:rsidRPr="009E64A8">
        <w:t xml:space="preserve"> </w:t>
      </w:r>
    </w:p>
    <w:p w14:paraId="0AED0306" w14:textId="77777777" w:rsidR="00BC5F74" w:rsidRDefault="00BC5F74" w:rsidP="00BC5F74">
      <w:pPr>
        <w:spacing w:line="360" w:lineRule="auto"/>
        <w:jc w:val="both"/>
      </w:pPr>
      <w:r>
        <w:t xml:space="preserve">2019.gadā 186 </w:t>
      </w:r>
      <w:r w:rsidRPr="00454948">
        <w:t xml:space="preserve">Aģentūras </w:t>
      </w:r>
      <w:r>
        <w:t>darbinieki ir apmeklējuši 69 kvalifikāciju uzturošu</w:t>
      </w:r>
      <w:r w:rsidRPr="00454948">
        <w:t>s seminārus, kursus, konferences (neskaitot ikgadējās apmācības ugunsdrošībā, informāc</w:t>
      </w:r>
      <w:r>
        <w:t>ijas tehnoloģijas datu drošībā). Tāpat Aģentūras darbinieki</w:t>
      </w:r>
      <w:r w:rsidRPr="009E64A8">
        <w:t xml:space="preserve"> piedalījušies pieredzes apmaiņas braucienos gan </w:t>
      </w:r>
      <w:r w:rsidRPr="00454948">
        <w:t>Latvijā, gan uz ārvalstīm</w:t>
      </w:r>
      <w:r>
        <w:t xml:space="preserve"> </w:t>
      </w:r>
      <w:r w:rsidRPr="00723F63">
        <w:t>– uz Igauniju</w:t>
      </w:r>
      <w:r>
        <w:t>,</w:t>
      </w:r>
      <w:r w:rsidRPr="004A1A7B">
        <w:t xml:space="preserve"> lai piedalītos Eiropas Rehabilitācijas platformas (EPR) organizētajā konferencē “Less </w:t>
      </w:r>
      <w:proofErr w:type="spellStart"/>
      <w:r w:rsidRPr="004A1A7B">
        <w:t>is</w:t>
      </w:r>
      <w:proofErr w:type="spellEnd"/>
      <w:r w:rsidRPr="004A1A7B">
        <w:t xml:space="preserve"> </w:t>
      </w:r>
      <w:proofErr w:type="spellStart"/>
      <w:r w:rsidRPr="004A1A7B">
        <w:t>more</w:t>
      </w:r>
      <w:proofErr w:type="spellEnd"/>
      <w:r w:rsidRPr="004A1A7B">
        <w:t xml:space="preserve">? </w:t>
      </w:r>
      <w:proofErr w:type="spellStart"/>
      <w:r w:rsidRPr="004A1A7B">
        <w:t>Rethinkong</w:t>
      </w:r>
      <w:proofErr w:type="spellEnd"/>
      <w:r w:rsidRPr="004A1A7B">
        <w:t xml:space="preserve"> </w:t>
      </w:r>
      <w:proofErr w:type="spellStart"/>
      <w:r w:rsidRPr="004A1A7B">
        <w:t>resources</w:t>
      </w:r>
      <w:proofErr w:type="spellEnd"/>
      <w:r w:rsidRPr="004A1A7B">
        <w:t xml:space="preserve"> </w:t>
      </w:r>
      <w:proofErr w:type="spellStart"/>
      <w:r w:rsidRPr="004A1A7B">
        <w:t>for</w:t>
      </w:r>
      <w:proofErr w:type="spellEnd"/>
      <w:r w:rsidRPr="004A1A7B">
        <w:t xml:space="preserve"> </w:t>
      </w:r>
      <w:proofErr w:type="spellStart"/>
      <w:r w:rsidRPr="004A1A7B">
        <w:t>quality</w:t>
      </w:r>
      <w:proofErr w:type="spellEnd"/>
      <w:r w:rsidRPr="004A1A7B">
        <w:t xml:space="preserve"> </w:t>
      </w:r>
      <w:proofErr w:type="spellStart"/>
      <w:r w:rsidRPr="004A1A7B">
        <w:t>services</w:t>
      </w:r>
      <w:proofErr w:type="spellEnd"/>
      <w:r w:rsidRPr="004A1A7B">
        <w:t>”</w:t>
      </w:r>
      <w:r w:rsidRPr="00723F63">
        <w:t xml:space="preserve">; </w:t>
      </w:r>
      <w:r w:rsidRPr="004A1A7B">
        <w:t>uz Grieķiju (Atēnas), lai piedalītos Eiropas Rehabilitācijas platformas (EPR) organizētajā pasākumā “</w:t>
      </w:r>
      <w:proofErr w:type="spellStart"/>
      <w:r w:rsidRPr="004A1A7B">
        <w:t>Workshop</w:t>
      </w:r>
      <w:proofErr w:type="spellEnd"/>
      <w:r w:rsidRPr="004A1A7B">
        <w:t xml:space="preserve"> </w:t>
      </w:r>
      <w:proofErr w:type="spellStart"/>
      <w:r w:rsidRPr="004A1A7B">
        <w:t>for</w:t>
      </w:r>
      <w:proofErr w:type="spellEnd"/>
      <w:r w:rsidRPr="004A1A7B">
        <w:t xml:space="preserve"> </w:t>
      </w:r>
      <w:proofErr w:type="spellStart"/>
      <w:r w:rsidRPr="004A1A7B">
        <w:t>Directors</w:t>
      </w:r>
      <w:proofErr w:type="spellEnd"/>
      <w:r w:rsidRPr="004A1A7B">
        <w:t xml:space="preserve"> 2019 – </w:t>
      </w:r>
      <w:proofErr w:type="spellStart"/>
      <w:r w:rsidRPr="004A1A7B">
        <w:t>General</w:t>
      </w:r>
      <w:proofErr w:type="spellEnd"/>
      <w:r w:rsidRPr="004A1A7B">
        <w:t xml:space="preserve"> </w:t>
      </w:r>
      <w:proofErr w:type="spellStart"/>
      <w:r w:rsidRPr="004A1A7B">
        <w:t>Assembly</w:t>
      </w:r>
      <w:proofErr w:type="spellEnd"/>
      <w:r w:rsidRPr="004A1A7B">
        <w:t xml:space="preserve"> – </w:t>
      </w:r>
      <w:proofErr w:type="spellStart"/>
      <w:r w:rsidRPr="004A1A7B">
        <w:t>Dealing</w:t>
      </w:r>
      <w:proofErr w:type="spellEnd"/>
      <w:r w:rsidRPr="004A1A7B">
        <w:t xml:space="preserve"> </w:t>
      </w:r>
      <w:proofErr w:type="spellStart"/>
      <w:r w:rsidRPr="004A1A7B">
        <w:t>with</w:t>
      </w:r>
      <w:proofErr w:type="spellEnd"/>
      <w:r w:rsidRPr="004A1A7B">
        <w:t xml:space="preserve"> </w:t>
      </w:r>
      <w:proofErr w:type="spellStart"/>
      <w:r w:rsidRPr="004A1A7B">
        <w:t>Complex</w:t>
      </w:r>
      <w:proofErr w:type="spellEnd"/>
      <w:r w:rsidRPr="004A1A7B">
        <w:t xml:space="preserve"> </w:t>
      </w:r>
      <w:proofErr w:type="spellStart"/>
      <w:r w:rsidRPr="004A1A7B">
        <w:t>Changing</w:t>
      </w:r>
      <w:proofErr w:type="spellEnd"/>
      <w:r w:rsidRPr="004A1A7B">
        <w:t xml:space="preserve"> </w:t>
      </w:r>
      <w:proofErr w:type="spellStart"/>
      <w:r w:rsidRPr="004A1A7B">
        <w:t>Environments</w:t>
      </w:r>
      <w:proofErr w:type="spellEnd"/>
      <w:r w:rsidRPr="004A1A7B">
        <w:t xml:space="preserve"> to </w:t>
      </w:r>
      <w:proofErr w:type="spellStart"/>
      <w:r w:rsidRPr="004A1A7B">
        <w:t>Ensure</w:t>
      </w:r>
      <w:proofErr w:type="spellEnd"/>
      <w:r w:rsidRPr="004A1A7B">
        <w:t xml:space="preserve"> </w:t>
      </w:r>
      <w:proofErr w:type="spellStart"/>
      <w:r w:rsidRPr="004A1A7B">
        <w:t>Quality</w:t>
      </w:r>
      <w:proofErr w:type="spellEnd"/>
      <w:r w:rsidRPr="004A1A7B">
        <w:t xml:space="preserve"> </w:t>
      </w:r>
      <w:proofErr w:type="spellStart"/>
      <w:r w:rsidRPr="004A1A7B">
        <w:t>Service</w:t>
      </w:r>
      <w:proofErr w:type="spellEnd"/>
      <w:r w:rsidRPr="004A1A7B">
        <w:t xml:space="preserve"> </w:t>
      </w:r>
      <w:proofErr w:type="spellStart"/>
      <w:r w:rsidRPr="004A1A7B">
        <w:t>Provision</w:t>
      </w:r>
      <w:proofErr w:type="spellEnd"/>
      <w:r>
        <w:t xml:space="preserve">”, </w:t>
      </w:r>
      <w:r w:rsidRPr="004A1A7B">
        <w:t xml:space="preserve">uz Beļģiju (Brisele, </w:t>
      </w:r>
      <w:proofErr w:type="spellStart"/>
      <w:r w:rsidRPr="004A1A7B">
        <w:t>Lēvena</w:t>
      </w:r>
      <w:proofErr w:type="spellEnd"/>
      <w:r w:rsidRPr="004A1A7B">
        <w:t>), lai piedalītos Eiropas Rehabilitācijas platformas (EPR) organizētajā seminārā – darba grupā “</w:t>
      </w:r>
      <w:proofErr w:type="spellStart"/>
      <w:r w:rsidRPr="004A1A7B">
        <w:t>Employment</w:t>
      </w:r>
      <w:proofErr w:type="spellEnd"/>
      <w:r w:rsidRPr="004A1A7B">
        <w:t xml:space="preserve"> </w:t>
      </w:r>
      <w:proofErr w:type="spellStart"/>
      <w:r w:rsidRPr="004A1A7B">
        <w:t>and</w:t>
      </w:r>
      <w:proofErr w:type="spellEnd"/>
      <w:r w:rsidRPr="004A1A7B">
        <w:t xml:space="preserve"> </w:t>
      </w:r>
      <w:proofErr w:type="spellStart"/>
      <w:r w:rsidRPr="004A1A7B">
        <w:t>job</w:t>
      </w:r>
      <w:proofErr w:type="spellEnd"/>
      <w:r w:rsidRPr="004A1A7B">
        <w:t xml:space="preserve"> </w:t>
      </w:r>
      <w:proofErr w:type="spellStart"/>
      <w:r w:rsidRPr="004A1A7B">
        <w:t>coaching</w:t>
      </w:r>
      <w:proofErr w:type="spellEnd"/>
      <w:r w:rsidRPr="004A1A7B">
        <w:t xml:space="preserve"> </w:t>
      </w:r>
      <w:proofErr w:type="spellStart"/>
      <w:r w:rsidRPr="004A1A7B">
        <w:t>skills</w:t>
      </w:r>
      <w:proofErr w:type="spellEnd"/>
      <w:r w:rsidRPr="004A1A7B">
        <w:t>”</w:t>
      </w:r>
      <w:r>
        <w:t>.</w:t>
      </w:r>
    </w:p>
    <w:p w14:paraId="4199C5A3" w14:textId="77777777" w:rsidR="00BC5F74" w:rsidRDefault="00BC5F74" w:rsidP="00BC5F74">
      <w:pPr>
        <w:spacing w:line="360" w:lineRule="auto"/>
        <w:jc w:val="both"/>
      </w:pPr>
      <w:r w:rsidRPr="00EA057D">
        <w:lastRenderedPageBreak/>
        <w:t>2019.gadā organizēta darbinieku apmierinātības aptauja. Aptauja veikta elektroniskā veidā, atbildes snieguši 82 darbinieki, kas ir 24% no visiem darbiniekiem. Aptaujas rezultātā</w:t>
      </w:r>
      <w:r>
        <w:t xml:space="preserve"> konstatēts - d</w:t>
      </w:r>
      <w:r w:rsidRPr="00EA057D">
        <w:t>arbiniekiem ir iespējas veikt interesantu un atbildīgu darbu, viņi izprot savus darba pienākumus, kuri atbilst viņu zināšanu un prasmju līmenim</w:t>
      </w:r>
      <w:r>
        <w:t>; v</w:t>
      </w:r>
      <w:r w:rsidRPr="00EA057D">
        <w:t>adītājs ir kompetents, ņem vērā izteiktos priekšlikumus darba pilnveidošanai, sniedz nepieciešamo profesionālo atbalstu</w:t>
      </w:r>
      <w:r>
        <w:t>;</w:t>
      </w:r>
    </w:p>
    <w:p w14:paraId="433FCA7E" w14:textId="77777777" w:rsidR="00BC5F74" w:rsidRDefault="00BC5F74" w:rsidP="00BC5F74">
      <w:pPr>
        <w:spacing w:line="360" w:lineRule="auto"/>
        <w:jc w:val="both"/>
      </w:pPr>
      <w:r>
        <w:t>l</w:t>
      </w:r>
      <w:r w:rsidRPr="00EA057D">
        <w:t>ielāko stresu darbā izraisa: neskaidri darba uzdevumi, darba apjoms, darba izpildes termiņi</w:t>
      </w:r>
      <w:r>
        <w:t>; l</w:t>
      </w:r>
      <w:r w:rsidRPr="00EA057D">
        <w:t>abākais novērtējums par labi padarītu darbu – darba algas palielinājums, prēmija</w:t>
      </w:r>
      <w:r>
        <w:t>; l</w:t>
      </w:r>
      <w:r w:rsidRPr="00EA057D">
        <w:t>ai gan darbinieki ir apmierināti ar pašreizējo atalgojuma sistēmu (alga, piemaksas), darba samaksa ne vienmēr atbilst darbinieku prasmēm un kompetencei</w:t>
      </w:r>
      <w:r>
        <w:t>; d</w:t>
      </w:r>
      <w:r w:rsidRPr="00EA057D">
        <w:t xml:space="preserve">arbinieki paļaujas uz vadītāju (struktūrvienības, </w:t>
      </w:r>
      <w:r>
        <w:t>Aģentūras</w:t>
      </w:r>
      <w:r w:rsidRPr="00EA057D">
        <w:t xml:space="preserve">) lēmumiem, taču viņi ne vienmēr ir pietiekami informēti par izmaiņām struktūrvienībā un /vai </w:t>
      </w:r>
      <w:r>
        <w:t>Aģentūrā.</w:t>
      </w:r>
    </w:p>
    <w:p w14:paraId="01481A2B" w14:textId="77777777" w:rsidR="00BC5F74" w:rsidRDefault="00BC5F74" w:rsidP="00BC5F74">
      <w:pPr>
        <w:spacing w:line="360" w:lineRule="auto"/>
        <w:jc w:val="both"/>
      </w:pPr>
      <w:r>
        <w:t>10% no respondentiem ir lepni, ka strādā Aģentūrā un tikpat respondentu atzīst, ka darbs Aģentūrā viņiem dod gandarījumu, kas ir svarīgāks par finansiālo ieguvumu, savukārt 62% atzīst, ka darbs Aģentūrā ir iespēja veikt interesantu un atbildīgu darbu.</w:t>
      </w:r>
    </w:p>
    <w:p w14:paraId="4620A7A8" w14:textId="77777777" w:rsidR="00E16C14" w:rsidRPr="004E1B7F" w:rsidRDefault="00AD000A" w:rsidP="00557590">
      <w:pPr>
        <w:pStyle w:val="Heading1"/>
        <w:rPr>
          <w:color w:val="76923C" w:themeColor="accent3" w:themeShade="BF"/>
        </w:rPr>
      </w:pPr>
      <w:r w:rsidRPr="00AD7536">
        <w:rPr>
          <w:color w:val="76923C" w:themeColor="accent3" w:themeShade="BF"/>
        </w:rPr>
        <w:t>6</w:t>
      </w:r>
      <w:r w:rsidR="00333EF1" w:rsidRPr="00AD7536">
        <w:rPr>
          <w:color w:val="76923C" w:themeColor="accent3" w:themeShade="BF"/>
        </w:rPr>
        <w:t>. Komunikācija ar sabiedrību</w:t>
      </w:r>
      <w:bookmarkEnd w:id="25"/>
      <w:bookmarkEnd w:id="26"/>
    </w:p>
    <w:p w14:paraId="6DCCAF2C" w14:textId="77777777" w:rsidR="00606A77" w:rsidRDefault="00606A77" w:rsidP="00606A77">
      <w:pPr>
        <w:spacing w:line="360" w:lineRule="auto"/>
        <w:jc w:val="both"/>
      </w:pPr>
      <w:bookmarkStart w:id="27" w:name="_Toc12537127"/>
      <w:r w:rsidRPr="0045123B">
        <w:t xml:space="preserve">Lai </w:t>
      </w:r>
      <w:r>
        <w:t xml:space="preserve">informētu sabiedrību par Aģentūras pakalpojumiem un to saņemšanas kārtību, </w:t>
      </w:r>
      <w:r w:rsidR="00E04594">
        <w:t>Aģentūra</w:t>
      </w:r>
      <w:r>
        <w:t xml:space="preserve"> regulāri aktualizē informācij</w:t>
      </w:r>
      <w:r w:rsidR="00E04594">
        <w:t>u</w:t>
      </w:r>
      <w:r>
        <w:t xml:space="preserve"> Aģentūras  tīmekļvietnē </w:t>
      </w:r>
      <w:hyperlink r:id="rId20" w:history="1">
        <w:r w:rsidRPr="00B83844">
          <w:rPr>
            <w:rStyle w:val="Hyperlink"/>
          </w:rPr>
          <w:t>www.siva.gov.lv</w:t>
        </w:r>
      </w:hyperlink>
      <w:r>
        <w:t>, sociālajos tīklos, kā arī veido informatīv</w:t>
      </w:r>
      <w:r w:rsidR="00E04594">
        <w:t>us</w:t>
      </w:r>
      <w:r>
        <w:t xml:space="preserve"> materiāl</w:t>
      </w:r>
      <w:r w:rsidR="00E04594">
        <w:t>us</w:t>
      </w:r>
      <w:r>
        <w:t xml:space="preserve"> par Aģentūras piedāvātajām veselības veicināšanas programmām</w:t>
      </w:r>
      <w:r w:rsidR="00E04594">
        <w:t>, izglītības programmām u.c.</w:t>
      </w:r>
      <w:r>
        <w:t xml:space="preserve"> </w:t>
      </w:r>
    </w:p>
    <w:p w14:paraId="606919CD" w14:textId="77777777" w:rsidR="00E04594" w:rsidRDefault="00606A77" w:rsidP="00606A77">
      <w:pPr>
        <w:spacing w:line="360" w:lineRule="auto"/>
        <w:jc w:val="both"/>
      </w:pPr>
      <w:r>
        <w:t xml:space="preserve">2019.gadā </w:t>
      </w:r>
      <w:r w:rsidR="00E04594">
        <w:t xml:space="preserve">Aģentūra </w:t>
      </w:r>
      <w:r>
        <w:t>organizē</w:t>
      </w:r>
      <w:r w:rsidR="00E04594">
        <w:t>jusi</w:t>
      </w:r>
      <w:r>
        <w:t xml:space="preserve"> vairāk</w:t>
      </w:r>
      <w:r w:rsidR="00E04594">
        <w:t>us</w:t>
      </w:r>
      <w:r>
        <w:t xml:space="preserve"> informatīv</w:t>
      </w:r>
      <w:r w:rsidR="00E04594">
        <w:t>us</w:t>
      </w:r>
      <w:r>
        <w:t xml:space="preserve"> un izglītojoš</w:t>
      </w:r>
      <w:r w:rsidR="00E04594">
        <w:t>us</w:t>
      </w:r>
      <w:r>
        <w:t xml:space="preserve"> pasākum</w:t>
      </w:r>
      <w:r w:rsidR="00E04594">
        <w:t>us</w:t>
      </w:r>
      <w:r>
        <w:t>,</w:t>
      </w:r>
      <w:r w:rsidR="00E04594">
        <w:t xml:space="preserve"> svarīgākie no tiem:</w:t>
      </w:r>
      <w:r>
        <w:t xml:space="preserve"> informatīvs pasākums ikvienam interesentam par personu ar invaliditāti un garīga rakstura traucējumiem integrāciju sabiedrībā un darba tirgū “</w:t>
      </w:r>
      <w:proofErr w:type="spellStart"/>
      <w:r>
        <w:t>Cilvēks.Prasmes.Iespējas</w:t>
      </w:r>
      <w:proofErr w:type="spellEnd"/>
      <w:r>
        <w:t>”, Aģentūras Koledžas ikgadējā zinātniski pētnieciskā konference “Profesionālās rehabilitācijas pakalpojuma attīstība 20 gados un nākotnes izaicinājumi”, Atvērto durvju diena Aģentūras izglītības iestādēs un sociālās rehabilitācijas centrā</w:t>
      </w:r>
      <w:r w:rsidR="00E04594">
        <w:t>.</w:t>
      </w:r>
      <w:r>
        <w:t xml:space="preserve"> </w:t>
      </w:r>
      <w:r w:rsidR="00E04594">
        <w:t>Aģentūra regulāri</w:t>
      </w:r>
      <w:r>
        <w:t xml:space="preserve"> organizēt bezmaksas informatīvi izglītojošas lekcijas, piem</w:t>
      </w:r>
      <w:r w:rsidR="00E04594">
        <w:t>ēram</w:t>
      </w:r>
      <w:r>
        <w:t xml:space="preserve">, par godu Pasaules </w:t>
      </w:r>
      <w:proofErr w:type="spellStart"/>
      <w:r>
        <w:t>Ergoterapijas</w:t>
      </w:r>
      <w:proofErr w:type="spellEnd"/>
      <w:r>
        <w:t xml:space="preserve"> dienai lekcija “Kritienu riska profilakse un mājas vides pielāgošana” un “Kā mazināt nogurumu, ja strādā pie datora”, </w:t>
      </w:r>
      <w:r w:rsidR="00E04594">
        <w:t>dietoloģes</w:t>
      </w:r>
      <w:r>
        <w:t xml:space="preserve"> </w:t>
      </w:r>
      <w:proofErr w:type="spellStart"/>
      <w:r>
        <w:t>L.Neimanes</w:t>
      </w:r>
      <w:proofErr w:type="spellEnd"/>
      <w:r>
        <w:t xml:space="preserve"> vadītas bezmaksas lekcijas “Diētas svara samazināšanai. Jā un nē.”</w:t>
      </w:r>
      <w:r w:rsidR="00E04594">
        <w:t>,</w:t>
      </w:r>
      <w:r>
        <w:t xml:space="preserve"> lekcija par uztura lietošanu konkrētu saslimšanas gadījumu laikā, piem</w:t>
      </w:r>
      <w:r w:rsidR="00E04594">
        <w:t>ēram</w:t>
      </w:r>
      <w:r>
        <w:t xml:space="preserve">, 1.un 2.tipa diabēta gadījumā. </w:t>
      </w:r>
    </w:p>
    <w:p w14:paraId="3B0FC030" w14:textId="77777777" w:rsidR="00E04594" w:rsidRDefault="00606A77" w:rsidP="00606A77">
      <w:pPr>
        <w:spacing w:line="360" w:lineRule="auto"/>
        <w:jc w:val="both"/>
      </w:pPr>
      <w:r>
        <w:t>2019.gadā Aģentūra uzņēma viesus ne tikai no Latvijas, bet arī no citām valstīm</w:t>
      </w:r>
      <w:r w:rsidR="00E04594">
        <w:t>:</w:t>
      </w:r>
      <w:r>
        <w:t xml:space="preserve"> pieredzes apmaiņā no Ukrainas ieradās sanatorijas “</w:t>
      </w:r>
      <w:proofErr w:type="spellStart"/>
      <w:r w:rsidRPr="00E04594">
        <w:rPr>
          <w:i/>
        </w:rPr>
        <w:t>Карпаты</w:t>
      </w:r>
      <w:proofErr w:type="spellEnd"/>
      <w:r>
        <w:t>” pārstāvji, bet no Igaunijas – rehabilitācijas centra “</w:t>
      </w:r>
      <w:proofErr w:type="spellStart"/>
      <w:r w:rsidRPr="00E04594">
        <w:rPr>
          <w:i/>
        </w:rPr>
        <w:t>Astangu</w:t>
      </w:r>
      <w:proofErr w:type="spellEnd"/>
      <w:r>
        <w:t>” speciālisti. L</w:t>
      </w:r>
      <w:r w:rsidR="00E04594">
        <w:t>atvijas Universitātes</w:t>
      </w:r>
      <w:r>
        <w:t xml:space="preserve"> īstenotā projekta “</w:t>
      </w:r>
      <w:proofErr w:type="spellStart"/>
      <w:r w:rsidRPr="00E04594">
        <w:rPr>
          <w:i/>
        </w:rPr>
        <w:t>YouCareOn</w:t>
      </w:r>
      <w:proofErr w:type="spellEnd"/>
      <w:r>
        <w:t xml:space="preserve">” ietvaros Aģentūras izglītības iestādēs viesojās dažādu Eiropas valstu izglītības </w:t>
      </w:r>
      <w:r>
        <w:lastRenderedPageBreak/>
        <w:t>iestāžu pārstāvji, savukārt V</w:t>
      </w:r>
      <w:r w:rsidR="00E04594">
        <w:t>alsts izglītības attīstības aģentūras</w:t>
      </w:r>
      <w:r>
        <w:t xml:space="preserve"> programmas “</w:t>
      </w:r>
      <w:proofErr w:type="spellStart"/>
      <w:r w:rsidRPr="00E04594">
        <w:rPr>
          <w:i/>
        </w:rPr>
        <w:t>Euroguidance</w:t>
      </w:r>
      <w:proofErr w:type="spellEnd"/>
      <w:r>
        <w:t xml:space="preserve">” ievaros Aģentūrā viesojās karjeras konsultanti no Beļģijas. Lai gūtu jaunas zināšanas par izglītības procesu organizēšanu un īstenošanu personām ar invaliditāti, kā arī informāciju par sociālās rehabilitācijas norisi, Aģentūras </w:t>
      </w:r>
      <w:r w:rsidR="00E04594">
        <w:t>pastāvīgi apmeklētāji ir studenti</w:t>
      </w:r>
      <w:r>
        <w:t xml:space="preserve"> gan </w:t>
      </w:r>
      <w:r w:rsidR="00E04594">
        <w:t xml:space="preserve">no </w:t>
      </w:r>
      <w:r>
        <w:t>Rēzeknes Tehnoloģiju akadēmijas studenti un studenti no Šauļu universitātes Lietuvā, gan arī R</w:t>
      </w:r>
      <w:r w:rsidR="00E04594">
        <w:t>īgas tehniskās universitātes un Rīgas Stradiņa universitātes</w:t>
      </w:r>
      <w:r>
        <w:t xml:space="preserve"> </w:t>
      </w:r>
      <w:r w:rsidR="00E04594">
        <w:t xml:space="preserve">studenti. </w:t>
      </w:r>
    </w:p>
    <w:p w14:paraId="664CCECC" w14:textId="5CED785A" w:rsidR="00A20B8C" w:rsidRDefault="00E04594" w:rsidP="00606A77">
      <w:pPr>
        <w:spacing w:line="360" w:lineRule="auto"/>
        <w:jc w:val="both"/>
      </w:pPr>
      <w:r>
        <w:t xml:space="preserve">Ievērojot, ka </w:t>
      </w:r>
      <w:r w:rsidR="00606A77">
        <w:t>Aģentūra</w:t>
      </w:r>
      <w:r>
        <w:t xml:space="preserve"> iestājas par personu ar invaliditāti atbalstu, Aģentūra regulāri </w:t>
      </w:r>
      <w:r w:rsidR="00606A77">
        <w:t xml:space="preserve"> </w:t>
      </w:r>
      <w:r>
        <w:t xml:space="preserve">organizē diskusijas par </w:t>
      </w:r>
      <w:proofErr w:type="spellStart"/>
      <w:r>
        <w:t>problēmjautājumiem</w:t>
      </w:r>
      <w:proofErr w:type="spellEnd"/>
      <w:r w:rsidR="0009510A">
        <w:t>, piemēram</w:t>
      </w:r>
      <w:r>
        <w:t xml:space="preserve">: </w:t>
      </w:r>
      <w:r w:rsidR="00606A77">
        <w:t>Saeimas Sociālo un darba lietu komisijas</w:t>
      </w:r>
      <w:r w:rsidR="0009510A">
        <w:t xml:space="preserve"> izbraukuma </w:t>
      </w:r>
      <w:r w:rsidR="00606A77">
        <w:t>sēde, lai gūtu plašāku ieskatu par Aģentūras sniegtajiem sociālās rehabilitācijas pakalpojumiem</w:t>
      </w:r>
      <w:r w:rsidR="0009510A">
        <w:t>;</w:t>
      </w:r>
      <w:r w:rsidR="00606A77">
        <w:t xml:space="preserve"> atzīmējot Starptautisko dienu cilvēkiem ar invaliditāti, rīkota diskusija, lai </w:t>
      </w:r>
      <w:r w:rsidR="00A20B8C">
        <w:t>pār</w:t>
      </w:r>
      <w:r w:rsidR="00606A77">
        <w:t>runātu faktor</w:t>
      </w:r>
      <w:r w:rsidR="00A20B8C">
        <w:t>us</w:t>
      </w:r>
      <w:r w:rsidR="00606A77">
        <w:t>, kas ietekmē personu ar invaliditāti dzīves kvalitāti</w:t>
      </w:r>
      <w:r w:rsidR="0009510A">
        <w:t xml:space="preserve"> u.c</w:t>
      </w:r>
      <w:r w:rsidR="00606A77">
        <w:t xml:space="preserve">. </w:t>
      </w:r>
    </w:p>
    <w:p w14:paraId="2BA64E63" w14:textId="77777777" w:rsidR="003F2A40" w:rsidRDefault="00606A77" w:rsidP="00606A77">
      <w:pPr>
        <w:spacing w:line="360" w:lineRule="auto"/>
        <w:jc w:val="both"/>
      </w:pPr>
      <w:r>
        <w:t>Visskaļāk Aģentūras vārds 2019.gadā izskanēja Valsts kancelejas organizēt</w:t>
      </w:r>
      <w:r w:rsidR="00627D56">
        <w:t>ajā</w:t>
      </w:r>
      <w:r>
        <w:t xml:space="preserve"> konferenc</w:t>
      </w:r>
      <w:r w:rsidR="00627D56">
        <w:t>ē</w:t>
      </w:r>
      <w:r>
        <w:t xml:space="preserve"> valsts un pašvaldību darbiniekiem “Celmlauzis”, kurā </w:t>
      </w:r>
      <w:r w:rsidR="00627D56">
        <w:t xml:space="preserve">atzinīgi novērtēja </w:t>
      </w:r>
      <w:r>
        <w:t xml:space="preserve">Aģentūras īstenotā ESF projekta ietvaros izveidotās un īstenotās prasmju apmācību programmas personām ar garīga rakstura traucējumiem </w:t>
      </w:r>
      <w:r w:rsidR="00627D56">
        <w:t>- programmas</w:t>
      </w:r>
      <w:r>
        <w:t xml:space="preserve"> novērtētas kā nozīmīga inovācija iestādē un Latvijā</w:t>
      </w:r>
      <w:r w:rsidR="00627D56">
        <w:t>.</w:t>
      </w:r>
      <w:r w:rsidR="00A20B8C">
        <w:t xml:space="preserve"> </w:t>
      </w:r>
      <w:r w:rsidR="00627D56">
        <w:t xml:space="preserve">ESF projekta īstenotās programmas nominēja arī Izglītības un zinātnes ministrijas rīkotajā konkursā “Saules laiva”, kur </w:t>
      </w:r>
      <w:r w:rsidR="00BB624E">
        <w:t xml:space="preserve">Aģentūras direktore saņēma pateicības rakstu par nozīmīgu ieguldījumu pieaugušo neformālās izglītības procesa veicināšanā un </w:t>
      </w:r>
      <w:proofErr w:type="spellStart"/>
      <w:r w:rsidR="00BB624E">
        <w:t>un</w:t>
      </w:r>
      <w:proofErr w:type="spellEnd"/>
      <w:r w:rsidR="00BB624E">
        <w:t xml:space="preserve"> kvalitatīva mācību procesa nodrošināšanā. </w:t>
      </w:r>
      <w:r w:rsidR="00627D56">
        <w:t>Savukārt, s</w:t>
      </w:r>
      <w:r>
        <w:t xml:space="preserve">abiedrības integrācijas fonda rīkotās kustības “Dažādībā ir spēks” </w:t>
      </w:r>
      <w:r w:rsidR="00A20B8C">
        <w:t>balva,</w:t>
      </w:r>
      <w:r>
        <w:t xml:space="preserve"> </w:t>
      </w:r>
      <w:r w:rsidR="00A20B8C">
        <w:t xml:space="preserve">kur </w:t>
      </w:r>
      <w:r>
        <w:t xml:space="preserve">Aģentūras direktore </w:t>
      </w:r>
      <w:proofErr w:type="spellStart"/>
      <w:r>
        <w:t>I.Jurševska</w:t>
      </w:r>
      <w:proofErr w:type="spellEnd"/>
      <w:r>
        <w:t xml:space="preserve"> saņēma apbalvojumu nominācijā “Mūsu darbinieki” par iekļaujošas darba vides radīšanu un dažādības vadību iestādē. </w:t>
      </w:r>
    </w:p>
    <w:p w14:paraId="261A037C" w14:textId="77777777" w:rsidR="00606A77" w:rsidRDefault="00606A77" w:rsidP="00606A77">
      <w:pPr>
        <w:spacing w:line="360" w:lineRule="auto"/>
        <w:jc w:val="both"/>
      </w:pPr>
      <w:r>
        <w:t xml:space="preserve">Aģentūras audzēkņi un studenti 2019.gadā popularizēja Aģentūras vārdu, pārstāvot Aģentūras izglītības iestādes dažādos pasākumos gan Latvijā, gan kaimiņvalstīs. Piemēram, </w:t>
      </w:r>
      <w:r w:rsidR="00260114">
        <w:t>JPV</w:t>
      </w:r>
      <w:r>
        <w:t xml:space="preserve"> audzēkņi piedalījās starptautiskajās speciālo skolu sacensībās Lietuvā, Aģentūras izglītības iestāžu ansamblis “Spārni” piedalījās profesionālās izglītības iestāžu audzēkņu radošajā pasākumā “Radi, rādi, raidi 2019”, </w:t>
      </w:r>
      <w:r w:rsidR="00260114">
        <w:t xml:space="preserve">audzēkņi </w:t>
      </w:r>
      <w:r>
        <w:t>piedalījās “</w:t>
      </w:r>
      <w:proofErr w:type="spellStart"/>
      <w:r>
        <w:t>Paralimpiskā</w:t>
      </w:r>
      <w:proofErr w:type="spellEnd"/>
      <w:r>
        <w:t xml:space="preserve"> sporta diena Rīgas pilsētā 2019” un vieglatlētikas čempionātā Jelgavā. </w:t>
      </w:r>
      <w:r w:rsidR="00260114">
        <w:t xml:space="preserve">JPV </w:t>
      </w:r>
      <w:r>
        <w:t xml:space="preserve">audzēkņi piedalījās 11.starptautiskās </w:t>
      </w:r>
      <w:proofErr w:type="spellStart"/>
      <w:r>
        <w:t>tekstilmozaīkas</w:t>
      </w:r>
      <w:proofErr w:type="spellEnd"/>
      <w:r>
        <w:t xml:space="preserve"> festivālā “Rīgas </w:t>
      </w:r>
      <w:proofErr w:type="spellStart"/>
      <w:r>
        <w:t>tekstilmozaīka</w:t>
      </w:r>
      <w:proofErr w:type="spellEnd"/>
      <w:r>
        <w:t xml:space="preserve"> 2019”, savukārt Aģentūras īstenotā ESF projekta dalībnieces, k</w:t>
      </w:r>
      <w:r w:rsidR="00260114">
        <w:t>uras</w:t>
      </w:r>
      <w:r>
        <w:t xml:space="preserve"> apguva neformālās izglītības prasmju programmu “Ziedu kārtošana”, piedalījās SIA “Zaļā josta” un Modes un Izklaides centra “Rīga </w:t>
      </w:r>
      <w:proofErr w:type="spellStart"/>
      <w:r>
        <w:t>Plaza</w:t>
      </w:r>
      <w:proofErr w:type="spellEnd"/>
      <w:r>
        <w:t>” rīkotajā konkursā “Mans Zaļais dāvanu iesaiņojums”.</w:t>
      </w:r>
    </w:p>
    <w:p w14:paraId="4F046584" w14:textId="77777777" w:rsidR="00902289" w:rsidRDefault="00902289" w:rsidP="00902289">
      <w:pPr>
        <w:spacing w:line="360" w:lineRule="auto"/>
        <w:jc w:val="both"/>
      </w:pPr>
      <w:r>
        <w:t xml:space="preserve">Lai veicinātu komunikāciju ar sabiedrību, Aģentūra sadarbojas ar nevalstiskajām organizācijām: </w:t>
      </w:r>
      <w:r w:rsidRPr="00902289">
        <w:rPr>
          <w:rStyle w:val="Emphasis"/>
          <w:i w:val="0"/>
        </w:rPr>
        <w:t>Latvijas Cilvēku ar īpašām vajadzībām sadarbības organizācija</w:t>
      </w:r>
      <w:r>
        <w:rPr>
          <w:rStyle w:val="Emphasis"/>
          <w:i w:val="0"/>
        </w:rPr>
        <w:t xml:space="preserve"> </w:t>
      </w:r>
      <w:proofErr w:type="spellStart"/>
      <w:r>
        <w:rPr>
          <w:rStyle w:val="Emphasis"/>
          <w:i w:val="0"/>
        </w:rPr>
        <w:t>Sustento</w:t>
      </w:r>
      <w:proofErr w:type="spellEnd"/>
      <w:r>
        <w:rPr>
          <w:rStyle w:val="Emphasis"/>
          <w:i w:val="0"/>
        </w:rPr>
        <w:t xml:space="preserve">, Invalīdu un viņu draugu apvienību Apeirons, Latvijas Neredzīgo biedrību, Latvijas Nedzirdīgo </w:t>
      </w:r>
      <w:r>
        <w:rPr>
          <w:rStyle w:val="Emphasis"/>
          <w:i w:val="0"/>
        </w:rPr>
        <w:lastRenderedPageBreak/>
        <w:t>savienību, Latvijas darba devēju konfederāciju,  un citām. Aģentūra ir biedrs: Latvijas koledžu asociācijā, Latvijas Karjeras attīstības atbalsta asociācijā</w:t>
      </w:r>
      <w:r w:rsidRPr="005B361D">
        <w:rPr>
          <w:rStyle w:val="Emphasis"/>
          <w:i w:val="0"/>
        </w:rPr>
        <w:t xml:space="preserve">, </w:t>
      </w:r>
      <w:r w:rsidR="009050BB" w:rsidRPr="005B361D">
        <w:rPr>
          <w:rStyle w:val="Emphasis"/>
          <w:i w:val="0"/>
        </w:rPr>
        <w:t>Eiropas rehabilitācijas platformā, Latvijas veselības tūrisma klasterī un Latvijas Viesnīcu un restorānu asociācijā</w:t>
      </w:r>
      <w:r w:rsidR="009050BB" w:rsidRPr="005C614F">
        <w:rPr>
          <w:rStyle w:val="Emphasis"/>
          <w:i w:val="0"/>
        </w:rPr>
        <w:t>.</w:t>
      </w:r>
    </w:p>
    <w:p w14:paraId="76B75F01" w14:textId="77777777" w:rsidR="00902289" w:rsidRDefault="00902289" w:rsidP="00606A77">
      <w:pPr>
        <w:spacing w:line="360" w:lineRule="auto"/>
        <w:jc w:val="both"/>
      </w:pPr>
    </w:p>
    <w:p w14:paraId="73C49256" w14:textId="77777777" w:rsidR="00891A95" w:rsidRPr="004E1B7F" w:rsidRDefault="00AD000A" w:rsidP="007560EA">
      <w:pPr>
        <w:pStyle w:val="Heading1"/>
        <w:rPr>
          <w:rStyle w:val="Emphasis"/>
          <w:i w:val="0"/>
          <w:iCs w:val="0"/>
          <w:color w:val="76923C" w:themeColor="accent3" w:themeShade="BF"/>
        </w:rPr>
      </w:pPr>
      <w:r w:rsidRPr="00BD1D38">
        <w:rPr>
          <w:rStyle w:val="Emphasis"/>
          <w:i w:val="0"/>
          <w:iCs w:val="0"/>
          <w:color w:val="76923C" w:themeColor="accent3" w:themeShade="BF"/>
        </w:rPr>
        <w:t>7</w:t>
      </w:r>
      <w:r w:rsidR="005A02D1" w:rsidRPr="00BD1D38">
        <w:rPr>
          <w:rStyle w:val="Emphasis"/>
          <w:i w:val="0"/>
          <w:iCs w:val="0"/>
          <w:color w:val="76923C" w:themeColor="accent3" w:themeShade="BF"/>
        </w:rPr>
        <w:t>.</w:t>
      </w:r>
      <w:r w:rsidR="004702DA" w:rsidRPr="00BD1D38">
        <w:rPr>
          <w:rStyle w:val="Emphasis"/>
          <w:i w:val="0"/>
          <w:iCs w:val="0"/>
          <w:color w:val="76923C" w:themeColor="accent3" w:themeShade="BF"/>
        </w:rPr>
        <w:t xml:space="preserve"> </w:t>
      </w:r>
      <w:r w:rsidRPr="00BD1D38">
        <w:rPr>
          <w:rStyle w:val="Emphasis"/>
          <w:i w:val="0"/>
          <w:iCs w:val="0"/>
          <w:color w:val="76923C" w:themeColor="accent3" w:themeShade="BF"/>
        </w:rPr>
        <w:t>Aģentūras</w:t>
      </w:r>
      <w:r w:rsidR="00891A95" w:rsidRPr="00BD1D38">
        <w:rPr>
          <w:rStyle w:val="Emphasis"/>
          <w:i w:val="0"/>
          <w:iCs w:val="0"/>
          <w:color w:val="76923C" w:themeColor="accent3" w:themeShade="BF"/>
        </w:rPr>
        <w:t xml:space="preserve"> </w:t>
      </w:r>
      <w:r w:rsidR="00242893" w:rsidRPr="00BD1D38">
        <w:rPr>
          <w:rStyle w:val="Emphasis"/>
          <w:i w:val="0"/>
          <w:iCs w:val="0"/>
          <w:color w:val="76923C" w:themeColor="accent3" w:themeShade="BF"/>
        </w:rPr>
        <w:t>20</w:t>
      </w:r>
      <w:r w:rsidR="003308D3">
        <w:rPr>
          <w:rStyle w:val="Emphasis"/>
          <w:i w:val="0"/>
          <w:iCs w:val="0"/>
          <w:color w:val="76923C" w:themeColor="accent3" w:themeShade="BF"/>
        </w:rPr>
        <w:t>20</w:t>
      </w:r>
      <w:r w:rsidR="00242893" w:rsidRPr="00BD1D38">
        <w:rPr>
          <w:rStyle w:val="Emphasis"/>
          <w:i w:val="0"/>
          <w:iCs w:val="0"/>
          <w:color w:val="76923C" w:themeColor="accent3" w:themeShade="BF"/>
        </w:rPr>
        <w:t>.</w:t>
      </w:r>
      <w:r w:rsidR="00BE686D" w:rsidRPr="00BD1D38">
        <w:rPr>
          <w:rStyle w:val="Emphasis"/>
          <w:i w:val="0"/>
          <w:iCs w:val="0"/>
          <w:color w:val="76923C" w:themeColor="accent3" w:themeShade="BF"/>
        </w:rPr>
        <w:t>g</w:t>
      </w:r>
      <w:r w:rsidR="004702DA" w:rsidRPr="00BD1D38">
        <w:rPr>
          <w:rStyle w:val="Emphasis"/>
          <w:i w:val="0"/>
          <w:iCs w:val="0"/>
          <w:color w:val="76923C" w:themeColor="accent3" w:themeShade="BF"/>
        </w:rPr>
        <w:t>adā</w:t>
      </w:r>
      <w:r w:rsidRPr="00BD1D38">
        <w:rPr>
          <w:rStyle w:val="Emphasis"/>
          <w:i w:val="0"/>
          <w:iCs w:val="0"/>
          <w:color w:val="76923C" w:themeColor="accent3" w:themeShade="BF"/>
        </w:rPr>
        <w:t xml:space="preserve"> plānotie uzdevumi</w:t>
      </w:r>
      <w:bookmarkEnd w:id="27"/>
    </w:p>
    <w:p w14:paraId="572ED983" w14:textId="77777777" w:rsidR="00FA0A05" w:rsidRDefault="00FA0A05" w:rsidP="00564AD0">
      <w:pPr>
        <w:spacing w:line="360" w:lineRule="auto"/>
        <w:jc w:val="both"/>
      </w:pPr>
      <w:r>
        <w:t>Aģentūras darbības efektivitātes uzlabošanai un pakalpojumu attīstības nodrošināšanai  plānots:</w:t>
      </w:r>
    </w:p>
    <w:p w14:paraId="3B5B6290" w14:textId="77777777" w:rsidR="0044728C" w:rsidRDefault="00BF1EB2" w:rsidP="00564AD0">
      <w:pPr>
        <w:spacing w:line="360" w:lineRule="auto"/>
        <w:jc w:val="both"/>
      </w:pPr>
      <w:r>
        <w:t xml:space="preserve">7.1. </w:t>
      </w:r>
      <w:r w:rsidR="0044728C">
        <w:t xml:space="preserve"> nodrošināt </w:t>
      </w:r>
      <w:r w:rsidR="002248CF">
        <w:t xml:space="preserve">kvalitatīvus pakalpojumus Aģentūras klientiem: </w:t>
      </w:r>
    </w:p>
    <w:p w14:paraId="3BE0FE56" w14:textId="77777777" w:rsidR="00707358" w:rsidRPr="00D25DAA" w:rsidRDefault="00EA1FA6" w:rsidP="00D25DAA">
      <w:pPr>
        <w:pStyle w:val="ListParagraph"/>
        <w:numPr>
          <w:ilvl w:val="0"/>
          <w:numId w:val="9"/>
        </w:numPr>
        <w:spacing w:line="360" w:lineRule="auto"/>
        <w:jc w:val="both"/>
        <w:rPr>
          <w:color w:val="000000" w:themeColor="text1"/>
        </w:rPr>
      </w:pPr>
      <w:r>
        <w:t>i</w:t>
      </w:r>
      <w:r w:rsidR="00CB2DDC">
        <w:t>evērojot COVID-19</w:t>
      </w:r>
      <w:r w:rsidR="00484B5F">
        <w:t xml:space="preserve"> </w:t>
      </w:r>
      <w:r w:rsidR="00CB2DDC">
        <w:t xml:space="preserve">ietekmi uz pakalpojumu īstenošanu, Aģentūra </w:t>
      </w:r>
      <w:r w:rsidR="00D25DAA">
        <w:t>turpinās ieviest digitālus risinājumus profesionālās rehabilitācijas un profesionālās piemērotības noteikšanas pakalpojuma klientiem</w:t>
      </w:r>
      <w:r w:rsidR="00484B5F">
        <w:t>, veicinot pakalpojumu pieejamību un nepārtrauktību</w:t>
      </w:r>
      <w:r w:rsidR="00EB37C0">
        <w:t>;</w:t>
      </w:r>
    </w:p>
    <w:p w14:paraId="418A02C8" w14:textId="77777777" w:rsidR="007C5CBB" w:rsidRPr="00B13404" w:rsidRDefault="009B4A35" w:rsidP="000C3972">
      <w:pPr>
        <w:pStyle w:val="ListParagraph"/>
        <w:numPr>
          <w:ilvl w:val="0"/>
          <w:numId w:val="9"/>
        </w:numPr>
        <w:spacing w:line="360" w:lineRule="auto"/>
        <w:jc w:val="both"/>
        <w:rPr>
          <w:color w:val="000000" w:themeColor="text1"/>
        </w:rPr>
      </w:pPr>
      <w:r>
        <w:t>pilnveidot</w:t>
      </w:r>
      <w:r w:rsidR="00484B5F">
        <w:t xml:space="preserve"> profesionālās</w:t>
      </w:r>
      <w:r>
        <w:t xml:space="preserve"> izglītības programmas atbilstoši darba tirgus pieprasījumam</w:t>
      </w:r>
      <w:r w:rsidR="00484B5F">
        <w:t xml:space="preserve">, pārskatīt izglītības programmu saturu, iekļaujot </w:t>
      </w:r>
      <w:proofErr w:type="spellStart"/>
      <w:r w:rsidR="00484B5F">
        <w:t>datorprasmju</w:t>
      </w:r>
      <w:proofErr w:type="spellEnd"/>
      <w:r w:rsidR="00484B5F">
        <w:t xml:space="preserve"> apguvi,</w:t>
      </w:r>
      <w:r w:rsidR="00E74FA6">
        <w:t xml:space="preserve"> veikt </w:t>
      </w:r>
      <w:r w:rsidR="00D25DAA">
        <w:t>studiju virzienu</w:t>
      </w:r>
      <w:r w:rsidR="00E74FA6">
        <w:t xml:space="preserve"> akreditāciju</w:t>
      </w:r>
      <w:r w:rsidR="00B13404">
        <w:t>;</w:t>
      </w:r>
    </w:p>
    <w:p w14:paraId="66998ED1" w14:textId="7AD81E6E" w:rsidR="00484B5F" w:rsidRDefault="0009510A" w:rsidP="00484B5F">
      <w:pPr>
        <w:pStyle w:val="ListParagraph"/>
        <w:numPr>
          <w:ilvl w:val="0"/>
          <w:numId w:val="9"/>
        </w:numPr>
        <w:spacing w:line="360" w:lineRule="auto"/>
        <w:ind w:left="709" w:hanging="349"/>
        <w:jc w:val="both"/>
        <w:rPr>
          <w:bCs/>
        </w:rPr>
      </w:pPr>
      <w:r>
        <w:rPr>
          <w:bCs/>
        </w:rPr>
        <w:t xml:space="preserve">organizēt darbu atbilstoši  </w:t>
      </w:r>
      <w:r w:rsidR="00644502">
        <w:rPr>
          <w:bCs/>
        </w:rPr>
        <w:t>MK noteikumiem Nr. 578</w:t>
      </w:r>
      <w:r w:rsidR="00484770">
        <w:rPr>
          <w:rStyle w:val="FootnoteReference"/>
          <w:bCs/>
        </w:rPr>
        <w:footnoteReference w:id="1"/>
      </w:r>
      <w:r w:rsidR="00484770">
        <w:rPr>
          <w:bCs/>
        </w:rPr>
        <w:t>,</w:t>
      </w:r>
      <w:r w:rsidR="00644502">
        <w:rPr>
          <w:bCs/>
        </w:rPr>
        <w:t xml:space="preserve"> </w:t>
      </w:r>
      <w:r w:rsidR="005F2CA1">
        <w:rPr>
          <w:bCs/>
        </w:rPr>
        <w:t>i</w:t>
      </w:r>
      <w:r w:rsidR="0010469E">
        <w:rPr>
          <w:bCs/>
        </w:rPr>
        <w:t xml:space="preserve">zvērtēt sociālās rehabilitācijas pakalpojuma </w:t>
      </w:r>
      <w:r w:rsidR="00484770">
        <w:rPr>
          <w:bCs/>
        </w:rPr>
        <w:t>efektivitāti pēc izmaiņām</w:t>
      </w:r>
      <w:r w:rsidR="0010469E">
        <w:rPr>
          <w:bCs/>
        </w:rPr>
        <w:t xml:space="preserve"> sociālās rehabilitācijas saņēmēju mērķa grupā, </w:t>
      </w:r>
      <w:proofErr w:type="spellStart"/>
      <w:r w:rsidR="0010469E">
        <w:rPr>
          <w:bCs/>
        </w:rPr>
        <w:t>efektivizēt</w:t>
      </w:r>
      <w:proofErr w:type="spellEnd"/>
      <w:r w:rsidR="0010469E">
        <w:rPr>
          <w:bCs/>
        </w:rPr>
        <w:t xml:space="preserve"> pakalpojumu, </w:t>
      </w:r>
      <w:r w:rsidR="00466EEA">
        <w:rPr>
          <w:bCs/>
        </w:rPr>
        <w:t xml:space="preserve">tādējādi </w:t>
      </w:r>
      <w:r w:rsidR="0010469E">
        <w:rPr>
          <w:bCs/>
        </w:rPr>
        <w:t xml:space="preserve">veicinot </w:t>
      </w:r>
      <w:r w:rsidR="004A4CC6">
        <w:rPr>
          <w:bCs/>
        </w:rPr>
        <w:t>mērķētu pakalpojuma saņemšanu;</w:t>
      </w:r>
    </w:p>
    <w:p w14:paraId="2C08D1CD" w14:textId="77777777" w:rsidR="00806F31" w:rsidRPr="008A5C67" w:rsidRDefault="005F2CA1" w:rsidP="00484B5F">
      <w:pPr>
        <w:pStyle w:val="ListParagraph"/>
        <w:numPr>
          <w:ilvl w:val="0"/>
          <w:numId w:val="9"/>
        </w:numPr>
        <w:spacing w:line="360" w:lineRule="auto"/>
        <w:ind w:left="709" w:hanging="349"/>
        <w:jc w:val="both"/>
        <w:rPr>
          <w:bCs/>
        </w:rPr>
      </w:pPr>
      <w:r>
        <w:t>i</w:t>
      </w:r>
      <w:r w:rsidR="00B13404" w:rsidRPr="0010469E">
        <w:t>eviest jaunu</w:t>
      </w:r>
      <w:r w:rsidR="0015613D">
        <w:t>s</w:t>
      </w:r>
      <w:r w:rsidR="00B13404" w:rsidRPr="0010469E">
        <w:t xml:space="preserve"> klienta funkcionēšanas (neatkarības) spēju līmeņa un sociālās rehabilitācijas pakalpojuma efektivitātes noteikšanas instrumentu</w:t>
      </w:r>
      <w:r w:rsidR="0015613D">
        <w:t>s</w:t>
      </w:r>
      <w:r w:rsidR="00806F31">
        <w:rPr>
          <w:lang w:eastAsia="en-US"/>
        </w:rPr>
        <w:t>;</w:t>
      </w:r>
    </w:p>
    <w:p w14:paraId="69657232" w14:textId="77777777" w:rsidR="008A5C67" w:rsidRPr="00484B5F" w:rsidRDefault="008A5C67" w:rsidP="00484B5F">
      <w:pPr>
        <w:pStyle w:val="ListParagraph"/>
        <w:numPr>
          <w:ilvl w:val="0"/>
          <w:numId w:val="9"/>
        </w:numPr>
        <w:spacing w:line="360" w:lineRule="auto"/>
        <w:ind w:left="709" w:hanging="349"/>
        <w:jc w:val="both"/>
        <w:rPr>
          <w:bCs/>
        </w:rPr>
      </w:pPr>
      <w:r>
        <w:t>turpināt darbu pie rehabilitācijas pakalpojuma reformas. Aģentūra</w:t>
      </w:r>
      <w:r w:rsidRPr="0011025D">
        <w:t xml:space="preserve"> izveidojusi darba grupu rehabilitācijas pakalpojuma reformai</w:t>
      </w:r>
      <w:r>
        <w:t>.</w:t>
      </w:r>
      <w:r w:rsidRPr="0011025D">
        <w:t xml:space="preserve"> Darba grupas mērķis: izstrādāt jaunu profesionālās rehabilitācijas pakalpojumu, savstarpēji integrējot sociālās un profesionālās rehabilitācijas</w:t>
      </w:r>
      <w:r>
        <w:t>, profesionālās piemērotības noteikšanas</w:t>
      </w:r>
      <w:r w:rsidRPr="0011025D">
        <w:t xml:space="preserve"> pakalpojumus</w:t>
      </w:r>
      <w:r>
        <w:t>;</w:t>
      </w:r>
    </w:p>
    <w:p w14:paraId="73DAE85D" w14:textId="77777777" w:rsidR="00484B5F" w:rsidRDefault="00D25DAA" w:rsidP="00484B5F">
      <w:pPr>
        <w:pStyle w:val="tv213"/>
        <w:numPr>
          <w:ilvl w:val="0"/>
          <w:numId w:val="9"/>
        </w:numPr>
        <w:spacing w:line="360" w:lineRule="auto"/>
        <w:contextualSpacing/>
        <w:jc w:val="both"/>
      </w:pPr>
      <w:r>
        <w:rPr>
          <w:lang w:eastAsia="en-US"/>
        </w:rPr>
        <w:t xml:space="preserve">īstenot </w:t>
      </w:r>
      <w:r w:rsidRPr="00A0690B">
        <w:t>ESF projekt</w:t>
      </w:r>
      <w:r>
        <w:t>u</w:t>
      </w:r>
      <w:r w:rsidRPr="00A0690B">
        <w:t xml:space="preserve"> „Personu ar invaliditāti vai garīga rakstura traucējumiem integrācija nodarbinātībā un sabiedrībā” </w:t>
      </w:r>
      <w:r>
        <w:t>(</w:t>
      </w:r>
      <w:r w:rsidRPr="00A0690B">
        <w:t>Nr. Nr.9.1.4.1/16/I/001</w:t>
      </w:r>
      <w:r>
        <w:t xml:space="preserve">), </w:t>
      </w:r>
      <w:r w:rsidRPr="00A0690B">
        <w:t>ESF projekta “</w:t>
      </w:r>
      <w:r w:rsidR="0009510A">
        <w:t>Subsidētās darba vietas bezdarbniekiem</w:t>
      </w:r>
      <w:r w:rsidRPr="00A0690B">
        <w:t xml:space="preserve">” </w:t>
      </w:r>
      <w:r>
        <w:t>(</w:t>
      </w:r>
      <w:r w:rsidRPr="00A0690B">
        <w:t>Nr. 9.1.1.2/15/I/001</w:t>
      </w:r>
      <w:r>
        <w:t>)</w:t>
      </w:r>
      <w:r w:rsidRPr="00A0690B">
        <w:t xml:space="preserve"> pasākum</w:t>
      </w:r>
      <w:r w:rsidR="00484B5F">
        <w:t>u</w:t>
      </w:r>
      <w:r w:rsidRPr="00A0690B">
        <w:t xml:space="preserve"> „Profesionālās piemērotības noteikšana” </w:t>
      </w:r>
      <w:r>
        <w:t xml:space="preserve">un </w:t>
      </w:r>
      <w:r w:rsidRPr="00A0690B">
        <w:t>ESF projekta “Profesionālo izglītības iestāžu audzēkņu dalība darba vidē balstītās mācībās un mācību praksēs uzņēmumos”(Nr.8.5.1.0/16/I/001</w:t>
      </w:r>
      <w:r>
        <w:t>),</w:t>
      </w:r>
      <w:r w:rsidR="009B4A35">
        <w:rPr>
          <w:lang w:eastAsia="en-US"/>
        </w:rPr>
        <w:t xml:space="preserve"> nodrošinot ieviesto aktivitāšu ilgtspēju;</w:t>
      </w:r>
      <w:r w:rsidR="00484B5F" w:rsidRPr="00484B5F">
        <w:t xml:space="preserve"> </w:t>
      </w:r>
    </w:p>
    <w:p w14:paraId="30112FD2" w14:textId="77777777" w:rsidR="009B4A35" w:rsidRDefault="00484B5F" w:rsidP="00484B5F">
      <w:pPr>
        <w:pStyle w:val="tv213"/>
        <w:numPr>
          <w:ilvl w:val="0"/>
          <w:numId w:val="9"/>
        </w:numPr>
        <w:spacing w:line="360" w:lineRule="auto"/>
        <w:contextualSpacing/>
        <w:jc w:val="both"/>
      </w:pPr>
      <w:r>
        <w:t>a</w:t>
      </w:r>
      <w:r w:rsidRPr="00707358">
        <w:t xml:space="preserve">ktualizēt </w:t>
      </w:r>
      <w:hyperlink r:id="rId21" w:history="1">
        <w:r w:rsidRPr="00707358">
          <w:rPr>
            <w:rStyle w:val="Hyperlink"/>
            <w:color w:val="auto"/>
            <w:u w:val="none"/>
          </w:rPr>
          <w:t>Ministru kabineta 2013. gada 24.septembra noteikum</w:t>
        </w:r>
        <w:r w:rsidR="00EF1589">
          <w:rPr>
            <w:rStyle w:val="Hyperlink"/>
            <w:color w:val="auto"/>
            <w:u w:val="none"/>
          </w:rPr>
          <w:t>us</w:t>
        </w:r>
        <w:r w:rsidRPr="00707358">
          <w:rPr>
            <w:rStyle w:val="Hyperlink"/>
            <w:color w:val="auto"/>
            <w:u w:val="none"/>
          </w:rPr>
          <w:t xml:space="preserve"> Nr. 1002 „Sociālās integrācijas valsts aģentūras maksas pakalpojumu cenrādis”</w:t>
        </w:r>
      </w:hyperlink>
      <w:r>
        <w:t>, papildinot Aģentūras sniegto maksas pakalpojumu klāstu;</w:t>
      </w:r>
    </w:p>
    <w:p w14:paraId="1E6464D5" w14:textId="77777777" w:rsidR="007A7A2A" w:rsidRPr="007A7A2A" w:rsidRDefault="00BF1EB2" w:rsidP="00806F31">
      <w:pPr>
        <w:spacing w:line="360" w:lineRule="auto"/>
        <w:jc w:val="both"/>
      </w:pPr>
      <w:r>
        <w:rPr>
          <w:color w:val="000000" w:themeColor="text1"/>
        </w:rPr>
        <w:lastRenderedPageBreak/>
        <w:t xml:space="preserve">7.2. </w:t>
      </w:r>
      <w:r w:rsidR="00B13404" w:rsidRPr="00806F31">
        <w:rPr>
          <w:color w:val="000000" w:themeColor="text1"/>
        </w:rPr>
        <w:t>nodrošināt klientiem piemērotu, pielāgotu un drošu vidi un infrastruktūru</w:t>
      </w:r>
      <w:r w:rsidR="00BF2955" w:rsidRPr="00806F31">
        <w:rPr>
          <w:color w:val="000000" w:themeColor="text1"/>
        </w:rPr>
        <w:t xml:space="preserve">, </w:t>
      </w:r>
      <w:r w:rsidR="00BF2955">
        <w:t>pastāvīgi uzturo</w:t>
      </w:r>
      <w:r w:rsidR="00C6207A">
        <w:t>t un u</w:t>
      </w:r>
      <w:r w:rsidR="00B13404" w:rsidRPr="00134DDE">
        <w:t>zlabo</w:t>
      </w:r>
      <w:r w:rsidR="00BF2955">
        <w:t>jo</w:t>
      </w:r>
      <w:r w:rsidR="00B13404" w:rsidRPr="00134DDE">
        <w:t>t rehabilitācijas pakalpojuma sniegšanas infrastruktūru</w:t>
      </w:r>
      <w:r w:rsidR="00720065">
        <w:t xml:space="preserve">, t.sk. ievērojot noteiktos </w:t>
      </w:r>
      <w:r w:rsidR="00484B5F">
        <w:t>drošības pasākumus COVID-19 ierobežošanai</w:t>
      </w:r>
      <w:r w:rsidR="00AF5C77">
        <w:t>;</w:t>
      </w:r>
    </w:p>
    <w:p w14:paraId="0C7CF52E" w14:textId="77777777" w:rsidR="00D95E0A" w:rsidRDefault="00BF1EB2" w:rsidP="00C6207A">
      <w:pPr>
        <w:spacing w:line="360" w:lineRule="auto"/>
        <w:jc w:val="both"/>
        <w:rPr>
          <w:color w:val="000000" w:themeColor="text1"/>
        </w:rPr>
      </w:pPr>
      <w:r>
        <w:rPr>
          <w:color w:val="000000" w:themeColor="text1"/>
        </w:rPr>
        <w:t>7</w:t>
      </w:r>
      <w:r w:rsidR="007A7A2A">
        <w:rPr>
          <w:color w:val="000000" w:themeColor="text1"/>
        </w:rPr>
        <w:t>.3</w:t>
      </w:r>
      <w:r w:rsidR="001A6F6E">
        <w:rPr>
          <w:color w:val="000000" w:themeColor="text1"/>
        </w:rPr>
        <w:t>. informācijas un tehnoloģiju infrastruktūras nodrošināšana un pilnveidošana:</w:t>
      </w:r>
    </w:p>
    <w:p w14:paraId="30D6A939" w14:textId="77777777" w:rsidR="00484B5F" w:rsidRDefault="00484B5F" w:rsidP="000C3972">
      <w:pPr>
        <w:pStyle w:val="ListParagraph"/>
        <w:numPr>
          <w:ilvl w:val="0"/>
          <w:numId w:val="9"/>
        </w:numPr>
        <w:spacing w:line="360" w:lineRule="auto"/>
        <w:jc w:val="both"/>
        <w:rPr>
          <w:color w:val="000000"/>
          <w:kern w:val="24"/>
        </w:rPr>
      </w:pPr>
      <w:r>
        <w:rPr>
          <w:color w:val="000000"/>
          <w:kern w:val="24"/>
        </w:rPr>
        <w:t>uztur</w:t>
      </w:r>
      <w:r w:rsidR="003762A6">
        <w:rPr>
          <w:color w:val="000000"/>
          <w:kern w:val="24"/>
        </w:rPr>
        <w:t>ē</w:t>
      </w:r>
      <w:r>
        <w:rPr>
          <w:color w:val="000000"/>
          <w:kern w:val="24"/>
        </w:rPr>
        <w:t>t un</w:t>
      </w:r>
      <w:r w:rsidR="003762A6">
        <w:rPr>
          <w:color w:val="000000"/>
          <w:kern w:val="24"/>
        </w:rPr>
        <w:t xml:space="preserve"> papildināt IT nodrošinājumu, veicinot e-pakalpojumu attīstību, mazinot administratīvo slogu un birokrātiju;</w:t>
      </w:r>
    </w:p>
    <w:p w14:paraId="0717C82B" w14:textId="77777777" w:rsidR="00B14CEA" w:rsidRDefault="00166A0C" w:rsidP="000C3972">
      <w:pPr>
        <w:pStyle w:val="ListParagraph"/>
        <w:numPr>
          <w:ilvl w:val="0"/>
          <w:numId w:val="9"/>
        </w:numPr>
        <w:spacing w:line="360" w:lineRule="auto"/>
        <w:jc w:val="both"/>
      </w:pPr>
      <w:r>
        <w:t>p</w:t>
      </w:r>
      <w:r w:rsidR="001A6F6E" w:rsidRPr="00166A0C">
        <w:t>ilnveidot</w:t>
      </w:r>
      <w:r w:rsidR="003762A6">
        <w:t xml:space="preserve"> Aģentūras informācijas sistēmas</w:t>
      </w:r>
      <w:r w:rsidR="00B14CEA">
        <w:t xml:space="preserve">, lai nodrošinātu </w:t>
      </w:r>
      <w:r w:rsidR="003762A6">
        <w:t>ticamu</w:t>
      </w:r>
      <w:r w:rsidR="00B14CEA">
        <w:t xml:space="preserve"> datu uzkrāšanu</w:t>
      </w:r>
      <w:r w:rsidR="00301E10">
        <w:t xml:space="preserve">, </w:t>
      </w:r>
      <w:r w:rsidR="003762A6">
        <w:t>statistikas analīzi</w:t>
      </w:r>
      <w:r w:rsidR="00301E10">
        <w:t>, dokumentu un informācijas apriti</w:t>
      </w:r>
      <w:r w:rsidR="00B14CEA">
        <w:t>;</w:t>
      </w:r>
    </w:p>
    <w:p w14:paraId="3666C4EE" w14:textId="77777777" w:rsidR="00FA7C4F" w:rsidRPr="004B105C" w:rsidRDefault="00BF1EB2" w:rsidP="007A7A2A">
      <w:pPr>
        <w:pStyle w:val="ListParagraph"/>
        <w:spacing w:line="360" w:lineRule="auto"/>
        <w:ind w:hanging="720"/>
        <w:jc w:val="both"/>
        <w:rPr>
          <w:kern w:val="32"/>
        </w:rPr>
      </w:pPr>
      <w:r>
        <w:t>7</w:t>
      </w:r>
      <w:r w:rsidR="007A7A2A">
        <w:t>.4.</w:t>
      </w:r>
      <w:r w:rsidR="00FA7C4F">
        <w:t xml:space="preserve"> veikt sabiedrības </w:t>
      </w:r>
      <w:r w:rsidR="00EB7484">
        <w:t>informēšanu par Aģentūras darbu, t.sk. informēt sabiedrību par labās prakses piemēriem</w:t>
      </w:r>
      <w:r w:rsidR="003762A6">
        <w:t xml:space="preserve">. Attīstīt sadarbību ar VARAM un </w:t>
      </w:r>
      <w:r w:rsidR="003762A6" w:rsidRPr="003B79F0">
        <w:t>VPVKAC</w:t>
      </w:r>
      <w:r w:rsidR="003762A6">
        <w:t xml:space="preserve">, lai veicinātu </w:t>
      </w:r>
      <w:r w:rsidR="003762A6" w:rsidRPr="004B105C">
        <w:t xml:space="preserve">pakalpojumu pieejamību un e-pakalpojuma attīstību. </w:t>
      </w:r>
      <w:r w:rsidR="003762A6" w:rsidRPr="004B105C">
        <w:rPr>
          <w:kern w:val="32"/>
        </w:rPr>
        <w:t>Organizēt informatīvās dienas pašvaldību sociālajiem dienestiem un rehabilitācijas institūcijām par sociālās rehabilitācijas pakalpojuma īstenošanu, veicinot izpratni par pakalpojuma mērķa grupu;</w:t>
      </w:r>
    </w:p>
    <w:p w14:paraId="1F9DB7DA" w14:textId="77777777" w:rsidR="004B105C" w:rsidRPr="004B105C" w:rsidRDefault="004B105C" w:rsidP="007A7A2A">
      <w:pPr>
        <w:pStyle w:val="ListParagraph"/>
        <w:spacing w:line="360" w:lineRule="auto"/>
        <w:ind w:hanging="720"/>
        <w:jc w:val="both"/>
      </w:pPr>
      <w:r w:rsidRPr="004B105C">
        <w:rPr>
          <w:kern w:val="32"/>
        </w:rPr>
        <w:t>7.5. īstenot pilotprojektu – transportlīdzekļu pielāgošanas pakalpojums, organizējot 3 automašīnu pielāgošanu pie citiem pakalpojumu sniedzējiem</w:t>
      </w:r>
    </w:p>
    <w:p w14:paraId="00A2F46D" w14:textId="77777777" w:rsidR="00A86EDB" w:rsidRPr="004B105C" w:rsidRDefault="00BF1EB2" w:rsidP="0071749F">
      <w:pPr>
        <w:spacing w:line="360" w:lineRule="auto"/>
        <w:jc w:val="both"/>
      </w:pPr>
      <w:r w:rsidRPr="004B105C">
        <w:t>7</w:t>
      </w:r>
      <w:r w:rsidR="004C3938" w:rsidRPr="004B105C">
        <w:t>.</w:t>
      </w:r>
      <w:r w:rsidR="004B105C" w:rsidRPr="004B105C">
        <w:t>6</w:t>
      </w:r>
      <w:r w:rsidR="004C3938" w:rsidRPr="004B105C">
        <w:t xml:space="preserve">. </w:t>
      </w:r>
      <w:r w:rsidR="00003DBC" w:rsidRPr="004B105C">
        <w:t xml:space="preserve"> </w:t>
      </w:r>
      <w:r w:rsidR="0030559E" w:rsidRPr="004B105C">
        <w:t>uzlabot darba vidi un darba organizē</w:t>
      </w:r>
      <w:r w:rsidR="00714E3B" w:rsidRPr="004B105C">
        <w:t>šanas si</w:t>
      </w:r>
      <w:r w:rsidR="0030559E" w:rsidRPr="004B105C">
        <w:t>s</w:t>
      </w:r>
      <w:r w:rsidR="00714E3B" w:rsidRPr="004B105C">
        <w:t>t</w:t>
      </w:r>
      <w:r w:rsidR="0030559E" w:rsidRPr="004B105C">
        <w:t>ēmu</w:t>
      </w:r>
      <w:r w:rsidR="00EB7484" w:rsidRPr="004B105C">
        <w:t>.</w:t>
      </w:r>
    </w:p>
    <w:sectPr w:rsidR="00A86EDB" w:rsidRPr="004B105C" w:rsidSect="00495C72">
      <w:headerReference w:type="default" r:id="rId22"/>
      <w:footerReference w:type="even" r:id="rId23"/>
      <w:footerReference w:type="default" r:id="rId24"/>
      <w:headerReference w:type="first" r:id="rId25"/>
      <w:pgSz w:w="11906" w:h="16838"/>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6DB51" w14:textId="77777777" w:rsidR="00A86AA1" w:rsidRDefault="00A86AA1">
      <w:r>
        <w:separator/>
      </w:r>
    </w:p>
  </w:endnote>
  <w:endnote w:type="continuationSeparator" w:id="0">
    <w:p w14:paraId="0945AEBB" w14:textId="77777777" w:rsidR="00A86AA1" w:rsidRDefault="00A8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23F6" w14:textId="77777777" w:rsidR="00FC0449" w:rsidRDefault="00FC0449" w:rsidP="00353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89745" w14:textId="77777777" w:rsidR="00FC0449" w:rsidRDefault="00FC0449" w:rsidP="00353B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943494"/>
      <w:docPartObj>
        <w:docPartGallery w:val="Page Numbers (Bottom of Page)"/>
        <w:docPartUnique/>
      </w:docPartObj>
    </w:sdtPr>
    <w:sdtEndPr>
      <w:rPr>
        <w:noProof/>
      </w:rPr>
    </w:sdtEndPr>
    <w:sdtContent>
      <w:p w14:paraId="7385E191" w14:textId="77777777" w:rsidR="00FC0449" w:rsidRDefault="00FC0449">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722B79D3" w14:textId="77777777" w:rsidR="00FC0449" w:rsidRPr="001E1201" w:rsidRDefault="00FC0449" w:rsidP="002717EF">
    <w:pPr>
      <w:pStyle w:val="Footer"/>
      <w:tabs>
        <w:tab w:val="clear" w:pos="4153"/>
        <w:tab w:val="clear" w:pos="8306"/>
        <w:tab w:val="right" w:pos="9099"/>
      </w:tabs>
      <w:ind w:right="360"/>
      <w:jc w:val="center"/>
      <w:rPr>
        <w: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FE3C3" w14:textId="77777777" w:rsidR="00A86AA1" w:rsidRDefault="00A86AA1">
      <w:r>
        <w:separator/>
      </w:r>
    </w:p>
  </w:footnote>
  <w:footnote w:type="continuationSeparator" w:id="0">
    <w:p w14:paraId="6705C2E1" w14:textId="77777777" w:rsidR="00A86AA1" w:rsidRDefault="00A86AA1">
      <w:r>
        <w:continuationSeparator/>
      </w:r>
    </w:p>
  </w:footnote>
  <w:footnote w:id="1">
    <w:p w14:paraId="78C2DA01" w14:textId="79D679FD" w:rsidR="00484770" w:rsidRPr="005B361D" w:rsidRDefault="00484770">
      <w:pPr>
        <w:pStyle w:val="FootnoteText"/>
        <w:rPr>
          <w:sz w:val="16"/>
          <w:szCs w:val="16"/>
        </w:rPr>
      </w:pPr>
      <w:r w:rsidRPr="005B361D">
        <w:rPr>
          <w:rStyle w:val="FootnoteReference"/>
          <w:sz w:val="16"/>
          <w:szCs w:val="16"/>
        </w:rPr>
        <w:footnoteRef/>
      </w:r>
      <w:r w:rsidRPr="005B361D">
        <w:rPr>
          <w:sz w:val="16"/>
          <w:szCs w:val="16"/>
        </w:rPr>
        <w:t xml:space="preserve"> </w:t>
      </w:r>
      <w:r w:rsidRPr="005B361D">
        <w:rPr>
          <w:rFonts w:ascii="Times New Roman" w:hAnsi="Times New Roman" w:cs="Times New Roman"/>
          <w:iCs/>
          <w:kern w:val="32"/>
          <w:sz w:val="16"/>
          <w:szCs w:val="16"/>
        </w:rPr>
        <w:t xml:space="preserve">2019.gada 3.decembra MK noteikumi </w:t>
      </w:r>
      <w:r w:rsidRPr="005B361D">
        <w:rPr>
          <w:rFonts w:ascii="Times New Roman" w:hAnsi="Times New Roman" w:cs="Times New Roman"/>
          <w:sz w:val="16"/>
          <w:szCs w:val="16"/>
        </w:rPr>
        <w:t>Nr.578 “</w:t>
      </w:r>
      <w:r w:rsidRPr="005B361D">
        <w:rPr>
          <w:rFonts w:ascii="Times New Roman" w:hAnsi="Times New Roman" w:cs="Times New Roman"/>
          <w:bCs/>
          <w:sz w:val="16"/>
          <w:szCs w:val="16"/>
          <w:shd w:val="clear" w:color="auto" w:fill="FFFFFF"/>
        </w:rPr>
        <w:t>Noteikumi par sociālās rehabilitācijas pakalpojuma saņemšanu no valsts budžeta līdzekļiem sociālās rehabilitācijas institūcijā”</w:t>
      </w:r>
      <w:bookmarkStart w:id="28" w:name="_GoBack"/>
      <w:bookmarkEnd w:id="2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0E29" w14:textId="77777777" w:rsidR="00FC0449" w:rsidRPr="004E1B7F" w:rsidRDefault="00FC0449" w:rsidP="00372DD4">
    <w:pPr>
      <w:pStyle w:val="Header"/>
      <w:jc w:val="center"/>
    </w:pPr>
    <w:r>
      <w:rPr>
        <w:noProof/>
      </w:rPr>
      <w:drawing>
        <wp:anchor distT="0" distB="0" distL="114300" distR="114300" simplePos="0" relativeHeight="251665408" behindDoc="1" locked="0" layoutInCell="1" allowOverlap="1" wp14:anchorId="06802BAA" wp14:editId="7E17C4BD">
          <wp:simplePos x="0" y="0"/>
          <wp:positionH relativeFrom="column">
            <wp:posOffset>-830580</wp:posOffset>
          </wp:positionH>
          <wp:positionV relativeFrom="paragraph">
            <wp:posOffset>-450215</wp:posOffset>
          </wp:positionV>
          <wp:extent cx="791845" cy="942975"/>
          <wp:effectExtent l="0" t="0" r="8255" b="9525"/>
          <wp:wrapThrough wrapText="bothSides">
            <wp:wrapPolygon edited="0">
              <wp:start x="2598" y="0"/>
              <wp:lineTo x="2598" y="2618"/>
              <wp:lineTo x="4677" y="6982"/>
              <wp:lineTo x="2598" y="9600"/>
              <wp:lineTo x="3118" y="13964"/>
              <wp:lineTo x="0" y="17018"/>
              <wp:lineTo x="0" y="19200"/>
              <wp:lineTo x="2079" y="20945"/>
              <wp:lineTo x="3118" y="21382"/>
              <wp:lineTo x="19747" y="21382"/>
              <wp:lineTo x="21306" y="19200"/>
              <wp:lineTo x="21306" y="17455"/>
              <wp:lineTo x="18188" y="13964"/>
              <wp:lineTo x="17668" y="8727"/>
              <wp:lineTo x="16629" y="6982"/>
              <wp:lineTo x="19227" y="2182"/>
              <wp:lineTo x="18707" y="0"/>
              <wp:lineTo x="2598"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45" cy="942975"/>
                  </a:xfrm>
                  <a:prstGeom prst="rect">
                    <a:avLst/>
                  </a:prstGeom>
                </pic:spPr>
              </pic:pic>
            </a:graphicData>
          </a:graphic>
          <wp14:sizeRelH relativeFrom="page">
            <wp14:pctWidth>0</wp14:pctWidth>
          </wp14:sizeRelH>
          <wp14:sizeRelV relativeFrom="page">
            <wp14:pctHeight>0</wp14:pctHeight>
          </wp14:sizeRelV>
        </wp:anchor>
      </w:drawing>
    </w:r>
    <w:r w:rsidRPr="004E1B7F">
      <w:rPr>
        <w:noProof/>
      </w:rPr>
      <mc:AlternateContent>
        <mc:Choice Requires="wps">
          <w:drawing>
            <wp:anchor distT="0" distB="0" distL="114300" distR="114300" simplePos="0" relativeHeight="251663360" behindDoc="0" locked="0" layoutInCell="1" allowOverlap="1" wp14:anchorId="70E37866" wp14:editId="618ED711">
              <wp:simplePos x="0" y="0"/>
              <wp:positionH relativeFrom="column">
                <wp:posOffset>6254115</wp:posOffset>
              </wp:positionH>
              <wp:positionV relativeFrom="paragraph">
                <wp:posOffset>-459740</wp:posOffset>
              </wp:positionV>
              <wp:extent cx="228600" cy="13020675"/>
              <wp:effectExtent l="0" t="0" r="0" b="9525"/>
              <wp:wrapNone/>
              <wp:docPr id="25" name="Rectangle 25"/>
              <wp:cNvGraphicFramePr/>
              <a:graphic xmlns:a="http://schemas.openxmlformats.org/drawingml/2006/main">
                <a:graphicData uri="http://schemas.microsoft.com/office/word/2010/wordprocessingShape">
                  <wps:wsp>
                    <wps:cNvSpPr/>
                    <wps:spPr>
                      <a:xfrm>
                        <a:off x="0" y="0"/>
                        <a:ext cx="228600" cy="1302067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E18F1D" id="Rectangle 25" o:spid="_x0000_s1026" style="position:absolute;margin-left:492.45pt;margin-top:-36.2pt;width:18pt;height:102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" fillcolor="#76923c [240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AA4" w14:textId="77777777" w:rsidR="00FC0449" w:rsidRDefault="00FC0449">
    <w:pPr>
      <w:pStyle w:val="Header"/>
    </w:pPr>
    <w:r>
      <w:rPr>
        <w:noProof/>
      </w:rPr>
      <w:drawing>
        <wp:anchor distT="0" distB="0" distL="114300" distR="114300" simplePos="0" relativeHeight="251664384" behindDoc="1" locked="0" layoutInCell="1" allowOverlap="1" wp14:anchorId="3FDD8450" wp14:editId="3029C270">
          <wp:simplePos x="0" y="0"/>
          <wp:positionH relativeFrom="margin">
            <wp:align>center</wp:align>
          </wp:positionH>
          <wp:positionV relativeFrom="margin">
            <wp:posOffset>2159</wp:posOffset>
          </wp:positionV>
          <wp:extent cx="1489710" cy="17735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10" cy="1773555"/>
                  </a:xfrm>
                  <a:prstGeom prst="rect">
                    <a:avLst/>
                  </a:prstGeom>
                </pic:spPr>
              </pic:pic>
            </a:graphicData>
          </a:graphic>
          <wp14:sizeRelH relativeFrom="page">
            <wp14:pctWidth>0</wp14:pctWidth>
          </wp14:sizeRelH>
          <wp14:sizeRelV relativeFrom="page">
            <wp14:pctHeight>0</wp14:pctHeight>
          </wp14:sizeRelV>
        </wp:anchor>
      </w:drawing>
    </w:r>
  </w:p>
  <w:p w14:paraId="252ACA08" w14:textId="77777777" w:rsidR="00FC0449" w:rsidRDefault="00FC0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D2F8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5EE0"/>
    <w:multiLevelType w:val="multilevel"/>
    <w:tmpl w:val="E6A629EC"/>
    <w:lvl w:ilvl="0">
      <w:start w:val="1"/>
      <w:numFmt w:val="bullet"/>
      <w:lvlText w:val="■"/>
      <w:lvlJc w:val="left"/>
      <w:pPr>
        <w:ind w:left="540" w:hanging="540"/>
      </w:pPr>
      <w:rPr>
        <w:rFonts w:ascii="Times New Roman" w:hAnsi="Times New Roman" w:cs="Times New Roman" w:hint="default"/>
        <w:color w:val="76923C" w:themeColor="accent3" w:themeShade="BF"/>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A44FE"/>
    <w:multiLevelType w:val="hybridMultilevel"/>
    <w:tmpl w:val="1088A332"/>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B3297"/>
    <w:multiLevelType w:val="hybridMultilevel"/>
    <w:tmpl w:val="0FAA65AE"/>
    <w:lvl w:ilvl="0" w:tplc="AD38BF56">
      <w:start w:val="1"/>
      <w:numFmt w:val="bullet"/>
      <w:lvlText w:val="■"/>
      <w:lvlJc w:val="left"/>
      <w:pPr>
        <w:tabs>
          <w:tab w:val="num" w:pos="720"/>
        </w:tabs>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A0024"/>
    <w:multiLevelType w:val="multilevel"/>
    <w:tmpl w:val="1EF62178"/>
    <w:lvl w:ilvl="0">
      <w:start w:val="1"/>
      <w:numFmt w:val="bullet"/>
      <w:lvlText w:val="■"/>
      <w:lvlJc w:val="left"/>
      <w:pPr>
        <w:tabs>
          <w:tab w:val="num" w:pos="720"/>
        </w:tabs>
        <w:ind w:left="720" w:hanging="360"/>
      </w:pPr>
      <w:rPr>
        <w:rFonts w:ascii="Times New Roman" w:hAnsi="Times New Roman" w:cs="Times New Roman" w:hint="default"/>
        <w:color w:val="76923C" w:themeColor="accent3"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F1CFE"/>
    <w:multiLevelType w:val="hybridMultilevel"/>
    <w:tmpl w:val="271A52EE"/>
    <w:lvl w:ilvl="0" w:tplc="B19C2E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4657276"/>
    <w:multiLevelType w:val="hybridMultilevel"/>
    <w:tmpl w:val="CC6A9774"/>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F16BC7"/>
    <w:multiLevelType w:val="hybridMultilevel"/>
    <w:tmpl w:val="CC72E594"/>
    <w:lvl w:ilvl="0" w:tplc="31E819A2">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26E972F8"/>
    <w:multiLevelType w:val="hybridMultilevel"/>
    <w:tmpl w:val="CF7EA100"/>
    <w:lvl w:ilvl="0" w:tplc="AD38BF56">
      <w:start w:val="1"/>
      <w:numFmt w:val="bullet"/>
      <w:lvlText w:val="■"/>
      <w:lvlJc w:val="left"/>
      <w:pPr>
        <w:ind w:left="1004"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290D0D1A"/>
    <w:multiLevelType w:val="multilevel"/>
    <w:tmpl w:val="A5CAAECA"/>
    <w:lvl w:ilvl="0">
      <w:start w:val="1"/>
      <w:numFmt w:val="bullet"/>
      <w:lvlText w:val="■"/>
      <w:lvlJc w:val="left"/>
      <w:pPr>
        <w:ind w:left="540" w:hanging="540"/>
      </w:pPr>
      <w:rPr>
        <w:rFonts w:ascii="Times New Roman" w:hAnsi="Times New Roman" w:cs="Times New Roman" w:hint="default"/>
        <w:color w:val="76923C" w:themeColor="accent3" w:themeShade="BF"/>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C03905"/>
    <w:multiLevelType w:val="multilevel"/>
    <w:tmpl w:val="68666ECE"/>
    <w:lvl w:ilvl="0">
      <w:start w:val="1"/>
      <w:numFmt w:val="bullet"/>
      <w:lvlText w:val="■"/>
      <w:lvlJc w:val="left"/>
      <w:pPr>
        <w:tabs>
          <w:tab w:val="num" w:pos="720"/>
        </w:tabs>
        <w:ind w:left="720" w:hanging="360"/>
      </w:pPr>
      <w:rPr>
        <w:rFonts w:ascii="Times New Roman" w:hAnsi="Times New Roman" w:cs="Times New Roman" w:hint="default"/>
        <w:color w:val="76923C" w:themeColor="accent3"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65873"/>
    <w:multiLevelType w:val="hybridMultilevel"/>
    <w:tmpl w:val="E2CEAE08"/>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A6822"/>
    <w:multiLevelType w:val="hybridMultilevel"/>
    <w:tmpl w:val="8EFCDDE8"/>
    <w:lvl w:ilvl="0" w:tplc="A75860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F31EBE"/>
    <w:multiLevelType w:val="multilevel"/>
    <w:tmpl w:val="FCC6F92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D9D15EA"/>
    <w:multiLevelType w:val="hybridMultilevel"/>
    <w:tmpl w:val="EE0A9276"/>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15" w15:restartNumberingAfterBreak="0">
    <w:nsid w:val="2FD83A6B"/>
    <w:multiLevelType w:val="multilevel"/>
    <w:tmpl w:val="A5CAAECA"/>
    <w:lvl w:ilvl="0">
      <w:start w:val="1"/>
      <w:numFmt w:val="bullet"/>
      <w:lvlText w:val="■"/>
      <w:lvlJc w:val="left"/>
      <w:pPr>
        <w:ind w:left="540" w:hanging="540"/>
      </w:pPr>
      <w:rPr>
        <w:rFonts w:ascii="Times New Roman" w:hAnsi="Times New Roman" w:cs="Times New Roman" w:hint="default"/>
        <w:color w:val="76923C" w:themeColor="accent3" w:themeShade="BF"/>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5274E"/>
    <w:multiLevelType w:val="multilevel"/>
    <w:tmpl w:val="A5CAAECA"/>
    <w:lvl w:ilvl="0">
      <w:start w:val="1"/>
      <w:numFmt w:val="bullet"/>
      <w:lvlText w:val="■"/>
      <w:lvlJc w:val="left"/>
      <w:pPr>
        <w:ind w:left="540" w:hanging="540"/>
      </w:pPr>
      <w:rPr>
        <w:rFonts w:ascii="Times New Roman" w:hAnsi="Times New Roman" w:cs="Times New Roman" w:hint="default"/>
        <w:color w:val="76923C" w:themeColor="accent3" w:themeShade="BF"/>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294"/>
    <w:multiLevelType w:val="hybridMultilevel"/>
    <w:tmpl w:val="5F46924A"/>
    <w:lvl w:ilvl="0" w:tplc="49887F3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6F6C8E"/>
    <w:multiLevelType w:val="hybridMultilevel"/>
    <w:tmpl w:val="AB2893F6"/>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88350D"/>
    <w:multiLevelType w:val="multilevel"/>
    <w:tmpl w:val="D05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6232A"/>
    <w:multiLevelType w:val="multilevel"/>
    <w:tmpl w:val="72BA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249E5"/>
    <w:multiLevelType w:val="hybridMultilevel"/>
    <w:tmpl w:val="3E2A6690"/>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7FD5294"/>
    <w:multiLevelType w:val="multilevel"/>
    <w:tmpl w:val="68F616F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0E53ED"/>
    <w:multiLevelType w:val="hybridMultilevel"/>
    <w:tmpl w:val="070A8B64"/>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A04398"/>
    <w:multiLevelType w:val="hybridMultilevel"/>
    <w:tmpl w:val="AB60253A"/>
    <w:lvl w:ilvl="0" w:tplc="94B8CADE">
      <w:start w:val="1"/>
      <w:numFmt w:val="bullet"/>
      <w:lvlText w:val="•"/>
      <w:lvlJc w:val="left"/>
      <w:pPr>
        <w:tabs>
          <w:tab w:val="num" w:pos="720"/>
        </w:tabs>
        <w:ind w:left="720" w:hanging="360"/>
      </w:pPr>
      <w:rPr>
        <w:rFonts w:ascii="Arial" w:hAnsi="Arial" w:cs="Times New Roman" w:hint="default"/>
      </w:rPr>
    </w:lvl>
    <w:lvl w:ilvl="1" w:tplc="637872FC">
      <w:start w:val="1"/>
      <w:numFmt w:val="bullet"/>
      <w:lvlText w:val="•"/>
      <w:lvlJc w:val="left"/>
      <w:pPr>
        <w:tabs>
          <w:tab w:val="num" w:pos="1440"/>
        </w:tabs>
        <w:ind w:left="1440" w:hanging="360"/>
      </w:pPr>
      <w:rPr>
        <w:rFonts w:ascii="Arial" w:hAnsi="Arial" w:cs="Times New Roman" w:hint="default"/>
      </w:rPr>
    </w:lvl>
    <w:lvl w:ilvl="2" w:tplc="93DAB4C4">
      <w:start w:val="1"/>
      <w:numFmt w:val="bullet"/>
      <w:lvlText w:val="•"/>
      <w:lvlJc w:val="left"/>
      <w:pPr>
        <w:tabs>
          <w:tab w:val="num" w:pos="2160"/>
        </w:tabs>
        <w:ind w:left="2160" w:hanging="360"/>
      </w:pPr>
      <w:rPr>
        <w:rFonts w:ascii="Arial" w:hAnsi="Arial" w:cs="Times New Roman" w:hint="default"/>
      </w:rPr>
    </w:lvl>
    <w:lvl w:ilvl="3" w:tplc="5BA07D24">
      <w:start w:val="1"/>
      <w:numFmt w:val="bullet"/>
      <w:lvlText w:val="•"/>
      <w:lvlJc w:val="left"/>
      <w:pPr>
        <w:tabs>
          <w:tab w:val="num" w:pos="2880"/>
        </w:tabs>
        <w:ind w:left="2880" w:hanging="360"/>
      </w:pPr>
      <w:rPr>
        <w:rFonts w:ascii="Arial" w:hAnsi="Arial" w:cs="Times New Roman" w:hint="default"/>
      </w:rPr>
    </w:lvl>
    <w:lvl w:ilvl="4" w:tplc="430204EA">
      <w:start w:val="1"/>
      <w:numFmt w:val="bullet"/>
      <w:lvlText w:val="•"/>
      <w:lvlJc w:val="left"/>
      <w:pPr>
        <w:tabs>
          <w:tab w:val="num" w:pos="3600"/>
        </w:tabs>
        <w:ind w:left="3600" w:hanging="360"/>
      </w:pPr>
      <w:rPr>
        <w:rFonts w:ascii="Arial" w:hAnsi="Arial" w:cs="Times New Roman" w:hint="default"/>
      </w:rPr>
    </w:lvl>
    <w:lvl w:ilvl="5" w:tplc="C9A0858E">
      <w:start w:val="1"/>
      <w:numFmt w:val="bullet"/>
      <w:lvlText w:val="•"/>
      <w:lvlJc w:val="left"/>
      <w:pPr>
        <w:tabs>
          <w:tab w:val="num" w:pos="4320"/>
        </w:tabs>
        <w:ind w:left="4320" w:hanging="360"/>
      </w:pPr>
      <w:rPr>
        <w:rFonts w:ascii="Arial" w:hAnsi="Arial" w:cs="Times New Roman" w:hint="default"/>
      </w:rPr>
    </w:lvl>
    <w:lvl w:ilvl="6" w:tplc="010EC032">
      <w:start w:val="1"/>
      <w:numFmt w:val="bullet"/>
      <w:lvlText w:val="•"/>
      <w:lvlJc w:val="left"/>
      <w:pPr>
        <w:tabs>
          <w:tab w:val="num" w:pos="5040"/>
        </w:tabs>
        <w:ind w:left="5040" w:hanging="360"/>
      </w:pPr>
      <w:rPr>
        <w:rFonts w:ascii="Arial" w:hAnsi="Arial" w:cs="Times New Roman" w:hint="default"/>
      </w:rPr>
    </w:lvl>
    <w:lvl w:ilvl="7" w:tplc="B1522A20">
      <w:start w:val="1"/>
      <w:numFmt w:val="bullet"/>
      <w:lvlText w:val="•"/>
      <w:lvlJc w:val="left"/>
      <w:pPr>
        <w:tabs>
          <w:tab w:val="num" w:pos="5760"/>
        </w:tabs>
        <w:ind w:left="5760" w:hanging="360"/>
      </w:pPr>
      <w:rPr>
        <w:rFonts w:ascii="Arial" w:hAnsi="Arial" w:cs="Times New Roman" w:hint="default"/>
      </w:rPr>
    </w:lvl>
    <w:lvl w:ilvl="8" w:tplc="7FB4A7AE">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6D053141"/>
    <w:multiLevelType w:val="hybridMultilevel"/>
    <w:tmpl w:val="6BB68AA6"/>
    <w:lvl w:ilvl="0" w:tplc="04260011">
      <w:start w:val="1"/>
      <w:numFmt w:val="decimal"/>
      <w:lvlText w:val="%1)"/>
      <w:lvlJc w:val="left"/>
      <w:pPr>
        <w:ind w:left="1620" w:hanging="360"/>
      </w:pPr>
      <w:rPr>
        <w:rFonts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6" w15:restartNumberingAfterBreak="0">
    <w:nsid w:val="6D0D6A4B"/>
    <w:multiLevelType w:val="multilevel"/>
    <w:tmpl w:val="97704C0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D42B6"/>
    <w:multiLevelType w:val="multilevel"/>
    <w:tmpl w:val="BCC8EA92"/>
    <w:lvl w:ilvl="0">
      <w:start w:val="1"/>
      <w:numFmt w:val="decimal"/>
      <w:lvlText w:val="%1."/>
      <w:lvlJc w:val="left"/>
      <w:pPr>
        <w:ind w:left="360" w:hanging="360"/>
      </w:pPr>
      <w:rPr>
        <w:rFonts w:hint="default"/>
        <w:b/>
        <w:sz w:val="24"/>
      </w:rPr>
    </w:lvl>
    <w:lvl w:ilvl="1">
      <w:start w:val="1"/>
      <w:numFmt w:val="decimal"/>
      <w:pStyle w:val="Style3"/>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1"/>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AF74F3"/>
    <w:multiLevelType w:val="multilevel"/>
    <w:tmpl w:val="FDF412DC"/>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720"/>
      </w:pPr>
      <w:rPr>
        <w:rFonts w:ascii="Times New Roman" w:hAnsi="Times New Roman" w:cs="Times New Roman" w:hint="default"/>
        <w:color w:val="76923C" w:themeColor="accent3"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D85938"/>
    <w:multiLevelType w:val="hybridMultilevel"/>
    <w:tmpl w:val="E4D45794"/>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9"/>
  </w:num>
  <w:num w:numId="4">
    <w:abstractNumId w:val="18"/>
  </w:num>
  <w:num w:numId="5">
    <w:abstractNumId w:val="8"/>
  </w:num>
  <w:num w:numId="6">
    <w:abstractNumId w:val="2"/>
  </w:num>
  <w:num w:numId="7">
    <w:abstractNumId w:val="3"/>
  </w:num>
  <w:num w:numId="8">
    <w:abstractNumId w:val="11"/>
  </w:num>
  <w:num w:numId="9">
    <w:abstractNumId w:val="21"/>
  </w:num>
  <w:num w:numId="10">
    <w:abstractNumId w:val="27"/>
  </w:num>
  <w:num w:numId="11">
    <w:abstractNumId w:val="7"/>
  </w:num>
  <w:num w:numId="12">
    <w:abstractNumId w:val="24"/>
  </w:num>
  <w:num w:numId="13">
    <w:abstractNumId w:val="6"/>
  </w:num>
  <w:num w:numId="14">
    <w:abstractNumId w:val="12"/>
  </w:num>
  <w:num w:numId="15">
    <w:abstractNumId w:val="5"/>
  </w:num>
  <w:num w:numId="16">
    <w:abstractNumId w:val="20"/>
  </w:num>
  <w:num w:numId="17">
    <w:abstractNumId w:val="10"/>
  </w:num>
  <w:num w:numId="18">
    <w:abstractNumId w:val="26"/>
  </w:num>
  <w:num w:numId="19">
    <w:abstractNumId w:val="19"/>
  </w:num>
  <w:num w:numId="20">
    <w:abstractNumId w:val="4"/>
  </w:num>
  <w:num w:numId="21">
    <w:abstractNumId w:val="23"/>
  </w:num>
  <w:num w:numId="22">
    <w:abstractNumId w:val="25"/>
  </w:num>
  <w:num w:numId="23">
    <w:abstractNumId w:val="22"/>
  </w:num>
  <w:num w:numId="24">
    <w:abstractNumId w:val="17"/>
  </w:num>
  <w:num w:numId="25">
    <w:abstractNumId w:val="28"/>
  </w:num>
  <w:num w:numId="26">
    <w:abstractNumId w:val="1"/>
  </w:num>
  <w:num w:numId="27">
    <w:abstractNumId w:val="13"/>
  </w:num>
  <w:num w:numId="28">
    <w:abstractNumId w:val="15"/>
  </w:num>
  <w:num w:numId="29">
    <w:abstractNumId w:val="9"/>
  </w:num>
  <w:num w:numId="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DA"/>
    <w:rsid w:val="00000362"/>
    <w:rsid w:val="000009A6"/>
    <w:rsid w:val="00000BE6"/>
    <w:rsid w:val="0000346D"/>
    <w:rsid w:val="00003CD2"/>
    <w:rsid w:val="00003DBC"/>
    <w:rsid w:val="00003DC1"/>
    <w:rsid w:val="00004052"/>
    <w:rsid w:val="000045E6"/>
    <w:rsid w:val="000058AD"/>
    <w:rsid w:val="00006A07"/>
    <w:rsid w:val="00010BB0"/>
    <w:rsid w:val="00011BA3"/>
    <w:rsid w:val="00013616"/>
    <w:rsid w:val="00016D27"/>
    <w:rsid w:val="00017E66"/>
    <w:rsid w:val="00017FD2"/>
    <w:rsid w:val="0002193A"/>
    <w:rsid w:val="00022798"/>
    <w:rsid w:val="000237CF"/>
    <w:rsid w:val="00025180"/>
    <w:rsid w:val="00025479"/>
    <w:rsid w:val="00027299"/>
    <w:rsid w:val="00027ECA"/>
    <w:rsid w:val="0003075F"/>
    <w:rsid w:val="000308C9"/>
    <w:rsid w:val="00030F62"/>
    <w:rsid w:val="00030F7A"/>
    <w:rsid w:val="000324D4"/>
    <w:rsid w:val="00033A97"/>
    <w:rsid w:val="000347E7"/>
    <w:rsid w:val="00036A94"/>
    <w:rsid w:val="00037008"/>
    <w:rsid w:val="000378EE"/>
    <w:rsid w:val="000410EB"/>
    <w:rsid w:val="00041326"/>
    <w:rsid w:val="00041D20"/>
    <w:rsid w:val="0004290A"/>
    <w:rsid w:val="00042DA2"/>
    <w:rsid w:val="0004408C"/>
    <w:rsid w:val="0004669F"/>
    <w:rsid w:val="00052D10"/>
    <w:rsid w:val="00053039"/>
    <w:rsid w:val="00053254"/>
    <w:rsid w:val="00053CA9"/>
    <w:rsid w:val="0005448F"/>
    <w:rsid w:val="00054954"/>
    <w:rsid w:val="00056185"/>
    <w:rsid w:val="00056C67"/>
    <w:rsid w:val="00057F71"/>
    <w:rsid w:val="00060408"/>
    <w:rsid w:val="00060653"/>
    <w:rsid w:val="00062F73"/>
    <w:rsid w:val="00064139"/>
    <w:rsid w:val="00064D52"/>
    <w:rsid w:val="00064EE4"/>
    <w:rsid w:val="00066A33"/>
    <w:rsid w:val="00066F40"/>
    <w:rsid w:val="0006723B"/>
    <w:rsid w:val="000672A6"/>
    <w:rsid w:val="00070E0E"/>
    <w:rsid w:val="000729C4"/>
    <w:rsid w:val="0007403F"/>
    <w:rsid w:val="000773EE"/>
    <w:rsid w:val="00082E7F"/>
    <w:rsid w:val="000832FE"/>
    <w:rsid w:val="000860F5"/>
    <w:rsid w:val="000876D7"/>
    <w:rsid w:val="00090811"/>
    <w:rsid w:val="000936C6"/>
    <w:rsid w:val="00093CC4"/>
    <w:rsid w:val="00094F8B"/>
    <w:rsid w:val="0009510A"/>
    <w:rsid w:val="0009528C"/>
    <w:rsid w:val="00096CCD"/>
    <w:rsid w:val="0009727D"/>
    <w:rsid w:val="000A006F"/>
    <w:rsid w:val="000A3D0B"/>
    <w:rsid w:val="000A5A16"/>
    <w:rsid w:val="000B241A"/>
    <w:rsid w:val="000B30F6"/>
    <w:rsid w:val="000B46CC"/>
    <w:rsid w:val="000B6FD4"/>
    <w:rsid w:val="000C02B8"/>
    <w:rsid w:val="000C1548"/>
    <w:rsid w:val="000C2A91"/>
    <w:rsid w:val="000C396A"/>
    <w:rsid w:val="000C3972"/>
    <w:rsid w:val="000C3B60"/>
    <w:rsid w:val="000C3BAE"/>
    <w:rsid w:val="000C49C7"/>
    <w:rsid w:val="000C4D9A"/>
    <w:rsid w:val="000C5D11"/>
    <w:rsid w:val="000C5D12"/>
    <w:rsid w:val="000D05E7"/>
    <w:rsid w:val="000D0E87"/>
    <w:rsid w:val="000D18D3"/>
    <w:rsid w:val="000E06F4"/>
    <w:rsid w:val="000E0E54"/>
    <w:rsid w:val="000E0F55"/>
    <w:rsid w:val="000E10EA"/>
    <w:rsid w:val="000E1D31"/>
    <w:rsid w:val="000E1DF8"/>
    <w:rsid w:val="000E2A39"/>
    <w:rsid w:val="000E574E"/>
    <w:rsid w:val="000E760F"/>
    <w:rsid w:val="000F1016"/>
    <w:rsid w:val="000F1ACE"/>
    <w:rsid w:val="000F2230"/>
    <w:rsid w:val="000F2971"/>
    <w:rsid w:val="000F2A2F"/>
    <w:rsid w:val="000F2D18"/>
    <w:rsid w:val="000F308A"/>
    <w:rsid w:val="000F3A68"/>
    <w:rsid w:val="000F7341"/>
    <w:rsid w:val="000F7A6C"/>
    <w:rsid w:val="00102889"/>
    <w:rsid w:val="00103B37"/>
    <w:rsid w:val="0010469E"/>
    <w:rsid w:val="00104DA7"/>
    <w:rsid w:val="00110ED7"/>
    <w:rsid w:val="00111774"/>
    <w:rsid w:val="00111DA8"/>
    <w:rsid w:val="001142D3"/>
    <w:rsid w:val="0011497B"/>
    <w:rsid w:val="00115900"/>
    <w:rsid w:val="00115D70"/>
    <w:rsid w:val="00116CF0"/>
    <w:rsid w:val="00116F04"/>
    <w:rsid w:val="0011728B"/>
    <w:rsid w:val="00121039"/>
    <w:rsid w:val="00122180"/>
    <w:rsid w:val="0012351A"/>
    <w:rsid w:val="00123570"/>
    <w:rsid w:val="001243DE"/>
    <w:rsid w:val="00124825"/>
    <w:rsid w:val="001262AC"/>
    <w:rsid w:val="00126870"/>
    <w:rsid w:val="0012697B"/>
    <w:rsid w:val="00130D65"/>
    <w:rsid w:val="0013340A"/>
    <w:rsid w:val="00135F03"/>
    <w:rsid w:val="001362EF"/>
    <w:rsid w:val="00140039"/>
    <w:rsid w:val="001405FE"/>
    <w:rsid w:val="001430A0"/>
    <w:rsid w:val="00143247"/>
    <w:rsid w:val="0014513E"/>
    <w:rsid w:val="00146390"/>
    <w:rsid w:val="0014689A"/>
    <w:rsid w:val="001502E1"/>
    <w:rsid w:val="00150361"/>
    <w:rsid w:val="001503CA"/>
    <w:rsid w:val="00150C46"/>
    <w:rsid w:val="0015380D"/>
    <w:rsid w:val="001542BF"/>
    <w:rsid w:val="00154B83"/>
    <w:rsid w:val="0015613D"/>
    <w:rsid w:val="00160848"/>
    <w:rsid w:val="001608B3"/>
    <w:rsid w:val="001609BA"/>
    <w:rsid w:val="00160A1E"/>
    <w:rsid w:val="00160C0C"/>
    <w:rsid w:val="00164129"/>
    <w:rsid w:val="001652A0"/>
    <w:rsid w:val="00165C30"/>
    <w:rsid w:val="00166A0C"/>
    <w:rsid w:val="00171AE9"/>
    <w:rsid w:val="00171F35"/>
    <w:rsid w:val="001737A5"/>
    <w:rsid w:val="001748E0"/>
    <w:rsid w:val="001760E1"/>
    <w:rsid w:val="001766AE"/>
    <w:rsid w:val="001776EE"/>
    <w:rsid w:val="001827D7"/>
    <w:rsid w:val="00182E4A"/>
    <w:rsid w:val="001840BA"/>
    <w:rsid w:val="00184109"/>
    <w:rsid w:val="00184CFD"/>
    <w:rsid w:val="00184E2F"/>
    <w:rsid w:val="00187EC2"/>
    <w:rsid w:val="001933BC"/>
    <w:rsid w:val="001936DD"/>
    <w:rsid w:val="001952E9"/>
    <w:rsid w:val="001A0494"/>
    <w:rsid w:val="001A053B"/>
    <w:rsid w:val="001A0ACA"/>
    <w:rsid w:val="001A2903"/>
    <w:rsid w:val="001A4034"/>
    <w:rsid w:val="001A42B6"/>
    <w:rsid w:val="001A4BB1"/>
    <w:rsid w:val="001A5BDD"/>
    <w:rsid w:val="001A6F6E"/>
    <w:rsid w:val="001B33A5"/>
    <w:rsid w:val="001B3D24"/>
    <w:rsid w:val="001B6388"/>
    <w:rsid w:val="001C0649"/>
    <w:rsid w:val="001C1559"/>
    <w:rsid w:val="001C1BB5"/>
    <w:rsid w:val="001C2739"/>
    <w:rsid w:val="001C2EA6"/>
    <w:rsid w:val="001C4404"/>
    <w:rsid w:val="001C67F6"/>
    <w:rsid w:val="001C6BAB"/>
    <w:rsid w:val="001C6C7F"/>
    <w:rsid w:val="001C7637"/>
    <w:rsid w:val="001C797A"/>
    <w:rsid w:val="001C7CD4"/>
    <w:rsid w:val="001D0030"/>
    <w:rsid w:val="001D02F3"/>
    <w:rsid w:val="001D321F"/>
    <w:rsid w:val="001D362E"/>
    <w:rsid w:val="001D3FA9"/>
    <w:rsid w:val="001D60E8"/>
    <w:rsid w:val="001E1201"/>
    <w:rsid w:val="001E56CD"/>
    <w:rsid w:val="001E6ADC"/>
    <w:rsid w:val="001E6FC5"/>
    <w:rsid w:val="001E78B2"/>
    <w:rsid w:val="001F0420"/>
    <w:rsid w:val="001F26DC"/>
    <w:rsid w:val="001F3869"/>
    <w:rsid w:val="001F6039"/>
    <w:rsid w:val="001F786A"/>
    <w:rsid w:val="0020023B"/>
    <w:rsid w:val="00203873"/>
    <w:rsid w:val="002043F8"/>
    <w:rsid w:val="00204D3C"/>
    <w:rsid w:val="00204E6D"/>
    <w:rsid w:val="00205053"/>
    <w:rsid w:val="002054A0"/>
    <w:rsid w:val="002066F4"/>
    <w:rsid w:val="002071AA"/>
    <w:rsid w:val="00207B4D"/>
    <w:rsid w:val="00210E7D"/>
    <w:rsid w:val="002138BD"/>
    <w:rsid w:val="0021397E"/>
    <w:rsid w:val="00213E92"/>
    <w:rsid w:val="002155AF"/>
    <w:rsid w:val="002157A0"/>
    <w:rsid w:val="00216183"/>
    <w:rsid w:val="002161F8"/>
    <w:rsid w:val="002205D7"/>
    <w:rsid w:val="00221E52"/>
    <w:rsid w:val="002222FB"/>
    <w:rsid w:val="0022465B"/>
    <w:rsid w:val="002248CF"/>
    <w:rsid w:val="00227613"/>
    <w:rsid w:val="002309CE"/>
    <w:rsid w:val="002318FF"/>
    <w:rsid w:val="00233248"/>
    <w:rsid w:val="00233346"/>
    <w:rsid w:val="00234DEC"/>
    <w:rsid w:val="00236116"/>
    <w:rsid w:val="00236198"/>
    <w:rsid w:val="0023619C"/>
    <w:rsid w:val="00236CF3"/>
    <w:rsid w:val="00236FD0"/>
    <w:rsid w:val="00237DF5"/>
    <w:rsid w:val="002427A6"/>
    <w:rsid w:val="00242893"/>
    <w:rsid w:val="002430CF"/>
    <w:rsid w:val="002448D0"/>
    <w:rsid w:val="00244B62"/>
    <w:rsid w:val="002458E0"/>
    <w:rsid w:val="00245989"/>
    <w:rsid w:val="00246DC7"/>
    <w:rsid w:val="00247288"/>
    <w:rsid w:val="0024762A"/>
    <w:rsid w:val="00247805"/>
    <w:rsid w:val="00250586"/>
    <w:rsid w:val="00250AD5"/>
    <w:rsid w:val="002575E3"/>
    <w:rsid w:val="00260114"/>
    <w:rsid w:val="00260ACB"/>
    <w:rsid w:val="00260EA3"/>
    <w:rsid w:val="00261F27"/>
    <w:rsid w:val="00262466"/>
    <w:rsid w:val="00262855"/>
    <w:rsid w:val="00263D3D"/>
    <w:rsid w:val="00265DE2"/>
    <w:rsid w:val="00267034"/>
    <w:rsid w:val="00267651"/>
    <w:rsid w:val="00267D98"/>
    <w:rsid w:val="002717EF"/>
    <w:rsid w:val="00271B1E"/>
    <w:rsid w:val="00273457"/>
    <w:rsid w:val="00275D25"/>
    <w:rsid w:val="00275F0F"/>
    <w:rsid w:val="002770DC"/>
    <w:rsid w:val="00277ACF"/>
    <w:rsid w:val="00277F5F"/>
    <w:rsid w:val="00280D81"/>
    <w:rsid w:val="00283E92"/>
    <w:rsid w:val="0028536F"/>
    <w:rsid w:val="00293481"/>
    <w:rsid w:val="00294B4D"/>
    <w:rsid w:val="002A1B0F"/>
    <w:rsid w:val="002A2587"/>
    <w:rsid w:val="002A3749"/>
    <w:rsid w:val="002A56BF"/>
    <w:rsid w:val="002A79E0"/>
    <w:rsid w:val="002B0A25"/>
    <w:rsid w:val="002B168C"/>
    <w:rsid w:val="002B287C"/>
    <w:rsid w:val="002B5474"/>
    <w:rsid w:val="002B5E4D"/>
    <w:rsid w:val="002B6B1D"/>
    <w:rsid w:val="002B7F94"/>
    <w:rsid w:val="002C0CB2"/>
    <w:rsid w:val="002C2B70"/>
    <w:rsid w:val="002C2DA6"/>
    <w:rsid w:val="002C32E6"/>
    <w:rsid w:val="002C3E3F"/>
    <w:rsid w:val="002C41CC"/>
    <w:rsid w:val="002C4703"/>
    <w:rsid w:val="002C618D"/>
    <w:rsid w:val="002C62A3"/>
    <w:rsid w:val="002D42EB"/>
    <w:rsid w:val="002D4722"/>
    <w:rsid w:val="002D5DF7"/>
    <w:rsid w:val="002D610F"/>
    <w:rsid w:val="002D6F7E"/>
    <w:rsid w:val="002D72DC"/>
    <w:rsid w:val="002D7552"/>
    <w:rsid w:val="002E0AC0"/>
    <w:rsid w:val="002E1767"/>
    <w:rsid w:val="002E275E"/>
    <w:rsid w:val="002E2BBA"/>
    <w:rsid w:val="002E40DE"/>
    <w:rsid w:val="002E4288"/>
    <w:rsid w:val="002E5B80"/>
    <w:rsid w:val="002F04EF"/>
    <w:rsid w:val="002F08FA"/>
    <w:rsid w:val="002F14EF"/>
    <w:rsid w:val="002F183F"/>
    <w:rsid w:val="002F2AA6"/>
    <w:rsid w:val="002F466F"/>
    <w:rsid w:val="002F55A4"/>
    <w:rsid w:val="002F5C34"/>
    <w:rsid w:val="002F63EB"/>
    <w:rsid w:val="002F671B"/>
    <w:rsid w:val="003019D3"/>
    <w:rsid w:val="00301A24"/>
    <w:rsid w:val="00301CAF"/>
    <w:rsid w:val="00301E10"/>
    <w:rsid w:val="00302724"/>
    <w:rsid w:val="0030559E"/>
    <w:rsid w:val="00306CA1"/>
    <w:rsid w:val="00307BD5"/>
    <w:rsid w:val="00307FFD"/>
    <w:rsid w:val="00312B13"/>
    <w:rsid w:val="00313F72"/>
    <w:rsid w:val="00314B2D"/>
    <w:rsid w:val="0031737A"/>
    <w:rsid w:val="003176B9"/>
    <w:rsid w:val="00320E12"/>
    <w:rsid w:val="003229E1"/>
    <w:rsid w:val="00322B9E"/>
    <w:rsid w:val="00324803"/>
    <w:rsid w:val="0032526D"/>
    <w:rsid w:val="0032550E"/>
    <w:rsid w:val="00325994"/>
    <w:rsid w:val="00326A14"/>
    <w:rsid w:val="00326ACB"/>
    <w:rsid w:val="00326C07"/>
    <w:rsid w:val="0032764A"/>
    <w:rsid w:val="003308D3"/>
    <w:rsid w:val="00331DBA"/>
    <w:rsid w:val="0033296C"/>
    <w:rsid w:val="00333EF1"/>
    <w:rsid w:val="003341E8"/>
    <w:rsid w:val="00336378"/>
    <w:rsid w:val="00337265"/>
    <w:rsid w:val="00341A55"/>
    <w:rsid w:val="0034527C"/>
    <w:rsid w:val="003478A7"/>
    <w:rsid w:val="0034795A"/>
    <w:rsid w:val="00350BAF"/>
    <w:rsid w:val="00350E04"/>
    <w:rsid w:val="00351231"/>
    <w:rsid w:val="00352957"/>
    <w:rsid w:val="00353BDA"/>
    <w:rsid w:val="00354392"/>
    <w:rsid w:val="0035577A"/>
    <w:rsid w:val="00355FA9"/>
    <w:rsid w:val="00355FC5"/>
    <w:rsid w:val="00360480"/>
    <w:rsid w:val="00360F04"/>
    <w:rsid w:val="003623D6"/>
    <w:rsid w:val="00364185"/>
    <w:rsid w:val="003644CD"/>
    <w:rsid w:val="003655EA"/>
    <w:rsid w:val="00366A86"/>
    <w:rsid w:val="003678A0"/>
    <w:rsid w:val="0037153A"/>
    <w:rsid w:val="003728F9"/>
    <w:rsid w:val="00372DD4"/>
    <w:rsid w:val="0037385B"/>
    <w:rsid w:val="00373AA2"/>
    <w:rsid w:val="003762A6"/>
    <w:rsid w:val="00377452"/>
    <w:rsid w:val="00377CB0"/>
    <w:rsid w:val="00377CD1"/>
    <w:rsid w:val="0038037C"/>
    <w:rsid w:val="00380C4C"/>
    <w:rsid w:val="00381110"/>
    <w:rsid w:val="00381C1B"/>
    <w:rsid w:val="00383488"/>
    <w:rsid w:val="003851E9"/>
    <w:rsid w:val="00386C4B"/>
    <w:rsid w:val="00386C89"/>
    <w:rsid w:val="0038742F"/>
    <w:rsid w:val="0038798C"/>
    <w:rsid w:val="0039043E"/>
    <w:rsid w:val="00390550"/>
    <w:rsid w:val="0039136E"/>
    <w:rsid w:val="0039385F"/>
    <w:rsid w:val="0039393D"/>
    <w:rsid w:val="00395C11"/>
    <w:rsid w:val="00395CBF"/>
    <w:rsid w:val="00397206"/>
    <w:rsid w:val="003A0117"/>
    <w:rsid w:val="003A0A12"/>
    <w:rsid w:val="003A0D9F"/>
    <w:rsid w:val="003A1CC4"/>
    <w:rsid w:val="003A239F"/>
    <w:rsid w:val="003A71E4"/>
    <w:rsid w:val="003A7934"/>
    <w:rsid w:val="003B088A"/>
    <w:rsid w:val="003B0B97"/>
    <w:rsid w:val="003B2F8B"/>
    <w:rsid w:val="003B45EE"/>
    <w:rsid w:val="003B5774"/>
    <w:rsid w:val="003B6F25"/>
    <w:rsid w:val="003B709D"/>
    <w:rsid w:val="003C0473"/>
    <w:rsid w:val="003C07D9"/>
    <w:rsid w:val="003C119B"/>
    <w:rsid w:val="003C12E0"/>
    <w:rsid w:val="003C154B"/>
    <w:rsid w:val="003C2B59"/>
    <w:rsid w:val="003C2E0E"/>
    <w:rsid w:val="003C3466"/>
    <w:rsid w:val="003C3587"/>
    <w:rsid w:val="003C38E1"/>
    <w:rsid w:val="003C3A05"/>
    <w:rsid w:val="003C3B99"/>
    <w:rsid w:val="003C41BD"/>
    <w:rsid w:val="003C527B"/>
    <w:rsid w:val="003C5B84"/>
    <w:rsid w:val="003D1CA3"/>
    <w:rsid w:val="003D58CB"/>
    <w:rsid w:val="003D5A05"/>
    <w:rsid w:val="003D5F92"/>
    <w:rsid w:val="003D7CDA"/>
    <w:rsid w:val="003E0C74"/>
    <w:rsid w:val="003E261C"/>
    <w:rsid w:val="003E34A2"/>
    <w:rsid w:val="003E42AF"/>
    <w:rsid w:val="003E50DC"/>
    <w:rsid w:val="003E5CC0"/>
    <w:rsid w:val="003F0740"/>
    <w:rsid w:val="003F0A7C"/>
    <w:rsid w:val="003F0CDE"/>
    <w:rsid w:val="003F0E58"/>
    <w:rsid w:val="003F2A40"/>
    <w:rsid w:val="003F45D7"/>
    <w:rsid w:val="003F7D6A"/>
    <w:rsid w:val="003F7ED5"/>
    <w:rsid w:val="00400132"/>
    <w:rsid w:val="004001CC"/>
    <w:rsid w:val="0040163F"/>
    <w:rsid w:val="00401F04"/>
    <w:rsid w:val="004036AA"/>
    <w:rsid w:val="00403CD8"/>
    <w:rsid w:val="004063CC"/>
    <w:rsid w:val="004075C9"/>
    <w:rsid w:val="00410619"/>
    <w:rsid w:val="0041100A"/>
    <w:rsid w:val="0041136D"/>
    <w:rsid w:val="00412BED"/>
    <w:rsid w:val="004137B1"/>
    <w:rsid w:val="004142DD"/>
    <w:rsid w:val="004153F8"/>
    <w:rsid w:val="004171D4"/>
    <w:rsid w:val="0041798D"/>
    <w:rsid w:val="004229A1"/>
    <w:rsid w:val="00423C3D"/>
    <w:rsid w:val="00423FF6"/>
    <w:rsid w:val="00425072"/>
    <w:rsid w:val="004253E8"/>
    <w:rsid w:val="0042769F"/>
    <w:rsid w:val="00430831"/>
    <w:rsid w:val="00431878"/>
    <w:rsid w:val="00432594"/>
    <w:rsid w:val="00434533"/>
    <w:rsid w:val="00435031"/>
    <w:rsid w:val="0043781C"/>
    <w:rsid w:val="004414C2"/>
    <w:rsid w:val="0044404A"/>
    <w:rsid w:val="00445D43"/>
    <w:rsid w:val="0044728C"/>
    <w:rsid w:val="00450BFF"/>
    <w:rsid w:val="0045123B"/>
    <w:rsid w:val="0045205A"/>
    <w:rsid w:val="00456A54"/>
    <w:rsid w:val="00457235"/>
    <w:rsid w:val="00462143"/>
    <w:rsid w:val="00463329"/>
    <w:rsid w:val="004644EA"/>
    <w:rsid w:val="00466C33"/>
    <w:rsid w:val="00466EEA"/>
    <w:rsid w:val="004702DA"/>
    <w:rsid w:val="00472350"/>
    <w:rsid w:val="004725D1"/>
    <w:rsid w:val="00475F54"/>
    <w:rsid w:val="00476220"/>
    <w:rsid w:val="00477CA3"/>
    <w:rsid w:val="00482D40"/>
    <w:rsid w:val="00482DA5"/>
    <w:rsid w:val="004842C6"/>
    <w:rsid w:val="00484770"/>
    <w:rsid w:val="00484B5F"/>
    <w:rsid w:val="00490025"/>
    <w:rsid w:val="00490461"/>
    <w:rsid w:val="00490FBD"/>
    <w:rsid w:val="004940FD"/>
    <w:rsid w:val="00494143"/>
    <w:rsid w:val="00495C72"/>
    <w:rsid w:val="00496EA0"/>
    <w:rsid w:val="00497D1A"/>
    <w:rsid w:val="00497DB0"/>
    <w:rsid w:val="004A2D42"/>
    <w:rsid w:val="004A2F6A"/>
    <w:rsid w:val="004A4CC6"/>
    <w:rsid w:val="004A6A4A"/>
    <w:rsid w:val="004B0347"/>
    <w:rsid w:val="004B0A47"/>
    <w:rsid w:val="004B105C"/>
    <w:rsid w:val="004B1959"/>
    <w:rsid w:val="004B1B84"/>
    <w:rsid w:val="004B289A"/>
    <w:rsid w:val="004B395C"/>
    <w:rsid w:val="004B46BE"/>
    <w:rsid w:val="004B56DE"/>
    <w:rsid w:val="004B6A6A"/>
    <w:rsid w:val="004C0B94"/>
    <w:rsid w:val="004C3938"/>
    <w:rsid w:val="004C3E75"/>
    <w:rsid w:val="004D097B"/>
    <w:rsid w:val="004D492B"/>
    <w:rsid w:val="004D4A2D"/>
    <w:rsid w:val="004D7A42"/>
    <w:rsid w:val="004E080B"/>
    <w:rsid w:val="004E16DE"/>
    <w:rsid w:val="004E1B7F"/>
    <w:rsid w:val="004E2E74"/>
    <w:rsid w:val="004E4470"/>
    <w:rsid w:val="004E4F1F"/>
    <w:rsid w:val="004E5E04"/>
    <w:rsid w:val="004F3B8A"/>
    <w:rsid w:val="004F4829"/>
    <w:rsid w:val="004F6457"/>
    <w:rsid w:val="004F6E39"/>
    <w:rsid w:val="004F7592"/>
    <w:rsid w:val="004F7927"/>
    <w:rsid w:val="00500E92"/>
    <w:rsid w:val="00501662"/>
    <w:rsid w:val="00504142"/>
    <w:rsid w:val="00504E12"/>
    <w:rsid w:val="00505606"/>
    <w:rsid w:val="00506348"/>
    <w:rsid w:val="0050742C"/>
    <w:rsid w:val="00512451"/>
    <w:rsid w:val="00512F7E"/>
    <w:rsid w:val="005138E6"/>
    <w:rsid w:val="005150A8"/>
    <w:rsid w:val="00516A95"/>
    <w:rsid w:val="005176FD"/>
    <w:rsid w:val="00520087"/>
    <w:rsid w:val="005211C5"/>
    <w:rsid w:val="005213A6"/>
    <w:rsid w:val="005221AF"/>
    <w:rsid w:val="005261D8"/>
    <w:rsid w:val="00530390"/>
    <w:rsid w:val="0053063B"/>
    <w:rsid w:val="005331F8"/>
    <w:rsid w:val="0053421A"/>
    <w:rsid w:val="00536262"/>
    <w:rsid w:val="005364CB"/>
    <w:rsid w:val="00543C16"/>
    <w:rsid w:val="00544685"/>
    <w:rsid w:val="005448CF"/>
    <w:rsid w:val="00545547"/>
    <w:rsid w:val="0054583E"/>
    <w:rsid w:val="00547C1D"/>
    <w:rsid w:val="00551F09"/>
    <w:rsid w:val="00557527"/>
    <w:rsid w:val="00557590"/>
    <w:rsid w:val="00560C1A"/>
    <w:rsid w:val="005623BF"/>
    <w:rsid w:val="005634D5"/>
    <w:rsid w:val="005648A5"/>
    <w:rsid w:val="00564AD0"/>
    <w:rsid w:val="00564BAC"/>
    <w:rsid w:val="00565029"/>
    <w:rsid w:val="005652ED"/>
    <w:rsid w:val="00566953"/>
    <w:rsid w:val="00567CAB"/>
    <w:rsid w:val="00570AD8"/>
    <w:rsid w:val="00570B80"/>
    <w:rsid w:val="00571D67"/>
    <w:rsid w:val="00572041"/>
    <w:rsid w:val="0057236E"/>
    <w:rsid w:val="0057391B"/>
    <w:rsid w:val="00573A0A"/>
    <w:rsid w:val="00574611"/>
    <w:rsid w:val="00574C64"/>
    <w:rsid w:val="00575477"/>
    <w:rsid w:val="005755AE"/>
    <w:rsid w:val="00575C5A"/>
    <w:rsid w:val="005761E0"/>
    <w:rsid w:val="0058161F"/>
    <w:rsid w:val="00582C24"/>
    <w:rsid w:val="0058366B"/>
    <w:rsid w:val="00585976"/>
    <w:rsid w:val="00585D26"/>
    <w:rsid w:val="00585F31"/>
    <w:rsid w:val="005876E5"/>
    <w:rsid w:val="00592A90"/>
    <w:rsid w:val="005932C4"/>
    <w:rsid w:val="005936A1"/>
    <w:rsid w:val="005937A7"/>
    <w:rsid w:val="005946A6"/>
    <w:rsid w:val="00594B7D"/>
    <w:rsid w:val="0059522F"/>
    <w:rsid w:val="00595697"/>
    <w:rsid w:val="005968C1"/>
    <w:rsid w:val="0059790D"/>
    <w:rsid w:val="00597DBA"/>
    <w:rsid w:val="005A02D1"/>
    <w:rsid w:val="005A2813"/>
    <w:rsid w:val="005A3444"/>
    <w:rsid w:val="005A3DFA"/>
    <w:rsid w:val="005A56BC"/>
    <w:rsid w:val="005A5FB1"/>
    <w:rsid w:val="005B1D0E"/>
    <w:rsid w:val="005B25C9"/>
    <w:rsid w:val="005B361D"/>
    <w:rsid w:val="005B3B59"/>
    <w:rsid w:val="005B4957"/>
    <w:rsid w:val="005B6A8D"/>
    <w:rsid w:val="005B7760"/>
    <w:rsid w:val="005B7A67"/>
    <w:rsid w:val="005B7F24"/>
    <w:rsid w:val="005C09EA"/>
    <w:rsid w:val="005C4231"/>
    <w:rsid w:val="005C5142"/>
    <w:rsid w:val="005C5537"/>
    <w:rsid w:val="005C614F"/>
    <w:rsid w:val="005C671B"/>
    <w:rsid w:val="005C6F06"/>
    <w:rsid w:val="005C747E"/>
    <w:rsid w:val="005C78D3"/>
    <w:rsid w:val="005D0128"/>
    <w:rsid w:val="005D0A24"/>
    <w:rsid w:val="005D2282"/>
    <w:rsid w:val="005D3169"/>
    <w:rsid w:val="005D35F8"/>
    <w:rsid w:val="005D4648"/>
    <w:rsid w:val="005D5F92"/>
    <w:rsid w:val="005D6637"/>
    <w:rsid w:val="005D6C9D"/>
    <w:rsid w:val="005E36E6"/>
    <w:rsid w:val="005E4420"/>
    <w:rsid w:val="005E6991"/>
    <w:rsid w:val="005E7502"/>
    <w:rsid w:val="005E77F3"/>
    <w:rsid w:val="005F230C"/>
    <w:rsid w:val="005F2CA1"/>
    <w:rsid w:val="005F3306"/>
    <w:rsid w:val="005F4303"/>
    <w:rsid w:val="005F4A01"/>
    <w:rsid w:val="005F7A88"/>
    <w:rsid w:val="00600517"/>
    <w:rsid w:val="00600D73"/>
    <w:rsid w:val="0060332B"/>
    <w:rsid w:val="00603772"/>
    <w:rsid w:val="0060387F"/>
    <w:rsid w:val="00604490"/>
    <w:rsid w:val="00604CF2"/>
    <w:rsid w:val="00605FD4"/>
    <w:rsid w:val="00606A77"/>
    <w:rsid w:val="00606C48"/>
    <w:rsid w:val="00610302"/>
    <w:rsid w:val="0061038E"/>
    <w:rsid w:val="006105CE"/>
    <w:rsid w:val="00611133"/>
    <w:rsid w:val="006124D2"/>
    <w:rsid w:val="0061312F"/>
    <w:rsid w:val="0061372D"/>
    <w:rsid w:val="0061433A"/>
    <w:rsid w:val="00616001"/>
    <w:rsid w:val="006172D0"/>
    <w:rsid w:val="00620FE2"/>
    <w:rsid w:val="006222C7"/>
    <w:rsid w:val="00623FFF"/>
    <w:rsid w:val="00624C14"/>
    <w:rsid w:val="00624F4B"/>
    <w:rsid w:val="00625221"/>
    <w:rsid w:val="00625A28"/>
    <w:rsid w:val="00625AA4"/>
    <w:rsid w:val="00626048"/>
    <w:rsid w:val="006268EF"/>
    <w:rsid w:val="00627D20"/>
    <w:rsid w:val="00627D56"/>
    <w:rsid w:val="00630408"/>
    <w:rsid w:val="00632009"/>
    <w:rsid w:val="00633C71"/>
    <w:rsid w:val="00634CF4"/>
    <w:rsid w:val="00640B2D"/>
    <w:rsid w:val="0064189B"/>
    <w:rsid w:val="00641D43"/>
    <w:rsid w:val="00643C65"/>
    <w:rsid w:val="00644502"/>
    <w:rsid w:val="00645FD6"/>
    <w:rsid w:val="00646263"/>
    <w:rsid w:val="00646728"/>
    <w:rsid w:val="006503A9"/>
    <w:rsid w:val="00650B81"/>
    <w:rsid w:val="00651244"/>
    <w:rsid w:val="006515F0"/>
    <w:rsid w:val="00653076"/>
    <w:rsid w:val="006531FA"/>
    <w:rsid w:val="006540CB"/>
    <w:rsid w:val="00655561"/>
    <w:rsid w:val="006555F1"/>
    <w:rsid w:val="00655674"/>
    <w:rsid w:val="00656027"/>
    <w:rsid w:val="006620D1"/>
    <w:rsid w:val="00663D08"/>
    <w:rsid w:val="00665A24"/>
    <w:rsid w:val="006677AB"/>
    <w:rsid w:val="0067084B"/>
    <w:rsid w:val="00671B52"/>
    <w:rsid w:val="00672760"/>
    <w:rsid w:val="0067309E"/>
    <w:rsid w:val="00674278"/>
    <w:rsid w:val="00674797"/>
    <w:rsid w:val="00674914"/>
    <w:rsid w:val="00674BB4"/>
    <w:rsid w:val="006751D9"/>
    <w:rsid w:val="00675E2F"/>
    <w:rsid w:val="00676ADE"/>
    <w:rsid w:val="00681080"/>
    <w:rsid w:val="00683039"/>
    <w:rsid w:val="00685758"/>
    <w:rsid w:val="006859F3"/>
    <w:rsid w:val="00686F1E"/>
    <w:rsid w:val="00687299"/>
    <w:rsid w:val="00691458"/>
    <w:rsid w:val="006931E3"/>
    <w:rsid w:val="006939EB"/>
    <w:rsid w:val="00695445"/>
    <w:rsid w:val="00695920"/>
    <w:rsid w:val="006960EA"/>
    <w:rsid w:val="00696848"/>
    <w:rsid w:val="006969E2"/>
    <w:rsid w:val="006A0970"/>
    <w:rsid w:val="006A20FA"/>
    <w:rsid w:val="006A25C6"/>
    <w:rsid w:val="006A3611"/>
    <w:rsid w:val="006A5162"/>
    <w:rsid w:val="006A54F5"/>
    <w:rsid w:val="006A59BF"/>
    <w:rsid w:val="006A5CFF"/>
    <w:rsid w:val="006A6519"/>
    <w:rsid w:val="006A6969"/>
    <w:rsid w:val="006A7769"/>
    <w:rsid w:val="006B01B4"/>
    <w:rsid w:val="006B2EB3"/>
    <w:rsid w:val="006B2EE3"/>
    <w:rsid w:val="006B528B"/>
    <w:rsid w:val="006B658E"/>
    <w:rsid w:val="006C1746"/>
    <w:rsid w:val="006C2B43"/>
    <w:rsid w:val="006C3168"/>
    <w:rsid w:val="006C3B08"/>
    <w:rsid w:val="006C45FC"/>
    <w:rsid w:val="006C6026"/>
    <w:rsid w:val="006C6842"/>
    <w:rsid w:val="006C77CD"/>
    <w:rsid w:val="006D47E2"/>
    <w:rsid w:val="006D64E2"/>
    <w:rsid w:val="006E1285"/>
    <w:rsid w:val="006E2E21"/>
    <w:rsid w:val="006E34BC"/>
    <w:rsid w:val="006E3CB0"/>
    <w:rsid w:val="006E63DE"/>
    <w:rsid w:val="006E76ED"/>
    <w:rsid w:val="006F1098"/>
    <w:rsid w:val="006F150A"/>
    <w:rsid w:val="006F5A23"/>
    <w:rsid w:val="00700373"/>
    <w:rsid w:val="00700976"/>
    <w:rsid w:val="00700F11"/>
    <w:rsid w:val="00705BF7"/>
    <w:rsid w:val="007063FF"/>
    <w:rsid w:val="00706490"/>
    <w:rsid w:val="00707358"/>
    <w:rsid w:val="00707754"/>
    <w:rsid w:val="0071043A"/>
    <w:rsid w:val="00710504"/>
    <w:rsid w:val="0071232C"/>
    <w:rsid w:val="00714E3B"/>
    <w:rsid w:val="007162A9"/>
    <w:rsid w:val="0071749F"/>
    <w:rsid w:val="00720065"/>
    <w:rsid w:val="00720403"/>
    <w:rsid w:val="007205F1"/>
    <w:rsid w:val="007220AA"/>
    <w:rsid w:val="007222D0"/>
    <w:rsid w:val="00722EED"/>
    <w:rsid w:val="007230C3"/>
    <w:rsid w:val="00724514"/>
    <w:rsid w:val="007279BF"/>
    <w:rsid w:val="00727A0D"/>
    <w:rsid w:val="00730283"/>
    <w:rsid w:val="00730DDE"/>
    <w:rsid w:val="007331B0"/>
    <w:rsid w:val="007336F8"/>
    <w:rsid w:val="00736BC1"/>
    <w:rsid w:val="007372A2"/>
    <w:rsid w:val="007377B4"/>
    <w:rsid w:val="00741851"/>
    <w:rsid w:val="0074198C"/>
    <w:rsid w:val="00744873"/>
    <w:rsid w:val="0074525E"/>
    <w:rsid w:val="007456DA"/>
    <w:rsid w:val="00746A35"/>
    <w:rsid w:val="007511FB"/>
    <w:rsid w:val="0075239E"/>
    <w:rsid w:val="007560EA"/>
    <w:rsid w:val="007566DD"/>
    <w:rsid w:val="00762BC8"/>
    <w:rsid w:val="00762BF7"/>
    <w:rsid w:val="00766C9D"/>
    <w:rsid w:val="007710C9"/>
    <w:rsid w:val="00771820"/>
    <w:rsid w:val="00771A54"/>
    <w:rsid w:val="0077218D"/>
    <w:rsid w:val="00774201"/>
    <w:rsid w:val="00777D51"/>
    <w:rsid w:val="007804AA"/>
    <w:rsid w:val="00781537"/>
    <w:rsid w:val="00781A0A"/>
    <w:rsid w:val="00782A69"/>
    <w:rsid w:val="00782FBC"/>
    <w:rsid w:val="00783BEB"/>
    <w:rsid w:val="00784F78"/>
    <w:rsid w:val="0078683F"/>
    <w:rsid w:val="00787A7B"/>
    <w:rsid w:val="00791042"/>
    <w:rsid w:val="00791D3D"/>
    <w:rsid w:val="0079243A"/>
    <w:rsid w:val="00792E0F"/>
    <w:rsid w:val="007930F3"/>
    <w:rsid w:val="0079354C"/>
    <w:rsid w:val="0079394B"/>
    <w:rsid w:val="00793ACA"/>
    <w:rsid w:val="00793E2F"/>
    <w:rsid w:val="007942B7"/>
    <w:rsid w:val="007959DE"/>
    <w:rsid w:val="007969D5"/>
    <w:rsid w:val="00796B1E"/>
    <w:rsid w:val="00797457"/>
    <w:rsid w:val="007A2028"/>
    <w:rsid w:val="007A285D"/>
    <w:rsid w:val="007A480F"/>
    <w:rsid w:val="007A4F56"/>
    <w:rsid w:val="007A566F"/>
    <w:rsid w:val="007A6AE2"/>
    <w:rsid w:val="007A76E4"/>
    <w:rsid w:val="007A7A2A"/>
    <w:rsid w:val="007B2051"/>
    <w:rsid w:val="007B31BB"/>
    <w:rsid w:val="007B37DA"/>
    <w:rsid w:val="007B436B"/>
    <w:rsid w:val="007B4889"/>
    <w:rsid w:val="007B4EF9"/>
    <w:rsid w:val="007B7244"/>
    <w:rsid w:val="007B79C2"/>
    <w:rsid w:val="007B7DD0"/>
    <w:rsid w:val="007B7FDE"/>
    <w:rsid w:val="007C0E56"/>
    <w:rsid w:val="007C11B7"/>
    <w:rsid w:val="007C2877"/>
    <w:rsid w:val="007C3024"/>
    <w:rsid w:val="007C384F"/>
    <w:rsid w:val="007C5CBB"/>
    <w:rsid w:val="007C6E34"/>
    <w:rsid w:val="007C7471"/>
    <w:rsid w:val="007C75CB"/>
    <w:rsid w:val="007D22A7"/>
    <w:rsid w:val="007D23EF"/>
    <w:rsid w:val="007D3B44"/>
    <w:rsid w:val="007D56F6"/>
    <w:rsid w:val="007D5B1E"/>
    <w:rsid w:val="007D6074"/>
    <w:rsid w:val="007D7B3B"/>
    <w:rsid w:val="007D7C42"/>
    <w:rsid w:val="007E17E3"/>
    <w:rsid w:val="007E1B8C"/>
    <w:rsid w:val="007E1C53"/>
    <w:rsid w:val="007E238B"/>
    <w:rsid w:val="007E2567"/>
    <w:rsid w:val="007E2D5C"/>
    <w:rsid w:val="007E362B"/>
    <w:rsid w:val="007E3AF0"/>
    <w:rsid w:val="007E44B9"/>
    <w:rsid w:val="007E482C"/>
    <w:rsid w:val="007E4960"/>
    <w:rsid w:val="007E5619"/>
    <w:rsid w:val="007E5E95"/>
    <w:rsid w:val="007E6774"/>
    <w:rsid w:val="007E7AC9"/>
    <w:rsid w:val="007E7EF5"/>
    <w:rsid w:val="007F0A9E"/>
    <w:rsid w:val="007F1681"/>
    <w:rsid w:val="007F2897"/>
    <w:rsid w:val="007F2A16"/>
    <w:rsid w:val="007F3181"/>
    <w:rsid w:val="007F3F49"/>
    <w:rsid w:val="007F50E3"/>
    <w:rsid w:val="007F6BB2"/>
    <w:rsid w:val="00801F04"/>
    <w:rsid w:val="0080248A"/>
    <w:rsid w:val="008041E1"/>
    <w:rsid w:val="0080638F"/>
    <w:rsid w:val="00806F31"/>
    <w:rsid w:val="0080715C"/>
    <w:rsid w:val="0080744D"/>
    <w:rsid w:val="0081016B"/>
    <w:rsid w:val="00810176"/>
    <w:rsid w:val="008154FC"/>
    <w:rsid w:val="0081575A"/>
    <w:rsid w:val="008172D8"/>
    <w:rsid w:val="00817FEF"/>
    <w:rsid w:val="008202B1"/>
    <w:rsid w:val="008208DC"/>
    <w:rsid w:val="00820B1C"/>
    <w:rsid w:val="00823893"/>
    <w:rsid w:val="00824D32"/>
    <w:rsid w:val="008267B2"/>
    <w:rsid w:val="00827301"/>
    <w:rsid w:val="00834B18"/>
    <w:rsid w:val="00836489"/>
    <w:rsid w:val="008378AD"/>
    <w:rsid w:val="00837AF2"/>
    <w:rsid w:val="00837F47"/>
    <w:rsid w:val="00841254"/>
    <w:rsid w:val="0084163C"/>
    <w:rsid w:val="00841EE5"/>
    <w:rsid w:val="00843764"/>
    <w:rsid w:val="008458AC"/>
    <w:rsid w:val="00845B6B"/>
    <w:rsid w:val="00845F78"/>
    <w:rsid w:val="008462D3"/>
    <w:rsid w:val="00846645"/>
    <w:rsid w:val="00847F36"/>
    <w:rsid w:val="0085446E"/>
    <w:rsid w:val="00857AF0"/>
    <w:rsid w:val="00863FCA"/>
    <w:rsid w:val="008671A5"/>
    <w:rsid w:val="00867F4A"/>
    <w:rsid w:val="008701A6"/>
    <w:rsid w:val="00870C99"/>
    <w:rsid w:val="00870CB1"/>
    <w:rsid w:val="00871332"/>
    <w:rsid w:val="008747B6"/>
    <w:rsid w:val="00876002"/>
    <w:rsid w:val="0087687D"/>
    <w:rsid w:val="00877471"/>
    <w:rsid w:val="008807B5"/>
    <w:rsid w:val="00881386"/>
    <w:rsid w:val="00882C11"/>
    <w:rsid w:val="008847C6"/>
    <w:rsid w:val="00886014"/>
    <w:rsid w:val="00891A95"/>
    <w:rsid w:val="00894287"/>
    <w:rsid w:val="00894D1F"/>
    <w:rsid w:val="00895B40"/>
    <w:rsid w:val="008966BC"/>
    <w:rsid w:val="008A0BED"/>
    <w:rsid w:val="008A18E2"/>
    <w:rsid w:val="008A2F1B"/>
    <w:rsid w:val="008A536D"/>
    <w:rsid w:val="008A5C67"/>
    <w:rsid w:val="008A6334"/>
    <w:rsid w:val="008A7501"/>
    <w:rsid w:val="008B11BA"/>
    <w:rsid w:val="008B19E7"/>
    <w:rsid w:val="008B1E7D"/>
    <w:rsid w:val="008B51EC"/>
    <w:rsid w:val="008B5637"/>
    <w:rsid w:val="008B5B83"/>
    <w:rsid w:val="008B5FEE"/>
    <w:rsid w:val="008B62F0"/>
    <w:rsid w:val="008B6DDD"/>
    <w:rsid w:val="008B7F1B"/>
    <w:rsid w:val="008C1104"/>
    <w:rsid w:val="008C144A"/>
    <w:rsid w:val="008C22F8"/>
    <w:rsid w:val="008C253F"/>
    <w:rsid w:val="008C29F3"/>
    <w:rsid w:val="008C2A5B"/>
    <w:rsid w:val="008C4012"/>
    <w:rsid w:val="008C554B"/>
    <w:rsid w:val="008C5B3B"/>
    <w:rsid w:val="008C7D57"/>
    <w:rsid w:val="008D17D1"/>
    <w:rsid w:val="008D2DBC"/>
    <w:rsid w:val="008D344D"/>
    <w:rsid w:val="008D3BC8"/>
    <w:rsid w:val="008D4511"/>
    <w:rsid w:val="008D4657"/>
    <w:rsid w:val="008D5462"/>
    <w:rsid w:val="008D7641"/>
    <w:rsid w:val="008D7C3B"/>
    <w:rsid w:val="008E1DE4"/>
    <w:rsid w:val="008E216B"/>
    <w:rsid w:val="008E46A6"/>
    <w:rsid w:val="008E5972"/>
    <w:rsid w:val="008E712F"/>
    <w:rsid w:val="008E7CD0"/>
    <w:rsid w:val="008F204A"/>
    <w:rsid w:val="008F29D3"/>
    <w:rsid w:val="008F2CA4"/>
    <w:rsid w:val="008F30C2"/>
    <w:rsid w:val="008F34C7"/>
    <w:rsid w:val="008F7A10"/>
    <w:rsid w:val="008F7BF1"/>
    <w:rsid w:val="008F7E30"/>
    <w:rsid w:val="009010BE"/>
    <w:rsid w:val="00901370"/>
    <w:rsid w:val="00901386"/>
    <w:rsid w:val="00901684"/>
    <w:rsid w:val="00902289"/>
    <w:rsid w:val="009049C4"/>
    <w:rsid w:val="00904F39"/>
    <w:rsid w:val="009050BB"/>
    <w:rsid w:val="00905D79"/>
    <w:rsid w:val="0090615C"/>
    <w:rsid w:val="009064D2"/>
    <w:rsid w:val="00907886"/>
    <w:rsid w:val="00907A97"/>
    <w:rsid w:val="00911929"/>
    <w:rsid w:val="00911F61"/>
    <w:rsid w:val="009126D9"/>
    <w:rsid w:val="00912A6F"/>
    <w:rsid w:val="00914B15"/>
    <w:rsid w:val="0091522C"/>
    <w:rsid w:val="0091535A"/>
    <w:rsid w:val="00915F19"/>
    <w:rsid w:val="00917504"/>
    <w:rsid w:val="00920467"/>
    <w:rsid w:val="0092062A"/>
    <w:rsid w:val="009209B7"/>
    <w:rsid w:val="009214F7"/>
    <w:rsid w:val="00922EB2"/>
    <w:rsid w:val="00926627"/>
    <w:rsid w:val="00926836"/>
    <w:rsid w:val="009301E2"/>
    <w:rsid w:val="00930673"/>
    <w:rsid w:val="00930C2A"/>
    <w:rsid w:val="00931B69"/>
    <w:rsid w:val="00933EF8"/>
    <w:rsid w:val="0093662A"/>
    <w:rsid w:val="00941823"/>
    <w:rsid w:val="009418B0"/>
    <w:rsid w:val="00941F96"/>
    <w:rsid w:val="009451A4"/>
    <w:rsid w:val="00945E99"/>
    <w:rsid w:val="009502F5"/>
    <w:rsid w:val="00950FFD"/>
    <w:rsid w:val="009528DC"/>
    <w:rsid w:val="00953E63"/>
    <w:rsid w:val="0095423A"/>
    <w:rsid w:val="009548D5"/>
    <w:rsid w:val="0095664C"/>
    <w:rsid w:val="00956D4F"/>
    <w:rsid w:val="00956EBD"/>
    <w:rsid w:val="009572A1"/>
    <w:rsid w:val="009605C8"/>
    <w:rsid w:val="00960FCB"/>
    <w:rsid w:val="00965747"/>
    <w:rsid w:val="009667CE"/>
    <w:rsid w:val="00966811"/>
    <w:rsid w:val="0096696E"/>
    <w:rsid w:val="009675A8"/>
    <w:rsid w:val="009678B5"/>
    <w:rsid w:val="00967BE4"/>
    <w:rsid w:val="00967C33"/>
    <w:rsid w:val="00967FDA"/>
    <w:rsid w:val="0097162B"/>
    <w:rsid w:val="00973891"/>
    <w:rsid w:val="0097392F"/>
    <w:rsid w:val="00974433"/>
    <w:rsid w:val="009751C2"/>
    <w:rsid w:val="00975D81"/>
    <w:rsid w:val="00976A10"/>
    <w:rsid w:val="00977615"/>
    <w:rsid w:val="00980220"/>
    <w:rsid w:val="009810F4"/>
    <w:rsid w:val="00982177"/>
    <w:rsid w:val="00982A2A"/>
    <w:rsid w:val="0098595B"/>
    <w:rsid w:val="00985E9A"/>
    <w:rsid w:val="00986E07"/>
    <w:rsid w:val="00987065"/>
    <w:rsid w:val="00990887"/>
    <w:rsid w:val="009928FE"/>
    <w:rsid w:val="00993CC4"/>
    <w:rsid w:val="00994C7C"/>
    <w:rsid w:val="009962A7"/>
    <w:rsid w:val="00996509"/>
    <w:rsid w:val="009A02EA"/>
    <w:rsid w:val="009A04F4"/>
    <w:rsid w:val="009A07AA"/>
    <w:rsid w:val="009A1C73"/>
    <w:rsid w:val="009A7BA4"/>
    <w:rsid w:val="009A7FC8"/>
    <w:rsid w:val="009B07F2"/>
    <w:rsid w:val="009B1619"/>
    <w:rsid w:val="009B3824"/>
    <w:rsid w:val="009B4A35"/>
    <w:rsid w:val="009B5143"/>
    <w:rsid w:val="009B69A0"/>
    <w:rsid w:val="009B6EF6"/>
    <w:rsid w:val="009C18C5"/>
    <w:rsid w:val="009C199B"/>
    <w:rsid w:val="009C3D21"/>
    <w:rsid w:val="009C603A"/>
    <w:rsid w:val="009D086C"/>
    <w:rsid w:val="009D21A0"/>
    <w:rsid w:val="009D2CB6"/>
    <w:rsid w:val="009D33BD"/>
    <w:rsid w:val="009D39BC"/>
    <w:rsid w:val="009D43F7"/>
    <w:rsid w:val="009D48DD"/>
    <w:rsid w:val="009D6A21"/>
    <w:rsid w:val="009D7849"/>
    <w:rsid w:val="009E113F"/>
    <w:rsid w:val="009E3BE5"/>
    <w:rsid w:val="009E4090"/>
    <w:rsid w:val="009E48BF"/>
    <w:rsid w:val="009E4DC7"/>
    <w:rsid w:val="009E4F7C"/>
    <w:rsid w:val="009E64A8"/>
    <w:rsid w:val="009F1C32"/>
    <w:rsid w:val="009F21C2"/>
    <w:rsid w:val="009F4E1A"/>
    <w:rsid w:val="009F54C1"/>
    <w:rsid w:val="009F5A63"/>
    <w:rsid w:val="009F72E0"/>
    <w:rsid w:val="00A00EE4"/>
    <w:rsid w:val="00A0131B"/>
    <w:rsid w:val="00A0269A"/>
    <w:rsid w:val="00A0451A"/>
    <w:rsid w:val="00A04574"/>
    <w:rsid w:val="00A05728"/>
    <w:rsid w:val="00A05930"/>
    <w:rsid w:val="00A0690B"/>
    <w:rsid w:val="00A07BB1"/>
    <w:rsid w:val="00A07EC9"/>
    <w:rsid w:val="00A10B00"/>
    <w:rsid w:val="00A10FB5"/>
    <w:rsid w:val="00A12926"/>
    <w:rsid w:val="00A14570"/>
    <w:rsid w:val="00A14E3F"/>
    <w:rsid w:val="00A1799F"/>
    <w:rsid w:val="00A17C59"/>
    <w:rsid w:val="00A20B8C"/>
    <w:rsid w:val="00A22B24"/>
    <w:rsid w:val="00A236DE"/>
    <w:rsid w:val="00A23BB1"/>
    <w:rsid w:val="00A310AA"/>
    <w:rsid w:val="00A32334"/>
    <w:rsid w:val="00A3261B"/>
    <w:rsid w:val="00A3338E"/>
    <w:rsid w:val="00A34AB9"/>
    <w:rsid w:val="00A34C9C"/>
    <w:rsid w:val="00A35DBA"/>
    <w:rsid w:val="00A378E2"/>
    <w:rsid w:val="00A411F1"/>
    <w:rsid w:val="00A41591"/>
    <w:rsid w:val="00A41968"/>
    <w:rsid w:val="00A41AED"/>
    <w:rsid w:val="00A42F7A"/>
    <w:rsid w:val="00A44BA6"/>
    <w:rsid w:val="00A455B2"/>
    <w:rsid w:val="00A517A1"/>
    <w:rsid w:val="00A518E1"/>
    <w:rsid w:val="00A55818"/>
    <w:rsid w:val="00A571FC"/>
    <w:rsid w:val="00A620CD"/>
    <w:rsid w:val="00A6324E"/>
    <w:rsid w:val="00A64A48"/>
    <w:rsid w:val="00A64D4E"/>
    <w:rsid w:val="00A65261"/>
    <w:rsid w:val="00A65EE8"/>
    <w:rsid w:val="00A7138A"/>
    <w:rsid w:val="00A72962"/>
    <w:rsid w:val="00A72B9E"/>
    <w:rsid w:val="00A72BAC"/>
    <w:rsid w:val="00A740D5"/>
    <w:rsid w:val="00A75A32"/>
    <w:rsid w:val="00A75AE6"/>
    <w:rsid w:val="00A77FFB"/>
    <w:rsid w:val="00A81657"/>
    <w:rsid w:val="00A866EF"/>
    <w:rsid w:val="00A86AA1"/>
    <w:rsid w:val="00A86C46"/>
    <w:rsid w:val="00A86DF0"/>
    <w:rsid w:val="00A86EDB"/>
    <w:rsid w:val="00A877AC"/>
    <w:rsid w:val="00A90184"/>
    <w:rsid w:val="00A919A5"/>
    <w:rsid w:val="00A91A07"/>
    <w:rsid w:val="00A92C4A"/>
    <w:rsid w:val="00A9368C"/>
    <w:rsid w:val="00A95839"/>
    <w:rsid w:val="00A95E1A"/>
    <w:rsid w:val="00A970B7"/>
    <w:rsid w:val="00AA0A3B"/>
    <w:rsid w:val="00AA1293"/>
    <w:rsid w:val="00AA1DD3"/>
    <w:rsid w:val="00AA3175"/>
    <w:rsid w:val="00AA3A83"/>
    <w:rsid w:val="00AA491E"/>
    <w:rsid w:val="00AA7765"/>
    <w:rsid w:val="00AB2BC2"/>
    <w:rsid w:val="00AB3172"/>
    <w:rsid w:val="00AB482C"/>
    <w:rsid w:val="00AB6322"/>
    <w:rsid w:val="00AB687A"/>
    <w:rsid w:val="00AB6AD4"/>
    <w:rsid w:val="00AB7E7D"/>
    <w:rsid w:val="00AC05EA"/>
    <w:rsid w:val="00AC0BEF"/>
    <w:rsid w:val="00AC1817"/>
    <w:rsid w:val="00AC1A5F"/>
    <w:rsid w:val="00AC3E0A"/>
    <w:rsid w:val="00AC5744"/>
    <w:rsid w:val="00AC589A"/>
    <w:rsid w:val="00AC6DE2"/>
    <w:rsid w:val="00AC6E6B"/>
    <w:rsid w:val="00AC720E"/>
    <w:rsid w:val="00AD000A"/>
    <w:rsid w:val="00AD09FB"/>
    <w:rsid w:val="00AD2086"/>
    <w:rsid w:val="00AD2860"/>
    <w:rsid w:val="00AD2ADA"/>
    <w:rsid w:val="00AD41A8"/>
    <w:rsid w:val="00AD42E1"/>
    <w:rsid w:val="00AD4602"/>
    <w:rsid w:val="00AD51B9"/>
    <w:rsid w:val="00AD5356"/>
    <w:rsid w:val="00AD589F"/>
    <w:rsid w:val="00AD5FB6"/>
    <w:rsid w:val="00AD6C60"/>
    <w:rsid w:val="00AD7536"/>
    <w:rsid w:val="00AE2430"/>
    <w:rsid w:val="00AE32A9"/>
    <w:rsid w:val="00AE3719"/>
    <w:rsid w:val="00AE3902"/>
    <w:rsid w:val="00AE4543"/>
    <w:rsid w:val="00AE510A"/>
    <w:rsid w:val="00AE6B27"/>
    <w:rsid w:val="00AE798A"/>
    <w:rsid w:val="00AF01FC"/>
    <w:rsid w:val="00AF0919"/>
    <w:rsid w:val="00AF1FAC"/>
    <w:rsid w:val="00AF373C"/>
    <w:rsid w:val="00AF50D1"/>
    <w:rsid w:val="00AF5C77"/>
    <w:rsid w:val="00AF642F"/>
    <w:rsid w:val="00B00693"/>
    <w:rsid w:val="00B0081B"/>
    <w:rsid w:val="00B00D3C"/>
    <w:rsid w:val="00B02357"/>
    <w:rsid w:val="00B0277E"/>
    <w:rsid w:val="00B0303F"/>
    <w:rsid w:val="00B0442D"/>
    <w:rsid w:val="00B04DD6"/>
    <w:rsid w:val="00B05468"/>
    <w:rsid w:val="00B05509"/>
    <w:rsid w:val="00B07C8B"/>
    <w:rsid w:val="00B11534"/>
    <w:rsid w:val="00B11BF8"/>
    <w:rsid w:val="00B11C4A"/>
    <w:rsid w:val="00B12599"/>
    <w:rsid w:val="00B12BEE"/>
    <w:rsid w:val="00B13404"/>
    <w:rsid w:val="00B1364B"/>
    <w:rsid w:val="00B14CEA"/>
    <w:rsid w:val="00B17461"/>
    <w:rsid w:val="00B17EAF"/>
    <w:rsid w:val="00B21734"/>
    <w:rsid w:val="00B22A00"/>
    <w:rsid w:val="00B22C9F"/>
    <w:rsid w:val="00B236C6"/>
    <w:rsid w:val="00B240F8"/>
    <w:rsid w:val="00B26031"/>
    <w:rsid w:val="00B27829"/>
    <w:rsid w:val="00B3045D"/>
    <w:rsid w:val="00B307B0"/>
    <w:rsid w:val="00B31836"/>
    <w:rsid w:val="00B326D1"/>
    <w:rsid w:val="00B33A7A"/>
    <w:rsid w:val="00B3479A"/>
    <w:rsid w:val="00B35B6A"/>
    <w:rsid w:val="00B3734B"/>
    <w:rsid w:val="00B42C22"/>
    <w:rsid w:val="00B43EDD"/>
    <w:rsid w:val="00B43F3A"/>
    <w:rsid w:val="00B44412"/>
    <w:rsid w:val="00B45D5F"/>
    <w:rsid w:val="00B46229"/>
    <w:rsid w:val="00B466AF"/>
    <w:rsid w:val="00B4796B"/>
    <w:rsid w:val="00B50044"/>
    <w:rsid w:val="00B50335"/>
    <w:rsid w:val="00B506D7"/>
    <w:rsid w:val="00B508FE"/>
    <w:rsid w:val="00B53CDC"/>
    <w:rsid w:val="00B54071"/>
    <w:rsid w:val="00B5683D"/>
    <w:rsid w:val="00B56EE6"/>
    <w:rsid w:val="00B574AD"/>
    <w:rsid w:val="00B60D63"/>
    <w:rsid w:val="00B61DB5"/>
    <w:rsid w:val="00B62CFB"/>
    <w:rsid w:val="00B652B3"/>
    <w:rsid w:val="00B66344"/>
    <w:rsid w:val="00B70B3E"/>
    <w:rsid w:val="00B724EE"/>
    <w:rsid w:val="00B72528"/>
    <w:rsid w:val="00B72582"/>
    <w:rsid w:val="00B75C8A"/>
    <w:rsid w:val="00B775EE"/>
    <w:rsid w:val="00B77795"/>
    <w:rsid w:val="00B77902"/>
    <w:rsid w:val="00B81376"/>
    <w:rsid w:val="00B82D5D"/>
    <w:rsid w:val="00B835DA"/>
    <w:rsid w:val="00B83832"/>
    <w:rsid w:val="00B83E6A"/>
    <w:rsid w:val="00B84B11"/>
    <w:rsid w:val="00B8503F"/>
    <w:rsid w:val="00B85D41"/>
    <w:rsid w:val="00B8799B"/>
    <w:rsid w:val="00B901D5"/>
    <w:rsid w:val="00B926EF"/>
    <w:rsid w:val="00B92877"/>
    <w:rsid w:val="00B92EAB"/>
    <w:rsid w:val="00B92FDA"/>
    <w:rsid w:val="00B946F8"/>
    <w:rsid w:val="00B947AD"/>
    <w:rsid w:val="00BA05EF"/>
    <w:rsid w:val="00BA20B6"/>
    <w:rsid w:val="00BB34C8"/>
    <w:rsid w:val="00BB61FE"/>
    <w:rsid w:val="00BB624E"/>
    <w:rsid w:val="00BB7603"/>
    <w:rsid w:val="00BC00B9"/>
    <w:rsid w:val="00BC0A5F"/>
    <w:rsid w:val="00BC1055"/>
    <w:rsid w:val="00BC2475"/>
    <w:rsid w:val="00BC25A9"/>
    <w:rsid w:val="00BC2D7B"/>
    <w:rsid w:val="00BC500B"/>
    <w:rsid w:val="00BC55E9"/>
    <w:rsid w:val="00BC5F74"/>
    <w:rsid w:val="00BC68F8"/>
    <w:rsid w:val="00BC718D"/>
    <w:rsid w:val="00BC77B9"/>
    <w:rsid w:val="00BC7D5C"/>
    <w:rsid w:val="00BD0282"/>
    <w:rsid w:val="00BD1D38"/>
    <w:rsid w:val="00BD1E4D"/>
    <w:rsid w:val="00BD44E6"/>
    <w:rsid w:val="00BD4F80"/>
    <w:rsid w:val="00BD51E8"/>
    <w:rsid w:val="00BD5ED9"/>
    <w:rsid w:val="00BD5F86"/>
    <w:rsid w:val="00BD6013"/>
    <w:rsid w:val="00BE02DB"/>
    <w:rsid w:val="00BE0751"/>
    <w:rsid w:val="00BE238F"/>
    <w:rsid w:val="00BE2820"/>
    <w:rsid w:val="00BE41FB"/>
    <w:rsid w:val="00BE4F58"/>
    <w:rsid w:val="00BE686D"/>
    <w:rsid w:val="00BE7158"/>
    <w:rsid w:val="00BE7EF1"/>
    <w:rsid w:val="00BF1EB2"/>
    <w:rsid w:val="00BF2955"/>
    <w:rsid w:val="00BF36C1"/>
    <w:rsid w:val="00BF5E25"/>
    <w:rsid w:val="00BF6B99"/>
    <w:rsid w:val="00BF794A"/>
    <w:rsid w:val="00C0026B"/>
    <w:rsid w:val="00C00289"/>
    <w:rsid w:val="00C010C7"/>
    <w:rsid w:val="00C05019"/>
    <w:rsid w:val="00C07765"/>
    <w:rsid w:val="00C12233"/>
    <w:rsid w:val="00C12B95"/>
    <w:rsid w:val="00C15806"/>
    <w:rsid w:val="00C1693F"/>
    <w:rsid w:val="00C2020C"/>
    <w:rsid w:val="00C20C47"/>
    <w:rsid w:val="00C21BB2"/>
    <w:rsid w:val="00C26B1F"/>
    <w:rsid w:val="00C2731E"/>
    <w:rsid w:val="00C30151"/>
    <w:rsid w:val="00C3056D"/>
    <w:rsid w:val="00C306E2"/>
    <w:rsid w:val="00C306EE"/>
    <w:rsid w:val="00C31024"/>
    <w:rsid w:val="00C31417"/>
    <w:rsid w:val="00C3341D"/>
    <w:rsid w:val="00C33EB1"/>
    <w:rsid w:val="00C34C2B"/>
    <w:rsid w:val="00C36316"/>
    <w:rsid w:val="00C367F6"/>
    <w:rsid w:val="00C36A85"/>
    <w:rsid w:val="00C405DD"/>
    <w:rsid w:val="00C41925"/>
    <w:rsid w:val="00C44E99"/>
    <w:rsid w:val="00C452C7"/>
    <w:rsid w:val="00C4557D"/>
    <w:rsid w:val="00C4654D"/>
    <w:rsid w:val="00C473DF"/>
    <w:rsid w:val="00C52022"/>
    <w:rsid w:val="00C524E1"/>
    <w:rsid w:val="00C530C5"/>
    <w:rsid w:val="00C53A5A"/>
    <w:rsid w:val="00C5405F"/>
    <w:rsid w:val="00C5505C"/>
    <w:rsid w:val="00C57F50"/>
    <w:rsid w:val="00C60124"/>
    <w:rsid w:val="00C61370"/>
    <w:rsid w:val="00C617EC"/>
    <w:rsid w:val="00C61AF3"/>
    <w:rsid w:val="00C6207A"/>
    <w:rsid w:val="00C6316E"/>
    <w:rsid w:val="00C63349"/>
    <w:rsid w:val="00C660EA"/>
    <w:rsid w:val="00C66CFD"/>
    <w:rsid w:val="00C677AB"/>
    <w:rsid w:val="00C701B0"/>
    <w:rsid w:val="00C73B28"/>
    <w:rsid w:val="00C73E64"/>
    <w:rsid w:val="00C747A6"/>
    <w:rsid w:val="00C762EF"/>
    <w:rsid w:val="00C76476"/>
    <w:rsid w:val="00C76776"/>
    <w:rsid w:val="00C76C70"/>
    <w:rsid w:val="00C76E19"/>
    <w:rsid w:val="00C7716F"/>
    <w:rsid w:val="00C8292A"/>
    <w:rsid w:val="00C84EB0"/>
    <w:rsid w:val="00C86BC8"/>
    <w:rsid w:val="00C86FED"/>
    <w:rsid w:val="00C9027D"/>
    <w:rsid w:val="00C913F9"/>
    <w:rsid w:val="00C915E5"/>
    <w:rsid w:val="00C92F53"/>
    <w:rsid w:val="00C9304D"/>
    <w:rsid w:val="00C943A0"/>
    <w:rsid w:val="00C94F66"/>
    <w:rsid w:val="00C9530B"/>
    <w:rsid w:val="00C96DAD"/>
    <w:rsid w:val="00C972FA"/>
    <w:rsid w:val="00CA06BD"/>
    <w:rsid w:val="00CA1B87"/>
    <w:rsid w:val="00CA1DB3"/>
    <w:rsid w:val="00CA4B8A"/>
    <w:rsid w:val="00CA7857"/>
    <w:rsid w:val="00CA7AB9"/>
    <w:rsid w:val="00CB085F"/>
    <w:rsid w:val="00CB0944"/>
    <w:rsid w:val="00CB098A"/>
    <w:rsid w:val="00CB1D37"/>
    <w:rsid w:val="00CB2DDC"/>
    <w:rsid w:val="00CB43A7"/>
    <w:rsid w:val="00CB4460"/>
    <w:rsid w:val="00CB4A09"/>
    <w:rsid w:val="00CB7A90"/>
    <w:rsid w:val="00CC006B"/>
    <w:rsid w:val="00CC5FDD"/>
    <w:rsid w:val="00CC6FEE"/>
    <w:rsid w:val="00CD0C41"/>
    <w:rsid w:val="00CD19D8"/>
    <w:rsid w:val="00CD2B08"/>
    <w:rsid w:val="00CD2F79"/>
    <w:rsid w:val="00CD3A55"/>
    <w:rsid w:val="00CD4417"/>
    <w:rsid w:val="00CD68BF"/>
    <w:rsid w:val="00CD7170"/>
    <w:rsid w:val="00CE023B"/>
    <w:rsid w:val="00CE0AAB"/>
    <w:rsid w:val="00CE239E"/>
    <w:rsid w:val="00CE3BF7"/>
    <w:rsid w:val="00CE3FF6"/>
    <w:rsid w:val="00CE509C"/>
    <w:rsid w:val="00CE5BA8"/>
    <w:rsid w:val="00CE5D33"/>
    <w:rsid w:val="00CE6749"/>
    <w:rsid w:val="00CF1155"/>
    <w:rsid w:val="00CF4688"/>
    <w:rsid w:val="00D00D32"/>
    <w:rsid w:val="00D024E8"/>
    <w:rsid w:val="00D02A57"/>
    <w:rsid w:val="00D0664B"/>
    <w:rsid w:val="00D06ABC"/>
    <w:rsid w:val="00D10196"/>
    <w:rsid w:val="00D10D76"/>
    <w:rsid w:val="00D11E8A"/>
    <w:rsid w:val="00D12C89"/>
    <w:rsid w:val="00D132DF"/>
    <w:rsid w:val="00D155D1"/>
    <w:rsid w:val="00D16120"/>
    <w:rsid w:val="00D16680"/>
    <w:rsid w:val="00D16AB3"/>
    <w:rsid w:val="00D17D5F"/>
    <w:rsid w:val="00D205D0"/>
    <w:rsid w:val="00D2167F"/>
    <w:rsid w:val="00D21936"/>
    <w:rsid w:val="00D22B28"/>
    <w:rsid w:val="00D24600"/>
    <w:rsid w:val="00D25DAA"/>
    <w:rsid w:val="00D262AE"/>
    <w:rsid w:val="00D317BC"/>
    <w:rsid w:val="00D32151"/>
    <w:rsid w:val="00D325B5"/>
    <w:rsid w:val="00D33B81"/>
    <w:rsid w:val="00D340D4"/>
    <w:rsid w:val="00D361E5"/>
    <w:rsid w:val="00D4041B"/>
    <w:rsid w:val="00D42572"/>
    <w:rsid w:val="00D433C1"/>
    <w:rsid w:val="00D439EE"/>
    <w:rsid w:val="00D50CB8"/>
    <w:rsid w:val="00D529EE"/>
    <w:rsid w:val="00D53061"/>
    <w:rsid w:val="00D54352"/>
    <w:rsid w:val="00D54EDF"/>
    <w:rsid w:val="00D55EA3"/>
    <w:rsid w:val="00D571B7"/>
    <w:rsid w:val="00D623CE"/>
    <w:rsid w:val="00D6277B"/>
    <w:rsid w:val="00D64E93"/>
    <w:rsid w:val="00D65A93"/>
    <w:rsid w:val="00D65F0F"/>
    <w:rsid w:val="00D67EAB"/>
    <w:rsid w:val="00D7039A"/>
    <w:rsid w:val="00D74A6E"/>
    <w:rsid w:val="00D75238"/>
    <w:rsid w:val="00D75248"/>
    <w:rsid w:val="00D76803"/>
    <w:rsid w:val="00D81941"/>
    <w:rsid w:val="00D83AF4"/>
    <w:rsid w:val="00D83F0D"/>
    <w:rsid w:val="00D85B42"/>
    <w:rsid w:val="00D86445"/>
    <w:rsid w:val="00D9003B"/>
    <w:rsid w:val="00D907A0"/>
    <w:rsid w:val="00D91DE9"/>
    <w:rsid w:val="00D92406"/>
    <w:rsid w:val="00D92858"/>
    <w:rsid w:val="00D9303C"/>
    <w:rsid w:val="00D95E0A"/>
    <w:rsid w:val="00D96B72"/>
    <w:rsid w:val="00D96EE4"/>
    <w:rsid w:val="00D97F7F"/>
    <w:rsid w:val="00DA0C30"/>
    <w:rsid w:val="00DA2144"/>
    <w:rsid w:val="00DA2DAA"/>
    <w:rsid w:val="00DA2DE4"/>
    <w:rsid w:val="00DA2FFC"/>
    <w:rsid w:val="00DA3884"/>
    <w:rsid w:val="00DA46D0"/>
    <w:rsid w:val="00DA5356"/>
    <w:rsid w:val="00DB079D"/>
    <w:rsid w:val="00DB0EA0"/>
    <w:rsid w:val="00DB2E85"/>
    <w:rsid w:val="00DB3984"/>
    <w:rsid w:val="00DB4AF0"/>
    <w:rsid w:val="00DB4CD5"/>
    <w:rsid w:val="00DB4EBE"/>
    <w:rsid w:val="00DB6098"/>
    <w:rsid w:val="00DB701D"/>
    <w:rsid w:val="00DB7802"/>
    <w:rsid w:val="00DC156A"/>
    <w:rsid w:val="00DC1BE0"/>
    <w:rsid w:val="00DC230F"/>
    <w:rsid w:val="00DC4A3A"/>
    <w:rsid w:val="00DC5136"/>
    <w:rsid w:val="00DC5860"/>
    <w:rsid w:val="00DC5A31"/>
    <w:rsid w:val="00DC5BFF"/>
    <w:rsid w:val="00DC69AD"/>
    <w:rsid w:val="00DC783B"/>
    <w:rsid w:val="00DD03DF"/>
    <w:rsid w:val="00DD1868"/>
    <w:rsid w:val="00DD2309"/>
    <w:rsid w:val="00DD3820"/>
    <w:rsid w:val="00DD3B5B"/>
    <w:rsid w:val="00DD3D98"/>
    <w:rsid w:val="00DD552C"/>
    <w:rsid w:val="00DD61D4"/>
    <w:rsid w:val="00DD7845"/>
    <w:rsid w:val="00DE006C"/>
    <w:rsid w:val="00DE195B"/>
    <w:rsid w:val="00DE1CA2"/>
    <w:rsid w:val="00DE1E1A"/>
    <w:rsid w:val="00DE3E40"/>
    <w:rsid w:val="00DE4F46"/>
    <w:rsid w:val="00DE59D2"/>
    <w:rsid w:val="00DE5B71"/>
    <w:rsid w:val="00DE6552"/>
    <w:rsid w:val="00DE73DB"/>
    <w:rsid w:val="00DF187B"/>
    <w:rsid w:val="00E01006"/>
    <w:rsid w:val="00E0329C"/>
    <w:rsid w:val="00E04594"/>
    <w:rsid w:val="00E0663C"/>
    <w:rsid w:val="00E07335"/>
    <w:rsid w:val="00E07663"/>
    <w:rsid w:val="00E105A9"/>
    <w:rsid w:val="00E10603"/>
    <w:rsid w:val="00E11067"/>
    <w:rsid w:val="00E11318"/>
    <w:rsid w:val="00E11C46"/>
    <w:rsid w:val="00E120DF"/>
    <w:rsid w:val="00E12E92"/>
    <w:rsid w:val="00E13693"/>
    <w:rsid w:val="00E14BBA"/>
    <w:rsid w:val="00E16381"/>
    <w:rsid w:val="00E163F1"/>
    <w:rsid w:val="00E16C14"/>
    <w:rsid w:val="00E1733E"/>
    <w:rsid w:val="00E17412"/>
    <w:rsid w:val="00E17B87"/>
    <w:rsid w:val="00E20712"/>
    <w:rsid w:val="00E22DC0"/>
    <w:rsid w:val="00E27403"/>
    <w:rsid w:val="00E27BC9"/>
    <w:rsid w:val="00E27E68"/>
    <w:rsid w:val="00E3061C"/>
    <w:rsid w:val="00E3266B"/>
    <w:rsid w:val="00E32686"/>
    <w:rsid w:val="00E3359D"/>
    <w:rsid w:val="00E3487E"/>
    <w:rsid w:val="00E36D9C"/>
    <w:rsid w:val="00E3755A"/>
    <w:rsid w:val="00E379FD"/>
    <w:rsid w:val="00E37D98"/>
    <w:rsid w:val="00E43507"/>
    <w:rsid w:val="00E45E9F"/>
    <w:rsid w:val="00E46389"/>
    <w:rsid w:val="00E46D24"/>
    <w:rsid w:val="00E51664"/>
    <w:rsid w:val="00E51FCC"/>
    <w:rsid w:val="00E52D39"/>
    <w:rsid w:val="00E54C33"/>
    <w:rsid w:val="00E55AB8"/>
    <w:rsid w:val="00E55D9E"/>
    <w:rsid w:val="00E56B79"/>
    <w:rsid w:val="00E579C3"/>
    <w:rsid w:val="00E60D88"/>
    <w:rsid w:val="00E6120E"/>
    <w:rsid w:val="00E612D6"/>
    <w:rsid w:val="00E64292"/>
    <w:rsid w:val="00E64A5B"/>
    <w:rsid w:val="00E64D3F"/>
    <w:rsid w:val="00E65CC7"/>
    <w:rsid w:val="00E66C21"/>
    <w:rsid w:val="00E674ED"/>
    <w:rsid w:val="00E70FB3"/>
    <w:rsid w:val="00E71CD8"/>
    <w:rsid w:val="00E71D1B"/>
    <w:rsid w:val="00E72B4E"/>
    <w:rsid w:val="00E72D80"/>
    <w:rsid w:val="00E733D7"/>
    <w:rsid w:val="00E73BB9"/>
    <w:rsid w:val="00E74FA6"/>
    <w:rsid w:val="00E75BAF"/>
    <w:rsid w:val="00E80EE1"/>
    <w:rsid w:val="00E83980"/>
    <w:rsid w:val="00E84899"/>
    <w:rsid w:val="00E85AAD"/>
    <w:rsid w:val="00E87709"/>
    <w:rsid w:val="00E87DB6"/>
    <w:rsid w:val="00E90146"/>
    <w:rsid w:val="00E9340B"/>
    <w:rsid w:val="00E95620"/>
    <w:rsid w:val="00E9665C"/>
    <w:rsid w:val="00EA1FA6"/>
    <w:rsid w:val="00EA21C2"/>
    <w:rsid w:val="00EA2B40"/>
    <w:rsid w:val="00EA2C70"/>
    <w:rsid w:val="00EA307E"/>
    <w:rsid w:val="00EA31C8"/>
    <w:rsid w:val="00EA4C7F"/>
    <w:rsid w:val="00EA60F1"/>
    <w:rsid w:val="00EB107F"/>
    <w:rsid w:val="00EB296F"/>
    <w:rsid w:val="00EB2D3E"/>
    <w:rsid w:val="00EB343C"/>
    <w:rsid w:val="00EB352E"/>
    <w:rsid w:val="00EB37C0"/>
    <w:rsid w:val="00EB3B0C"/>
    <w:rsid w:val="00EB4D87"/>
    <w:rsid w:val="00EB5E74"/>
    <w:rsid w:val="00EB6367"/>
    <w:rsid w:val="00EB6D03"/>
    <w:rsid w:val="00EB6D99"/>
    <w:rsid w:val="00EB73ED"/>
    <w:rsid w:val="00EB7484"/>
    <w:rsid w:val="00EC0914"/>
    <w:rsid w:val="00EC094D"/>
    <w:rsid w:val="00EC104B"/>
    <w:rsid w:val="00EC2583"/>
    <w:rsid w:val="00EC284E"/>
    <w:rsid w:val="00EC2F72"/>
    <w:rsid w:val="00EC3352"/>
    <w:rsid w:val="00EC45D5"/>
    <w:rsid w:val="00EC69B7"/>
    <w:rsid w:val="00ED2DCC"/>
    <w:rsid w:val="00ED5EB1"/>
    <w:rsid w:val="00ED5EDB"/>
    <w:rsid w:val="00ED7C91"/>
    <w:rsid w:val="00EE175D"/>
    <w:rsid w:val="00EE1F72"/>
    <w:rsid w:val="00EE2A8D"/>
    <w:rsid w:val="00EE3D06"/>
    <w:rsid w:val="00EE3DBD"/>
    <w:rsid w:val="00EE4CF7"/>
    <w:rsid w:val="00EE67E6"/>
    <w:rsid w:val="00EF0D0A"/>
    <w:rsid w:val="00EF1589"/>
    <w:rsid w:val="00EF1EEF"/>
    <w:rsid w:val="00EF3DF7"/>
    <w:rsid w:val="00EF4F76"/>
    <w:rsid w:val="00EF7111"/>
    <w:rsid w:val="00EF7604"/>
    <w:rsid w:val="00F01921"/>
    <w:rsid w:val="00F03870"/>
    <w:rsid w:val="00F05012"/>
    <w:rsid w:val="00F05A2A"/>
    <w:rsid w:val="00F05A44"/>
    <w:rsid w:val="00F06971"/>
    <w:rsid w:val="00F07E71"/>
    <w:rsid w:val="00F106BD"/>
    <w:rsid w:val="00F11D27"/>
    <w:rsid w:val="00F11DF8"/>
    <w:rsid w:val="00F13347"/>
    <w:rsid w:val="00F1336B"/>
    <w:rsid w:val="00F13B41"/>
    <w:rsid w:val="00F147E5"/>
    <w:rsid w:val="00F15118"/>
    <w:rsid w:val="00F151F5"/>
    <w:rsid w:val="00F1779F"/>
    <w:rsid w:val="00F21055"/>
    <w:rsid w:val="00F21BF7"/>
    <w:rsid w:val="00F2342B"/>
    <w:rsid w:val="00F247C5"/>
    <w:rsid w:val="00F254AE"/>
    <w:rsid w:val="00F27C0F"/>
    <w:rsid w:val="00F27D51"/>
    <w:rsid w:val="00F306A5"/>
    <w:rsid w:val="00F31DB6"/>
    <w:rsid w:val="00F3327F"/>
    <w:rsid w:val="00F33AD1"/>
    <w:rsid w:val="00F34786"/>
    <w:rsid w:val="00F35844"/>
    <w:rsid w:val="00F3589B"/>
    <w:rsid w:val="00F35E6E"/>
    <w:rsid w:val="00F362DF"/>
    <w:rsid w:val="00F37D8C"/>
    <w:rsid w:val="00F40262"/>
    <w:rsid w:val="00F4176F"/>
    <w:rsid w:val="00F4203A"/>
    <w:rsid w:val="00F426F4"/>
    <w:rsid w:val="00F4365F"/>
    <w:rsid w:val="00F476DB"/>
    <w:rsid w:val="00F53AF3"/>
    <w:rsid w:val="00F5464A"/>
    <w:rsid w:val="00F546D0"/>
    <w:rsid w:val="00F55658"/>
    <w:rsid w:val="00F55EE8"/>
    <w:rsid w:val="00F568CF"/>
    <w:rsid w:val="00F56FA8"/>
    <w:rsid w:val="00F61238"/>
    <w:rsid w:val="00F642F6"/>
    <w:rsid w:val="00F648FE"/>
    <w:rsid w:val="00F665F0"/>
    <w:rsid w:val="00F679DD"/>
    <w:rsid w:val="00F704F1"/>
    <w:rsid w:val="00F72E71"/>
    <w:rsid w:val="00F7321C"/>
    <w:rsid w:val="00F73EAF"/>
    <w:rsid w:val="00F75783"/>
    <w:rsid w:val="00F75C49"/>
    <w:rsid w:val="00F760BD"/>
    <w:rsid w:val="00F809AC"/>
    <w:rsid w:val="00F80B3C"/>
    <w:rsid w:val="00F80BE8"/>
    <w:rsid w:val="00F83D3C"/>
    <w:rsid w:val="00F8476D"/>
    <w:rsid w:val="00F84D79"/>
    <w:rsid w:val="00F87A30"/>
    <w:rsid w:val="00F90586"/>
    <w:rsid w:val="00F939DC"/>
    <w:rsid w:val="00F946A0"/>
    <w:rsid w:val="00F94E34"/>
    <w:rsid w:val="00F953DE"/>
    <w:rsid w:val="00F9646B"/>
    <w:rsid w:val="00FA0A05"/>
    <w:rsid w:val="00FA28B5"/>
    <w:rsid w:val="00FA3171"/>
    <w:rsid w:val="00FA3EDA"/>
    <w:rsid w:val="00FA40BC"/>
    <w:rsid w:val="00FA43F9"/>
    <w:rsid w:val="00FA4BF0"/>
    <w:rsid w:val="00FA5538"/>
    <w:rsid w:val="00FA565A"/>
    <w:rsid w:val="00FA576F"/>
    <w:rsid w:val="00FA744E"/>
    <w:rsid w:val="00FA7775"/>
    <w:rsid w:val="00FA7C4F"/>
    <w:rsid w:val="00FA7C83"/>
    <w:rsid w:val="00FB228C"/>
    <w:rsid w:val="00FB440E"/>
    <w:rsid w:val="00FB59AF"/>
    <w:rsid w:val="00FB619A"/>
    <w:rsid w:val="00FB6D14"/>
    <w:rsid w:val="00FB72C0"/>
    <w:rsid w:val="00FB73AA"/>
    <w:rsid w:val="00FB777E"/>
    <w:rsid w:val="00FC0351"/>
    <w:rsid w:val="00FC0449"/>
    <w:rsid w:val="00FC0A05"/>
    <w:rsid w:val="00FC0AF9"/>
    <w:rsid w:val="00FC0F83"/>
    <w:rsid w:val="00FC1799"/>
    <w:rsid w:val="00FC2857"/>
    <w:rsid w:val="00FC2EF9"/>
    <w:rsid w:val="00FC4886"/>
    <w:rsid w:val="00FC59CD"/>
    <w:rsid w:val="00FC65BE"/>
    <w:rsid w:val="00FC69F1"/>
    <w:rsid w:val="00FC727C"/>
    <w:rsid w:val="00FC764B"/>
    <w:rsid w:val="00FC765D"/>
    <w:rsid w:val="00FD02D2"/>
    <w:rsid w:val="00FD0476"/>
    <w:rsid w:val="00FD2D6D"/>
    <w:rsid w:val="00FD4185"/>
    <w:rsid w:val="00FD4836"/>
    <w:rsid w:val="00FD506E"/>
    <w:rsid w:val="00FD5E87"/>
    <w:rsid w:val="00FD6A9A"/>
    <w:rsid w:val="00FD6BA0"/>
    <w:rsid w:val="00FD6D73"/>
    <w:rsid w:val="00FE0A89"/>
    <w:rsid w:val="00FE2290"/>
    <w:rsid w:val="00FE32DF"/>
    <w:rsid w:val="00FF39BD"/>
    <w:rsid w:val="00FF57D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228FC"/>
  <w15:docId w15:val="{CF4613FF-3776-405B-A2DB-E2048DFF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7E66"/>
    <w:rPr>
      <w:sz w:val="24"/>
      <w:szCs w:val="24"/>
    </w:rPr>
  </w:style>
  <w:style w:type="paragraph" w:styleId="Heading1">
    <w:name w:val="heading 1"/>
    <w:basedOn w:val="Normal"/>
    <w:next w:val="Normal"/>
    <w:qFormat/>
    <w:rsid w:val="001F786A"/>
    <w:pPr>
      <w:keepNext/>
      <w:spacing w:before="240" w:after="60"/>
      <w:outlineLvl w:val="0"/>
    </w:pPr>
    <w:rPr>
      <w:rFonts w:cs="Arial"/>
      <w:b/>
      <w:bCs/>
      <w:color w:val="98C000"/>
      <w:kern w:val="32"/>
      <w:sz w:val="32"/>
      <w:szCs w:val="32"/>
    </w:rPr>
  </w:style>
  <w:style w:type="paragraph" w:styleId="Heading2">
    <w:name w:val="heading 2"/>
    <w:basedOn w:val="Normal"/>
    <w:next w:val="Normal"/>
    <w:link w:val="Heading2Char"/>
    <w:semiHidden/>
    <w:unhideWhenUsed/>
    <w:qFormat/>
    <w:rsid w:val="00E674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F786A"/>
    <w:pPr>
      <w:keepNext/>
      <w:spacing w:before="240" w:after="60"/>
      <w:outlineLvl w:val="2"/>
    </w:pPr>
    <w:rPr>
      <w:b/>
      <w:bCs/>
      <w:color w:val="98C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53BDA"/>
    <w:pPr>
      <w:spacing w:after="160" w:line="240" w:lineRule="exact"/>
    </w:pPr>
    <w:rPr>
      <w:rFonts w:ascii="Tahoma" w:hAnsi="Tahoma" w:cs="Tahoma"/>
      <w:sz w:val="20"/>
      <w:szCs w:val="20"/>
      <w:lang w:val="en-US" w:eastAsia="en-US"/>
    </w:rPr>
  </w:style>
  <w:style w:type="paragraph" w:styleId="BodyTextIndent3">
    <w:name w:val="Body Text Indent 3"/>
    <w:basedOn w:val="Normal"/>
    <w:link w:val="BodyTextIndent3Char"/>
    <w:rsid w:val="00353BDA"/>
    <w:pPr>
      <w:spacing w:after="120"/>
      <w:ind w:left="283"/>
    </w:pPr>
    <w:rPr>
      <w:sz w:val="16"/>
      <w:szCs w:val="16"/>
      <w:lang w:val="en-GB" w:eastAsia="en-US"/>
    </w:rPr>
  </w:style>
  <w:style w:type="table" w:styleId="TableGrid">
    <w:name w:val="Table Grid"/>
    <w:basedOn w:val="TableNormal"/>
    <w:uiPriority w:val="59"/>
    <w:rsid w:val="0035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3BDA"/>
    <w:rPr>
      <w:b/>
      <w:bCs/>
    </w:rPr>
  </w:style>
  <w:style w:type="paragraph" w:styleId="Footer">
    <w:name w:val="footer"/>
    <w:basedOn w:val="Normal"/>
    <w:link w:val="FooterChar"/>
    <w:uiPriority w:val="99"/>
    <w:rsid w:val="00353BDA"/>
    <w:pPr>
      <w:tabs>
        <w:tab w:val="center" w:pos="4153"/>
        <w:tab w:val="right" w:pos="8306"/>
      </w:tabs>
    </w:pPr>
  </w:style>
  <w:style w:type="character" w:styleId="PageNumber">
    <w:name w:val="page number"/>
    <w:basedOn w:val="DefaultParagraphFont"/>
    <w:rsid w:val="00353BDA"/>
  </w:style>
  <w:style w:type="paragraph" w:customStyle="1" w:styleId="naisc">
    <w:name w:val="naisc"/>
    <w:basedOn w:val="Normal"/>
    <w:rsid w:val="00353BDA"/>
    <w:pPr>
      <w:spacing w:before="100" w:beforeAutospacing="1" w:after="100" w:afterAutospacing="1"/>
    </w:pPr>
  </w:style>
  <w:style w:type="paragraph" w:customStyle="1" w:styleId="naiskr">
    <w:name w:val="naiskr"/>
    <w:basedOn w:val="Normal"/>
    <w:rsid w:val="00353BDA"/>
    <w:pPr>
      <w:spacing w:before="100" w:beforeAutospacing="1" w:after="100" w:afterAutospacing="1"/>
    </w:pPr>
  </w:style>
  <w:style w:type="paragraph" w:customStyle="1" w:styleId="naisf">
    <w:name w:val="naisf"/>
    <w:basedOn w:val="Normal"/>
    <w:rsid w:val="00353BDA"/>
    <w:pPr>
      <w:spacing w:before="100" w:beforeAutospacing="1" w:after="100" w:afterAutospacing="1"/>
    </w:pPr>
  </w:style>
  <w:style w:type="paragraph" w:styleId="Header">
    <w:name w:val="header"/>
    <w:basedOn w:val="Normal"/>
    <w:link w:val="HeaderChar"/>
    <w:uiPriority w:val="99"/>
    <w:rsid w:val="009A7FC8"/>
    <w:pPr>
      <w:tabs>
        <w:tab w:val="center" w:pos="4153"/>
        <w:tab w:val="right" w:pos="8306"/>
      </w:tabs>
    </w:pPr>
  </w:style>
  <w:style w:type="character" w:customStyle="1" w:styleId="HeaderChar">
    <w:name w:val="Header Char"/>
    <w:link w:val="Header"/>
    <w:uiPriority w:val="99"/>
    <w:rsid w:val="009A7FC8"/>
    <w:rPr>
      <w:sz w:val="24"/>
      <w:szCs w:val="24"/>
    </w:rPr>
  </w:style>
  <w:style w:type="paragraph" w:styleId="BalloonText">
    <w:name w:val="Balloon Text"/>
    <w:basedOn w:val="Normal"/>
    <w:link w:val="BalloonTextChar"/>
    <w:rsid w:val="009A7FC8"/>
    <w:rPr>
      <w:rFonts w:ascii="Tahoma" w:hAnsi="Tahoma" w:cs="Tahoma"/>
      <w:sz w:val="16"/>
      <w:szCs w:val="16"/>
    </w:rPr>
  </w:style>
  <w:style w:type="character" w:customStyle="1" w:styleId="BalloonTextChar">
    <w:name w:val="Balloon Text Char"/>
    <w:link w:val="BalloonText"/>
    <w:rsid w:val="009A7FC8"/>
    <w:rPr>
      <w:rFonts w:ascii="Tahoma" w:hAnsi="Tahoma" w:cs="Tahoma"/>
      <w:sz w:val="16"/>
      <w:szCs w:val="16"/>
    </w:rPr>
  </w:style>
  <w:style w:type="character" w:customStyle="1" w:styleId="BodyTextIndent3Char">
    <w:name w:val="Body Text Indent 3 Char"/>
    <w:link w:val="BodyTextIndent3"/>
    <w:rsid w:val="00D50CB8"/>
    <w:rPr>
      <w:sz w:val="16"/>
      <w:szCs w:val="16"/>
      <w:lang w:val="en-GB" w:eastAsia="en-US"/>
    </w:rPr>
  </w:style>
  <w:style w:type="paragraph" w:styleId="BodyText">
    <w:name w:val="Body Text"/>
    <w:basedOn w:val="Normal"/>
    <w:link w:val="BodyTextChar"/>
    <w:rsid w:val="0071043A"/>
    <w:pPr>
      <w:spacing w:after="120"/>
    </w:pPr>
  </w:style>
  <w:style w:type="character" w:customStyle="1" w:styleId="BodyTextChar">
    <w:name w:val="Body Text Char"/>
    <w:link w:val="BodyText"/>
    <w:rsid w:val="0071043A"/>
    <w:rPr>
      <w:sz w:val="24"/>
      <w:szCs w:val="24"/>
    </w:rPr>
  </w:style>
  <w:style w:type="paragraph" w:customStyle="1" w:styleId="Char1">
    <w:name w:val="Char1"/>
    <w:basedOn w:val="Normal"/>
    <w:rsid w:val="00FA28B5"/>
    <w:pPr>
      <w:spacing w:after="160" w:line="240" w:lineRule="exact"/>
    </w:pPr>
    <w:rPr>
      <w:rFonts w:ascii="Tahoma" w:hAnsi="Tahoma" w:cs="Tahoma"/>
      <w:sz w:val="20"/>
      <w:szCs w:val="20"/>
      <w:lang w:val="en-US" w:eastAsia="en-US"/>
    </w:rPr>
  </w:style>
  <w:style w:type="character" w:customStyle="1" w:styleId="Heading3Char">
    <w:name w:val="Heading 3 Char"/>
    <w:link w:val="Heading3"/>
    <w:rsid w:val="001F786A"/>
    <w:rPr>
      <w:b/>
      <w:bCs/>
      <w:color w:val="98C000"/>
      <w:sz w:val="28"/>
      <w:szCs w:val="26"/>
    </w:rPr>
  </w:style>
  <w:style w:type="paragraph" w:styleId="ListParagraph">
    <w:name w:val="List Paragraph"/>
    <w:basedOn w:val="Normal"/>
    <w:uiPriority w:val="34"/>
    <w:qFormat/>
    <w:rsid w:val="00221E52"/>
    <w:pPr>
      <w:ind w:left="720"/>
      <w:contextualSpacing/>
    </w:pPr>
  </w:style>
  <w:style w:type="character" w:customStyle="1" w:styleId="FooterChar">
    <w:name w:val="Footer Char"/>
    <w:link w:val="Footer"/>
    <w:uiPriority w:val="99"/>
    <w:rsid w:val="00410619"/>
    <w:rPr>
      <w:sz w:val="24"/>
      <w:szCs w:val="24"/>
    </w:rPr>
  </w:style>
  <w:style w:type="character" w:styleId="Hyperlink">
    <w:name w:val="Hyperlink"/>
    <w:uiPriority w:val="99"/>
    <w:rsid w:val="00EA4C7F"/>
    <w:rPr>
      <w:color w:val="0000FF"/>
      <w:u w:val="single"/>
    </w:rPr>
  </w:style>
  <w:style w:type="character" w:styleId="CommentReference">
    <w:name w:val="annotation reference"/>
    <w:uiPriority w:val="99"/>
    <w:rsid w:val="00CB0944"/>
    <w:rPr>
      <w:sz w:val="16"/>
      <w:szCs w:val="16"/>
    </w:rPr>
  </w:style>
  <w:style w:type="paragraph" w:styleId="CommentText">
    <w:name w:val="annotation text"/>
    <w:basedOn w:val="Normal"/>
    <w:link w:val="CommentTextChar"/>
    <w:uiPriority w:val="99"/>
    <w:rsid w:val="00CB0944"/>
    <w:rPr>
      <w:sz w:val="20"/>
      <w:szCs w:val="20"/>
    </w:rPr>
  </w:style>
  <w:style w:type="character" w:customStyle="1" w:styleId="CommentTextChar">
    <w:name w:val="Comment Text Char"/>
    <w:basedOn w:val="DefaultParagraphFont"/>
    <w:link w:val="CommentText"/>
    <w:uiPriority w:val="99"/>
    <w:rsid w:val="00CB0944"/>
  </w:style>
  <w:style w:type="paragraph" w:styleId="CommentSubject">
    <w:name w:val="annotation subject"/>
    <w:basedOn w:val="CommentText"/>
    <w:next w:val="CommentText"/>
    <w:link w:val="CommentSubjectChar"/>
    <w:rsid w:val="00CB0944"/>
    <w:rPr>
      <w:b/>
      <w:bCs/>
    </w:rPr>
  </w:style>
  <w:style w:type="character" w:customStyle="1" w:styleId="CommentSubjectChar">
    <w:name w:val="Comment Subject Char"/>
    <w:link w:val="CommentSubject"/>
    <w:rsid w:val="00CB0944"/>
    <w:rPr>
      <w:b/>
      <w:bCs/>
    </w:rPr>
  </w:style>
  <w:style w:type="paragraph" w:styleId="ListBullet">
    <w:name w:val="List Bullet"/>
    <w:basedOn w:val="Normal"/>
    <w:rsid w:val="00685758"/>
    <w:pPr>
      <w:numPr>
        <w:numId w:val="1"/>
      </w:numPr>
      <w:contextualSpacing/>
    </w:pPr>
  </w:style>
  <w:style w:type="paragraph" w:styleId="HTMLPreformatted">
    <w:name w:val="HTML Preformatted"/>
    <w:basedOn w:val="Normal"/>
    <w:link w:val="HTMLPreformattedChar"/>
    <w:uiPriority w:val="99"/>
    <w:unhideWhenUsed/>
    <w:rsid w:val="0092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20467"/>
    <w:rPr>
      <w:rFonts w:ascii="Courier New" w:hAnsi="Courier New" w:cs="Courier New"/>
    </w:rPr>
  </w:style>
  <w:style w:type="paragraph" w:customStyle="1" w:styleId="Rakstz">
    <w:name w:val="Rakstz."/>
    <w:basedOn w:val="Normal"/>
    <w:rsid w:val="00B70B3E"/>
    <w:pPr>
      <w:spacing w:after="160" w:line="240" w:lineRule="exact"/>
    </w:pPr>
    <w:rPr>
      <w:rFonts w:ascii="Tahoma" w:hAnsi="Tahoma"/>
      <w:sz w:val="20"/>
      <w:szCs w:val="20"/>
      <w:lang w:val="en-US" w:eastAsia="en-US"/>
    </w:rPr>
  </w:style>
  <w:style w:type="paragraph" w:styleId="TOCHeading">
    <w:name w:val="TOC Heading"/>
    <w:basedOn w:val="Heading1"/>
    <w:next w:val="Normal"/>
    <w:uiPriority w:val="39"/>
    <w:semiHidden/>
    <w:unhideWhenUsed/>
    <w:qFormat/>
    <w:rsid w:val="00F05A2A"/>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rsid w:val="004E2E74"/>
    <w:pPr>
      <w:tabs>
        <w:tab w:val="right" w:leader="dot" w:pos="9061"/>
      </w:tabs>
      <w:ind w:firstLine="426"/>
    </w:pPr>
  </w:style>
  <w:style w:type="paragraph" w:styleId="TOC3">
    <w:name w:val="toc 3"/>
    <w:basedOn w:val="Normal"/>
    <w:next w:val="Normal"/>
    <w:autoRedefine/>
    <w:uiPriority w:val="39"/>
    <w:rsid w:val="00F05A2A"/>
    <w:pPr>
      <w:ind w:left="480"/>
    </w:pPr>
  </w:style>
  <w:style w:type="character" w:styleId="Emphasis">
    <w:name w:val="Emphasis"/>
    <w:uiPriority w:val="20"/>
    <w:qFormat/>
    <w:rsid w:val="000E0E54"/>
    <w:rPr>
      <w:i/>
      <w:iCs/>
    </w:rPr>
  </w:style>
  <w:style w:type="paragraph" w:styleId="NormalWeb">
    <w:name w:val="Normal (Web)"/>
    <w:basedOn w:val="Normal"/>
    <w:uiPriority w:val="99"/>
    <w:unhideWhenUsed/>
    <w:rsid w:val="007C75CB"/>
    <w:pPr>
      <w:spacing w:before="100" w:beforeAutospacing="1" w:after="100" w:afterAutospacing="1"/>
    </w:pPr>
  </w:style>
  <w:style w:type="paragraph" w:customStyle="1" w:styleId="tv213">
    <w:name w:val="tv213"/>
    <w:basedOn w:val="Normal"/>
    <w:rsid w:val="0091522C"/>
    <w:pPr>
      <w:spacing w:before="100" w:beforeAutospacing="1" w:after="100" w:afterAutospacing="1"/>
    </w:pPr>
  </w:style>
  <w:style w:type="paragraph" w:styleId="NoSpacing">
    <w:name w:val="No Spacing"/>
    <w:link w:val="NoSpacingChar"/>
    <w:uiPriority w:val="1"/>
    <w:qFormat/>
    <w:rsid w:val="00372DD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72DD4"/>
    <w:rPr>
      <w:rFonts w:asciiTheme="minorHAnsi" w:eastAsiaTheme="minorEastAsia" w:hAnsiTheme="minorHAnsi" w:cstheme="minorBidi"/>
      <w:sz w:val="22"/>
      <w:szCs w:val="22"/>
      <w:lang w:val="en-US" w:eastAsia="ja-JP"/>
    </w:rPr>
  </w:style>
  <w:style w:type="character" w:customStyle="1" w:styleId="Heading2Char">
    <w:name w:val="Heading 2 Char"/>
    <w:basedOn w:val="DefaultParagraphFont"/>
    <w:link w:val="Heading2"/>
    <w:semiHidden/>
    <w:rsid w:val="00E674ED"/>
    <w:rPr>
      <w:rFonts w:asciiTheme="majorHAnsi" w:eastAsiaTheme="majorEastAsia" w:hAnsiTheme="majorHAnsi" w:cstheme="majorBidi"/>
      <w:color w:val="365F91" w:themeColor="accent1" w:themeShade="BF"/>
      <w:sz w:val="26"/>
      <w:szCs w:val="26"/>
    </w:rPr>
  </w:style>
  <w:style w:type="character" w:customStyle="1" w:styleId="st1">
    <w:name w:val="st1"/>
    <w:rsid w:val="00EB3B0C"/>
  </w:style>
  <w:style w:type="paragraph" w:styleId="Quote">
    <w:name w:val="Quote"/>
    <w:basedOn w:val="Normal"/>
    <w:next w:val="Normal"/>
    <w:link w:val="QuoteChar"/>
    <w:uiPriority w:val="29"/>
    <w:qFormat/>
    <w:rsid w:val="004E1B7F"/>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4E1B7F"/>
    <w:rPr>
      <w:rFonts w:asciiTheme="minorHAnsi" w:eastAsiaTheme="minorEastAsia" w:hAnsiTheme="minorHAnsi" w:cstheme="minorBidi"/>
      <w:i/>
      <w:iCs/>
      <w:color w:val="000000" w:themeColor="text1"/>
      <w:sz w:val="22"/>
      <w:szCs w:val="22"/>
      <w:lang w:val="en-US" w:eastAsia="ja-JP"/>
    </w:rPr>
  </w:style>
  <w:style w:type="paragraph" w:customStyle="1" w:styleId="Style1">
    <w:name w:val="Style1"/>
    <w:basedOn w:val="Heading2"/>
    <w:qFormat/>
    <w:rsid w:val="009A7BA4"/>
    <w:pPr>
      <w:keepLines w:val="0"/>
      <w:framePr w:hSpace="180" w:wrap="around" w:vAnchor="text" w:hAnchor="margin" w:xAlign="right" w:y="355"/>
      <w:widowControl w:val="0"/>
      <w:numPr>
        <w:ilvl w:val="2"/>
        <w:numId w:val="10"/>
      </w:numPr>
      <w:tabs>
        <w:tab w:val="left" w:pos="426"/>
      </w:tabs>
      <w:suppressAutoHyphens/>
      <w:spacing w:before="0"/>
      <w:jc w:val="both"/>
    </w:pPr>
    <w:rPr>
      <w:rFonts w:ascii="Times New Roman" w:eastAsia="Times New Roman" w:hAnsi="Times New Roman" w:cs="Times New Roman"/>
      <w:b/>
      <w:bCs/>
      <w:i/>
      <w:iCs/>
      <w:color w:val="auto"/>
      <w:sz w:val="24"/>
      <w:szCs w:val="24"/>
      <w:lang w:eastAsia="en-US"/>
    </w:rPr>
  </w:style>
  <w:style w:type="paragraph" w:customStyle="1" w:styleId="Style3">
    <w:name w:val="Style3"/>
    <w:basedOn w:val="Heading2"/>
    <w:qFormat/>
    <w:rsid w:val="009A7BA4"/>
    <w:pPr>
      <w:keepLines w:val="0"/>
      <w:framePr w:hSpace="180" w:wrap="around" w:vAnchor="text" w:hAnchor="margin" w:xAlign="right" w:y="355"/>
      <w:widowControl w:val="0"/>
      <w:numPr>
        <w:ilvl w:val="1"/>
        <w:numId w:val="10"/>
      </w:numPr>
      <w:tabs>
        <w:tab w:val="left" w:pos="426"/>
      </w:tabs>
      <w:suppressAutoHyphens/>
      <w:spacing w:before="0" w:after="120"/>
      <w:ind w:left="1440" w:hanging="360"/>
      <w:jc w:val="both"/>
    </w:pPr>
    <w:rPr>
      <w:rFonts w:ascii="Times New Roman" w:eastAsia="Times New Roman" w:hAnsi="Times New Roman" w:cs="Times New Roman"/>
      <w:b/>
      <w:bCs/>
      <w:i/>
      <w:iCs/>
      <w:color w:val="auto"/>
      <w:kern w:val="32"/>
      <w:sz w:val="24"/>
      <w:szCs w:val="24"/>
      <w:u w:val="single"/>
      <w:lang w:eastAsia="en-US"/>
    </w:rPr>
  </w:style>
  <w:style w:type="paragraph" w:customStyle="1" w:styleId="Style4">
    <w:name w:val="Style4"/>
    <w:basedOn w:val="Style1"/>
    <w:link w:val="Style4Char"/>
    <w:qFormat/>
    <w:rsid w:val="009A7BA4"/>
    <w:pPr>
      <w:framePr w:wrap="around"/>
      <w:outlineLvl w:val="9"/>
    </w:pPr>
  </w:style>
  <w:style w:type="character" w:customStyle="1" w:styleId="Style4Char">
    <w:name w:val="Style4 Char"/>
    <w:basedOn w:val="DefaultParagraphFont"/>
    <w:link w:val="Style4"/>
    <w:rsid w:val="009A7BA4"/>
    <w:rPr>
      <w:b/>
      <w:bCs/>
      <w:i/>
      <w:iCs/>
      <w:sz w:val="24"/>
      <w:szCs w:val="24"/>
      <w:lang w:eastAsia="en-US"/>
    </w:rPr>
  </w:style>
  <w:style w:type="paragraph" w:styleId="Caption">
    <w:name w:val="caption"/>
    <w:basedOn w:val="Normal"/>
    <w:next w:val="Normal"/>
    <w:unhideWhenUsed/>
    <w:qFormat/>
    <w:rsid w:val="00AC0BEF"/>
    <w:pPr>
      <w:spacing w:after="200"/>
    </w:pPr>
    <w:rPr>
      <w:i/>
      <w:iCs/>
      <w:color w:val="1F497D" w:themeColor="text2"/>
      <w:sz w:val="18"/>
      <w:szCs w:val="18"/>
    </w:rPr>
  </w:style>
  <w:style w:type="paragraph" w:styleId="FootnoteText">
    <w:name w:val="footnote text"/>
    <w:basedOn w:val="Normal"/>
    <w:link w:val="FootnoteTextChar"/>
    <w:unhideWhenUsed/>
    <w:rsid w:val="008E712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8E712F"/>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E71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5475">
      <w:bodyDiv w:val="1"/>
      <w:marLeft w:val="0"/>
      <w:marRight w:val="0"/>
      <w:marTop w:val="0"/>
      <w:marBottom w:val="0"/>
      <w:divBdr>
        <w:top w:val="none" w:sz="0" w:space="0" w:color="auto"/>
        <w:left w:val="none" w:sz="0" w:space="0" w:color="auto"/>
        <w:bottom w:val="none" w:sz="0" w:space="0" w:color="auto"/>
        <w:right w:val="none" w:sz="0" w:space="0" w:color="auto"/>
      </w:divBdr>
    </w:div>
    <w:div w:id="425350970">
      <w:bodyDiv w:val="1"/>
      <w:marLeft w:val="0"/>
      <w:marRight w:val="0"/>
      <w:marTop w:val="0"/>
      <w:marBottom w:val="0"/>
      <w:divBdr>
        <w:top w:val="none" w:sz="0" w:space="0" w:color="auto"/>
        <w:left w:val="none" w:sz="0" w:space="0" w:color="auto"/>
        <w:bottom w:val="none" w:sz="0" w:space="0" w:color="auto"/>
        <w:right w:val="none" w:sz="0" w:space="0" w:color="auto"/>
      </w:divBdr>
    </w:div>
    <w:div w:id="583730332">
      <w:bodyDiv w:val="1"/>
      <w:marLeft w:val="0"/>
      <w:marRight w:val="0"/>
      <w:marTop w:val="0"/>
      <w:marBottom w:val="0"/>
      <w:divBdr>
        <w:top w:val="none" w:sz="0" w:space="0" w:color="auto"/>
        <w:left w:val="none" w:sz="0" w:space="0" w:color="auto"/>
        <w:bottom w:val="none" w:sz="0" w:space="0" w:color="auto"/>
        <w:right w:val="none" w:sz="0" w:space="0" w:color="auto"/>
      </w:divBdr>
    </w:div>
    <w:div w:id="601231882">
      <w:bodyDiv w:val="1"/>
      <w:marLeft w:val="0"/>
      <w:marRight w:val="0"/>
      <w:marTop w:val="0"/>
      <w:marBottom w:val="0"/>
      <w:divBdr>
        <w:top w:val="none" w:sz="0" w:space="0" w:color="auto"/>
        <w:left w:val="none" w:sz="0" w:space="0" w:color="auto"/>
        <w:bottom w:val="none" w:sz="0" w:space="0" w:color="auto"/>
        <w:right w:val="none" w:sz="0" w:space="0" w:color="auto"/>
      </w:divBdr>
    </w:div>
    <w:div w:id="679817856">
      <w:bodyDiv w:val="1"/>
      <w:marLeft w:val="0"/>
      <w:marRight w:val="0"/>
      <w:marTop w:val="0"/>
      <w:marBottom w:val="0"/>
      <w:divBdr>
        <w:top w:val="none" w:sz="0" w:space="0" w:color="auto"/>
        <w:left w:val="none" w:sz="0" w:space="0" w:color="auto"/>
        <w:bottom w:val="none" w:sz="0" w:space="0" w:color="auto"/>
        <w:right w:val="none" w:sz="0" w:space="0" w:color="auto"/>
      </w:divBdr>
    </w:div>
    <w:div w:id="842861941">
      <w:bodyDiv w:val="1"/>
      <w:marLeft w:val="0"/>
      <w:marRight w:val="0"/>
      <w:marTop w:val="0"/>
      <w:marBottom w:val="0"/>
      <w:divBdr>
        <w:top w:val="none" w:sz="0" w:space="0" w:color="auto"/>
        <w:left w:val="none" w:sz="0" w:space="0" w:color="auto"/>
        <w:bottom w:val="none" w:sz="0" w:space="0" w:color="auto"/>
        <w:right w:val="none" w:sz="0" w:space="0" w:color="auto"/>
      </w:divBdr>
    </w:div>
    <w:div w:id="914241322">
      <w:bodyDiv w:val="1"/>
      <w:marLeft w:val="0"/>
      <w:marRight w:val="0"/>
      <w:marTop w:val="0"/>
      <w:marBottom w:val="0"/>
      <w:divBdr>
        <w:top w:val="none" w:sz="0" w:space="0" w:color="auto"/>
        <w:left w:val="none" w:sz="0" w:space="0" w:color="auto"/>
        <w:bottom w:val="none" w:sz="0" w:space="0" w:color="auto"/>
        <w:right w:val="none" w:sz="0" w:space="0" w:color="auto"/>
      </w:divBdr>
    </w:div>
    <w:div w:id="1071779497">
      <w:bodyDiv w:val="1"/>
      <w:marLeft w:val="0"/>
      <w:marRight w:val="0"/>
      <w:marTop w:val="0"/>
      <w:marBottom w:val="0"/>
      <w:divBdr>
        <w:top w:val="none" w:sz="0" w:space="0" w:color="auto"/>
        <w:left w:val="none" w:sz="0" w:space="0" w:color="auto"/>
        <w:bottom w:val="none" w:sz="0" w:space="0" w:color="auto"/>
        <w:right w:val="none" w:sz="0" w:space="0" w:color="auto"/>
      </w:divBdr>
    </w:div>
    <w:div w:id="1458529263">
      <w:bodyDiv w:val="1"/>
      <w:marLeft w:val="0"/>
      <w:marRight w:val="0"/>
      <w:marTop w:val="0"/>
      <w:marBottom w:val="0"/>
      <w:divBdr>
        <w:top w:val="none" w:sz="0" w:space="0" w:color="auto"/>
        <w:left w:val="none" w:sz="0" w:space="0" w:color="auto"/>
        <w:bottom w:val="none" w:sz="0" w:space="0" w:color="auto"/>
        <w:right w:val="none" w:sz="0" w:space="0" w:color="auto"/>
      </w:divBdr>
    </w:div>
    <w:div w:id="1682201743">
      <w:bodyDiv w:val="1"/>
      <w:marLeft w:val="0"/>
      <w:marRight w:val="0"/>
      <w:marTop w:val="0"/>
      <w:marBottom w:val="0"/>
      <w:divBdr>
        <w:top w:val="none" w:sz="0" w:space="0" w:color="auto"/>
        <w:left w:val="none" w:sz="0" w:space="0" w:color="auto"/>
        <w:bottom w:val="none" w:sz="0" w:space="0" w:color="auto"/>
        <w:right w:val="none" w:sz="0" w:space="0" w:color="auto"/>
      </w:divBdr>
      <w:divsChild>
        <w:div w:id="514655743">
          <w:marLeft w:val="0"/>
          <w:marRight w:val="0"/>
          <w:marTop w:val="0"/>
          <w:marBottom w:val="0"/>
          <w:divBdr>
            <w:top w:val="none" w:sz="0" w:space="0" w:color="auto"/>
            <w:left w:val="none" w:sz="0" w:space="0" w:color="auto"/>
            <w:bottom w:val="none" w:sz="0" w:space="0" w:color="auto"/>
            <w:right w:val="none" w:sz="0" w:space="0" w:color="auto"/>
          </w:divBdr>
        </w:div>
        <w:div w:id="432172211">
          <w:marLeft w:val="0"/>
          <w:marRight w:val="0"/>
          <w:marTop w:val="0"/>
          <w:marBottom w:val="0"/>
          <w:divBdr>
            <w:top w:val="none" w:sz="0" w:space="0" w:color="auto"/>
            <w:left w:val="none" w:sz="0" w:space="0" w:color="auto"/>
            <w:bottom w:val="none" w:sz="0" w:space="0" w:color="auto"/>
            <w:right w:val="none" w:sz="0" w:space="0" w:color="auto"/>
          </w:divBdr>
        </w:div>
      </w:divsChild>
    </w:div>
    <w:div w:id="1698433715">
      <w:bodyDiv w:val="1"/>
      <w:marLeft w:val="0"/>
      <w:marRight w:val="0"/>
      <w:marTop w:val="0"/>
      <w:marBottom w:val="0"/>
      <w:divBdr>
        <w:top w:val="none" w:sz="0" w:space="0" w:color="auto"/>
        <w:left w:val="none" w:sz="0" w:space="0" w:color="auto"/>
        <w:bottom w:val="none" w:sz="0" w:space="0" w:color="auto"/>
        <w:right w:val="none" w:sz="0" w:space="0" w:color="auto"/>
      </w:divBdr>
    </w:div>
    <w:div w:id="1707368921">
      <w:bodyDiv w:val="1"/>
      <w:marLeft w:val="0"/>
      <w:marRight w:val="0"/>
      <w:marTop w:val="0"/>
      <w:marBottom w:val="0"/>
      <w:divBdr>
        <w:top w:val="none" w:sz="0" w:space="0" w:color="auto"/>
        <w:left w:val="none" w:sz="0" w:space="0" w:color="auto"/>
        <w:bottom w:val="none" w:sz="0" w:space="0" w:color="auto"/>
        <w:right w:val="none" w:sz="0" w:space="0" w:color="auto"/>
      </w:divBdr>
    </w:div>
    <w:div w:id="1798907230">
      <w:bodyDiv w:val="1"/>
      <w:marLeft w:val="0"/>
      <w:marRight w:val="0"/>
      <w:marTop w:val="0"/>
      <w:marBottom w:val="0"/>
      <w:divBdr>
        <w:top w:val="none" w:sz="0" w:space="0" w:color="auto"/>
        <w:left w:val="none" w:sz="0" w:space="0" w:color="auto"/>
        <w:bottom w:val="none" w:sz="0" w:space="0" w:color="auto"/>
        <w:right w:val="none" w:sz="0" w:space="0" w:color="auto"/>
      </w:divBdr>
      <w:divsChild>
        <w:div w:id="20399927">
          <w:marLeft w:val="562"/>
          <w:marRight w:val="0"/>
          <w:marTop w:val="86"/>
          <w:marBottom w:val="0"/>
          <w:divBdr>
            <w:top w:val="none" w:sz="0" w:space="0" w:color="auto"/>
            <w:left w:val="none" w:sz="0" w:space="0" w:color="auto"/>
            <w:bottom w:val="none" w:sz="0" w:space="0" w:color="auto"/>
            <w:right w:val="none" w:sz="0" w:space="0" w:color="auto"/>
          </w:divBdr>
        </w:div>
        <w:div w:id="1612937550">
          <w:marLeft w:val="562"/>
          <w:marRight w:val="0"/>
          <w:marTop w:val="86"/>
          <w:marBottom w:val="0"/>
          <w:divBdr>
            <w:top w:val="none" w:sz="0" w:space="0" w:color="auto"/>
            <w:left w:val="none" w:sz="0" w:space="0" w:color="auto"/>
            <w:bottom w:val="none" w:sz="0" w:space="0" w:color="auto"/>
            <w:right w:val="none" w:sz="0" w:space="0" w:color="auto"/>
          </w:divBdr>
        </w:div>
        <w:div w:id="1827932917">
          <w:marLeft w:val="562"/>
          <w:marRight w:val="0"/>
          <w:marTop w:val="86"/>
          <w:marBottom w:val="0"/>
          <w:divBdr>
            <w:top w:val="none" w:sz="0" w:space="0" w:color="auto"/>
            <w:left w:val="none" w:sz="0" w:space="0" w:color="auto"/>
            <w:bottom w:val="none" w:sz="0" w:space="0" w:color="auto"/>
            <w:right w:val="none" w:sz="0" w:space="0" w:color="auto"/>
          </w:divBdr>
        </w:div>
      </w:divsChild>
    </w:div>
    <w:div w:id="18801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likumi.lv/doc.php?id=260438"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www.siva.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va.gov.lv/profesionala-vidusskola.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hyperlink" Target="http://www.siva.gov.lv/koledza.html" TargetMode="External"/><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hyperlink" Target="https://likumi.lv/ta/id/275075-darbibas-programmas-izaugsme-un-nodarbinatiba-9-1-4-specifiska-atbalsta-merka-palielinat-diskriminacijas-riskiem-paklauto-iedzi..." TargetMode="Externa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sic.gov.local\r\Darbinieki\_PPN\PersDati\ATSKAITES\2019_atsk\publiskam_parskatam_2019_prof_pie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ic.gov.local\r\Darbinieki\_PPN\PersDati\ATSKAITES\2019_atsk\publiskam_parskatam_2019_prof_pie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ic.gov.local\r\Darbinieki\_PPN\PersDati\ATSKAITES\2019_atsk\publiskam_parskatam_2019_prof_pie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Personu sadalījums pa invaliditātes grupām un dzimumiem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'2019'!$A$5</c:f>
              <c:strCache>
                <c:ptCount val="1"/>
                <c:pt idx="0">
                  <c:v>Sievietes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'2019'!$B$4:$F$4</c:f>
              <c:strCache>
                <c:ptCount val="5"/>
                <c:pt idx="0">
                  <c:v>1.gr.</c:v>
                </c:pt>
                <c:pt idx="1">
                  <c:v>2.gr.</c:v>
                </c:pt>
                <c:pt idx="2">
                  <c:v>3.gr.</c:v>
                </c:pt>
                <c:pt idx="3">
                  <c:v>Bērns inv.</c:v>
                </c:pt>
                <c:pt idx="4">
                  <c:v>Kopā</c:v>
                </c:pt>
              </c:strCache>
            </c:strRef>
          </c:cat>
          <c:val>
            <c:numRef>
              <c:f>'2019'!$B$5:$F$5</c:f>
              <c:numCache>
                <c:formatCode>General</c:formatCode>
                <c:ptCount val="5"/>
                <c:pt idx="0">
                  <c:v>8</c:v>
                </c:pt>
                <c:pt idx="1">
                  <c:v>80</c:v>
                </c:pt>
                <c:pt idx="2">
                  <c:v>67</c:v>
                </c:pt>
                <c:pt idx="3">
                  <c:v>9</c:v>
                </c:pt>
                <c:pt idx="4">
                  <c:v>164</c:v>
                </c:pt>
              </c:numCache>
            </c:numRef>
          </c:val>
          <c:extLst>
            <c:ext xmlns:c16="http://schemas.microsoft.com/office/drawing/2014/chart" uri="{C3380CC4-5D6E-409C-BE32-E72D297353CC}">
              <c16:uniqueId val="{00000000-459A-4EEA-B2C2-CFB405A9228F}"/>
            </c:ext>
          </c:extLst>
        </c:ser>
        <c:ser>
          <c:idx val="1"/>
          <c:order val="1"/>
          <c:tx>
            <c:strRef>
              <c:f>'2019'!$A$6</c:f>
              <c:strCache>
                <c:ptCount val="1"/>
                <c:pt idx="0">
                  <c:v>Vīrieši</c:v>
                </c:pt>
              </c:strCache>
            </c:strRef>
          </c:tx>
          <c:spPr>
            <a:solidFill>
              <a:schemeClr val="accent2"/>
            </a:solidFill>
            <a:ln>
              <a:noFill/>
            </a:ln>
            <a:effectLst/>
            <a:sp3d/>
          </c:spPr>
          <c:invertIfNegative val="0"/>
          <c:dLbls>
            <c:dLbl>
              <c:idx val="2"/>
              <c:layout>
                <c:manualLayout>
                  <c:x val="5.5555555555555558E-3"/>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9A-4EEA-B2C2-CFB405A922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'2019'!$B$4:$F$4</c:f>
              <c:strCache>
                <c:ptCount val="5"/>
                <c:pt idx="0">
                  <c:v>1.gr.</c:v>
                </c:pt>
                <c:pt idx="1">
                  <c:v>2.gr.</c:v>
                </c:pt>
                <c:pt idx="2">
                  <c:v>3.gr.</c:v>
                </c:pt>
                <c:pt idx="3">
                  <c:v>Bērns inv.</c:v>
                </c:pt>
                <c:pt idx="4">
                  <c:v>Kopā</c:v>
                </c:pt>
              </c:strCache>
            </c:strRef>
          </c:cat>
          <c:val>
            <c:numRef>
              <c:f>'2019'!$B$6:$F$6</c:f>
              <c:numCache>
                <c:formatCode>General</c:formatCode>
                <c:ptCount val="5"/>
                <c:pt idx="0">
                  <c:v>17</c:v>
                </c:pt>
                <c:pt idx="1">
                  <c:v>111</c:v>
                </c:pt>
                <c:pt idx="2">
                  <c:v>32</c:v>
                </c:pt>
                <c:pt idx="3">
                  <c:v>12</c:v>
                </c:pt>
                <c:pt idx="4">
                  <c:v>172</c:v>
                </c:pt>
              </c:numCache>
            </c:numRef>
          </c:val>
          <c:extLst>
            <c:ext xmlns:c16="http://schemas.microsoft.com/office/drawing/2014/chart" uri="{C3380CC4-5D6E-409C-BE32-E72D297353CC}">
              <c16:uniqueId val="{00000002-459A-4EEA-B2C2-CFB405A9228F}"/>
            </c:ext>
          </c:extLst>
        </c:ser>
        <c:ser>
          <c:idx val="2"/>
          <c:order val="2"/>
          <c:tx>
            <c:strRef>
              <c:f>'2019'!$A$7</c:f>
              <c:strCache>
                <c:ptCount val="1"/>
                <c:pt idx="0">
                  <c:v>Kopā</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'2019'!$B$4:$F$4</c:f>
              <c:strCache>
                <c:ptCount val="5"/>
                <c:pt idx="0">
                  <c:v>1.gr.</c:v>
                </c:pt>
                <c:pt idx="1">
                  <c:v>2.gr.</c:v>
                </c:pt>
                <c:pt idx="2">
                  <c:v>3.gr.</c:v>
                </c:pt>
                <c:pt idx="3">
                  <c:v>Bērns inv.</c:v>
                </c:pt>
                <c:pt idx="4">
                  <c:v>Kopā</c:v>
                </c:pt>
              </c:strCache>
            </c:strRef>
          </c:cat>
          <c:val>
            <c:numRef>
              <c:f>'2019'!$B$7:$F$7</c:f>
              <c:numCache>
                <c:formatCode>General</c:formatCode>
                <c:ptCount val="5"/>
                <c:pt idx="0">
                  <c:v>25</c:v>
                </c:pt>
                <c:pt idx="1">
                  <c:v>191</c:v>
                </c:pt>
                <c:pt idx="2">
                  <c:v>99</c:v>
                </c:pt>
                <c:pt idx="3">
                  <c:v>21</c:v>
                </c:pt>
                <c:pt idx="4">
                  <c:v>336</c:v>
                </c:pt>
              </c:numCache>
            </c:numRef>
          </c:val>
          <c:extLst>
            <c:ext xmlns:c16="http://schemas.microsoft.com/office/drawing/2014/chart" uri="{C3380CC4-5D6E-409C-BE32-E72D297353CC}">
              <c16:uniqueId val="{00000003-459A-4EEA-B2C2-CFB405A9228F}"/>
            </c:ext>
          </c:extLst>
        </c:ser>
        <c:dLbls>
          <c:showLegendKey val="0"/>
          <c:showVal val="1"/>
          <c:showCatName val="0"/>
          <c:showSerName val="0"/>
          <c:showPercent val="0"/>
          <c:showBubbleSize val="0"/>
        </c:dLbls>
        <c:gapWidth val="150"/>
        <c:shape val="box"/>
        <c:axId val="951972335"/>
        <c:axId val="707362319"/>
        <c:axId val="0"/>
      </c:bar3DChart>
      <c:catAx>
        <c:axId val="9519723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7362319"/>
        <c:crosses val="autoZero"/>
        <c:auto val="1"/>
        <c:lblAlgn val="ctr"/>
        <c:lblOffset val="100"/>
        <c:noMultiLvlLbl val="0"/>
      </c:catAx>
      <c:valAx>
        <c:axId val="707362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51972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Personu skaits pa vecuma un invaliditātes grupām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'2019'!$A$12</c:f>
              <c:strCache>
                <c:ptCount val="1"/>
                <c:pt idx="0">
                  <c:v>1.gr.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'2019'!$B$11:$K$11</c:f>
              <c:strCache>
                <c:ptCount val="10"/>
                <c:pt idx="0">
                  <c:v>līdz 18</c:v>
                </c:pt>
                <c:pt idx="1">
                  <c:v>19-24</c:v>
                </c:pt>
                <c:pt idx="2">
                  <c:v>25-29</c:v>
                </c:pt>
                <c:pt idx="3">
                  <c:v>30-34</c:v>
                </c:pt>
                <c:pt idx="4">
                  <c:v>35-39</c:v>
                </c:pt>
                <c:pt idx="5">
                  <c:v>40-44</c:v>
                </c:pt>
                <c:pt idx="6">
                  <c:v>45-49</c:v>
                </c:pt>
                <c:pt idx="7">
                  <c:v>50-54</c:v>
                </c:pt>
                <c:pt idx="8">
                  <c:v>55-59</c:v>
                </c:pt>
                <c:pt idx="9">
                  <c:v>60 un vairāk</c:v>
                </c:pt>
              </c:strCache>
            </c:strRef>
          </c:cat>
          <c:val>
            <c:numRef>
              <c:f>'2019'!$B$12:$K$12</c:f>
              <c:numCache>
                <c:formatCode>General</c:formatCode>
                <c:ptCount val="10"/>
                <c:pt idx="1">
                  <c:v>5</c:v>
                </c:pt>
                <c:pt idx="2">
                  <c:v>6</c:v>
                </c:pt>
                <c:pt idx="3">
                  <c:v>2</c:v>
                </c:pt>
                <c:pt idx="4">
                  <c:v>4</c:v>
                </c:pt>
                <c:pt idx="5">
                  <c:v>4</c:v>
                </c:pt>
                <c:pt idx="6">
                  <c:v>2</c:v>
                </c:pt>
                <c:pt idx="7">
                  <c:v>1</c:v>
                </c:pt>
                <c:pt idx="8">
                  <c:v>1</c:v>
                </c:pt>
              </c:numCache>
            </c:numRef>
          </c:val>
          <c:extLst>
            <c:ext xmlns:c16="http://schemas.microsoft.com/office/drawing/2014/chart" uri="{C3380CC4-5D6E-409C-BE32-E72D297353CC}">
              <c16:uniqueId val="{00000000-43BA-452C-9244-662D00814A87}"/>
            </c:ext>
          </c:extLst>
        </c:ser>
        <c:ser>
          <c:idx val="1"/>
          <c:order val="1"/>
          <c:tx>
            <c:strRef>
              <c:f>'2019'!$A$13</c:f>
              <c:strCache>
                <c:ptCount val="1"/>
                <c:pt idx="0">
                  <c:v>2.gr.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'2019'!$B$11:$K$11</c:f>
              <c:strCache>
                <c:ptCount val="10"/>
                <c:pt idx="0">
                  <c:v>līdz 18</c:v>
                </c:pt>
                <c:pt idx="1">
                  <c:v>19-24</c:v>
                </c:pt>
                <c:pt idx="2">
                  <c:v>25-29</c:v>
                </c:pt>
                <c:pt idx="3">
                  <c:v>30-34</c:v>
                </c:pt>
                <c:pt idx="4">
                  <c:v>35-39</c:v>
                </c:pt>
                <c:pt idx="5">
                  <c:v>40-44</c:v>
                </c:pt>
                <c:pt idx="6">
                  <c:v>45-49</c:v>
                </c:pt>
                <c:pt idx="7">
                  <c:v>50-54</c:v>
                </c:pt>
                <c:pt idx="8">
                  <c:v>55-59</c:v>
                </c:pt>
                <c:pt idx="9">
                  <c:v>60 un vairāk</c:v>
                </c:pt>
              </c:strCache>
            </c:strRef>
          </c:cat>
          <c:val>
            <c:numRef>
              <c:f>'2019'!$B$13:$K$13</c:f>
              <c:numCache>
                <c:formatCode>General</c:formatCode>
                <c:ptCount val="10"/>
                <c:pt idx="0">
                  <c:v>1</c:v>
                </c:pt>
                <c:pt idx="1">
                  <c:v>34</c:v>
                </c:pt>
                <c:pt idx="2">
                  <c:v>21</c:v>
                </c:pt>
                <c:pt idx="3">
                  <c:v>23</c:v>
                </c:pt>
                <c:pt idx="4">
                  <c:v>24</c:v>
                </c:pt>
                <c:pt idx="5">
                  <c:v>20</c:v>
                </c:pt>
                <c:pt idx="6">
                  <c:v>21</c:v>
                </c:pt>
                <c:pt idx="7">
                  <c:v>16</c:v>
                </c:pt>
                <c:pt idx="8">
                  <c:v>25</c:v>
                </c:pt>
                <c:pt idx="9">
                  <c:v>6</c:v>
                </c:pt>
              </c:numCache>
            </c:numRef>
          </c:val>
          <c:extLst>
            <c:ext xmlns:c16="http://schemas.microsoft.com/office/drawing/2014/chart" uri="{C3380CC4-5D6E-409C-BE32-E72D297353CC}">
              <c16:uniqueId val="{00000001-43BA-452C-9244-662D00814A87}"/>
            </c:ext>
          </c:extLst>
        </c:ser>
        <c:ser>
          <c:idx val="2"/>
          <c:order val="2"/>
          <c:tx>
            <c:strRef>
              <c:f>'2019'!$A$14</c:f>
              <c:strCache>
                <c:ptCount val="1"/>
                <c:pt idx="0">
                  <c:v>3.gr.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'2019'!$B$11:$K$11</c:f>
              <c:strCache>
                <c:ptCount val="10"/>
                <c:pt idx="0">
                  <c:v>līdz 18</c:v>
                </c:pt>
                <c:pt idx="1">
                  <c:v>19-24</c:v>
                </c:pt>
                <c:pt idx="2">
                  <c:v>25-29</c:v>
                </c:pt>
                <c:pt idx="3">
                  <c:v>30-34</c:v>
                </c:pt>
                <c:pt idx="4">
                  <c:v>35-39</c:v>
                </c:pt>
                <c:pt idx="5">
                  <c:v>40-44</c:v>
                </c:pt>
                <c:pt idx="6">
                  <c:v>45-49</c:v>
                </c:pt>
                <c:pt idx="7">
                  <c:v>50-54</c:v>
                </c:pt>
                <c:pt idx="8">
                  <c:v>55-59</c:v>
                </c:pt>
                <c:pt idx="9">
                  <c:v>60 un vairāk</c:v>
                </c:pt>
              </c:strCache>
            </c:strRef>
          </c:cat>
          <c:val>
            <c:numRef>
              <c:f>'2019'!$B$14:$K$14</c:f>
              <c:numCache>
                <c:formatCode>General</c:formatCode>
                <c:ptCount val="10"/>
                <c:pt idx="1">
                  <c:v>11</c:v>
                </c:pt>
                <c:pt idx="2">
                  <c:v>5</c:v>
                </c:pt>
                <c:pt idx="3">
                  <c:v>2</c:v>
                </c:pt>
                <c:pt idx="4">
                  <c:v>7</c:v>
                </c:pt>
                <c:pt idx="5">
                  <c:v>9</c:v>
                </c:pt>
                <c:pt idx="6">
                  <c:v>15</c:v>
                </c:pt>
                <c:pt idx="7">
                  <c:v>20</c:v>
                </c:pt>
                <c:pt idx="8">
                  <c:v>20</c:v>
                </c:pt>
                <c:pt idx="9">
                  <c:v>10</c:v>
                </c:pt>
              </c:numCache>
            </c:numRef>
          </c:val>
          <c:extLst>
            <c:ext xmlns:c16="http://schemas.microsoft.com/office/drawing/2014/chart" uri="{C3380CC4-5D6E-409C-BE32-E72D297353CC}">
              <c16:uniqueId val="{00000002-43BA-452C-9244-662D00814A87}"/>
            </c:ext>
          </c:extLst>
        </c:ser>
        <c:ser>
          <c:idx val="3"/>
          <c:order val="3"/>
          <c:tx>
            <c:strRef>
              <c:f>'2019'!$A$15</c:f>
              <c:strCache>
                <c:ptCount val="1"/>
                <c:pt idx="0">
                  <c:v>Bērns inv.</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'2019'!$B$11:$K$11</c:f>
              <c:strCache>
                <c:ptCount val="10"/>
                <c:pt idx="0">
                  <c:v>līdz 18</c:v>
                </c:pt>
                <c:pt idx="1">
                  <c:v>19-24</c:v>
                </c:pt>
                <c:pt idx="2">
                  <c:v>25-29</c:v>
                </c:pt>
                <c:pt idx="3">
                  <c:v>30-34</c:v>
                </c:pt>
                <c:pt idx="4">
                  <c:v>35-39</c:v>
                </c:pt>
                <c:pt idx="5">
                  <c:v>40-44</c:v>
                </c:pt>
                <c:pt idx="6">
                  <c:v>45-49</c:v>
                </c:pt>
                <c:pt idx="7">
                  <c:v>50-54</c:v>
                </c:pt>
                <c:pt idx="8">
                  <c:v>55-59</c:v>
                </c:pt>
                <c:pt idx="9">
                  <c:v>60 un vairāk</c:v>
                </c:pt>
              </c:strCache>
            </c:strRef>
          </c:cat>
          <c:val>
            <c:numRef>
              <c:f>'2019'!$B$15:$K$15</c:f>
              <c:numCache>
                <c:formatCode>General</c:formatCode>
                <c:ptCount val="10"/>
                <c:pt idx="0">
                  <c:v>21</c:v>
                </c:pt>
              </c:numCache>
            </c:numRef>
          </c:val>
          <c:extLst>
            <c:ext xmlns:c16="http://schemas.microsoft.com/office/drawing/2014/chart" uri="{C3380CC4-5D6E-409C-BE32-E72D297353CC}">
              <c16:uniqueId val="{00000003-43BA-452C-9244-662D00814A87}"/>
            </c:ext>
          </c:extLst>
        </c:ser>
        <c:dLbls>
          <c:dLblPos val="outEnd"/>
          <c:showLegendKey val="0"/>
          <c:showVal val="1"/>
          <c:showCatName val="0"/>
          <c:showSerName val="0"/>
          <c:showPercent val="0"/>
          <c:showBubbleSize val="0"/>
        </c:dLbls>
        <c:gapWidth val="219"/>
        <c:overlap val="-27"/>
        <c:axId val="1071900463"/>
        <c:axId val="949279295"/>
      </c:barChart>
      <c:catAx>
        <c:axId val="107190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49279295"/>
        <c:crosses val="autoZero"/>
        <c:auto val="1"/>
        <c:lblAlgn val="ctr"/>
        <c:lblOffset val="100"/>
        <c:noMultiLvlLbl val="0"/>
      </c:catAx>
      <c:valAx>
        <c:axId val="949279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71900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Ieteikto pretendentu skaits pa invaliditātes grupām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'2019'!$B$20</c:f>
              <c:strCache>
                <c:ptCount val="1"/>
                <c:pt idx="0">
                  <c:v>JPV</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'2019'!$A$21:$A$25</c:f>
              <c:strCache>
                <c:ptCount val="5"/>
                <c:pt idx="0">
                  <c:v>1.gr.</c:v>
                </c:pt>
                <c:pt idx="1">
                  <c:v>2.gr.</c:v>
                </c:pt>
                <c:pt idx="2">
                  <c:v>3.gr.</c:v>
                </c:pt>
                <c:pt idx="3">
                  <c:v>Bērns inv.</c:v>
                </c:pt>
                <c:pt idx="4">
                  <c:v>Kopā</c:v>
                </c:pt>
              </c:strCache>
            </c:strRef>
          </c:cat>
          <c:val>
            <c:numRef>
              <c:f>'2019'!$B$21:$B$25</c:f>
              <c:numCache>
                <c:formatCode>General</c:formatCode>
                <c:ptCount val="5"/>
                <c:pt idx="0">
                  <c:v>12</c:v>
                </c:pt>
                <c:pt idx="1">
                  <c:v>131</c:v>
                </c:pt>
                <c:pt idx="2">
                  <c:v>61</c:v>
                </c:pt>
                <c:pt idx="3">
                  <c:v>18</c:v>
                </c:pt>
                <c:pt idx="4">
                  <c:v>222</c:v>
                </c:pt>
              </c:numCache>
            </c:numRef>
          </c:val>
          <c:extLst>
            <c:ext xmlns:c16="http://schemas.microsoft.com/office/drawing/2014/chart" uri="{C3380CC4-5D6E-409C-BE32-E72D297353CC}">
              <c16:uniqueId val="{00000000-02C1-4E03-A294-7BEED6AC0296}"/>
            </c:ext>
          </c:extLst>
        </c:ser>
        <c:ser>
          <c:idx val="1"/>
          <c:order val="1"/>
          <c:tx>
            <c:strRef>
              <c:f>'2019'!$C$20</c:f>
              <c:strCache>
                <c:ptCount val="1"/>
                <c:pt idx="0">
                  <c:v>Koledža</c:v>
                </c:pt>
              </c:strCache>
            </c:strRef>
          </c:tx>
          <c:spPr>
            <a:solidFill>
              <a:schemeClr val="accent2"/>
            </a:solidFill>
            <a:ln>
              <a:noFill/>
            </a:ln>
            <a:effectLst/>
            <a:sp3d/>
          </c:spPr>
          <c:invertIfNegative val="0"/>
          <c:dLbls>
            <c:dLbl>
              <c:idx val="1"/>
              <c:layout>
                <c:manualLayout>
                  <c:x val="8.333333333333282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C1-4E03-A294-7BEED6AC0296}"/>
                </c:ext>
              </c:extLst>
            </c:dLbl>
            <c:dLbl>
              <c:idx val="2"/>
              <c:layout>
                <c:manualLayout>
                  <c:x val="8.33333333333323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C1-4E03-A294-7BEED6AC0296}"/>
                </c:ext>
              </c:extLst>
            </c:dLbl>
            <c:dLbl>
              <c:idx val="4"/>
              <c:layout>
                <c:manualLayout>
                  <c:x val="1.9444444444444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C1-4E03-A294-7BEED6AC02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'2019'!$A$21:$A$25</c:f>
              <c:strCache>
                <c:ptCount val="5"/>
                <c:pt idx="0">
                  <c:v>1.gr.</c:v>
                </c:pt>
                <c:pt idx="1">
                  <c:v>2.gr.</c:v>
                </c:pt>
                <c:pt idx="2">
                  <c:v>3.gr.</c:v>
                </c:pt>
                <c:pt idx="3">
                  <c:v>Bērns inv.</c:v>
                </c:pt>
                <c:pt idx="4">
                  <c:v>Kopā</c:v>
                </c:pt>
              </c:strCache>
            </c:strRef>
          </c:cat>
          <c:val>
            <c:numRef>
              <c:f>'2019'!$C$21:$C$25</c:f>
              <c:numCache>
                <c:formatCode>General</c:formatCode>
                <c:ptCount val="5"/>
                <c:pt idx="0">
                  <c:v>2</c:v>
                </c:pt>
                <c:pt idx="1">
                  <c:v>23</c:v>
                </c:pt>
                <c:pt idx="2">
                  <c:v>20</c:v>
                </c:pt>
                <c:pt idx="4">
                  <c:v>45</c:v>
                </c:pt>
              </c:numCache>
            </c:numRef>
          </c:val>
          <c:extLst>
            <c:ext xmlns:c16="http://schemas.microsoft.com/office/drawing/2014/chart" uri="{C3380CC4-5D6E-409C-BE32-E72D297353CC}">
              <c16:uniqueId val="{00000004-02C1-4E03-A294-7BEED6AC0296}"/>
            </c:ext>
          </c:extLst>
        </c:ser>
        <c:ser>
          <c:idx val="2"/>
          <c:order val="2"/>
          <c:tx>
            <c:strRef>
              <c:f>'2019'!$D$20</c:f>
              <c:strCache>
                <c:ptCount val="1"/>
                <c:pt idx="0">
                  <c:v>Kopā</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'2019'!$A$21:$A$25</c:f>
              <c:strCache>
                <c:ptCount val="5"/>
                <c:pt idx="0">
                  <c:v>1.gr.</c:v>
                </c:pt>
                <c:pt idx="1">
                  <c:v>2.gr.</c:v>
                </c:pt>
                <c:pt idx="2">
                  <c:v>3.gr.</c:v>
                </c:pt>
                <c:pt idx="3">
                  <c:v>Bērns inv.</c:v>
                </c:pt>
                <c:pt idx="4">
                  <c:v>Kopā</c:v>
                </c:pt>
              </c:strCache>
            </c:strRef>
          </c:cat>
          <c:val>
            <c:numRef>
              <c:f>'2019'!$D$21:$D$25</c:f>
              <c:numCache>
                <c:formatCode>General</c:formatCode>
                <c:ptCount val="5"/>
                <c:pt idx="0">
                  <c:v>14</c:v>
                </c:pt>
                <c:pt idx="1">
                  <c:v>154</c:v>
                </c:pt>
                <c:pt idx="2">
                  <c:v>81</c:v>
                </c:pt>
                <c:pt idx="3">
                  <c:v>18</c:v>
                </c:pt>
              </c:numCache>
            </c:numRef>
          </c:val>
          <c:extLst>
            <c:ext xmlns:c16="http://schemas.microsoft.com/office/drawing/2014/chart" uri="{C3380CC4-5D6E-409C-BE32-E72D297353CC}">
              <c16:uniqueId val="{00000005-02C1-4E03-A294-7BEED6AC0296}"/>
            </c:ext>
          </c:extLst>
        </c:ser>
        <c:dLbls>
          <c:showLegendKey val="0"/>
          <c:showVal val="1"/>
          <c:showCatName val="0"/>
          <c:showSerName val="0"/>
          <c:showPercent val="0"/>
          <c:showBubbleSize val="0"/>
        </c:dLbls>
        <c:gapWidth val="150"/>
        <c:shape val="box"/>
        <c:axId val="715220719"/>
        <c:axId val="710660719"/>
        <c:axId val="0"/>
      </c:bar3DChart>
      <c:catAx>
        <c:axId val="7152207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10660719"/>
        <c:crosses val="autoZero"/>
        <c:auto val="1"/>
        <c:lblAlgn val="ctr"/>
        <c:lblOffset val="100"/>
        <c:noMultiLvlLbl val="0"/>
      </c:catAx>
      <c:valAx>
        <c:axId val="710660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15220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v-LV" cap="none" baseline="0">
                <a:latin typeface="Times New Roman" panose="02020603050405020304" pitchFamily="18" charset="0"/>
                <a:cs typeface="Times New Roman" panose="02020603050405020304" pitchFamily="18" charset="0"/>
              </a:rPr>
              <a:t>JPV profesionālo izglītību ieguvušo absolventu skaits 20</a:t>
            </a:r>
            <a:r>
              <a:rPr lang="en-US" cap="none" baseline="0">
                <a:latin typeface="Times New Roman" panose="02020603050405020304" pitchFamily="18" charset="0"/>
                <a:cs typeface="Times New Roman" panose="02020603050405020304" pitchFamily="18" charset="0"/>
              </a:rPr>
              <a:t>19</a:t>
            </a:r>
            <a:r>
              <a:rPr lang="lv-LV" cap="none" baseline="0">
                <a:latin typeface="Times New Roman" panose="02020603050405020304" pitchFamily="18" charset="0"/>
                <a:cs typeface="Times New Roman" panose="02020603050405020304" pitchFamily="18" charset="0"/>
              </a:rPr>
              <a:t>.gadā  </a:t>
            </a:r>
            <a:endParaRPr lang="en-GB" cap="none" baseline="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0FC-4EC7-9326-803D8923CC0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0FC-4EC7-9326-803D8923CC0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0FC-4EC7-9326-803D8923CC0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0FC-4EC7-9326-803D8923CC0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outEnd"/>
              <c:showLegendKey val="0"/>
              <c:showVal val="1"/>
              <c:showCatName val="1"/>
              <c:showSerName val="0"/>
              <c:showPercent val="0"/>
              <c:showBubbleSize val="0"/>
              <c:extLst>
                <c:ext xmlns:c16="http://schemas.microsoft.com/office/drawing/2014/chart" uri="{C3380CC4-5D6E-409C-BE32-E72D297353CC}">
                  <c16:uniqueId val="{00000001-60FC-4EC7-9326-803D8923CC0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outEnd"/>
              <c:showLegendKey val="0"/>
              <c:showVal val="1"/>
              <c:showCatName val="1"/>
              <c:showSerName val="0"/>
              <c:showPercent val="0"/>
              <c:showBubbleSize val="0"/>
              <c:extLst>
                <c:ext xmlns:c16="http://schemas.microsoft.com/office/drawing/2014/chart" uri="{C3380CC4-5D6E-409C-BE32-E72D297353CC}">
                  <c16:uniqueId val="{00000003-60FC-4EC7-9326-803D8923CC0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lv-LV"/>
                </a:p>
              </c:txPr>
              <c:dLblPos val="outEnd"/>
              <c:showLegendKey val="0"/>
              <c:showVal val="1"/>
              <c:showCatName val="1"/>
              <c:showSerName val="0"/>
              <c:showPercent val="0"/>
              <c:showBubbleSize val="0"/>
              <c:extLst>
                <c:ext xmlns:c16="http://schemas.microsoft.com/office/drawing/2014/chart" uri="{C3380CC4-5D6E-409C-BE32-E72D297353CC}">
                  <c16:uniqueId val="{00000005-60FC-4EC7-9326-803D8923CC0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v-LV"/>
                </a:p>
              </c:txPr>
              <c:dLblPos val="outEnd"/>
              <c:showLegendKey val="0"/>
              <c:showVal val="1"/>
              <c:showCatName val="1"/>
              <c:showSerName val="0"/>
              <c:showPercent val="0"/>
              <c:showBubbleSize val="0"/>
              <c:extLst>
                <c:ext xmlns:c16="http://schemas.microsoft.com/office/drawing/2014/chart" uri="{C3380CC4-5D6E-409C-BE32-E72D297353CC}">
                  <c16:uniqueId val="{00000007-60FC-4EC7-9326-803D8923CC07}"/>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Sheet1!$A$3:$A$6</c:f>
              <c:strCache>
                <c:ptCount val="4"/>
                <c:pt idx="0">
                  <c:v>Profesionālā pilnveide un tālākizglītība</c:v>
                </c:pt>
                <c:pt idx="1">
                  <c:v>Arodizglītība</c:v>
                </c:pt>
                <c:pt idx="2">
                  <c:v>Profesionālā vidējā izglītība</c:v>
                </c:pt>
                <c:pt idx="3">
                  <c:v>Profesionālā pamatizglītība</c:v>
                </c:pt>
              </c:strCache>
            </c:strRef>
          </c:cat>
          <c:val>
            <c:numRef>
              <c:f>Sheet1!$B$3:$B$6</c:f>
              <c:numCache>
                <c:formatCode>General</c:formatCode>
                <c:ptCount val="4"/>
                <c:pt idx="0">
                  <c:v>63</c:v>
                </c:pt>
                <c:pt idx="1">
                  <c:v>19</c:v>
                </c:pt>
                <c:pt idx="2">
                  <c:v>8</c:v>
                </c:pt>
                <c:pt idx="3">
                  <c:v>16</c:v>
                </c:pt>
              </c:numCache>
            </c:numRef>
          </c:val>
          <c:extLst>
            <c:ext xmlns:c16="http://schemas.microsoft.com/office/drawing/2014/chart" uri="{C3380CC4-5D6E-409C-BE32-E72D297353CC}">
              <c16:uniqueId val="{00000008-60FC-4EC7-9326-803D8923CC0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ysClr val="windowText" lastClr="000000"/>
                </a:solidFill>
                <a:latin typeface="Times New Roman" panose="02020603050405020304" pitchFamily="18" charset="0"/>
                <a:cs typeface="Times New Roman" panose="02020603050405020304" pitchFamily="18" charset="0"/>
              </a:rPr>
              <a:t>2019.gada Koledžas absolventu raksturojums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4F-40D7-AAA7-A02D9CD7B6C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4F-40D7-AAA7-A02D9CD7B6C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04F-40D7-AAA7-A02D9CD7B6C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04F-40D7-AAA7-A02D9CD7B6C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04F-40D7-AAA7-A02D9CD7B6C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04F-40D7-AAA7-A02D9CD7B6C6}"/>
              </c:ext>
            </c:extLst>
          </c:dPt>
          <c:dLbls>
            <c:dLbl>
              <c:idx val="2"/>
              <c:layout>
                <c:manualLayout>
                  <c:x val="4.6127965125514557E-2"/>
                  <c:y val="8.135882078215769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04F-40D7-AAA7-A02D9CD7B6C6}"/>
                </c:ext>
              </c:extLst>
            </c:dLbl>
            <c:dLbl>
              <c:idx val="3"/>
              <c:delete val="1"/>
              <c:extLst>
                <c:ext xmlns:c15="http://schemas.microsoft.com/office/drawing/2012/chart" uri="{CE6537A1-D6FC-4f65-9D91-7224C49458BB}"/>
                <c:ext xmlns:c16="http://schemas.microsoft.com/office/drawing/2014/chart" uri="{C3380CC4-5D6E-409C-BE32-E72D297353CC}">
                  <c16:uniqueId val="{00000007-404F-40D7-AAA7-A02D9CD7B6C6}"/>
                </c:ext>
              </c:extLst>
            </c:dLbl>
            <c:dLbl>
              <c:idx val="4"/>
              <c:delete val="1"/>
              <c:extLst>
                <c:ext xmlns:c15="http://schemas.microsoft.com/office/drawing/2012/chart" uri="{CE6537A1-D6FC-4f65-9D91-7224C49458BB}"/>
                <c:ext xmlns:c16="http://schemas.microsoft.com/office/drawing/2014/chart" uri="{C3380CC4-5D6E-409C-BE32-E72D297353CC}">
                  <c16:uniqueId val="{00000009-404F-40D7-AAA7-A02D9CD7B6C6}"/>
                </c:ext>
              </c:extLst>
            </c:dLbl>
            <c:dLbl>
              <c:idx val="5"/>
              <c:delete val="1"/>
              <c:extLst>
                <c:ext xmlns:c15="http://schemas.microsoft.com/office/drawing/2012/chart" uri="{CE6537A1-D6FC-4f65-9D91-7224C49458BB}"/>
                <c:ext xmlns:c16="http://schemas.microsoft.com/office/drawing/2014/chart" uri="{C3380CC4-5D6E-409C-BE32-E72D297353CC}">
                  <c16:uniqueId val="{0000000B-404F-40D7-AAA7-A02D9CD7B6C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Sheet1!$B$2:$B$7</c:f>
              <c:strCache>
                <c:ptCount val="6"/>
                <c:pt idx="0">
                  <c:v>Laba teorētiskā un praktiskā sagatavotība, spējīgi uzreiz patstāvīgi veikt savus darba pienākumus- 3</c:v>
                </c:pt>
                <c:pt idx="1">
                  <c:v>Pēc neilgas apmācības/ievada darba vietā spēj veikt savus darba pienākumus-3</c:v>
                </c:pt>
                <c:pt idx="2">
                  <c:v>Absolventi labi teorētiski sagatavoti, bet nepietiekami apgūtas praktiskās iemaņas-1</c:v>
                </c:pt>
                <c:pt idx="3">
                  <c:v>Absolventiem labas praktiskās iemaņas, bet sliktas teorētiskās zināšanas- 0</c:v>
                </c:pt>
                <c:pt idx="4">
                  <c:v>Kopumā izteikt vērtējumu grūti, jo absolventi ir ļoti atšķirīgi-0</c:v>
                </c:pt>
                <c:pt idx="5">
                  <c:v>Cita atbilde-0</c:v>
                </c:pt>
              </c:strCache>
            </c:strRef>
          </c:cat>
          <c:val>
            <c:numRef>
              <c:f>Sheet1!$C$2:$C$7</c:f>
              <c:numCache>
                <c:formatCode>General</c:formatCode>
                <c:ptCount val="6"/>
                <c:pt idx="0">
                  <c:v>3</c:v>
                </c:pt>
                <c:pt idx="1">
                  <c:v>3</c:v>
                </c:pt>
                <c:pt idx="2">
                  <c:v>1</c:v>
                </c:pt>
                <c:pt idx="3">
                  <c:v>0</c:v>
                </c:pt>
                <c:pt idx="4">
                  <c:v>0</c:v>
                </c:pt>
                <c:pt idx="5">
                  <c:v>0</c:v>
                </c:pt>
              </c:numCache>
            </c:numRef>
          </c:val>
          <c:extLst>
            <c:ext xmlns:c16="http://schemas.microsoft.com/office/drawing/2014/chart" uri="{C3380CC4-5D6E-409C-BE32-E72D297353CC}">
              <c16:uniqueId val="{0000000C-404F-40D7-AAA7-A02D9CD7B6C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5"/>
        <c:delete val="1"/>
      </c:legendEntry>
      <c:layout>
        <c:manualLayout>
          <c:xMode val="edge"/>
          <c:yMode val="edge"/>
          <c:x val="4.5642555622009064E-2"/>
          <c:y val="0.61439138200857046"/>
          <c:w val="0.92855817231863769"/>
          <c:h val="0.3491882225699934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doughnutChart>
        <c:varyColors val="1"/>
        <c:ser>
          <c:idx val="0"/>
          <c:order val="0"/>
          <c:tx>
            <c:strRef>
              <c:f>Sheet1!$B$1</c:f>
              <c:strCache>
                <c:ptCount val="1"/>
                <c:pt idx="0">
                  <c:v>Rindā uzņemto personu procentuālais sadalījums pa statusiem</c:v>
                </c:pt>
              </c:strCache>
            </c:strRef>
          </c:tx>
          <c:spPr>
            <a:scene3d>
              <a:camera prst="orthographicFront"/>
              <a:lightRig rig="threePt" dir="t"/>
            </a:scene3d>
            <a:sp3d>
              <a:bevelT/>
            </a:sp3d>
          </c:spPr>
          <c:dPt>
            <c:idx val="0"/>
            <c:bubble3D val="0"/>
            <c:spPr>
              <a:solidFill>
                <a:schemeClr val="accent1"/>
              </a:solidFill>
              <a:ln>
                <a:noFill/>
              </a:ln>
              <a:effectLst/>
              <a:scene3d>
                <a:camera prst="orthographicFront"/>
                <a:lightRig rig="threePt" dir="t"/>
              </a:scene3d>
              <a:sp3d>
                <a:bevelT/>
              </a:sp3d>
            </c:spPr>
            <c:extLst>
              <c:ext xmlns:c16="http://schemas.microsoft.com/office/drawing/2014/chart" uri="{C3380CC4-5D6E-409C-BE32-E72D297353CC}">
                <c16:uniqueId val="{00000001-130B-4FAC-AF5B-33E75A67E1DC}"/>
              </c:ext>
            </c:extLst>
          </c:dPt>
          <c:dPt>
            <c:idx val="1"/>
            <c:bubble3D val="0"/>
            <c:spPr>
              <a:solidFill>
                <a:schemeClr val="accent3"/>
              </a:solidFill>
              <a:ln>
                <a:noFill/>
              </a:ln>
              <a:effectLst/>
              <a:scene3d>
                <a:camera prst="orthographicFront"/>
                <a:lightRig rig="threePt" dir="t"/>
              </a:scene3d>
              <a:sp3d>
                <a:bevelT/>
              </a:sp3d>
            </c:spPr>
            <c:extLst>
              <c:ext xmlns:c16="http://schemas.microsoft.com/office/drawing/2014/chart" uri="{C3380CC4-5D6E-409C-BE32-E72D297353CC}">
                <c16:uniqueId val="{00000003-130B-4FAC-AF5B-33E75A67E1DC}"/>
              </c:ext>
            </c:extLst>
          </c:dPt>
          <c:dPt>
            <c:idx val="2"/>
            <c:bubble3D val="0"/>
            <c:spPr>
              <a:solidFill>
                <a:schemeClr val="accent5"/>
              </a:solidFill>
              <a:ln>
                <a:noFill/>
              </a:ln>
              <a:effectLst/>
              <a:scene3d>
                <a:camera prst="orthographicFront"/>
                <a:lightRig rig="threePt" dir="t"/>
              </a:scene3d>
              <a:sp3d>
                <a:bevelT/>
              </a:sp3d>
            </c:spPr>
            <c:extLst>
              <c:ext xmlns:c16="http://schemas.microsoft.com/office/drawing/2014/chart" uri="{C3380CC4-5D6E-409C-BE32-E72D297353CC}">
                <c16:uniqueId val="{00000005-130B-4FAC-AF5B-33E75A67E1DC}"/>
              </c:ext>
            </c:extLst>
          </c:dPt>
          <c:dPt>
            <c:idx val="3"/>
            <c:bubble3D val="0"/>
            <c:spPr>
              <a:solidFill>
                <a:schemeClr val="accent1">
                  <a:lumMod val="60000"/>
                </a:schemeClr>
              </a:solidFill>
              <a:ln>
                <a:noFill/>
              </a:ln>
              <a:effectLst/>
              <a:scene3d>
                <a:camera prst="orthographicFront"/>
                <a:lightRig rig="threePt" dir="t"/>
              </a:scene3d>
              <a:sp3d>
                <a:bevelT/>
              </a:sp3d>
            </c:spPr>
            <c:extLst>
              <c:ext xmlns:c16="http://schemas.microsoft.com/office/drawing/2014/chart" uri="{C3380CC4-5D6E-409C-BE32-E72D297353CC}">
                <c16:uniqueId val="{00000007-130B-4FAC-AF5B-33E75A67E1DC}"/>
              </c:ext>
            </c:extLst>
          </c:dPt>
          <c:dLbls>
            <c:dLbl>
              <c:idx val="0"/>
              <c:layout>
                <c:manualLayout>
                  <c:x val="0.1322550847221835"/>
                  <c:y val="-0.1278400647680234"/>
                </c:manualLayout>
              </c:layout>
              <c:tx>
                <c:rich>
                  <a:bodyPr/>
                  <a:lstStyle/>
                  <a:p>
                    <a:r>
                      <a:rPr lang="en-US"/>
                      <a:t>651</a:t>
                    </a:r>
                    <a:r>
                      <a:rPr lang="en-US" baseline="0"/>
                      <a:t>; 23%</a:t>
                    </a:r>
                    <a:endParaRPr lang="en-US"/>
                  </a:p>
                </c:rich>
              </c:tx>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0B-4FAC-AF5B-33E75A67E1DC}"/>
                </c:ext>
              </c:extLst>
            </c:dLbl>
            <c:dLbl>
              <c:idx val="1"/>
              <c:layout>
                <c:manualLayout>
                  <c:x val="0.13110115652504567"/>
                  <c:y val="1.6175291521395647E-2"/>
                </c:manualLayout>
              </c:layout>
              <c:tx>
                <c:rich>
                  <a:bodyPr/>
                  <a:lstStyle/>
                  <a:p>
                    <a:r>
                      <a:rPr lang="en-US"/>
                      <a:t>1330</a:t>
                    </a:r>
                    <a:r>
                      <a:rPr lang="en-US" baseline="0"/>
                      <a:t>; 47%</a:t>
                    </a:r>
                    <a:endParaRPr lang="en-US"/>
                  </a:p>
                </c:rich>
              </c:tx>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30B-4FAC-AF5B-33E75A67E1DC}"/>
                </c:ext>
              </c:extLst>
            </c:dLbl>
            <c:dLbl>
              <c:idx val="2"/>
              <c:layout>
                <c:manualLayout>
                  <c:x val="-0.11324785513988547"/>
                  <c:y val="-0.10722067261326848"/>
                </c:manualLayout>
              </c:layout>
              <c:tx>
                <c:rich>
                  <a:bodyPr/>
                  <a:lstStyle/>
                  <a:p>
                    <a:r>
                      <a:rPr lang="en-US"/>
                      <a:t>833</a:t>
                    </a:r>
                    <a:r>
                      <a:rPr lang="en-US" baseline="0"/>
                      <a:t>; 30%</a:t>
                    </a:r>
                    <a:endParaRPr lang="en-US"/>
                  </a:p>
                </c:rich>
              </c:tx>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30B-4FAC-AF5B-33E75A67E1DC}"/>
                </c:ext>
              </c:extLst>
            </c:dLbl>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1"/>
            <c:showVal val="1"/>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Sheet1!$A$2:$A$5</c:f>
              <c:strCache>
                <c:ptCount val="3"/>
                <c:pt idx="0">
                  <c:v>Černobiļas atomelektrostacijas seku likvidēšanas dalībnieki un cietušās personas līdz 18 gadu vecumam</c:v>
                </c:pt>
                <c:pt idx="1">
                  <c:v>Personas ar funkcionāliem traucējumiem </c:v>
                </c:pt>
                <c:pt idx="2">
                  <c:v>Represētas personas </c:v>
                </c:pt>
              </c:strCache>
            </c:strRef>
          </c:cat>
          <c:val>
            <c:numRef>
              <c:f>Sheet1!$B$2:$B$5</c:f>
              <c:numCache>
                <c:formatCode>General</c:formatCode>
                <c:ptCount val="4"/>
                <c:pt idx="0">
                  <c:v>314</c:v>
                </c:pt>
                <c:pt idx="1">
                  <c:v>4517</c:v>
                </c:pt>
                <c:pt idx="2">
                  <c:v>913</c:v>
                </c:pt>
              </c:numCache>
            </c:numRef>
          </c:val>
          <c:extLst>
            <c:ext xmlns:c16="http://schemas.microsoft.com/office/drawing/2014/chart" uri="{C3380CC4-5D6E-409C-BE32-E72D297353CC}">
              <c16:uniqueId val="{00000008-130B-4FAC-AF5B-33E75A67E1DC}"/>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doughnutChart>
        <c:varyColors val="1"/>
        <c:ser>
          <c:idx val="0"/>
          <c:order val="0"/>
          <c:tx>
            <c:strRef>
              <c:f>Sheet1!$B$1</c:f>
              <c:strCache>
                <c:ptCount val="1"/>
                <c:pt idx="0">
                  <c:v>Personu, kurām piešķirti pakalpojumi, skaits un procentuālais sagalījums pa statusiem</c:v>
                </c:pt>
              </c:strCache>
            </c:strRef>
          </c:tx>
          <c:dPt>
            <c:idx val="0"/>
            <c:bubble3D val="0"/>
            <c:spPr>
              <a:solidFill>
                <a:schemeClr val="accent1"/>
              </a:solidFill>
              <a:ln>
                <a:noFill/>
              </a:ln>
              <a:effectLst/>
              <a:scene3d>
                <a:camera prst="orthographicFront"/>
                <a:lightRig rig="threePt" dir="t"/>
              </a:scene3d>
              <a:sp3d>
                <a:bevelT/>
                <a:bevelB prst="relaxedInset"/>
              </a:sp3d>
            </c:spPr>
            <c:extLst>
              <c:ext xmlns:c16="http://schemas.microsoft.com/office/drawing/2014/chart" uri="{C3380CC4-5D6E-409C-BE32-E72D297353CC}">
                <c16:uniqueId val="{00000001-03A8-4798-A8BC-9985DF232297}"/>
              </c:ext>
            </c:extLst>
          </c:dPt>
          <c:dPt>
            <c:idx val="1"/>
            <c:bubble3D val="0"/>
            <c:spPr>
              <a:solidFill>
                <a:schemeClr val="accent3"/>
              </a:solidFill>
              <a:ln>
                <a:noFill/>
              </a:ln>
              <a:effectLst/>
              <a:scene3d>
                <a:camera prst="orthographicFront"/>
                <a:lightRig rig="threePt" dir="t"/>
              </a:scene3d>
              <a:sp3d>
                <a:bevelT/>
              </a:sp3d>
            </c:spPr>
            <c:extLst>
              <c:ext xmlns:c16="http://schemas.microsoft.com/office/drawing/2014/chart" uri="{C3380CC4-5D6E-409C-BE32-E72D297353CC}">
                <c16:uniqueId val="{00000003-03A8-4798-A8BC-9985DF232297}"/>
              </c:ext>
            </c:extLst>
          </c:dPt>
          <c:dPt>
            <c:idx val="2"/>
            <c:bubble3D val="0"/>
            <c:spPr>
              <a:solidFill>
                <a:schemeClr val="accent5"/>
              </a:solidFill>
              <a:ln>
                <a:noFill/>
              </a:ln>
              <a:effectLst/>
              <a:scene3d>
                <a:camera prst="orthographicFront"/>
                <a:lightRig rig="threePt" dir="t"/>
              </a:scene3d>
              <a:sp3d>
                <a:bevelT/>
              </a:sp3d>
            </c:spPr>
            <c:extLst>
              <c:ext xmlns:c16="http://schemas.microsoft.com/office/drawing/2014/chart" uri="{C3380CC4-5D6E-409C-BE32-E72D297353CC}">
                <c16:uniqueId val="{00000005-03A8-4798-A8BC-9985DF232297}"/>
              </c:ext>
            </c:extLst>
          </c:dPt>
          <c:dLbls>
            <c:dLbl>
              <c:idx val="0"/>
              <c:layout>
                <c:manualLayout>
                  <c:x val="8.6743037979486751E-2"/>
                  <c:y val="4.1238720235872564E-2"/>
                </c:manualLayout>
              </c:layout>
              <c:tx>
                <c:rich>
                  <a:bodyPr/>
                  <a:lstStyle/>
                  <a:p>
                    <a:r>
                      <a:rPr lang="en-US"/>
                      <a:t>2801</a:t>
                    </a:r>
                    <a:r>
                      <a:rPr lang="en-US" baseline="0"/>
                      <a:t>
66%</a:t>
                    </a:r>
                    <a:endParaRPr lang="en-US"/>
                  </a:p>
                </c:rich>
              </c:tx>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03A8-4798-A8BC-9985DF232297}"/>
                </c:ext>
              </c:extLst>
            </c:dLbl>
            <c:dLbl>
              <c:idx val="1"/>
              <c:layout>
                <c:manualLayout>
                  <c:x val="-0.10575183468792698"/>
                  <c:y val="-5.3774083193161223E-2"/>
                </c:manualLayout>
              </c:layout>
              <c:tx>
                <c:rich>
                  <a:bodyPr/>
                  <a:lstStyle/>
                  <a:p>
                    <a:r>
                      <a:rPr lang="en-US"/>
                      <a:t>809</a:t>
                    </a:r>
                    <a:r>
                      <a:rPr lang="en-US" baseline="0"/>
                      <a:t>
19%</a:t>
                    </a:r>
                    <a:endParaRPr lang="en-US"/>
                  </a:p>
                </c:rich>
              </c:tx>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3A8-4798-A8BC-9985DF232297}"/>
                </c:ext>
              </c:extLst>
            </c:dLbl>
            <c:dLbl>
              <c:idx val="2"/>
              <c:layout>
                <c:manualLayout>
                  <c:x val="-3.9136065058057411E-2"/>
                  <c:y val="-0.14450354696375028"/>
                </c:manualLayout>
              </c:layout>
              <c:tx>
                <c:rich>
                  <a:bodyPr/>
                  <a:lstStyle/>
                  <a:p>
                    <a:r>
                      <a:rPr lang="en-US"/>
                      <a:t>659</a:t>
                    </a:r>
                    <a:r>
                      <a:rPr lang="en-US" baseline="0"/>
                      <a:t>
15%</a:t>
                    </a:r>
                    <a:endParaRPr lang="en-US"/>
                  </a:p>
                </c:rich>
              </c:tx>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03A8-4798-A8BC-9985DF232297}"/>
                </c:ext>
              </c:extLst>
            </c:dLbl>
            <c:dLbl>
              <c:idx val="3"/>
              <c:layout>
                <c:manualLayout>
                  <c:x val="-7.4695393815669142E-2"/>
                  <c:y val="-0.12784003273120473"/>
                </c:manualLayout>
              </c:layou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03A8-4798-A8BC-9985DF232297}"/>
                </c:ext>
              </c:extLst>
            </c:dLbl>
            <c:dLbl>
              <c:idx val="4"/>
              <c:layout>
                <c:manualLayout>
                  <c:x val="-2.409528832763521E-2"/>
                  <c:y val="-0.15258326487272822"/>
                </c:manualLayout>
              </c:layou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03A8-4798-A8BC-9985DF232297}"/>
                </c:ext>
              </c:extLst>
            </c:dLbl>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1"/>
            <c:showVal val="1"/>
            <c:showCatName val="0"/>
            <c:showSerName val="0"/>
            <c:showPercent val="1"/>
            <c:showBubbleSize val="0"/>
            <c:separator>
</c:separator>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Sheet1!$A$2:$A$4</c:f>
              <c:strCache>
                <c:ptCount val="3"/>
                <c:pt idx="0">
                  <c:v>Personas ar funkcionāliem traucējumiem </c:v>
                </c:pt>
                <c:pt idx="1">
                  <c:v>Politiski represētas personas</c:v>
                </c:pt>
                <c:pt idx="2">
                  <c:v>Černobiļas atomelektrostacijas seku likvidēšanas dalībnieki un cietušās personas</c:v>
                </c:pt>
              </c:strCache>
            </c:strRef>
          </c:cat>
          <c:val>
            <c:numRef>
              <c:f>Sheet1!$B$2:$B$4</c:f>
              <c:numCache>
                <c:formatCode>General</c:formatCode>
                <c:ptCount val="3"/>
                <c:pt idx="0">
                  <c:v>2895</c:v>
                </c:pt>
                <c:pt idx="1">
                  <c:v>733</c:v>
                </c:pt>
                <c:pt idx="2">
                  <c:v>284</c:v>
                </c:pt>
              </c:numCache>
            </c:numRef>
          </c:val>
          <c:extLst>
            <c:ext xmlns:c16="http://schemas.microsoft.com/office/drawing/2014/chart" uri="{C3380CC4-5D6E-409C-BE32-E72D297353CC}">
              <c16:uniqueId val="{00000008-03A8-4798-A8BC-9985DF232297}"/>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8730259790871397"/>
          <c:y val="0.22545232929475148"/>
          <c:w val="0.39336406089137727"/>
          <c:h val="0.577374554735471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Sociālās rehabilitācijas pakalpojumi 2019.gadā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bar"/>
        <c:grouping val="clustered"/>
        <c:varyColors val="0"/>
        <c:ser>
          <c:idx val="0"/>
          <c:order val="0"/>
          <c:spPr>
            <a:solidFill>
              <a:schemeClr val="accent1"/>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0">
                  <c:v>personas ar funkcionēšanas traucējumiem darbspējīgā vecumā</c:v>
                </c:pt>
                <c:pt idx="1">
                  <c:v>personas ar funkcionēšanas traucējumiem pēc darbspējīgā vecuma, kuras strādā</c:v>
                </c:pt>
                <c:pt idx="2">
                  <c:v>politiski represētas personas un nacionālās pretošanās kustības dalībnieki</c:v>
                </c:pt>
                <c:pt idx="3">
                  <c:v>ČAES avārijas seku likvidēšanas dalībnieki un avārijas rezultātā cietušās personas </c:v>
                </c:pt>
              </c:strCache>
            </c:strRef>
          </c:cat>
          <c:val>
            <c:numRef>
              <c:f>Sheet1!$B$3:$B$6</c:f>
              <c:numCache>
                <c:formatCode>General</c:formatCode>
                <c:ptCount val="4"/>
                <c:pt idx="0">
                  <c:v>2090</c:v>
                </c:pt>
                <c:pt idx="1">
                  <c:v>319</c:v>
                </c:pt>
                <c:pt idx="2">
                  <c:v>693</c:v>
                </c:pt>
                <c:pt idx="3">
                  <c:v>575</c:v>
                </c:pt>
              </c:numCache>
            </c:numRef>
          </c:val>
          <c:extLst>
            <c:ext xmlns:c16="http://schemas.microsoft.com/office/drawing/2014/chart" uri="{C3380CC4-5D6E-409C-BE32-E72D297353CC}">
              <c16:uniqueId val="{00000000-E698-4255-9B02-F7159D4CFBA9}"/>
            </c:ext>
          </c:extLst>
        </c:ser>
        <c:dLbls>
          <c:showLegendKey val="0"/>
          <c:showVal val="0"/>
          <c:showCatName val="0"/>
          <c:showSerName val="0"/>
          <c:showPercent val="0"/>
          <c:showBubbleSize val="0"/>
        </c:dLbls>
        <c:gapWidth val="150"/>
        <c:axId val="1395899776"/>
        <c:axId val="1395894336"/>
      </c:barChart>
      <c:valAx>
        <c:axId val="13958943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1395899776"/>
        <c:crosses val="autoZero"/>
        <c:crossBetween val="between"/>
      </c:valAx>
      <c:catAx>
        <c:axId val="1395899776"/>
        <c:scaling>
          <c:orientation val="minMax"/>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1395894336"/>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Sociālās integrāijas valsts aģentūra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669AE-475C-4D35-8F9E-E72D1C78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27</Pages>
  <Words>35111</Words>
  <Characters>20014</Characters>
  <Application>Microsoft Office Word</Application>
  <DocSecurity>0</DocSecurity>
  <Lines>166</Lines>
  <Paragraphs>110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55015</CharactersWithSpaces>
  <SharedDoc>false</SharedDoc>
  <HLinks>
    <vt:vector size="120" baseType="variant">
      <vt:variant>
        <vt:i4>1441840</vt:i4>
      </vt:variant>
      <vt:variant>
        <vt:i4>116</vt:i4>
      </vt:variant>
      <vt:variant>
        <vt:i4>0</vt:i4>
      </vt:variant>
      <vt:variant>
        <vt:i4>5</vt:i4>
      </vt:variant>
      <vt:variant>
        <vt:lpwstr/>
      </vt:variant>
      <vt:variant>
        <vt:lpwstr>_Toc354667154</vt:lpwstr>
      </vt:variant>
      <vt:variant>
        <vt:i4>1441840</vt:i4>
      </vt:variant>
      <vt:variant>
        <vt:i4>110</vt:i4>
      </vt:variant>
      <vt:variant>
        <vt:i4>0</vt:i4>
      </vt:variant>
      <vt:variant>
        <vt:i4>5</vt:i4>
      </vt:variant>
      <vt:variant>
        <vt:lpwstr/>
      </vt:variant>
      <vt:variant>
        <vt:lpwstr>_Toc354667153</vt:lpwstr>
      </vt:variant>
      <vt:variant>
        <vt:i4>1441840</vt:i4>
      </vt:variant>
      <vt:variant>
        <vt:i4>104</vt:i4>
      </vt:variant>
      <vt:variant>
        <vt:i4>0</vt:i4>
      </vt:variant>
      <vt:variant>
        <vt:i4>5</vt:i4>
      </vt:variant>
      <vt:variant>
        <vt:lpwstr/>
      </vt:variant>
      <vt:variant>
        <vt:lpwstr>_Toc354667152</vt:lpwstr>
      </vt:variant>
      <vt:variant>
        <vt:i4>1441840</vt:i4>
      </vt:variant>
      <vt:variant>
        <vt:i4>98</vt:i4>
      </vt:variant>
      <vt:variant>
        <vt:i4>0</vt:i4>
      </vt:variant>
      <vt:variant>
        <vt:i4>5</vt:i4>
      </vt:variant>
      <vt:variant>
        <vt:lpwstr/>
      </vt:variant>
      <vt:variant>
        <vt:lpwstr>_Toc354667151</vt:lpwstr>
      </vt:variant>
      <vt:variant>
        <vt:i4>1441840</vt:i4>
      </vt:variant>
      <vt:variant>
        <vt:i4>92</vt:i4>
      </vt:variant>
      <vt:variant>
        <vt:i4>0</vt:i4>
      </vt:variant>
      <vt:variant>
        <vt:i4>5</vt:i4>
      </vt:variant>
      <vt:variant>
        <vt:lpwstr/>
      </vt:variant>
      <vt:variant>
        <vt:lpwstr>_Toc354667150</vt:lpwstr>
      </vt:variant>
      <vt:variant>
        <vt:i4>1507376</vt:i4>
      </vt:variant>
      <vt:variant>
        <vt:i4>86</vt:i4>
      </vt:variant>
      <vt:variant>
        <vt:i4>0</vt:i4>
      </vt:variant>
      <vt:variant>
        <vt:i4>5</vt:i4>
      </vt:variant>
      <vt:variant>
        <vt:lpwstr/>
      </vt:variant>
      <vt:variant>
        <vt:lpwstr>_Toc354667149</vt:lpwstr>
      </vt:variant>
      <vt:variant>
        <vt:i4>1507376</vt:i4>
      </vt:variant>
      <vt:variant>
        <vt:i4>80</vt:i4>
      </vt:variant>
      <vt:variant>
        <vt:i4>0</vt:i4>
      </vt:variant>
      <vt:variant>
        <vt:i4>5</vt:i4>
      </vt:variant>
      <vt:variant>
        <vt:lpwstr/>
      </vt:variant>
      <vt:variant>
        <vt:lpwstr>_Toc354667148</vt:lpwstr>
      </vt:variant>
      <vt:variant>
        <vt:i4>1507376</vt:i4>
      </vt:variant>
      <vt:variant>
        <vt:i4>74</vt:i4>
      </vt:variant>
      <vt:variant>
        <vt:i4>0</vt:i4>
      </vt:variant>
      <vt:variant>
        <vt:i4>5</vt:i4>
      </vt:variant>
      <vt:variant>
        <vt:lpwstr/>
      </vt:variant>
      <vt:variant>
        <vt:lpwstr>_Toc354667147</vt:lpwstr>
      </vt:variant>
      <vt:variant>
        <vt:i4>1507376</vt:i4>
      </vt:variant>
      <vt:variant>
        <vt:i4>68</vt:i4>
      </vt:variant>
      <vt:variant>
        <vt:i4>0</vt:i4>
      </vt:variant>
      <vt:variant>
        <vt:i4>5</vt:i4>
      </vt:variant>
      <vt:variant>
        <vt:lpwstr/>
      </vt:variant>
      <vt:variant>
        <vt:lpwstr>_Toc354667146</vt:lpwstr>
      </vt:variant>
      <vt:variant>
        <vt:i4>1507376</vt:i4>
      </vt:variant>
      <vt:variant>
        <vt:i4>62</vt:i4>
      </vt:variant>
      <vt:variant>
        <vt:i4>0</vt:i4>
      </vt:variant>
      <vt:variant>
        <vt:i4>5</vt:i4>
      </vt:variant>
      <vt:variant>
        <vt:lpwstr/>
      </vt:variant>
      <vt:variant>
        <vt:lpwstr>_Toc354667145</vt:lpwstr>
      </vt:variant>
      <vt:variant>
        <vt:i4>1507376</vt:i4>
      </vt:variant>
      <vt:variant>
        <vt:i4>56</vt:i4>
      </vt:variant>
      <vt:variant>
        <vt:i4>0</vt:i4>
      </vt:variant>
      <vt:variant>
        <vt:i4>5</vt:i4>
      </vt:variant>
      <vt:variant>
        <vt:lpwstr/>
      </vt:variant>
      <vt:variant>
        <vt:lpwstr>_Toc354667144</vt:lpwstr>
      </vt:variant>
      <vt:variant>
        <vt:i4>1507376</vt:i4>
      </vt:variant>
      <vt:variant>
        <vt:i4>50</vt:i4>
      </vt:variant>
      <vt:variant>
        <vt:i4>0</vt:i4>
      </vt:variant>
      <vt:variant>
        <vt:i4>5</vt:i4>
      </vt:variant>
      <vt:variant>
        <vt:lpwstr/>
      </vt:variant>
      <vt:variant>
        <vt:lpwstr>_Toc354667143</vt:lpwstr>
      </vt:variant>
      <vt:variant>
        <vt:i4>1507376</vt:i4>
      </vt:variant>
      <vt:variant>
        <vt:i4>44</vt:i4>
      </vt:variant>
      <vt:variant>
        <vt:i4>0</vt:i4>
      </vt:variant>
      <vt:variant>
        <vt:i4>5</vt:i4>
      </vt:variant>
      <vt:variant>
        <vt:lpwstr/>
      </vt:variant>
      <vt:variant>
        <vt:lpwstr>_Toc354667142</vt:lpwstr>
      </vt:variant>
      <vt:variant>
        <vt:i4>1507376</vt:i4>
      </vt:variant>
      <vt:variant>
        <vt:i4>38</vt:i4>
      </vt:variant>
      <vt:variant>
        <vt:i4>0</vt:i4>
      </vt:variant>
      <vt:variant>
        <vt:i4>5</vt:i4>
      </vt:variant>
      <vt:variant>
        <vt:lpwstr/>
      </vt:variant>
      <vt:variant>
        <vt:lpwstr>_Toc354667141</vt:lpwstr>
      </vt:variant>
      <vt:variant>
        <vt:i4>1507376</vt:i4>
      </vt:variant>
      <vt:variant>
        <vt:i4>32</vt:i4>
      </vt:variant>
      <vt:variant>
        <vt:i4>0</vt:i4>
      </vt:variant>
      <vt:variant>
        <vt:i4>5</vt:i4>
      </vt:variant>
      <vt:variant>
        <vt:lpwstr/>
      </vt:variant>
      <vt:variant>
        <vt:lpwstr>_Toc354667140</vt:lpwstr>
      </vt:variant>
      <vt:variant>
        <vt:i4>1048624</vt:i4>
      </vt:variant>
      <vt:variant>
        <vt:i4>26</vt:i4>
      </vt:variant>
      <vt:variant>
        <vt:i4>0</vt:i4>
      </vt:variant>
      <vt:variant>
        <vt:i4>5</vt:i4>
      </vt:variant>
      <vt:variant>
        <vt:lpwstr/>
      </vt:variant>
      <vt:variant>
        <vt:lpwstr>_Toc354667139</vt:lpwstr>
      </vt:variant>
      <vt:variant>
        <vt:i4>1048624</vt:i4>
      </vt:variant>
      <vt:variant>
        <vt:i4>20</vt:i4>
      </vt:variant>
      <vt:variant>
        <vt:i4>0</vt:i4>
      </vt:variant>
      <vt:variant>
        <vt:i4>5</vt:i4>
      </vt:variant>
      <vt:variant>
        <vt:lpwstr/>
      </vt:variant>
      <vt:variant>
        <vt:lpwstr>_Toc354667138</vt:lpwstr>
      </vt:variant>
      <vt:variant>
        <vt:i4>1048624</vt:i4>
      </vt:variant>
      <vt:variant>
        <vt:i4>14</vt:i4>
      </vt:variant>
      <vt:variant>
        <vt:i4>0</vt:i4>
      </vt:variant>
      <vt:variant>
        <vt:i4>5</vt:i4>
      </vt:variant>
      <vt:variant>
        <vt:lpwstr/>
      </vt:variant>
      <vt:variant>
        <vt:lpwstr>_Toc354667137</vt:lpwstr>
      </vt:variant>
      <vt:variant>
        <vt:i4>1048624</vt:i4>
      </vt:variant>
      <vt:variant>
        <vt:i4>8</vt:i4>
      </vt:variant>
      <vt:variant>
        <vt:i4>0</vt:i4>
      </vt:variant>
      <vt:variant>
        <vt:i4>5</vt:i4>
      </vt:variant>
      <vt:variant>
        <vt:lpwstr/>
      </vt:variant>
      <vt:variant>
        <vt:lpwstr>_Toc354667136</vt:lpwstr>
      </vt:variant>
      <vt:variant>
        <vt:i4>1048624</vt:i4>
      </vt:variant>
      <vt:variant>
        <vt:i4>2</vt:i4>
      </vt:variant>
      <vt:variant>
        <vt:i4>0</vt:i4>
      </vt:variant>
      <vt:variant>
        <vt:i4>5</vt:i4>
      </vt:variant>
      <vt:variant>
        <vt:lpwstr/>
      </vt:variant>
      <vt:variant>
        <vt:lpwstr>_Toc354667135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Solveiga Kabaka</cp:lastModifiedBy>
  <cp:revision>6</cp:revision>
  <cp:lastPrinted>2020-07-16T11:33:00Z</cp:lastPrinted>
  <dcterms:created xsi:type="dcterms:W3CDTF">2020-07-17T07:51:00Z</dcterms:created>
  <dcterms:modified xsi:type="dcterms:W3CDTF">2020-07-17T13:11:00Z</dcterms:modified>
</cp:coreProperties>
</file>