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1975E" w14:textId="77777777" w:rsidR="00D17D1B" w:rsidRDefault="00D17D1B">
      <w:pPr>
        <w:ind w:right="-625"/>
        <w:jc w:val="center"/>
        <w:rPr>
          <w:rFonts w:ascii="Times New Roman" w:eastAsia="Times New Roman" w:hAnsi="Times New Roman" w:cs="Times New Roman"/>
          <w:b/>
          <w:smallCaps/>
          <w:sz w:val="28"/>
          <w:szCs w:val="28"/>
        </w:rPr>
      </w:pPr>
      <w:bookmarkStart w:id="0" w:name="_heading=h.1fob9te" w:colFirst="0" w:colLast="0"/>
      <w:bookmarkStart w:id="1" w:name="_Hlk71539785"/>
      <w:bookmarkEnd w:id="0"/>
    </w:p>
    <w:p w14:paraId="1118AD8B" w14:textId="479CFCF6" w:rsidR="00D17D1B" w:rsidRDefault="00D17D1B">
      <w:pPr>
        <w:ind w:right="-625"/>
        <w:jc w:val="center"/>
        <w:rPr>
          <w:rFonts w:ascii="Times New Roman" w:eastAsia="Times New Roman" w:hAnsi="Times New Roman" w:cs="Times New Roman"/>
          <w:b/>
          <w:smallCaps/>
          <w:sz w:val="28"/>
          <w:szCs w:val="28"/>
        </w:rPr>
      </w:pPr>
    </w:p>
    <w:p w14:paraId="7AC67067" w14:textId="71B81FF3" w:rsidR="00D17D1B" w:rsidRDefault="00D17D1B">
      <w:pPr>
        <w:ind w:right="-625"/>
        <w:jc w:val="center"/>
        <w:rPr>
          <w:rFonts w:ascii="Times New Roman" w:eastAsia="Times New Roman" w:hAnsi="Times New Roman" w:cs="Times New Roman"/>
          <w:b/>
          <w:smallCaps/>
          <w:sz w:val="28"/>
          <w:szCs w:val="28"/>
        </w:rPr>
      </w:pPr>
    </w:p>
    <w:p w14:paraId="29D3277D" w14:textId="583D5878" w:rsidR="00D17D1B" w:rsidRDefault="00FE1916">
      <w:pPr>
        <w:ind w:right="-625"/>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noProof/>
          <w:sz w:val="28"/>
          <w:szCs w:val="28"/>
        </w:rPr>
        <w:drawing>
          <wp:anchor distT="0" distB="0" distL="114300" distR="114300" simplePos="0" relativeHeight="251659264" behindDoc="1" locked="0" layoutInCell="1" allowOverlap="1" wp14:anchorId="0B4F2FD6" wp14:editId="3AD283B8">
            <wp:simplePos x="0" y="0"/>
            <wp:positionH relativeFrom="margin">
              <wp:posOffset>1970405</wp:posOffset>
            </wp:positionH>
            <wp:positionV relativeFrom="paragraph">
              <wp:posOffset>179070</wp:posOffset>
            </wp:positionV>
            <wp:extent cx="1840230" cy="2095500"/>
            <wp:effectExtent l="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va-gerbonis2-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0230" cy="2095500"/>
                    </a:xfrm>
                    <a:prstGeom prst="rect">
                      <a:avLst/>
                    </a:prstGeom>
                  </pic:spPr>
                </pic:pic>
              </a:graphicData>
            </a:graphic>
            <wp14:sizeRelH relativeFrom="page">
              <wp14:pctWidth>0</wp14:pctWidth>
            </wp14:sizeRelH>
            <wp14:sizeRelV relativeFrom="page">
              <wp14:pctHeight>0</wp14:pctHeight>
            </wp14:sizeRelV>
          </wp:anchor>
        </w:drawing>
      </w:r>
    </w:p>
    <w:p w14:paraId="249EBADB" w14:textId="20618523" w:rsidR="00D17D1B" w:rsidRDefault="00D17D1B">
      <w:pPr>
        <w:ind w:right="-625"/>
        <w:jc w:val="center"/>
        <w:rPr>
          <w:rFonts w:ascii="Times New Roman" w:eastAsia="Times New Roman" w:hAnsi="Times New Roman" w:cs="Times New Roman"/>
          <w:b/>
          <w:smallCaps/>
          <w:sz w:val="28"/>
          <w:szCs w:val="28"/>
        </w:rPr>
      </w:pPr>
    </w:p>
    <w:p w14:paraId="7873323B" w14:textId="77777777" w:rsidR="00D17D1B" w:rsidRDefault="00D17D1B">
      <w:pPr>
        <w:ind w:right="-625"/>
        <w:jc w:val="center"/>
        <w:rPr>
          <w:rFonts w:ascii="Times New Roman" w:eastAsia="Times New Roman" w:hAnsi="Times New Roman" w:cs="Times New Roman"/>
          <w:b/>
          <w:smallCaps/>
          <w:sz w:val="28"/>
          <w:szCs w:val="28"/>
        </w:rPr>
      </w:pPr>
    </w:p>
    <w:p w14:paraId="765AF6FE" w14:textId="77777777" w:rsidR="00D17D1B" w:rsidRDefault="00D17D1B">
      <w:pPr>
        <w:ind w:right="-625"/>
        <w:jc w:val="center"/>
        <w:rPr>
          <w:rFonts w:ascii="Times New Roman" w:eastAsia="Times New Roman" w:hAnsi="Times New Roman" w:cs="Times New Roman"/>
          <w:b/>
          <w:smallCaps/>
          <w:sz w:val="28"/>
          <w:szCs w:val="28"/>
        </w:rPr>
      </w:pPr>
    </w:p>
    <w:p w14:paraId="1AC26E54" w14:textId="77777777" w:rsidR="00D17D1B" w:rsidRDefault="00D17D1B">
      <w:pPr>
        <w:ind w:right="-625"/>
        <w:jc w:val="center"/>
        <w:rPr>
          <w:rFonts w:ascii="Times New Roman" w:eastAsia="Times New Roman" w:hAnsi="Times New Roman" w:cs="Times New Roman"/>
          <w:b/>
          <w:smallCaps/>
          <w:sz w:val="28"/>
          <w:szCs w:val="28"/>
        </w:rPr>
      </w:pPr>
    </w:p>
    <w:p w14:paraId="300F5054" w14:textId="77777777" w:rsidR="00D17D1B" w:rsidRDefault="00D17D1B">
      <w:pPr>
        <w:ind w:right="-625"/>
        <w:jc w:val="center"/>
        <w:rPr>
          <w:rFonts w:ascii="Times New Roman" w:eastAsia="Times New Roman" w:hAnsi="Times New Roman" w:cs="Times New Roman"/>
          <w:b/>
          <w:smallCaps/>
          <w:sz w:val="28"/>
          <w:szCs w:val="28"/>
        </w:rPr>
      </w:pPr>
    </w:p>
    <w:p w14:paraId="568968C0" w14:textId="77777777" w:rsidR="00D17D1B" w:rsidRDefault="00D17D1B">
      <w:pPr>
        <w:ind w:right="-625"/>
        <w:jc w:val="center"/>
        <w:rPr>
          <w:rFonts w:ascii="Times New Roman" w:eastAsia="Times New Roman" w:hAnsi="Times New Roman" w:cs="Times New Roman"/>
          <w:b/>
          <w:smallCaps/>
          <w:sz w:val="28"/>
          <w:szCs w:val="28"/>
        </w:rPr>
      </w:pPr>
    </w:p>
    <w:p w14:paraId="73E859A2" w14:textId="77777777" w:rsidR="00FE1916" w:rsidRDefault="00FE1916">
      <w:pPr>
        <w:ind w:right="43"/>
        <w:jc w:val="center"/>
        <w:rPr>
          <w:rFonts w:ascii="Times New Roman" w:eastAsia="Times New Roman" w:hAnsi="Times New Roman" w:cs="Times New Roman"/>
          <w:b/>
          <w:smallCaps/>
          <w:sz w:val="28"/>
          <w:szCs w:val="28"/>
        </w:rPr>
      </w:pPr>
    </w:p>
    <w:p w14:paraId="70847D77" w14:textId="3066D439" w:rsidR="00D17D1B" w:rsidRDefault="00967F46">
      <w:pPr>
        <w:ind w:right="43"/>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SOCIĀLĀS INTEGRĀCIJAS VALSTS AĢENTŪRAS</w:t>
      </w:r>
    </w:p>
    <w:p w14:paraId="25CE37C4" w14:textId="77777777" w:rsidR="00D17D1B" w:rsidRPr="00FB4336" w:rsidRDefault="00967F46">
      <w:pPr>
        <w:ind w:right="43"/>
        <w:jc w:val="center"/>
        <w:rPr>
          <w:rFonts w:ascii="Times New Roman" w:eastAsia="Times New Roman" w:hAnsi="Times New Roman" w:cs="Times New Roman"/>
          <w:b/>
          <w:smallCaps/>
          <w:color w:val="538135" w:themeColor="accent6" w:themeShade="BF"/>
          <w:sz w:val="28"/>
          <w:szCs w:val="28"/>
        </w:rPr>
      </w:pPr>
      <w:r w:rsidRPr="00FB4336">
        <w:rPr>
          <w:rFonts w:ascii="Times New Roman" w:eastAsia="Times New Roman" w:hAnsi="Times New Roman" w:cs="Times New Roman"/>
          <w:b/>
          <w:smallCaps/>
          <w:color w:val="538135" w:themeColor="accent6" w:themeShade="BF"/>
          <w:sz w:val="28"/>
          <w:szCs w:val="28"/>
        </w:rPr>
        <w:t>DARBĪBAS STRATĒĢIJA</w:t>
      </w:r>
    </w:p>
    <w:p w14:paraId="733E25A7" w14:textId="77777777" w:rsidR="00D17D1B" w:rsidRDefault="00967F46">
      <w:pPr>
        <w:ind w:right="43"/>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2020 - 2023</w:t>
      </w:r>
    </w:p>
    <w:p w14:paraId="32377480" w14:textId="20CC3F3B" w:rsidR="00D17D1B" w:rsidRDefault="00967F46">
      <w:pPr>
        <w:rPr>
          <w:rFonts w:ascii="Times New Roman" w:eastAsia="Times New Roman" w:hAnsi="Times New Roman" w:cs="Times New Roman"/>
          <w:b/>
          <w:smallCaps/>
          <w:sz w:val="28"/>
          <w:szCs w:val="28"/>
        </w:rPr>
      </w:pPr>
      <w:r>
        <w:br w:type="page"/>
      </w:r>
    </w:p>
    <w:p w14:paraId="7EFF3335" w14:textId="541F7143" w:rsidR="00C5776D" w:rsidRPr="00FB4336" w:rsidRDefault="00CF0249">
      <w:pPr>
        <w:pStyle w:val="TOCHeading"/>
        <w:rPr>
          <w:b/>
          <w:color w:val="538135" w:themeColor="accent6" w:themeShade="BF"/>
        </w:rPr>
      </w:pPr>
      <w:r w:rsidRPr="00FB4336">
        <w:rPr>
          <w:rFonts w:ascii="Calibri" w:eastAsia="Calibri" w:hAnsi="Calibri" w:cs="Calibri"/>
          <w:b/>
          <w:noProof/>
          <w:color w:val="538135" w:themeColor="accent6" w:themeShade="BF"/>
          <w:sz w:val="22"/>
          <w:szCs w:val="22"/>
          <w:lang w:val="lv-LV" w:eastAsia="lv-LV"/>
        </w:rPr>
        <w:lastRenderedPageBreak/>
        <w:drawing>
          <wp:anchor distT="0" distB="0" distL="114300" distR="114300" simplePos="0" relativeHeight="251660288" behindDoc="1" locked="0" layoutInCell="1" allowOverlap="1" wp14:anchorId="084E012A" wp14:editId="7CF22429">
            <wp:simplePos x="0" y="0"/>
            <wp:positionH relativeFrom="column">
              <wp:posOffset>-1128395</wp:posOffset>
            </wp:positionH>
            <wp:positionV relativeFrom="paragraph">
              <wp:posOffset>-797560</wp:posOffset>
            </wp:positionV>
            <wp:extent cx="7640648" cy="108077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8757" cy="10819171"/>
                    </a:xfrm>
                    <a:prstGeom prst="rect">
                      <a:avLst/>
                    </a:prstGeom>
                  </pic:spPr>
                </pic:pic>
              </a:graphicData>
            </a:graphic>
            <wp14:sizeRelH relativeFrom="page">
              <wp14:pctWidth>0</wp14:pctWidth>
            </wp14:sizeRelH>
            <wp14:sizeRelV relativeFrom="page">
              <wp14:pctHeight>0</wp14:pctHeight>
            </wp14:sizeRelV>
          </wp:anchor>
        </w:drawing>
      </w:r>
      <w:proofErr w:type="spellStart"/>
      <w:r w:rsidR="00FE1916" w:rsidRPr="00FB4336">
        <w:rPr>
          <w:b/>
          <w:color w:val="538135" w:themeColor="accent6" w:themeShade="BF"/>
        </w:rPr>
        <w:t>Saturs</w:t>
      </w:r>
      <w:proofErr w:type="spellEnd"/>
    </w:p>
    <w:p w14:paraId="0D3AB42A" w14:textId="4D5C70B3" w:rsidR="000A77A9" w:rsidRDefault="00C5776D">
      <w:pPr>
        <w:pStyle w:val="TOC1"/>
        <w:tabs>
          <w:tab w:val="right" w:leader="dot" w:pos="9107"/>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71543769" w:history="1">
        <w:r w:rsidR="000A77A9" w:rsidRPr="00E71BD5">
          <w:rPr>
            <w:rStyle w:val="Hyperlink"/>
            <w:rFonts w:ascii="Times New Roman" w:hAnsi="Times New Roman" w:cs="Times New Roman"/>
            <w:b/>
            <w:noProof/>
          </w:rPr>
          <w:t>SOCIĀLĀS INTEGRĀCIJAS VALSTS AĢENTŪRAS DIREKTORES ILONAS JURŠEVSKAS UZRUNA LASĪTĀJAM</w:t>
        </w:r>
        <w:r w:rsidR="000A77A9">
          <w:rPr>
            <w:noProof/>
            <w:webHidden/>
          </w:rPr>
          <w:tab/>
        </w:r>
        <w:r w:rsidR="000A77A9">
          <w:rPr>
            <w:noProof/>
            <w:webHidden/>
          </w:rPr>
          <w:fldChar w:fldCharType="begin"/>
        </w:r>
        <w:r w:rsidR="000A77A9">
          <w:rPr>
            <w:noProof/>
            <w:webHidden/>
          </w:rPr>
          <w:instrText xml:space="preserve"> PAGEREF _Toc71543769 \h </w:instrText>
        </w:r>
        <w:r w:rsidR="000A77A9">
          <w:rPr>
            <w:noProof/>
            <w:webHidden/>
          </w:rPr>
        </w:r>
        <w:r w:rsidR="000A77A9">
          <w:rPr>
            <w:noProof/>
            <w:webHidden/>
          </w:rPr>
          <w:fldChar w:fldCharType="separate"/>
        </w:r>
        <w:r w:rsidR="000A77A9">
          <w:rPr>
            <w:noProof/>
            <w:webHidden/>
          </w:rPr>
          <w:t>3</w:t>
        </w:r>
        <w:r w:rsidR="000A77A9">
          <w:rPr>
            <w:noProof/>
            <w:webHidden/>
          </w:rPr>
          <w:fldChar w:fldCharType="end"/>
        </w:r>
      </w:hyperlink>
    </w:p>
    <w:p w14:paraId="201E6E6D" w14:textId="2CA9933E" w:rsidR="000A77A9" w:rsidRDefault="00B663B5">
      <w:pPr>
        <w:pStyle w:val="TOC1"/>
        <w:tabs>
          <w:tab w:val="right" w:leader="dot" w:pos="9107"/>
        </w:tabs>
        <w:rPr>
          <w:rFonts w:asciiTheme="minorHAnsi" w:eastAsiaTheme="minorEastAsia" w:hAnsiTheme="minorHAnsi" w:cstheme="minorBidi"/>
          <w:noProof/>
        </w:rPr>
      </w:pPr>
      <w:hyperlink w:anchor="_Toc71543770" w:history="1">
        <w:r w:rsidR="000A77A9" w:rsidRPr="00E71BD5">
          <w:rPr>
            <w:rStyle w:val="Hyperlink"/>
            <w:rFonts w:ascii="Times New Roman" w:eastAsia="Times New Roman" w:hAnsi="Times New Roman" w:cs="Times New Roman"/>
            <w:b/>
            <w:smallCaps/>
            <w:noProof/>
          </w:rPr>
          <w:t xml:space="preserve">2. </w:t>
        </w:r>
        <w:r w:rsidR="000A77A9" w:rsidRPr="00E71BD5">
          <w:rPr>
            <w:rStyle w:val="Hyperlink"/>
            <w:rFonts w:ascii="Times New Roman" w:eastAsia="Times New Roman" w:hAnsi="Times New Roman" w:cs="Times New Roman"/>
            <w:b/>
            <w:noProof/>
          </w:rPr>
          <w:t>PRIORITĀRIE VIRZIENI UN MĒRĶI</w:t>
        </w:r>
        <w:r w:rsidR="000A77A9">
          <w:rPr>
            <w:noProof/>
            <w:webHidden/>
          </w:rPr>
          <w:tab/>
        </w:r>
        <w:r w:rsidR="000A77A9">
          <w:rPr>
            <w:noProof/>
            <w:webHidden/>
          </w:rPr>
          <w:fldChar w:fldCharType="begin"/>
        </w:r>
        <w:r w:rsidR="000A77A9">
          <w:rPr>
            <w:noProof/>
            <w:webHidden/>
          </w:rPr>
          <w:instrText xml:space="preserve"> PAGEREF _Toc71543770 \h </w:instrText>
        </w:r>
        <w:r w:rsidR="000A77A9">
          <w:rPr>
            <w:noProof/>
            <w:webHidden/>
          </w:rPr>
        </w:r>
        <w:r w:rsidR="000A77A9">
          <w:rPr>
            <w:noProof/>
            <w:webHidden/>
          </w:rPr>
          <w:fldChar w:fldCharType="separate"/>
        </w:r>
        <w:r w:rsidR="000A77A9">
          <w:rPr>
            <w:noProof/>
            <w:webHidden/>
          </w:rPr>
          <w:t>5</w:t>
        </w:r>
        <w:r w:rsidR="000A77A9">
          <w:rPr>
            <w:noProof/>
            <w:webHidden/>
          </w:rPr>
          <w:fldChar w:fldCharType="end"/>
        </w:r>
      </w:hyperlink>
    </w:p>
    <w:p w14:paraId="4A7F03CB" w14:textId="46EDF937" w:rsidR="000A77A9" w:rsidRDefault="00B663B5">
      <w:pPr>
        <w:pStyle w:val="TOC1"/>
        <w:tabs>
          <w:tab w:val="right" w:leader="dot" w:pos="9107"/>
        </w:tabs>
        <w:rPr>
          <w:rFonts w:asciiTheme="minorHAnsi" w:eastAsiaTheme="minorEastAsia" w:hAnsiTheme="minorHAnsi" w:cstheme="minorBidi"/>
          <w:noProof/>
        </w:rPr>
      </w:pPr>
      <w:hyperlink w:anchor="_Toc71543771" w:history="1">
        <w:r w:rsidR="000A77A9" w:rsidRPr="00E71BD5">
          <w:rPr>
            <w:rStyle w:val="Hyperlink"/>
            <w:rFonts w:ascii="Times New Roman" w:eastAsia="Times New Roman" w:hAnsi="Times New Roman" w:cs="Times New Roman"/>
            <w:b/>
            <w:noProof/>
          </w:rPr>
          <w:t>2.1. PROFESIONĀLA, MOTIVĒTA KOMANDA UN DARBA SNIEGUMA VADĪBA</w:t>
        </w:r>
        <w:r w:rsidR="000A77A9">
          <w:rPr>
            <w:noProof/>
            <w:webHidden/>
          </w:rPr>
          <w:tab/>
        </w:r>
        <w:r w:rsidR="000A77A9">
          <w:rPr>
            <w:noProof/>
            <w:webHidden/>
          </w:rPr>
          <w:fldChar w:fldCharType="begin"/>
        </w:r>
        <w:r w:rsidR="000A77A9">
          <w:rPr>
            <w:noProof/>
            <w:webHidden/>
          </w:rPr>
          <w:instrText xml:space="preserve"> PAGEREF _Toc71543771 \h </w:instrText>
        </w:r>
        <w:r w:rsidR="000A77A9">
          <w:rPr>
            <w:noProof/>
            <w:webHidden/>
          </w:rPr>
        </w:r>
        <w:r w:rsidR="000A77A9">
          <w:rPr>
            <w:noProof/>
            <w:webHidden/>
          </w:rPr>
          <w:fldChar w:fldCharType="separate"/>
        </w:r>
        <w:r w:rsidR="000A77A9">
          <w:rPr>
            <w:noProof/>
            <w:webHidden/>
          </w:rPr>
          <w:t>5</w:t>
        </w:r>
        <w:r w:rsidR="000A77A9">
          <w:rPr>
            <w:noProof/>
            <w:webHidden/>
          </w:rPr>
          <w:fldChar w:fldCharType="end"/>
        </w:r>
      </w:hyperlink>
    </w:p>
    <w:p w14:paraId="05C1656E" w14:textId="10E563D1" w:rsidR="000A77A9" w:rsidRDefault="00B663B5">
      <w:pPr>
        <w:pStyle w:val="TOC1"/>
        <w:tabs>
          <w:tab w:val="right" w:leader="dot" w:pos="9107"/>
        </w:tabs>
        <w:rPr>
          <w:rFonts w:asciiTheme="minorHAnsi" w:eastAsiaTheme="minorEastAsia" w:hAnsiTheme="minorHAnsi" w:cstheme="minorBidi"/>
          <w:noProof/>
        </w:rPr>
      </w:pPr>
      <w:hyperlink w:anchor="_Toc71543772" w:history="1">
        <w:r w:rsidR="000A77A9" w:rsidRPr="00E71BD5">
          <w:rPr>
            <w:rStyle w:val="Hyperlink"/>
            <w:rFonts w:ascii="Times New Roman" w:eastAsia="Times New Roman" w:hAnsi="Times New Roman" w:cs="Times New Roman"/>
            <w:b/>
            <w:noProof/>
          </w:rPr>
          <w:t>2.2. UZ REZULTĀTU VĒRSTS KVALITATĪVS PAKALPOJUMS ATBALSTOŠĀ UN DROŠĀ VIDĒ</w:t>
        </w:r>
        <w:r w:rsidR="000A77A9">
          <w:rPr>
            <w:noProof/>
            <w:webHidden/>
          </w:rPr>
          <w:tab/>
        </w:r>
        <w:r w:rsidR="000A77A9">
          <w:rPr>
            <w:noProof/>
            <w:webHidden/>
          </w:rPr>
          <w:fldChar w:fldCharType="begin"/>
        </w:r>
        <w:r w:rsidR="000A77A9">
          <w:rPr>
            <w:noProof/>
            <w:webHidden/>
          </w:rPr>
          <w:instrText xml:space="preserve"> PAGEREF _Toc71543772 \h </w:instrText>
        </w:r>
        <w:r w:rsidR="000A77A9">
          <w:rPr>
            <w:noProof/>
            <w:webHidden/>
          </w:rPr>
        </w:r>
        <w:r w:rsidR="000A77A9">
          <w:rPr>
            <w:noProof/>
            <w:webHidden/>
          </w:rPr>
          <w:fldChar w:fldCharType="separate"/>
        </w:r>
        <w:r w:rsidR="000A77A9">
          <w:rPr>
            <w:noProof/>
            <w:webHidden/>
          </w:rPr>
          <w:t>8</w:t>
        </w:r>
        <w:r w:rsidR="000A77A9">
          <w:rPr>
            <w:noProof/>
            <w:webHidden/>
          </w:rPr>
          <w:fldChar w:fldCharType="end"/>
        </w:r>
      </w:hyperlink>
    </w:p>
    <w:p w14:paraId="675CE8E7" w14:textId="5E51ABE3" w:rsidR="000A77A9" w:rsidRDefault="00B663B5">
      <w:pPr>
        <w:pStyle w:val="TOC1"/>
        <w:tabs>
          <w:tab w:val="right" w:leader="dot" w:pos="9107"/>
        </w:tabs>
        <w:rPr>
          <w:rFonts w:asciiTheme="minorHAnsi" w:eastAsiaTheme="minorEastAsia" w:hAnsiTheme="minorHAnsi" w:cstheme="minorBidi"/>
          <w:noProof/>
        </w:rPr>
      </w:pPr>
      <w:hyperlink w:anchor="_Toc71543773" w:history="1">
        <w:r w:rsidR="000A77A9" w:rsidRPr="00E71BD5">
          <w:rPr>
            <w:rStyle w:val="Hyperlink"/>
            <w:rFonts w:ascii="Times New Roman" w:eastAsia="Times New Roman" w:hAnsi="Times New Roman" w:cs="Times New Roman"/>
            <w:b/>
            <w:noProof/>
          </w:rPr>
          <w:t>2.3. UZ SABIEDRĪBU VĒRSTA, SAVLAICĪGA KOMUNIKĀCIJA UN SADARBĪBAS VEICINAŠANA</w:t>
        </w:r>
        <w:r w:rsidR="000A77A9">
          <w:rPr>
            <w:noProof/>
            <w:webHidden/>
          </w:rPr>
          <w:tab/>
        </w:r>
        <w:r w:rsidR="000A77A9">
          <w:rPr>
            <w:noProof/>
            <w:webHidden/>
          </w:rPr>
          <w:fldChar w:fldCharType="begin"/>
        </w:r>
        <w:r w:rsidR="000A77A9">
          <w:rPr>
            <w:noProof/>
            <w:webHidden/>
          </w:rPr>
          <w:instrText xml:space="preserve"> PAGEREF _Toc71543773 \h </w:instrText>
        </w:r>
        <w:r w:rsidR="000A77A9">
          <w:rPr>
            <w:noProof/>
            <w:webHidden/>
          </w:rPr>
        </w:r>
        <w:r w:rsidR="000A77A9">
          <w:rPr>
            <w:noProof/>
            <w:webHidden/>
          </w:rPr>
          <w:fldChar w:fldCharType="separate"/>
        </w:r>
        <w:r w:rsidR="000A77A9">
          <w:rPr>
            <w:noProof/>
            <w:webHidden/>
          </w:rPr>
          <w:t>13</w:t>
        </w:r>
        <w:r w:rsidR="000A77A9">
          <w:rPr>
            <w:noProof/>
            <w:webHidden/>
          </w:rPr>
          <w:fldChar w:fldCharType="end"/>
        </w:r>
      </w:hyperlink>
    </w:p>
    <w:p w14:paraId="725FCBBE" w14:textId="15880070" w:rsidR="000A77A9" w:rsidRDefault="00B663B5">
      <w:pPr>
        <w:pStyle w:val="TOC1"/>
        <w:tabs>
          <w:tab w:val="left" w:pos="440"/>
          <w:tab w:val="right" w:leader="dot" w:pos="9107"/>
        </w:tabs>
        <w:rPr>
          <w:rFonts w:asciiTheme="minorHAnsi" w:eastAsiaTheme="minorEastAsia" w:hAnsiTheme="minorHAnsi" w:cstheme="minorBidi"/>
          <w:noProof/>
        </w:rPr>
      </w:pPr>
      <w:hyperlink w:anchor="_Toc71543774" w:history="1">
        <w:r w:rsidR="000A77A9" w:rsidRPr="00E71BD5">
          <w:rPr>
            <w:rStyle w:val="Hyperlink"/>
            <w:rFonts w:ascii="Times New Roman" w:hAnsi="Times New Roman" w:cs="Times New Roman"/>
            <w:b/>
            <w:noProof/>
          </w:rPr>
          <w:t>3.</w:t>
        </w:r>
        <w:r w:rsidR="000A77A9">
          <w:rPr>
            <w:rFonts w:asciiTheme="minorHAnsi" w:eastAsiaTheme="minorEastAsia" w:hAnsiTheme="minorHAnsi" w:cstheme="minorBidi"/>
            <w:noProof/>
          </w:rPr>
          <w:tab/>
        </w:r>
        <w:r w:rsidR="000A77A9" w:rsidRPr="00E71BD5">
          <w:rPr>
            <w:rStyle w:val="Hyperlink"/>
            <w:rFonts w:ascii="Times New Roman" w:hAnsi="Times New Roman" w:cs="Times New Roman"/>
            <w:b/>
            <w:noProof/>
          </w:rPr>
          <w:t>MĒRĶGRUPAS, TO INTERESES UN VAJADZĪBAS</w:t>
        </w:r>
        <w:r w:rsidR="000A77A9">
          <w:rPr>
            <w:noProof/>
            <w:webHidden/>
          </w:rPr>
          <w:tab/>
        </w:r>
        <w:r w:rsidR="000A77A9">
          <w:rPr>
            <w:noProof/>
            <w:webHidden/>
          </w:rPr>
          <w:fldChar w:fldCharType="begin"/>
        </w:r>
        <w:r w:rsidR="000A77A9">
          <w:rPr>
            <w:noProof/>
            <w:webHidden/>
          </w:rPr>
          <w:instrText xml:space="preserve"> PAGEREF _Toc71543774 \h </w:instrText>
        </w:r>
        <w:r w:rsidR="000A77A9">
          <w:rPr>
            <w:noProof/>
            <w:webHidden/>
          </w:rPr>
        </w:r>
        <w:r w:rsidR="000A77A9">
          <w:rPr>
            <w:noProof/>
            <w:webHidden/>
          </w:rPr>
          <w:fldChar w:fldCharType="separate"/>
        </w:r>
        <w:r w:rsidR="000A77A9">
          <w:rPr>
            <w:noProof/>
            <w:webHidden/>
          </w:rPr>
          <w:t>16</w:t>
        </w:r>
        <w:r w:rsidR="000A77A9">
          <w:rPr>
            <w:noProof/>
            <w:webHidden/>
          </w:rPr>
          <w:fldChar w:fldCharType="end"/>
        </w:r>
      </w:hyperlink>
    </w:p>
    <w:p w14:paraId="60183274" w14:textId="1D4C8C3F" w:rsidR="000A77A9" w:rsidRDefault="00B663B5">
      <w:pPr>
        <w:pStyle w:val="TOC1"/>
        <w:tabs>
          <w:tab w:val="left" w:pos="440"/>
          <w:tab w:val="right" w:leader="dot" w:pos="9107"/>
        </w:tabs>
        <w:rPr>
          <w:rFonts w:asciiTheme="minorHAnsi" w:eastAsiaTheme="minorEastAsia" w:hAnsiTheme="minorHAnsi" w:cstheme="minorBidi"/>
          <w:noProof/>
        </w:rPr>
      </w:pPr>
      <w:hyperlink w:anchor="_Toc71543775" w:history="1">
        <w:r w:rsidR="000A77A9" w:rsidRPr="00E71BD5">
          <w:rPr>
            <w:rStyle w:val="Hyperlink"/>
            <w:rFonts w:ascii="Times New Roman" w:eastAsia="Times" w:hAnsi="Times New Roman" w:cs="Times New Roman"/>
            <w:b/>
            <w:noProof/>
          </w:rPr>
          <w:t>4.</w:t>
        </w:r>
        <w:r w:rsidR="000A77A9">
          <w:rPr>
            <w:rFonts w:asciiTheme="minorHAnsi" w:eastAsiaTheme="minorEastAsia" w:hAnsiTheme="minorHAnsi" w:cstheme="minorBidi"/>
            <w:noProof/>
          </w:rPr>
          <w:tab/>
        </w:r>
        <w:r w:rsidR="000A77A9" w:rsidRPr="00E71BD5">
          <w:rPr>
            <w:rStyle w:val="Hyperlink"/>
            <w:rFonts w:ascii="Times New Roman" w:eastAsia="Times" w:hAnsi="Times New Roman" w:cs="Times New Roman"/>
            <w:b/>
            <w:noProof/>
          </w:rPr>
          <w:t>STRATĒĢISKIE PRIEKŠNOTEIKUMI</w:t>
        </w:r>
        <w:r w:rsidR="000A77A9">
          <w:rPr>
            <w:noProof/>
            <w:webHidden/>
          </w:rPr>
          <w:tab/>
        </w:r>
        <w:r w:rsidR="000A77A9">
          <w:rPr>
            <w:noProof/>
            <w:webHidden/>
          </w:rPr>
          <w:fldChar w:fldCharType="begin"/>
        </w:r>
        <w:r w:rsidR="000A77A9">
          <w:rPr>
            <w:noProof/>
            <w:webHidden/>
          </w:rPr>
          <w:instrText xml:space="preserve"> PAGEREF _Toc71543775 \h </w:instrText>
        </w:r>
        <w:r w:rsidR="000A77A9">
          <w:rPr>
            <w:noProof/>
            <w:webHidden/>
          </w:rPr>
        </w:r>
        <w:r w:rsidR="000A77A9">
          <w:rPr>
            <w:noProof/>
            <w:webHidden/>
          </w:rPr>
          <w:fldChar w:fldCharType="separate"/>
        </w:r>
        <w:r w:rsidR="000A77A9">
          <w:rPr>
            <w:noProof/>
            <w:webHidden/>
          </w:rPr>
          <w:t>18</w:t>
        </w:r>
        <w:r w:rsidR="000A77A9">
          <w:rPr>
            <w:noProof/>
            <w:webHidden/>
          </w:rPr>
          <w:fldChar w:fldCharType="end"/>
        </w:r>
      </w:hyperlink>
    </w:p>
    <w:p w14:paraId="1B5484DA" w14:textId="1B67D902" w:rsidR="000A77A9" w:rsidRDefault="00B663B5">
      <w:pPr>
        <w:pStyle w:val="TOC1"/>
        <w:tabs>
          <w:tab w:val="right" w:leader="dot" w:pos="9107"/>
        </w:tabs>
        <w:rPr>
          <w:rFonts w:asciiTheme="minorHAnsi" w:eastAsiaTheme="minorEastAsia" w:hAnsiTheme="minorHAnsi" w:cstheme="minorBidi"/>
          <w:noProof/>
        </w:rPr>
      </w:pPr>
      <w:hyperlink w:anchor="_Toc71543776" w:history="1">
        <w:r w:rsidR="000A77A9" w:rsidRPr="00E71BD5">
          <w:rPr>
            <w:rStyle w:val="Hyperlink"/>
            <w:rFonts w:ascii="Times New Roman" w:eastAsia="Times New Roman" w:hAnsi="Times New Roman" w:cs="Times New Roman"/>
            <w:b/>
            <w:noProof/>
          </w:rPr>
          <w:t>4.1.CILVĒKRESURSI</w:t>
        </w:r>
        <w:r w:rsidR="000A77A9">
          <w:rPr>
            <w:noProof/>
            <w:webHidden/>
          </w:rPr>
          <w:tab/>
        </w:r>
        <w:r w:rsidR="000A77A9">
          <w:rPr>
            <w:noProof/>
            <w:webHidden/>
          </w:rPr>
          <w:fldChar w:fldCharType="begin"/>
        </w:r>
        <w:r w:rsidR="000A77A9">
          <w:rPr>
            <w:noProof/>
            <w:webHidden/>
          </w:rPr>
          <w:instrText xml:space="preserve"> PAGEREF _Toc71543776 \h </w:instrText>
        </w:r>
        <w:r w:rsidR="000A77A9">
          <w:rPr>
            <w:noProof/>
            <w:webHidden/>
          </w:rPr>
        </w:r>
        <w:r w:rsidR="000A77A9">
          <w:rPr>
            <w:noProof/>
            <w:webHidden/>
          </w:rPr>
          <w:fldChar w:fldCharType="separate"/>
        </w:r>
        <w:r w:rsidR="000A77A9">
          <w:rPr>
            <w:noProof/>
            <w:webHidden/>
          </w:rPr>
          <w:t>18</w:t>
        </w:r>
        <w:r w:rsidR="000A77A9">
          <w:rPr>
            <w:noProof/>
            <w:webHidden/>
          </w:rPr>
          <w:fldChar w:fldCharType="end"/>
        </w:r>
      </w:hyperlink>
    </w:p>
    <w:p w14:paraId="14796A93" w14:textId="15EA3EB1" w:rsidR="000A77A9" w:rsidRDefault="00B663B5">
      <w:pPr>
        <w:pStyle w:val="TOC1"/>
        <w:tabs>
          <w:tab w:val="right" w:leader="dot" w:pos="9107"/>
        </w:tabs>
        <w:rPr>
          <w:rFonts w:asciiTheme="minorHAnsi" w:eastAsiaTheme="minorEastAsia" w:hAnsiTheme="minorHAnsi" w:cstheme="minorBidi"/>
          <w:noProof/>
        </w:rPr>
      </w:pPr>
      <w:hyperlink w:anchor="_Toc71543777" w:history="1">
        <w:r w:rsidR="000A77A9" w:rsidRPr="00E71BD5">
          <w:rPr>
            <w:rStyle w:val="Hyperlink"/>
            <w:rFonts w:ascii="Times New Roman" w:eastAsia="Times New Roman" w:hAnsi="Times New Roman" w:cs="Times New Roman"/>
            <w:b/>
            <w:noProof/>
          </w:rPr>
          <w:t>4.2.FINANSES</w:t>
        </w:r>
        <w:r w:rsidR="000A77A9">
          <w:rPr>
            <w:noProof/>
            <w:webHidden/>
          </w:rPr>
          <w:tab/>
        </w:r>
        <w:r w:rsidR="000A77A9">
          <w:rPr>
            <w:noProof/>
            <w:webHidden/>
          </w:rPr>
          <w:fldChar w:fldCharType="begin"/>
        </w:r>
        <w:r w:rsidR="000A77A9">
          <w:rPr>
            <w:noProof/>
            <w:webHidden/>
          </w:rPr>
          <w:instrText xml:space="preserve"> PAGEREF _Toc71543777 \h </w:instrText>
        </w:r>
        <w:r w:rsidR="000A77A9">
          <w:rPr>
            <w:noProof/>
            <w:webHidden/>
          </w:rPr>
        </w:r>
        <w:r w:rsidR="000A77A9">
          <w:rPr>
            <w:noProof/>
            <w:webHidden/>
          </w:rPr>
          <w:fldChar w:fldCharType="separate"/>
        </w:r>
        <w:r w:rsidR="000A77A9">
          <w:rPr>
            <w:noProof/>
            <w:webHidden/>
          </w:rPr>
          <w:t>19</w:t>
        </w:r>
        <w:r w:rsidR="000A77A9">
          <w:rPr>
            <w:noProof/>
            <w:webHidden/>
          </w:rPr>
          <w:fldChar w:fldCharType="end"/>
        </w:r>
      </w:hyperlink>
    </w:p>
    <w:p w14:paraId="10FA58E8" w14:textId="125A2341" w:rsidR="000A77A9" w:rsidRDefault="00B663B5">
      <w:pPr>
        <w:pStyle w:val="TOC1"/>
        <w:tabs>
          <w:tab w:val="right" w:leader="dot" w:pos="9107"/>
        </w:tabs>
        <w:rPr>
          <w:rFonts w:asciiTheme="minorHAnsi" w:eastAsiaTheme="minorEastAsia" w:hAnsiTheme="minorHAnsi" w:cstheme="minorBidi"/>
          <w:noProof/>
        </w:rPr>
      </w:pPr>
      <w:hyperlink w:anchor="_Toc71543778" w:history="1">
        <w:r w:rsidR="000A77A9" w:rsidRPr="00E71BD5">
          <w:rPr>
            <w:rStyle w:val="Hyperlink"/>
            <w:rFonts w:ascii="Times New Roman" w:hAnsi="Times New Roman" w:cs="Times New Roman"/>
            <w:b/>
            <w:noProof/>
          </w:rPr>
          <w:t>4.2.INFRASTRUKTŪRA UN TEHNOLOĢIJAS</w:t>
        </w:r>
        <w:r w:rsidR="000A77A9">
          <w:rPr>
            <w:noProof/>
            <w:webHidden/>
          </w:rPr>
          <w:tab/>
        </w:r>
        <w:r w:rsidR="000A77A9">
          <w:rPr>
            <w:noProof/>
            <w:webHidden/>
          </w:rPr>
          <w:fldChar w:fldCharType="begin"/>
        </w:r>
        <w:r w:rsidR="000A77A9">
          <w:rPr>
            <w:noProof/>
            <w:webHidden/>
          </w:rPr>
          <w:instrText xml:space="preserve"> PAGEREF _Toc71543778 \h </w:instrText>
        </w:r>
        <w:r w:rsidR="000A77A9">
          <w:rPr>
            <w:noProof/>
            <w:webHidden/>
          </w:rPr>
        </w:r>
        <w:r w:rsidR="000A77A9">
          <w:rPr>
            <w:noProof/>
            <w:webHidden/>
          </w:rPr>
          <w:fldChar w:fldCharType="separate"/>
        </w:r>
        <w:r w:rsidR="000A77A9">
          <w:rPr>
            <w:noProof/>
            <w:webHidden/>
          </w:rPr>
          <w:t>20</w:t>
        </w:r>
        <w:r w:rsidR="000A77A9">
          <w:rPr>
            <w:noProof/>
            <w:webHidden/>
          </w:rPr>
          <w:fldChar w:fldCharType="end"/>
        </w:r>
      </w:hyperlink>
    </w:p>
    <w:p w14:paraId="6F31650A" w14:textId="7C5DE601" w:rsidR="000A77A9" w:rsidRDefault="00B663B5">
      <w:pPr>
        <w:pStyle w:val="TOC1"/>
        <w:tabs>
          <w:tab w:val="right" w:leader="dot" w:pos="9107"/>
        </w:tabs>
        <w:rPr>
          <w:rFonts w:asciiTheme="minorHAnsi" w:eastAsiaTheme="minorEastAsia" w:hAnsiTheme="minorHAnsi" w:cstheme="minorBidi"/>
          <w:noProof/>
        </w:rPr>
      </w:pPr>
      <w:hyperlink w:anchor="_Toc71543779" w:history="1">
        <w:r w:rsidR="000A77A9" w:rsidRPr="00E71BD5">
          <w:rPr>
            <w:rStyle w:val="Hyperlink"/>
            <w:rFonts w:ascii="Times New Roman" w:eastAsia="Times New Roman" w:hAnsi="Times New Roman" w:cs="Times New Roman"/>
            <w:b/>
            <w:noProof/>
          </w:rPr>
          <w:t>4.3.SVID ANALĪZE</w:t>
        </w:r>
        <w:r w:rsidR="000A77A9">
          <w:rPr>
            <w:noProof/>
            <w:webHidden/>
          </w:rPr>
          <w:tab/>
        </w:r>
        <w:r w:rsidR="000A77A9">
          <w:rPr>
            <w:noProof/>
            <w:webHidden/>
          </w:rPr>
          <w:fldChar w:fldCharType="begin"/>
        </w:r>
        <w:r w:rsidR="000A77A9">
          <w:rPr>
            <w:noProof/>
            <w:webHidden/>
          </w:rPr>
          <w:instrText xml:space="preserve"> PAGEREF _Toc71543779 \h </w:instrText>
        </w:r>
        <w:r w:rsidR="000A77A9">
          <w:rPr>
            <w:noProof/>
            <w:webHidden/>
          </w:rPr>
        </w:r>
        <w:r w:rsidR="000A77A9">
          <w:rPr>
            <w:noProof/>
            <w:webHidden/>
          </w:rPr>
          <w:fldChar w:fldCharType="separate"/>
        </w:r>
        <w:r w:rsidR="000A77A9">
          <w:rPr>
            <w:noProof/>
            <w:webHidden/>
          </w:rPr>
          <w:t>22</w:t>
        </w:r>
        <w:r w:rsidR="000A77A9">
          <w:rPr>
            <w:noProof/>
            <w:webHidden/>
          </w:rPr>
          <w:fldChar w:fldCharType="end"/>
        </w:r>
      </w:hyperlink>
    </w:p>
    <w:p w14:paraId="54FE29A4" w14:textId="7F232771" w:rsidR="000A77A9" w:rsidRDefault="00B663B5">
      <w:pPr>
        <w:pStyle w:val="TOC1"/>
        <w:tabs>
          <w:tab w:val="right" w:leader="dot" w:pos="9107"/>
        </w:tabs>
        <w:rPr>
          <w:rFonts w:asciiTheme="minorHAnsi" w:eastAsiaTheme="minorEastAsia" w:hAnsiTheme="minorHAnsi" w:cstheme="minorBidi"/>
          <w:noProof/>
        </w:rPr>
      </w:pPr>
      <w:hyperlink w:anchor="_Toc71543780" w:history="1">
        <w:r w:rsidR="000A77A9" w:rsidRPr="00E71BD5">
          <w:rPr>
            <w:rStyle w:val="Hyperlink"/>
            <w:rFonts w:ascii="Times New Roman" w:hAnsi="Times New Roman" w:cs="Times New Roman"/>
            <w:b/>
            <w:noProof/>
          </w:rPr>
          <w:t>5.RĀDĪTĀJU IEVIEŠANA</w:t>
        </w:r>
        <w:r w:rsidR="000A77A9">
          <w:rPr>
            <w:noProof/>
            <w:webHidden/>
          </w:rPr>
          <w:tab/>
        </w:r>
        <w:r w:rsidR="000A77A9">
          <w:rPr>
            <w:noProof/>
            <w:webHidden/>
          </w:rPr>
          <w:fldChar w:fldCharType="begin"/>
        </w:r>
        <w:r w:rsidR="000A77A9">
          <w:rPr>
            <w:noProof/>
            <w:webHidden/>
          </w:rPr>
          <w:instrText xml:space="preserve"> PAGEREF _Toc71543780 \h </w:instrText>
        </w:r>
        <w:r w:rsidR="000A77A9">
          <w:rPr>
            <w:noProof/>
            <w:webHidden/>
          </w:rPr>
        </w:r>
        <w:r w:rsidR="000A77A9">
          <w:rPr>
            <w:noProof/>
            <w:webHidden/>
          </w:rPr>
          <w:fldChar w:fldCharType="separate"/>
        </w:r>
        <w:r w:rsidR="000A77A9">
          <w:rPr>
            <w:noProof/>
            <w:webHidden/>
          </w:rPr>
          <w:t>23</w:t>
        </w:r>
        <w:r w:rsidR="000A77A9">
          <w:rPr>
            <w:noProof/>
            <w:webHidden/>
          </w:rPr>
          <w:fldChar w:fldCharType="end"/>
        </w:r>
      </w:hyperlink>
    </w:p>
    <w:p w14:paraId="35905FE8" w14:textId="5961746E" w:rsidR="000A77A9" w:rsidRDefault="00B663B5">
      <w:pPr>
        <w:pStyle w:val="TOC1"/>
        <w:tabs>
          <w:tab w:val="right" w:leader="dot" w:pos="9107"/>
        </w:tabs>
        <w:rPr>
          <w:rFonts w:asciiTheme="minorHAnsi" w:eastAsiaTheme="minorEastAsia" w:hAnsiTheme="minorHAnsi" w:cstheme="minorBidi"/>
          <w:noProof/>
        </w:rPr>
      </w:pPr>
      <w:hyperlink w:anchor="_Toc71543781" w:history="1">
        <w:r w:rsidR="000A77A9" w:rsidRPr="00E71BD5">
          <w:rPr>
            <w:rStyle w:val="Hyperlink"/>
            <w:rFonts w:ascii="Times New Roman" w:hAnsi="Times New Roman" w:cs="Times New Roman"/>
            <w:b/>
            <w:caps/>
            <w:noProof/>
          </w:rPr>
          <w:t>6. Galvenie snieguma rādītāji</w:t>
        </w:r>
        <w:r w:rsidR="000A77A9">
          <w:rPr>
            <w:noProof/>
            <w:webHidden/>
          </w:rPr>
          <w:tab/>
        </w:r>
        <w:r w:rsidR="000A77A9">
          <w:rPr>
            <w:noProof/>
            <w:webHidden/>
          </w:rPr>
          <w:fldChar w:fldCharType="begin"/>
        </w:r>
        <w:r w:rsidR="000A77A9">
          <w:rPr>
            <w:noProof/>
            <w:webHidden/>
          </w:rPr>
          <w:instrText xml:space="preserve"> PAGEREF _Toc71543781 \h </w:instrText>
        </w:r>
        <w:r w:rsidR="000A77A9">
          <w:rPr>
            <w:noProof/>
            <w:webHidden/>
          </w:rPr>
        </w:r>
        <w:r w:rsidR="000A77A9">
          <w:rPr>
            <w:noProof/>
            <w:webHidden/>
          </w:rPr>
          <w:fldChar w:fldCharType="separate"/>
        </w:r>
        <w:r w:rsidR="000A77A9">
          <w:rPr>
            <w:noProof/>
            <w:webHidden/>
          </w:rPr>
          <w:t>27</w:t>
        </w:r>
        <w:r w:rsidR="000A77A9">
          <w:rPr>
            <w:noProof/>
            <w:webHidden/>
          </w:rPr>
          <w:fldChar w:fldCharType="end"/>
        </w:r>
      </w:hyperlink>
    </w:p>
    <w:p w14:paraId="7EBC0D43" w14:textId="3DADF99A" w:rsidR="000A77A9" w:rsidRDefault="00B663B5">
      <w:pPr>
        <w:pStyle w:val="TOC1"/>
        <w:tabs>
          <w:tab w:val="right" w:leader="dot" w:pos="9107"/>
        </w:tabs>
        <w:rPr>
          <w:rFonts w:asciiTheme="minorHAnsi" w:eastAsiaTheme="minorEastAsia" w:hAnsiTheme="minorHAnsi" w:cstheme="minorBidi"/>
          <w:noProof/>
        </w:rPr>
      </w:pPr>
      <w:hyperlink w:anchor="_Toc71543782" w:history="1">
        <w:r w:rsidR="000A77A9" w:rsidRPr="00E71BD5">
          <w:rPr>
            <w:rStyle w:val="Hyperlink"/>
            <w:rFonts w:ascii="Times New Roman" w:eastAsia="Times New Roman" w:hAnsi="Times New Roman" w:cs="Times New Roman"/>
            <w:b/>
            <w:noProof/>
            <w:highlight w:val="white"/>
          </w:rPr>
          <w:t>LIETOTIE SAĪSINĀJUMI</w:t>
        </w:r>
        <w:r w:rsidR="000A77A9">
          <w:rPr>
            <w:noProof/>
            <w:webHidden/>
          </w:rPr>
          <w:tab/>
        </w:r>
        <w:r w:rsidR="000A77A9">
          <w:rPr>
            <w:noProof/>
            <w:webHidden/>
          </w:rPr>
          <w:fldChar w:fldCharType="begin"/>
        </w:r>
        <w:r w:rsidR="000A77A9">
          <w:rPr>
            <w:noProof/>
            <w:webHidden/>
          </w:rPr>
          <w:instrText xml:space="preserve"> PAGEREF _Toc71543782 \h </w:instrText>
        </w:r>
        <w:r w:rsidR="000A77A9">
          <w:rPr>
            <w:noProof/>
            <w:webHidden/>
          </w:rPr>
        </w:r>
        <w:r w:rsidR="000A77A9">
          <w:rPr>
            <w:noProof/>
            <w:webHidden/>
          </w:rPr>
          <w:fldChar w:fldCharType="separate"/>
        </w:r>
        <w:r w:rsidR="000A77A9">
          <w:rPr>
            <w:noProof/>
            <w:webHidden/>
          </w:rPr>
          <w:t>29</w:t>
        </w:r>
        <w:r w:rsidR="000A77A9">
          <w:rPr>
            <w:noProof/>
            <w:webHidden/>
          </w:rPr>
          <w:fldChar w:fldCharType="end"/>
        </w:r>
      </w:hyperlink>
    </w:p>
    <w:p w14:paraId="1F5C65F4" w14:textId="4A04FEFE" w:rsidR="00C5776D" w:rsidRDefault="00C5776D">
      <w:r>
        <w:rPr>
          <w:b/>
          <w:bCs/>
          <w:noProof/>
        </w:rPr>
        <w:fldChar w:fldCharType="end"/>
      </w:r>
    </w:p>
    <w:p w14:paraId="5E83C25D" w14:textId="77777777" w:rsidR="00C5776D" w:rsidRDefault="00C5776D">
      <w:pPr>
        <w:ind w:right="-625"/>
        <w:jc w:val="both"/>
        <w:rPr>
          <w:rFonts w:ascii="Times New Roman" w:eastAsia="Times New Roman" w:hAnsi="Times New Roman" w:cs="Times New Roman"/>
          <w:b/>
          <w:smallCaps/>
          <w:sz w:val="28"/>
          <w:szCs w:val="28"/>
        </w:rPr>
      </w:pPr>
    </w:p>
    <w:p w14:paraId="0C22FA0C" w14:textId="77777777" w:rsidR="00D17D1B" w:rsidRDefault="00967F46">
      <w:pPr>
        <w:rPr>
          <w:rFonts w:ascii="Times New Roman" w:eastAsia="Times New Roman" w:hAnsi="Times New Roman" w:cs="Times New Roman"/>
          <w:b/>
          <w:smallCaps/>
          <w:sz w:val="28"/>
          <w:szCs w:val="28"/>
        </w:rPr>
      </w:pPr>
      <w:bookmarkStart w:id="2" w:name="_GoBack"/>
      <w:bookmarkEnd w:id="2"/>
      <w:r>
        <w:br w:type="page"/>
      </w:r>
    </w:p>
    <w:p w14:paraId="2FE40034" w14:textId="6940681A" w:rsidR="00D17D1B" w:rsidRPr="00FB4336" w:rsidRDefault="00967F46" w:rsidP="00C5776D">
      <w:pPr>
        <w:pStyle w:val="Heading1"/>
        <w:contextualSpacing/>
        <w:rPr>
          <w:rFonts w:ascii="Times New Roman" w:hAnsi="Times New Roman" w:cs="Times New Roman"/>
          <w:b/>
          <w:color w:val="538135" w:themeColor="accent6" w:themeShade="BF"/>
          <w:sz w:val="24"/>
          <w:szCs w:val="24"/>
        </w:rPr>
      </w:pPr>
      <w:bookmarkStart w:id="3" w:name="_Toc71543769"/>
      <w:r w:rsidRPr="00FB4336">
        <w:rPr>
          <w:rFonts w:ascii="Times New Roman" w:hAnsi="Times New Roman" w:cs="Times New Roman"/>
          <w:b/>
          <w:color w:val="538135" w:themeColor="accent6" w:themeShade="BF"/>
          <w:sz w:val="24"/>
          <w:szCs w:val="24"/>
        </w:rPr>
        <w:lastRenderedPageBreak/>
        <w:t>SOCIĀLĀS INTEGRĀCIJAS VALSTS AĢENTŪRAS DIREKTORES</w:t>
      </w:r>
      <w:r w:rsidR="009640E4" w:rsidRPr="00FB4336">
        <w:rPr>
          <w:rFonts w:ascii="Times New Roman" w:hAnsi="Times New Roman" w:cs="Times New Roman"/>
          <w:b/>
          <w:color w:val="538135" w:themeColor="accent6" w:themeShade="BF"/>
          <w:sz w:val="24"/>
          <w:szCs w:val="24"/>
        </w:rPr>
        <w:t xml:space="preserve"> </w:t>
      </w:r>
      <w:r w:rsidRPr="00FB4336">
        <w:rPr>
          <w:rFonts w:ascii="Times New Roman" w:hAnsi="Times New Roman" w:cs="Times New Roman"/>
          <w:b/>
          <w:color w:val="538135" w:themeColor="accent6" w:themeShade="BF"/>
          <w:sz w:val="24"/>
          <w:szCs w:val="24"/>
        </w:rPr>
        <w:t>ILONAS JURŠEVSKAS UZRUNA LASĪTĀJAM</w:t>
      </w:r>
      <w:bookmarkEnd w:id="3"/>
    </w:p>
    <w:p w14:paraId="58E8A46E" w14:textId="291A9F51" w:rsidR="00D17D1B" w:rsidRDefault="009B1227">
      <w:pPr>
        <w:ind w:right="-625"/>
        <w:jc w:val="both"/>
        <w:rPr>
          <w:rFonts w:ascii="Times New Roman" w:eastAsia="Times New Roman" w:hAnsi="Times New Roman" w:cs="Times New Roman"/>
          <w:b/>
          <w:smallCaps/>
          <w:sz w:val="28"/>
          <w:szCs w:val="28"/>
        </w:rPr>
      </w:pPr>
      <w:r>
        <w:rPr>
          <w:rFonts w:ascii="Times New Roman" w:hAnsi="Times New Roman" w:cs="Times New Roman"/>
          <w:noProof/>
          <w:sz w:val="24"/>
          <w:szCs w:val="24"/>
        </w:rPr>
        <w:drawing>
          <wp:anchor distT="0" distB="0" distL="114300" distR="114300" simplePos="0" relativeHeight="251658240" behindDoc="0" locked="0" layoutInCell="1" allowOverlap="1" wp14:anchorId="3C87BD1B" wp14:editId="0C2E467F">
            <wp:simplePos x="0" y="0"/>
            <wp:positionH relativeFrom="margin">
              <wp:align>left</wp:align>
            </wp:positionH>
            <wp:positionV relativeFrom="paragraph">
              <wp:posOffset>220980</wp:posOffset>
            </wp:positionV>
            <wp:extent cx="1168400" cy="164249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rektore.jpg"/>
                    <pic:cNvPicPr/>
                  </pic:nvPicPr>
                  <pic:blipFill rotWithShape="1">
                    <a:blip r:embed="rId11" cstate="print">
                      <a:extLst>
                        <a:ext uri="{28A0092B-C50C-407E-A947-70E740481C1C}">
                          <a14:useLocalDpi xmlns:a14="http://schemas.microsoft.com/office/drawing/2010/main" val="0"/>
                        </a:ext>
                      </a:extLst>
                    </a:blip>
                    <a:srcRect r="46693"/>
                    <a:stretch/>
                  </pic:blipFill>
                  <pic:spPr bwMode="auto">
                    <a:xfrm>
                      <a:off x="0" y="0"/>
                      <a:ext cx="1176558" cy="16539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EFE032" w14:textId="13FB41DE" w:rsidR="009B1227" w:rsidRDefault="009B1227" w:rsidP="000A77A9">
      <w:pPr>
        <w:spacing w:line="360" w:lineRule="auto"/>
        <w:ind w:left="-567" w:right="43"/>
        <w:jc w:val="center"/>
        <w:rPr>
          <w:rFonts w:ascii="Times New Roman" w:hAnsi="Times New Roman" w:cs="Times New Roman"/>
          <w:sz w:val="24"/>
          <w:szCs w:val="24"/>
        </w:rPr>
      </w:pPr>
    </w:p>
    <w:p w14:paraId="5E0CE1A5" w14:textId="68028842" w:rsidR="009B1227" w:rsidRDefault="009B1227" w:rsidP="000A77A9">
      <w:pPr>
        <w:spacing w:line="360" w:lineRule="auto"/>
        <w:ind w:left="-567" w:right="43"/>
        <w:jc w:val="center"/>
        <w:rPr>
          <w:rFonts w:ascii="Times New Roman" w:hAnsi="Times New Roman" w:cs="Times New Roman"/>
          <w:sz w:val="24"/>
          <w:szCs w:val="24"/>
        </w:rPr>
      </w:pPr>
    </w:p>
    <w:p w14:paraId="718A7CB5" w14:textId="36AB208F" w:rsidR="000A77A9" w:rsidRPr="000A77A9" w:rsidRDefault="000A77A9" w:rsidP="000A77A9">
      <w:pPr>
        <w:spacing w:line="360" w:lineRule="auto"/>
        <w:ind w:left="-567" w:right="43"/>
        <w:jc w:val="center"/>
        <w:rPr>
          <w:rFonts w:ascii="Times New Roman" w:hAnsi="Times New Roman" w:cs="Times New Roman"/>
          <w:sz w:val="24"/>
          <w:szCs w:val="24"/>
        </w:rPr>
      </w:pPr>
      <w:r w:rsidRPr="000A77A9">
        <w:rPr>
          <w:rFonts w:ascii="Times New Roman" w:hAnsi="Times New Roman" w:cs="Times New Roman"/>
          <w:sz w:val="24"/>
          <w:szCs w:val="24"/>
        </w:rPr>
        <w:t>Labdien, cienījamais lasītāj!</w:t>
      </w:r>
    </w:p>
    <w:p w14:paraId="68DF1E3E" w14:textId="77777777" w:rsidR="000A77A9" w:rsidRPr="000A77A9" w:rsidRDefault="000A77A9" w:rsidP="000A77A9">
      <w:pPr>
        <w:spacing w:line="360" w:lineRule="auto"/>
        <w:ind w:left="-567" w:right="43"/>
        <w:jc w:val="center"/>
        <w:rPr>
          <w:rFonts w:ascii="Times New Roman" w:hAnsi="Times New Roman" w:cs="Times New Roman"/>
          <w:sz w:val="24"/>
          <w:szCs w:val="24"/>
        </w:rPr>
      </w:pPr>
    </w:p>
    <w:p w14:paraId="671B52E3" w14:textId="77777777" w:rsidR="009B1227" w:rsidRDefault="009B1227" w:rsidP="000A77A9">
      <w:pPr>
        <w:spacing w:line="360" w:lineRule="auto"/>
        <w:ind w:left="-567" w:right="43"/>
        <w:jc w:val="both"/>
        <w:rPr>
          <w:rFonts w:ascii="Times New Roman" w:hAnsi="Times New Roman" w:cs="Times New Roman"/>
          <w:sz w:val="24"/>
          <w:szCs w:val="24"/>
        </w:rPr>
      </w:pPr>
    </w:p>
    <w:p w14:paraId="52981F57" w14:textId="77648A52" w:rsidR="000A77A9" w:rsidRPr="000A77A9" w:rsidRDefault="000A77A9" w:rsidP="000A77A9">
      <w:pPr>
        <w:spacing w:line="360" w:lineRule="auto"/>
        <w:ind w:left="-567" w:right="43"/>
        <w:jc w:val="both"/>
        <w:rPr>
          <w:rFonts w:ascii="Times New Roman" w:hAnsi="Times New Roman" w:cs="Times New Roman"/>
          <w:sz w:val="24"/>
          <w:szCs w:val="24"/>
        </w:rPr>
      </w:pPr>
      <w:r w:rsidRPr="000A77A9">
        <w:rPr>
          <w:rFonts w:ascii="Times New Roman" w:hAnsi="Times New Roman" w:cs="Times New Roman"/>
          <w:sz w:val="24"/>
          <w:szCs w:val="24"/>
        </w:rPr>
        <w:t>Iestājies vērtību pārvērtēšanas un pārmaiņu laiks! Ir skaidrs, ka zināšanas, prasmes un vērtības, kas bija noderīgas vakar, var būt nelietojamas rīt. Tāpēc Sociālās integrācijas valsts aģentūra ir nemitīgā attīstības procesā - mēs būvējam nākotnes vīziju, balstoties savā darba pieredzē un vērtībās, mēs maināmies paši un attīstām mūsu pakalpojumus, mēs tiecamies uz izcilību, saglabājot autentiskumu.</w:t>
      </w:r>
    </w:p>
    <w:p w14:paraId="30F73F3F" w14:textId="77777777" w:rsidR="000A77A9" w:rsidRPr="000A77A9" w:rsidRDefault="000A77A9" w:rsidP="000A77A9">
      <w:pPr>
        <w:spacing w:line="360" w:lineRule="auto"/>
        <w:ind w:left="-567" w:right="43"/>
        <w:jc w:val="both"/>
        <w:rPr>
          <w:rFonts w:ascii="Times New Roman" w:hAnsi="Times New Roman" w:cs="Times New Roman"/>
          <w:sz w:val="24"/>
          <w:szCs w:val="24"/>
        </w:rPr>
      </w:pPr>
      <w:r w:rsidRPr="000A77A9">
        <w:rPr>
          <w:rFonts w:ascii="Times New Roman" w:hAnsi="Times New Roman" w:cs="Times New Roman"/>
          <w:sz w:val="24"/>
          <w:szCs w:val="24"/>
        </w:rPr>
        <w:t xml:space="preserve">Mēs precīzi zinām, kāds ir mūsu mērķis un kādam ir jābūt mūsu darba rezultātam, tomēr ir pienācis laiks, kad rūpīgi ir jāizvērtē ceļš, pa kuru iet, lai rezultātu sasniegtu. </w:t>
      </w:r>
    </w:p>
    <w:p w14:paraId="18422A48" w14:textId="77777777" w:rsidR="000A77A9" w:rsidRPr="000A77A9" w:rsidRDefault="000A77A9" w:rsidP="000A77A9">
      <w:pPr>
        <w:spacing w:line="360" w:lineRule="auto"/>
        <w:ind w:left="-567" w:right="43"/>
        <w:jc w:val="both"/>
        <w:rPr>
          <w:rFonts w:ascii="Times New Roman" w:hAnsi="Times New Roman" w:cs="Times New Roman"/>
          <w:sz w:val="24"/>
          <w:szCs w:val="24"/>
        </w:rPr>
      </w:pPr>
      <w:r w:rsidRPr="000A77A9">
        <w:rPr>
          <w:rFonts w:ascii="Times New Roman" w:hAnsi="Times New Roman" w:cs="Times New Roman"/>
          <w:sz w:val="24"/>
          <w:szCs w:val="24"/>
        </w:rPr>
        <w:t>Mēs redzam vīziju, kādam ir jābūt mūsu pakalpojumam, un meklējam labākos veidus vīzijas sasniegšanai. Mūsu darbs balstās uz vērtībām: cilvēks, dažādība, profesionalitāte, sadarbība. Savu attīstības ceļu redzam trīs virzienos: profesionāla, motivēta komanda un darba snieguma vadība, uz rezultātu vērsts kvalitatīvs pakalpojums atbalstošā un drošā vidē, uz sabiedrību vērsta, savlaicīga komunikācija un sadarbības veicināšana.</w:t>
      </w:r>
    </w:p>
    <w:p w14:paraId="3D5CD031" w14:textId="77777777" w:rsidR="000A77A9" w:rsidRPr="000A77A9" w:rsidRDefault="000A77A9" w:rsidP="000A77A9">
      <w:pPr>
        <w:spacing w:line="360" w:lineRule="auto"/>
        <w:ind w:left="-567" w:right="43"/>
        <w:jc w:val="both"/>
        <w:rPr>
          <w:rFonts w:ascii="Times New Roman" w:hAnsi="Times New Roman" w:cs="Times New Roman"/>
          <w:sz w:val="24"/>
          <w:szCs w:val="24"/>
        </w:rPr>
      </w:pPr>
      <w:r w:rsidRPr="000A77A9">
        <w:rPr>
          <w:rFonts w:ascii="Times New Roman" w:hAnsi="Times New Roman" w:cs="Times New Roman"/>
          <w:sz w:val="24"/>
          <w:szCs w:val="24"/>
        </w:rPr>
        <w:t xml:space="preserve">Aģentūras darba spars nav mazinājies, esam gatavi īstenot aizvien jaunus uzdevumus un stāties pretī jauniem izaicinājumiem! </w:t>
      </w:r>
    </w:p>
    <w:p w14:paraId="2CABBEF2" w14:textId="77777777" w:rsidR="000A77A9" w:rsidRPr="000A77A9" w:rsidRDefault="000A77A9" w:rsidP="000A77A9">
      <w:pPr>
        <w:spacing w:line="360" w:lineRule="auto"/>
        <w:ind w:left="-567" w:right="43"/>
        <w:jc w:val="center"/>
        <w:rPr>
          <w:rFonts w:ascii="Times New Roman" w:hAnsi="Times New Roman" w:cs="Times New Roman"/>
          <w:sz w:val="24"/>
          <w:szCs w:val="24"/>
        </w:rPr>
      </w:pPr>
      <w:r w:rsidRPr="000A77A9">
        <w:rPr>
          <w:rFonts w:ascii="Times New Roman" w:hAnsi="Times New Roman" w:cs="Times New Roman"/>
          <w:sz w:val="24"/>
          <w:szCs w:val="24"/>
        </w:rPr>
        <w:t xml:space="preserve">“Tas vienmēr šķiet neiespējami. Līdz brīdim, kamēr tas ir izdarīts!” teicis Nelsons Mandela, </w:t>
      </w:r>
    </w:p>
    <w:p w14:paraId="53C906E8" w14:textId="77777777" w:rsidR="000A77A9" w:rsidRPr="000A77A9" w:rsidRDefault="000A77A9" w:rsidP="000A77A9">
      <w:pPr>
        <w:spacing w:line="360" w:lineRule="auto"/>
        <w:ind w:left="-567" w:right="43"/>
        <w:jc w:val="center"/>
        <w:rPr>
          <w:rFonts w:ascii="Times New Roman" w:hAnsi="Times New Roman" w:cs="Times New Roman"/>
          <w:sz w:val="24"/>
          <w:szCs w:val="24"/>
        </w:rPr>
      </w:pPr>
      <w:r w:rsidRPr="000A77A9">
        <w:rPr>
          <w:rFonts w:ascii="Times New Roman" w:hAnsi="Times New Roman" w:cs="Times New Roman"/>
          <w:sz w:val="24"/>
          <w:szCs w:val="24"/>
        </w:rPr>
        <w:t>un mēs tam ticam!</w:t>
      </w:r>
    </w:p>
    <w:p w14:paraId="621AC693" w14:textId="77777777" w:rsidR="000A77A9" w:rsidRPr="000A77A9" w:rsidRDefault="000A77A9" w:rsidP="000A77A9">
      <w:pPr>
        <w:spacing w:after="100" w:afterAutospacing="1" w:line="360" w:lineRule="auto"/>
        <w:jc w:val="both"/>
        <w:rPr>
          <w:rFonts w:ascii="Times New Roman" w:hAnsi="Times New Roman" w:cs="Times New Roman"/>
          <w:sz w:val="24"/>
          <w:szCs w:val="24"/>
        </w:rPr>
      </w:pPr>
    </w:p>
    <w:p w14:paraId="3840DC81" w14:textId="77777777" w:rsidR="000A77A9" w:rsidRPr="000A77A9" w:rsidRDefault="000A77A9" w:rsidP="000A77A9">
      <w:pPr>
        <w:spacing w:line="360" w:lineRule="auto"/>
        <w:jc w:val="right"/>
        <w:rPr>
          <w:rFonts w:ascii="Times New Roman" w:hAnsi="Times New Roman" w:cs="Times New Roman"/>
          <w:sz w:val="24"/>
          <w:szCs w:val="24"/>
        </w:rPr>
      </w:pPr>
      <w:r w:rsidRPr="000A77A9">
        <w:rPr>
          <w:rFonts w:ascii="Times New Roman" w:hAnsi="Times New Roman" w:cs="Times New Roman"/>
          <w:sz w:val="24"/>
          <w:szCs w:val="24"/>
        </w:rPr>
        <w:t>Ar cieņu, -</w:t>
      </w:r>
    </w:p>
    <w:p w14:paraId="2B58184E" w14:textId="77777777" w:rsidR="000A77A9" w:rsidRPr="000A77A9" w:rsidRDefault="000A77A9" w:rsidP="000A77A9">
      <w:pPr>
        <w:jc w:val="right"/>
        <w:rPr>
          <w:rFonts w:ascii="Times New Roman" w:hAnsi="Times New Roman" w:cs="Times New Roman"/>
          <w:sz w:val="24"/>
          <w:szCs w:val="24"/>
        </w:rPr>
      </w:pPr>
      <w:r w:rsidRPr="000A77A9">
        <w:rPr>
          <w:rFonts w:ascii="Times New Roman" w:hAnsi="Times New Roman" w:cs="Times New Roman"/>
          <w:sz w:val="24"/>
          <w:szCs w:val="24"/>
        </w:rPr>
        <w:t>Sociālās integrācijas valsts aģentūras</w:t>
      </w:r>
    </w:p>
    <w:p w14:paraId="6FF8EC1F" w14:textId="1AB435E0" w:rsidR="00D17D1B" w:rsidRDefault="000A77A9" w:rsidP="009B1227">
      <w:pPr>
        <w:jc w:val="right"/>
        <w:rPr>
          <w:i/>
        </w:rPr>
      </w:pPr>
      <w:r w:rsidRPr="000A77A9">
        <w:rPr>
          <w:rFonts w:ascii="Times New Roman" w:hAnsi="Times New Roman" w:cs="Times New Roman"/>
          <w:sz w:val="24"/>
          <w:szCs w:val="24"/>
        </w:rPr>
        <w:t>direktore Ilona Jurševska</w:t>
      </w:r>
    </w:p>
    <w:p w14:paraId="3B874B23" w14:textId="77777777" w:rsidR="00D17D1B" w:rsidRDefault="00967F46">
      <w:pPr>
        <w:ind w:right="-625"/>
        <w:jc w:val="both"/>
      </w:pPr>
      <w:r>
        <w:t xml:space="preserve"> </w:t>
      </w:r>
    </w:p>
    <w:p w14:paraId="505A4A84" w14:textId="77777777" w:rsidR="00D17D1B" w:rsidRDefault="00D17D1B">
      <w:pPr>
        <w:spacing w:after="0" w:line="360" w:lineRule="auto"/>
        <w:ind w:right="43" w:firstLine="720"/>
        <w:jc w:val="both"/>
        <w:rPr>
          <w:rFonts w:ascii="Times New Roman" w:eastAsia="Times New Roman" w:hAnsi="Times New Roman" w:cs="Times New Roman"/>
          <w:sz w:val="24"/>
          <w:szCs w:val="24"/>
        </w:rPr>
      </w:pPr>
    </w:p>
    <w:p w14:paraId="447D2864" w14:textId="7995F138" w:rsidR="00D17D1B" w:rsidRPr="00FB4336" w:rsidRDefault="00967F46" w:rsidP="000A77A9">
      <w:pPr>
        <w:rPr>
          <w:rFonts w:ascii="Times New Roman" w:eastAsia="Times New Roman" w:hAnsi="Times New Roman" w:cs="Times New Roman"/>
          <w:b/>
          <w:sz w:val="24"/>
          <w:szCs w:val="24"/>
        </w:rPr>
      </w:pPr>
      <w:r>
        <w:br w:type="page"/>
      </w:r>
      <w:r w:rsidR="00CF0249" w:rsidRPr="00FB4336">
        <w:rPr>
          <w:b/>
          <w:noProof/>
          <w:color w:val="538135" w:themeColor="accent6" w:themeShade="BF"/>
        </w:rPr>
        <w:lastRenderedPageBreak/>
        <w:drawing>
          <wp:anchor distT="0" distB="0" distL="114300" distR="114300" simplePos="0" relativeHeight="251662336" behindDoc="1" locked="0" layoutInCell="1" allowOverlap="1" wp14:anchorId="0853E051" wp14:editId="31B8BF9E">
            <wp:simplePos x="0" y="0"/>
            <wp:positionH relativeFrom="page">
              <wp:posOffset>-3810</wp:posOffset>
            </wp:positionH>
            <wp:positionV relativeFrom="paragraph">
              <wp:posOffset>-812800</wp:posOffset>
            </wp:positionV>
            <wp:extent cx="7640648" cy="108077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Pr="00FB4336">
        <w:rPr>
          <w:rFonts w:ascii="Times New Roman" w:eastAsia="Times New Roman" w:hAnsi="Times New Roman" w:cs="Times New Roman"/>
          <w:b/>
          <w:color w:val="538135" w:themeColor="accent6" w:themeShade="BF"/>
          <w:sz w:val="24"/>
          <w:szCs w:val="24"/>
        </w:rPr>
        <w:t>1.VISPĀRĪGĀ DAĻA</w:t>
      </w:r>
    </w:p>
    <w:p w14:paraId="10835E18" w14:textId="77777777" w:rsidR="00D17D1B" w:rsidRDefault="00967F46" w:rsidP="001D732A">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Sociālās integrācijas valsts aģentūra (turpmāk - Aģentūra) ir labklājības ministra pārraudzībā esoša tiešās pārvaldes iestāde. Aģentūras darbības mērķis ir īstenot valsts politiku personu ar invaliditāti un personu ar funkcionēšanas traucējumiem sociālās integrācijas jomā un īstenot profesionālās pamatizglītības, profesionālās vidējās izglītības, pirmā līmeņa profesionālās augstākās izglītības (koledžas izglītība), profesionālās tālākizglītības un profesionālās pilnveides programmas</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w:t>
      </w:r>
    </w:p>
    <w:p w14:paraId="1ABD896D" w14:textId="77777777" w:rsidR="00D17D1B" w:rsidRDefault="00D17D1B" w:rsidP="001D732A">
      <w:pPr>
        <w:spacing w:after="0" w:line="276" w:lineRule="auto"/>
        <w:ind w:right="43"/>
        <w:jc w:val="both"/>
        <w:rPr>
          <w:rFonts w:ascii="Times New Roman" w:eastAsia="Times New Roman" w:hAnsi="Times New Roman" w:cs="Times New Roman"/>
          <w:sz w:val="24"/>
          <w:szCs w:val="24"/>
        </w:rPr>
      </w:pPr>
    </w:p>
    <w:p w14:paraId="744DD1BE" w14:textId="77777777" w:rsidR="00D17D1B" w:rsidRDefault="00967F46" w:rsidP="001D732A">
      <w:pPr>
        <w:spacing w:after="0" w:line="276" w:lineRule="auto"/>
        <w:ind w:right="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Vīzija: </w:t>
      </w:r>
    </w:p>
    <w:p w14:paraId="68745A3C" w14:textId="77777777" w:rsidR="00D17D1B" w:rsidRDefault="00967F46" w:rsidP="001D732A">
      <w:pPr>
        <w:spacing w:after="0" w:line="276" w:lineRule="auto"/>
        <w:ind w:right="43"/>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Aģentūra ir nacionāla mēroga multifunkcionāla rehabilitācijas iestāde, kas nodrošina pieejamus, kvalitatīvus un savstarpēji papildinošus pakalpojumus, veicinot personu ar funkcionēšanas traucējumiem neatkarību, patstāvību, nodarbinātību (un īsteno starptautisku sadarbību).</w:t>
      </w:r>
    </w:p>
    <w:p w14:paraId="52B6A582" w14:textId="77777777" w:rsidR="00D17D1B" w:rsidRDefault="00D17D1B" w:rsidP="001D732A">
      <w:pPr>
        <w:spacing w:after="0" w:line="276" w:lineRule="auto"/>
        <w:ind w:right="43"/>
        <w:jc w:val="both"/>
        <w:rPr>
          <w:rFonts w:ascii="Times New Roman" w:eastAsia="Times New Roman" w:hAnsi="Times New Roman" w:cs="Times New Roman"/>
          <w:sz w:val="24"/>
          <w:szCs w:val="24"/>
          <w:highlight w:val="white"/>
        </w:rPr>
      </w:pPr>
    </w:p>
    <w:p w14:paraId="43F853C7" w14:textId="77777777" w:rsidR="00D17D1B" w:rsidRDefault="00967F46" w:rsidP="001D732A">
      <w:pPr>
        <w:spacing w:after="0" w:line="276" w:lineRule="auto"/>
        <w:ind w:right="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Misija: </w:t>
      </w:r>
    </w:p>
    <w:p w14:paraId="28B2D42F" w14:textId="77777777" w:rsidR="00D17D1B" w:rsidRDefault="00967F46" w:rsidP="001D732A">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sniedz unikālu rehabilitācijas pakalpojumu personām ar funkcionēšanas traucējumiem, katram individuāli izstrādājot piemērotākos risinājumus, balstītus pasaulē atzītās un praksē pārbaudītās metodēs, sekmējot klientu dzīves kvalitātes uzlabošanu, integrāciju sabiedrībā un nodarbinātībā, kā arī īsteno starptautisku sadarbību. </w:t>
      </w:r>
    </w:p>
    <w:p w14:paraId="6F82CF36" w14:textId="77777777" w:rsidR="00D17D1B" w:rsidRDefault="00D17D1B" w:rsidP="001D732A">
      <w:pPr>
        <w:spacing w:after="0" w:line="276" w:lineRule="auto"/>
        <w:ind w:right="43"/>
        <w:jc w:val="both"/>
        <w:rPr>
          <w:rFonts w:ascii="Times New Roman" w:eastAsia="Times New Roman" w:hAnsi="Times New Roman" w:cs="Times New Roman"/>
          <w:sz w:val="24"/>
          <w:szCs w:val="24"/>
        </w:rPr>
      </w:pPr>
    </w:p>
    <w:p w14:paraId="0854370B" w14:textId="77777777" w:rsidR="00D17D1B" w:rsidRDefault="00967F46" w:rsidP="001D732A">
      <w:pPr>
        <w:spacing w:after="0" w:line="276" w:lineRule="auto"/>
        <w:ind w:right="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Vērtības: </w:t>
      </w:r>
    </w:p>
    <w:p w14:paraId="21D04E2E" w14:textId="77777777" w:rsidR="00D17D1B" w:rsidRDefault="00967F46" w:rsidP="001D732A">
      <w:pPr>
        <w:spacing w:after="0" w:line="276" w:lineRule="auto"/>
        <w:ind w:right="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Cilvēks - </w:t>
      </w:r>
    </w:p>
    <w:p w14:paraId="4F54027E" w14:textId="77777777" w:rsidR="00D17D1B" w:rsidRDefault="00967F46" w:rsidP="001D732A">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atbalsta savu darbinieku profesionālo attīstību, veicinot viņu labsajūtu un veidojot drošu darba vidi, savukārt, kompetents un apmierināts darbinieks spēj sniegt izcilu pakalpojumu, sekmējot klienta dzīves kvalitāti. Cilvēka vērtību nosaka paša cilvēka vērtības - cilvēka vērtības ir viņa spēks!</w:t>
      </w:r>
    </w:p>
    <w:p w14:paraId="64F0760F" w14:textId="77777777" w:rsidR="00D17D1B" w:rsidRDefault="00D17D1B" w:rsidP="001D732A">
      <w:pPr>
        <w:spacing w:after="0" w:line="276" w:lineRule="auto"/>
        <w:ind w:right="43"/>
        <w:jc w:val="both"/>
        <w:rPr>
          <w:rFonts w:ascii="Times New Roman" w:eastAsia="Times New Roman" w:hAnsi="Times New Roman" w:cs="Times New Roman"/>
          <w:sz w:val="24"/>
          <w:szCs w:val="24"/>
        </w:rPr>
      </w:pPr>
    </w:p>
    <w:p w14:paraId="77EE18EE" w14:textId="77777777" w:rsidR="00D17D1B" w:rsidRDefault="00967F46" w:rsidP="001D732A">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Dažādība</w:t>
      </w:r>
      <w:r>
        <w:rPr>
          <w:rFonts w:ascii="Times New Roman" w:eastAsia="Times New Roman" w:hAnsi="Times New Roman" w:cs="Times New Roman"/>
          <w:sz w:val="24"/>
          <w:szCs w:val="24"/>
        </w:rPr>
        <w:t xml:space="preserve"> - </w:t>
      </w:r>
    </w:p>
    <w:p w14:paraId="043F497E" w14:textId="77777777" w:rsidR="00D17D1B" w:rsidRDefault="00967F46" w:rsidP="001D732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iedrošina atklāt dažādības vērtību un ikviena cilvēka potenciālu, nebaidīties no atšķirīgām personībām, viedokļiem, pieredzēm. Īstenojot savstarpēji papildinošus pakalpojumus, Aģentūra veicina sabiedrības toleranci pret atšķirīgo. Dažādība ir resurss!</w:t>
      </w:r>
    </w:p>
    <w:p w14:paraId="0AF310F6" w14:textId="77777777" w:rsidR="00D17D1B" w:rsidRDefault="00D17D1B" w:rsidP="001D732A">
      <w:pPr>
        <w:spacing w:after="0" w:line="276" w:lineRule="auto"/>
        <w:ind w:right="43"/>
        <w:jc w:val="both"/>
        <w:rPr>
          <w:rFonts w:ascii="Times New Roman" w:eastAsia="Times New Roman" w:hAnsi="Times New Roman" w:cs="Times New Roman"/>
          <w:b/>
          <w:sz w:val="24"/>
          <w:szCs w:val="24"/>
        </w:rPr>
      </w:pPr>
    </w:p>
    <w:p w14:paraId="29DE6AF6" w14:textId="77777777" w:rsidR="00D17D1B" w:rsidRDefault="00967F46" w:rsidP="001D732A">
      <w:pPr>
        <w:spacing w:after="0" w:line="276" w:lineRule="auto"/>
        <w:ind w:right="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Profesionalitāte - </w:t>
      </w:r>
    </w:p>
    <w:p w14:paraId="54BA1EAE" w14:textId="77777777" w:rsidR="00D17D1B" w:rsidRDefault="00967F46" w:rsidP="001D732A">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tiecas uz izcilību visā, ko dara, mēs darām vairāk, nekā no mums sagaida, mēs uzņemamies iniciatīvu un attīstām</w:t>
      </w:r>
      <w:r>
        <w:rPr>
          <w:rFonts w:ascii="Times New Roman" w:eastAsia="Times New Roman" w:hAnsi="Times New Roman" w:cs="Times New Roman"/>
          <w:sz w:val="24"/>
          <w:szCs w:val="24"/>
          <w:highlight w:val="white"/>
        </w:rPr>
        <w:t xml:space="preserve"> profesionālu, uz modernām tehnoloģijām un pētniecības sasniegumiem balstītu kvalitatīvu pakalpojumu. Mūsu darba centrā ir klients un sabiedrības intereses. Uzticību panāk ar profesionalitāti!</w:t>
      </w:r>
    </w:p>
    <w:p w14:paraId="0337E5B6" w14:textId="77777777" w:rsidR="00D17D1B" w:rsidRDefault="00D17D1B" w:rsidP="001D732A">
      <w:pPr>
        <w:spacing w:after="0" w:line="276" w:lineRule="auto"/>
        <w:ind w:right="43"/>
        <w:jc w:val="both"/>
        <w:rPr>
          <w:rFonts w:ascii="Times New Roman" w:eastAsia="Times New Roman" w:hAnsi="Times New Roman" w:cs="Times New Roman"/>
          <w:b/>
          <w:sz w:val="24"/>
          <w:szCs w:val="24"/>
        </w:rPr>
      </w:pPr>
    </w:p>
    <w:p w14:paraId="12742B32" w14:textId="77777777" w:rsidR="00D17D1B" w:rsidRDefault="00967F46" w:rsidP="001D732A">
      <w:pPr>
        <w:spacing w:after="0" w:line="276" w:lineRule="auto"/>
        <w:ind w:right="4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Sadarbība - </w:t>
      </w:r>
    </w:p>
    <w:p w14:paraId="0DA9D9DD" w14:textId="77777777" w:rsidR="00D17D1B" w:rsidRDefault="00967F46" w:rsidP="001D732A">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ir pārliecināta, ka panākumu atslēga ir saliedēts komandas darbs, sadarbība un labas, atvērtas  attiecības ar visām iesaistītajām pusēm. Sadarbība ir izaugsmes pamats! </w:t>
      </w:r>
    </w:p>
    <w:p w14:paraId="48179C58" w14:textId="7B7653C0" w:rsidR="00D17D1B" w:rsidRPr="00FB4336" w:rsidRDefault="00967F46" w:rsidP="00C5776D">
      <w:pPr>
        <w:pStyle w:val="Heading1"/>
        <w:rPr>
          <w:rFonts w:ascii="Times New Roman" w:eastAsia="Times New Roman" w:hAnsi="Times New Roman" w:cs="Times New Roman"/>
          <w:b/>
          <w:color w:val="0D0D0D"/>
          <w:sz w:val="24"/>
          <w:szCs w:val="24"/>
        </w:rPr>
      </w:pPr>
      <w:r>
        <w:br w:type="page"/>
      </w:r>
      <w:bookmarkStart w:id="4" w:name="_Hlk71378683"/>
      <w:bookmarkStart w:id="5" w:name="_Toc71543770"/>
      <w:r w:rsidR="00CF0249"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664384" behindDoc="1" locked="0" layoutInCell="1" allowOverlap="1" wp14:anchorId="0577E71D" wp14:editId="266055B8">
            <wp:simplePos x="0" y="0"/>
            <wp:positionH relativeFrom="page">
              <wp:posOffset>0</wp:posOffset>
            </wp:positionH>
            <wp:positionV relativeFrom="paragraph">
              <wp:posOffset>-812800</wp:posOffset>
            </wp:positionV>
            <wp:extent cx="7640648" cy="108077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Pr="00FB4336">
        <w:rPr>
          <w:rFonts w:ascii="Times New Roman" w:eastAsia="Times New Roman" w:hAnsi="Times New Roman" w:cs="Times New Roman"/>
          <w:b/>
          <w:smallCaps/>
          <w:color w:val="538135" w:themeColor="accent6" w:themeShade="BF"/>
          <w:sz w:val="24"/>
          <w:szCs w:val="24"/>
        </w:rPr>
        <w:t xml:space="preserve">2. </w:t>
      </w:r>
      <w:r w:rsidRPr="00FB4336">
        <w:rPr>
          <w:rFonts w:ascii="Times New Roman" w:eastAsia="Times New Roman" w:hAnsi="Times New Roman" w:cs="Times New Roman"/>
          <w:b/>
          <w:color w:val="538135" w:themeColor="accent6" w:themeShade="BF"/>
          <w:sz w:val="24"/>
          <w:szCs w:val="24"/>
        </w:rPr>
        <w:t>PRIORITĀRIE VIRZIENI UN MĒRĶI</w:t>
      </w:r>
      <w:bookmarkEnd w:id="4"/>
      <w:bookmarkEnd w:id="5"/>
    </w:p>
    <w:p w14:paraId="4CD5CA7D" w14:textId="77777777" w:rsidR="00D17D1B" w:rsidRDefault="00967F46">
      <w:pPr>
        <w:pBdr>
          <w:top w:val="nil"/>
          <w:left w:val="nil"/>
          <w:bottom w:val="nil"/>
          <w:right w:val="nil"/>
          <w:between w:val="nil"/>
        </w:pBdr>
        <w:spacing w:after="0" w:line="276"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Aģentūra ir izvirzījusi trīs prioritāros darbības virzienus: cilvēks, kvalitatīvi pakalpojumi drošā un atbalstošā vidē un pieejama, savlaicīga informācija sadarbības veicināšanai, nosakot šādus stratēģiskos attīstības virzienus:</w:t>
      </w:r>
    </w:p>
    <w:p w14:paraId="40C5F42D" w14:textId="77777777" w:rsidR="00D17D1B" w:rsidRDefault="00967F46">
      <w:pPr>
        <w:numPr>
          <w:ilvl w:val="0"/>
          <w:numId w:val="4"/>
        </w:numPr>
        <w:spacing w:after="0" w:line="276" w:lineRule="auto"/>
        <w:rPr>
          <w:rFonts w:ascii="Times New Roman" w:eastAsia="Times New Roman" w:hAnsi="Times New Roman" w:cs="Times New Roman"/>
          <w:color w:val="0D0D0D"/>
          <w:sz w:val="24"/>
          <w:szCs w:val="24"/>
        </w:rPr>
      </w:pPr>
      <w:r>
        <w:rPr>
          <w:rFonts w:ascii="Times New Roman" w:eastAsia="Times New Roman" w:hAnsi="Times New Roman" w:cs="Times New Roman"/>
          <w:sz w:val="24"/>
          <w:szCs w:val="24"/>
        </w:rPr>
        <w:t>Profesionāla, motivēta komanda un darba snieguma vadība.</w:t>
      </w:r>
    </w:p>
    <w:p w14:paraId="0535493A" w14:textId="77777777" w:rsidR="00D17D1B" w:rsidRDefault="00967F46">
      <w:pPr>
        <w:numPr>
          <w:ilvl w:val="0"/>
          <w:numId w:val="4"/>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 rezultātu vērsts kvalitatīvs pakalpojums atbalstošā un drošā vidē.</w:t>
      </w:r>
    </w:p>
    <w:p w14:paraId="6846F89B" w14:textId="77777777" w:rsidR="00D17D1B" w:rsidRDefault="00967F46">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Uz sabiedrību vērsta, savlaicīga komunikācija un sadarbības veicināšana.</w:t>
      </w:r>
    </w:p>
    <w:p w14:paraId="05BC378A" w14:textId="77777777" w:rsidR="00D17D1B" w:rsidRDefault="00D17D1B">
      <w:pPr>
        <w:spacing w:after="0" w:line="240" w:lineRule="auto"/>
        <w:ind w:left="720"/>
        <w:rPr>
          <w:rFonts w:ascii="Times New Roman" w:eastAsia="Times New Roman" w:hAnsi="Times New Roman" w:cs="Times New Roman"/>
          <w:b/>
          <w:sz w:val="24"/>
          <w:szCs w:val="24"/>
        </w:rPr>
      </w:pPr>
    </w:p>
    <w:p w14:paraId="20AB6BD2" w14:textId="77777777" w:rsidR="00D17D1B" w:rsidRPr="00FB4336" w:rsidRDefault="00967F46" w:rsidP="00C5776D">
      <w:pPr>
        <w:pStyle w:val="Heading1"/>
        <w:rPr>
          <w:rFonts w:ascii="Times New Roman" w:eastAsia="Times New Roman" w:hAnsi="Times New Roman" w:cs="Times New Roman"/>
          <w:b/>
          <w:color w:val="538135" w:themeColor="accent6" w:themeShade="BF"/>
          <w:sz w:val="24"/>
          <w:szCs w:val="24"/>
        </w:rPr>
      </w:pPr>
      <w:bookmarkStart w:id="6" w:name="_Toc71543771"/>
      <w:bookmarkStart w:id="7" w:name="_Hlk71378695"/>
      <w:r w:rsidRPr="00FB4336">
        <w:rPr>
          <w:rFonts w:ascii="Times New Roman" w:eastAsia="Times New Roman" w:hAnsi="Times New Roman" w:cs="Times New Roman"/>
          <w:b/>
          <w:color w:val="538135" w:themeColor="accent6" w:themeShade="BF"/>
          <w:sz w:val="24"/>
          <w:szCs w:val="24"/>
        </w:rPr>
        <w:t>2.1. PROFESIONĀLA, MOTIVĒTA KOMANDA UN DARBA SNIEGUMA VADĪBA</w:t>
      </w:r>
      <w:bookmarkEnd w:id="6"/>
    </w:p>
    <w:bookmarkEnd w:id="7"/>
    <w:p w14:paraId="6B542417" w14:textId="7777777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Iestādes izaugsme tiešā veidā ir atkarīga no darbiniekiem – viņu individuālajām zināšanām prasmēm, profesionālas pieredzes un motivācijas, ko darbinieki ir gatavi ieguldīt iestādes mērķu sasniegšanā.</w:t>
      </w:r>
    </w:p>
    <w:p w14:paraId="15F9672A" w14:textId="66BA799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Aģentūrā turpinātu darbu  speciālisti ar augstiem profesionāliem standartiem, </w:t>
      </w:r>
      <w:r w:rsidR="0051521C">
        <w:rPr>
          <w:rFonts w:ascii="Times New Roman" w:eastAsia="Times New Roman" w:hAnsi="Times New Roman" w:cs="Times New Roman"/>
          <w:sz w:val="24"/>
          <w:szCs w:val="24"/>
        </w:rPr>
        <w:t xml:space="preserve">ar </w:t>
      </w:r>
      <w:r>
        <w:rPr>
          <w:rFonts w:ascii="Times New Roman" w:eastAsia="Times New Roman" w:hAnsi="Times New Roman" w:cs="Times New Roman"/>
          <w:sz w:val="24"/>
          <w:szCs w:val="24"/>
        </w:rPr>
        <w:t>atbildī</w:t>
      </w:r>
      <w:r w:rsidR="0051521C">
        <w:rPr>
          <w:rFonts w:ascii="Times New Roman" w:eastAsia="Times New Roman" w:hAnsi="Times New Roman" w:cs="Times New Roman"/>
          <w:sz w:val="24"/>
          <w:szCs w:val="24"/>
        </w:rPr>
        <w:t xml:space="preserve">gu un klientorientētu </w:t>
      </w:r>
      <w:r>
        <w:rPr>
          <w:rFonts w:ascii="Times New Roman" w:eastAsia="Times New Roman" w:hAnsi="Times New Roman" w:cs="Times New Roman"/>
          <w:sz w:val="24"/>
          <w:szCs w:val="24"/>
        </w:rPr>
        <w:t xml:space="preserve"> </w:t>
      </w:r>
      <w:r w:rsidR="0051521C">
        <w:rPr>
          <w:rFonts w:ascii="Times New Roman" w:eastAsia="Times New Roman" w:hAnsi="Times New Roman" w:cs="Times New Roman"/>
          <w:sz w:val="24"/>
          <w:szCs w:val="24"/>
        </w:rPr>
        <w:t>pieeju</w:t>
      </w:r>
      <w:r w:rsidR="0051521C" w:rsidDel="005152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pret klientiem un sabiedrību kopumā, </w:t>
      </w:r>
      <w:r w:rsidRPr="00E220DB">
        <w:rPr>
          <w:rFonts w:ascii="Times New Roman" w:eastAsia="Times New Roman" w:hAnsi="Times New Roman" w:cs="Times New Roman"/>
          <w:sz w:val="24"/>
          <w:szCs w:val="24"/>
        </w:rPr>
        <w:t>Aģentūra  pilnveidos  darbinieku apmācību sistēmu</w:t>
      </w:r>
      <w:r>
        <w:rPr>
          <w:rFonts w:ascii="Times New Roman" w:eastAsia="Times New Roman" w:hAnsi="Times New Roman" w:cs="Times New Roman"/>
          <w:sz w:val="24"/>
          <w:szCs w:val="24"/>
        </w:rPr>
        <w:t>, kas veicinās darbinieku  ētikas izpratni, kompetenču attīstību un darbinieku profesionālo izaugsmi, kā arī veicinās struktūrvienību vadītāju  kompetenču attīstību.</w:t>
      </w:r>
    </w:p>
    <w:p w14:paraId="1BF783D0" w14:textId="7777777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Būtiska loma Aģentūras mērķu un uzdevumu sasniegšanā ir vadītājiem</w:t>
      </w:r>
      <w:r w:rsidRPr="00E220DB">
        <w:rPr>
          <w:rFonts w:ascii="Times New Roman" w:eastAsia="Times New Roman" w:hAnsi="Times New Roman" w:cs="Times New Roman"/>
          <w:sz w:val="24"/>
          <w:szCs w:val="24"/>
        </w:rPr>
        <w:t xml:space="preserve">, tāpēc Aģentūra veicinās struktūrvienību vadītāju kompetenču un līderības prasmju attīstību, </w:t>
      </w:r>
      <w:r>
        <w:rPr>
          <w:rFonts w:ascii="Times New Roman" w:eastAsia="Times New Roman" w:hAnsi="Times New Roman" w:cs="Times New Roman"/>
          <w:sz w:val="24"/>
          <w:szCs w:val="24"/>
        </w:rPr>
        <w:t>motivējot mācībām un pieredzes apmaiņai.</w:t>
      </w:r>
    </w:p>
    <w:p w14:paraId="018875F8" w14:textId="7777777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21.gadsimtā darba pienākumu veikšana, mācīšanās un profesionālā attīstība nav iedomājama bez digitālajām tehnoloģijām, tāpēc </w:t>
      </w:r>
      <w:r w:rsidRPr="00E220DB">
        <w:rPr>
          <w:rFonts w:ascii="Times New Roman" w:eastAsia="Times New Roman" w:hAnsi="Times New Roman" w:cs="Times New Roman"/>
          <w:sz w:val="24"/>
          <w:szCs w:val="24"/>
        </w:rPr>
        <w:t>Aģentūra veicinās darbinieku digitālo prasmju attīstību, iekļaujot to darbinieku apmācības sistēmā</w:t>
      </w:r>
      <w:r>
        <w:rPr>
          <w:rFonts w:ascii="Times New Roman" w:eastAsia="Times New Roman" w:hAnsi="Times New Roman" w:cs="Times New Roman"/>
          <w:sz w:val="24"/>
          <w:szCs w:val="24"/>
        </w:rPr>
        <w:t>.</w:t>
      </w:r>
    </w:p>
    <w:tbl>
      <w:tblPr>
        <w:tblStyle w:val="affe"/>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1E4E32D7" w14:textId="77777777">
        <w:trPr>
          <w:trHeight w:val="440"/>
        </w:trPr>
        <w:tc>
          <w:tcPr>
            <w:tcW w:w="9075" w:type="dxa"/>
            <w:shd w:val="clear" w:color="auto" w:fill="D9EAD3"/>
          </w:tcPr>
          <w:p w14:paraId="6B224F6F"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sz w:val="24"/>
                <w:szCs w:val="24"/>
              </w:rPr>
              <w:t>Mērķis:</w:t>
            </w:r>
            <w:r>
              <w:rPr>
                <w:rFonts w:ascii="Times New Roman" w:eastAsia="Times New Roman" w:hAnsi="Times New Roman" w:cs="Times New Roman"/>
                <w:b/>
                <w:sz w:val="24"/>
                <w:szCs w:val="24"/>
              </w:rPr>
              <w:t xml:space="preserve"> Īstenot darbinieku profesionālo pilnveidi un kompetenču attīstību</w:t>
            </w:r>
          </w:p>
        </w:tc>
      </w:tr>
      <w:tr w:rsidR="00D17D1B" w14:paraId="52220484" w14:textId="77777777">
        <w:trPr>
          <w:trHeight w:val="440"/>
        </w:trPr>
        <w:tc>
          <w:tcPr>
            <w:tcW w:w="9075" w:type="dxa"/>
          </w:tcPr>
          <w:p w14:paraId="39011522"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Rezultāts: </w:t>
            </w:r>
          </w:p>
          <w:p w14:paraId="79948793" w14:textId="77777777" w:rsidR="00D17D1B" w:rsidRDefault="00967F46">
            <w:pPr>
              <w:widowControl w:val="0"/>
              <w:rPr>
                <w:rFonts w:ascii="Times New Roman" w:eastAsia="Times New Roman" w:hAnsi="Times New Roman" w:cs="Times New Roman"/>
                <w:i/>
                <w:sz w:val="24"/>
                <w:szCs w:val="24"/>
              </w:rPr>
            </w:pPr>
            <w:r>
              <w:rPr>
                <w:rFonts w:ascii="Times New Roman" w:eastAsia="Times New Roman" w:hAnsi="Times New Roman" w:cs="Times New Roman"/>
                <w:b/>
                <w:sz w:val="24"/>
                <w:szCs w:val="24"/>
              </w:rPr>
              <w:t>Izveidota darbinieku profesionālās pilnveides un kompetenču mācību sistēma</w:t>
            </w:r>
          </w:p>
        </w:tc>
      </w:tr>
      <w:tr w:rsidR="00D17D1B" w14:paraId="2B5D348D" w14:textId="77777777">
        <w:trPr>
          <w:trHeight w:val="440"/>
        </w:trPr>
        <w:tc>
          <w:tcPr>
            <w:tcW w:w="9075" w:type="dxa"/>
          </w:tcPr>
          <w:p w14:paraId="7E142E5D"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p>
          <w:p w14:paraId="6743B3FF"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Profesionālajā pilnveidē iesaistījušos darbinieku īpatsvars no kopējā darbinieku skaita</w:t>
            </w:r>
          </w:p>
        </w:tc>
      </w:tr>
      <w:tr w:rsidR="00D17D1B" w14:paraId="24FF8B3E" w14:textId="77777777">
        <w:trPr>
          <w:trHeight w:val="440"/>
        </w:trPr>
        <w:tc>
          <w:tcPr>
            <w:tcW w:w="9075" w:type="dxa"/>
          </w:tcPr>
          <w:p w14:paraId="31B5C2D1"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Kompetenci pilnveidojošo vadītāju īpatsvars</w:t>
            </w:r>
          </w:p>
        </w:tc>
      </w:tr>
      <w:tr w:rsidR="00D8667E" w14:paraId="356F124F" w14:textId="77777777">
        <w:trPr>
          <w:trHeight w:val="440"/>
        </w:trPr>
        <w:tc>
          <w:tcPr>
            <w:tcW w:w="9075" w:type="dxa"/>
          </w:tcPr>
          <w:p w14:paraId="19E9B26F" w14:textId="09D216A1" w:rsidR="00D8667E" w:rsidRDefault="00D8667E">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Uzlabotas darbinieku digitālās prasmes</w:t>
            </w:r>
          </w:p>
        </w:tc>
      </w:tr>
      <w:tr w:rsidR="00D8667E" w14:paraId="39C8C4B0" w14:textId="77777777">
        <w:trPr>
          <w:trHeight w:val="440"/>
        </w:trPr>
        <w:tc>
          <w:tcPr>
            <w:tcW w:w="9075" w:type="dxa"/>
          </w:tcPr>
          <w:p w14:paraId="3C779D74" w14:textId="77777777" w:rsidR="00D8667E" w:rsidRDefault="00D8667E" w:rsidP="00D8667E">
            <w:pPr>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p w14:paraId="7DB8E8D2" w14:textId="53E039F7" w:rsidR="00D8667E" w:rsidRDefault="00D8667E" w:rsidP="00D8667E">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Darbinieku skaits, kas strādā digitālajā vidē</w:t>
            </w:r>
          </w:p>
        </w:tc>
      </w:tr>
    </w:tbl>
    <w:p w14:paraId="48040693" w14:textId="77777777" w:rsidR="00D17D1B" w:rsidRDefault="00967F46">
      <w:pPr>
        <w:spacing w:before="240" w:after="240" w:line="276" w:lineRule="auto"/>
        <w:jc w:val="both"/>
        <w:rPr>
          <w:rFonts w:ascii="Times New Roman" w:eastAsia="Times New Roman" w:hAnsi="Times New Roman" w:cs="Times New Roman"/>
          <w:sz w:val="24"/>
          <w:szCs w:val="24"/>
        </w:rPr>
      </w:pPr>
      <w:r w:rsidRPr="00D8667E">
        <w:rPr>
          <w:rFonts w:ascii="Times New Roman" w:eastAsia="Times New Roman" w:hAnsi="Times New Roman" w:cs="Times New Roman"/>
          <w:sz w:val="24"/>
          <w:szCs w:val="24"/>
        </w:rPr>
        <w:t>Aģentūra pārskatīs un pilnveidos  darbības procesus, ieviešot e-risinājumus un digitalizējot iekšējos procesus,</w:t>
      </w:r>
      <w:r>
        <w:rPr>
          <w:rFonts w:ascii="Times New Roman" w:eastAsia="Times New Roman" w:hAnsi="Times New Roman" w:cs="Times New Roman"/>
          <w:sz w:val="24"/>
          <w:szCs w:val="24"/>
        </w:rPr>
        <w:t xml:space="preserve"> tādējādi veicinot administratīvā sloga mazināšanos un rodot iespēju vairāk laika veltīt klientiem. </w:t>
      </w:r>
    </w:p>
    <w:p w14:paraId="5D7D1F50" w14:textId="54F0E89A" w:rsidR="00D17D1B" w:rsidRDefault="00CF0249">
      <w:pPr>
        <w:spacing w:before="240" w:after="240" w:line="276"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66432" behindDoc="1" locked="0" layoutInCell="1" allowOverlap="1" wp14:anchorId="39184419" wp14:editId="1FE4CFAB">
            <wp:simplePos x="0" y="0"/>
            <wp:positionH relativeFrom="page">
              <wp:posOffset>8890</wp:posOffset>
            </wp:positionH>
            <wp:positionV relativeFrom="paragraph">
              <wp:posOffset>-812800</wp:posOffset>
            </wp:positionV>
            <wp:extent cx="7640648" cy="108077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Pr>
          <w:rFonts w:ascii="Times New Roman" w:eastAsia="Times New Roman" w:hAnsi="Times New Roman" w:cs="Times New Roman"/>
          <w:sz w:val="24"/>
          <w:szCs w:val="24"/>
        </w:rPr>
        <w:t xml:space="preserve">Aģentūra lepojas ar  darbinieku sadarbības prasmēm, komandas darbu, toleranci pret dažādību un kopīgām vērībām, lai arī turpmāk uzturētu un attīstītu kopīgās vērtības, Aģentūra turpinās </w:t>
      </w:r>
      <w:r w:rsidR="00967F46" w:rsidRPr="00EA4065">
        <w:rPr>
          <w:rFonts w:ascii="Times New Roman" w:eastAsia="Times New Roman" w:hAnsi="Times New Roman" w:cs="Times New Roman"/>
          <w:sz w:val="24"/>
          <w:szCs w:val="24"/>
        </w:rPr>
        <w:t>pilnveidot iekšējo komunikāciju, ne tikai darba jautājumu veiksmīgai risināšanai, bet organizēs dažādus komandas saliedēšanas pasākumus,</w:t>
      </w:r>
      <w:r w:rsidR="00967F46">
        <w:rPr>
          <w:rFonts w:ascii="Times New Roman" w:eastAsia="Times New Roman" w:hAnsi="Times New Roman" w:cs="Times New Roman"/>
          <w:sz w:val="24"/>
          <w:szCs w:val="24"/>
        </w:rPr>
        <w:t xml:space="preserve"> sociālās atbildības veicināšanas kampaņas un citus neformālus pasākumus.</w:t>
      </w:r>
    </w:p>
    <w:p w14:paraId="2427236B" w14:textId="7777777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Nopietns uzdevums Aģentūrai ir jaunu speciālistu, īpaši ārstniecības speciālistu, piesaistīšana, kā arī “noturēšana”, līdz ar to Aģentūra </w:t>
      </w:r>
      <w:r w:rsidRPr="00EA4065">
        <w:rPr>
          <w:rFonts w:ascii="Times New Roman" w:eastAsia="Times New Roman" w:hAnsi="Times New Roman" w:cs="Times New Roman"/>
          <w:sz w:val="24"/>
          <w:szCs w:val="24"/>
        </w:rPr>
        <w:t>pilnveidos  jaunpieņemto  darbinieku  adaptācijas sistēmu,</w:t>
      </w:r>
      <w:r>
        <w:rPr>
          <w:rFonts w:ascii="Times New Roman" w:eastAsia="Times New Roman" w:hAnsi="Times New Roman" w:cs="Times New Roman"/>
          <w:sz w:val="24"/>
          <w:szCs w:val="24"/>
        </w:rPr>
        <w:t xml:space="preserve"> īstenojot  mentora atbalstu, veidojot pārdomātu mērķu, uzdevumu un prasmju apguves sistēmu pārbaudes laikā, vienlaikus  sniedzot atbalstu arī mentoram.</w:t>
      </w:r>
    </w:p>
    <w:tbl>
      <w:tblPr>
        <w:tblStyle w:val="afff0"/>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21EEF65C" w14:textId="77777777">
        <w:trPr>
          <w:trHeight w:val="440"/>
        </w:trPr>
        <w:tc>
          <w:tcPr>
            <w:tcW w:w="9075" w:type="dxa"/>
            <w:shd w:val="clear" w:color="auto" w:fill="D9EAD3"/>
            <w:tcMar>
              <w:top w:w="100" w:type="dxa"/>
              <w:left w:w="100" w:type="dxa"/>
              <w:bottom w:w="100" w:type="dxa"/>
              <w:right w:w="100" w:type="dxa"/>
            </w:tcMar>
          </w:tcPr>
          <w:p w14:paraId="0C86942B" w14:textId="77777777" w:rsidR="00D17D1B" w:rsidRDefault="00967F46" w:rsidP="001D732A">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 Attīstīt snieguma vadību</w:t>
            </w:r>
          </w:p>
        </w:tc>
      </w:tr>
      <w:tr w:rsidR="00D17D1B" w14:paraId="01D73D27" w14:textId="77777777">
        <w:trPr>
          <w:trHeight w:val="440"/>
        </w:trPr>
        <w:tc>
          <w:tcPr>
            <w:tcW w:w="9075" w:type="dxa"/>
            <w:shd w:val="clear" w:color="auto" w:fill="auto"/>
            <w:tcMar>
              <w:top w:w="100" w:type="dxa"/>
              <w:left w:w="100" w:type="dxa"/>
              <w:bottom w:w="100" w:type="dxa"/>
              <w:right w:w="100" w:type="dxa"/>
            </w:tcMar>
          </w:tcPr>
          <w:p w14:paraId="676DFEDC" w14:textId="77777777" w:rsidR="00D17D1B" w:rsidRDefault="00967F46" w:rsidP="001D732A">
            <w:pPr>
              <w:widowControl w:val="0"/>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Mazināts administratīvais slogs </w:t>
            </w:r>
          </w:p>
        </w:tc>
      </w:tr>
      <w:tr w:rsidR="00D17D1B" w14:paraId="116A7698" w14:textId="77777777">
        <w:trPr>
          <w:trHeight w:val="440"/>
        </w:trPr>
        <w:tc>
          <w:tcPr>
            <w:tcW w:w="9075" w:type="dxa"/>
            <w:shd w:val="clear" w:color="auto" w:fill="auto"/>
            <w:tcMar>
              <w:top w:w="100" w:type="dxa"/>
              <w:left w:w="100" w:type="dxa"/>
              <w:bottom w:w="100" w:type="dxa"/>
              <w:right w:w="100" w:type="dxa"/>
            </w:tcMar>
          </w:tcPr>
          <w:p w14:paraId="3951C4FB" w14:textId="77777777" w:rsidR="00D17D1B" w:rsidRDefault="00967F46" w:rsidP="001D732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p w14:paraId="10FE936D" w14:textId="77777777" w:rsidR="00D17D1B" w:rsidRDefault="00967F46" w:rsidP="001D732A">
            <w:pPr>
              <w:spacing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Digitalizēti iekšējie procesi (jauninājumu skaits)</w:t>
            </w:r>
          </w:p>
        </w:tc>
      </w:tr>
      <w:tr w:rsidR="00D17D1B" w14:paraId="0E3F8F48" w14:textId="77777777">
        <w:trPr>
          <w:trHeight w:val="440"/>
        </w:trPr>
        <w:tc>
          <w:tcPr>
            <w:tcW w:w="9075" w:type="dxa"/>
            <w:shd w:val="clear" w:color="auto" w:fill="auto"/>
            <w:tcMar>
              <w:top w:w="100" w:type="dxa"/>
              <w:left w:w="100" w:type="dxa"/>
              <w:bottom w:w="100" w:type="dxa"/>
              <w:right w:w="100" w:type="dxa"/>
            </w:tcMar>
          </w:tcPr>
          <w:p w14:paraId="3C546F53" w14:textId="77777777" w:rsidR="00D17D1B" w:rsidRDefault="00967F46" w:rsidP="001D732A">
            <w:pPr>
              <w:spacing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Ieviesti e-risinājumi (skaits)</w:t>
            </w:r>
          </w:p>
        </w:tc>
      </w:tr>
      <w:tr w:rsidR="00D17D1B" w14:paraId="3FDAA450" w14:textId="77777777">
        <w:trPr>
          <w:trHeight w:val="440"/>
        </w:trPr>
        <w:tc>
          <w:tcPr>
            <w:tcW w:w="9075" w:type="dxa"/>
            <w:shd w:val="clear" w:color="auto" w:fill="auto"/>
            <w:tcMar>
              <w:top w:w="100" w:type="dxa"/>
              <w:left w:w="100" w:type="dxa"/>
              <w:bottom w:w="100" w:type="dxa"/>
              <w:right w:w="100" w:type="dxa"/>
            </w:tcMar>
          </w:tcPr>
          <w:p w14:paraId="3768859D" w14:textId="77777777" w:rsidR="00D17D1B" w:rsidRDefault="00967F46" w:rsidP="001D732A">
            <w:pPr>
              <w:widowControl w:val="0"/>
              <w:spacing w:line="276"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Pilnveidota iekšējā komunikācija</w:t>
            </w:r>
          </w:p>
        </w:tc>
      </w:tr>
      <w:tr w:rsidR="00D17D1B" w14:paraId="37150046" w14:textId="77777777">
        <w:trPr>
          <w:trHeight w:val="440"/>
        </w:trPr>
        <w:tc>
          <w:tcPr>
            <w:tcW w:w="9075" w:type="dxa"/>
            <w:vMerge w:val="restart"/>
            <w:shd w:val="clear" w:color="auto" w:fill="auto"/>
            <w:tcMar>
              <w:top w:w="100" w:type="dxa"/>
              <w:left w:w="100" w:type="dxa"/>
              <w:bottom w:w="100" w:type="dxa"/>
              <w:right w:w="100" w:type="dxa"/>
            </w:tcMar>
          </w:tcPr>
          <w:p w14:paraId="41DE6774" w14:textId="77777777" w:rsidR="00D17D1B" w:rsidRDefault="00967F46" w:rsidP="001D732A">
            <w:pPr>
              <w:widowControl w:val="0"/>
              <w:spacing w:line="276"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Rādītāji:</w:t>
            </w:r>
          </w:p>
          <w:p w14:paraId="0C33B78B" w14:textId="77777777" w:rsidR="00D17D1B" w:rsidRDefault="00967F46" w:rsidP="001D732A">
            <w:pPr>
              <w:spacing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Vismaz divas reizes gadā īstenots neformāls pasākums (sanāksmes, korporatīvie pasākumi, labdarības akcijas u.c.)</w:t>
            </w:r>
          </w:p>
        </w:tc>
      </w:tr>
      <w:tr w:rsidR="00D17D1B" w14:paraId="2B65D351" w14:textId="77777777">
        <w:trPr>
          <w:trHeight w:val="440"/>
        </w:trPr>
        <w:tc>
          <w:tcPr>
            <w:tcW w:w="9075" w:type="dxa"/>
            <w:vMerge/>
            <w:shd w:val="clear" w:color="auto" w:fill="auto"/>
            <w:tcMar>
              <w:top w:w="100" w:type="dxa"/>
              <w:left w:w="100" w:type="dxa"/>
              <w:bottom w:w="100" w:type="dxa"/>
              <w:right w:w="100" w:type="dxa"/>
            </w:tcMar>
          </w:tcPr>
          <w:p w14:paraId="3BB860C9" w14:textId="77777777" w:rsidR="00D17D1B" w:rsidRDefault="00D17D1B" w:rsidP="001D732A">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D17D1B" w14:paraId="51AFA1B3" w14:textId="77777777" w:rsidTr="001D732A">
        <w:trPr>
          <w:trHeight w:val="531"/>
        </w:trPr>
        <w:tc>
          <w:tcPr>
            <w:tcW w:w="9075" w:type="dxa"/>
            <w:shd w:val="clear" w:color="auto" w:fill="auto"/>
            <w:tcMar>
              <w:top w:w="100" w:type="dxa"/>
              <w:left w:w="100" w:type="dxa"/>
              <w:bottom w:w="100" w:type="dxa"/>
              <w:right w:w="100" w:type="dxa"/>
            </w:tcMar>
          </w:tcPr>
          <w:p w14:paraId="7C688B29" w14:textId="77777777" w:rsidR="00D17D1B" w:rsidRDefault="00967F46" w:rsidP="001D732A">
            <w:pPr>
              <w:widowControl w:val="0"/>
              <w:spacing w:line="276" w:lineRule="auto"/>
              <w:contextualSpacing/>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Izveidota jauno darbinieku darbā ievadīšanas sistēma (mentori)</w:t>
            </w:r>
          </w:p>
        </w:tc>
      </w:tr>
      <w:tr w:rsidR="00D17D1B" w14:paraId="18265B7E" w14:textId="77777777">
        <w:trPr>
          <w:trHeight w:val="440"/>
        </w:trPr>
        <w:tc>
          <w:tcPr>
            <w:tcW w:w="9075" w:type="dxa"/>
            <w:shd w:val="clear" w:color="auto" w:fill="auto"/>
            <w:tcMar>
              <w:top w:w="100" w:type="dxa"/>
              <w:left w:w="100" w:type="dxa"/>
              <w:bottom w:w="100" w:type="dxa"/>
              <w:right w:w="100" w:type="dxa"/>
            </w:tcMar>
          </w:tcPr>
          <w:p w14:paraId="59DB28F7" w14:textId="77777777" w:rsidR="00D17D1B" w:rsidRDefault="00967F46" w:rsidP="001D732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p w14:paraId="47BF7CDF" w14:textId="77777777" w:rsidR="00D17D1B" w:rsidRDefault="00967F46" w:rsidP="001D732A">
            <w:pPr>
              <w:spacing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Samazinājusies darbinieku mainība - īpatsvars no kopējā darbinieku skaita </w:t>
            </w:r>
          </w:p>
        </w:tc>
      </w:tr>
    </w:tbl>
    <w:p w14:paraId="1290BA82" w14:textId="77777777" w:rsidR="00D17D1B" w:rsidRDefault="00D17D1B">
      <w:pPr>
        <w:spacing w:line="360" w:lineRule="auto"/>
        <w:ind w:right="43"/>
        <w:jc w:val="both"/>
        <w:rPr>
          <w:rFonts w:ascii="Times New Roman" w:eastAsia="Times New Roman" w:hAnsi="Times New Roman" w:cs="Times New Roman"/>
          <w:sz w:val="24"/>
          <w:szCs w:val="24"/>
        </w:rPr>
      </w:pPr>
    </w:p>
    <w:p w14:paraId="554FB683" w14:textId="77777777" w:rsidR="00D17D1B" w:rsidRDefault="00967F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uzskata, ka darba rezultātu un pakalpojuma kvalitāti būtiski ietekmē atbalstoša darba vide, droši darba apstākļi,  attālinātā darba iespējas,  elastīgs darba režīms, kas nodrošinās darbiniekiem  iespēju saskaņot darba, mācību un privāto dzīvi, veicinot darbinieku apmierinātību ar darba vietu. Tāpēc Aģentūra </w:t>
      </w:r>
      <w:r w:rsidRPr="00E220DB">
        <w:rPr>
          <w:rFonts w:ascii="Times New Roman" w:eastAsia="Times New Roman" w:hAnsi="Times New Roman" w:cs="Times New Roman"/>
          <w:sz w:val="24"/>
          <w:szCs w:val="24"/>
        </w:rPr>
        <w:t>turpinās attīstīt attālinātā mācību procesā un neklātienes pakalpojumu sniegšanas laikā iegūto pieredzi, meklējot tehniskos risinājumus un veicinot darbinieku digitālo prasmju attīstību,</w:t>
      </w:r>
      <w:r>
        <w:rPr>
          <w:rFonts w:ascii="Times New Roman" w:eastAsia="Times New Roman" w:hAnsi="Times New Roman" w:cs="Times New Roman"/>
          <w:sz w:val="24"/>
          <w:szCs w:val="24"/>
        </w:rPr>
        <w:t xml:space="preserve"> lai nodrošinātu elastīga darba režīma iespējas.</w:t>
      </w:r>
    </w:p>
    <w:p w14:paraId="6E199CA6" w14:textId="7165CBA9" w:rsidR="00D17D1B" w:rsidRDefault="00967F46">
      <w:pPr>
        <w:spacing w:line="276" w:lineRule="auto"/>
        <w:jc w:val="both"/>
        <w:rPr>
          <w:rFonts w:ascii="Times New Roman" w:eastAsia="Times New Roman" w:hAnsi="Times New Roman" w:cs="Times New Roman"/>
          <w:color w:val="0D0D0D"/>
          <w:sz w:val="24"/>
          <w:szCs w:val="24"/>
        </w:rPr>
      </w:pPr>
      <w:r>
        <w:rPr>
          <w:rFonts w:ascii="Times New Roman" w:eastAsia="Times New Roman" w:hAnsi="Times New Roman" w:cs="Times New Roman"/>
          <w:sz w:val="24"/>
          <w:szCs w:val="24"/>
        </w:rPr>
        <w:t xml:space="preserve">Aģentūra atrodas kūrortpilsētā, tās ēkas ir izvietotas skaistā vietā starp Baltijas jūras līci un Lielupi. Tāpēc jo īpaši Aģentūra jūtas atbildīga par savas darbības ietekmi uz vidi un jau veic virkni dažādu pasākumu ietekmes </w:t>
      </w:r>
      <w:r w:rsidR="000B11A6">
        <w:rPr>
          <w:rFonts w:ascii="Times New Roman" w:eastAsia="Times New Roman" w:hAnsi="Times New Roman" w:cs="Times New Roman"/>
          <w:sz w:val="24"/>
          <w:szCs w:val="24"/>
        </w:rPr>
        <w:t xml:space="preserve">uz vidi </w:t>
      </w:r>
      <w:r>
        <w:rPr>
          <w:rFonts w:ascii="Times New Roman" w:eastAsia="Times New Roman" w:hAnsi="Times New Roman" w:cs="Times New Roman"/>
          <w:sz w:val="24"/>
          <w:szCs w:val="24"/>
        </w:rPr>
        <w:t>mazināšanai</w:t>
      </w:r>
      <w:r w:rsidR="00810FA7">
        <w:rPr>
          <w:rFonts w:ascii="Times New Roman" w:eastAsia="Times New Roman" w:hAnsi="Times New Roman" w:cs="Times New Roman"/>
          <w:sz w:val="24"/>
          <w:szCs w:val="24"/>
        </w:rPr>
        <w:t>, vienlaikus veicinot darbinieku “zaļo domāšanu” un atbalstošas darba vides veidošanu</w:t>
      </w:r>
      <w:r>
        <w:rPr>
          <w:rFonts w:ascii="Times New Roman" w:eastAsia="Times New Roman" w:hAnsi="Times New Roman" w:cs="Times New Roman"/>
          <w:sz w:val="24"/>
          <w:szCs w:val="24"/>
        </w:rPr>
        <w:t xml:space="preserve">. Arī turpmāk </w:t>
      </w:r>
      <w:r w:rsidRPr="00E220DB">
        <w:rPr>
          <w:rFonts w:ascii="Times New Roman" w:eastAsia="Times New Roman" w:hAnsi="Times New Roman" w:cs="Times New Roman"/>
          <w:sz w:val="24"/>
          <w:szCs w:val="24"/>
        </w:rPr>
        <w:t xml:space="preserve">Aģentūra plāno ieviest aizvien </w:t>
      </w:r>
      <w:r w:rsidR="00CF0249">
        <w:rPr>
          <w:noProof/>
        </w:rPr>
        <w:lastRenderedPageBreak/>
        <w:drawing>
          <wp:anchor distT="0" distB="0" distL="114300" distR="114300" simplePos="0" relativeHeight="251668480" behindDoc="1" locked="0" layoutInCell="1" allowOverlap="1" wp14:anchorId="69431837" wp14:editId="2678EBE2">
            <wp:simplePos x="0" y="0"/>
            <wp:positionH relativeFrom="page">
              <wp:posOffset>8890</wp:posOffset>
            </wp:positionH>
            <wp:positionV relativeFrom="paragraph">
              <wp:posOffset>-812800</wp:posOffset>
            </wp:positionV>
            <wp:extent cx="7640648" cy="108077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Pr="00E220DB">
        <w:rPr>
          <w:rFonts w:ascii="Times New Roman" w:eastAsia="Times New Roman" w:hAnsi="Times New Roman" w:cs="Times New Roman"/>
          <w:sz w:val="24"/>
          <w:szCs w:val="24"/>
        </w:rPr>
        <w:t>jaunus pasākumus, lai veicinātu iestādes darbības ilgtspēju,</w:t>
      </w:r>
      <w:r>
        <w:rPr>
          <w:rFonts w:ascii="Times New Roman" w:eastAsia="Times New Roman" w:hAnsi="Times New Roman" w:cs="Times New Roman"/>
          <w:sz w:val="24"/>
          <w:szCs w:val="24"/>
        </w:rPr>
        <w:t xml:space="preserve"> iesaistīt arī darbiniekus, attīstot  “zaļās domāšanas” veidu.</w:t>
      </w:r>
    </w:p>
    <w:tbl>
      <w:tblPr>
        <w:tblStyle w:val="afff1"/>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531A039D" w14:textId="77777777">
        <w:trPr>
          <w:trHeight w:val="440"/>
        </w:trPr>
        <w:tc>
          <w:tcPr>
            <w:tcW w:w="9075" w:type="dxa"/>
            <w:shd w:val="clear" w:color="auto" w:fill="D9EAD3"/>
          </w:tcPr>
          <w:p w14:paraId="679B7D12"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sz w:val="24"/>
                <w:szCs w:val="24"/>
              </w:rPr>
              <w:t>Mērķis:</w:t>
            </w:r>
            <w:r>
              <w:rPr>
                <w:rFonts w:ascii="Times New Roman" w:eastAsia="Times New Roman" w:hAnsi="Times New Roman" w:cs="Times New Roman"/>
                <w:b/>
                <w:sz w:val="24"/>
                <w:szCs w:val="24"/>
              </w:rPr>
              <w:t xml:space="preserve"> Izveidota atbalstoša darba vide</w:t>
            </w:r>
          </w:p>
        </w:tc>
      </w:tr>
      <w:tr w:rsidR="00D17D1B" w14:paraId="10006A43" w14:textId="77777777">
        <w:trPr>
          <w:trHeight w:val="440"/>
        </w:trPr>
        <w:tc>
          <w:tcPr>
            <w:tcW w:w="9075" w:type="dxa"/>
          </w:tcPr>
          <w:p w14:paraId="28098357"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sz w:val="24"/>
                <w:szCs w:val="24"/>
              </w:rPr>
              <w:t>Rezultāts:</w:t>
            </w:r>
            <w:r>
              <w:rPr>
                <w:rFonts w:ascii="Times New Roman" w:eastAsia="Times New Roman" w:hAnsi="Times New Roman" w:cs="Times New Roman"/>
                <w:b/>
                <w:sz w:val="24"/>
                <w:szCs w:val="24"/>
              </w:rPr>
              <w:t xml:space="preserve"> Nodrošināts elastīgs darba laiks</w:t>
            </w:r>
          </w:p>
        </w:tc>
      </w:tr>
      <w:tr w:rsidR="00D17D1B" w14:paraId="4A3F8200" w14:textId="77777777">
        <w:tc>
          <w:tcPr>
            <w:tcW w:w="9075" w:type="dxa"/>
          </w:tcPr>
          <w:p w14:paraId="7AF95504"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r>
              <w:rPr>
                <w:rFonts w:ascii="Times New Roman" w:eastAsia="Times New Roman" w:hAnsi="Times New Roman" w:cs="Times New Roman"/>
                <w:i/>
                <w:sz w:val="24"/>
                <w:szCs w:val="24"/>
              </w:rPr>
              <w:t>Izstrādāta sistēma, t.sk. attālinātā darba organizēšanai</w:t>
            </w:r>
          </w:p>
        </w:tc>
      </w:tr>
      <w:tr w:rsidR="00D17D1B" w14:paraId="01894BF1" w14:textId="77777777">
        <w:trPr>
          <w:trHeight w:val="440"/>
        </w:trPr>
        <w:tc>
          <w:tcPr>
            <w:tcW w:w="9075" w:type="dxa"/>
          </w:tcPr>
          <w:p w14:paraId="016B041C" w14:textId="77777777" w:rsidR="00D17D1B" w:rsidRDefault="00967F46">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Aktualizēti vides saudzēšanas jautājumi, veicinot darbinieku iesaisti un iestādes ilgtspēju</w:t>
            </w:r>
          </w:p>
        </w:tc>
      </w:tr>
      <w:tr w:rsidR="00D17D1B" w14:paraId="3E5FD7B8" w14:textId="77777777">
        <w:trPr>
          <w:trHeight w:val="440"/>
        </w:trPr>
        <w:tc>
          <w:tcPr>
            <w:tcW w:w="9075" w:type="dxa"/>
          </w:tcPr>
          <w:p w14:paraId="0B32FEA6"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Rādītāji: </w:t>
            </w:r>
            <w:r>
              <w:rPr>
                <w:rFonts w:ascii="Times New Roman" w:eastAsia="Times New Roman" w:hAnsi="Times New Roman" w:cs="Times New Roman"/>
                <w:i/>
                <w:sz w:val="24"/>
                <w:szCs w:val="24"/>
              </w:rPr>
              <w:t>Ieviesto pasākumu skaits</w:t>
            </w:r>
          </w:p>
        </w:tc>
      </w:tr>
    </w:tbl>
    <w:p w14:paraId="7DE37BE3" w14:textId="77777777" w:rsidR="00D17D1B" w:rsidRDefault="00D17D1B">
      <w:pPr>
        <w:spacing w:after="0" w:line="240" w:lineRule="auto"/>
        <w:rPr>
          <w:rFonts w:ascii="Times New Roman" w:eastAsia="Times New Roman" w:hAnsi="Times New Roman" w:cs="Times New Roman"/>
          <w:sz w:val="24"/>
          <w:szCs w:val="24"/>
        </w:rPr>
      </w:pPr>
    </w:p>
    <w:p w14:paraId="1B14B698" w14:textId="77777777" w:rsidR="00D17D1B" w:rsidRDefault="00967F46">
      <w:pPr>
        <w:rPr>
          <w:rFonts w:ascii="Times New Roman" w:eastAsia="Times New Roman" w:hAnsi="Times New Roman" w:cs="Times New Roman"/>
          <w:sz w:val="24"/>
          <w:szCs w:val="24"/>
        </w:rPr>
      </w:pPr>
      <w:r>
        <w:br w:type="page"/>
      </w:r>
    </w:p>
    <w:p w14:paraId="04AD93E7" w14:textId="7BEE54CE" w:rsidR="00D17D1B" w:rsidRPr="00FB4336" w:rsidRDefault="00CF0249" w:rsidP="00C5776D">
      <w:pPr>
        <w:pStyle w:val="Heading1"/>
        <w:rPr>
          <w:rFonts w:ascii="Times New Roman" w:eastAsia="Times New Roman" w:hAnsi="Times New Roman" w:cs="Times New Roman"/>
          <w:b/>
          <w:color w:val="538135" w:themeColor="accent6" w:themeShade="BF"/>
          <w:sz w:val="24"/>
          <w:szCs w:val="24"/>
        </w:rPr>
      </w:pPr>
      <w:bookmarkStart w:id="8" w:name="_Toc71543772"/>
      <w:bookmarkStart w:id="9" w:name="_Hlk71378714"/>
      <w:r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670528" behindDoc="1" locked="0" layoutInCell="1" allowOverlap="1" wp14:anchorId="6459AFB3" wp14:editId="44ABA2B4">
            <wp:simplePos x="0" y="0"/>
            <wp:positionH relativeFrom="page">
              <wp:posOffset>12700</wp:posOffset>
            </wp:positionH>
            <wp:positionV relativeFrom="paragraph">
              <wp:posOffset>-812800</wp:posOffset>
            </wp:positionV>
            <wp:extent cx="7640648" cy="108077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sidRPr="00FB4336">
        <w:rPr>
          <w:rFonts w:ascii="Times New Roman" w:eastAsia="Times New Roman" w:hAnsi="Times New Roman" w:cs="Times New Roman"/>
          <w:b/>
          <w:color w:val="538135" w:themeColor="accent6" w:themeShade="BF"/>
          <w:sz w:val="24"/>
          <w:szCs w:val="24"/>
        </w:rPr>
        <w:t>2.2. UZ REZULTĀTU VĒRSTS KVALITATĪVS PAKALPOJUMS ATBALSTOŠĀ UN DROŠĀ VIDĒ</w:t>
      </w:r>
      <w:bookmarkEnd w:id="8"/>
    </w:p>
    <w:bookmarkEnd w:id="9"/>
    <w:p w14:paraId="19AD2ADE" w14:textId="77777777" w:rsidR="00C5776D" w:rsidRPr="00C5776D" w:rsidRDefault="00C5776D">
      <w:pPr>
        <w:spacing w:line="276" w:lineRule="auto"/>
        <w:ind w:right="43"/>
        <w:jc w:val="both"/>
        <w:rPr>
          <w:rFonts w:ascii="Times New Roman" w:eastAsia="Times New Roman" w:hAnsi="Times New Roman" w:cs="Times New Roman"/>
          <w:sz w:val="16"/>
          <w:szCs w:val="16"/>
        </w:rPr>
      </w:pPr>
    </w:p>
    <w:p w14:paraId="120FBE9E" w14:textId="7E478B05" w:rsidR="00D17D1B" w:rsidRDefault="00967F46">
      <w:pPr>
        <w:spacing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Aģentūras galvenais darbības virziens ir valsts finansētu sociālās rehabilitācijas un profesionālās rehabilitācijas pakalpojumu nodrošināšana klientiem, kā arī Aģentūras un citu institūciju sniegto </w:t>
      </w:r>
      <w:r w:rsidR="00FF0504">
        <w:rPr>
          <w:rFonts w:ascii="Times New Roman" w:eastAsia="Times New Roman" w:hAnsi="Times New Roman" w:cs="Times New Roman"/>
          <w:sz w:val="24"/>
          <w:szCs w:val="24"/>
        </w:rPr>
        <w:t xml:space="preserve">sociālo </w:t>
      </w:r>
      <w:r>
        <w:rPr>
          <w:rFonts w:ascii="Times New Roman" w:eastAsia="Times New Roman" w:hAnsi="Times New Roman" w:cs="Times New Roman"/>
          <w:sz w:val="24"/>
          <w:szCs w:val="24"/>
        </w:rPr>
        <w:t>pakalpojumu centralizēta piešķiršana un saņemšanas koordinēšana. Aģentūra klientiem sniedz arī maksas pakalpojumus saskaņā ar normatīvajos aktos noteikto maksas pakalpojumu cenrādi.</w:t>
      </w:r>
    </w:p>
    <w:p w14:paraId="011061A2" w14:textId="7777777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Profesionālā rehabilitācija ir </w:t>
      </w:r>
      <w:r>
        <w:rPr>
          <w:rFonts w:ascii="Times New Roman" w:eastAsia="Times New Roman" w:hAnsi="Times New Roman" w:cs="Times New Roman"/>
          <w:sz w:val="24"/>
          <w:szCs w:val="24"/>
          <w:highlight w:val="white"/>
        </w:rPr>
        <w:t>pasākumu kopums, kas, pamatojoties uz funkcionēšanas traucējumu un profesionālās piemērotības individualizētu izvērtēšanu, personām</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darbspējas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vecumā ar invaliditāti, garīga rakstura traucējumiem vai prognozējamu invaliditāti nodrošina jaunas profesijas, profesionālo zināšanu vai prasmju apguvi vai atjaunošanu, un multidisciplinārus pakalpojumus (sociālo rehabilitāciju ar ārstniecības elementiem, speciālistu konsultācijas) integrācijai darba tirgū</w:t>
      </w:r>
      <w:r>
        <w:rPr>
          <w:rFonts w:ascii="Times New Roman" w:eastAsia="Times New Roman" w:hAnsi="Times New Roman" w:cs="Times New Roman"/>
          <w:sz w:val="24"/>
          <w:szCs w:val="24"/>
        </w:rPr>
        <w:t xml:space="preserve">. </w:t>
      </w:r>
    </w:p>
    <w:p w14:paraId="6C7E3A19" w14:textId="77777777" w:rsidR="00D17D1B" w:rsidRDefault="00967F46">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piemērotības noteikšana ir pasākums, kura laikā multifunkcionāla speciālistu komanda (ārsts, fizioterapeits, ergoterapeits, psihiatrs, sociālais darbinieks, karjeras konsultants, psihologs u.c.) izvērtē personas interesi par profesionālās darbības jomām un konkrētām profesijām, vēlmi un motivāciju mācīties, iepriekšējās zināšanas un pieredzi, kā arī veselības stāvokļa, intelektuālo spēju un individuālo īpašību atbilstību personas izraudzītajai profesijai.</w:t>
      </w:r>
    </w:p>
    <w:p w14:paraId="4187BE67" w14:textId="0E2BA1EE" w:rsidR="00D17D1B" w:rsidRDefault="00967F46">
      <w:pPr>
        <w:spacing w:before="240" w:after="240" w:line="276" w:lineRule="auto"/>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Sociālā rehabilitācija ir pasākumu kopums, kas vērsts uz sociālās funkcionēšanas spēju atjaunošanu vai uzlabošanu, lai nodrošinātu sociālā statusa atgūšanu un iekļaušanos sabiedrībā</w:t>
      </w:r>
      <w:r w:rsidR="00810FA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Sociālās rehabilitācijas pakalpojumu (ja nepieciešams, arī veselības aprūpes pakalpojumus) sniedz  personām, tai skaitā Nacionālo bruņoto spēku karavīriem, zemessargiem, Iekšlietu ministrijas sistēmas iestāžu amatpersonām ar speciālajām dienesta pakāpēm un normatīvajos aktos par starptautisko palīdzību noteiktajiem civilajiem ekspertiem.</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vertAlign w:val="superscript"/>
        </w:rPr>
        <w:t xml:space="preserve">     </w:t>
      </w:r>
    </w:p>
    <w:p w14:paraId="72E67892" w14:textId="74C66955" w:rsidR="0084086C" w:rsidRDefault="0084086C" w:rsidP="0084086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īstenos profesionālās rehabilitācijas, profesionālās piemērotības noteikšanas un sociālās rehabilitācijas pakalpojumus, pastāvīgi uzraugot pakalpojuma īstenošanas kvalitāti, veicot mērījumus par pakalpojumu ietekmi uz klientu funkcionēšanas spēju atjaunošanu</w:t>
      </w:r>
      <w:r w:rsidR="00076C1D">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klientu ekonomiskās aktivitātes paaugstināšanos</w:t>
      </w:r>
      <w:r w:rsidR="00076C1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76C1D" w:rsidRPr="00E220DB">
        <w:rPr>
          <w:rFonts w:ascii="Times New Roman" w:eastAsia="Times New Roman" w:hAnsi="Times New Roman" w:cs="Times New Roman"/>
          <w:sz w:val="24"/>
          <w:szCs w:val="24"/>
        </w:rPr>
        <w:t>B</w:t>
      </w:r>
      <w:r w:rsidR="00973C63" w:rsidRPr="00E220DB">
        <w:rPr>
          <w:rFonts w:ascii="Times New Roman" w:eastAsia="Times New Roman" w:hAnsi="Times New Roman" w:cs="Times New Roman"/>
          <w:sz w:val="24"/>
          <w:szCs w:val="24"/>
        </w:rPr>
        <w:t xml:space="preserve">alstoties klientu </w:t>
      </w:r>
      <w:r w:rsidR="00076C1D" w:rsidRPr="00E220DB">
        <w:rPr>
          <w:rFonts w:ascii="Times New Roman" w:eastAsia="Times New Roman" w:hAnsi="Times New Roman" w:cs="Times New Roman"/>
          <w:sz w:val="24"/>
          <w:szCs w:val="24"/>
        </w:rPr>
        <w:t xml:space="preserve">ierosinājumu un </w:t>
      </w:r>
      <w:r w:rsidR="00973C63" w:rsidRPr="00E220DB">
        <w:rPr>
          <w:rFonts w:ascii="Times New Roman" w:eastAsia="Times New Roman" w:hAnsi="Times New Roman" w:cs="Times New Roman"/>
          <w:sz w:val="24"/>
          <w:szCs w:val="24"/>
        </w:rPr>
        <w:t>vajadzību apzināšanā</w:t>
      </w:r>
      <w:r w:rsidR="00076C1D" w:rsidRPr="00E220DB">
        <w:rPr>
          <w:rFonts w:ascii="Times New Roman" w:eastAsia="Times New Roman" w:hAnsi="Times New Roman" w:cs="Times New Roman"/>
          <w:sz w:val="24"/>
          <w:szCs w:val="24"/>
        </w:rPr>
        <w:t>, kā arī</w:t>
      </w:r>
      <w:r w:rsidR="00973C63" w:rsidRPr="00E220DB">
        <w:rPr>
          <w:rFonts w:ascii="Times New Roman" w:eastAsia="Times New Roman" w:hAnsi="Times New Roman" w:cs="Times New Roman"/>
          <w:sz w:val="24"/>
          <w:szCs w:val="24"/>
        </w:rPr>
        <w:t xml:space="preserve">  sadarbībā ar NVO un atbalsta personām iegūtā informācijā,</w:t>
      </w:r>
      <w:r w:rsidRPr="00E220DB">
        <w:rPr>
          <w:rFonts w:ascii="Times New Roman" w:eastAsia="Times New Roman" w:hAnsi="Times New Roman" w:cs="Times New Roman"/>
          <w:sz w:val="24"/>
          <w:szCs w:val="24"/>
        </w:rPr>
        <w:t xml:space="preserve"> </w:t>
      </w:r>
      <w:r w:rsidR="00076C1D" w:rsidRPr="00E220DB">
        <w:rPr>
          <w:rFonts w:ascii="Times New Roman" w:eastAsia="Times New Roman" w:hAnsi="Times New Roman" w:cs="Times New Roman"/>
          <w:sz w:val="24"/>
          <w:szCs w:val="24"/>
        </w:rPr>
        <w:t xml:space="preserve">Aģentūra pilnveidos </w:t>
      </w:r>
      <w:r w:rsidRPr="00E220DB">
        <w:rPr>
          <w:rFonts w:ascii="Times New Roman" w:eastAsia="Times New Roman" w:hAnsi="Times New Roman" w:cs="Times New Roman"/>
          <w:sz w:val="24"/>
          <w:szCs w:val="24"/>
        </w:rPr>
        <w:t xml:space="preserve"> pakalpojumu saturu, ievie</w:t>
      </w:r>
      <w:r w:rsidR="00973C63" w:rsidRPr="00E220DB">
        <w:rPr>
          <w:rFonts w:ascii="Times New Roman" w:eastAsia="Times New Roman" w:hAnsi="Times New Roman" w:cs="Times New Roman"/>
          <w:sz w:val="24"/>
          <w:szCs w:val="24"/>
        </w:rPr>
        <w:t>sīs</w:t>
      </w:r>
      <w:r w:rsidRPr="00E220DB">
        <w:rPr>
          <w:rFonts w:ascii="Times New Roman" w:eastAsia="Times New Roman" w:hAnsi="Times New Roman" w:cs="Times New Roman"/>
          <w:sz w:val="24"/>
          <w:szCs w:val="24"/>
        </w:rPr>
        <w:t xml:space="preserve"> jaunas aktivitātes, metodes</w:t>
      </w:r>
      <w:r w:rsidR="00B16A16" w:rsidRPr="00E220DB">
        <w:rPr>
          <w:rFonts w:ascii="Times New Roman" w:eastAsia="Times New Roman" w:hAnsi="Times New Roman" w:cs="Times New Roman"/>
          <w:sz w:val="24"/>
          <w:szCs w:val="24"/>
        </w:rPr>
        <w:t xml:space="preserve">  un</w:t>
      </w:r>
      <w:r w:rsidRPr="00E220DB">
        <w:rPr>
          <w:rFonts w:ascii="Times New Roman" w:eastAsia="Times New Roman" w:hAnsi="Times New Roman" w:cs="Times New Roman"/>
          <w:sz w:val="24"/>
          <w:szCs w:val="24"/>
        </w:rPr>
        <w:t xml:space="preserve"> instrumentus</w:t>
      </w:r>
      <w:r w:rsidR="00D15637" w:rsidRPr="00E220DB">
        <w:rPr>
          <w:rFonts w:ascii="Times New Roman" w:eastAsia="Times New Roman" w:hAnsi="Times New Roman" w:cs="Times New Roman"/>
          <w:sz w:val="24"/>
          <w:szCs w:val="24"/>
        </w:rPr>
        <w:t xml:space="preserve">, </w:t>
      </w:r>
      <w:r w:rsidR="00B16A16" w:rsidRPr="00E220DB">
        <w:rPr>
          <w:rFonts w:ascii="Times New Roman" w:eastAsia="Times New Roman" w:hAnsi="Times New Roman" w:cs="Times New Roman"/>
          <w:sz w:val="24"/>
          <w:szCs w:val="24"/>
        </w:rPr>
        <w:t xml:space="preserve">lai </w:t>
      </w:r>
      <w:r w:rsidR="00D15637" w:rsidRPr="00E220DB">
        <w:rPr>
          <w:rFonts w:ascii="Times New Roman" w:eastAsia="Times New Roman" w:hAnsi="Times New Roman" w:cs="Times New Roman"/>
          <w:sz w:val="24"/>
          <w:szCs w:val="24"/>
        </w:rPr>
        <w:t>attīst</w:t>
      </w:r>
      <w:r w:rsidR="00B16A16" w:rsidRPr="00E220DB">
        <w:rPr>
          <w:rFonts w:ascii="Times New Roman" w:eastAsia="Times New Roman" w:hAnsi="Times New Roman" w:cs="Times New Roman"/>
          <w:sz w:val="24"/>
          <w:szCs w:val="24"/>
        </w:rPr>
        <w:t xml:space="preserve">ītu un īstenotu </w:t>
      </w:r>
      <w:r w:rsidR="00D15637" w:rsidRPr="00E220DB">
        <w:rPr>
          <w:rFonts w:ascii="Times New Roman" w:eastAsia="Times New Roman" w:hAnsi="Times New Roman" w:cs="Times New Roman"/>
          <w:sz w:val="24"/>
          <w:szCs w:val="24"/>
        </w:rPr>
        <w:t>personalizētu pieeju ikvienam klientam.</w:t>
      </w:r>
    </w:p>
    <w:p w14:paraId="0FA05B66" w14:textId="798B2F25" w:rsidR="00D17D1B" w:rsidRPr="00FF0504" w:rsidRDefault="00967F46" w:rsidP="00FF0504">
      <w:pPr>
        <w:spacing w:before="240" w:after="240" w:line="276" w:lineRule="auto"/>
        <w:jc w:val="both"/>
        <w:rPr>
          <w:rFonts w:ascii="Times New Roman" w:eastAsia="Times New Roman" w:hAnsi="Times New Roman" w:cs="Times New Roman"/>
          <w:sz w:val="24"/>
          <w:szCs w:val="24"/>
        </w:rPr>
      </w:pPr>
      <w:r w:rsidRPr="00FF0504">
        <w:rPr>
          <w:rFonts w:ascii="Times New Roman" w:eastAsia="Times New Roman" w:hAnsi="Times New Roman" w:cs="Times New Roman"/>
          <w:sz w:val="24"/>
          <w:szCs w:val="24"/>
        </w:rPr>
        <w:t>Pakalpojuma kvalitāti daudzējādā ziņā ietekmē vide, infrastruktūra un IT tehnoloģiju nodrošinājums. Aģentūra turpinās attīstīt un pilnveidot infrastruktūru, uzlabojot vides pieejamību gan telpās, gan ārtelpās. Lai nodrošinātu nepārtrauktu IT tehnoloģiju un resursu pieejamību un attīstību, Aģentūra izstrādās un īstenos IT darbības attīstības stratēģiju.</w:t>
      </w:r>
    </w:p>
    <w:tbl>
      <w:tblPr>
        <w:tblStyle w:val="afff2"/>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2A0383FC" w14:textId="77777777">
        <w:trPr>
          <w:trHeight w:val="440"/>
        </w:trPr>
        <w:tc>
          <w:tcPr>
            <w:tcW w:w="9075" w:type="dxa"/>
            <w:shd w:val="clear" w:color="auto" w:fill="E2EFD9"/>
            <w:tcMar>
              <w:top w:w="100" w:type="dxa"/>
              <w:left w:w="100" w:type="dxa"/>
              <w:bottom w:w="100" w:type="dxa"/>
              <w:right w:w="100" w:type="dxa"/>
            </w:tcMar>
          </w:tcPr>
          <w:p w14:paraId="15DF13B3" w14:textId="77777777" w:rsidR="00D17D1B" w:rsidRDefault="00967F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Īstenot  kvalitatīvus Aģentūras pakalpojumus </w:t>
            </w:r>
          </w:p>
        </w:tc>
      </w:tr>
      <w:tr w:rsidR="00D17D1B" w14:paraId="4D20DB5C" w14:textId="77777777">
        <w:trPr>
          <w:trHeight w:val="440"/>
        </w:trPr>
        <w:tc>
          <w:tcPr>
            <w:tcW w:w="9075" w:type="dxa"/>
            <w:shd w:val="clear" w:color="auto" w:fill="auto"/>
            <w:tcMar>
              <w:top w:w="100" w:type="dxa"/>
              <w:left w:w="100" w:type="dxa"/>
              <w:bottom w:w="100" w:type="dxa"/>
              <w:right w:w="100" w:type="dxa"/>
            </w:tcMar>
          </w:tcPr>
          <w:p w14:paraId="63EB18BC" w14:textId="0EA75E86" w:rsidR="00D17D1B" w:rsidRDefault="00967F46">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Rezultāts:</w:t>
            </w:r>
            <w:r w:rsidR="00CF0249">
              <w:rPr>
                <w:noProof/>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Veicināta Aģentūras klientu sociālā un ekonomiskā aktivitāte </w:t>
            </w:r>
          </w:p>
        </w:tc>
      </w:tr>
      <w:tr w:rsidR="00D17D1B" w14:paraId="4D77795D" w14:textId="77777777">
        <w:trPr>
          <w:trHeight w:val="440"/>
        </w:trPr>
        <w:tc>
          <w:tcPr>
            <w:tcW w:w="9075" w:type="dxa"/>
            <w:vMerge w:val="restart"/>
            <w:shd w:val="clear" w:color="auto" w:fill="auto"/>
            <w:tcMar>
              <w:top w:w="100" w:type="dxa"/>
              <w:left w:w="100" w:type="dxa"/>
              <w:bottom w:w="100" w:type="dxa"/>
              <w:right w:w="100" w:type="dxa"/>
            </w:tcMar>
          </w:tcPr>
          <w:p w14:paraId="008C23F4" w14:textId="77777777" w:rsidR="002073B4" w:rsidRDefault="00967F46">
            <w:pPr>
              <w:widowControl w:val="0"/>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sz w:val="24"/>
                <w:szCs w:val="24"/>
              </w:rPr>
              <w:t>Rādītāji:</w:t>
            </w:r>
            <w:r w:rsidR="002073B4">
              <w:rPr>
                <w:rFonts w:ascii="Times New Roman" w:eastAsia="Times New Roman" w:hAnsi="Times New Roman" w:cs="Times New Roman"/>
                <w:i/>
                <w:sz w:val="24"/>
                <w:szCs w:val="24"/>
              </w:rPr>
              <w:t xml:space="preserve"> </w:t>
            </w:r>
          </w:p>
          <w:p w14:paraId="1B4BFEB7" w14:textId="77777777" w:rsidR="00D17D1B" w:rsidRDefault="002073B4">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i/>
                <w:sz w:val="24"/>
                <w:szCs w:val="24"/>
              </w:rPr>
              <w:t>Personu īpatsvars, kuras pēc profesionālās rehabilitācijas pakalpojuma saņemšanas iekārtojušās darbā (%)</w:t>
            </w:r>
          </w:p>
        </w:tc>
      </w:tr>
      <w:tr w:rsidR="00D17D1B" w14:paraId="3C9AD91B" w14:textId="77777777">
        <w:trPr>
          <w:trHeight w:val="440"/>
        </w:trPr>
        <w:tc>
          <w:tcPr>
            <w:tcW w:w="9075" w:type="dxa"/>
            <w:vMerge/>
            <w:shd w:val="clear" w:color="auto" w:fill="auto"/>
            <w:tcMar>
              <w:top w:w="100" w:type="dxa"/>
              <w:left w:w="100" w:type="dxa"/>
              <w:bottom w:w="100" w:type="dxa"/>
              <w:right w:w="100" w:type="dxa"/>
            </w:tcMar>
          </w:tcPr>
          <w:p w14:paraId="7B77C3AE" w14:textId="77777777" w:rsidR="00D17D1B" w:rsidRDefault="00D17D1B">
            <w:pPr>
              <w:widowControl w:val="0"/>
              <w:pBdr>
                <w:top w:val="nil"/>
                <w:left w:val="nil"/>
                <w:bottom w:val="nil"/>
                <w:right w:val="nil"/>
                <w:between w:val="nil"/>
              </w:pBdr>
              <w:rPr>
                <w:rFonts w:ascii="Times New Roman" w:eastAsia="Times New Roman" w:hAnsi="Times New Roman" w:cs="Times New Roman"/>
                <w:sz w:val="24"/>
                <w:szCs w:val="24"/>
              </w:rPr>
            </w:pPr>
          </w:p>
        </w:tc>
      </w:tr>
      <w:tr w:rsidR="00D17D1B" w14:paraId="40134F5C" w14:textId="77777777">
        <w:trPr>
          <w:trHeight w:val="440"/>
        </w:trPr>
        <w:tc>
          <w:tcPr>
            <w:tcW w:w="9075" w:type="dxa"/>
            <w:shd w:val="clear" w:color="auto" w:fill="auto"/>
            <w:tcMar>
              <w:top w:w="100" w:type="dxa"/>
              <w:left w:w="100" w:type="dxa"/>
              <w:bottom w:w="100" w:type="dxa"/>
              <w:right w:w="100" w:type="dxa"/>
            </w:tcMar>
          </w:tcPr>
          <w:p w14:paraId="1B87B40E" w14:textId="77777777" w:rsidR="00D17D1B" w:rsidRDefault="00967F46">
            <w:pPr>
              <w:widowControl w:val="0"/>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Ar pakalpojumu apmierināti klienti (%)</w:t>
            </w:r>
          </w:p>
        </w:tc>
      </w:tr>
      <w:tr w:rsidR="00D17D1B" w14:paraId="663BFEFF" w14:textId="77777777">
        <w:trPr>
          <w:trHeight w:val="440"/>
        </w:trPr>
        <w:tc>
          <w:tcPr>
            <w:tcW w:w="9075" w:type="dxa"/>
            <w:shd w:val="clear" w:color="auto" w:fill="auto"/>
            <w:tcMar>
              <w:top w:w="100" w:type="dxa"/>
              <w:left w:w="100" w:type="dxa"/>
              <w:bottom w:w="100" w:type="dxa"/>
              <w:right w:w="100" w:type="dxa"/>
            </w:tcMar>
          </w:tcPr>
          <w:p w14:paraId="3FD840D5" w14:textId="77777777" w:rsidR="00D17D1B" w:rsidRDefault="00967F46">
            <w:pPr>
              <w:widowControl w:val="0"/>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Personu ar funkcionēšanas traucējumiem īpatsvars rehabilitēto personu skaitā, kurām uzlabotas funkcionēšanas spējas </w:t>
            </w:r>
          </w:p>
        </w:tc>
      </w:tr>
      <w:tr w:rsidR="00D17D1B" w14:paraId="26C2A8EB" w14:textId="77777777">
        <w:trPr>
          <w:trHeight w:val="440"/>
        </w:trPr>
        <w:tc>
          <w:tcPr>
            <w:tcW w:w="9075" w:type="dxa"/>
            <w:shd w:val="clear" w:color="auto" w:fill="auto"/>
            <w:tcMar>
              <w:top w:w="100" w:type="dxa"/>
              <w:left w:w="100" w:type="dxa"/>
              <w:bottom w:w="100" w:type="dxa"/>
              <w:right w:w="100" w:type="dxa"/>
            </w:tcMar>
          </w:tcPr>
          <w:p w14:paraId="26B271C0" w14:textId="4D0C5F58" w:rsidR="00D17D1B" w:rsidRDefault="00372E52" w:rsidP="00976A94">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Pilnveidots pakalpojumu </w:t>
            </w:r>
            <w:r w:rsidR="00976A94">
              <w:rPr>
                <w:rFonts w:ascii="Times New Roman" w:eastAsia="Times New Roman" w:hAnsi="Times New Roman" w:cs="Times New Roman"/>
                <w:i/>
                <w:sz w:val="24"/>
                <w:szCs w:val="24"/>
              </w:rPr>
              <w:t>grozs</w:t>
            </w:r>
            <w:r>
              <w:rPr>
                <w:rFonts w:ascii="Times New Roman" w:eastAsia="Times New Roman" w:hAnsi="Times New Roman" w:cs="Times New Roman"/>
                <w:i/>
                <w:sz w:val="24"/>
                <w:szCs w:val="24"/>
              </w:rPr>
              <w:t xml:space="preserve">, </w:t>
            </w:r>
            <w:r w:rsidR="00973C63" w:rsidRPr="00E220DB">
              <w:rPr>
                <w:rFonts w:ascii="Times New Roman" w:eastAsia="Times New Roman" w:hAnsi="Times New Roman" w:cs="Times New Roman"/>
                <w:i/>
                <w:sz w:val="24"/>
                <w:szCs w:val="24"/>
              </w:rPr>
              <w:t xml:space="preserve">paplašināts </w:t>
            </w:r>
            <w:r w:rsidR="00976A94" w:rsidRPr="00E220DB">
              <w:rPr>
                <w:rFonts w:ascii="Times New Roman" w:eastAsia="Times New Roman" w:hAnsi="Times New Roman" w:cs="Times New Roman"/>
                <w:i/>
                <w:sz w:val="24"/>
                <w:szCs w:val="24"/>
              </w:rPr>
              <w:t xml:space="preserve">un individualizēts </w:t>
            </w:r>
            <w:r w:rsidR="00973C63" w:rsidRPr="00E220DB">
              <w:rPr>
                <w:rFonts w:ascii="Times New Roman" w:eastAsia="Times New Roman" w:hAnsi="Times New Roman" w:cs="Times New Roman"/>
                <w:i/>
                <w:sz w:val="24"/>
                <w:szCs w:val="24"/>
              </w:rPr>
              <w:t>profesionālās piemērotības novērtēšanas ieteikum</w:t>
            </w:r>
            <w:r w:rsidR="00976A94" w:rsidRPr="00E220DB">
              <w:rPr>
                <w:rFonts w:ascii="Times New Roman" w:eastAsia="Times New Roman" w:hAnsi="Times New Roman" w:cs="Times New Roman"/>
                <w:i/>
                <w:sz w:val="24"/>
                <w:szCs w:val="24"/>
              </w:rPr>
              <w:t>u</w:t>
            </w:r>
            <w:r w:rsidR="00973C63" w:rsidRPr="00E220DB">
              <w:rPr>
                <w:rFonts w:ascii="Times New Roman" w:eastAsia="Times New Roman" w:hAnsi="Times New Roman" w:cs="Times New Roman"/>
                <w:i/>
                <w:sz w:val="24"/>
                <w:szCs w:val="24"/>
              </w:rPr>
              <w:t xml:space="preserve"> saturs,</w:t>
            </w:r>
            <w:r w:rsidR="00973C63">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ieviests p</w:t>
            </w:r>
            <w:r w:rsidR="00967F46">
              <w:rPr>
                <w:rFonts w:ascii="Times New Roman" w:eastAsia="Times New Roman" w:hAnsi="Times New Roman" w:cs="Times New Roman"/>
                <w:i/>
                <w:sz w:val="24"/>
                <w:szCs w:val="24"/>
              </w:rPr>
              <w:t>apildus programmu un pakalpojumu piedāvājums, iniciēti grozījumi ārējos tiesību aktos</w:t>
            </w:r>
          </w:p>
        </w:tc>
      </w:tr>
      <w:tr w:rsidR="00D17D1B" w14:paraId="1A4845CB" w14:textId="77777777">
        <w:tc>
          <w:tcPr>
            <w:tcW w:w="9075" w:type="dxa"/>
            <w:shd w:val="clear" w:color="auto" w:fill="auto"/>
            <w:tcMar>
              <w:top w:w="100" w:type="dxa"/>
              <w:left w:w="100" w:type="dxa"/>
              <w:bottom w:w="100" w:type="dxa"/>
              <w:right w:w="100" w:type="dxa"/>
            </w:tcMar>
          </w:tcPr>
          <w:p w14:paraId="14D714DE" w14:textId="77777777" w:rsidR="00D17D1B" w:rsidRDefault="00967F46">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Attīstīta Aģentūras infrastruktūra</w:t>
            </w:r>
          </w:p>
        </w:tc>
      </w:tr>
      <w:tr w:rsidR="00D17D1B" w14:paraId="5A4ABDE5" w14:textId="77777777">
        <w:tc>
          <w:tcPr>
            <w:tcW w:w="9075" w:type="dxa"/>
            <w:shd w:val="clear" w:color="auto" w:fill="auto"/>
            <w:tcMar>
              <w:top w:w="100" w:type="dxa"/>
              <w:left w:w="100" w:type="dxa"/>
              <w:bottom w:w="100" w:type="dxa"/>
              <w:right w:w="100" w:type="dxa"/>
            </w:tcMar>
          </w:tcPr>
          <w:p w14:paraId="61AA389D" w14:textId="77777777" w:rsidR="00D17D1B" w:rsidRDefault="00967F46">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r>
              <w:rPr>
                <w:rFonts w:ascii="Times New Roman" w:eastAsia="Times New Roman" w:hAnsi="Times New Roman" w:cs="Times New Roman"/>
                <w:i/>
                <w:sz w:val="24"/>
                <w:szCs w:val="24"/>
              </w:rPr>
              <w:t xml:space="preserve">Pakalpojums sniegts drošā vidē </w:t>
            </w:r>
          </w:p>
        </w:tc>
      </w:tr>
      <w:tr w:rsidR="00D17D1B" w14:paraId="108ACB6D" w14:textId="77777777">
        <w:tc>
          <w:tcPr>
            <w:tcW w:w="9075" w:type="dxa"/>
            <w:shd w:val="clear" w:color="auto" w:fill="auto"/>
            <w:tcMar>
              <w:top w:w="100" w:type="dxa"/>
              <w:left w:w="100" w:type="dxa"/>
              <w:bottom w:w="100" w:type="dxa"/>
              <w:right w:w="100" w:type="dxa"/>
            </w:tcMar>
          </w:tcPr>
          <w:p w14:paraId="0063D263" w14:textId="77777777" w:rsidR="00D17D1B" w:rsidRDefault="00967F46">
            <w:pPr>
              <w:widowControl w:val="0"/>
              <w:pBdr>
                <w:top w:val="nil"/>
                <w:left w:val="nil"/>
                <w:bottom w:val="nil"/>
                <w:right w:val="nil"/>
                <w:between w:val="nil"/>
              </w:pBdr>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i/>
                <w:sz w:val="24"/>
                <w:szCs w:val="24"/>
              </w:rPr>
              <w:t xml:space="preserve">Izstrādāta Aģentūras IT stratēģija </w:t>
            </w:r>
          </w:p>
        </w:tc>
      </w:tr>
    </w:tbl>
    <w:p w14:paraId="37AAD590" w14:textId="45E1ED42" w:rsidR="00D17D1B" w:rsidRDefault="00CF0249">
      <w:pPr>
        <w:spacing w:after="0" w:line="276" w:lineRule="auto"/>
        <w:jc w:val="both"/>
        <w:rPr>
          <w:rFonts w:ascii="Times New Roman" w:eastAsia="Times New Roman" w:hAnsi="Times New Roman" w:cs="Times New Roman"/>
          <w:sz w:val="24"/>
          <w:szCs w:val="24"/>
        </w:rPr>
      </w:pPr>
      <w:r>
        <w:rPr>
          <w:noProof/>
        </w:rPr>
        <w:drawing>
          <wp:anchor distT="0" distB="0" distL="114300" distR="114300" simplePos="0" relativeHeight="251672576" behindDoc="1" locked="0" layoutInCell="1" allowOverlap="1" wp14:anchorId="782031D0" wp14:editId="118F9A52">
            <wp:simplePos x="0" y="0"/>
            <wp:positionH relativeFrom="margin">
              <wp:posOffset>-1116330</wp:posOffset>
            </wp:positionH>
            <wp:positionV relativeFrom="paragraph">
              <wp:posOffset>-4596130</wp:posOffset>
            </wp:positionV>
            <wp:extent cx="7640648" cy="108077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p>
    <w:p w14:paraId="5C5A253B" w14:textId="2D1A620C" w:rsidR="00622A1A" w:rsidRDefault="00622A1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nodrošinātu finansiālo ilgtspēju,  Aģentūra orientējas uz budžeta dotāciju, nākamajos gados pilnībā pārtraucot maksas profesionālās rehabilitācijas pakalpojumu sniegšanu un pakāpeniski samazinot ambulatoro un stacionāro maksas veselības veicināšanas pakalpojumu piedāvājumu.</w:t>
      </w:r>
    </w:p>
    <w:p w14:paraId="669D97E8" w14:textId="59D32A27" w:rsidR="00622A1A" w:rsidRDefault="00622A1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Lai optimāli izmantotu Aģentūras resursus</w:t>
      </w:r>
      <w:r w:rsidR="00DA148D">
        <w:rPr>
          <w:rFonts w:ascii="Times New Roman" w:eastAsia="Times New Roman" w:hAnsi="Times New Roman" w:cs="Times New Roman"/>
          <w:sz w:val="24"/>
          <w:szCs w:val="24"/>
        </w:rPr>
        <w:t xml:space="preserve"> un infrastruktūru</w:t>
      </w:r>
      <w:r>
        <w:rPr>
          <w:rFonts w:ascii="Times New Roman" w:eastAsia="Times New Roman" w:hAnsi="Times New Roman" w:cs="Times New Roman"/>
          <w:sz w:val="24"/>
          <w:szCs w:val="24"/>
        </w:rPr>
        <w:t xml:space="preserve">, vasaras periodā </w:t>
      </w:r>
      <w:r w:rsidR="00E82D81">
        <w:rPr>
          <w:rFonts w:ascii="Times New Roman" w:eastAsia="Times New Roman" w:hAnsi="Times New Roman" w:cs="Times New Roman"/>
          <w:sz w:val="24"/>
          <w:szCs w:val="24"/>
        </w:rPr>
        <w:t xml:space="preserve">studentu un audzēkņu prombūtnes laikā </w:t>
      </w:r>
      <w:r>
        <w:rPr>
          <w:rFonts w:ascii="Times New Roman" w:eastAsia="Times New Roman" w:hAnsi="Times New Roman" w:cs="Times New Roman"/>
          <w:sz w:val="24"/>
          <w:szCs w:val="24"/>
        </w:rPr>
        <w:t xml:space="preserve">Aģentūra turpinās maksas pakalpojumu sniegšanu </w:t>
      </w:r>
      <w:r w:rsidR="00E82D81">
        <w:rPr>
          <w:rFonts w:ascii="Times New Roman" w:eastAsia="Times New Roman" w:hAnsi="Times New Roman" w:cs="Times New Roman"/>
          <w:sz w:val="24"/>
          <w:szCs w:val="24"/>
        </w:rPr>
        <w:t xml:space="preserve">viesu izmitināšanā un telpu nomā tajās adresēs, kurās netiek plānots ieguldīt ES finansējumu. </w:t>
      </w:r>
      <w:r w:rsidR="00725D58">
        <w:rPr>
          <w:rFonts w:ascii="Times New Roman" w:eastAsia="Times New Roman" w:hAnsi="Times New Roman" w:cs="Times New Roman"/>
          <w:sz w:val="24"/>
          <w:szCs w:val="24"/>
        </w:rPr>
        <w:t>Par maksas pakalpojumiem gūtos ienākumus Aģentūra novirzīs infrastruktūras uzturēšanai un materiāltehniskās bāzes atjaunošanai un pilnveidei.</w:t>
      </w:r>
      <w:r>
        <w:rPr>
          <w:rFonts w:ascii="Times New Roman" w:eastAsia="Times New Roman" w:hAnsi="Times New Roman" w:cs="Times New Roman"/>
          <w:sz w:val="24"/>
          <w:szCs w:val="24"/>
        </w:rPr>
        <w:t xml:space="preserve">  </w:t>
      </w:r>
    </w:p>
    <w:p w14:paraId="0F61E8FA" w14:textId="77777777" w:rsidR="00D17D1B" w:rsidRDefault="00967F4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veiks Jūrmalas profesionālās vidusskolas un koledžas darbības optimizāciju, īstenojot izglītības iestāžu apvienošanu vienā izglītības iestādē, tādejādi efektīvi izmantojot gan cilvēkresursus, gan infrastruktūru. Aģentūra izstrādās un īstenos izglītības iestāžu attīstības stratēģiju 2020. – 2023.gadam, iekļaujot tajā galvenos attīstības virzienus un uzdevumus.</w:t>
      </w:r>
    </w:p>
    <w:p w14:paraId="3A3366FC" w14:textId="77777777" w:rsidR="00D17D1B" w:rsidRDefault="00D17D1B">
      <w:pPr>
        <w:spacing w:after="0" w:line="276" w:lineRule="auto"/>
        <w:jc w:val="both"/>
        <w:rPr>
          <w:rFonts w:ascii="Times New Roman" w:eastAsia="Times New Roman" w:hAnsi="Times New Roman" w:cs="Times New Roman"/>
          <w:sz w:val="24"/>
          <w:szCs w:val="24"/>
        </w:rPr>
      </w:pPr>
    </w:p>
    <w:tbl>
      <w:tblPr>
        <w:tblStyle w:val="afff3"/>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3AC6F10E" w14:textId="77777777">
        <w:trPr>
          <w:trHeight w:val="440"/>
        </w:trPr>
        <w:tc>
          <w:tcPr>
            <w:tcW w:w="9075" w:type="dxa"/>
            <w:shd w:val="clear" w:color="auto" w:fill="D9EAD3"/>
            <w:tcMar>
              <w:top w:w="100" w:type="dxa"/>
              <w:left w:w="100" w:type="dxa"/>
              <w:bottom w:w="100" w:type="dxa"/>
              <w:right w:w="100" w:type="dxa"/>
            </w:tcMar>
          </w:tcPr>
          <w:p w14:paraId="610292CF" w14:textId="77777777" w:rsidR="00D17D1B" w:rsidRDefault="00967F46">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Optimāli izmantot Aģentūras resursus, veicinot iestādes darbības efektivitāti </w:t>
            </w:r>
          </w:p>
        </w:tc>
      </w:tr>
      <w:tr w:rsidR="00D17D1B" w14:paraId="7DF22A06" w14:textId="77777777">
        <w:trPr>
          <w:trHeight w:val="440"/>
        </w:trPr>
        <w:tc>
          <w:tcPr>
            <w:tcW w:w="9075" w:type="dxa"/>
            <w:shd w:val="clear" w:color="auto" w:fill="auto"/>
            <w:tcMar>
              <w:top w:w="100" w:type="dxa"/>
              <w:left w:w="100" w:type="dxa"/>
              <w:bottom w:w="100" w:type="dxa"/>
              <w:right w:w="100" w:type="dxa"/>
            </w:tcMar>
          </w:tcPr>
          <w:p w14:paraId="7D1A8877" w14:textId="0EE4B594" w:rsidR="00D17D1B" w:rsidRDefault="00967F46">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w:t>
            </w:r>
            <w:r w:rsidR="00CE063C">
              <w:rPr>
                <w:rFonts w:ascii="Times New Roman" w:eastAsia="Times New Roman" w:hAnsi="Times New Roman" w:cs="Times New Roman"/>
                <w:b/>
                <w:sz w:val="24"/>
                <w:szCs w:val="24"/>
              </w:rPr>
              <w:t xml:space="preserve"> </w:t>
            </w:r>
            <w:r w:rsidR="00CE063C" w:rsidRPr="00E220DB">
              <w:rPr>
                <w:rFonts w:ascii="Times New Roman" w:eastAsia="Times New Roman" w:hAnsi="Times New Roman" w:cs="Times New Roman"/>
                <w:b/>
                <w:sz w:val="24"/>
                <w:szCs w:val="24"/>
              </w:rPr>
              <w:t>Īstenots maksas izmitināšanas pakalpojums un telpu noma, nodrošin</w:t>
            </w:r>
            <w:r w:rsidR="00973C63" w:rsidRPr="00E220DB">
              <w:rPr>
                <w:rFonts w:ascii="Times New Roman" w:eastAsia="Times New Roman" w:hAnsi="Times New Roman" w:cs="Times New Roman"/>
                <w:b/>
                <w:sz w:val="24"/>
                <w:szCs w:val="24"/>
              </w:rPr>
              <w:t>ot</w:t>
            </w:r>
            <w:r w:rsidR="00CE063C" w:rsidRPr="00E220DB">
              <w:rPr>
                <w:rFonts w:ascii="Times New Roman" w:eastAsia="Times New Roman" w:hAnsi="Times New Roman" w:cs="Times New Roman"/>
                <w:b/>
                <w:sz w:val="24"/>
                <w:szCs w:val="24"/>
              </w:rPr>
              <w:t xml:space="preserve"> optimāl</w:t>
            </w:r>
            <w:r w:rsidR="00973C63" w:rsidRPr="00E220DB">
              <w:rPr>
                <w:rFonts w:ascii="Times New Roman" w:eastAsia="Times New Roman" w:hAnsi="Times New Roman" w:cs="Times New Roman"/>
                <w:b/>
                <w:sz w:val="24"/>
                <w:szCs w:val="24"/>
              </w:rPr>
              <w:t>u</w:t>
            </w:r>
            <w:r w:rsidR="00CE063C" w:rsidRPr="00E220DB">
              <w:rPr>
                <w:rFonts w:ascii="Times New Roman" w:eastAsia="Times New Roman" w:hAnsi="Times New Roman" w:cs="Times New Roman"/>
                <w:b/>
                <w:sz w:val="24"/>
                <w:szCs w:val="24"/>
              </w:rPr>
              <w:t xml:space="preserve"> telpu </w:t>
            </w:r>
            <w:r w:rsidR="00973C63" w:rsidRPr="00E220DB">
              <w:rPr>
                <w:rFonts w:ascii="Times New Roman" w:eastAsia="Times New Roman" w:hAnsi="Times New Roman" w:cs="Times New Roman"/>
                <w:b/>
                <w:sz w:val="24"/>
                <w:szCs w:val="24"/>
              </w:rPr>
              <w:t xml:space="preserve">un cilvēkresursu </w:t>
            </w:r>
            <w:r w:rsidR="00CE063C" w:rsidRPr="00E220DB">
              <w:rPr>
                <w:rFonts w:ascii="Times New Roman" w:eastAsia="Times New Roman" w:hAnsi="Times New Roman" w:cs="Times New Roman"/>
                <w:b/>
                <w:sz w:val="24"/>
                <w:szCs w:val="24"/>
              </w:rPr>
              <w:t>noslodz</w:t>
            </w:r>
            <w:r w:rsidR="00973C63" w:rsidRPr="00E220DB">
              <w:rPr>
                <w:rFonts w:ascii="Times New Roman" w:eastAsia="Times New Roman" w:hAnsi="Times New Roman" w:cs="Times New Roman"/>
                <w:b/>
                <w:sz w:val="24"/>
                <w:szCs w:val="24"/>
              </w:rPr>
              <w:t>i</w:t>
            </w:r>
          </w:p>
        </w:tc>
      </w:tr>
      <w:tr w:rsidR="00D17D1B" w14:paraId="0C31E220" w14:textId="77777777">
        <w:trPr>
          <w:trHeight w:val="440"/>
        </w:trPr>
        <w:tc>
          <w:tcPr>
            <w:tcW w:w="9075" w:type="dxa"/>
          </w:tcPr>
          <w:p w14:paraId="4E431E7E" w14:textId="77777777" w:rsidR="002073B4" w:rsidRDefault="00967F46">
            <w:pPr>
              <w:widowControl w:val="0"/>
              <w:rPr>
                <w:rFonts w:ascii="Times New Roman" w:eastAsia="Times New Roman" w:hAnsi="Times New Roman" w:cs="Times New Roman"/>
                <w:i/>
                <w:sz w:val="24"/>
                <w:szCs w:val="24"/>
              </w:rPr>
            </w:pPr>
            <w:r>
              <w:rPr>
                <w:rFonts w:ascii="Times New Roman" w:eastAsia="Times New Roman" w:hAnsi="Times New Roman" w:cs="Times New Roman"/>
                <w:sz w:val="24"/>
                <w:szCs w:val="24"/>
              </w:rPr>
              <w:t>Rādītāji:</w:t>
            </w:r>
            <w:r w:rsidR="002073B4">
              <w:rPr>
                <w:rFonts w:ascii="Times New Roman" w:eastAsia="Times New Roman" w:hAnsi="Times New Roman" w:cs="Times New Roman"/>
                <w:i/>
                <w:sz w:val="24"/>
                <w:szCs w:val="24"/>
              </w:rPr>
              <w:t xml:space="preserve"> </w:t>
            </w:r>
          </w:p>
          <w:p w14:paraId="7FF59A6A" w14:textId="77777777" w:rsidR="00D17D1B" w:rsidRDefault="002073B4">
            <w:pPr>
              <w:widowContro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Maksas pakalpojumu īpatsvars Aģentūras finanšu resursos (% no budžeta)</w:t>
            </w:r>
          </w:p>
        </w:tc>
      </w:tr>
      <w:tr w:rsidR="00D17D1B" w14:paraId="4C6D287B" w14:textId="77777777">
        <w:trPr>
          <w:trHeight w:val="440"/>
        </w:trPr>
        <w:tc>
          <w:tcPr>
            <w:tcW w:w="9075" w:type="dxa"/>
            <w:shd w:val="clear" w:color="auto" w:fill="auto"/>
            <w:tcMar>
              <w:top w:w="100" w:type="dxa"/>
              <w:left w:w="100" w:type="dxa"/>
              <w:bottom w:w="100" w:type="dxa"/>
              <w:right w:w="100" w:type="dxa"/>
            </w:tcMar>
          </w:tcPr>
          <w:p w14:paraId="063F7B63" w14:textId="77777777" w:rsidR="00D17D1B" w:rsidRDefault="00967F46">
            <w:pPr>
              <w:rPr>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Apvienotas Aģentūras izglītības iestādes</w:t>
            </w:r>
          </w:p>
        </w:tc>
      </w:tr>
      <w:tr w:rsidR="00D17D1B" w14:paraId="0AFA2FE4" w14:textId="77777777">
        <w:trPr>
          <w:trHeight w:val="440"/>
        </w:trPr>
        <w:tc>
          <w:tcPr>
            <w:tcW w:w="9075" w:type="dxa"/>
            <w:shd w:val="clear" w:color="auto" w:fill="auto"/>
            <w:tcMar>
              <w:top w:w="100" w:type="dxa"/>
              <w:left w:w="100" w:type="dxa"/>
              <w:bottom w:w="100" w:type="dxa"/>
              <w:right w:w="100" w:type="dxa"/>
            </w:tcMar>
          </w:tcPr>
          <w:p w14:paraId="12B6D446"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r>
              <w:rPr>
                <w:rFonts w:ascii="Times New Roman" w:eastAsia="Times New Roman" w:hAnsi="Times New Roman" w:cs="Times New Roman"/>
                <w:i/>
                <w:sz w:val="24"/>
                <w:szCs w:val="24"/>
              </w:rPr>
              <w:t>Optimizēta Aģentūras izglītības iestāžu darbība</w:t>
            </w:r>
          </w:p>
        </w:tc>
      </w:tr>
    </w:tbl>
    <w:p w14:paraId="3B0BE29E" w14:textId="1A5BAD9C" w:rsidR="00D17D1B" w:rsidRDefault="00C60D85">
      <w:pPr>
        <w:spacing w:line="360" w:lineRule="auto"/>
        <w:ind w:right="43"/>
        <w:jc w:val="both"/>
        <w:rPr>
          <w:rFonts w:ascii="Times New Roman" w:eastAsia="Times New Roman" w:hAnsi="Times New Roman" w:cs="Times New Roman"/>
          <w:color w:val="0D0D0D"/>
          <w:sz w:val="24"/>
          <w:szCs w:val="24"/>
        </w:rPr>
      </w:pPr>
      <w:r>
        <w:rPr>
          <w:noProof/>
        </w:rPr>
        <w:lastRenderedPageBreak/>
        <w:drawing>
          <wp:anchor distT="0" distB="0" distL="114300" distR="114300" simplePos="0" relativeHeight="251674624" behindDoc="1" locked="0" layoutInCell="1" allowOverlap="1" wp14:anchorId="4A1FEF18" wp14:editId="5FE0F511">
            <wp:simplePos x="0" y="0"/>
            <wp:positionH relativeFrom="page">
              <wp:posOffset>25400</wp:posOffset>
            </wp:positionH>
            <wp:positionV relativeFrom="paragraph">
              <wp:posOffset>-812800</wp:posOffset>
            </wp:positionV>
            <wp:extent cx="7640648" cy="108077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p>
    <w:p w14:paraId="5201A85B" w14:textId="77777777" w:rsidR="00D17D1B" w:rsidRDefault="00967F46">
      <w:pPr>
        <w:spacing w:after="0"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color w:val="0D0D0D"/>
          <w:sz w:val="24"/>
          <w:szCs w:val="24"/>
        </w:rPr>
        <w:t>ANO Konvencija par personu ar invaliditāti</w:t>
      </w:r>
      <w:r>
        <w:rPr>
          <w:rFonts w:ascii="Times New Roman" w:eastAsia="Times New Roman" w:hAnsi="Times New Roman" w:cs="Times New Roman"/>
          <w:color w:val="0D0D0D"/>
          <w:sz w:val="24"/>
          <w:szCs w:val="24"/>
          <w:vertAlign w:val="superscript"/>
        </w:rPr>
        <w:footnoteReference w:id="3"/>
      </w:r>
      <w:r>
        <w:rPr>
          <w:rFonts w:ascii="Times New Roman" w:eastAsia="Times New Roman" w:hAnsi="Times New Roman" w:cs="Times New Roman"/>
          <w:color w:val="0D0D0D"/>
          <w:sz w:val="24"/>
          <w:szCs w:val="24"/>
        </w:rPr>
        <w:t xml:space="preserve"> tiesībām nosaka, ka rehabilitācijai jāsākas </w:t>
      </w:r>
      <w:r>
        <w:t xml:space="preserve"> </w:t>
      </w:r>
      <w:r>
        <w:rPr>
          <w:rFonts w:ascii="Times New Roman" w:eastAsia="Times New Roman" w:hAnsi="Times New Roman" w:cs="Times New Roman"/>
          <w:b/>
          <w:sz w:val="24"/>
          <w:szCs w:val="24"/>
        </w:rPr>
        <w:t>pēc iespējas agrākā posmā</w:t>
      </w:r>
      <w:r>
        <w:rPr>
          <w:rFonts w:ascii="Times New Roman" w:eastAsia="Times New Roman" w:hAnsi="Times New Roman" w:cs="Times New Roman"/>
          <w:sz w:val="24"/>
          <w:szCs w:val="24"/>
        </w:rPr>
        <w:t xml:space="preserve"> un t</w:t>
      </w:r>
      <w:r w:rsidR="0066563B">
        <w:rPr>
          <w:rFonts w:ascii="Times New Roman" w:eastAsia="Times New Roman" w:hAnsi="Times New Roman" w:cs="Times New Roman"/>
          <w:sz w:val="24"/>
          <w:szCs w:val="24"/>
        </w:rPr>
        <w:t>ās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pamatā </w:t>
      </w:r>
      <w:r>
        <w:rPr>
          <w:rFonts w:ascii="Times New Roman" w:eastAsia="Times New Roman" w:hAnsi="Times New Roman" w:cs="Times New Roman"/>
          <w:sz w:val="24"/>
          <w:szCs w:val="24"/>
        </w:rPr>
        <w:t xml:space="preserve">jābūt indivīda </w:t>
      </w:r>
      <w:r>
        <w:rPr>
          <w:rFonts w:ascii="Times New Roman" w:eastAsia="Times New Roman" w:hAnsi="Times New Roman" w:cs="Times New Roman"/>
          <w:b/>
          <w:sz w:val="24"/>
          <w:szCs w:val="24"/>
        </w:rPr>
        <w:t xml:space="preserve">vajadzību </w:t>
      </w:r>
      <w:r>
        <w:rPr>
          <w:rFonts w:ascii="Times New Roman" w:eastAsia="Times New Roman" w:hAnsi="Times New Roman" w:cs="Times New Roman"/>
          <w:sz w:val="24"/>
          <w:szCs w:val="24"/>
        </w:rPr>
        <w:t xml:space="preserve">un </w:t>
      </w:r>
      <w:r>
        <w:rPr>
          <w:rFonts w:ascii="Times New Roman" w:eastAsia="Times New Roman" w:hAnsi="Times New Roman" w:cs="Times New Roman"/>
          <w:b/>
          <w:sz w:val="24"/>
          <w:szCs w:val="24"/>
        </w:rPr>
        <w:t>stipro pušu starpdisciplīnu vērtējumam</w:t>
      </w:r>
      <w:r>
        <w:rPr>
          <w:rFonts w:ascii="Times New Roman" w:eastAsia="Times New Roman" w:hAnsi="Times New Roman" w:cs="Times New Roman"/>
          <w:sz w:val="24"/>
          <w:szCs w:val="24"/>
        </w:rPr>
        <w:t>.</w:t>
      </w:r>
    </w:p>
    <w:p w14:paraId="24A4868C" w14:textId="77777777" w:rsidR="00D17D1B" w:rsidRDefault="00967F46">
      <w:p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Aģentūra ir novērtējusi un analizējusi darba rezultātus un klientu vajadzības, ko diktē darba tirgus prasības un aktīvā ikdiena, un secinājusi, ka nepieciešama pakalpojumu reforma, veicot šādus uzdevumus: </w:t>
      </w:r>
    </w:p>
    <w:p w14:paraId="30C5CD0E" w14:textId="7E22EA78" w:rsidR="00D17D1B" w:rsidRPr="00E220DB" w:rsidRDefault="00C55181">
      <w:pPr>
        <w:numPr>
          <w:ilvl w:val="0"/>
          <w:numId w:val="6"/>
        </w:num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Pamatojoties uz </w:t>
      </w:r>
      <w:r>
        <w:rPr>
          <w:rFonts w:ascii="Times New Roman" w:eastAsia="Times New Roman" w:hAnsi="Times New Roman" w:cs="Times New Roman"/>
          <w:sz w:val="24"/>
          <w:szCs w:val="24"/>
        </w:rPr>
        <w:t>speciālistu atzinumus par saslimšanas iemeslu (diagnozi) un funkcionēšanas traucējumu smaguma pakāpes izvērtējumu,</w:t>
      </w:r>
      <w:r>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sz w:val="24"/>
          <w:szCs w:val="24"/>
        </w:rPr>
        <w:t>personas spēju un motivāciju iekļauties darba tirgū,</w:t>
      </w:r>
      <w:r>
        <w:rPr>
          <w:rFonts w:ascii="Times New Roman" w:eastAsia="Times New Roman" w:hAnsi="Times New Roman" w:cs="Times New Roman"/>
          <w:color w:val="0D0D0D"/>
          <w:sz w:val="24"/>
          <w:szCs w:val="24"/>
        </w:rPr>
        <w:t xml:space="preserve"> </w:t>
      </w:r>
      <w:r w:rsidR="00967F46">
        <w:rPr>
          <w:rFonts w:ascii="Times New Roman" w:eastAsia="Times New Roman" w:hAnsi="Times New Roman" w:cs="Times New Roman"/>
          <w:color w:val="0D0D0D"/>
          <w:sz w:val="24"/>
          <w:szCs w:val="24"/>
        </w:rPr>
        <w:t xml:space="preserve">identificēt </w:t>
      </w:r>
      <w:r>
        <w:rPr>
          <w:rFonts w:ascii="Times New Roman" w:eastAsia="Times New Roman" w:hAnsi="Times New Roman" w:cs="Times New Roman"/>
          <w:color w:val="0D0D0D"/>
          <w:sz w:val="24"/>
          <w:szCs w:val="24"/>
        </w:rPr>
        <w:t xml:space="preserve">to sociālās rehabilitācijas pakalpojuma </w:t>
      </w:r>
      <w:r w:rsidR="00967F46">
        <w:rPr>
          <w:rFonts w:ascii="Times New Roman" w:eastAsia="Times New Roman" w:hAnsi="Times New Roman" w:cs="Times New Roman"/>
          <w:color w:val="0D0D0D"/>
          <w:sz w:val="24"/>
          <w:szCs w:val="24"/>
        </w:rPr>
        <w:t xml:space="preserve">mērķa grupu, </w:t>
      </w:r>
      <w:r>
        <w:rPr>
          <w:rFonts w:ascii="Times New Roman" w:eastAsia="Times New Roman" w:hAnsi="Times New Roman" w:cs="Times New Roman"/>
          <w:color w:val="0D0D0D"/>
          <w:sz w:val="24"/>
          <w:szCs w:val="24"/>
        </w:rPr>
        <w:t xml:space="preserve">kurai būtu veicama </w:t>
      </w:r>
      <w:r>
        <w:rPr>
          <w:rFonts w:ascii="Times New Roman" w:eastAsia="Times New Roman" w:hAnsi="Times New Roman" w:cs="Times New Roman"/>
          <w:sz w:val="24"/>
          <w:szCs w:val="24"/>
        </w:rPr>
        <w:t xml:space="preserve">profesionālās piemērotības noteikšana un   turpmāka personas apmācība (pārkvalifikācija), </w:t>
      </w:r>
      <w:r w:rsidR="00AF3DE6">
        <w:rPr>
          <w:rFonts w:ascii="Times New Roman" w:eastAsia="Times New Roman" w:hAnsi="Times New Roman" w:cs="Times New Roman"/>
          <w:sz w:val="24"/>
          <w:szCs w:val="24"/>
        </w:rPr>
        <w:t xml:space="preserve">lai integrētos </w:t>
      </w:r>
      <w:r>
        <w:rPr>
          <w:rFonts w:ascii="Times New Roman" w:eastAsia="Times New Roman" w:hAnsi="Times New Roman" w:cs="Times New Roman"/>
          <w:sz w:val="24"/>
          <w:szCs w:val="24"/>
        </w:rPr>
        <w:t xml:space="preserve"> darba tirgū, t.sk. sadarbībā ar NVA;</w:t>
      </w:r>
      <w:r w:rsidR="00967F46">
        <w:rPr>
          <w:rFonts w:ascii="Times New Roman" w:eastAsia="Times New Roman" w:hAnsi="Times New Roman" w:cs="Times New Roman"/>
          <w:sz w:val="24"/>
          <w:szCs w:val="24"/>
        </w:rPr>
        <w:t xml:space="preserve"> </w:t>
      </w:r>
    </w:p>
    <w:p w14:paraId="5376763B" w14:textId="61072DA1" w:rsidR="00531225" w:rsidRDefault="00BE4D46">
      <w:pPr>
        <w:numPr>
          <w:ilvl w:val="0"/>
          <w:numId w:val="6"/>
        </w:num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Īstenot pilotprojektu un </w:t>
      </w:r>
      <w:r w:rsidR="00967F46">
        <w:rPr>
          <w:rFonts w:ascii="Times New Roman" w:eastAsia="Times New Roman" w:hAnsi="Times New Roman" w:cs="Times New Roman"/>
          <w:color w:val="0D0D0D"/>
          <w:sz w:val="24"/>
          <w:szCs w:val="24"/>
        </w:rPr>
        <w:t>uzsākt darbu pie  jauna, uz nodarbinātības veicināšanu fokusēta   pakalpojuma satura izstrādes, attīstot arodrehabilitācijas  programmu, kas veicina darbspēju saglabāšanu, atjaunošanu un jaunas izglītības vai prasmju ieguvi, darba atsākšanai iespējami īsā laikā, veicinot klientu drošumspēju</w:t>
      </w:r>
      <w:r w:rsidR="00E220DB">
        <w:rPr>
          <w:rStyle w:val="FootnoteReference"/>
          <w:rFonts w:ascii="Times New Roman" w:eastAsia="Times New Roman" w:hAnsi="Times New Roman" w:cs="Times New Roman"/>
          <w:color w:val="0D0D0D"/>
          <w:sz w:val="24"/>
          <w:szCs w:val="24"/>
        </w:rPr>
        <w:footnoteReference w:id="4"/>
      </w:r>
      <w:r w:rsidR="00967F46">
        <w:rPr>
          <w:rFonts w:ascii="Times New Roman" w:eastAsia="Times New Roman" w:hAnsi="Times New Roman" w:cs="Times New Roman"/>
          <w:color w:val="0D0D0D"/>
          <w:sz w:val="24"/>
          <w:szCs w:val="24"/>
        </w:rPr>
        <w:t xml:space="preserve">; </w:t>
      </w:r>
    </w:p>
    <w:p w14:paraId="324324A3" w14:textId="1F9FB929" w:rsidR="00531225" w:rsidRPr="00531225" w:rsidRDefault="00973C63" w:rsidP="00531225">
      <w:pPr>
        <w:numPr>
          <w:ilvl w:val="0"/>
          <w:numId w:val="6"/>
        </w:num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i</w:t>
      </w:r>
      <w:r w:rsidR="00531225">
        <w:rPr>
          <w:rFonts w:ascii="Times New Roman" w:eastAsia="Times New Roman" w:hAnsi="Times New Roman" w:cs="Times New Roman"/>
          <w:color w:val="0D0D0D"/>
          <w:sz w:val="24"/>
          <w:szCs w:val="24"/>
        </w:rPr>
        <w:t>zstrād</w:t>
      </w:r>
      <w:r w:rsidR="00C9744F">
        <w:rPr>
          <w:rFonts w:ascii="Times New Roman" w:eastAsia="Times New Roman" w:hAnsi="Times New Roman" w:cs="Times New Roman"/>
          <w:color w:val="0D0D0D"/>
          <w:sz w:val="24"/>
          <w:szCs w:val="24"/>
        </w:rPr>
        <w:t>āt paplašinātu un individualizētu</w:t>
      </w:r>
      <w:r w:rsidR="00531225">
        <w:rPr>
          <w:rFonts w:ascii="Times New Roman" w:eastAsia="Times New Roman" w:hAnsi="Times New Roman" w:cs="Times New Roman"/>
          <w:color w:val="0D0D0D"/>
          <w:sz w:val="24"/>
          <w:szCs w:val="24"/>
        </w:rPr>
        <w:t xml:space="preserve"> profesionālās piemērotības </w:t>
      </w:r>
      <w:r w:rsidR="00C9744F">
        <w:rPr>
          <w:rFonts w:ascii="Times New Roman" w:eastAsia="Times New Roman" w:hAnsi="Times New Roman" w:cs="Times New Roman"/>
          <w:color w:val="0D0D0D"/>
          <w:sz w:val="24"/>
          <w:szCs w:val="24"/>
        </w:rPr>
        <w:t>izvērtējumu un ieteikumus (C</w:t>
      </w:r>
      <w:r w:rsidR="00531225">
        <w:rPr>
          <w:rFonts w:ascii="Times New Roman" w:eastAsia="Times New Roman" w:hAnsi="Times New Roman" w:cs="Times New Roman"/>
          <w:color w:val="0D0D0D"/>
          <w:sz w:val="24"/>
          <w:szCs w:val="24"/>
        </w:rPr>
        <w:t>eļa karti</w:t>
      </w:r>
      <w:r w:rsidR="00C9744F">
        <w:rPr>
          <w:rFonts w:ascii="Times New Roman" w:eastAsia="Times New Roman" w:hAnsi="Times New Roman" w:cs="Times New Roman"/>
          <w:color w:val="0D0D0D"/>
          <w:sz w:val="24"/>
          <w:szCs w:val="24"/>
        </w:rPr>
        <w:t>)</w:t>
      </w:r>
      <w:r w:rsidR="002A0DC7">
        <w:rPr>
          <w:rFonts w:ascii="Times New Roman" w:eastAsia="Times New Roman" w:hAnsi="Times New Roman" w:cs="Times New Roman"/>
          <w:color w:val="0D0D0D"/>
          <w:sz w:val="24"/>
          <w:szCs w:val="24"/>
        </w:rPr>
        <w:t>. T</w:t>
      </w:r>
      <w:r w:rsidR="00531225" w:rsidRPr="00531225">
        <w:rPr>
          <w:rFonts w:ascii="Times New Roman" w:eastAsia="Times New Roman" w:hAnsi="Times New Roman" w:cs="Times New Roman"/>
          <w:color w:val="0D0D0D"/>
          <w:sz w:val="24"/>
          <w:szCs w:val="24"/>
        </w:rPr>
        <w:t>ām personām, kuras savu funkc</w:t>
      </w:r>
      <w:r w:rsidR="00531225">
        <w:rPr>
          <w:rFonts w:ascii="Times New Roman" w:eastAsia="Times New Roman" w:hAnsi="Times New Roman" w:cs="Times New Roman"/>
          <w:color w:val="0D0D0D"/>
          <w:sz w:val="24"/>
          <w:szCs w:val="24"/>
        </w:rPr>
        <w:t>ionēšanas</w:t>
      </w:r>
      <w:r w:rsidR="00531225" w:rsidRPr="00531225">
        <w:rPr>
          <w:rFonts w:ascii="Times New Roman" w:eastAsia="Times New Roman" w:hAnsi="Times New Roman" w:cs="Times New Roman"/>
          <w:color w:val="0D0D0D"/>
          <w:sz w:val="24"/>
          <w:szCs w:val="24"/>
        </w:rPr>
        <w:t xml:space="preserve"> ierobežojumu dēļ </w:t>
      </w:r>
      <w:r w:rsidRPr="00E220DB">
        <w:rPr>
          <w:rFonts w:ascii="Times New Roman" w:eastAsia="Times New Roman" w:hAnsi="Times New Roman" w:cs="Times New Roman"/>
          <w:color w:val="0D0D0D"/>
          <w:sz w:val="24"/>
          <w:szCs w:val="24"/>
        </w:rPr>
        <w:t>nevar</w:t>
      </w:r>
      <w:r w:rsidR="002624F0" w:rsidRPr="00E220DB">
        <w:rPr>
          <w:rFonts w:ascii="Times New Roman" w:eastAsia="Times New Roman" w:hAnsi="Times New Roman" w:cs="Times New Roman"/>
          <w:color w:val="0D0D0D"/>
          <w:sz w:val="24"/>
          <w:szCs w:val="24"/>
        </w:rPr>
        <w:t>ē</w:t>
      </w:r>
      <w:r w:rsidRPr="00E220DB">
        <w:rPr>
          <w:rFonts w:ascii="Times New Roman" w:eastAsia="Times New Roman" w:hAnsi="Times New Roman" w:cs="Times New Roman"/>
          <w:color w:val="0D0D0D"/>
          <w:sz w:val="24"/>
          <w:szCs w:val="24"/>
        </w:rPr>
        <w:t xml:space="preserve">s uzsākt mācības Aģentūras </w:t>
      </w:r>
      <w:r w:rsidR="002A0DC7" w:rsidRPr="00E220DB">
        <w:rPr>
          <w:rFonts w:ascii="Times New Roman" w:eastAsia="Times New Roman" w:hAnsi="Times New Roman" w:cs="Times New Roman"/>
          <w:color w:val="0D0D0D"/>
          <w:sz w:val="24"/>
          <w:szCs w:val="24"/>
        </w:rPr>
        <w:t xml:space="preserve">vai citu izglītības iestāžu </w:t>
      </w:r>
      <w:r w:rsidR="00C9744F" w:rsidRPr="00E220DB">
        <w:rPr>
          <w:rFonts w:ascii="Times New Roman" w:eastAsia="Times New Roman" w:hAnsi="Times New Roman" w:cs="Times New Roman"/>
          <w:color w:val="0D0D0D"/>
          <w:sz w:val="24"/>
          <w:szCs w:val="24"/>
        </w:rPr>
        <w:t xml:space="preserve">piedāvātajās </w:t>
      </w:r>
      <w:r w:rsidRPr="00E220DB">
        <w:rPr>
          <w:rFonts w:ascii="Times New Roman" w:eastAsia="Times New Roman" w:hAnsi="Times New Roman" w:cs="Times New Roman"/>
          <w:color w:val="0D0D0D"/>
          <w:sz w:val="24"/>
          <w:szCs w:val="24"/>
        </w:rPr>
        <w:t>izglītības programmā</w:t>
      </w:r>
      <w:r w:rsidR="002624F0" w:rsidRPr="00E220DB">
        <w:rPr>
          <w:rFonts w:ascii="Times New Roman" w:eastAsia="Times New Roman" w:hAnsi="Times New Roman" w:cs="Times New Roman"/>
          <w:color w:val="0D0D0D"/>
          <w:sz w:val="24"/>
          <w:szCs w:val="24"/>
        </w:rPr>
        <w:t>s</w:t>
      </w:r>
      <w:r w:rsidR="002A0DC7" w:rsidRPr="00E220DB">
        <w:rPr>
          <w:rFonts w:ascii="Times New Roman" w:eastAsia="Times New Roman" w:hAnsi="Times New Roman" w:cs="Times New Roman"/>
          <w:color w:val="0D0D0D"/>
          <w:sz w:val="24"/>
          <w:szCs w:val="24"/>
        </w:rPr>
        <w:t xml:space="preserve">, vai kurām ir </w:t>
      </w:r>
      <w:r w:rsidR="00C9744F" w:rsidRPr="00E220DB">
        <w:rPr>
          <w:rFonts w:ascii="Times New Roman" w:eastAsia="Times New Roman" w:hAnsi="Times New Roman" w:cs="Times New Roman"/>
          <w:color w:val="0D0D0D"/>
          <w:sz w:val="24"/>
          <w:szCs w:val="24"/>
        </w:rPr>
        <w:t>ļoti zem</w:t>
      </w:r>
      <w:r w:rsidR="002A0DC7" w:rsidRPr="00E220DB">
        <w:rPr>
          <w:rFonts w:ascii="Times New Roman" w:eastAsia="Times New Roman" w:hAnsi="Times New Roman" w:cs="Times New Roman"/>
          <w:color w:val="0D0D0D"/>
          <w:sz w:val="24"/>
          <w:szCs w:val="24"/>
        </w:rPr>
        <w:t>s</w:t>
      </w:r>
      <w:r w:rsidR="00C9744F" w:rsidRPr="00E220DB">
        <w:rPr>
          <w:rFonts w:ascii="Times New Roman" w:eastAsia="Times New Roman" w:hAnsi="Times New Roman" w:cs="Times New Roman"/>
          <w:color w:val="0D0D0D"/>
          <w:sz w:val="24"/>
          <w:szCs w:val="24"/>
        </w:rPr>
        <w:t xml:space="preserve"> rehabilitācijas potenci</w:t>
      </w:r>
      <w:r w:rsidR="002A0DC7" w:rsidRPr="00E220DB">
        <w:rPr>
          <w:rFonts w:ascii="Times New Roman" w:eastAsia="Times New Roman" w:hAnsi="Times New Roman" w:cs="Times New Roman"/>
          <w:color w:val="0D0D0D"/>
          <w:sz w:val="24"/>
          <w:szCs w:val="24"/>
        </w:rPr>
        <w:t>āls</w:t>
      </w:r>
      <w:r w:rsidR="00C9744F" w:rsidRPr="00E220DB">
        <w:rPr>
          <w:rFonts w:ascii="Times New Roman" w:eastAsia="Times New Roman" w:hAnsi="Times New Roman" w:cs="Times New Roman"/>
          <w:color w:val="0D0D0D"/>
          <w:sz w:val="24"/>
          <w:szCs w:val="24"/>
        </w:rPr>
        <w:t xml:space="preserve"> un </w:t>
      </w:r>
      <w:r w:rsidR="002A0DC7" w:rsidRPr="00E220DB">
        <w:rPr>
          <w:rFonts w:ascii="Times New Roman" w:eastAsia="Times New Roman" w:hAnsi="Times New Roman" w:cs="Times New Roman"/>
          <w:color w:val="0D0D0D"/>
          <w:sz w:val="24"/>
          <w:szCs w:val="24"/>
        </w:rPr>
        <w:t>nav iespēju</w:t>
      </w:r>
      <w:r w:rsidR="00C9744F" w:rsidRPr="00E220DB">
        <w:rPr>
          <w:rFonts w:ascii="Times New Roman" w:eastAsia="Times New Roman" w:hAnsi="Times New Roman" w:cs="Times New Roman"/>
          <w:color w:val="0D0D0D"/>
          <w:sz w:val="24"/>
          <w:szCs w:val="24"/>
        </w:rPr>
        <w:t xml:space="preserve"> </w:t>
      </w:r>
      <w:r w:rsidR="002624F0" w:rsidRPr="00E220DB">
        <w:rPr>
          <w:rFonts w:ascii="Times New Roman" w:eastAsia="Times New Roman" w:hAnsi="Times New Roman" w:cs="Times New Roman"/>
          <w:color w:val="0D0D0D"/>
          <w:sz w:val="24"/>
          <w:szCs w:val="24"/>
        </w:rPr>
        <w:t xml:space="preserve">iekļauties </w:t>
      </w:r>
      <w:r w:rsidR="00531225" w:rsidRPr="00E220DB">
        <w:rPr>
          <w:rFonts w:ascii="Times New Roman" w:eastAsia="Times New Roman" w:hAnsi="Times New Roman" w:cs="Times New Roman"/>
          <w:color w:val="0D0D0D"/>
          <w:sz w:val="24"/>
          <w:szCs w:val="24"/>
        </w:rPr>
        <w:t xml:space="preserve">darba tirgū, </w:t>
      </w:r>
      <w:r w:rsidR="00C9744F" w:rsidRPr="00E220DB">
        <w:rPr>
          <w:rFonts w:ascii="Times New Roman" w:eastAsia="Times New Roman" w:hAnsi="Times New Roman" w:cs="Times New Roman"/>
          <w:color w:val="0D0D0D"/>
          <w:sz w:val="24"/>
          <w:szCs w:val="24"/>
        </w:rPr>
        <w:t xml:space="preserve">Aģentūra </w:t>
      </w:r>
      <w:r w:rsidR="00531225" w:rsidRPr="00E220DB">
        <w:rPr>
          <w:rFonts w:ascii="Times New Roman" w:eastAsia="Times New Roman" w:hAnsi="Times New Roman" w:cs="Times New Roman"/>
          <w:color w:val="0D0D0D"/>
          <w:sz w:val="24"/>
          <w:szCs w:val="24"/>
        </w:rPr>
        <w:t xml:space="preserve">“Ceļa kartē” </w:t>
      </w:r>
      <w:r w:rsidR="00B5042D" w:rsidRPr="00E220DB">
        <w:rPr>
          <w:rFonts w:ascii="Times New Roman" w:eastAsia="Times New Roman" w:hAnsi="Times New Roman" w:cs="Times New Roman"/>
          <w:color w:val="0D0D0D"/>
          <w:sz w:val="24"/>
          <w:szCs w:val="24"/>
        </w:rPr>
        <w:t xml:space="preserve"> noteiks</w:t>
      </w:r>
      <w:r w:rsidR="00531225" w:rsidRPr="00E220DB">
        <w:rPr>
          <w:rFonts w:ascii="Times New Roman" w:eastAsia="Times New Roman" w:hAnsi="Times New Roman" w:cs="Times New Roman"/>
          <w:color w:val="0D0D0D"/>
          <w:sz w:val="24"/>
          <w:szCs w:val="24"/>
        </w:rPr>
        <w:t xml:space="preserve"> nepieciešamos un </w:t>
      </w:r>
      <w:r w:rsidR="00C9744F" w:rsidRPr="00E220DB">
        <w:rPr>
          <w:rFonts w:ascii="Times New Roman" w:eastAsia="Times New Roman" w:hAnsi="Times New Roman" w:cs="Times New Roman"/>
          <w:color w:val="0D0D0D"/>
          <w:sz w:val="24"/>
          <w:szCs w:val="24"/>
        </w:rPr>
        <w:t>dzīvesvietā pieejamos</w:t>
      </w:r>
      <w:r w:rsidR="00531225" w:rsidRPr="00E220DB">
        <w:rPr>
          <w:rFonts w:ascii="Times New Roman" w:eastAsia="Times New Roman" w:hAnsi="Times New Roman" w:cs="Times New Roman"/>
          <w:color w:val="0D0D0D"/>
          <w:sz w:val="24"/>
          <w:szCs w:val="24"/>
        </w:rPr>
        <w:t xml:space="preserve"> atbalsta pasākumus, kas būtu noderīgi </w:t>
      </w:r>
      <w:r w:rsidR="002624F0" w:rsidRPr="00E220DB">
        <w:rPr>
          <w:rFonts w:ascii="Times New Roman" w:eastAsia="Times New Roman" w:hAnsi="Times New Roman" w:cs="Times New Roman"/>
          <w:color w:val="0D0D0D"/>
          <w:sz w:val="24"/>
          <w:szCs w:val="24"/>
        </w:rPr>
        <w:t>klienta dzīves kvalitātes uzlabošanai</w:t>
      </w:r>
      <w:r w:rsidR="00B5042D" w:rsidRPr="00E220DB">
        <w:rPr>
          <w:rFonts w:ascii="Times New Roman" w:eastAsia="Times New Roman" w:hAnsi="Times New Roman" w:cs="Times New Roman"/>
          <w:color w:val="0D0D0D"/>
          <w:sz w:val="24"/>
          <w:szCs w:val="24"/>
        </w:rPr>
        <w:t>, vienlaikus snie</w:t>
      </w:r>
      <w:r w:rsidR="00C9744F" w:rsidRPr="00E220DB">
        <w:rPr>
          <w:rFonts w:ascii="Times New Roman" w:eastAsia="Times New Roman" w:hAnsi="Times New Roman" w:cs="Times New Roman"/>
          <w:color w:val="0D0D0D"/>
          <w:sz w:val="24"/>
          <w:szCs w:val="24"/>
        </w:rPr>
        <w:t>dzot</w:t>
      </w:r>
      <w:r w:rsidR="00B5042D" w:rsidRPr="00E220DB">
        <w:rPr>
          <w:rFonts w:ascii="Times New Roman" w:eastAsia="Times New Roman" w:hAnsi="Times New Roman" w:cs="Times New Roman"/>
          <w:color w:val="0D0D0D"/>
          <w:sz w:val="24"/>
          <w:szCs w:val="24"/>
        </w:rPr>
        <w:t xml:space="preserve"> paplašinātu informāciju klienta atbalsta personām </w:t>
      </w:r>
      <w:r w:rsidR="002624F0" w:rsidRPr="00E220DB">
        <w:rPr>
          <w:rFonts w:ascii="Times New Roman" w:eastAsia="Times New Roman" w:hAnsi="Times New Roman" w:cs="Times New Roman"/>
          <w:color w:val="0D0D0D"/>
          <w:sz w:val="24"/>
          <w:szCs w:val="24"/>
        </w:rPr>
        <w:t>. “Ceļa kartē” iekļaujamos pasākumus Aģentūra apzinās un sagatavos sadarbībā ar pašvaldību sociālajiem dienestiem, NVA, NVO, izglītības iestādēm un citiem sadarbības partneriem.</w:t>
      </w:r>
      <w:r w:rsidR="002624F0">
        <w:rPr>
          <w:rFonts w:ascii="Times New Roman" w:eastAsia="Times New Roman" w:hAnsi="Times New Roman" w:cs="Times New Roman"/>
          <w:color w:val="0D0D0D"/>
          <w:sz w:val="24"/>
          <w:szCs w:val="24"/>
        </w:rPr>
        <w:t xml:space="preserve"> </w:t>
      </w:r>
    </w:p>
    <w:p w14:paraId="6DAFDA96" w14:textId="77777777" w:rsidR="00D17D1B" w:rsidRDefault="00967F46">
      <w:pPr>
        <w:numPr>
          <w:ilvl w:val="0"/>
          <w:numId w:val="6"/>
        </w:num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izmantot Aģentūras pieredzi un infrastruktūru, veidojot jaunas programmas arī nozares speciālistiem un atbalsta personām;</w:t>
      </w:r>
    </w:p>
    <w:p w14:paraId="0E61A5E1" w14:textId="77777777" w:rsidR="00D17D1B" w:rsidRDefault="00967F46">
      <w:pPr>
        <w:numPr>
          <w:ilvl w:val="0"/>
          <w:numId w:val="6"/>
        </w:num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attīstīt Aģentūras infrastruktūru pakalpojuma kvalitātes nodrošināšanai.</w:t>
      </w:r>
    </w:p>
    <w:p w14:paraId="5325661B" w14:textId="77777777" w:rsidR="00D17D1B" w:rsidRDefault="00D17D1B">
      <w:pPr>
        <w:spacing w:after="0" w:line="276" w:lineRule="auto"/>
        <w:ind w:left="720" w:right="43"/>
        <w:jc w:val="both"/>
        <w:rPr>
          <w:rFonts w:ascii="Times New Roman" w:eastAsia="Times New Roman" w:hAnsi="Times New Roman" w:cs="Times New Roman"/>
          <w:color w:val="0D0D0D"/>
          <w:sz w:val="24"/>
          <w:szCs w:val="24"/>
        </w:rPr>
      </w:pPr>
    </w:p>
    <w:p w14:paraId="5CCAEA94" w14:textId="77777777" w:rsidR="00D17D1B" w:rsidRDefault="00967F46">
      <w:pPr>
        <w:spacing w:after="0"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 xml:space="preserve">Reformas rezultātā jaunajam </w:t>
      </w:r>
      <w:r w:rsidR="00957075">
        <w:rPr>
          <w:rFonts w:ascii="Times New Roman" w:eastAsia="Times New Roman" w:hAnsi="Times New Roman" w:cs="Times New Roman"/>
          <w:sz w:val="24"/>
          <w:szCs w:val="24"/>
        </w:rPr>
        <w:t>arodrehabilitācijas pakalpojumam</w:t>
      </w:r>
      <w:r w:rsidR="00957075">
        <w:rPr>
          <w:rFonts w:ascii="Times New Roman" w:eastAsia="Times New Roman" w:hAnsi="Times New Roman" w:cs="Times New Roman"/>
          <w:color w:val="0D0D0D"/>
          <w:sz w:val="24"/>
          <w:szCs w:val="24"/>
        </w:rPr>
        <w:t xml:space="preserve"> </w:t>
      </w:r>
      <w:r>
        <w:rPr>
          <w:rFonts w:ascii="Times New Roman" w:eastAsia="Times New Roman" w:hAnsi="Times New Roman" w:cs="Times New Roman"/>
          <w:color w:val="0D0D0D"/>
          <w:sz w:val="24"/>
          <w:szCs w:val="24"/>
        </w:rPr>
        <w:t xml:space="preserve">jānodrošina sinerģija starp pilnveidotu  </w:t>
      </w:r>
      <w:r>
        <w:rPr>
          <w:rFonts w:ascii="Times New Roman" w:eastAsia="Times New Roman" w:hAnsi="Times New Roman" w:cs="Times New Roman"/>
          <w:sz w:val="24"/>
          <w:szCs w:val="24"/>
        </w:rPr>
        <w:t xml:space="preserve">sociālās rehabilitācijas pakalpojumu personām ar funkcionēšanas traucējumiem un šobrīd īstenoto  profesionālās rehabilitācijas </w:t>
      </w:r>
      <w:r w:rsidR="00663E22">
        <w:rPr>
          <w:rFonts w:ascii="Times New Roman" w:eastAsia="Times New Roman" w:hAnsi="Times New Roman" w:cs="Times New Roman"/>
          <w:sz w:val="24"/>
          <w:szCs w:val="24"/>
        </w:rPr>
        <w:t>pakalpojumu</w:t>
      </w:r>
      <w:r>
        <w:rPr>
          <w:rFonts w:ascii="Times New Roman" w:eastAsia="Times New Roman" w:hAnsi="Times New Roman" w:cs="Times New Roman"/>
          <w:sz w:val="24"/>
          <w:szCs w:val="24"/>
        </w:rPr>
        <w:t>, t.sk. paredzot multidisciplināru atbalstu funkcionalitātes atjaunošanai, profesionālās piemērotības noteikšanu darbspēju novērtēšanai, apmācību dažādās profesionālās izglītības un prasmju attīstības programmās, darba praksi un karjeras atbalstu</w:t>
      </w:r>
      <w:r>
        <w:rPr>
          <w:rFonts w:ascii="Times New Roman" w:eastAsia="Times New Roman" w:hAnsi="Times New Roman" w:cs="Times New Roman"/>
          <w:color w:val="0D0D0D"/>
          <w:sz w:val="24"/>
          <w:szCs w:val="24"/>
        </w:rPr>
        <w:t>.</w:t>
      </w:r>
    </w:p>
    <w:p w14:paraId="42F9BED3" w14:textId="0CDB9552" w:rsidR="00EC5C23" w:rsidRDefault="00EC5C23" w:rsidP="00EC5C23">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piedāvā profesionālās rehabilitācijas pakalpojumus plašam klientu lokam, tomēr profesionālās rehabilitācijas programmas nav pilnībā piemērotas visiem funkcionēšanas traucējumu veidiem. Aģentūra sadarbībā ar NVO, valsts un pašvaldības iestādēm, </w:t>
      </w:r>
      <w:r w:rsidR="006A25D2">
        <w:rPr>
          <w:rFonts w:ascii="Times New Roman" w:eastAsia="Times New Roman" w:hAnsi="Times New Roman" w:cs="Times New Roman"/>
          <w:sz w:val="24"/>
          <w:szCs w:val="24"/>
        </w:rPr>
        <w:t xml:space="preserve">un </w:t>
      </w:r>
      <w:r>
        <w:rPr>
          <w:rFonts w:ascii="Times New Roman" w:eastAsia="Times New Roman" w:hAnsi="Times New Roman" w:cs="Times New Roman"/>
          <w:sz w:val="24"/>
          <w:szCs w:val="24"/>
        </w:rPr>
        <w:t xml:space="preserve">izglītības iestādēm pilnveidos profesionālās piemērotības noteikšanas pakalpojuma saturu, sniedzot </w:t>
      </w:r>
      <w:r w:rsidR="00C60D85">
        <w:rPr>
          <w:noProof/>
        </w:rPr>
        <w:lastRenderedPageBreak/>
        <w:drawing>
          <wp:anchor distT="0" distB="0" distL="114300" distR="114300" simplePos="0" relativeHeight="251676672" behindDoc="1" locked="0" layoutInCell="1" allowOverlap="1" wp14:anchorId="5EFC1007" wp14:editId="0CCF64EB">
            <wp:simplePos x="0" y="0"/>
            <wp:positionH relativeFrom="page">
              <wp:posOffset>25400</wp:posOffset>
            </wp:positionH>
            <wp:positionV relativeFrom="paragraph">
              <wp:posOffset>-812800</wp:posOffset>
            </wp:positionV>
            <wp:extent cx="7640648" cy="108077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personai atzinumu – “</w:t>
      </w:r>
      <w:r w:rsidR="006A25D2">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eļa karti”, lai personai būtu iespēja saņemt tās funkcionēšanas spējām atbilstošāko pakalpojumu vai atbalstu arī ārpus Aģentūras. </w:t>
      </w:r>
    </w:p>
    <w:p w14:paraId="6EA15B70" w14:textId="520E15F8" w:rsidR="00D17D1B" w:rsidRDefault="00967F46">
      <w:pPr>
        <w:spacing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w:t>
      </w:r>
      <w:r w:rsidR="0016285C">
        <w:rPr>
          <w:rFonts w:ascii="Times New Roman" w:eastAsia="Times New Roman" w:hAnsi="Times New Roman" w:cs="Times New Roman"/>
          <w:sz w:val="24"/>
          <w:szCs w:val="24"/>
        </w:rPr>
        <w:t xml:space="preserve">īstenos </w:t>
      </w:r>
      <w:r>
        <w:rPr>
          <w:rFonts w:ascii="Times New Roman" w:eastAsia="Times New Roman" w:hAnsi="Times New Roman" w:cs="Times New Roman"/>
          <w:sz w:val="24"/>
          <w:szCs w:val="24"/>
        </w:rPr>
        <w:t xml:space="preserve"> </w:t>
      </w:r>
      <w:r w:rsidR="00F12F85">
        <w:rPr>
          <w:rFonts w:ascii="Times New Roman" w:eastAsia="Times New Roman" w:hAnsi="Times New Roman" w:cs="Times New Roman"/>
          <w:sz w:val="24"/>
          <w:szCs w:val="24"/>
        </w:rPr>
        <w:t xml:space="preserve">pilotprojektu, lai izstrādātu </w:t>
      </w:r>
      <w:r w:rsidR="0016285C">
        <w:rPr>
          <w:rFonts w:ascii="Times New Roman" w:eastAsia="Times New Roman" w:hAnsi="Times New Roman" w:cs="Times New Roman"/>
          <w:sz w:val="24"/>
          <w:szCs w:val="24"/>
        </w:rPr>
        <w:t>jaun</w:t>
      </w:r>
      <w:r w:rsidR="00F12F85">
        <w:rPr>
          <w:rFonts w:ascii="Times New Roman" w:eastAsia="Times New Roman" w:hAnsi="Times New Roman" w:cs="Times New Roman"/>
          <w:sz w:val="24"/>
          <w:szCs w:val="24"/>
        </w:rPr>
        <w:t>u</w:t>
      </w:r>
      <w:r w:rsidR="0016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pakalpojumu, kura  mērķis </w:t>
      </w:r>
      <w:r>
        <w:rPr>
          <w:rFonts w:ascii="Times New Roman" w:eastAsia="Times New Roman" w:hAnsi="Times New Roman" w:cs="Times New Roman"/>
          <w:b/>
          <w:sz w:val="24"/>
          <w:szCs w:val="24"/>
        </w:rPr>
        <w:t>- klienta iekļaušana vai atgriešana darba tirgū, mazinot tā izolēšanos no sabiedrības</w:t>
      </w:r>
      <w:r>
        <w:rPr>
          <w:rFonts w:ascii="Times New Roman" w:eastAsia="Times New Roman" w:hAnsi="Times New Roman" w:cs="Times New Roman"/>
          <w:sz w:val="24"/>
          <w:szCs w:val="24"/>
        </w:rPr>
        <w:t xml:space="preserve">. Aģentūra uzskata, ka būtiski ir nodrošināt </w:t>
      </w:r>
      <w:r>
        <w:rPr>
          <w:rFonts w:ascii="Times New Roman" w:eastAsia="Times New Roman" w:hAnsi="Times New Roman" w:cs="Times New Roman"/>
          <w:b/>
          <w:sz w:val="24"/>
          <w:szCs w:val="24"/>
        </w:rPr>
        <w:t xml:space="preserve">mērķētu un savlaicīgu </w:t>
      </w:r>
      <w:r w:rsidR="0016285C">
        <w:rPr>
          <w:rFonts w:ascii="Times New Roman" w:eastAsia="Times New Roman" w:hAnsi="Times New Roman" w:cs="Times New Roman"/>
          <w:b/>
          <w:sz w:val="24"/>
          <w:szCs w:val="24"/>
        </w:rPr>
        <w:t xml:space="preserve">arodrehabilitācijas </w:t>
      </w:r>
      <w:r>
        <w:rPr>
          <w:rFonts w:ascii="Times New Roman" w:eastAsia="Times New Roman" w:hAnsi="Times New Roman" w:cs="Times New Roman"/>
          <w:sz w:val="24"/>
          <w:szCs w:val="24"/>
        </w:rPr>
        <w:t>pakalpojumu tieši tām klientu grupām, kur</w:t>
      </w:r>
      <w:r w:rsidR="0016285C">
        <w:rPr>
          <w:rFonts w:ascii="Times New Roman" w:eastAsia="Times New Roman" w:hAnsi="Times New Roman" w:cs="Times New Roman"/>
          <w:sz w:val="24"/>
          <w:szCs w:val="24"/>
        </w:rPr>
        <w:t xml:space="preserve">ām atlikušās darbspējas vērtējamas kā pietiekamas un ir rehabilitācijas potenciāls tās </w:t>
      </w:r>
      <w:r>
        <w:rPr>
          <w:rFonts w:ascii="Times New Roman" w:eastAsia="Times New Roman" w:hAnsi="Times New Roman" w:cs="Times New Roman"/>
          <w:sz w:val="24"/>
          <w:szCs w:val="24"/>
        </w:rPr>
        <w:t xml:space="preserve"> attīstīt un atjaunot</w:t>
      </w:r>
      <w:r w:rsidR="0016285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tbl>
      <w:tblPr>
        <w:tblStyle w:val="afff4"/>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3FC737A6" w14:textId="77777777">
        <w:trPr>
          <w:trHeight w:val="440"/>
        </w:trPr>
        <w:tc>
          <w:tcPr>
            <w:tcW w:w="9075" w:type="dxa"/>
            <w:shd w:val="clear" w:color="auto" w:fill="D9EAD3"/>
            <w:tcMar>
              <w:top w:w="100" w:type="dxa"/>
              <w:left w:w="100" w:type="dxa"/>
              <w:bottom w:w="100" w:type="dxa"/>
              <w:right w:w="100" w:type="dxa"/>
            </w:tcMar>
          </w:tcPr>
          <w:p w14:paraId="3F3DC54F" w14:textId="77777777" w:rsidR="00D17D1B" w:rsidRDefault="00967F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 Veikt Aģentūras pakalpojuma reformu, integrējot sociālās  rehabilitācijas pakalpojumā profesionālās  rehabilitācijas pakalpojuma komponentes, tādējādi veidojot jaunu arodrehabilitācijas pakalpojumu</w:t>
            </w:r>
          </w:p>
        </w:tc>
      </w:tr>
      <w:tr w:rsidR="00D17D1B" w14:paraId="40514AA8" w14:textId="77777777">
        <w:trPr>
          <w:trHeight w:val="440"/>
        </w:trPr>
        <w:tc>
          <w:tcPr>
            <w:tcW w:w="9075" w:type="dxa"/>
            <w:shd w:val="clear" w:color="auto" w:fill="auto"/>
            <w:tcMar>
              <w:top w:w="100" w:type="dxa"/>
              <w:left w:w="100" w:type="dxa"/>
              <w:bottom w:w="100" w:type="dxa"/>
              <w:right w:w="100" w:type="dxa"/>
            </w:tcMar>
          </w:tcPr>
          <w:p w14:paraId="58AEADE0" w14:textId="77777777" w:rsidR="00D17D1B" w:rsidRDefault="00967F46">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Nodrošināts savlaicīgs un mērķēts atbalsts personām ar funkcionēšanas traucējumiem, veicinot personas palikšanu vai atgriešanos darba tirgū un mazinot tās izolēšanos no sabiedrības</w:t>
            </w:r>
          </w:p>
        </w:tc>
      </w:tr>
      <w:tr w:rsidR="00D17D1B" w14:paraId="7E067A1C" w14:textId="77777777">
        <w:trPr>
          <w:trHeight w:val="440"/>
        </w:trPr>
        <w:tc>
          <w:tcPr>
            <w:tcW w:w="9075" w:type="dxa"/>
            <w:shd w:val="clear" w:color="auto" w:fill="auto"/>
            <w:tcMar>
              <w:top w:w="100" w:type="dxa"/>
              <w:left w:w="100" w:type="dxa"/>
              <w:bottom w:w="100" w:type="dxa"/>
              <w:right w:w="100" w:type="dxa"/>
            </w:tcMar>
          </w:tcPr>
          <w:p w14:paraId="09A9F889"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p>
          <w:p w14:paraId="58B049A7"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Iniciēti priekšlikumi ārējam regulējumam</w:t>
            </w:r>
          </w:p>
        </w:tc>
      </w:tr>
      <w:tr w:rsidR="00D17D1B" w14:paraId="3D6CF9F4" w14:textId="77777777">
        <w:trPr>
          <w:trHeight w:val="440"/>
        </w:trPr>
        <w:tc>
          <w:tcPr>
            <w:tcW w:w="9075" w:type="dxa"/>
            <w:shd w:val="clear" w:color="auto" w:fill="auto"/>
            <w:tcMar>
              <w:top w:w="100" w:type="dxa"/>
              <w:left w:w="100" w:type="dxa"/>
              <w:bottom w:w="100" w:type="dxa"/>
              <w:right w:w="100" w:type="dxa"/>
            </w:tcMar>
          </w:tcPr>
          <w:p w14:paraId="59877A55"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I</w:t>
            </w:r>
            <w:r>
              <w:rPr>
                <w:rFonts w:ascii="Times New Roman" w:eastAsia="Times New Roman" w:hAnsi="Times New Roman" w:cs="Times New Roman"/>
                <w:i/>
                <w:color w:val="000000"/>
                <w:sz w:val="24"/>
                <w:szCs w:val="24"/>
              </w:rPr>
              <w:t>zstrādāts pakalpojuma saturs (t.sk. noteikti cilvēkresursi, tehnoloģijas, pakalpojuma mērķa grupa)</w:t>
            </w:r>
          </w:p>
        </w:tc>
      </w:tr>
    </w:tbl>
    <w:p w14:paraId="6E4D9C01" w14:textId="77777777" w:rsidR="00E220DB" w:rsidRDefault="00E220DB">
      <w:pPr>
        <w:spacing w:after="0" w:line="276" w:lineRule="auto"/>
        <w:jc w:val="both"/>
        <w:rPr>
          <w:rFonts w:ascii="Times New Roman" w:eastAsia="Times New Roman" w:hAnsi="Times New Roman" w:cs="Times New Roman"/>
          <w:sz w:val="24"/>
          <w:szCs w:val="24"/>
        </w:rPr>
      </w:pPr>
    </w:p>
    <w:p w14:paraId="44B24032" w14:textId="2DAA034E"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pieredze rehabilitācijas pakalpojumu īstenošanā un pieredze darbā ar personām ar invaliditāti (t.sk. personām ar GRT), Aģentūrai dod iespēju ne tikai īstenot kvalitatīvu pakalpojumu, bet arī iespēju izstrādāt neformālās izglītības prasmju apguves programmas (kursi, semināri, lekcijas), lai atbalstītu un apmācītu gan nozarē strādājošos sociālās jomas speciālistus, gan arī klientu ģimenes locekļus.</w:t>
      </w:r>
    </w:p>
    <w:p w14:paraId="3F61D3C9" w14:textId="262C92F2" w:rsidR="00D17D1B" w:rsidRDefault="00967F46" w:rsidP="00EA4065">
      <w:pPr>
        <w:spacing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uz esošās bāzes izveidos modernu, pieredzē un praksē balstītu sociālās integrācijas kompetenču attīstības centru personu ar funkcionēšanas traucējumiem drošumspējas</w:t>
      </w:r>
      <w:r w:rsidR="00E220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veicināšanai. Aģentūra sniegs atbalstu personām, kurām trūkst zināšanas un  prasmes darbā ar </w:t>
      </w:r>
      <w:r w:rsidR="00756BC1">
        <w:rPr>
          <w:rFonts w:ascii="Times New Roman" w:eastAsia="Times New Roman" w:hAnsi="Times New Roman" w:cs="Times New Roman"/>
          <w:sz w:val="24"/>
          <w:szCs w:val="24"/>
        </w:rPr>
        <w:t xml:space="preserve">personām ar dažādiem funkcionēšanas traucējumiem </w:t>
      </w:r>
      <w:r>
        <w:rPr>
          <w:rFonts w:ascii="Times New Roman" w:eastAsia="Times New Roman" w:hAnsi="Times New Roman" w:cs="Times New Roman"/>
          <w:sz w:val="24"/>
          <w:szCs w:val="24"/>
        </w:rPr>
        <w:t xml:space="preserve">, t.sk. ģimenes locekļiem un nozares profesionāļiem (sociālie darbinieki, aprūpētāji, asistenti u.c.), izvērtējot katras grupas individuālās vajadzības. </w:t>
      </w:r>
    </w:p>
    <w:p w14:paraId="79FA8C8D" w14:textId="7E636ED8" w:rsidR="00756BC1" w:rsidRDefault="00967F46" w:rsidP="00EA4065">
      <w:pPr>
        <w:spacing w:line="276" w:lineRule="auto"/>
        <w:ind w:right="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sniedz unikālu pakalpojumu personām ar invaliditāti, prognozējamu invaliditāti un garīga rakstura traucējumiem, veicot profesionālās piemērotības noteikšanu. Īstenojot sociālās rehabilitācijas pakalpojum reformu, Aģentūra attīstīs profesionālās piemērotības noteikšanas pakalpojuma saturu un piedāvās to plašākam klientu lokam - personām ar funkcionēšanas traucējumiem, t.sk. personām ar sociālās iekļaušanās problēmām un sniegs atbalstu turpmākās darba dzīves izvēlē, veicinot iekļaušanos sabiedrībā. </w:t>
      </w:r>
      <w:r w:rsidR="00756BC1">
        <w:rPr>
          <w:rFonts w:ascii="Times New Roman" w:eastAsia="Times New Roman" w:hAnsi="Times New Roman" w:cs="Times New Roman"/>
          <w:sz w:val="24"/>
          <w:szCs w:val="24"/>
        </w:rPr>
        <w:t xml:space="preserve">Pakalpojuma satura sagatavošanas procesā Aģentūra izmantos sadarbības  pieredzi ar NVA, NVO un citiem sadarbības partneriem, kā arī </w:t>
      </w:r>
      <w:r w:rsidR="00756BC1" w:rsidRPr="00756BC1">
        <w:rPr>
          <w:rFonts w:ascii="Times New Roman" w:eastAsia="Times New Roman" w:hAnsi="Times New Roman" w:cs="Times New Roman"/>
          <w:sz w:val="24"/>
          <w:szCs w:val="24"/>
        </w:rPr>
        <w:t xml:space="preserve"> </w:t>
      </w:r>
      <w:r w:rsidR="00756BC1">
        <w:rPr>
          <w:rFonts w:ascii="Times New Roman" w:eastAsia="Times New Roman" w:hAnsi="Times New Roman" w:cs="Times New Roman"/>
          <w:sz w:val="24"/>
          <w:szCs w:val="24"/>
        </w:rPr>
        <w:t xml:space="preserve">turpinās attīstīt sadarbību, lai pakalpojumu pielāgotu personām </w:t>
      </w:r>
      <w:r w:rsidR="00702906">
        <w:rPr>
          <w:rFonts w:ascii="Times New Roman" w:eastAsia="Times New Roman" w:hAnsi="Times New Roman" w:cs="Times New Roman"/>
          <w:sz w:val="24"/>
          <w:szCs w:val="24"/>
        </w:rPr>
        <w:t xml:space="preserve">ar </w:t>
      </w:r>
      <w:r w:rsidR="00756BC1">
        <w:rPr>
          <w:rFonts w:ascii="Times New Roman" w:eastAsia="Times New Roman" w:hAnsi="Times New Roman" w:cs="Times New Roman"/>
          <w:sz w:val="24"/>
          <w:szCs w:val="24"/>
        </w:rPr>
        <w:t>dažādām funkcionēšanas spējām</w:t>
      </w:r>
      <w:r w:rsidR="00B5042D">
        <w:rPr>
          <w:rFonts w:ascii="Times New Roman" w:eastAsia="Times New Roman" w:hAnsi="Times New Roman" w:cs="Times New Roman"/>
          <w:sz w:val="24"/>
          <w:szCs w:val="24"/>
        </w:rPr>
        <w:t xml:space="preserve">. </w:t>
      </w:r>
      <w:r w:rsidR="00B5042D" w:rsidRPr="00E220DB">
        <w:rPr>
          <w:rFonts w:ascii="Times New Roman" w:eastAsia="Times New Roman" w:hAnsi="Times New Roman" w:cs="Times New Roman"/>
          <w:sz w:val="24"/>
          <w:szCs w:val="24"/>
        </w:rPr>
        <w:t>Profesionālās piemērotības noteikšanas ieteikuma saturu Aģentūra paplašinās</w:t>
      </w:r>
      <w:r w:rsidR="00F6130A" w:rsidRPr="00E220DB">
        <w:rPr>
          <w:rFonts w:ascii="Times New Roman" w:eastAsia="Times New Roman" w:hAnsi="Times New Roman" w:cs="Times New Roman"/>
          <w:sz w:val="24"/>
          <w:szCs w:val="24"/>
        </w:rPr>
        <w:t>,</w:t>
      </w:r>
      <w:r w:rsidR="00183101" w:rsidRPr="00E220DB">
        <w:rPr>
          <w:rFonts w:ascii="Times New Roman" w:eastAsia="Times New Roman" w:hAnsi="Times New Roman" w:cs="Times New Roman"/>
          <w:sz w:val="24"/>
          <w:szCs w:val="24"/>
        </w:rPr>
        <w:t xml:space="preserve"> iekļaujot tajā</w:t>
      </w:r>
      <w:r w:rsidR="00F6130A" w:rsidRPr="00E220DB">
        <w:rPr>
          <w:rFonts w:ascii="Times New Roman" w:eastAsia="Times New Roman" w:hAnsi="Times New Roman" w:cs="Times New Roman"/>
          <w:sz w:val="24"/>
          <w:szCs w:val="24"/>
        </w:rPr>
        <w:t xml:space="preserve">  ikviena klienta spēj</w:t>
      </w:r>
      <w:r w:rsidR="00183101" w:rsidRPr="00E220DB">
        <w:rPr>
          <w:rFonts w:ascii="Times New Roman" w:eastAsia="Times New Roman" w:hAnsi="Times New Roman" w:cs="Times New Roman"/>
          <w:sz w:val="24"/>
          <w:szCs w:val="24"/>
        </w:rPr>
        <w:t>u</w:t>
      </w:r>
      <w:r w:rsidR="00F6130A" w:rsidRPr="00E220DB">
        <w:rPr>
          <w:rFonts w:ascii="Times New Roman" w:eastAsia="Times New Roman" w:hAnsi="Times New Roman" w:cs="Times New Roman"/>
          <w:sz w:val="24"/>
          <w:szCs w:val="24"/>
        </w:rPr>
        <w:t>, prasm</w:t>
      </w:r>
      <w:r w:rsidR="00183101" w:rsidRPr="00E220DB">
        <w:rPr>
          <w:rFonts w:ascii="Times New Roman" w:eastAsia="Times New Roman" w:hAnsi="Times New Roman" w:cs="Times New Roman"/>
          <w:sz w:val="24"/>
          <w:szCs w:val="24"/>
        </w:rPr>
        <w:t>ju</w:t>
      </w:r>
      <w:r w:rsidR="00F6130A" w:rsidRPr="00E220DB">
        <w:rPr>
          <w:rFonts w:ascii="Times New Roman" w:eastAsia="Times New Roman" w:hAnsi="Times New Roman" w:cs="Times New Roman"/>
          <w:sz w:val="24"/>
          <w:szCs w:val="24"/>
        </w:rPr>
        <w:t>, zināša</w:t>
      </w:r>
      <w:r w:rsidR="00183101" w:rsidRPr="00E220DB">
        <w:rPr>
          <w:rFonts w:ascii="Times New Roman" w:eastAsia="Times New Roman" w:hAnsi="Times New Roman" w:cs="Times New Roman"/>
          <w:sz w:val="24"/>
          <w:szCs w:val="24"/>
        </w:rPr>
        <w:t>nu</w:t>
      </w:r>
      <w:r w:rsidR="00F6130A" w:rsidRPr="00E220DB">
        <w:rPr>
          <w:rFonts w:ascii="Times New Roman" w:eastAsia="Times New Roman" w:hAnsi="Times New Roman" w:cs="Times New Roman"/>
          <w:sz w:val="24"/>
          <w:szCs w:val="24"/>
        </w:rPr>
        <w:t xml:space="preserve"> un motivācij</w:t>
      </w:r>
      <w:r w:rsidR="00183101" w:rsidRPr="00E220DB">
        <w:rPr>
          <w:rFonts w:ascii="Times New Roman" w:eastAsia="Times New Roman" w:hAnsi="Times New Roman" w:cs="Times New Roman"/>
          <w:sz w:val="24"/>
          <w:szCs w:val="24"/>
        </w:rPr>
        <w:t>as novērtējumu</w:t>
      </w:r>
      <w:r w:rsidR="00F6130A" w:rsidRPr="00E220DB">
        <w:rPr>
          <w:rFonts w:ascii="Times New Roman" w:eastAsia="Times New Roman" w:hAnsi="Times New Roman" w:cs="Times New Roman"/>
          <w:sz w:val="24"/>
          <w:szCs w:val="24"/>
        </w:rPr>
        <w:t>, kā</w:t>
      </w:r>
      <w:r w:rsidR="00B5042D" w:rsidRPr="00E220DB">
        <w:rPr>
          <w:rFonts w:ascii="Times New Roman" w:eastAsia="Times New Roman" w:hAnsi="Times New Roman" w:cs="Times New Roman"/>
          <w:sz w:val="24"/>
          <w:szCs w:val="24"/>
        </w:rPr>
        <w:t xml:space="preserve"> ar</w:t>
      </w:r>
      <w:r w:rsidR="00F6130A" w:rsidRPr="00E220DB">
        <w:rPr>
          <w:rFonts w:ascii="Times New Roman" w:eastAsia="Times New Roman" w:hAnsi="Times New Roman" w:cs="Times New Roman"/>
          <w:sz w:val="24"/>
          <w:szCs w:val="24"/>
        </w:rPr>
        <w:t>ī iekļaus personalizētus ieteikumus</w:t>
      </w:r>
      <w:r w:rsidR="00B5042D" w:rsidRPr="00E220DB">
        <w:rPr>
          <w:rFonts w:ascii="Times New Roman" w:eastAsia="Times New Roman" w:hAnsi="Times New Roman" w:cs="Times New Roman"/>
          <w:sz w:val="24"/>
          <w:szCs w:val="24"/>
        </w:rPr>
        <w:t xml:space="preserve"> arī tiem klientiem, kuriem </w:t>
      </w:r>
      <w:r w:rsidR="00D15100" w:rsidRPr="00E220DB">
        <w:rPr>
          <w:rFonts w:ascii="Times New Roman" w:eastAsia="Times New Roman" w:hAnsi="Times New Roman" w:cs="Times New Roman"/>
          <w:sz w:val="24"/>
          <w:szCs w:val="24"/>
        </w:rPr>
        <w:t xml:space="preserve">nav piemērotas Aģentūras </w:t>
      </w:r>
      <w:r w:rsidR="00C60D85">
        <w:rPr>
          <w:noProof/>
        </w:rPr>
        <w:lastRenderedPageBreak/>
        <w:drawing>
          <wp:anchor distT="0" distB="0" distL="114300" distR="114300" simplePos="0" relativeHeight="251678720" behindDoc="1" locked="0" layoutInCell="1" allowOverlap="1" wp14:anchorId="47A04BE8" wp14:editId="76791EE2">
            <wp:simplePos x="0" y="0"/>
            <wp:positionH relativeFrom="page">
              <wp:posOffset>25400</wp:posOffset>
            </wp:positionH>
            <wp:positionV relativeFrom="paragraph">
              <wp:posOffset>-812800</wp:posOffset>
            </wp:positionV>
            <wp:extent cx="7640648" cy="108077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D15100" w:rsidRPr="00E220DB">
        <w:rPr>
          <w:rFonts w:ascii="Times New Roman" w:eastAsia="Times New Roman" w:hAnsi="Times New Roman" w:cs="Times New Roman"/>
          <w:sz w:val="24"/>
          <w:szCs w:val="24"/>
        </w:rPr>
        <w:t>īstenot</w:t>
      </w:r>
      <w:r w:rsidR="00F6130A" w:rsidRPr="00E220DB">
        <w:rPr>
          <w:rFonts w:ascii="Times New Roman" w:eastAsia="Times New Roman" w:hAnsi="Times New Roman" w:cs="Times New Roman"/>
          <w:sz w:val="24"/>
          <w:szCs w:val="24"/>
        </w:rPr>
        <w:t>ā</w:t>
      </w:r>
      <w:r w:rsidR="00D15100" w:rsidRPr="00E220DB">
        <w:rPr>
          <w:rFonts w:ascii="Times New Roman" w:eastAsia="Times New Roman" w:hAnsi="Times New Roman" w:cs="Times New Roman"/>
          <w:sz w:val="24"/>
          <w:szCs w:val="24"/>
        </w:rPr>
        <w:t>s profesionālās rehabilitācijas programmas</w:t>
      </w:r>
      <w:r w:rsidR="00E67B19" w:rsidRPr="00E220DB">
        <w:rPr>
          <w:rFonts w:ascii="Times New Roman" w:eastAsia="Times New Roman" w:hAnsi="Times New Roman" w:cs="Times New Roman"/>
          <w:sz w:val="24"/>
          <w:szCs w:val="24"/>
        </w:rPr>
        <w:t xml:space="preserve">, </w:t>
      </w:r>
      <w:r w:rsidR="00F6130A" w:rsidRPr="00E220DB">
        <w:rPr>
          <w:rFonts w:ascii="Times New Roman" w:eastAsia="Times New Roman" w:hAnsi="Times New Roman" w:cs="Times New Roman"/>
          <w:sz w:val="24"/>
          <w:szCs w:val="24"/>
        </w:rPr>
        <w:t xml:space="preserve">veidojot klientam iespējamo “Ceļa karti” turpmākai karjeras attīstībai. Aģentūra veidos ieteikumu tā, lai to var izmantot arī klienta atbalsta personas, </w:t>
      </w:r>
      <w:r w:rsidR="00183101" w:rsidRPr="00E220DB">
        <w:rPr>
          <w:rFonts w:ascii="Times New Roman" w:eastAsia="Times New Roman" w:hAnsi="Times New Roman" w:cs="Times New Roman"/>
          <w:sz w:val="24"/>
          <w:szCs w:val="24"/>
        </w:rPr>
        <w:t>kura sniedz</w:t>
      </w:r>
      <w:r w:rsidR="00F6130A" w:rsidRPr="00E220DB">
        <w:rPr>
          <w:rFonts w:ascii="Times New Roman" w:eastAsia="Times New Roman" w:hAnsi="Times New Roman" w:cs="Times New Roman"/>
          <w:sz w:val="24"/>
          <w:szCs w:val="24"/>
        </w:rPr>
        <w:t xml:space="preserve"> atbalstu</w:t>
      </w:r>
      <w:r w:rsidR="00183101" w:rsidRPr="00E220DB">
        <w:rPr>
          <w:rFonts w:ascii="Times New Roman" w:eastAsia="Times New Roman" w:hAnsi="Times New Roman" w:cs="Times New Roman"/>
          <w:sz w:val="24"/>
          <w:szCs w:val="24"/>
        </w:rPr>
        <w:t xml:space="preserve"> klientam</w:t>
      </w:r>
      <w:r w:rsidR="00F6130A" w:rsidRPr="00E220DB">
        <w:rPr>
          <w:rFonts w:ascii="Times New Roman" w:eastAsia="Times New Roman" w:hAnsi="Times New Roman" w:cs="Times New Roman"/>
          <w:sz w:val="24"/>
          <w:szCs w:val="24"/>
        </w:rPr>
        <w:t>, meklējot piemērotāk</w:t>
      </w:r>
      <w:r w:rsidR="00183101" w:rsidRPr="00E220DB">
        <w:rPr>
          <w:rFonts w:ascii="Times New Roman" w:eastAsia="Times New Roman" w:hAnsi="Times New Roman" w:cs="Times New Roman"/>
          <w:sz w:val="24"/>
          <w:szCs w:val="24"/>
        </w:rPr>
        <w:t>o</w:t>
      </w:r>
      <w:r w:rsidR="00F6130A" w:rsidRPr="00E220DB">
        <w:rPr>
          <w:rFonts w:ascii="Times New Roman" w:eastAsia="Times New Roman" w:hAnsi="Times New Roman" w:cs="Times New Roman"/>
          <w:sz w:val="24"/>
          <w:szCs w:val="24"/>
        </w:rPr>
        <w:t xml:space="preserve"> pakalpojumu.</w:t>
      </w:r>
      <w:r w:rsidR="00F6130A">
        <w:rPr>
          <w:rFonts w:ascii="Times New Roman" w:eastAsia="Times New Roman" w:hAnsi="Times New Roman" w:cs="Times New Roman"/>
          <w:sz w:val="24"/>
          <w:szCs w:val="24"/>
        </w:rPr>
        <w:t xml:space="preserve"> </w:t>
      </w:r>
    </w:p>
    <w:tbl>
      <w:tblPr>
        <w:tblStyle w:val="afff5"/>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43C568D0" w14:textId="77777777">
        <w:trPr>
          <w:trHeight w:val="440"/>
        </w:trPr>
        <w:tc>
          <w:tcPr>
            <w:tcW w:w="9075" w:type="dxa"/>
            <w:shd w:val="clear" w:color="auto" w:fill="E2EFD9"/>
            <w:tcMar>
              <w:top w:w="100" w:type="dxa"/>
              <w:left w:w="100" w:type="dxa"/>
              <w:bottom w:w="100" w:type="dxa"/>
              <w:right w:w="100" w:type="dxa"/>
            </w:tcMar>
          </w:tcPr>
          <w:p w14:paraId="44C7E5BD" w14:textId="77777777" w:rsidR="00D17D1B" w:rsidRDefault="00967F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 Izveidots kompetenču attīstības centrs sociālās jomas  speciālistu un atbalsta personu (tai skaitā ģimenes locekļu)  apmācībai darbā ar personām ar funkcionēšanas traucējumiem</w:t>
            </w:r>
          </w:p>
        </w:tc>
      </w:tr>
      <w:tr w:rsidR="00D17D1B" w14:paraId="0FDAEBDE" w14:textId="77777777">
        <w:trPr>
          <w:trHeight w:val="440"/>
        </w:trPr>
        <w:tc>
          <w:tcPr>
            <w:tcW w:w="9075" w:type="dxa"/>
            <w:shd w:val="clear" w:color="auto" w:fill="auto"/>
            <w:tcMar>
              <w:top w:w="100" w:type="dxa"/>
              <w:left w:w="100" w:type="dxa"/>
              <w:bottom w:w="100" w:type="dxa"/>
              <w:right w:w="100" w:type="dxa"/>
            </w:tcMar>
          </w:tcPr>
          <w:p w14:paraId="0752D5A6" w14:textId="77777777" w:rsidR="00D17D1B" w:rsidRDefault="00967F46">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Veicināta pakalpojuma saņēmēju un pakalpojumu sniedzēju drošumspēja</w:t>
            </w:r>
          </w:p>
        </w:tc>
      </w:tr>
      <w:tr w:rsidR="00D17D1B" w14:paraId="4D0EFB60" w14:textId="77777777">
        <w:trPr>
          <w:trHeight w:val="440"/>
        </w:trPr>
        <w:tc>
          <w:tcPr>
            <w:tcW w:w="9075" w:type="dxa"/>
            <w:shd w:val="clear" w:color="auto" w:fill="auto"/>
            <w:tcMar>
              <w:top w:w="100" w:type="dxa"/>
              <w:left w:w="100" w:type="dxa"/>
              <w:bottom w:w="100" w:type="dxa"/>
              <w:right w:w="100" w:type="dxa"/>
            </w:tcMar>
          </w:tcPr>
          <w:p w14:paraId="5C975DB7" w14:textId="77777777" w:rsidR="002073B4"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p>
          <w:p w14:paraId="35F32CEB"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Izstrādāts pakalpojuma saturs (t.sk. noteikti cilvēkresursi, tehnoloģijas, programmas, pakalpojuma mērķa grupa)</w:t>
            </w:r>
          </w:p>
        </w:tc>
      </w:tr>
      <w:tr w:rsidR="00D17D1B" w14:paraId="573A584B" w14:textId="77777777">
        <w:trPr>
          <w:trHeight w:val="440"/>
        </w:trPr>
        <w:tc>
          <w:tcPr>
            <w:tcW w:w="9075" w:type="dxa"/>
            <w:shd w:val="clear" w:color="auto" w:fill="auto"/>
            <w:tcMar>
              <w:top w:w="100" w:type="dxa"/>
              <w:left w:w="100" w:type="dxa"/>
              <w:bottom w:w="100" w:type="dxa"/>
              <w:right w:w="100" w:type="dxa"/>
            </w:tcMar>
          </w:tcPr>
          <w:p w14:paraId="52CE8111"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Izveidota infrastruktūra un modernizēta materiāli tehniskā bāze</w:t>
            </w:r>
          </w:p>
        </w:tc>
      </w:tr>
      <w:tr w:rsidR="00D17D1B" w14:paraId="402697F7" w14:textId="77777777">
        <w:trPr>
          <w:trHeight w:val="440"/>
        </w:trPr>
        <w:tc>
          <w:tcPr>
            <w:tcW w:w="9075" w:type="dxa"/>
            <w:shd w:val="clear" w:color="auto" w:fill="auto"/>
            <w:tcMar>
              <w:top w:w="100" w:type="dxa"/>
              <w:left w:w="100" w:type="dxa"/>
              <w:bottom w:w="100" w:type="dxa"/>
              <w:right w:w="100" w:type="dxa"/>
            </w:tcMar>
          </w:tcPr>
          <w:p w14:paraId="745A1D65" w14:textId="42AF6D1D" w:rsidR="00D17D1B" w:rsidRDefault="00967F46">
            <w:pPr>
              <w:widowControl w:val="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Attīstīta </w:t>
            </w:r>
            <w:r w:rsidR="00927D69" w:rsidRPr="00E220DB">
              <w:rPr>
                <w:rFonts w:ascii="Times New Roman" w:eastAsia="Times New Roman" w:hAnsi="Times New Roman" w:cs="Times New Roman"/>
                <w:b/>
                <w:sz w:val="24"/>
                <w:szCs w:val="24"/>
              </w:rPr>
              <w:t>un paplašināta</w:t>
            </w:r>
            <w:r w:rsidR="00927D6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klientu ar funkcionēšanas traucējumiem profesionālās piemērotības noteikšanas sistēma</w:t>
            </w:r>
          </w:p>
        </w:tc>
      </w:tr>
      <w:tr w:rsidR="00D17D1B" w14:paraId="37F39307" w14:textId="77777777">
        <w:trPr>
          <w:trHeight w:val="440"/>
        </w:trPr>
        <w:tc>
          <w:tcPr>
            <w:tcW w:w="9075" w:type="dxa"/>
            <w:shd w:val="clear" w:color="auto" w:fill="auto"/>
            <w:tcMar>
              <w:top w:w="100" w:type="dxa"/>
              <w:left w:w="100" w:type="dxa"/>
              <w:bottom w:w="100" w:type="dxa"/>
              <w:right w:w="100" w:type="dxa"/>
            </w:tcMar>
          </w:tcPr>
          <w:p w14:paraId="23A0A457" w14:textId="77777777" w:rsidR="002073B4"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Rādītāji: </w:t>
            </w:r>
          </w:p>
          <w:p w14:paraId="64CD6DA1"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Pilnveidots profesionālās piemērotības noteikšanas saturs un noteiktas mērķa grupas</w:t>
            </w:r>
          </w:p>
        </w:tc>
      </w:tr>
    </w:tbl>
    <w:p w14:paraId="348EB653" w14:textId="13DB8E50" w:rsidR="00702906" w:rsidRDefault="00702906">
      <w:pPr>
        <w:spacing w:line="240" w:lineRule="auto"/>
        <w:ind w:right="43"/>
        <w:jc w:val="both"/>
        <w:rPr>
          <w:rFonts w:ascii="Times New Roman" w:eastAsia="Times New Roman" w:hAnsi="Times New Roman" w:cs="Times New Roman"/>
          <w:b/>
          <w:sz w:val="24"/>
          <w:szCs w:val="24"/>
        </w:rPr>
      </w:pPr>
    </w:p>
    <w:p w14:paraId="1BDD4CE4" w14:textId="40159AEC" w:rsidR="00702906" w:rsidRDefault="00702906" w:rsidP="0070290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65C4FB5" w14:textId="58CA0E09" w:rsidR="00D17D1B" w:rsidRPr="00FB4336" w:rsidRDefault="00C60D85" w:rsidP="00C5776D">
      <w:pPr>
        <w:pStyle w:val="Heading1"/>
        <w:rPr>
          <w:rFonts w:ascii="Times New Roman" w:eastAsia="Times New Roman" w:hAnsi="Times New Roman" w:cs="Times New Roman"/>
          <w:b/>
          <w:color w:val="538135" w:themeColor="accent6" w:themeShade="BF"/>
          <w:sz w:val="24"/>
          <w:szCs w:val="24"/>
        </w:rPr>
      </w:pPr>
      <w:bookmarkStart w:id="10" w:name="_Toc71543773"/>
      <w:bookmarkStart w:id="11" w:name="_Hlk71378736"/>
      <w:r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680768" behindDoc="1" locked="0" layoutInCell="1" allowOverlap="1" wp14:anchorId="5A894835" wp14:editId="2E5126E8">
            <wp:simplePos x="0" y="0"/>
            <wp:positionH relativeFrom="margin">
              <wp:posOffset>-1116330</wp:posOffset>
            </wp:positionH>
            <wp:positionV relativeFrom="paragraph">
              <wp:posOffset>-812800</wp:posOffset>
            </wp:positionV>
            <wp:extent cx="7640648" cy="108077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sidRPr="00FB4336">
        <w:rPr>
          <w:rFonts w:ascii="Times New Roman" w:eastAsia="Times New Roman" w:hAnsi="Times New Roman" w:cs="Times New Roman"/>
          <w:b/>
          <w:color w:val="538135" w:themeColor="accent6" w:themeShade="BF"/>
          <w:sz w:val="24"/>
          <w:szCs w:val="24"/>
        </w:rPr>
        <w:t>2.3. UZ SABIEDRĪBU VĒRSTA, SAVLAICĪGA KOMUNIKĀCIJA UN SADARBĪBAS VEICINAŠANA</w:t>
      </w:r>
      <w:bookmarkEnd w:id="10"/>
      <w:r w:rsidR="00967F46" w:rsidRPr="00FB4336">
        <w:rPr>
          <w:rFonts w:ascii="Times New Roman" w:eastAsia="Times New Roman" w:hAnsi="Times New Roman" w:cs="Times New Roman"/>
          <w:b/>
          <w:color w:val="538135" w:themeColor="accent6" w:themeShade="BF"/>
          <w:sz w:val="24"/>
          <w:szCs w:val="24"/>
        </w:rPr>
        <w:t xml:space="preserve"> </w:t>
      </w:r>
    </w:p>
    <w:bookmarkEnd w:id="11"/>
    <w:p w14:paraId="02AAF17E" w14:textId="77777777" w:rsidR="00C5776D" w:rsidRPr="00C5776D" w:rsidRDefault="00C5776D" w:rsidP="00EA4065">
      <w:pPr>
        <w:spacing w:line="276" w:lineRule="auto"/>
        <w:ind w:right="43"/>
        <w:jc w:val="both"/>
        <w:rPr>
          <w:rFonts w:ascii="Times New Roman" w:eastAsia="Times New Roman" w:hAnsi="Times New Roman" w:cs="Times New Roman"/>
          <w:color w:val="0D0D0D"/>
          <w:sz w:val="16"/>
          <w:szCs w:val="16"/>
        </w:rPr>
      </w:pPr>
    </w:p>
    <w:p w14:paraId="6E6A9643" w14:textId="74C347EB" w:rsidR="00D17D1B" w:rsidRDefault="00967F46" w:rsidP="00EA4065">
      <w:pPr>
        <w:spacing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Aģentūrai ir svarīgi apzināt efektīvākos informācijas kanālus, lai sabiedrība kopumā un potenciālie klienti saņemtu aktuālu informāciju par īstenotajiem pakalpojumiem. Aģentūra vēlas lauzt stereotipu, ka tās sniegtais valsts apmaksātais pakalpojums ir kā atpūtas iespēja</w:t>
      </w:r>
      <w:r w:rsidR="00912A91">
        <w:rPr>
          <w:rFonts w:ascii="Times New Roman" w:eastAsia="Times New Roman" w:hAnsi="Times New Roman" w:cs="Times New Roman"/>
          <w:color w:val="0D0D0D"/>
          <w:sz w:val="24"/>
          <w:szCs w:val="24"/>
        </w:rPr>
        <w:t>,</w:t>
      </w:r>
      <w:r>
        <w:rPr>
          <w:rFonts w:ascii="Times New Roman" w:eastAsia="Times New Roman" w:hAnsi="Times New Roman" w:cs="Times New Roman"/>
          <w:color w:val="0D0D0D"/>
          <w:sz w:val="24"/>
          <w:szCs w:val="24"/>
        </w:rPr>
        <w:t xml:space="preserve"> un veicināt klientu, ģimenes ārstu un sociālo darbinieku izpratni, ka valsts apmaksāta pakalpojuma mērķis ir </w:t>
      </w:r>
      <w:r>
        <w:rPr>
          <w:rFonts w:ascii="Times New Roman" w:eastAsia="Times New Roman" w:hAnsi="Times New Roman" w:cs="Times New Roman"/>
          <w:b/>
          <w:color w:val="0D0D0D"/>
          <w:sz w:val="24"/>
          <w:szCs w:val="24"/>
        </w:rPr>
        <w:t xml:space="preserve">atjaunot klienta zaudētās darbspējas, </w:t>
      </w:r>
      <w:r>
        <w:rPr>
          <w:rFonts w:ascii="Times New Roman" w:eastAsia="Times New Roman" w:hAnsi="Times New Roman" w:cs="Times New Roman"/>
          <w:color w:val="0D0D0D"/>
          <w:sz w:val="24"/>
          <w:szCs w:val="24"/>
        </w:rPr>
        <w:t xml:space="preserve">veicinot personas </w:t>
      </w:r>
      <w:r>
        <w:rPr>
          <w:rFonts w:ascii="Times New Roman" w:eastAsia="Times New Roman" w:hAnsi="Times New Roman" w:cs="Times New Roman"/>
          <w:sz w:val="24"/>
          <w:szCs w:val="24"/>
        </w:rPr>
        <w:t xml:space="preserve"> patstāvību un virzību uz neatkarīgu dzīvi, kā arī sniegt ieguldījumu sabiedrības sociālajā un ekonomiskajā attīstībā</w:t>
      </w:r>
      <w:r w:rsidR="00912A91">
        <w:rPr>
          <w:rFonts w:ascii="Times New Roman" w:eastAsia="Times New Roman" w:hAnsi="Times New Roman" w:cs="Times New Roman"/>
          <w:sz w:val="24"/>
          <w:szCs w:val="24"/>
        </w:rPr>
        <w:t>,</w:t>
      </w:r>
      <w:r>
        <w:rPr>
          <w:rFonts w:ascii="Times New Roman" w:eastAsia="Times New Roman" w:hAnsi="Times New Roman" w:cs="Times New Roman"/>
          <w:sz w:val="26"/>
          <w:szCs w:val="26"/>
        </w:rPr>
        <w:t xml:space="preserve"> </w:t>
      </w:r>
      <w:r>
        <w:rPr>
          <w:rFonts w:ascii="Times New Roman" w:eastAsia="Times New Roman" w:hAnsi="Times New Roman" w:cs="Times New Roman"/>
          <w:b/>
          <w:color w:val="0D0D0D"/>
          <w:sz w:val="24"/>
          <w:szCs w:val="24"/>
        </w:rPr>
        <w:t>un nodrošināt, ka klients atgriežas/iekļaujas darba tirgū</w:t>
      </w:r>
      <w:r>
        <w:rPr>
          <w:rFonts w:ascii="Times New Roman" w:eastAsia="Times New Roman" w:hAnsi="Times New Roman" w:cs="Times New Roman"/>
          <w:color w:val="0D0D0D"/>
          <w:sz w:val="24"/>
          <w:szCs w:val="24"/>
        </w:rPr>
        <w:t xml:space="preserve">. Tādēļ Aģentūra īstenos </w:t>
      </w:r>
      <w:r w:rsidR="00BA707C">
        <w:rPr>
          <w:rFonts w:ascii="Times New Roman" w:eastAsia="Times New Roman" w:hAnsi="Times New Roman" w:cs="Times New Roman"/>
          <w:color w:val="0D0D0D"/>
          <w:sz w:val="24"/>
          <w:szCs w:val="24"/>
        </w:rPr>
        <w:t xml:space="preserve">dažādas </w:t>
      </w:r>
      <w:r>
        <w:rPr>
          <w:rFonts w:ascii="Times New Roman" w:eastAsia="Times New Roman" w:hAnsi="Times New Roman" w:cs="Times New Roman"/>
          <w:color w:val="0D0D0D"/>
          <w:sz w:val="24"/>
          <w:szCs w:val="24"/>
        </w:rPr>
        <w:t>sabiedrības informēšanas aktivitātes, veido</w:t>
      </w:r>
      <w:r w:rsidR="00BA707C">
        <w:rPr>
          <w:rFonts w:ascii="Times New Roman" w:eastAsia="Times New Roman" w:hAnsi="Times New Roman" w:cs="Times New Roman"/>
          <w:color w:val="0D0D0D"/>
          <w:sz w:val="24"/>
          <w:szCs w:val="24"/>
        </w:rPr>
        <w:t>s</w:t>
      </w:r>
      <w:r>
        <w:rPr>
          <w:rFonts w:ascii="Times New Roman" w:eastAsia="Times New Roman" w:hAnsi="Times New Roman" w:cs="Times New Roman"/>
          <w:color w:val="0D0D0D"/>
          <w:sz w:val="24"/>
          <w:szCs w:val="24"/>
        </w:rPr>
        <w:t xml:space="preserve"> viegli saprotamu, ērti lietojamu un pieejamu informāciju Aģentūras mājas lapā, sociālajos tīklos, latvija.lv un publiskajā telpā kopumā, lai ikvienam ir iespēja uzzināt par pieejamajiem pakalpojumiem.</w:t>
      </w:r>
    </w:p>
    <w:p w14:paraId="371D8376" w14:textId="55809C4C" w:rsidR="00756BC1" w:rsidRDefault="00756BC1" w:rsidP="00EA4065">
      <w:pPr>
        <w:spacing w:line="276" w:lineRule="auto"/>
        <w:ind w:right="43"/>
        <w:jc w:val="both"/>
        <w:rPr>
          <w:rFonts w:ascii="Times New Roman" w:eastAsia="Times New Roman" w:hAnsi="Times New Roman" w:cs="Times New Roman"/>
          <w:color w:val="0D0D0D"/>
          <w:sz w:val="24"/>
          <w:szCs w:val="24"/>
        </w:rPr>
      </w:pPr>
      <w:r>
        <w:rPr>
          <w:rFonts w:ascii="Times New Roman" w:eastAsia="Times New Roman" w:hAnsi="Times New Roman" w:cs="Times New Roman"/>
          <w:color w:val="0D0D0D"/>
          <w:sz w:val="24"/>
          <w:szCs w:val="24"/>
        </w:rPr>
        <w:t>Aģentūras darbinieki, īstenojot rehabilitācijas pakalpojumus</w:t>
      </w:r>
      <w:r w:rsidR="00B36598">
        <w:rPr>
          <w:rFonts w:ascii="Times New Roman" w:eastAsia="Times New Roman" w:hAnsi="Times New Roman" w:cs="Times New Roman"/>
          <w:color w:val="0D0D0D"/>
          <w:sz w:val="24"/>
          <w:szCs w:val="24"/>
        </w:rPr>
        <w:t>,</w:t>
      </w:r>
      <w:r>
        <w:rPr>
          <w:rFonts w:ascii="Times New Roman" w:eastAsia="Times New Roman" w:hAnsi="Times New Roman" w:cs="Times New Roman"/>
          <w:color w:val="0D0D0D"/>
          <w:sz w:val="24"/>
          <w:szCs w:val="24"/>
        </w:rPr>
        <w:t xml:space="preserve"> ikdienā sarunājas gan ar klientiem, gan klientu atbalsta personām un sadarbības  partneriem. Aģentūra izstrādās komunikācijas stratēģiju, iekļaujot aktivitātes darbinieku komunikācijas prasmju attīstībai, skaidrojošo darbu ar klientiem, sadarbības partneriem, valsts un pašvaldības iestādēm, sabiedrību, lai uzturētu pastāvīgu dialogu un veicinātu informētību par pakalpojum</w:t>
      </w:r>
      <w:r w:rsidR="00B36598">
        <w:rPr>
          <w:rFonts w:ascii="Times New Roman" w:eastAsia="Times New Roman" w:hAnsi="Times New Roman" w:cs="Times New Roman"/>
          <w:color w:val="0D0D0D"/>
          <w:sz w:val="24"/>
          <w:szCs w:val="24"/>
        </w:rPr>
        <w:t>u saturu, mērķi un mērķa grupu</w:t>
      </w:r>
      <w:r>
        <w:rPr>
          <w:rFonts w:ascii="Times New Roman" w:eastAsia="Times New Roman" w:hAnsi="Times New Roman" w:cs="Times New Roman"/>
          <w:color w:val="0D0D0D"/>
          <w:sz w:val="24"/>
          <w:szCs w:val="24"/>
        </w:rPr>
        <w:t>.</w:t>
      </w:r>
    </w:p>
    <w:p w14:paraId="0A137B6F" w14:textId="3266CCF2" w:rsidR="00D17D1B" w:rsidRDefault="00D17D1B">
      <w:pPr>
        <w:spacing w:after="0" w:line="276" w:lineRule="auto"/>
        <w:ind w:right="43"/>
        <w:jc w:val="both"/>
        <w:rPr>
          <w:rFonts w:ascii="Times New Roman" w:eastAsia="Times New Roman" w:hAnsi="Times New Roman" w:cs="Times New Roman"/>
          <w:sz w:val="24"/>
          <w:szCs w:val="24"/>
        </w:rPr>
      </w:pPr>
    </w:p>
    <w:tbl>
      <w:tblPr>
        <w:tblStyle w:val="afff6"/>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5F8BFE25" w14:textId="77777777">
        <w:trPr>
          <w:trHeight w:val="440"/>
        </w:trPr>
        <w:tc>
          <w:tcPr>
            <w:tcW w:w="9075" w:type="dxa"/>
            <w:shd w:val="clear" w:color="auto" w:fill="D9EAD3"/>
            <w:tcMar>
              <w:top w:w="100" w:type="dxa"/>
              <w:left w:w="100" w:type="dxa"/>
              <w:bottom w:w="100" w:type="dxa"/>
              <w:right w:w="100" w:type="dxa"/>
            </w:tcMar>
          </w:tcPr>
          <w:p w14:paraId="287304CD" w14:textId="77777777" w:rsidR="00D17D1B" w:rsidRDefault="00967F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 Pilnveidot ārējo komunikāciju Aģentūras pakalpojumu atpazīstamības nodrošināšanai</w:t>
            </w:r>
          </w:p>
        </w:tc>
      </w:tr>
      <w:tr w:rsidR="00D17D1B" w14:paraId="2549B510" w14:textId="77777777">
        <w:trPr>
          <w:trHeight w:val="440"/>
        </w:trPr>
        <w:tc>
          <w:tcPr>
            <w:tcW w:w="9075" w:type="dxa"/>
            <w:shd w:val="clear" w:color="auto" w:fill="auto"/>
            <w:tcMar>
              <w:top w:w="100" w:type="dxa"/>
              <w:left w:w="100" w:type="dxa"/>
              <w:bottom w:w="100" w:type="dxa"/>
              <w:right w:w="100" w:type="dxa"/>
            </w:tcMar>
          </w:tcPr>
          <w:p w14:paraId="18A1AAD5" w14:textId="77777777" w:rsidR="00D17D1B" w:rsidRDefault="00967F46">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w:t>
            </w:r>
          </w:p>
          <w:p w14:paraId="0D237B9C" w14:textId="26CB30F5"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Pieejama</w:t>
            </w:r>
            <w:r w:rsidR="00BA707C">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savlaicīga un saprotama informācija par Aģentūras pakalpojumiem mājas lapā, sociālajos tīklos, latvija.lv un plašsaziņas līdzekļos</w:t>
            </w:r>
          </w:p>
        </w:tc>
      </w:tr>
      <w:tr w:rsidR="00D17D1B" w14:paraId="655AD538" w14:textId="77777777">
        <w:trPr>
          <w:trHeight w:val="440"/>
        </w:trPr>
        <w:tc>
          <w:tcPr>
            <w:tcW w:w="9075" w:type="dxa"/>
          </w:tcPr>
          <w:p w14:paraId="17B3F2CB"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p w14:paraId="6D761043"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Aģentūras mājas lapā un latvija.lv pieejamā informācija ir saprotama un ērti lietojama</w:t>
            </w:r>
          </w:p>
        </w:tc>
      </w:tr>
      <w:tr w:rsidR="00D17D1B" w14:paraId="2CB064C6" w14:textId="77777777">
        <w:trPr>
          <w:trHeight w:val="440"/>
        </w:trPr>
        <w:tc>
          <w:tcPr>
            <w:tcW w:w="9075" w:type="dxa"/>
          </w:tcPr>
          <w:p w14:paraId="68B2C159"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Aktuāla informācija sociālajos tīklos un citos plašsaziņas līdzekļos </w:t>
            </w:r>
          </w:p>
        </w:tc>
      </w:tr>
      <w:tr w:rsidR="00D17D1B" w14:paraId="35B2EBFB" w14:textId="77777777">
        <w:trPr>
          <w:trHeight w:val="440"/>
        </w:trPr>
        <w:tc>
          <w:tcPr>
            <w:tcW w:w="9075" w:type="dxa"/>
          </w:tcPr>
          <w:p w14:paraId="0616D9EC" w14:textId="328A9A9C"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Sagatavota Aģentūras komunikācijas stratēģija </w:t>
            </w:r>
            <w:r w:rsidR="001D355C">
              <w:rPr>
                <w:rFonts w:ascii="Times New Roman" w:eastAsia="Times New Roman" w:hAnsi="Times New Roman" w:cs="Times New Roman"/>
                <w:i/>
                <w:sz w:val="24"/>
                <w:szCs w:val="24"/>
              </w:rPr>
              <w:t>un īstenota sabiedrības informēšanas kampaņa</w:t>
            </w:r>
          </w:p>
        </w:tc>
      </w:tr>
    </w:tbl>
    <w:p w14:paraId="2C13CD55" w14:textId="77777777" w:rsidR="00D17D1B" w:rsidRDefault="00D17D1B">
      <w:pPr>
        <w:spacing w:after="0" w:line="276" w:lineRule="auto"/>
        <w:jc w:val="both"/>
        <w:rPr>
          <w:rFonts w:ascii="Times New Roman" w:eastAsia="Times New Roman" w:hAnsi="Times New Roman" w:cs="Times New Roman"/>
          <w:sz w:val="24"/>
          <w:szCs w:val="24"/>
        </w:rPr>
      </w:pPr>
    </w:p>
    <w:p w14:paraId="0EB904DB" w14:textId="77777777"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Aģentūrai ir vairāk kā 30 gadu ilga sadarbības pieredze ar valsts un pašvaldību iestādēm, NVO, izglītības iestādēm un darba devējiem, kas veicina pakalpojumu attīstību. Sadarbība ar NVO (LNS, LNB, SUSTENTO, APEIRONS, LDDK, LKAAA, ALČS u.c.) ļauj labāk novērtēt Aģentūras klientu vajadzības un veidot piemērotu pakalpojumu saturu, savukārt NVO sniedz atbalstu, informējot sabiedrību par pakalpojumu pieejamību. </w:t>
      </w:r>
    </w:p>
    <w:p w14:paraId="6222C232" w14:textId="38BC883E"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 ikdienā sadarbojas ar valsts (NVA, VDEĀVK, VARAM, VPVKAC, VIAA u.c.)  un pašvaldību iestādēm, īpaši ar pašvaldības sociālo dienestu darbiniekiem, apmainoties ar informāciju un pieredzes stāstiem, lai sniegtu atbalstu klientiem. Ievērojot, ka pakalpojumi pastāvīgi attīstās, kā arī attīstās metodes, tehnoloģijas, novērtēšanas instrumenti, pakalpojumu </w:t>
      </w:r>
      <w:r w:rsidR="00C60D85">
        <w:rPr>
          <w:noProof/>
        </w:rPr>
        <w:lastRenderedPageBreak/>
        <w:drawing>
          <wp:anchor distT="0" distB="0" distL="114300" distR="114300" simplePos="0" relativeHeight="251682816" behindDoc="1" locked="0" layoutInCell="1" allowOverlap="1" wp14:anchorId="33C39342" wp14:editId="74F36B1A">
            <wp:simplePos x="0" y="0"/>
            <wp:positionH relativeFrom="page">
              <wp:posOffset>25400</wp:posOffset>
            </wp:positionH>
            <wp:positionV relativeFrom="paragraph">
              <wp:posOffset>-812800</wp:posOffset>
            </wp:positionV>
            <wp:extent cx="7640648" cy="108077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4"/>
          <w:szCs w:val="24"/>
        </w:rPr>
        <w:t>piešķiršanas nosacījumi, Aģentūra turpinās pilnveidot sadarbību un veicinās vienotu izpratni par pakalpojumu saturu, sasniedzamo mērķi un mērķa grupu, veidos apmācību seminārus, pieredzes apmaiņas pasākumus, informatīvās dienas, meistarklases un citas aktivitātes.</w:t>
      </w:r>
    </w:p>
    <w:p w14:paraId="6CA32F69" w14:textId="77777777"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vēlas iedrošināt darba devējus nodarbināt personas ar invaliditāti, kā arī veidot prakses vietas Aģentūras izglītības iestāžu audzēkņiem. Tāpēc Aģentūra īstenos sadarbības pasākumus, informējot darba devējus par labās prakses piemēriem, izglītojot par darba vides pielāgojumiem un tehniskajiem palīglīdzekļiem, ieguvumiem, nodarbinot personas ar invaliditāti.</w:t>
      </w:r>
    </w:p>
    <w:p w14:paraId="0C823AE5" w14:textId="22795F89"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Aģentūras izglītības iestāžu programmas ir veidotas, balstoties uz darba tirgus pieprasījumu un, lai pastāvīgi aktualizētu programmu saturu, Aģentūrai ir būtiska sadarbība gan ar darba devējiem, gan citām izglītības iestādēm. Aģentūra attīstīs uz rezultātu vērstu sadarbību, veicinot audzēkņu un mācībspēku līdzdarbošanos projektos, pētnieciskajā darbībā, pieredzes apmaiņā un veicinās sadarbības rezultātu izmantošanu izglītības programmu pilnveidošanā. </w:t>
      </w:r>
    </w:p>
    <w:p w14:paraId="7B1A2D84" w14:textId="42CAA721" w:rsidR="00D17D1B" w:rsidRDefault="00090395"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pilnveidojot pakalpojumu saturu un attīstot jaunus pakalpojumus, sadarbosies ar NVO, valsts un pašvaldību iestādēm, darba devējiem un izglītības iestādēm, balstīsies uz sadarbības partneru pieredzi un ieteikumiem darbā ar mērķa grupām, kā arī izzinās mērķa grupas vajadzības, lai veicinātu pakalpojumu pieejamību plašākam klientu lokam.</w:t>
      </w:r>
    </w:p>
    <w:tbl>
      <w:tblPr>
        <w:tblStyle w:val="afff7"/>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D17D1B" w14:paraId="6285C0DC" w14:textId="77777777">
        <w:trPr>
          <w:trHeight w:val="440"/>
        </w:trPr>
        <w:tc>
          <w:tcPr>
            <w:tcW w:w="9075" w:type="dxa"/>
            <w:shd w:val="clear" w:color="auto" w:fill="D9EAD3"/>
            <w:tcMar>
              <w:top w:w="100" w:type="dxa"/>
              <w:left w:w="100" w:type="dxa"/>
              <w:bottom w:w="100" w:type="dxa"/>
              <w:right w:w="100" w:type="dxa"/>
            </w:tcMar>
          </w:tcPr>
          <w:p w14:paraId="36512859" w14:textId="77777777" w:rsidR="00D17D1B" w:rsidRDefault="00967F46">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Mērķis: </w:t>
            </w:r>
            <w:r>
              <w:rPr>
                <w:rFonts w:ascii="Times New Roman" w:eastAsia="Times New Roman" w:hAnsi="Times New Roman" w:cs="Times New Roman"/>
                <w:b/>
                <w:sz w:val="24"/>
                <w:szCs w:val="24"/>
              </w:rPr>
              <w:t xml:space="preserve"> Pilnveidot sabiedrības interesēs balstītu  sadarbību</w:t>
            </w:r>
          </w:p>
        </w:tc>
      </w:tr>
      <w:tr w:rsidR="00D17D1B" w14:paraId="15848BFC" w14:textId="77777777">
        <w:trPr>
          <w:trHeight w:val="440"/>
        </w:trPr>
        <w:tc>
          <w:tcPr>
            <w:tcW w:w="9075" w:type="dxa"/>
            <w:shd w:val="clear" w:color="auto" w:fill="auto"/>
            <w:tcMar>
              <w:top w:w="100" w:type="dxa"/>
              <w:left w:w="100" w:type="dxa"/>
              <w:bottom w:w="100" w:type="dxa"/>
              <w:right w:w="100" w:type="dxa"/>
            </w:tcMar>
          </w:tcPr>
          <w:p w14:paraId="4044B2A8" w14:textId="77777777" w:rsidR="00D17D1B" w:rsidRDefault="00967F46">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w:t>
            </w:r>
          </w:p>
          <w:p w14:paraId="26869EBD" w14:textId="42CA36F1" w:rsidR="00D17D1B" w:rsidRDefault="00967F46">
            <w:pPr>
              <w:widowContro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Veicināta sadarbība ar valsts un pašvaldību iestādēm, NVO, izglītības iestādēm un darba devējiem</w:t>
            </w:r>
            <w:r w:rsidR="00285F4A">
              <w:rPr>
                <w:rFonts w:ascii="Times New Roman" w:eastAsia="Times New Roman" w:hAnsi="Times New Roman" w:cs="Times New Roman"/>
                <w:b/>
                <w:sz w:val="24"/>
                <w:szCs w:val="24"/>
              </w:rPr>
              <w:t xml:space="preserve"> </w:t>
            </w:r>
          </w:p>
        </w:tc>
      </w:tr>
      <w:tr w:rsidR="00D17D1B" w14:paraId="74C8D675" w14:textId="77777777">
        <w:trPr>
          <w:trHeight w:val="440"/>
        </w:trPr>
        <w:tc>
          <w:tcPr>
            <w:tcW w:w="9075" w:type="dxa"/>
          </w:tcPr>
          <w:p w14:paraId="18FAF56D"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p w14:paraId="6EA616E2" w14:textId="68965141"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i/>
                <w:sz w:val="24"/>
                <w:szCs w:val="24"/>
              </w:rPr>
              <w:t>Īstenoti sadarbības un informatīvie pasākumi, pieredzes apmaiņas, meistarklases</w:t>
            </w:r>
            <w:r w:rsidR="002E1679">
              <w:rPr>
                <w:rFonts w:ascii="Times New Roman" w:eastAsia="Times New Roman" w:hAnsi="Times New Roman" w:cs="Times New Roman"/>
                <w:i/>
                <w:sz w:val="24"/>
                <w:szCs w:val="24"/>
              </w:rPr>
              <w:t>, darba grupas</w:t>
            </w:r>
            <w:r w:rsidR="00285F4A">
              <w:rPr>
                <w:rFonts w:ascii="Times New Roman" w:eastAsia="Times New Roman" w:hAnsi="Times New Roman" w:cs="Times New Roman"/>
                <w:i/>
                <w:sz w:val="24"/>
                <w:szCs w:val="24"/>
              </w:rPr>
              <w:t xml:space="preserve"> pakalpojumu satura attī</w:t>
            </w:r>
            <w:r w:rsidR="00702906">
              <w:rPr>
                <w:rFonts w:ascii="Times New Roman" w:eastAsia="Times New Roman" w:hAnsi="Times New Roman" w:cs="Times New Roman"/>
                <w:i/>
                <w:sz w:val="24"/>
                <w:szCs w:val="24"/>
              </w:rPr>
              <w:t>s</w:t>
            </w:r>
            <w:r w:rsidR="00285F4A">
              <w:rPr>
                <w:rFonts w:ascii="Times New Roman" w:eastAsia="Times New Roman" w:hAnsi="Times New Roman" w:cs="Times New Roman"/>
                <w:i/>
                <w:sz w:val="24"/>
                <w:szCs w:val="24"/>
              </w:rPr>
              <w:t>tībai</w:t>
            </w:r>
          </w:p>
        </w:tc>
      </w:tr>
      <w:tr w:rsidR="00D17D1B" w14:paraId="1CEFB898" w14:textId="77777777">
        <w:trPr>
          <w:trHeight w:val="440"/>
        </w:trPr>
        <w:tc>
          <w:tcPr>
            <w:tcW w:w="9075" w:type="dxa"/>
            <w:shd w:val="clear" w:color="auto" w:fill="auto"/>
            <w:tcMar>
              <w:top w:w="100" w:type="dxa"/>
              <w:left w:w="100" w:type="dxa"/>
              <w:bottom w:w="100" w:type="dxa"/>
              <w:right w:w="100" w:type="dxa"/>
            </w:tcMar>
          </w:tcPr>
          <w:p w14:paraId="57D8382B"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Noslēgti sadarbības līgumi un īstenota līdzdarbība projektos</w:t>
            </w:r>
          </w:p>
        </w:tc>
      </w:tr>
      <w:tr w:rsidR="00D17D1B" w14:paraId="3644A7B1" w14:textId="77777777">
        <w:trPr>
          <w:trHeight w:val="440"/>
        </w:trPr>
        <w:tc>
          <w:tcPr>
            <w:tcW w:w="9075" w:type="dxa"/>
            <w:shd w:val="clear" w:color="auto" w:fill="auto"/>
            <w:tcMar>
              <w:top w:w="100" w:type="dxa"/>
              <w:left w:w="100" w:type="dxa"/>
              <w:bottom w:w="100" w:type="dxa"/>
              <w:right w:w="100" w:type="dxa"/>
            </w:tcMar>
          </w:tcPr>
          <w:p w14:paraId="33895312" w14:textId="77777777" w:rsidR="00D17D1B" w:rsidRDefault="00967F46" w:rsidP="00EA4065">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Attīstīta audzēkņu un studentu mobilitāte, pētnieciskā darbība, pieredzes apmaiņa</w:t>
            </w:r>
          </w:p>
        </w:tc>
      </w:tr>
    </w:tbl>
    <w:p w14:paraId="6F6F3FC5" w14:textId="77777777" w:rsidR="00EA4065" w:rsidRDefault="00EA4065" w:rsidP="00EA4065">
      <w:pPr>
        <w:spacing w:line="276" w:lineRule="auto"/>
        <w:jc w:val="both"/>
        <w:rPr>
          <w:rFonts w:ascii="Times New Roman" w:eastAsia="Times New Roman" w:hAnsi="Times New Roman" w:cs="Times New Roman"/>
          <w:sz w:val="24"/>
          <w:szCs w:val="24"/>
        </w:rPr>
      </w:pPr>
    </w:p>
    <w:p w14:paraId="31AA7A17" w14:textId="53CCB602"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kopš 2015.gada ir EPR platformas biedrs un veiksmīgi sadarbojas ar EPR dalīborganizācijām, gūstot pieredzi darbam ar personām ar funkcionēšanas traucējumiem, informāciju par dažādām metodēm un instrumentiem, jaunākajam tehnoloģijām, veicinot Aģentūras specialistu kompetenci un profesionalitāti, kā arī Aģentūras pakalpojumu attīstību. Vienlaikus Aģentūra ir pierādījusi arī savu profesionalitāti un kā eksperts piedalījusies EPR īstenotos pētījumos, meistarklasēs un dalījusies ar savu pieredzi.</w:t>
      </w:r>
    </w:p>
    <w:p w14:paraId="3D33A154" w14:textId="77777777" w:rsidR="00D17D1B" w:rsidRDefault="00967F46" w:rsidP="00EA4065">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pilnveidos starptautisko sadarbību, piedaloties sadarbības projektos un pasākumos, kā arī organizēs un īstenos pasākumus, lai veicinātu pakalpojumu attīstību un speciālistu profesionālo kompetenču attīstību.</w:t>
      </w:r>
    </w:p>
    <w:p w14:paraId="00C0F4DA" w14:textId="77777777" w:rsidR="00D17D1B" w:rsidRDefault="00D17D1B">
      <w:pPr>
        <w:spacing w:after="0" w:line="276" w:lineRule="auto"/>
        <w:jc w:val="both"/>
        <w:rPr>
          <w:rFonts w:ascii="Times New Roman" w:eastAsia="Times New Roman" w:hAnsi="Times New Roman" w:cs="Times New Roman"/>
          <w:sz w:val="24"/>
          <w:szCs w:val="24"/>
        </w:rPr>
      </w:pPr>
    </w:p>
    <w:tbl>
      <w:tblPr>
        <w:tblStyle w:val="afff8"/>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75"/>
      </w:tblGrid>
      <w:tr w:rsidR="00C60D85" w:rsidRPr="00C60D85" w14:paraId="4DF17564" w14:textId="77777777">
        <w:trPr>
          <w:trHeight w:val="440"/>
        </w:trPr>
        <w:tc>
          <w:tcPr>
            <w:tcW w:w="9075" w:type="dxa"/>
            <w:shd w:val="clear" w:color="auto" w:fill="D9EAD3"/>
            <w:tcMar>
              <w:top w:w="100" w:type="dxa"/>
              <w:left w:w="100" w:type="dxa"/>
              <w:bottom w:w="100" w:type="dxa"/>
              <w:right w:w="100" w:type="dxa"/>
            </w:tcMar>
          </w:tcPr>
          <w:p w14:paraId="057E00CD" w14:textId="57DD9A85" w:rsidR="00C60D85" w:rsidRPr="00C60D85" w:rsidRDefault="00605E4F" w:rsidP="00C60D85">
            <w:pPr>
              <w:jc w:val="both"/>
            </w:pPr>
            <w:r>
              <w:rPr>
                <w:rFonts w:ascii="Times New Roman" w:hAnsi="Times New Roman" w:cs="Times New Roman"/>
                <w:sz w:val="24"/>
                <w:szCs w:val="24"/>
              </w:rPr>
              <w:lastRenderedPageBreak/>
              <w:t xml:space="preserve">Mērķis: </w:t>
            </w:r>
            <w:r>
              <w:rPr>
                <w:rFonts w:ascii="Times New Roman" w:hAnsi="Times New Roman" w:cs="Times New Roman"/>
                <w:b/>
                <w:bCs/>
                <w:sz w:val="24"/>
                <w:szCs w:val="24"/>
              </w:rPr>
              <w:t> Pilnveidot starptautisko sadarbību</w:t>
            </w:r>
          </w:p>
        </w:tc>
      </w:tr>
      <w:tr w:rsidR="00D17D1B" w14:paraId="56C2E212" w14:textId="77777777">
        <w:trPr>
          <w:trHeight w:val="440"/>
        </w:trPr>
        <w:tc>
          <w:tcPr>
            <w:tcW w:w="9075" w:type="dxa"/>
            <w:shd w:val="clear" w:color="auto" w:fill="auto"/>
            <w:tcMar>
              <w:top w:w="100" w:type="dxa"/>
              <w:left w:w="100" w:type="dxa"/>
              <w:bottom w:w="100" w:type="dxa"/>
              <w:right w:w="100" w:type="dxa"/>
            </w:tcMar>
          </w:tcPr>
          <w:p w14:paraId="43315627" w14:textId="77777777" w:rsidR="00D17D1B" w:rsidRDefault="00967F46">
            <w:pPr>
              <w:widowControl w:val="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Rezultāts: </w:t>
            </w:r>
            <w:r>
              <w:rPr>
                <w:rFonts w:ascii="Times New Roman" w:eastAsia="Times New Roman" w:hAnsi="Times New Roman" w:cs="Times New Roman"/>
                <w:b/>
                <w:sz w:val="24"/>
                <w:szCs w:val="24"/>
              </w:rPr>
              <w:t xml:space="preserve"> Veicināta Aģentūras iesaiste starpvalstu sadarbības projektos/pasākumos</w:t>
            </w:r>
          </w:p>
        </w:tc>
      </w:tr>
      <w:tr w:rsidR="00D17D1B" w14:paraId="57B135EC" w14:textId="77777777">
        <w:trPr>
          <w:trHeight w:val="440"/>
        </w:trPr>
        <w:tc>
          <w:tcPr>
            <w:tcW w:w="9075" w:type="dxa"/>
          </w:tcPr>
          <w:p w14:paraId="0D67A675"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Rādītāji:</w:t>
            </w:r>
          </w:p>
          <w:p w14:paraId="5C6988C8" w14:textId="77777777" w:rsidR="00D17D1B" w:rsidRDefault="00967F46">
            <w:pPr>
              <w:widowControl w:val="0"/>
              <w:rPr>
                <w:rFonts w:ascii="Times New Roman" w:eastAsia="Times New Roman" w:hAnsi="Times New Roman" w:cs="Times New Roman"/>
                <w:sz w:val="24"/>
                <w:szCs w:val="24"/>
              </w:rPr>
            </w:pPr>
            <w:r>
              <w:rPr>
                <w:rFonts w:ascii="Times New Roman" w:eastAsia="Times New Roman" w:hAnsi="Times New Roman" w:cs="Times New Roman"/>
                <w:i/>
                <w:sz w:val="24"/>
                <w:szCs w:val="24"/>
              </w:rPr>
              <w:t>Organizēti sadarbības projekti un/vai sadarbības pasākumi (semināri, meistarklases, pieredzes apmaiņa u.c.)</w:t>
            </w:r>
          </w:p>
        </w:tc>
      </w:tr>
      <w:tr w:rsidR="00D17D1B" w14:paraId="61250242" w14:textId="77777777">
        <w:trPr>
          <w:trHeight w:val="440"/>
        </w:trPr>
        <w:tc>
          <w:tcPr>
            <w:tcW w:w="9075" w:type="dxa"/>
            <w:shd w:val="clear" w:color="auto" w:fill="auto"/>
            <w:tcMar>
              <w:top w:w="100" w:type="dxa"/>
              <w:left w:w="100" w:type="dxa"/>
              <w:bottom w:w="100" w:type="dxa"/>
              <w:right w:w="100" w:type="dxa"/>
            </w:tcMar>
          </w:tcPr>
          <w:p w14:paraId="446E93B3" w14:textId="77777777" w:rsidR="00D17D1B" w:rsidRDefault="00967F46">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t>Dalība  sadarbības projektos un/vai sadarbības pasākumos (semināri, meistarklases, pieredzes apmaiņa u.c.)</w:t>
            </w:r>
          </w:p>
        </w:tc>
      </w:tr>
    </w:tbl>
    <w:p w14:paraId="63D47BB6" w14:textId="7A9E755C" w:rsidR="00D17D1B" w:rsidRDefault="00C60D85">
      <w:pPr>
        <w:rPr>
          <w:rFonts w:ascii="Times New Roman" w:eastAsia="Times New Roman" w:hAnsi="Times New Roman" w:cs="Times New Roman"/>
          <w:b/>
          <w:smallCaps/>
          <w:sz w:val="24"/>
          <w:szCs w:val="24"/>
        </w:rPr>
      </w:pPr>
      <w:r w:rsidRPr="00C60D85">
        <w:rPr>
          <w:noProof/>
        </w:rPr>
        <w:drawing>
          <wp:anchor distT="0" distB="0" distL="114300" distR="114300" simplePos="0" relativeHeight="251684864" behindDoc="1" locked="0" layoutInCell="1" allowOverlap="1" wp14:anchorId="485FA7E8" wp14:editId="2E380A7A">
            <wp:simplePos x="0" y="0"/>
            <wp:positionH relativeFrom="page">
              <wp:posOffset>25400</wp:posOffset>
            </wp:positionH>
            <wp:positionV relativeFrom="paragraph">
              <wp:posOffset>-2894965</wp:posOffset>
            </wp:positionV>
            <wp:extent cx="7640648" cy="108077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p>
    <w:p w14:paraId="699AD7DF" w14:textId="77777777" w:rsidR="00D17D1B" w:rsidRPr="00BA707C" w:rsidRDefault="00967F46" w:rsidP="00BA707C">
      <w:pPr>
        <w:spacing w:after="0" w:line="276" w:lineRule="auto"/>
        <w:jc w:val="both"/>
        <w:rPr>
          <w:rFonts w:ascii="Times New Roman" w:eastAsia="Times New Roman" w:hAnsi="Times New Roman" w:cs="Times New Roman"/>
          <w:sz w:val="24"/>
          <w:szCs w:val="24"/>
        </w:rPr>
      </w:pPr>
      <w:r w:rsidRPr="00BA707C">
        <w:rPr>
          <w:rFonts w:ascii="Times New Roman" w:eastAsia="Times New Roman" w:hAnsi="Times New Roman" w:cs="Times New Roman"/>
          <w:sz w:val="24"/>
          <w:szCs w:val="24"/>
        </w:rPr>
        <w:t>Lai sasniegtu darbības stratēģijā izvirzītos mērķus  un rezultātu</w:t>
      </w:r>
      <w:r w:rsidR="00D04BAB">
        <w:rPr>
          <w:rFonts w:ascii="Times New Roman" w:eastAsia="Times New Roman" w:hAnsi="Times New Roman" w:cs="Times New Roman"/>
          <w:sz w:val="24"/>
          <w:szCs w:val="24"/>
        </w:rPr>
        <w:t>s, Aģentūra katru gadu savā</w:t>
      </w:r>
      <w:r w:rsidRPr="00BA707C">
        <w:rPr>
          <w:rFonts w:ascii="Times New Roman" w:eastAsia="Times New Roman" w:hAnsi="Times New Roman" w:cs="Times New Roman"/>
          <w:sz w:val="24"/>
          <w:szCs w:val="24"/>
        </w:rPr>
        <w:t xml:space="preserve"> darba plānā noteiks konkrētus uzdevumus, sasniedzamo rezultātu rādītājus, uzdevumu izpildes termiņu un atbildīgos darbiniekus, kā arī uzraudzīs uzdevumu izpildi.</w:t>
      </w:r>
    </w:p>
    <w:p w14:paraId="74586F48" w14:textId="77777777" w:rsidR="00D17D1B" w:rsidRDefault="00967F46">
      <w:pPr>
        <w:rPr>
          <w:rFonts w:ascii="Times New Roman" w:eastAsia="Times New Roman" w:hAnsi="Times New Roman" w:cs="Times New Roman"/>
        </w:rPr>
      </w:pPr>
      <w:r>
        <w:br w:type="page"/>
      </w:r>
    </w:p>
    <w:p w14:paraId="7FB22539" w14:textId="741293DE" w:rsidR="00D17D1B" w:rsidRPr="00FB4336" w:rsidRDefault="00C60D85" w:rsidP="00C5776D">
      <w:pPr>
        <w:pStyle w:val="Heading1"/>
        <w:numPr>
          <w:ilvl w:val="0"/>
          <w:numId w:val="5"/>
        </w:numPr>
        <w:rPr>
          <w:rFonts w:ascii="Times New Roman" w:hAnsi="Times New Roman" w:cs="Times New Roman"/>
          <w:b/>
          <w:color w:val="538135" w:themeColor="accent6" w:themeShade="BF"/>
          <w:sz w:val="24"/>
          <w:szCs w:val="24"/>
        </w:rPr>
      </w:pPr>
      <w:bookmarkStart w:id="12" w:name="_Toc71543774"/>
      <w:bookmarkStart w:id="13" w:name="_Hlk71378755"/>
      <w:r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686912" behindDoc="1" locked="0" layoutInCell="1" allowOverlap="1" wp14:anchorId="1E235A68" wp14:editId="56A9C3D6">
            <wp:simplePos x="0" y="0"/>
            <wp:positionH relativeFrom="page">
              <wp:posOffset>23495</wp:posOffset>
            </wp:positionH>
            <wp:positionV relativeFrom="paragraph">
              <wp:posOffset>-876300</wp:posOffset>
            </wp:positionV>
            <wp:extent cx="7640648" cy="108077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sidRPr="00FB4336">
        <w:rPr>
          <w:rFonts w:ascii="Times New Roman" w:hAnsi="Times New Roman" w:cs="Times New Roman"/>
          <w:b/>
          <w:color w:val="538135" w:themeColor="accent6" w:themeShade="BF"/>
          <w:sz w:val="24"/>
          <w:szCs w:val="24"/>
        </w:rPr>
        <w:t>MĒRĶGRUPAS, TO INTERESES UN VAJADZĪBAS</w:t>
      </w:r>
      <w:bookmarkEnd w:id="12"/>
    </w:p>
    <w:p w14:paraId="704AF683" w14:textId="77777777" w:rsidR="00D17D1B" w:rsidRDefault="00967F46">
      <w:pPr>
        <w:numPr>
          <w:ilvl w:val="1"/>
          <w:numId w:val="5"/>
        </w:numPr>
        <w:pBdr>
          <w:top w:val="nil"/>
          <w:left w:val="nil"/>
          <w:bottom w:val="nil"/>
          <w:right w:val="nil"/>
          <w:between w:val="nil"/>
        </w:pBdr>
        <w:spacing w:after="0" w:line="240" w:lineRule="auto"/>
        <w:ind w:left="142" w:firstLine="0"/>
      </w:pPr>
      <w:r>
        <w:rPr>
          <w:rFonts w:ascii="Times New Roman" w:eastAsia="Times New Roman" w:hAnsi="Times New Roman" w:cs="Times New Roman"/>
          <w:color w:val="000000"/>
          <w:sz w:val="24"/>
          <w:szCs w:val="24"/>
        </w:rPr>
        <w:t>IEKŠĒJĀS MĒRĶA GRUPAS</w:t>
      </w:r>
    </w:p>
    <w:bookmarkEnd w:id="13"/>
    <w:p w14:paraId="06DFF4B5" w14:textId="77777777" w:rsidR="00D17D1B" w:rsidRDefault="00D17D1B">
      <w:pPr>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tbl>
      <w:tblPr>
        <w:tblStyle w:val="afff9"/>
        <w:tblW w:w="896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8"/>
        <w:gridCol w:w="4485"/>
      </w:tblGrid>
      <w:tr w:rsidR="00D17D1B" w14:paraId="56DCDE72" w14:textId="77777777">
        <w:tc>
          <w:tcPr>
            <w:tcW w:w="4478" w:type="dxa"/>
            <w:shd w:val="clear" w:color="auto" w:fill="E2EFD9"/>
          </w:tcPr>
          <w:p w14:paraId="58BB73A2" w14:textId="77777777" w:rsidR="00D17D1B" w:rsidRDefault="00967F46">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Mērķa grupa</w:t>
            </w:r>
          </w:p>
        </w:tc>
        <w:tc>
          <w:tcPr>
            <w:tcW w:w="4485" w:type="dxa"/>
            <w:shd w:val="clear" w:color="auto" w:fill="E2EFD9"/>
          </w:tcPr>
          <w:p w14:paraId="2A4FEA51" w14:textId="77777777" w:rsidR="00D17D1B" w:rsidRDefault="00967F46">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Mērķa grupas intereses, vajadzības</w:t>
            </w:r>
          </w:p>
        </w:tc>
      </w:tr>
      <w:tr w:rsidR="00D17D1B" w14:paraId="1A81C5BA" w14:textId="77777777">
        <w:tc>
          <w:tcPr>
            <w:tcW w:w="4478" w:type="dxa"/>
          </w:tcPr>
          <w:p w14:paraId="724E9E04"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Darbinieki </w:t>
            </w:r>
          </w:p>
        </w:tc>
        <w:tc>
          <w:tcPr>
            <w:tcW w:w="4485" w:type="dxa"/>
          </w:tcPr>
          <w:p w14:paraId="4D110127"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Atalgojums</w:t>
            </w:r>
          </w:p>
          <w:p w14:paraId="20661F32"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Novērtējums, atzinība</w:t>
            </w:r>
          </w:p>
          <w:p w14:paraId="08C77578"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Vide</w:t>
            </w:r>
          </w:p>
          <w:p w14:paraId="66F227D3"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Karjeras izaugsmes iespējas</w:t>
            </w:r>
          </w:p>
          <w:p w14:paraId="72EEC26F"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Stabilitāte, drošības sajūta</w:t>
            </w:r>
          </w:p>
          <w:p w14:paraId="4CA61509"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Sadarbība</w:t>
            </w:r>
          </w:p>
        </w:tc>
      </w:tr>
      <w:tr w:rsidR="00D17D1B" w14:paraId="398B1695" w14:textId="77777777">
        <w:tc>
          <w:tcPr>
            <w:tcW w:w="4478" w:type="dxa"/>
          </w:tcPr>
          <w:p w14:paraId="7F8B20AC"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Vadība </w:t>
            </w:r>
          </w:p>
        </w:tc>
        <w:tc>
          <w:tcPr>
            <w:tcW w:w="4485" w:type="dxa"/>
          </w:tcPr>
          <w:p w14:paraId="177157DB"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Kompetenti, profesionāli darbinieki</w:t>
            </w:r>
          </w:p>
          <w:p w14:paraId="7244194A"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Lojāli darbinieki</w:t>
            </w:r>
          </w:p>
        </w:tc>
      </w:tr>
    </w:tbl>
    <w:p w14:paraId="27EE1EC8" w14:textId="77777777" w:rsidR="00D17D1B" w:rsidRDefault="00D17D1B">
      <w:pPr>
        <w:pBdr>
          <w:top w:val="nil"/>
          <w:left w:val="nil"/>
          <w:bottom w:val="nil"/>
          <w:right w:val="nil"/>
          <w:between w:val="nil"/>
        </w:pBdr>
        <w:spacing w:after="0" w:line="240" w:lineRule="auto"/>
        <w:ind w:left="142"/>
        <w:rPr>
          <w:rFonts w:ascii="Times New Roman" w:eastAsia="Times New Roman" w:hAnsi="Times New Roman" w:cs="Times New Roman"/>
          <w:color w:val="000000"/>
          <w:sz w:val="24"/>
          <w:szCs w:val="24"/>
        </w:rPr>
      </w:pPr>
    </w:p>
    <w:p w14:paraId="751FB186" w14:textId="77777777" w:rsidR="00D17D1B" w:rsidRDefault="00967F46">
      <w:pPr>
        <w:numPr>
          <w:ilvl w:val="1"/>
          <w:numId w:val="5"/>
        </w:numPr>
        <w:pBdr>
          <w:top w:val="nil"/>
          <w:left w:val="nil"/>
          <w:bottom w:val="nil"/>
          <w:right w:val="nil"/>
          <w:between w:val="nil"/>
        </w:pBdr>
        <w:spacing w:after="0" w:line="240" w:lineRule="auto"/>
        <w:ind w:left="142" w:firstLine="0"/>
      </w:pPr>
      <w:bookmarkStart w:id="14" w:name="_Hlk71378764"/>
      <w:r>
        <w:rPr>
          <w:rFonts w:ascii="Times New Roman" w:eastAsia="Times New Roman" w:hAnsi="Times New Roman" w:cs="Times New Roman"/>
          <w:color w:val="000000"/>
          <w:sz w:val="24"/>
          <w:szCs w:val="24"/>
        </w:rPr>
        <w:t>ĀRĒJĀS MĒRĶA GRUPAS</w:t>
      </w:r>
    </w:p>
    <w:tbl>
      <w:tblPr>
        <w:tblStyle w:val="afffa"/>
        <w:tblW w:w="896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7"/>
        <w:gridCol w:w="4486"/>
      </w:tblGrid>
      <w:tr w:rsidR="00D17D1B" w14:paraId="39E5CB18" w14:textId="77777777">
        <w:tc>
          <w:tcPr>
            <w:tcW w:w="4477" w:type="dxa"/>
            <w:shd w:val="clear" w:color="auto" w:fill="E2EFD9"/>
          </w:tcPr>
          <w:bookmarkEnd w:id="14"/>
          <w:p w14:paraId="5BEA5DD6" w14:textId="77777777" w:rsidR="00D17D1B" w:rsidRDefault="00967F4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Mērķa grupa</w:t>
            </w:r>
          </w:p>
        </w:tc>
        <w:tc>
          <w:tcPr>
            <w:tcW w:w="4486" w:type="dxa"/>
            <w:shd w:val="clear" w:color="auto" w:fill="E2EFD9"/>
          </w:tcPr>
          <w:p w14:paraId="491EB3D5" w14:textId="77777777" w:rsidR="00D17D1B" w:rsidRDefault="00967F46">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Mērķa grupas intereses, vajadzības</w:t>
            </w:r>
          </w:p>
        </w:tc>
      </w:tr>
      <w:tr w:rsidR="00D17D1B" w14:paraId="3FE545A7" w14:textId="77777777">
        <w:tc>
          <w:tcPr>
            <w:tcW w:w="4477" w:type="dxa"/>
          </w:tcPr>
          <w:p w14:paraId="3FAD33F5" w14:textId="44590ACC"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Personas ar invaliditāti un  prognozējamu invaliditāti, personas ar funkcionēšanas traucējumiem</w:t>
            </w:r>
            <w:r w:rsidR="009D742D">
              <w:rPr>
                <w:rFonts w:ascii="Times New Roman" w:eastAsia="Times New Roman" w:hAnsi="Times New Roman" w:cs="Times New Roman"/>
                <w:sz w:val="24"/>
                <w:szCs w:val="24"/>
              </w:rPr>
              <w:t xml:space="preserve"> un to atbalsta personas, t.sk. ģimenes locekļi</w:t>
            </w:r>
          </w:p>
        </w:tc>
        <w:tc>
          <w:tcPr>
            <w:tcW w:w="4486" w:type="dxa"/>
          </w:tcPr>
          <w:p w14:paraId="492764BD"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Saņemt informāciju par tiesībām un iespējām</w:t>
            </w:r>
          </w:p>
          <w:p w14:paraId="526F435D" w14:textId="77777777" w:rsidR="009D742D" w:rsidRDefault="009D742D">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Funkcionēšanas spēju uzlabošana</w:t>
            </w:r>
          </w:p>
          <w:p w14:paraId="72AF087B" w14:textId="658F0C04" w:rsidR="009D742D" w:rsidRDefault="009D742D">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Prasmju ieguve un pilnveide</w:t>
            </w:r>
          </w:p>
        </w:tc>
      </w:tr>
      <w:tr w:rsidR="00D17D1B" w14:paraId="7D3C3FE0" w14:textId="77777777">
        <w:tc>
          <w:tcPr>
            <w:tcW w:w="4477" w:type="dxa"/>
          </w:tcPr>
          <w:p w14:paraId="59ADF1F5"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Sociālās rehabilitācijas pakalpojuma klienti (PR, FT, ČAES, </w:t>
            </w:r>
            <w:r w:rsidR="00BD26C6">
              <w:rPr>
                <w:rFonts w:ascii="Times New Roman" w:eastAsia="Times New Roman" w:hAnsi="Times New Roman" w:cs="Times New Roman"/>
                <w:sz w:val="24"/>
                <w:szCs w:val="24"/>
              </w:rPr>
              <w:t>L</w:t>
            </w:r>
            <w:r>
              <w:rPr>
                <w:rFonts w:ascii="Times New Roman" w:eastAsia="Times New Roman" w:hAnsi="Times New Roman" w:cs="Times New Roman"/>
                <w:sz w:val="24"/>
                <w:szCs w:val="24"/>
              </w:rPr>
              <w:t>NBS)</w:t>
            </w:r>
          </w:p>
        </w:tc>
        <w:tc>
          <w:tcPr>
            <w:tcW w:w="4486" w:type="dxa"/>
          </w:tcPr>
          <w:p w14:paraId="01281920"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uzlabošana</w:t>
            </w:r>
          </w:p>
          <w:p w14:paraId="7A58A149"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Darbspēju atjaunošana</w:t>
            </w:r>
          </w:p>
          <w:p w14:paraId="3530645C"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Kvalitatīvs, savlaicīgs pakalpojums</w:t>
            </w:r>
          </w:p>
          <w:p w14:paraId="1C86DF96"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Profesionāli, kompetenti darbinieki</w:t>
            </w:r>
          </w:p>
        </w:tc>
      </w:tr>
      <w:tr w:rsidR="00D17D1B" w14:paraId="1D9B48BE" w14:textId="77777777">
        <w:tc>
          <w:tcPr>
            <w:tcW w:w="4477" w:type="dxa"/>
          </w:tcPr>
          <w:p w14:paraId="0B6B7209"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Profesionālās rehabilitācijas klienti (koledžas studenti, JPV audzēkņi)</w:t>
            </w:r>
          </w:p>
        </w:tc>
        <w:tc>
          <w:tcPr>
            <w:tcW w:w="4486" w:type="dxa"/>
          </w:tcPr>
          <w:p w14:paraId="340267E9"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Profesionālā kvalifikācija</w:t>
            </w:r>
          </w:p>
          <w:p w14:paraId="5B5928AA"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Karjeras atbalsts</w:t>
            </w:r>
          </w:p>
          <w:p w14:paraId="0679E57E"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Sociālpsiholoģiskais atbalsts </w:t>
            </w:r>
          </w:p>
          <w:p w14:paraId="0D65BD30"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Socializēšanās </w:t>
            </w:r>
          </w:p>
          <w:p w14:paraId="13178693"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Veselības uzlabošana</w:t>
            </w:r>
          </w:p>
          <w:p w14:paraId="0892685B"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Darbspēju atjaunošana</w:t>
            </w:r>
          </w:p>
          <w:p w14:paraId="73BA3250"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Kvalitatīvs, savlaicīgs pakalpojums</w:t>
            </w:r>
          </w:p>
          <w:p w14:paraId="49291D4D"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 kategorijas auto vadīšanas apmācības </w:t>
            </w:r>
          </w:p>
          <w:p w14:paraId="4955DEBA"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Profesionāli, kompetenti darbinieki</w:t>
            </w:r>
          </w:p>
          <w:p w14:paraId="7E4E518B" w14:textId="77777777" w:rsidR="00D17D1B" w:rsidRDefault="00D17D1B">
            <w:pPr>
              <w:ind w:left="87"/>
              <w:rPr>
                <w:rFonts w:ascii="Times New Roman" w:eastAsia="Times New Roman" w:hAnsi="Times New Roman" w:cs="Times New Roman"/>
                <w:sz w:val="24"/>
                <w:szCs w:val="24"/>
              </w:rPr>
            </w:pPr>
          </w:p>
        </w:tc>
      </w:tr>
      <w:tr w:rsidR="00D17D1B" w14:paraId="58E9AF7B" w14:textId="77777777">
        <w:tc>
          <w:tcPr>
            <w:tcW w:w="4477" w:type="dxa"/>
          </w:tcPr>
          <w:p w14:paraId="6942759E"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Maksas klienti</w:t>
            </w:r>
          </w:p>
          <w:p w14:paraId="35A70B03" w14:textId="77777777" w:rsidR="00D17D1B" w:rsidRDefault="00D17D1B">
            <w:pPr>
              <w:rPr>
                <w:rFonts w:ascii="Times New Roman" w:eastAsia="Times New Roman" w:hAnsi="Times New Roman" w:cs="Times New Roman"/>
                <w:color w:val="000000"/>
                <w:sz w:val="24"/>
                <w:szCs w:val="24"/>
              </w:rPr>
            </w:pPr>
          </w:p>
        </w:tc>
        <w:tc>
          <w:tcPr>
            <w:tcW w:w="4486" w:type="dxa"/>
          </w:tcPr>
          <w:p w14:paraId="645E390C"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Kvalitatīvs, piemērots pakalpojums</w:t>
            </w:r>
          </w:p>
          <w:p w14:paraId="0DBF5BBA"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Profesionāli, kompetenti darbinieki</w:t>
            </w:r>
          </w:p>
          <w:p w14:paraId="012EA44C"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Pieejamas pakalpojuma cenas</w:t>
            </w:r>
          </w:p>
          <w:p w14:paraId="40490D04"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Izmitināšanas pakalpojumi</w:t>
            </w:r>
          </w:p>
          <w:p w14:paraId="0AB03786"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 kategorijas auto vadīšanas apmācības </w:t>
            </w:r>
          </w:p>
          <w:p w14:paraId="254EBE5D" w14:textId="77777777" w:rsidR="00D17D1B" w:rsidRDefault="00D17D1B">
            <w:pPr>
              <w:rPr>
                <w:rFonts w:ascii="Times New Roman" w:eastAsia="Times New Roman" w:hAnsi="Times New Roman" w:cs="Times New Roman"/>
                <w:color w:val="000000"/>
                <w:sz w:val="24"/>
                <w:szCs w:val="24"/>
              </w:rPr>
            </w:pPr>
          </w:p>
        </w:tc>
      </w:tr>
      <w:tr w:rsidR="00D17D1B" w14:paraId="58FDF57D" w14:textId="77777777">
        <w:tc>
          <w:tcPr>
            <w:tcW w:w="4477" w:type="dxa"/>
          </w:tcPr>
          <w:p w14:paraId="17FDD648"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Darba devēji </w:t>
            </w:r>
          </w:p>
        </w:tc>
        <w:tc>
          <w:tcPr>
            <w:tcW w:w="4486" w:type="dxa"/>
          </w:tcPr>
          <w:p w14:paraId="00123E69"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Kvalificēti, konkurētspējīgi darbinieki </w:t>
            </w:r>
          </w:p>
          <w:p w14:paraId="56F0E2BD"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Konkrētu jomu attīstības veicināšana</w:t>
            </w:r>
          </w:p>
          <w:p w14:paraId="72374706"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Atgriezeniskās saites nodrošināšana</w:t>
            </w:r>
          </w:p>
          <w:p w14:paraId="4DAC9AE7"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w:t>
            </w:r>
          </w:p>
          <w:p w14:paraId="71BF7525" w14:textId="77777777" w:rsidR="00D17D1B" w:rsidRDefault="00967F4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Konsultācijas</w:t>
            </w:r>
          </w:p>
        </w:tc>
      </w:tr>
      <w:tr w:rsidR="00D17D1B" w14:paraId="7524E3F8" w14:textId="77777777">
        <w:tc>
          <w:tcPr>
            <w:tcW w:w="4477" w:type="dxa"/>
          </w:tcPr>
          <w:p w14:paraId="21BFAFBA"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Sadarbības partneri:</w:t>
            </w:r>
          </w:p>
          <w:p w14:paraId="51C53AF3"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Sociālie dienesti</w:t>
            </w:r>
          </w:p>
          <w:p w14:paraId="167367F4"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NVO</w:t>
            </w:r>
          </w:p>
          <w:p w14:paraId="6467AFCA"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Valsts iestādes</w:t>
            </w:r>
          </w:p>
          <w:p w14:paraId="78CFC267"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Ārstniecības personas un iestādes u.c.</w:t>
            </w:r>
          </w:p>
        </w:tc>
        <w:tc>
          <w:tcPr>
            <w:tcW w:w="4486" w:type="dxa"/>
          </w:tcPr>
          <w:p w14:paraId="5561EA72"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Skaidra, savlaicīga, aktuālā informācija</w:t>
            </w:r>
          </w:p>
          <w:p w14:paraId="286BE92A"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Konsultācijas</w:t>
            </w:r>
          </w:p>
          <w:p w14:paraId="4EDCAA40" w14:textId="77777777" w:rsidR="00D17D1B" w:rsidRDefault="00967F46">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Informatīvais atbalsts</w:t>
            </w:r>
          </w:p>
          <w:p w14:paraId="027C49B9"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Kopīgu mērķu sasniegšana</w:t>
            </w:r>
          </w:p>
        </w:tc>
      </w:tr>
      <w:tr w:rsidR="00D17D1B" w14:paraId="0BD8CF36" w14:textId="77777777">
        <w:tc>
          <w:tcPr>
            <w:tcW w:w="4477" w:type="dxa"/>
          </w:tcPr>
          <w:p w14:paraId="234A8FEB"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Labklājības ministrija </w:t>
            </w:r>
          </w:p>
        </w:tc>
        <w:tc>
          <w:tcPr>
            <w:tcW w:w="4486" w:type="dxa"/>
          </w:tcPr>
          <w:p w14:paraId="7E7FE749"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Īstenot valsts politiku </w:t>
            </w:r>
          </w:p>
        </w:tc>
      </w:tr>
    </w:tbl>
    <w:p w14:paraId="17920F7B" w14:textId="13094FE5" w:rsidR="00D17D1B" w:rsidRDefault="00C60D85">
      <w:pPr>
        <w:pStyle w:val="Heading4"/>
        <w:ind w:left="1080"/>
        <w:rPr>
          <w:rFonts w:ascii="Times" w:eastAsia="Times" w:hAnsi="Times" w:cs="Times"/>
          <w:smallCaps/>
          <w:sz w:val="24"/>
          <w:szCs w:val="24"/>
        </w:rPr>
      </w:pPr>
      <w:r>
        <w:rPr>
          <w:rFonts w:ascii="Calibri" w:eastAsia="Calibri" w:hAnsi="Calibri" w:cs="Calibri"/>
          <w:noProof/>
          <w:sz w:val="22"/>
          <w:szCs w:val="22"/>
        </w:rPr>
        <w:drawing>
          <wp:anchor distT="0" distB="0" distL="114300" distR="114300" simplePos="0" relativeHeight="251688960" behindDoc="1" locked="0" layoutInCell="1" allowOverlap="1" wp14:anchorId="67B76521" wp14:editId="71DC6ADD">
            <wp:simplePos x="0" y="0"/>
            <wp:positionH relativeFrom="margin">
              <wp:posOffset>-1116330</wp:posOffset>
            </wp:positionH>
            <wp:positionV relativeFrom="paragraph">
              <wp:posOffset>-2136775</wp:posOffset>
            </wp:positionV>
            <wp:extent cx="7640648" cy="108077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p>
    <w:p w14:paraId="59689263" w14:textId="25A3ABFA" w:rsidR="00D17D1B" w:rsidRDefault="00967F46">
      <w:pPr>
        <w:rPr>
          <w:rFonts w:ascii="Times" w:eastAsia="Times" w:hAnsi="Times" w:cs="Times"/>
          <w:b/>
          <w:smallCaps/>
          <w:sz w:val="24"/>
          <w:szCs w:val="24"/>
        </w:rPr>
      </w:pPr>
      <w:r>
        <w:br w:type="page"/>
      </w:r>
    </w:p>
    <w:p w14:paraId="1BC4BC5B" w14:textId="16126F61" w:rsidR="00D17D1B" w:rsidRPr="00FB4336" w:rsidRDefault="00C60D85" w:rsidP="00BD4AE9">
      <w:pPr>
        <w:pStyle w:val="Heading1"/>
        <w:numPr>
          <w:ilvl w:val="0"/>
          <w:numId w:val="5"/>
        </w:numPr>
        <w:rPr>
          <w:rFonts w:ascii="Times New Roman" w:eastAsia="Times" w:hAnsi="Times New Roman" w:cs="Times New Roman"/>
          <w:b/>
          <w:color w:val="538135" w:themeColor="accent6" w:themeShade="BF"/>
          <w:sz w:val="24"/>
          <w:szCs w:val="24"/>
        </w:rPr>
      </w:pPr>
      <w:bookmarkStart w:id="15" w:name="_Toc71543775"/>
      <w:bookmarkStart w:id="16" w:name="_Hlk71378794"/>
      <w:r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691008" behindDoc="1" locked="0" layoutInCell="1" allowOverlap="1" wp14:anchorId="573B0A00" wp14:editId="6E26D6A0">
            <wp:simplePos x="0" y="0"/>
            <wp:positionH relativeFrom="page">
              <wp:posOffset>25400</wp:posOffset>
            </wp:positionH>
            <wp:positionV relativeFrom="paragraph">
              <wp:posOffset>-812800</wp:posOffset>
            </wp:positionV>
            <wp:extent cx="7640648" cy="108077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sidRPr="00FB4336">
        <w:rPr>
          <w:rFonts w:ascii="Times New Roman" w:eastAsia="Times" w:hAnsi="Times New Roman" w:cs="Times New Roman"/>
          <w:b/>
          <w:color w:val="538135" w:themeColor="accent6" w:themeShade="BF"/>
          <w:sz w:val="24"/>
          <w:szCs w:val="24"/>
        </w:rPr>
        <w:t>STRATĒĢISKIE PRIEKŠNOTEIKUMI</w:t>
      </w:r>
      <w:bookmarkEnd w:id="15"/>
      <w:r w:rsidR="00967F46" w:rsidRPr="00FB4336">
        <w:rPr>
          <w:rFonts w:ascii="Times New Roman" w:eastAsia="Times" w:hAnsi="Times New Roman" w:cs="Times New Roman"/>
          <w:b/>
          <w:color w:val="538135" w:themeColor="accent6" w:themeShade="BF"/>
          <w:sz w:val="24"/>
          <w:szCs w:val="24"/>
        </w:rPr>
        <w:t xml:space="preserve"> </w:t>
      </w:r>
    </w:p>
    <w:p w14:paraId="657AA11C" w14:textId="3CD8A011" w:rsidR="00D17D1B" w:rsidRPr="00FB4336" w:rsidRDefault="00BD4AE9" w:rsidP="00C5776D">
      <w:pPr>
        <w:pStyle w:val="Heading1"/>
        <w:rPr>
          <w:rFonts w:ascii="Times New Roman" w:hAnsi="Times New Roman" w:cs="Times New Roman"/>
          <w:b/>
          <w:color w:val="538135" w:themeColor="accent6" w:themeShade="BF"/>
          <w:sz w:val="24"/>
          <w:szCs w:val="24"/>
        </w:rPr>
      </w:pPr>
      <w:bookmarkStart w:id="17" w:name="_Toc71543776"/>
      <w:r w:rsidRPr="00FB4336">
        <w:rPr>
          <w:rFonts w:ascii="Times New Roman" w:eastAsia="Times New Roman" w:hAnsi="Times New Roman" w:cs="Times New Roman"/>
          <w:b/>
          <w:color w:val="538135" w:themeColor="accent6" w:themeShade="BF"/>
          <w:sz w:val="24"/>
          <w:szCs w:val="24"/>
        </w:rPr>
        <w:t>4.1.</w:t>
      </w:r>
      <w:r w:rsidR="00967F46" w:rsidRPr="00FB4336">
        <w:rPr>
          <w:rFonts w:ascii="Times New Roman" w:eastAsia="Times New Roman" w:hAnsi="Times New Roman" w:cs="Times New Roman"/>
          <w:b/>
          <w:color w:val="538135" w:themeColor="accent6" w:themeShade="BF"/>
          <w:sz w:val="24"/>
          <w:szCs w:val="24"/>
        </w:rPr>
        <w:t>CILVĒKRESURSI</w:t>
      </w:r>
      <w:bookmarkEnd w:id="17"/>
    </w:p>
    <w:bookmarkEnd w:id="16"/>
    <w:p w14:paraId="2C8395E6" w14:textId="77777777" w:rsidR="00D17D1B" w:rsidRDefault="00967F46">
      <w:pPr>
        <w:spacing w:before="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 struktūra un darba organizācija ir izveidota saskaņā ar Aģentūras nolikumu</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Aģentūras darbu vada direktors, kuram ir trīs vietnieki: finanšu un IKT jomā, sociālās rehabilitācijas jomā, profesionālās rehabilitācijas jomā. Direktors vada arī Aģentūras konsultatīvās padomes un Koledžas padomes darbu. Aģentūrā ir šādas struktūrvienības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w:t>
      </w:r>
    </w:p>
    <w:p w14:paraId="4F1A7384" w14:textId="77777777" w:rsidR="00D17D1B" w:rsidRDefault="00967F46">
      <w:pPr>
        <w:numPr>
          <w:ilvl w:val="0"/>
          <w:numId w:val="1"/>
        </w:numPr>
        <w:pBdr>
          <w:top w:val="nil"/>
          <w:left w:val="nil"/>
          <w:bottom w:val="nil"/>
          <w:right w:val="nil"/>
          <w:between w:val="nil"/>
        </w:pBdr>
        <w:spacing w:before="240" w:after="0" w:line="276" w:lineRule="auto"/>
        <w:jc w:val="both"/>
      </w:pPr>
      <w:r>
        <w:rPr>
          <w:rFonts w:ascii="Times New Roman" w:eastAsia="Times New Roman" w:hAnsi="Times New Roman" w:cs="Times New Roman"/>
          <w:color w:val="000000"/>
          <w:sz w:val="24"/>
          <w:szCs w:val="24"/>
        </w:rPr>
        <w:t>Rehabilitācijas pakalpojumu nodaļa</w:t>
      </w:r>
    </w:p>
    <w:p w14:paraId="44CE7C6C"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Klientu izmitināšanas nodaļa</w:t>
      </w:r>
    </w:p>
    <w:p w14:paraId="40882389"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Sociālo pakalpojumu uzskaites nodaļa</w:t>
      </w:r>
    </w:p>
    <w:p w14:paraId="41C8129D"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Profesionālās piemērotības noteikšanas nodaļa</w:t>
      </w:r>
    </w:p>
    <w:p w14:paraId="337EF4B1"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Profesionālās rehabilitācijas atbalsta nodaļa</w:t>
      </w:r>
    </w:p>
    <w:p w14:paraId="287DF41B"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ESF projekts “Personu ar invaliditāti vai garīga rakstura traucējumiem integrācija nodarbinātībā un sabiedrībā”</w:t>
      </w:r>
      <w:r>
        <w:rPr>
          <w:rFonts w:ascii="Times New Roman" w:eastAsia="Times New Roman" w:hAnsi="Times New Roman" w:cs="Times New Roman"/>
          <w:color w:val="000000"/>
          <w:sz w:val="24"/>
          <w:szCs w:val="24"/>
          <w:vertAlign w:val="superscript"/>
        </w:rPr>
        <w:footnoteReference w:id="7"/>
      </w:r>
    </w:p>
    <w:p w14:paraId="030A866E"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Jūrmalas profesionālā vidusskola</w:t>
      </w:r>
    </w:p>
    <w:p w14:paraId="45D3DC8A"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 xml:space="preserve">Koledža </w:t>
      </w:r>
    </w:p>
    <w:p w14:paraId="6BC064E9"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Finanšu nodaļa</w:t>
      </w:r>
    </w:p>
    <w:p w14:paraId="4EEC3A20"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Saimnieciskā nodrošinājuma nodaļa</w:t>
      </w:r>
    </w:p>
    <w:p w14:paraId="577EC4A6"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Ēdināšanas pakalpojumu nodaļa</w:t>
      </w:r>
    </w:p>
    <w:p w14:paraId="354B0B24"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Informācijas tehnoloģiju nodaļa</w:t>
      </w:r>
    </w:p>
    <w:p w14:paraId="1AF74111" w14:textId="77777777" w:rsidR="00D17D1B" w:rsidRDefault="00967F46">
      <w:pPr>
        <w:numPr>
          <w:ilvl w:val="0"/>
          <w:numId w:val="1"/>
        </w:numPr>
        <w:pBdr>
          <w:top w:val="nil"/>
          <w:left w:val="nil"/>
          <w:bottom w:val="nil"/>
          <w:right w:val="nil"/>
          <w:between w:val="nil"/>
        </w:pBdr>
        <w:spacing w:after="0" w:line="276" w:lineRule="auto"/>
        <w:jc w:val="both"/>
      </w:pPr>
      <w:r>
        <w:rPr>
          <w:rFonts w:ascii="Times New Roman" w:eastAsia="Times New Roman" w:hAnsi="Times New Roman" w:cs="Times New Roman"/>
          <w:color w:val="000000"/>
          <w:sz w:val="24"/>
          <w:szCs w:val="24"/>
        </w:rPr>
        <w:t>Personāla un dokumentu pārvaldības nodaļa</w:t>
      </w:r>
    </w:p>
    <w:p w14:paraId="1A87EC9D" w14:textId="77777777" w:rsidR="00D17D1B" w:rsidRDefault="00D17D1B">
      <w:pPr>
        <w:pBdr>
          <w:top w:val="nil"/>
          <w:left w:val="nil"/>
          <w:bottom w:val="nil"/>
          <w:right w:val="nil"/>
          <w:between w:val="nil"/>
        </w:pBdr>
        <w:spacing w:after="0" w:line="276" w:lineRule="auto"/>
        <w:ind w:left="720"/>
        <w:jc w:val="both"/>
      </w:pPr>
    </w:p>
    <w:p w14:paraId="6B8D08CB" w14:textId="77777777" w:rsidR="00D17D1B" w:rsidRDefault="00967F46">
      <w:pPr>
        <w:spacing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Aģentūrā uz 2021.gada 1.februāri ir nodarbināti 334 darbinieki, no kuriem 25% ir administratīvais personāls, bet 75% speciālisti/pakalpojumu sniedzēji. Nozīmīgs resurss Aģentūras funkciju un uzdevumu nodrošināšanā ir Eiropas Savienības fondu līdzfinansēto projektu īstenošana, ko Aģentūrā nodrošina 25 darbinieki. </w:t>
      </w:r>
    </w:p>
    <w:p w14:paraId="1C9731B5" w14:textId="77777777" w:rsidR="00D17D1B" w:rsidRDefault="00967F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ir sadarbības partneris</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NVA un īsteno profesionālās piemērotības noteikšanas pakalpojumu ESF projekta “Subsidētās darba vietas bezdarbniekiem” (</w:t>
      </w:r>
      <w:r w:rsidR="00A430E5">
        <w:rPr>
          <w:rFonts w:ascii="Times New Roman" w:eastAsia="Times New Roman" w:hAnsi="Times New Roman" w:cs="Times New Roman"/>
          <w:sz w:val="24"/>
          <w:szCs w:val="24"/>
        </w:rPr>
        <w:t>Nr.</w:t>
      </w:r>
      <w:r w:rsidR="00A430E5" w:rsidRPr="00A430E5">
        <w:rPr>
          <w:rFonts w:ascii="Times New Roman" w:hAnsi="Times New Roman"/>
        </w:rPr>
        <w:t>9.1.1.1/15/I/001</w:t>
      </w:r>
      <w:r>
        <w:rPr>
          <w:rFonts w:ascii="Times New Roman" w:eastAsia="Times New Roman" w:hAnsi="Times New Roman" w:cs="Times New Roman"/>
          <w:sz w:val="24"/>
          <w:szCs w:val="24"/>
        </w:rPr>
        <w:t>) ietvaros.</w:t>
      </w:r>
    </w:p>
    <w:p w14:paraId="6F5ABE33" w14:textId="77777777" w:rsidR="00D17D1B" w:rsidRDefault="00967F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Aģentūrā nodarbinātajiem darbiniekiem 25% nodarbināto ir administratīvais personāls, 75% - speciālisti/pakalpojumu sniedzēji; 72% ir sievietes, 28% - vīrieši. Lielākā daļa Aģentūrā nodarbināto ir vecumgrupā no 31 līdz 55 gadiem. </w:t>
      </w:r>
    </w:p>
    <w:p w14:paraId="073F9561" w14:textId="77777777" w:rsidR="00D17D1B" w:rsidRDefault="00D17D1B">
      <w:pPr>
        <w:spacing w:line="360" w:lineRule="auto"/>
        <w:jc w:val="both"/>
        <w:rPr>
          <w:rFonts w:ascii="Times New Roman" w:eastAsia="Times New Roman" w:hAnsi="Times New Roman" w:cs="Times New Roman"/>
          <w:sz w:val="24"/>
          <w:szCs w:val="24"/>
        </w:rPr>
      </w:pPr>
    </w:p>
    <w:p w14:paraId="2D525E9D" w14:textId="77777777" w:rsidR="00D17D1B" w:rsidRDefault="00D17D1B">
      <w:pPr>
        <w:spacing w:line="360" w:lineRule="auto"/>
        <w:jc w:val="both"/>
        <w:rPr>
          <w:rFonts w:ascii="Times New Roman" w:eastAsia="Times New Roman" w:hAnsi="Times New Roman" w:cs="Times New Roman"/>
          <w:sz w:val="24"/>
          <w:szCs w:val="24"/>
        </w:rPr>
      </w:pPr>
    </w:p>
    <w:p w14:paraId="4C04859A" w14:textId="22DE294A" w:rsidR="00D17D1B" w:rsidRDefault="00C60D85">
      <w:pPr>
        <w:spacing w:line="360" w:lineRule="auto"/>
        <w:jc w:val="both"/>
        <w:rPr>
          <w:rFonts w:ascii="Times New Roman" w:eastAsia="Times New Roman" w:hAnsi="Times New Roman" w:cs="Times New Roman"/>
          <w:sz w:val="24"/>
          <w:szCs w:val="24"/>
        </w:rPr>
      </w:pPr>
      <w:r>
        <w:rPr>
          <w:noProof/>
        </w:rPr>
        <w:lastRenderedPageBreak/>
        <w:drawing>
          <wp:anchor distT="0" distB="0" distL="114300" distR="114300" simplePos="0" relativeHeight="251693056" behindDoc="1" locked="0" layoutInCell="1" allowOverlap="1" wp14:anchorId="3FE2BD98" wp14:editId="437F7518">
            <wp:simplePos x="0" y="0"/>
            <wp:positionH relativeFrom="page">
              <wp:posOffset>21590</wp:posOffset>
            </wp:positionH>
            <wp:positionV relativeFrom="paragraph">
              <wp:posOffset>-812800</wp:posOffset>
            </wp:positionV>
            <wp:extent cx="7640648" cy="108077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Pr>
          <w:rFonts w:ascii="Times New Roman" w:eastAsia="Times New Roman" w:hAnsi="Times New Roman" w:cs="Times New Roman"/>
          <w:noProof/>
          <w:sz w:val="24"/>
          <w:szCs w:val="24"/>
        </w:rPr>
        <w:drawing>
          <wp:inline distT="114300" distB="114300" distL="114300" distR="114300" wp14:anchorId="33527AD8" wp14:editId="7E3F83DC">
            <wp:extent cx="5276850" cy="1152525"/>
            <wp:effectExtent l="0" t="0" r="0" b="0"/>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5276850" cy="1152525"/>
                    </a:xfrm>
                    <a:prstGeom prst="rect">
                      <a:avLst/>
                    </a:prstGeom>
                    <a:ln/>
                  </pic:spPr>
                </pic:pic>
              </a:graphicData>
            </a:graphic>
          </wp:inline>
        </w:drawing>
      </w:r>
    </w:p>
    <w:p w14:paraId="6486333E" w14:textId="77777777" w:rsidR="00D17D1B" w:rsidRDefault="00967F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Ārstniecības speciālisti un mācībspēki liela daļa ir vecumgrupā 31 - 65 gadi.</w:t>
      </w:r>
    </w:p>
    <w:p w14:paraId="0B68CA9C" w14:textId="77777777" w:rsidR="00D17D1B" w:rsidRDefault="00967F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5B2957E" wp14:editId="0F1DE54F">
            <wp:extent cx="5276850" cy="2895600"/>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276850" cy="2895600"/>
                    </a:xfrm>
                    <a:prstGeom prst="rect">
                      <a:avLst/>
                    </a:prstGeom>
                    <a:ln/>
                  </pic:spPr>
                </pic:pic>
              </a:graphicData>
            </a:graphic>
          </wp:inline>
        </w:drawing>
      </w:r>
    </w:p>
    <w:p w14:paraId="4E318A87" w14:textId="77777777" w:rsidR="00D17D1B" w:rsidRDefault="00D17D1B">
      <w:pPr>
        <w:spacing w:line="360" w:lineRule="auto"/>
        <w:jc w:val="both"/>
        <w:rPr>
          <w:rFonts w:ascii="Times New Roman" w:eastAsia="Times New Roman" w:hAnsi="Times New Roman" w:cs="Times New Roman"/>
          <w:sz w:val="24"/>
          <w:szCs w:val="24"/>
        </w:rPr>
      </w:pPr>
    </w:p>
    <w:p w14:paraId="5D9C3E4C" w14:textId="77777777" w:rsidR="00D17D1B" w:rsidRDefault="00967F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225 (67%) Aģentūras darbiniekiem ir augstākā izglītība, attiecīgi: doktora grāds - 4, maģistra grāds - 72, bakalaura grāds - 118, bet pirmā līmeņa augstākā profesionālā izglītība - 31  darbiniekam.</w:t>
      </w:r>
    </w:p>
    <w:p w14:paraId="4E0EE0F8" w14:textId="77777777" w:rsidR="00D17D1B" w:rsidRDefault="00967F46">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8F2B5B5" wp14:editId="6231A875">
            <wp:extent cx="5276850" cy="135255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276850" cy="1352550"/>
                    </a:xfrm>
                    <a:prstGeom prst="rect">
                      <a:avLst/>
                    </a:prstGeom>
                    <a:ln/>
                  </pic:spPr>
                </pic:pic>
              </a:graphicData>
            </a:graphic>
          </wp:inline>
        </w:drawing>
      </w:r>
    </w:p>
    <w:p w14:paraId="2BD9717F" w14:textId="490B469A" w:rsidR="00D17D1B" w:rsidRPr="00FB4336" w:rsidRDefault="00967F46" w:rsidP="00C5776D">
      <w:pPr>
        <w:pStyle w:val="Heading1"/>
        <w:rPr>
          <w:rFonts w:ascii="Times New Roman" w:hAnsi="Times New Roman" w:cs="Times New Roman"/>
          <w:b/>
          <w:sz w:val="24"/>
          <w:szCs w:val="24"/>
        </w:rPr>
      </w:pPr>
      <w:bookmarkStart w:id="18" w:name="_Hlk71378832"/>
      <w:r>
        <w:rPr>
          <w:rFonts w:eastAsia="Times New Roman"/>
        </w:rPr>
        <w:t xml:space="preserve"> </w:t>
      </w:r>
      <w:bookmarkStart w:id="19" w:name="_Toc71543777"/>
      <w:r w:rsidR="00BD4AE9" w:rsidRPr="00FB4336">
        <w:rPr>
          <w:rFonts w:ascii="Times New Roman" w:eastAsia="Times New Roman" w:hAnsi="Times New Roman" w:cs="Times New Roman"/>
          <w:b/>
          <w:color w:val="538135" w:themeColor="accent6" w:themeShade="BF"/>
          <w:sz w:val="24"/>
          <w:szCs w:val="24"/>
        </w:rPr>
        <w:t>4.2.</w:t>
      </w:r>
      <w:r w:rsidRPr="00FB4336">
        <w:rPr>
          <w:rFonts w:ascii="Times New Roman" w:eastAsia="Times New Roman" w:hAnsi="Times New Roman" w:cs="Times New Roman"/>
          <w:b/>
          <w:color w:val="538135" w:themeColor="accent6" w:themeShade="BF"/>
          <w:sz w:val="24"/>
          <w:szCs w:val="24"/>
        </w:rPr>
        <w:t>FINANSES</w:t>
      </w:r>
      <w:bookmarkEnd w:id="19"/>
    </w:p>
    <w:bookmarkEnd w:id="18"/>
    <w:p w14:paraId="4FE3E216" w14:textId="77777777" w:rsidR="00D17D1B" w:rsidRDefault="00967F46">
      <w:pPr>
        <w:pBdr>
          <w:top w:val="nil"/>
          <w:left w:val="nil"/>
          <w:bottom w:val="nil"/>
          <w:right w:val="nil"/>
          <w:between w:val="nil"/>
        </w:pBdr>
        <w:spacing w:before="280" w:after="28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Aģentūra izvirzīto mērķu un uzdevumu nodrošināšanai īsteno valsts budžeta programmas:</w:t>
      </w:r>
    </w:p>
    <w:p w14:paraId="746554BC" w14:textId="3AF805B6" w:rsidR="00D17D1B" w:rsidRDefault="00967F46">
      <w:pPr>
        <w:numPr>
          <w:ilvl w:val="2"/>
          <w:numId w:val="5"/>
        </w:numPr>
        <w:pBdr>
          <w:top w:val="nil"/>
          <w:left w:val="nil"/>
          <w:bottom w:val="nil"/>
          <w:right w:val="nil"/>
          <w:between w:val="nil"/>
        </w:pBdr>
        <w:spacing w:before="280" w:after="0" w:line="276" w:lineRule="auto"/>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05.00.00 „Valsts sociālie pakalpojumi” apakšprogrammas 05.37.00 „Sociālās integrācijas valsts aģentūras administrēšana un profesionālās un sociālās rehabilitācijas </w:t>
      </w:r>
      <w:r w:rsidR="00C60D85">
        <w:rPr>
          <w:noProof/>
        </w:rPr>
        <w:lastRenderedPageBreak/>
        <w:drawing>
          <wp:anchor distT="0" distB="0" distL="114300" distR="114300" simplePos="0" relativeHeight="251695104" behindDoc="1" locked="0" layoutInCell="1" allowOverlap="1" wp14:anchorId="57FFF5D3" wp14:editId="63058F85">
            <wp:simplePos x="0" y="0"/>
            <wp:positionH relativeFrom="margin">
              <wp:posOffset>-1116330</wp:posOffset>
            </wp:positionH>
            <wp:positionV relativeFrom="paragraph">
              <wp:posOffset>-812800</wp:posOffset>
            </wp:positionV>
            <wp:extent cx="7640648" cy="108077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4"/>
          <w:szCs w:val="24"/>
        </w:rPr>
        <w:t>pakalpojumu nodrošināšana” – 2020.gada faktiskais finansējums bija 5 461 333 EUR apmērā.</w:t>
      </w:r>
    </w:p>
    <w:p w14:paraId="6E709BF7" w14:textId="77777777" w:rsidR="00D17D1B" w:rsidRDefault="00967F46">
      <w:pPr>
        <w:numPr>
          <w:ilvl w:val="2"/>
          <w:numId w:val="5"/>
        </w:numPr>
        <w:pBdr>
          <w:top w:val="nil"/>
          <w:left w:val="nil"/>
          <w:bottom w:val="nil"/>
          <w:right w:val="nil"/>
          <w:between w:val="nil"/>
        </w:pBdr>
        <w:spacing w:after="0" w:line="276" w:lineRule="auto"/>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63.00.00 „Eiropas Sociālā fonda (ESF) projektu un pasākumu īstenošana” apakšprogrammas 63.07.00 „Eiropas Sociālā fonda (ESF) īstenotie projekti labklājības nozarē (2014-2020)” projektus: </w:t>
      </w:r>
    </w:p>
    <w:p w14:paraId="711C53AE" w14:textId="77777777" w:rsidR="00D17D1B" w:rsidRDefault="00967F46">
      <w:pPr>
        <w:numPr>
          <w:ilvl w:val="3"/>
          <w:numId w:val="5"/>
        </w:numPr>
        <w:pBdr>
          <w:top w:val="nil"/>
          <w:left w:val="nil"/>
          <w:bottom w:val="nil"/>
          <w:right w:val="nil"/>
          <w:between w:val="nil"/>
        </w:pBdr>
        <w:spacing w:after="0" w:line="276" w:lineRule="auto"/>
        <w:ind w:left="1560"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“Personu ar invaliditāti vai garīga rakstura traucējumiem integrācija nodarbinātībā un sabiedrībā” - 2020.gada faktiskais finansējums bija 288 660 EUR apmērā;</w:t>
      </w:r>
    </w:p>
    <w:p w14:paraId="66C32B47" w14:textId="77777777" w:rsidR="00D17D1B" w:rsidRDefault="00967F46">
      <w:pPr>
        <w:numPr>
          <w:ilvl w:val="3"/>
          <w:numId w:val="5"/>
        </w:numPr>
        <w:pBdr>
          <w:top w:val="nil"/>
          <w:left w:val="nil"/>
          <w:bottom w:val="nil"/>
          <w:right w:val="nil"/>
          <w:between w:val="nil"/>
        </w:pBdr>
        <w:spacing w:after="0" w:line="276" w:lineRule="auto"/>
        <w:ind w:left="1560"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“Atbalsts ilgstošajiem bezdarbniekiem” un “Subsidētās darbavietas bezdarbniekiem” - 2020.gada faktiskais finansējums kopā bija 127 240 EUR apmērā;</w:t>
      </w:r>
    </w:p>
    <w:p w14:paraId="68602060" w14:textId="77777777" w:rsidR="00D17D1B" w:rsidRDefault="00967F46">
      <w:pPr>
        <w:numPr>
          <w:ilvl w:val="3"/>
          <w:numId w:val="5"/>
        </w:numPr>
        <w:pBdr>
          <w:top w:val="nil"/>
          <w:left w:val="nil"/>
          <w:bottom w:val="nil"/>
          <w:right w:val="nil"/>
          <w:between w:val="nil"/>
        </w:pBdr>
        <w:spacing w:after="0" w:line="276" w:lineRule="auto"/>
        <w:ind w:left="1560" w:hanging="8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“Profesionālās izglītības iestāžu audzēkņu dalība darba vidē balstītās mācībās un mācību praksēs uzņēmumos” - 2020.gada faktiskais finansējums bija 474 EUR apmērā;</w:t>
      </w:r>
    </w:p>
    <w:p w14:paraId="4AC6FE0F" w14:textId="77777777" w:rsidR="00D17D1B" w:rsidRDefault="00967F46">
      <w:pPr>
        <w:numPr>
          <w:ilvl w:val="2"/>
          <w:numId w:val="5"/>
        </w:numPr>
        <w:pBdr>
          <w:top w:val="nil"/>
          <w:left w:val="nil"/>
          <w:bottom w:val="nil"/>
          <w:right w:val="nil"/>
          <w:between w:val="nil"/>
        </w:pBdr>
        <w:spacing w:after="0" w:line="276" w:lineRule="auto"/>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97.00.00. “Nozaru vadība un politikas plānošana” veselības apdrošināšanas polišu iegādei darbiniekiem - 2020.gada faktiskais finansējums bija 58 559 EUR apmērā;</w:t>
      </w:r>
    </w:p>
    <w:p w14:paraId="4F0D509A" w14:textId="77777777" w:rsidR="00D17D1B" w:rsidRDefault="00967F46">
      <w:pPr>
        <w:numPr>
          <w:ilvl w:val="2"/>
          <w:numId w:val="5"/>
        </w:numPr>
        <w:pBdr>
          <w:top w:val="nil"/>
          <w:left w:val="nil"/>
          <w:bottom w:val="nil"/>
          <w:right w:val="nil"/>
          <w:between w:val="nil"/>
        </w:pBdr>
        <w:spacing w:after="280" w:line="276" w:lineRule="auto"/>
        <w:ind w:left="709"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99.00.00. “Līdzekļi neparedzētiem gadījumiem” - 2020.gada faktiskais finansējums stipendiju palielināšanai bija 7 555 EUR apmērā.</w:t>
      </w:r>
    </w:p>
    <w:p w14:paraId="4CDA04E7" w14:textId="77777777" w:rsidR="00D17D1B" w:rsidRDefault="00967F46">
      <w:pPr>
        <w:pBdr>
          <w:top w:val="nil"/>
          <w:left w:val="nil"/>
          <w:bottom w:val="nil"/>
          <w:right w:val="nil"/>
          <w:between w:val="nil"/>
        </w:pBdr>
        <w:spacing w:before="280" w:after="28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nodrošinātu efektīvu Aģentūras budžeta plānošanu un budžeta līdzekļu efektīvu un ekonomisku izlietošanu atbilstoši paredzētajiem mērķiem, budžets tiek sadalīts pa struktūrvienībām, pasākumiem un ekonomiskās klasifikācijas kodiem. Kontroli par piešķirtā finansējuma atbilstošu izlietošanu veic atbildīgās struktūrvienības un finanšu nodaļa, ievērojot lietderības apsvērumus un nodrošinot efektīvu Aģentūras darbību.   </w:t>
      </w:r>
    </w:p>
    <w:p w14:paraId="62FAED67" w14:textId="047BA21F" w:rsidR="00D17D1B" w:rsidRPr="00FB4336" w:rsidRDefault="00BD4AE9" w:rsidP="00BD4AE9">
      <w:pPr>
        <w:pStyle w:val="Heading1"/>
        <w:rPr>
          <w:rFonts w:ascii="Times New Roman" w:hAnsi="Times New Roman" w:cs="Times New Roman"/>
          <w:b/>
          <w:color w:val="538135" w:themeColor="accent6" w:themeShade="BF"/>
          <w:sz w:val="24"/>
          <w:szCs w:val="24"/>
        </w:rPr>
      </w:pPr>
      <w:bookmarkStart w:id="20" w:name="_Toc71543778"/>
      <w:bookmarkStart w:id="21" w:name="_Hlk71378843"/>
      <w:r w:rsidRPr="00FB4336">
        <w:rPr>
          <w:rFonts w:ascii="Times New Roman" w:hAnsi="Times New Roman" w:cs="Times New Roman"/>
          <w:b/>
          <w:color w:val="538135" w:themeColor="accent6" w:themeShade="BF"/>
          <w:sz w:val="24"/>
          <w:szCs w:val="24"/>
        </w:rPr>
        <w:t>4.2.</w:t>
      </w:r>
      <w:r w:rsidR="00967F46" w:rsidRPr="00FB4336">
        <w:rPr>
          <w:rFonts w:ascii="Times New Roman" w:hAnsi="Times New Roman" w:cs="Times New Roman"/>
          <w:b/>
          <w:color w:val="538135" w:themeColor="accent6" w:themeShade="BF"/>
          <w:sz w:val="24"/>
          <w:szCs w:val="24"/>
        </w:rPr>
        <w:t>INFRASTRUKTŪRA UN TEHNOLOĢIJAS</w:t>
      </w:r>
      <w:bookmarkEnd w:id="20"/>
    </w:p>
    <w:bookmarkEnd w:id="21"/>
    <w:p w14:paraId="4F72804D" w14:textId="77777777" w:rsidR="00D17D1B" w:rsidRDefault="00967F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 ir izvietota vairākos Aģentūras īpašumā esošos nekustamajos īpašumos Jūrmalā, kuros, pieejamo finanšu resursu ietvaros, pakāpeniski veikta telpu labiekārtošana un pielāgošana personu ar funkcionēšanas traucējumiem vajadzībām:</w:t>
      </w:r>
    </w:p>
    <w:p w14:paraId="76B0FBC9" w14:textId="77777777" w:rsidR="00D17D1B" w:rsidRDefault="00967F4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Dubultu prospekts 71 – sociālās rehabilitācijas telpas un Aģentūras administrācija;</w:t>
      </w:r>
    </w:p>
    <w:p w14:paraId="7EB84AD9" w14:textId="77777777" w:rsidR="00D17D1B" w:rsidRDefault="00967F4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Līgatnes iela 5 – administratīvais korpuss;</w:t>
      </w:r>
    </w:p>
    <w:p w14:paraId="7F1C5858" w14:textId="77777777" w:rsidR="00D17D1B" w:rsidRDefault="00967F4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Dubultu prospekts 59, Amulas iela 6 – dienesta viesnīcas telpas profesionālās rehabilitācijas klientiem;</w:t>
      </w:r>
    </w:p>
    <w:p w14:paraId="7D762F5C" w14:textId="77777777" w:rsidR="00D17D1B" w:rsidRDefault="00967F46">
      <w:pPr>
        <w:numPr>
          <w:ilvl w:val="0"/>
          <w:numId w:val="7"/>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Slokas iela 61, Slokas iela 68 – telpas profesionālās rehabilitācijas pakalpojuma nodrošināšanai.</w:t>
      </w:r>
    </w:p>
    <w:p w14:paraId="3A03E551" w14:textId="77777777" w:rsidR="00D17D1B" w:rsidRDefault="00967F4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Ēkās lielākā daļa telpu pielāgotas klientu ar kustību traucējumiem vajadzībām. </w:t>
      </w:r>
    </w:p>
    <w:p w14:paraId="428128DF" w14:textId="77777777" w:rsidR="00D17D1B" w:rsidRDefault="00967F46">
      <w:pPr>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Lai nodrošinātu Aģentūras funkciju un uzdevumu atbilstošu un savlaicīgu izpildes kontroli, tiek izmantotas vairākas IS, pamatdarbības nodrošināšanai</w:t>
      </w:r>
      <w:r>
        <w:rPr>
          <w:rFonts w:ascii="Times New Roman" w:eastAsia="Times New Roman" w:hAnsi="Times New Roman" w:cs="Times New Roman"/>
          <w:sz w:val="24"/>
          <w:szCs w:val="24"/>
        </w:rPr>
        <w:t>:</w:t>
      </w:r>
    </w:p>
    <w:p w14:paraId="7009C1AF" w14:textId="77777777" w:rsidR="00D17D1B" w:rsidRDefault="00967F4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 4 HOTEL;</w:t>
      </w:r>
    </w:p>
    <w:p w14:paraId="41584C23" w14:textId="77777777" w:rsidR="00D17D1B" w:rsidRDefault="00967F4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Profesionālās rehabilitācijas IS;</w:t>
      </w:r>
    </w:p>
    <w:p w14:paraId="736DB467" w14:textId="77777777" w:rsidR="00D17D1B" w:rsidRDefault="00967F4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Sociālās rehabilitācijas IS;</w:t>
      </w:r>
    </w:p>
    <w:p w14:paraId="52AEBD84" w14:textId="71D2C490" w:rsidR="00D17D1B" w:rsidRDefault="00C60D85">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noProof/>
        </w:rPr>
        <w:lastRenderedPageBreak/>
        <w:drawing>
          <wp:anchor distT="0" distB="0" distL="114300" distR="114300" simplePos="0" relativeHeight="251697152" behindDoc="1" locked="0" layoutInCell="1" allowOverlap="1" wp14:anchorId="3DCBC0B9" wp14:editId="70F9CC73">
            <wp:simplePos x="0" y="0"/>
            <wp:positionH relativeFrom="page">
              <wp:posOffset>25400</wp:posOffset>
            </wp:positionH>
            <wp:positionV relativeFrom="paragraph">
              <wp:posOffset>-812800</wp:posOffset>
            </wp:positionV>
            <wp:extent cx="7640648" cy="108077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7F46">
        <w:rPr>
          <w:rFonts w:ascii="Times New Roman" w:eastAsia="Times New Roman" w:hAnsi="Times New Roman" w:cs="Times New Roman"/>
          <w:color w:val="000000"/>
          <w:sz w:val="24"/>
          <w:szCs w:val="24"/>
        </w:rPr>
        <w:t>Ilgstošas sociālās aprūpes un sociālās rehabilitācijas IS pieaugušām personām un bērniem</w:t>
      </w:r>
      <w:r w:rsidR="00967F46">
        <w:rPr>
          <w:rFonts w:ascii="Times New Roman" w:eastAsia="Times New Roman" w:hAnsi="Times New Roman" w:cs="Times New Roman"/>
          <w:sz w:val="24"/>
          <w:szCs w:val="24"/>
        </w:rPr>
        <w:t>;</w:t>
      </w:r>
    </w:p>
    <w:p w14:paraId="14A95296" w14:textId="77777777" w:rsidR="00D17D1B" w:rsidRDefault="00967F46">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KVS.</w:t>
      </w:r>
    </w:p>
    <w:p w14:paraId="3ED211F8" w14:textId="77777777" w:rsidR="00D17D1B" w:rsidRDefault="00967F46">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Arī svarīgākajiem atbalsta procesiem (grāmatvedībai, dokumentu pārvaldībai, personāla administrēšanai) ir nodrošināts centralizēts IS atbalsts:</w:t>
      </w:r>
    </w:p>
    <w:p w14:paraId="1C0829E4" w14:textId="77777777" w:rsidR="00D17D1B" w:rsidRDefault="00967F46">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resursu vadības un grāmatvedības programma HORIZON;</w:t>
      </w:r>
    </w:p>
    <w:p w14:paraId="003BDEA8" w14:textId="77777777" w:rsidR="00D17D1B" w:rsidRDefault="00967F46">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lietvedības sistēma;</w:t>
      </w:r>
    </w:p>
    <w:p w14:paraId="13D989CF" w14:textId="77777777" w:rsidR="00D17D1B" w:rsidRDefault="00967F46">
      <w:pPr>
        <w:numPr>
          <w:ilvl w:val="0"/>
          <w:numId w:val="3"/>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NEVIS.</w:t>
      </w:r>
    </w:p>
    <w:p w14:paraId="1B887536" w14:textId="19EE48A1" w:rsidR="00EA4065" w:rsidRDefault="00EA4065">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D056480" w14:textId="3C38495F" w:rsidR="00D17D1B" w:rsidRPr="00FB4336" w:rsidRDefault="00C60D85" w:rsidP="00C5776D">
      <w:pPr>
        <w:pStyle w:val="Heading1"/>
        <w:rPr>
          <w:rFonts w:ascii="Times New Roman" w:hAnsi="Times New Roman" w:cs="Times New Roman"/>
          <w:b/>
          <w:color w:val="538135" w:themeColor="accent6" w:themeShade="BF"/>
          <w:sz w:val="24"/>
          <w:szCs w:val="24"/>
        </w:rPr>
      </w:pPr>
      <w:bookmarkStart w:id="22" w:name="_heading=h.3znysh7" w:colFirst="0" w:colLast="0"/>
      <w:bookmarkStart w:id="23" w:name="_Toc71543779"/>
      <w:bookmarkStart w:id="24" w:name="_Hlk71378857"/>
      <w:bookmarkEnd w:id="22"/>
      <w:r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699200" behindDoc="1" locked="0" layoutInCell="1" allowOverlap="1" wp14:anchorId="56639C40" wp14:editId="74487E1C">
            <wp:simplePos x="0" y="0"/>
            <wp:positionH relativeFrom="page">
              <wp:posOffset>25400</wp:posOffset>
            </wp:positionH>
            <wp:positionV relativeFrom="paragraph">
              <wp:posOffset>-812800</wp:posOffset>
            </wp:positionV>
            <wp:extent cx="7640648" cy="108077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BD4AE9" w:rsidRPr="00FB4336">
        <w:rPr>
          <w:rFonts w:ascii="Times New Roman" w:eastAsia="Times New Roman" w:hAnsi="Times New Roman" w:cs="Times New Roman"/>
          <w:b/>
          <w:color w:val="538135" w:themeColor="accent6" w:themeShade="BF"/>
          <w:sz w:val="24"/>
          <w:szCs w:val="24"/>
        </w:rPr>
        <w:t>4.3.</w:t>
      </w:r>
      <w:r w:rsidR="00967F46" w:rsidRPr="00FB4336">
        <w:rPr>
          <w:rFonts w:ascii="Times New Roman" w:eastAsia="Times New Roman" w:hAnsi="Times New Roman" w:cs="Times New Roman"/>
          <w:b/>
          <w:color w:val="538135" w:themeColor="accent6" w:themeShade="BF"/>
          <w:sz w:val="24"/>
          <w:szCs w:val="24"/>
        </w:rPr>
        <w:t>SVID ANALĪZE</w:t>
      </w:r>
      <w:bookmarkEnd w:id="23"/>
      <w:r w:rsidR="00967F46" w:rsidRPr="00FB4336">
        <w:rPr>
          <w:rFonts w:ascii="Times New Roman" w:eastAsia="Times New Roman" w:hAnsi="Times New Roman" w:cs="Times New Roman"/>
          <w:b/>
          <w:color w:val="538135" w:themeColor="accent6" w:themeShade="BF"/>
          <w:sz w:val="24"/>
          <w:szCs w:val="24"/>
        </w:rPr>
        <w:t xml:space="preserve"> </w:t>
      </w:r>
    </w:p>
    <w:bookmarkEnd w:id="24"/>
    <w:p w14:paraId="32ED6448" w14:textId="77777777" w:rsidR="00D17D1B" w:rsidRDefault="00967F4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Ārējās vides izaicinājumi </w:t>
      </w:r>
    </w:p>
    <w:tbl>
      <w:tblPr>
        <w:tblStyle w:val="afffb"/>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D17D1B" w14:paraId="524236CB" w14:textId="77777777">
        <w:tc>
          <w:tcPr>
            <w:tcW w:w="4675" w:type="dxa"/>
            <w:shd w:val="clear" w:color="auto" w:fill="D9EAD3"/>
          </w:tcPr>
          <w:p w14:paraId="582CF991" w14:textId="77777777" w:rsidR="00D17D1B" w:rsidRDefault="00967F4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Veicinošie faktori </w:t>
            </w:r>
          </w:p>
        </w:tc>
        <w:tc>
          <w:tcPr>
            <w:tcW w:w="4675" w:type="dxa"/>
            <w:shd w:val="clear" w:color="auto" w:fill="D9EAD3"/>
          </w:tcPr>
          <w:p w14:paraId="506F2098" w14:textId="77777777" w:rsidR="00D17D1B" w:rsidRDefault="00967F4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Kavējošie faktori </w:t>
            </w:r>
          </w:p>
        </w:tc>
      </w:tr>
      <w:tr w:rsidR="00D17D1B" w14:paraId="43D24D1D" w14:textId="77777777">
        <w:tc>
          <w:tcPr>
            <w:tcW w:w="4675" w:type="dxa"/>
          </w:tcPr>
          <w:p w14:paraId="513CDFD7"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Atrašanās vieta </w:t>
            </w:r>
          </w:p>
        </w:tc>
        <w:tc>
          <w:tcPr>
            <w:tcW w:w="4675" w:type="dxa"/>
          </w:tcPr>
          <w:p w14:paraId="276409A2"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Izmaiņas likumdošanā</w:t>
            </w:r>
          </w:p>
        </w:tc>
      </w:tr>
      <w:tr w:rsidR="00D17D1B" w14:paraId="6BD7BD9F" w14:textId="77777777">
        <w:tc>
          <w:tcPr>
            <w:tcW w:w="4675" w:type="dxa"/>
          </w:tcPr>
          <w:p w14:paraId="75E53363"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Sadarbība ar darba devējiem, NVO, sociāliem dienestiem, izglītības iestādēm </w:t>
            </w:r>
          </w:p>
        </w:tc>
        <w:tc>
          <w:tcPr>
            <w:tcW w:w="4675" w:type="dxa"/>
          </w:tcPr>
          <w:p w14:paraId="74F165B5"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Finansējuma nepietiekamība</w:t>
            </w:r>
          </w:p>
        </w:tc>
      </w:tr>
      <w:tr w:rsidR="00D17D1B" w14:paraId="5DF32DD5" w14:textId="77777777">
        <w:tc>
          <w:tcPr>
            <w:tcW w:w="4675" w:type="dxa"/>
          </w:tcPr>
          <w:p w14:paraId="4E927A1E"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Starptautiskā sadarbība</w:t>
            </w:r>
          </w:p>
        </w:tc>
        <w:tc>
          <w:tcPr>
            <w:tcW w:w="4675" w:type="dxa"/>
          </w:tcPr>
          <w:p w14:paraId="6463A664"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Konkurence par speciālistiem</w:t>
            </w:r>
          </w:p>
        </w:tc>
      </w:tr>
      <w:tr w:rsidR="00D17D1B" w14:paraId="1D13F299" w14:textId="77777777">
        <w:tc>
          <w:tcPr>
            <w:tcW w:w="4675" w:type="dxa"/>
          </w:tcPr>
          <w:p w14:paraId="5532269C"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Pieredzes apmaiņas iespējas </w:t>
            </w:r>
          </w:p>
        </w:tc>
        <w:tc>
          <w:tcPr>
            <w:tcW w:w="4675" w:type="dxa"/>
          </w:tcPr>
          <w:p w14:paraId="00000D89"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Nepietiekama klientu motivācija </w:t>
            </w:r>
          </w:p>
        </w:tc>
      </w:tr>
      <w:tr w:rsidR="00D17D1B" w14:paraId="7BD13C92" w14:textId="77777777">
        <w:tc>
          <w:tcPr>
            <w:tcW w:w="4675" w:type="dxa"/>
          </w:tcPr>
          <w:p w14:paraId="214EA968"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Dalība projektos  </w:t>
            </w:r>
          </w:p>
        </w:tc>
        <w:tc>
          <w:tcPr>
            <w:tcW w:w="4675" w:type="dxa"/>
          </w:tcPr>
          <w:p w14:paraId="61C5C987"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Atalgojuma politika</w:t>
            </w:r>
          </w:p>
        </w:tc>
      </w:tr>
    </w:tbl>
    <w:p w14:paraId="250DA8E6" w14:textId="77777777" w:rsidR="00D17D1B" w:rsidRDefault="00D17D1B">
      <w:pPr>
        <w:spacing w:after="0" w:line="240" w:lineRule="auto"/>
        <w:rPr>
          <w:rFonts w:ascii="Times New Roman" w:eastAsia="Times New Roman" w:hAnsi="Times New Roman" w:cs="Times New Roman"/>
          <w:sz w:val="24"/>
          <w:szCs w:val="24"/>
        </w:rPr>
      </w:pPr>
    </w:p>
    <w:p w14:paraId="18153CC6" w14:textId="77777777" w:rsidR="00D17D1B" w:rsidRDefault="00967F46">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Iekšējās vides izaicinājumi </w:t>
      </w:r>
    </w:p>
    <w:tbl>
      <w:tblPr>
        <w:tblStyle w:val="afffc"/>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675"/>
      </w:tblGrid>
      <w:tr w:rsidR="00D17D1B" w14:paraId="7ACE351D" w14:textId="77777777">
        <w:tc>
          <w:tcPr>
            <w:tcW w:w="4675" w:type="dxa"/>
            <w:shd w:val="clear" w:color="auto" w:fill="D9EAD3"/>
          </w:tcPr>
          <w:p w14:paraId="01C93AC5" w14:textId="77777777" w:rsidR="00D17D1B" w:rsidRDefault="00967F4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Veicinošie faktori </w:t>
            </w:r>
          </w:p>
        </w:tc>
        <w:tc>
          <w:tcPr>
            <w:tcW w:w="4675" w:type="dxa"/>
            <w:shd w:val="clear" w:color="auto" w:fill="D9EAD3"/>
          </w:tcPr>
          <w:p w14:paraId="1FE04BF2" w14:textId="77777777" w:rsidR="00D17D1B" w:rsidRDefault="00967F4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Kavējošie faktori </w:t>
            </w:r>
          </w:p>
        </w:tc>
      </w:tr>
      <w:tr w:rsidR="00D17D1B" w14:paraId="617E148A" w14:textId="77777777">
        <w:tc>
          <w:tcPr>
            <w:tcW w:w="4675" w:type="dxa"/>
          </w:tcPr>
          <w:p w14:paraId="53D8A533"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Pieredzējuši speciālisti </w:t>
            </w:r>
          </w:p>
        </w:tc>
        <w:tc>
          <w:tcPr>
            <w:tcW w:w="4675" w:type="dxa"/>
          </w:tcPr>
          <w:p w14:paraId="3946858C"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Neefektīvi informācijas kanāli, neaizsniedz pakalpojuma mērķauditoriju </w:t>
            </w:r>
          </w:p>
        </w:tc>
      </w:tr>
      <w:tr w:rsidR="00D17D1B" w14:paraId="4E5D11AA" w14:textId="77777777">
        <w:tc>
          <w:tcPr>
            <w:tcW w:w="4675" w:type="dxa"/>
          </w:tcPr>
          <w:p w14:paraId="3CE6D351"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Darbinieku zināšanas</w:t>
            </w:r>
          </w:p>
        </w:tc>
        <w:tc>
          <w:tcPr>
            <w:tcW w:w="4675" w:type="dxa"/>
          </w:tcPr>
          <w:p w14:paraId="7E459474" w14:textId="77777777" w:rsidR="00D17D1B" w:rsidRDefault="00967F46">
            <w:pPr>
              <w:rPr>
                <w:rFonts w:ascii="Times New Roman" w:eastAsia="Times New Roman" w:hAnsi="Times New Roman" w:cs="Times New Roman"/>
                <w:sz w:val="24"/>
                <w:szCs w:val="24"/>
              </w:rPr>
            </w:pPr>
            <w:bookmarkStart w:id="25" w:name="_heading=h.3dy6vkm" w:colFirst="0" w:colLast="0"/>
            <w:bookmarkEnd w:id="25"/>
            <w:r>
              <w:rPr>
                <w:rFonts w:ascii="Times New Roman" w:eastAsia="Times New Roman" w:hAnsi="Times New Roman" w:cs="Times New Roman"/>
                <w:sz w:val="24"/>
                <w:szCs w:val="24"/>
              </w:rPr>
              <w:t>Modernas tehnoloģijas – darbiniekiem trūkst digitālo prasmju</w:t>
            </w:r>
          </w:p>
        </w:tc>
      </w:tr>
      <w:tr w:rsidR="00D17D1B" w14:paraId="3E7BAD3F" w14:textId="77777777">
        <w:tc>
          <w:tcPr>
            <w:tcW w:w="4675" w:type="dxa"/>
          </w:tcPr>
          <w:p w14:paraId="637B7368"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Unikāli pakalpojumi</w:t>
            </w:r>
          </w:p>
        </w:tc>
        <w:tc>
          <w:tcPr>
            <w:tcW w:w="4675" w:type="dxa"/>
          </w:tcPr>
          <w:p w14:paraId="12075605"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Darbinieku zemās svešvalodu zināšanas  </w:t>
            </w:r>
          </w:p>
        </w:tc>
      </w:tr>
      <w:tr w:rsidR="00D17D1B" w14:paraId="23D25F1E" w14:textId="77777777">
        <w:tc>
          <w:tcPr>
            <w:tcW w:w="4675" w:type="dxa"/>
          </w:tcPr>
          <w:p w14:paraId="29B222E7"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Kopīgas vērtības</w:t>
            </w:r>
          </w:p>
        </w:tc>
        <w:tc>
          <w:tcPr>
            <w:tcW w:w="4675" w:type="dxa"/>
          </w:tcPr>
          <w:p w14:paraId="31F1C9AA"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Sarežģīti iekšējie procesi </w:t>
            </w:r>
          </w:p>
        </w:tc>
      </w:tr>
      <w:tr w:rsidR="00D17D1B" w14:paraId="2F8AC03B" w14:textId="77777777">
        <w:tc>
          <w:tcPr>
            <w:tcW w:w="4675" w:type="dxa"/>
          </w:tcPr>
          <w:p w14:paraId="5897CC00"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Elastīgs darba režīms</w:t>
            </w:r>
          </w:p>
        </w:tc>
        <w:tc>
          <w:tcPr>
            <w:tcW w:w="4675" w:type="dxa"/>
          </w:tcPr>
          <w:p w14:paraId="527A0E7D" w14:textId="77777777" w:rsidR="00D17D1B" w:rsidRDefault="003F4490">
            <w:pPr>
              <w:rPr>
                <w:rFonts w:ascii="Times New Roman" w:eastAsia="Times New Roman" w:hAnsi="Times New Roman" w:cs="Times New Roman"/>
                <w:sz w:val="24"/>
                <w:szCs w:val="24"/>
              </w:rPr>
            </w:pPr>
            <w:r>
              <w:rPr>
                <w:rFonts w:ascii="Times New Roman" w:eastAsia="Times New Roman" w:hAnsi="Times New Roman" w:cs="Times New Roman"/>
                <w:sz w:val="24"/>
                <w:szCs w:val="24"/>
              </w:rPr>
              <w:t>Aģentūras</w:t>
            </w:r>
            <w:r w:rsidR="00967F46">
              <w:rPr>
                <w:rFonts w:ascii="Times New Roman" w:eastAsia="Times New Roman" w:hAnsi="Times New Roman" w:cs="Times New Roman"/>
                <w:sz w:val="24"/>
                <w:szCs w:val="24"/>
              </w:rPr>
              <w:t xml:space="preserve"> rehabilitācijas pakalpojuma atpazīstamība, ko klienti identificē, kā relaksācijas pakalpojumu </w:t>
            </w:r>
          </w:p>
        </w:tc>
      </w:tr>
      <w:tr w:rsidR="00D17D1B" w14:paraId="5AE44CB3" w14:textId="77777777">
        <w:tc>
          <w:tcPr>
            <w:tcW w:w="4675" w:type="dxa"/>
          </w:tcPr>
          <w:p w14:paraId="78FD63B5" w14:textId="77777777" w:rsidR="00D17D1B" w:rsidRDefault="00967F46">
            <w:pPr>
              <w:rPr>
                <w:rFonts w:ascii="Times New Roman" w:eastAsia="Times New Roman" w:hAnsi="Times New Roman" w:cs="Times New Roman"/>
                <w:sz w:val="24"/>
                <w:szCs w:val="24"/>
              </w:rPr>
            </w:pPr>
            <w:bookmarkStart w:id="26" w:name="_heading=h.gjdgxs" w:colFirst="0" w:colLast="0"/>
            <w:bookmarkEnd w:id="26"/>
            <w:r>
              <w:rPr>
                <w:rFonts w:ascii="Times New Roman" w:eastAsia="Times New Roman" w:hAnsi="Times New Roman" w:cs="Times New Roman"/>
                <w:sz w:val="24"/>
                <w:szCs w:val="24"/>
              </w:rPr>
              <w:t xml:space="preserve">Mācības </w:t>
            </w:r>
          </w:p>
        </w:tc>
        <w:tc>
          <w:tcPr>
            <w:tcW w:w="4675" w:type="dxa"/>
          </w:tcPr>
          <w:p w14:paraId="2BE71383"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Darbinieku mainība un kapacitāte </w:t>
            </w:r>
          </w:p>
        </w:tc>
      </w:tr>
      <w:tr w:rsidR="00D17D1B" w14:paraId="15C03CF3" w14:textId="77777777">
        <w:tc>
          <w:tcPr>
            <w:tcW w:w="4675" w:type="dxa"/>
          </w:tcPr>
          <w:p w14:paraId="035F4D24"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Komandas darbs</w:t>
            </w:r>
          </w:p>
        </w:tc>
        <w:tc>
          <w:tcPr>
            <w:tcW w:w="4675" w:type="dxa"/>
          </w:tcPr>
          <w:p w14:paraId="7A1F16F2" w14:textId="77777777" w:rsidR="00D17D1B" w:rsidRDefault="00D17D1B">
            <w:pPr>
              <w:rPr>
                <w:rFonts w:ascii="Times New Roman" w:eastAsia="Times New Roman" w:hAnsi="Times New Roman" w:cs="Times New Roman"/>
                <w:sz w:val="24"/>
                <w:szCs w:val="24"/>
              </w:rPr>
            </w:pPr>
          </w:p>
        </w:tc>
      </w:tr>
      <w:tr w:rsidR="00D17D1B" w14:paraId="564B2BFA" w14:textId="77777777">
        <w:tc>
          <w:tcPr>
            <w:tcW w:w="4675" w:type="dxa"/>
          </w:tcPr>
          <w:p w14:paraId="0AEEF3A6"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Modernas tehnoloģijas</w:t>
            </w:r>
          </w:p>
        </w:tc>
        <w:tc>
          <w:tcPr>
            <w:tcW w:w="4675" w:type="dxa"/>
          </w:tcPr>
          <w:p w14:paraId="0C05D1B8" w14:textId="77777777" w:rsidR="00D17D1B" w:rsidRDefault="00D17D1B">
            <w:pPr>
              <w:rPr>
                <w:rFonts w:ascii="Times New Roman" w:eastAsia="Times New Roman" w:hAnsi="Times New Roman" w:cs="Times New Roman"/>
                <w:sz w:val="24"/>
                <w:szCs w:val="24"/>
              </w:rPr>
            </w:pPr>
          </w:p>
        </w:tc>
      </w:tr>
      <w:tr w:rsidR="00D17D1B" w14:paraId="271C9855" w14:textId="77777777">
        <w:tc>
          <w:tcPr>
            <w:tcW w:w="4675" w:type="dxa"/>
          </w:tcPr>
          <w:p w14:paraId="1CE2EF23"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Kvalitātes vadības sistēma</w:t>
            </w:r>
          </w:p>
        </w:tc>
        <w:tc>
          <w:tcPr>
            <w:tcW w:w="4675" w:type="dxa"/>
          </w:tcPr>
          <w:p w14:paraId="48FCD8F9" w14:textId="77777777" w:rsidR="00D17D1B" w:rsidRDefault="00D17D1B">
            <w:pPr>
              <w:rPr>
                <w:rFonts w:ascii="Times New Roman" w:eastAsia="Times New Roman" w:hAnsi="Times New Roman" w:cs="Times New Roman"/>
                <w:sz w:val="24"/>
                <w:szCs w:val="24"/>
              </w:rPr>
            </w:pPr>
          </w:p>
        </w:tc>
      </w:tr>
      <w:tr w:rsidR="00D17D1B" w14:paraId="16861C1F" w14:textId="77777777">
        <w:tc>
          <w:tcPr>
            <w:tcW w:w="4675" w:type="dxa"/>
          </w:tcPr>
          <w:p w14:paraId="0F0CC07C"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Laba darba organizācija</w:t>
            </w:r>
          </w:p>
        </w:tc>
        <w:tc>
          <w:tcPr>
            <w:tcW w:w="4675" w:type="dxa"/>
          </w:tcPr>
          <w:p w14:paraId="77411316" w14:textId="77777777" w:rsidR="00D17D1B" w:rsidRDefault="00D17D1B">
            <w:pPr>
              <w:rPr>
                <w:rFonts w:ascii="Times New Roman" w:eastAsia="Times New Roman" w:hAnsi="Times New Roman" w:cs="Times New Roman"/>
                <w:sz w:val="24"/>
                <w:szCs w:val="24"/>
              </w:rPr>
            </w:pPr>
          </w:p>
        </w:tc>
      </w:tr>
      <w:tr w:rsidR="00D17D1B" w14:paraId="1F773705" w14:textId="77777777">
        <w:tc>
          <w:tcPr>
            <w:tcW w:w="4675" w:type="dxa"/>
          </w:tcPr>
          <w:p w14:paraId="31F17EBF"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Individuāla pieeja </w:t>
            </w:r>
          </w:p>
        </w:tc>
        <w:tc>
          <w:tcPr>
            <w:tcW w:w="4675" w:type="dxa"/>
          </w:tcPr>
          <w:p w14:paraId="189822AE" w14:textId="77777777" w:rsidR="00D17D1B" w:rsidRDefault="00D17D1B">
            <w:pPr>
              <w:rPr>
                <w:rFonts w:ascii="Times New Roman" w:eastAsia="Times New Roman" w:hAnsi="Times New Roman" w:cs="Times New Roman"/>
                <w:sz w:val="24"/>
                <w:szCs w:val="24"/>
              </w:rPr>
            </w:pPr>
          </w:p>
        </w:tc>
      </w:tr>
      <w:tr w:rsidR="00D17D1B" w14:paraId="0CEFBB77" w14:textId="77777777">
        <w:tc>
          <w:tcPr>
            <w:tcW w:w="4675" w:type="dxa"/>
          </w:tcPr>
          <w:p w14:paraId="3B866B12"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Vides pieejamība</w:t>
            </w:r>
          </w:p>
        </w:tc>
        <w:tc>
          <w:tcPr>
            <w:tcW w:w="4675" w:type="dxa"/>
          </w:tcPr>
          <w:p w14:paraId="2EC66A7B" w14:textId="77777777" w:rsidR="00D17D1B" w:rsidRDefault="00D17D1B">
            <w:pPr>
              <w:rPr>
                <w:rFonts w:ascii="Times New Roman" w:eastAsia="Times New Roman" w:hAnsi="Times New Roman" w:cs="Times New Roman"/>
                <w:sz w:val="24"/>
                <w:szCs w:val="24"/>
              </w:rPr>
            </w:pPr>
          </w:p>
        </w:tc>
      </w:tr>
      <w:tr w:rsidR="00D17D1B" w14:paraId="0A9BE777" w14:textId="77777777">
        <w:tc>
          <w:tcPr>
            <w:tcW w:w="4675" w:type="dxa"/>
          </w:tcPr>
          <w:p w14:paraId="63F78258" w14:textId="77777777" w:rsidR="00D17D1B" w:rsidRDefault="00967F46">
            <w:pPr>
              <w:rPr>
                <w:rFonts w:ascii="Times New Roman" w:eastAsia="Times New Roman" w:hAnsi="Times New Roman" w:cs="Times New Roman"/>
                <w:sz w:val="24"/>
                <w:szCs w:val="24"/>
              </w:rPr>
            </w:pPr>
            <w:r>
              <w:rPr>
                <w:rFonts w:ascii="Times New Roman" w:eastAsia="Times New Roman" w:hAnsi="Times New Roman" w:cs="Times New Roman"/>
                <w:sz w:val="24"/>
                <w:szCs w:val="24"/>
              </w:rPr>
              <w:t>Elastīga reaģēšana uz pārmaiņām</w:t>
            </w:r>
          </w:p>
        </w:tc>
        <w:tc>
          <w:tcPr>
            <w:tcW w:w="4675" w:type="dxa"/>
          </w:tcPr>
          <w:p w14:paraId="29505A10" w14:textId="77777777" w:rsidR="00D17D1B" w:rsidRDefault="00D17D1B">
            <w:pPr>
              <w:rPr>
                <w:rFonts w:ascii="Times New Roman" w:eastAsia="Times New Roman" w:hAnsi="Times New Roman" w:cs="Times New Roman"/>
                <w:sz w:val="24"/>
                <w:szCs w:val="24"/>
              </w:rPr>
            </w:pPr>
          </w:p>
        </w:tc>
      </w:tr>
      <w:tr w:rsidR="00D17D1B" w14:paraId="201DD04A" w14:textId="77777777">
        <w:tc>
          <w:tcPr>
            <w:tcW w:w="4675" w:type="dxa"/>
          </w:tcPr>
          <w:p w14:paraId="1A0B76EE" w14:textId="1DEE747E" w:rsidR="00D17D1B" w:rsidRDefault="00BD26C6">
            <w:pPr>
              <w:rPr>
                <w:rFonts w:ascii="Times New Roman" w:eastAsia="Times New Roman" w:hAnsi="Times New Roman" w:cs="Times New Roman"/>
                <w:sz w:val="24"/>
                <w:szCs w:val="24"/>
              </w:rPr>
            </w:pPr>
            <w:r>
              <w:rPr>
                <w:rFonts w:ascii="Times New Roman" w:eastAsia="Times New Roman" w:hAnsi="Times New Roman" w:cs="Times New Roman"/>
                <w:sz w:val="24"/>
                <w:szCs w:val="24"/>
              </w:rPr>
              <w:t>Aģent</w:t>
            </w:r>
            <w:r w:rsidR="00EE75A8">
              <w:rPr>
                <w:rFonts w:ascii="Times New Roman" w:eastAsia="Times New Roman" w:hAnsi="Times New Roman" w:cs="Times New Roman"/>
                <w:sz w:val="24"/>
                <w:szCs w:val="24"/>
              </w:rPr>
              <w:t>ū</w:t>
            </w:r>
            <w:r>
              <w:rPr>
                <w:rFonts w:ascii="Times New Roman" w:eastAsia="Times New Roman" w:hAnsi="Times New Roman" w:cs="Times New Roman"/>
                <w:sz w:val="24"/>
                <w:szCs w:val="24"/>
              </w:rPr>
              <w:t>ras</w:t>
            </w:r>
            <w:r w:rsidR="00967F46">
              <w:rPr>
                <w:rFonts w:ascii="Times New Roman" w:eastAsia="Times New Roman" w:hAnsi="Times New Roman" w:cs="Times New Roman"/>
                <w:sz w:val="24"/>
                <w:szCs w:val="24"/>
              </w:rPr>
              <w:t xml:space="preserve"> pakalpojumu atpazīstamība </w:t>
            </w:r>
          </w:p>
        </w:tc>
        <w:tc>
          <w:tcPr>
            <w:tcW w:w="4675" w:type="dxa"/>
          </w:tcPr>
          <w:p w14:paraId="44DE52DD" w14:textId="77777777" w:rsidR="00D17D1B" w:rsidRDefault="00D17D1B">
            <w:pPr>
              <w:rPr>
                <w:rFonts w:ascii="Times New Roman" w:eastAsia="Times New Roman" w:hAnsi="Times New Roman" w:cs="Times New Roman"/>
                <w:sz w:val="24"/>
                <w:szCs w:val="24"/>
              </w:rPr>
            </w:pPr>
          </w:p>
        </w:tc>
      </w:tr>
    </w:tbl>
    <w:p w14:paraId="5446986D" w14:textId="3CF8DEF3" w:rsidR="009640E4" w:rsidRDefault="009640E4" w:rsidP="009640E4">
      <w:pPr>
        <w:pStyle w:val="Heading1"/>
        <w:rPr>
          <w:rFonts w:ascii="Times New Roman" w:eastAsia="Times New Roman" w:hAnsi="Times New Roman" w:cs="Times New Roman"/>
          <w:sz w:val="18"/>
          <w:szCs w:val="18"/>
        </w:rPr>
      </w:pPr>
      <w:bookmarkStart w:id="27" w:name="_heading=h.2et92p0" w:colFirst="0" w:colLast="0"/>
      <w:bookmarkStart w:id="28" w:name="_heading=h.tyjcwt" w:colFirst="0" w:colLast="0"/>
      <w:bookmarkEnd w:id="1"/>
      <w:bookmarkEnd w:id="27"/>
      <w:bookmarkEnd w:id="28"/>
    </w:p>
    <w:p w14:paraId="1CC08BD8" w14:textId="42768D35" w:rsidR="009640E4" w:rsidRPr="009640E4" w:rsidRDefault="009640E4" w:rsidP="009640E4">
      <w:pPr>
        <w:rPr>
          <w:rFonts w:ascii="Times New Roman" w:eastAsia="Times New Roman" w:hAnsi="Times New Roman" w:cs="Times New Roman"/>
          <w:color w:val="2E74B5" w:themeColor="accent1" w:themeShade="BF"/>
          <w:sz w:val="18"/>
          <w:szCs w:val="18"/>
        </w:rPr>
        <w:sectPr w:rsidR="009640E4" w:rsidRPr="009640E4" w:rsidSect="009640E4">
          <w:footerReference w:type="default" r:id="rId15"/>
          <w:footerReference w:type="first" r:id="rId16"/>
          <w:pgSz w:w="11906" w:h="16838"/>
          <w:pgMar w:top="1276" w:right="992" w:bottom="1440" w:left="1797" w:header="709" w:footer="709" w:gutter="0"/>
          <w:pgNumType w:start="1"/>
          <w:cols w:space="720"/>
          <w:titlePg/>
          <w:docGrid w:linePitch="299"/>
        </w:sectPr>
      </w:pPr>
      <w:r>
        <w:rPr>
          <w:rFonts w:ascii="Times New Roman" w:eastAsia="Times New Roman" w:hAnsi="Times New Roman" w:cs="Times New Roman"/>
          <w:sz w:val="18"/>
          <w:szCs w:val="18"/>
        </w:rPr>
        <w:br w:type="page"/>
      </w:r>
    </w:p>
    <w:p w14:paraId="4DE10672" w14:textId="47B25F94" w:rsidR="009640E4" w:rsidRPr="00BD4AE9" w:rsidRDefault="00C60D85" w:rsidP="009640E4">
      <w:pPr>
        <w:pStyle w:val="Heading1"/>
        <w:rPr>
          <w:rFonts w:ascii="Times New Roman" w:hAnsi="Times New Roman" w:cs="Times New Roman"/>
          <w:b/>
          <w:color w:val="auto"/>
          <w:sz w:val="22"/>
          <w:szCs w:val="22"/>
        </w:rPr>
      </w:pPr>
      <w:bookmarkStart w:id="29" w:name="_Hlk71378868"/>
      <w:r>
        <w:rPr>
          <w:rFonts w:ascii="Times New Roman" w:hAnsi="Times New Roman" w:cs="Times New Roman"/>
          <w:b/>
          <w:noProof/>
          <w:color w:val="auto"/>
          <w:sz w:val="22"/>
          <w:szCs w:val="22"/>
        </w:rPr>
        <w:lastRenderedPageBreak/>
        <w:drawing>
          <wp:anchor distT="0" distB="0" distL="114300" distR="114300" simplePos="0" relativeHeight="251702272" behindDoc="1" locked="0" layoutInCell="1" allowOverlap="1" wp14:anchorId="12045BCF" wp14:editId="4B24A455">
            <wp:simplePos x="0" y="0"/>
            <wp:positionH relativeFrom="page">
              <wp:align>left</wp:align>
            </wp:positionH>
            <wp:positionV relativeFrom="paragraph">
              <wp:posOffset>-1191895</wp:posOffset>
            </wp:positionV>
            <wp:extent cx="10742564" cy="7594600"/>
            <wp:effectExtent l="0" t="0" r="1905"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10742564" cy="75946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14879" w:type="dxa"/>
        <w:tblInd w:w="-431" w:type="dxa"/>
        <w:tblLook w:val="04A0" w:firstRow="1" w:lastRow="0" w:firstColumn="1" w:lastColumn="0" w:noHBand="0" w:noVBand="1"/>
      </w:tblPr>
      <w:tblGrid>
        <w:gridCol w:w="2510"/>
        <w:gridCol w:w="3163"/>
        <w:gridCol w:w="7121"/>
        <w:gridCol w:w="2085"/>
      </w:tblGrid>
      <w:tr w:rsidR="009640E4" w:rsidRPr="00054351" w14:paraId="46E1FABF" w14:textId="77777777" w:rsidTr="009B1227">
        <w:tc>
          <w:tcPr>
            <w:tcW w:w="2510" w:type="dxa"/>
          </w:tcPr>
          <w:p w14:paraId="4CC113E3"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Stratēģiskais virziens</w:t>
            </w:r>
          </w:p>
        </w:tc>
        <w:tc>
          <w:tcPr>
            <w:tcW w:w="3163" w:type="dxa"/>
          </w:tcPr>
          <w:p w14:paraId="2624C874"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Mērķis</w:t>
            </w:r>
          </w:p>
        </w:tc>
        <w:tc>
          <w:tcPr>
            <w:tcW w:w="7121" w:type="dxa"/>
          </w:tcPr>
          <w:p w14:paraId="6C2ACD93"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Sasniedzamie rezultāti.</w:t>
            </w:r>
          </w:p>
          <w:p w14:paraId="411D6C86"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Rādītāji</w:t>
            </w:r>
          </w:p>
        </w:tc>
        <w:tc>
          <w:tcPr>
            <w:tcW w:w="2085" w:type="dxa"/>
          </w:tcPr>
          <w:p w14:paraId="20D92EB8"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Atbildīgā struktūrvienība</w:t>
            </w:r>
          </w:p>
        </w:tc>
      </w:tr>
      <w:tr w:rsidR="009640E4" w:rsidRPr="00054351" w14:paraId="0A0DFEC0" w14:textId="77777777" w:rsidTr="009B1227">
        <w:tc>
          <w:tcPr>
            <w:tcW w:w="2510" w:type="dxa"/>
            <w:vMerge w:val="restart"/>
          </w:tcPr>
          <w:p w14:paraId="665D4A2D" w14:textId="77777777" w:rsidR="009640E4" w:rsidRPr="00054351" w:rsidRDefault="009640E4" w:rsidP="009B1227">
            <w:pPr>
              <w:jc w:val="both"/>
              <w:rPr>
                <w:rFonts w:ascii="Times New Roman" w:hAnsi="Times New Roman" w:cs="Times New Roman"/>
                <w:b/>
                <w:bCs/>
                <w:color w:val="000000"/>
                <w:sz w:val="24"/>
                <w:szCs w:val="24"/>
              </w:rPr>
            </w:pPr>
            <w:r w:rsidRPr="00054351">
              <w:rPr>
                <w:rFonts w:ascii="Times New Roman" w:hAnsi="Times New Roman" w:cs="Times New Roman"/>
                <w:b/>
                <w:bCs/>
                <w:color w:val="000000"/>
                <w:sz w:val="24"/>
                <w:szCs w:val="24"/>
              </w:rPr>
              <w:t>PROFESIONĀLA, MOTIVĒTA KOMANDA UN DARBA SNIEGUMA VADĪBA</w:t>
            </w:r>
          </w:p>
          <w:p w14:paraId="23F3838E"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500AA4F1" w14:textId="77777777" w:rsidR="009640E4" w:rsidRPr="001F135C" w:rsidRDefault="009640E4" w:rsidP="009B1227">
            <w:pPr>
              <w:jc w:val="both"/>
              <w:rPr>
                <w:rFonts w:ascii="Times New Roman" w:eastAsia="Times New Roman" w:hAnsi="Times New Roman" w:cs="Times New Roman"/>
                <w:b/>
                <w:bCs/>
                <w:color w:val="000000"/>
                <w:sz w:val="24"/>
                <w:szCs w:val="24"/>
              </w:rPr>
            </w:pPr>
            <w:r w:rsidRPr="001F135C">
              <w:rPr>
                <w:rFonts w:ascii="Times New Roman" w:hAnsi="Times New Roman" w:cs="Times New Roman"/>
                <w:b/>
                <w:bCs/>
                <w:color w:val="000000"/>
                <w:sz w:val="24"/>
                <w:szCs w:val="24"/>
              </w:rPr>
              <w:t>Īstenot darbinieku profesionālo pilnveidi un kompetenču attīstību</w:t>
            </w:r>
          </w:p>
        </w:tc>
        <w:tc>
          <w:tcPr>
            <w:tcW w:w="7121" w:type="dxa"/>
          </w:tcPr>
          <w:p w14:paraId="4366A0E5" w14:textId="77777777" w:rsidR="009640E4" w:rsidRPr="00054351"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b/>
                <w:bCs/>
                <w:color w:val="000000"/>
                <w:sz w:val="24"/>
                <w:szCs w:val="24"/>
              </w:rPr>
              <w:t>Izveidota darbinieku profesionālās pilnveides un kompetenču mācību sistēma</w:t>
            </w:r>
          </w:p>
          <w:p w14:paraId="533747E2" w14:textId="77777777" w:rsidR="009640E4" w:rsidRPr="00054351" w:rsidRDefault="009640E4" w:rsidP="009B1227">
            <w:pPr>
              <w:jc w:val="both"/>
              <w:rPr>
                <w:rFonts w:ascii="Times New Roman" w:hAnsi="Times New Roman" w:cs="Times New Roman"/>
                <w:sz w:val="24"/>
                <w:szCs w:val="24"/>
              </w:rPr>
            </w:pPr>
          </w:p>
        </w:tc>
        <w:tc>
          <w:tcPr>
            <w:tcW w:w="2085" w:type="dxa"/>
          </w:tcPr>
          <w:p w14:paraId="0ACD8903" w14:textId="77777777" w:rsidR="009640E4" w:rsidRPr="00054351" w:rsidRDefault="009640E4" w:rsidP="009B1227">
            <w:pPr>
              <w:jc w:val="both"/>
              <w:rPr>
                <w:rFonts w:ascii="Times New Roman" w:hAnsi="Times New Roman" w:cs="Times New Roman"/>
                <w:sz w:val="24"/>
                <w:szCs w:val="24"/>
              </w:rPr>
            </w:pPr>
          </w:p>
        </w:tc>
      </w:tr>
      <w:tr w:rsidR="009640E4" w:rsidRPr="00054351" w14:paraId="09F32B9E" w14:textId="77777777" w:rsidTr="009B1227">
        <w:tc>
          <w:tcPr>
            <w:tcW w:w="2510" w:type="dxa"/>
            <w:vMerge/>
          </w:tcPr>
          <w:p w14:paraId="55F2CA3D"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5E4572BB"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94F5158"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Profesionāl</w:t>
            </w:r>
            <w:r>
              <w:rPr>
                <w:rFonts w:ascii="Times New Roman" w:eastAsia="Times New Roman" w:hAnsi="Times New Roman" w:cs="Times New Roman"/>
                <w:i/>
                <w:iCs/>
                <w:color w:val="000000"/>
                <w:sz w:val="24"/>
                <w:szCs w:val="24"/>
              </w:rPr>
              <w:t>o kompetenču</w:t>
            </w:r>
            <w:r w:rsidRPr="00C847F3">
              <w:rPr>
                <w:rFonts w:ascii="Times New Roman" w:eastAsia="Times New Roman" w:hAnsi="Times New Roman" w:cs="Times New Roman"/>
                <w:i/>
                <w:iCs/>
                <w:color w:val="000000"/>
                <w:sz w:val="24"/>
                <w:szCs w:val="24"/>
              </w:rPr>
              <w:t xml:space="preserve"> pilnveidē iesaistījušos darbinieku īpatsvars no kopējā darbinieku skaita</w:t>
            </w:r>
          </w:p>
          <w:p w14:paraId="62F0558A" w14:textId="77777777" w:rsidR="009640E4" w:rsidRPr="00054351" w:rsidRDefault="009640E4" w:rsidP="009B1227">
            <w:pPr>
              <w:jc w:val="both"/>
              <w:rPr>
                <w:rFonts w:ascii="Times New Roman" w:hAnsi="Times New Roman" w:cs="Times New Roman"/>
                <w:sz w:val="24"/>
                <w:szCs w:val="24"/>
              </w:rPr>
            </w:pPr>
          </w:p>
        </w:tc>
        <w:tc>
          <w:tcPr>
            <w:tcW w:w="2085" w:type="dxa"/>
          </w:tcPr>
          <w:p w14:paraId="390E6E4B"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w:t>
            </w:r>
          </w:p>
          <w:p w14:paraId="79AA00F2"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60019CAB" w14:textId="77777777" w:rsidTr="009B1227">
        <w:tc>
          <w:tcPr>
            <w:tcW w:w="2510" w:type="dxa"/>
            <w:vMerge/>
          </w:tcPr>
          <w:p w14:paraId="50DD0EDC"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B8FEC2E"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6B648DE1" w14:textId="77777777" w:rsidR="009640E4" w:rsidRPr="00054351" w:rsidRDefault="009640E4" w:rsidP="009B1227">
            <w:pPr>
              <w:jc w:val="both"/>
              <w:rPr>
                <w:rFonts w:ascii="Times New Roman" w:hAnsi="Times New Roman" w:cs="Times New Roman"/>
                <w:sz w:val="24"/>
                <w:szCs w:val="24"/>
              </w:rPr>
            </w:pPr>
            <w:r w:rsidRPr="00C847F3">
              <w:rPr>
                <w:rFonts w:ascii="Times New Roman" w:eastAsia="Times New Roman" w:hAnsi="Times New Roman" w:cs="Times New Roman"/>
                <w:i/>
                <w:iCs/>
                <w:color w:val="000000"/>
                <w:sz w:val="24"/>
                <w:szCs w:val="24"/>
              </w:rPr>
              <w:t>Kompetenci pilnveidojošo vadītāju īpatsvars</w:t>
            </w:r>
          </w:p>
        </w:tc>
        <w:tc>
          <w:tcPr>
            <w:tcW w:w="2085" w:type="dxa"/>
          </w:tcPr>
          <w:p w14:paraId="0BA3E388"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w:t>
            </w:r>
          </w:p>
          <w:p w14:paraId="295C9660"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Direktora vietnieki</w:t>
            </w:r>
          </w:p>
        </w:tc>
      </w:tr>
      <w:tr w:rsidR="009640E4" w:rsidRPr="00054351" w14:paraId="7B4766F0" w14:textId="77777777" w:rsidTr="009B1227">
        <w:tc>
          <w:tcPr>
            <w:tcW w:w="2510" w:type="dxa"/>
            <w:vMerge/>
          </w:tcPr>
          <w:p w14:paraId="38E42403"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23466367"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5E6037DD"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Uzlabotas darbinieku digitālās prasmes</w:t>
            </w:r>
          </w:p>
        </w:tc>
        <w:tc>
          <w:tcPr>
            <w:tcW w:w="2085" w:type="dxa"/>
          </w:tcPr>
          <w:p w14:paraId="2C4C0422" w14:textId="77777777" w:rsidR="009640E4" w:rsidRPr="00054351" w:rsidRDefault="009640E4" w:rsidP="009B1227">
            <w:pPr>
              <w:jc w:val="both"/>
              <w:rPr>
                <w:rFonts w:ascii="Times New Roman" w:hAnsi="Times New Roman" w:cs="Times New Roman"/>
                <w:sz w:val="24"/>
                <w:szCs w:val="24"/>
              </w:rPr>
            </w:pPr>
          </w:p>
        </w:tc>
      </w:tr>
      <w:tr w:rsidR="009640E4" w:rsidRPr="00054351" w14:paraId="2E64A4C8" w14:textId="77777777" w:rsidTr="009B1227">
        <w:trPr>
          <w:trHeight w:val="387"/>
        </w:trPr>
        <w:tc>
          <w:tcPr>
            <w:tcW w:w="2510" w:type="dxa"/>
            <w:vMerge/>
          </w:tcPr>
          <w:p w14:paraId="7D44F62D"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59A51940" w14:textId="77777777" w:rsidR="009640E4" w:rsidRPr="00F14030" w:rsidRDefault="009640E4" w:rsidP="009B1227">
            <w:pPr>
              <w:jc w:val="both"/>
              <w:rPr>
                <w:rFonts w:ascii="Times New Roman" w:hAnsi="Times New Roman" w:cs="Times New Roman"/>
                <w:i/>
                <w:iCs/>
                <w:color w:val="000000"/>
                <w:sz w:val="24"/>
                <w:szCs w:val="24"/>
              </w:rPr>
            </w:pPr>
          </w:p>
        </w:tc>
        <w:tc>
          <w:tcPr>
            <w:tcW w:w="7121" w:type="dxa"/>
          </w:tcPr>
          <w:p w14:paraId="2DC6A4A9" w14:textId="77777777" w:rsidR="009640E4" w:rsidRPr="00C847F3" w:rsidRDefault="009640E4" w:rsidP="009B1227">
            <w:pPr>
              <w:jc w:val="both"/>
              <w:rPr>
                <w:rFonts w:ascii="Times New Roman" w:eastAsia="Times New Roman" w:hAnsi="Times New Roman" w:cs="Times New Roman"/>
                <w:sz w:val="24"/>
                <w:szCs w:val="24"/>
              </w:rPr>
            </w:pPr>
            <w:r w:rsidRPr="00F14030">
              <w:rPr>
                <w:rFonts w:ascii="Times New Roman" w:hAnsi="Times New Roman" w:cs="Times New Roman"/>
                <w:i/>
                <w:iCs/>
                <w:color w:val="000000"/>
                <w:sz w:val="24"/>
                <w:szCs w:val="24"/>
              </w:rPr>
              <w:t>Darbinieku skaits, kas strādā digitālajā vidē</w:t>
            </w:r>
          </w:p>
        </w:tc>
        <w:tc>
          <w:tcPr>
            <w:tcW w:w="2085" w:type="dxa"/>
          </w:tcPr>
          <w:p w14:paraId="38A7BD43"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 ITN</w:t>
            </w:r>
          </w:p>
          <w:p w14:paraId="16149353"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7415BE66" w14:textId="77777777" w:rsidTr="009B1227">
        <w:tc>
          <w:tcPr>
            <w:tcW w:w="2510" w:type="dxa"/>
            <w:vMerge/>
          </w:tcPr>
          <w:p w14:paraId="66124706"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663B9E20" w14:textId="77777777" w:rsidR="009640E4" w:rsidRPr="001F135C" w:rsidRDefault="009640E4" w:rsidP="009B1227">
            <w:pPr>
              <w:jc w:val="both"/>
              <w:rPr>
                <w:rFonts w:ascii="Times New Roman" w:eastAsia="Times New Roman" w:hAnsi="Times New Roman" w:cs="Times New Roman"/>
                <w:b/>
                <w:bCs/>
                <w:color w:val="000000"/>
                <w:sz w:val="24"/>
                <w:szCs w:val="24"/>
              </w:rPr>
            </w:pPr>
            <w:r w:rsidRPr="001F135C">
              <w:rPr>
                <w:rFonts w:ascii="Times New Roman" w:hAnsi="Times New Roman" w:cs="Times New Roman"/>
                <w:b/>
                <w:bCs/>
                <w:color w:val="000000"/>
                <w:sz w:val="24"/>
                <w:szCs w:val="24"/>
              </w:rPr>
              <w:t>Attīstīt snieguma vadību</w:t>
            </w:r>
          </w:p>
        </w:tc>
        <w:tc>
          <w:tcPr>
            <w:tcW w:w="7121" w:type="dxa"/>
          </w:tcPr>
          <w:p w14:paraId="182E0F83"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Mazināts administratīvais slogs </w:t>
            </w:r>
          </w:p>
        </w:tc>
        <w:tc>
          <w:tcPr>
            <w:tcW w:w="2085" w:type="dxa"/>
          </w:tcPr>
          <w:p w14:paraId="3A15DEEB" w14:textId="77777777" w:rsidR="009640E4" w:rsidRPr="00054351" w:rsidRDefault="009640E4" w:rsidP="009B1227">
            <w:pPr>
              <w:jc w:val="both"/>
              <w:rPr>
                <w:rFonts w:ascii="Times New Roman" w:hAnsi="Times New Roman" w:cs="Times New Roman"/>
                <w:sz w:val="24"/>
                <w:szCs w:val="24"/>
              </w:rPr>
            </w:pPr>
          </w:p>
        </w:tc>
      </w:tr>
      <w:tr w:rsidR="009640E4" w:rsidRPr="00054351" w14:paraId="321F783D" w14:textId="77777777" w:rsidTr="009B1227">
        <w:tc>
          <w:tcPr>
            <w:tcW w:w="2510" w:type="dxa"/>
            <w:vMerge/>
          </w:tcPr>
          <w:p w14:paraId="013657E1"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1CD5F9EE"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57E1D2DD"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Digitalizēti iekšējie procesi (jauninājumu skaits)</w:t>
            </w:r>
          </w:p>
        </w:tc>
        <w:tc>
          <w:tcPr>
            <w:tcW w:w="2085" w:type="dxa"/>
          </w:tcPr>
          <w:p w14:paraId="0D633E7E"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ITN</w:t>
            </w:r>
          </w:p>
          <w:p w14:paraId="33612D9C"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419CF805" w14:textId="77777777" w:rsidTr="009B1227">
        <w:tc>
          <w:tcPr>
            <w:tcW w:w="2510" w:type="dxa"/>
            <w:vMerge/>
          </w:tcPr>
          <w:p w14:paraId="7C548955"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52258587"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04806B6E"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Ieviesti e-risinājumi (skaits)</w:t>
            </w:r>
          </w:p>
        </w:tc>
        <w:tc>
          <w:tcPr>
            <w:tcW w:w="2085" w:type="dxa"/>
          </w:tcPr>
          <w:p w14:paraId="4DA61734"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ITN</w:t>
            </w:r>
          </w:p>
          <w:p w14:paraId="77D5013A"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7A6FA355" w14:textId="77777777" w:rsidTr="009B1227">
        <w:tc>
          <w:tcPr>
            <w:tcW w:w="2510" w:type="dxa"/>
            <w:vMerge/>
          </w:tcPr>
          <w:p w14:paraId="3DE3ABA9"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23D560C"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661AFA86"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Pilnveidota iekšējā komunikācija</w:t>
            </w:r>
          </w:p>
        </w:tc>
        <w:tc>
          <w:tcPr>
            <w:tcW w:w="2085" w:type="dxa"/>
          </w:tcPr>
          <w:p w14:paraId="3409E3A9" w14:textId="77777777" w:rsidR="009640E4" w:rsidRPr="00054351" w:rsidRDefault="009640E4" w:rsidP="009B1227">
            <w:pPr>
              <w:jc w:val="both"/>
              <w:rPr>
                <w:rFonts w:ascii="Times New Roman" w:hAnsi="Times New Roman" w:cs="Times New Roman"/>
                <w:sz w:val="24"/>
                <w:szCs w:val="24"/>
              </w:rPr>
            </w:pPr>
          </w:p>
        </w:tc>
      </w:tr>
      <w:tr w:rsidR="009640E4" w:rsidRPr="00054351" w14:paraId="1E2F32A5" w14:textId="77777777" w:rsidTr="009B1227">
        <w:tc>
          <w:tcPr>
            <w:tcW w:w="2510" w:type="dxa"/>
            <w:vMerge/>
          </w:tcPr>
          <w:p w14:paraId="27D9E506"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D33D571"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78904E14"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Vismaz divas reizes gadā īstenots neformāls pasākums (sanāksmes, korporatīvie pasākumi, labdarības akcijas u.c.)</w:t>
            </w:r>
          </w:p>
        </w:tc>
        <w:tc>
          <w:tcPr>
            <w:tcW w:w="2085" w:type="dxa"/>
          </w:tcPr>
          <w:p w14:paraId="5310432F"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w:t>
            </w:r>
          </w:p>
          <w:p w14:paraId="31EE4DE6"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18CB272B" w14:textId="77777777" w:rsidTr="009B1227">
        <w:tc>
          <w:tcPr>
            <w:tcW w:w="2510" w:type="dxa"/>
            <w:vMerge/>
          </w:tcPr>
          <w:p w14:paraId="13B69F5D"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00C67D5"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56F8474B"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Izveidota jauno darbinieku darbā ievadīšanas sistēma (mentori)</w:t>
            </w:r>
          </w:p>
        </w:tc>
        <w:tc>
          <w:tcPr>
            <w:tcW w:w="2085" w:type="dxa"/>
          </w:tcPr>
          <w:p w14:paraId="0DD3FE30" w14:textId="77777777" w:rsidR="009640E4" w:rsidRPr="00054351" w:rsidRDefault="009640E4" w:rsidP="009B1227">
            <w:pPr>
              <w:jc w:val="both"/>
              <w:rPr>
                <w:rFonts w:ascii="Times New Roman" w:hAnsi="Times New Roman" w:cs="Times New Roman"/>
                <w:sz w:val="24"/>
                <w:szCs w:val="24"/>
              </w:rPr>
            </w:pPr>
          </w:p>
        </w:tc>
      </w:tr>
      <w:tr w:rsidR="009640E4" w:rsidRPr="00054351" w14:paraId="640CD15F" w14:textId="77777777" w:rsidTr="009B1227">
        <w:tc>
          <w:tcPr>
            <w:tcW w:w="2510" w:type="dxa"/>
            <w:vMerge/>
          </w:tcPr>
          <w:p w14:paraId="44AA6B25"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58DD5211"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3DA23808"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Samazinājusies darbinieku mainība - īpatsvars no kopējā darbinieku skaita </w:t>
            </w:r>
          </w:p>
        </w:tc>
        <w:tc>
          <w:tcPr>
            <w:tcW w:w="2085" w:type="dxa"/>
          </w:tcPr>
          <w:p w14:paraId="134C6D4A"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w:t>
            </w:r>
          </w:p>
          <w:p w14:paraId="76097650"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6C6A1A9F" w14:textId="77777777" w:rsidTr="009B1227">
        <w:tc>
          <w:tcPr>
            <w:tcW w:w="2510" w:type="dxa"/>
            <w:vMerge/>
          </w:tcPr>
          <w:p w14:paraId="5AC92285"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713E2F91" w14:textId="6E54D260" w:rsidR="009640E4" w:rsidRPr="001F135C" w:rsidRDefault="00C60D85" w:rsidP="009B1227">
            <w:pPr>
              <w:jc w:val="both"/>
              <w:rPr>
                <w:rFonts w:ascii="Times New Roman" w:eastAsia="Times New Roman" w:hAnsi="Times New Roman" w:cs="Times New Roman"/>
                <w:b/>
                <w:bCs/>
                <w:color w:val="000000"/>
                <w:sz w:val="24"/>
                <w:szCs w:val="24"/>
              </w:rPr>
            </w:pPr>
            <w:r>
              <w:rPr>
                <w:rFonts w:ascii="Times New Roman" w:hAnsi="Times New Roman" w:cs="Times New Roman"/>
                <w:b/>
                <w:noProof/>
              </w:rPr>
              <w:drawing>
                <wp:anchor distT="0" distB="0" distL="114300" distR="114300" simplePos="0" relativeHeight="251704320" behindDoc="1" locked="0" layoutInCell="1" allowOverlap="1" wp14:anchorId="070754BA" wp14:editId="3D6224BC">
                  <wp:simplePos x="0" y="0"/>
                  <wp:positionH relativeFrom="page">
                    <wp:posOffset>-2213610</wp:posOffset>
                  </wp:positionH>
                  <wp:positionV relativeFrom="paragraph">
                    <wp:posOffset>-1168400</wp:posOffset>
                  </wp:positionV>
                  <wp:extent cx="10742295" cy="7594600"/>
                  <wp:effectExtent l="0" t="0" r="1905" b="635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10742295" cy="7594600"/>
                          </a:xfrm>
                          <a:prstGeom prst="rect">
                            <a:avLst/>
                          </a:prstGeom>
                        </pic:spPr>
                      </pic:pic>
                    </a:graphicData>
                  </a:graphic>
                  <wp14:sizeRelH relativeFrom="page">
                    <wp14:pctWidth>0</wp14:pctWidth>
                  </wp14:sizeRelH>
                  <wp14:sizeRelV relativeFrom="page">
                    <wp14:pctHeight>0</wp14:pctHeight>
                  </wp14:sizeRelV>
                </wp:anchor>
              </w:drawing>
            </w:r>
            <w:r w:rsidR="009640E4" w:rsidRPr="001F135C">
              <w:rPr>
                <w:rFonts w:ascii="Times New Roman" w:hAnsi="Times New Roman" w:cs="Times New Roman"/>
                <w:b/>
                <w:bCs/>
                <w:color w:val="000000"/>
                <w:sz w:val="24"/>
                <w:szCs w:val="24"/>
              </w:rPr>
              <w:t>Izveidota atbalstoša darba vide</w:t>
            </w:r>
          </w:p>
        </w:tc>
        <w:tc>
          <w:tcPr>
            <w:tcW w:w="7121" w:type="dxa"/>
          </w:tcPr>
          <w:p w14:paraId="79B3B30D"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Nodrošināts elastīgs darba laiks</w:t>
            </w:r>
          </w:p>
        </w:tc>
        <w:tc>
          <w:tcPr>
            <w:tcW w:w="2085" w:type="dxa"/>
          </w:tcPr>
          <w:p w14:paraId="7DE8F0C8" w14:textId="77777777" w:rsidR="009640E4" w:rsidRPr="00054351" w:rsidRDefault="009640E4" w:rsidP="009B1227">
            <w:pPr>
              <w:jc w:val="both"/>
              <w:rPr>
                <w:rFonts w:ascii="Times New Roman" w:hAnsi="Times New Roman" w:cs="Times New Roman"/>
                <w:sz w:val="24"/>
                <w:szCs w:val="24"/>
              </w:rPr>
            </w:pPr>
          </w:p>
        </w:tc>
      </w:tr>
      <w:tr w:rsidR="009640E4" w:rsidRPr="00054351" w14:paraId="035042AA" w14:textId="77777777" w:rsidTr="009B1227">
        <w:tc>
          <w:tcPr>
            <w:tcW w:w="2510" w:type="dxa"/>
            <w:vMerge/>
          </w:tcPr>
          <w:p w14:paraId="3D8C2A3E"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53D5654"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5D25AB22" w14:textId="2A2C746B"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Izstrādāta sistēma, t.sk. attālinātā darba organizēšanai</w:t>
            </w:r>
          </w:p>
        </w:tc>
        <w:tc>
          <w:tcPr>
            <w:tcW w:w="2085" w:type="dxa"/>
          </w:tcPr>
          <w:p w14:paraId="0923104C"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w:t>
            </w:r>
          </w:p>
          <w:p w14:paraId="2134D807"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ITN</w:t>
            </w:r>
          </w:p>
        </w:tc>
      </w:tr>
      <w:tr w:rsidR="009640E4" w:rsidRPr="00054351" w14:paraId="175396C9" w14:textId="77777777" w:rsidTr="009B1227">
        <w:tc>
          <w:tcPr>
            <w:tcW w:w="2510" w:type="dxa"/>
            <w:vMerge/>
          </w:tcPr>
          <w:p w14:paraId="391A1720"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38F5F647"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4EF5CF7E"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Aktualizēti vides saudzēšanas jautājumi, veicinot darbinieku iesaisti un iestādes ilgtspēju</w:t>
            </w:r>
          </w:p>
        </w:tc>
        <w:tc>
          <w:tcPr>
            <w:tcW w:w="2085" w:type="dxa"/>
          </w:tcPr>
          <w:p w14:paraId="4725FC79" w14:textId="77777777" w:rsidR="009640E4" w:rsidRPr="00054351" w:rsidRDefault="009640E4" w:rsidP="009B1227">
            <w:pPr>
              <w:jc w:val="both"/>
              <w:rPr>
                <w:rFonts w:ascii="Times New Roman" w:hAnsi="Times New Roman" w:cs="Times New Roman"/>
                <w:sz w:val="24"/>
                <w:szCs w:val="24"/>
              </w:rPr>
            </w:pPr>
          </w:p>
        </w:tc>
      </w:tr>
      <w:tr w:rsidR="009640E4" w:rsidRPr="00054351" w14:paraId="19CF7A57" w14:textId="77777777" w:rsidTr="009B1227">
        <w:tc>
          <w:tcPr>
            <w:tcW w:w="2510" w:type="dxa"/>
            <w:vMerge/>
          </w:tcPr>
          <w:p w14:paraId="7CCC54EA"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5E2822E"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1DA8EB37"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Ieviesto pasākumu skaits</w:t>
            </w:r>
          </w:p>
        </w:tc>
        <w:tc>
          <w:tcPr>
            <w:tcW w:w="2085" w:type="dxa"/>
          </w:tcPr>
          <w:p w14:paraId="745461E9"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SNN, Struktūrvienību vadītāji</w:t>
            </w:r>
          </w:p>
          <w:p w14:paraId="643D2C0A"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Direktora vietnieki</w:t>
            </w:r>
          </w:p>
        </w:tc>
      </w:tr>
      <w:tr w:rsidR="009640E4" w:rsidRPr="00054351" w14:paraId="7AD987FD" w14:textId="77777777" w:rsidTr="009B1227">
        <w:tc>
          <w:tcPr>
            <w:tcW w:w="2510" w:type="dxa"/>
            <w:vMerge w:val="restart"/>
          </w:tcPr>
          <w:p w14:paraId="47951500" w14:textId="77777777" w:rsidR="009640E4" w:rsidRPr="00054351" w:rsidRDefault="009640E4" w:rsidP="009B1227">
            <w:pPr>
              <w:jc w:val="both"/>
              <w:rPr>
                <w:rFonts w:ascii="Times New Roman" w:hAnsi="Times New Roman" w:cs="Times New Roman"/>
                <w:sz w:val="24"/>
                <w:szCs w:val="24"/>
              </w:rPr>
            </w:pPr>
            <w:r w:rsidRPr="00054351">
              <w:rPr>
                <w:rFonts w:ascii="Times New Roman" w:hAnsi="Times New Roman" w:cs="Times New Roman"/>
                <w:b/>
                <w:bCs/>
                <w:color w:val="000000"/>
                <w:sz w:val="24"/>
                <w:szCs w:val="24"/>
              </w:rPr>
              <w:t>UZ REZULTĀTU VĒRSTS KVALITATĪVS PAKALPOJUMS ATBALSTOŠĀ UN DROŠĀ VIDĒ</w:t>
            </w:r>
          </w:p>
        </w:tc>
        <w:tc>
          <w:tcPr>
            <w:tcW w:w="3163" w:type="dxa"/>
            <w:vMerge w:val="restart"/>
          </w:tcPr>
          <w:p w14:paraId="3D538016" w14:textId="77777777" w:rsidR="009640E4" w:rsidRPr="007D7BBD" w:rsidRDefault="009640E4" w:rsidP="009B1227">
            <w:pPr>
              <w:jc w:val="both"/>
              <w:rPr>
                <w:rFonts w:ascii="Times New Roman" w:eastAsia="Times New Roman" w:hAnsi="Times New Roman" w:cs="Times New Roman"/>
                <w:b/>
                <w:bCs/>
                <w:color w:val="000000"/>
                <w:sz w:val="24"/>
                <w:szCs w:val="24"/>
              </w:rPr>
            </w:pPr>
            <w:r w:rsidRPr="007D7BBD">
              <w:rPr>
                <w:rFonts w:ascii="Times New Roman" w:hAnsi="Times New Roman" w:cs="Times New Roman"/>
                <w:b/>
                <w:bCs/>
                <w:color w:val="000000"/>
                <w:sz w:val="24"/>
                <w:szCs w:val="24"/>
              </w:rPr>
              <w:t>Īstenot  kvalitatīvus Aģentūras pakalpojumus</w:t>
            </w:r>
          </w:p>
        </w:tc>
        <w:tc>
          <w:tcPr>
            <w:tcW w:w="7121" w:type="dxa"/>
          </w:tcPr>
          <w:p w14:paraId="476592B9"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Veicināta Aģentūras klientu sociālā un ekonomiskā aktivitāte </w:t>
            </w:r>
          </w:p>
        </w:tc>
        <w:tc>
          <w:tcPr>
            <w:tcW w:w="2085" w:type="dxa"/>
          </w:tcPr>
          <w:p w14:paraId="1EBAAF08" w14:textId="77777777" w:rsidR="009640E4" w:rsidRPr="00054351" w:rsidRDefault="009640E4" w:rsidP="009B1227">
            <w:pPr>
              <w:jc w:val="both"/>
              <w:rPr>
                <w:rFonts w:ascii="Times New Roman" w:hAnsi="Times New Roman" w:cs="Times New Roman"/>
                <w:sz w:val="24"/>
                <w:szCs w:val="24"/>
              </w:rPr>
            </w:pPr>
          </w:p>
        </w:tc>
      </w:tr>
      <w:tr w:rsidR="009640E4" w:rsidRPr="00054351" w14:paraId="59A293B0" w14:textId="77777777" w:rsidTr="009B1227">
        <w:tc>
          <w:tcPr>
            <w:tcW w:w="2510" w:type="dxa"/>
            <w:vMerge/>
          </w:tcPr>
          <w:p w14:paraId="0642FD0F"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52F2DD93"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4A2B21ED"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Personu īpatsvars, kuras pēc profesionālās rehabilitācijas pakalpojuma saņemšanas iekārtojušās darbā (%)</w:t>
            </w:r>
          </w:p>
        </w:tc>
        <w:tc>
          <w:tcPr>
            <w:tcW w:w="2085" w:type="dxa"/>
          </w:tcPr>
          <w:p w14:paraId="73C14C8C"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PRAN, PPNN</w:t>
            </w:r>
          </w:p>
        </w:tc>
      </w:tr>
      <w:tr w:rsidR="009640E4" w:rsidRPr="00054351" w14:paraId="4FF97AC4" w14:textId="77777777" w:rsidTr="009B1227">
        <w:tc>
          <w:tcPr>
            <w:tcW w:w="2510" w:type="dxa"/>
            <w:vMerge/>
          </w:tcPr>
          <w:p w14:paraId="4D08B874"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2991B19"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6B16992"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Ar pakalpojumu apmierināti klienti (%)</w:t>
            </w:r>
          </w:p>
        </w:tc>
        <w:tc>
          <w:tcPr>
            <w:tcW w:w="2085" w:type="dxa"/>
          </w:tcPr>
          <w:p w14:paraId="7F2BD78F"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 xml:space="preserve">Struktūrvienību vadītāji </w:t>
            </w:r>
          </w:p>
        </w:tc>
      </w:tr>
      <w:tr w:rsidR="009640E4" w:rsidRPr="00054351" w14:paraId="01893B72" w14:textId="77777777" w:rsidTr="009B1227">
        <w:tc>
          <w:tcPr>
            <w:tcW w:w="2510" w:type="dxa"/>
            <w:vMerge/>
          </w:tcPr>
          <w:p w14:paraId="30E787BF"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3D4F7C5C"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D62A453"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Personu ar funkcionēšanas traucējumiem īpatsvars rehabilitēto personu skaitā, kurām uzlabotas funkcionēšanas spējas </w:t>
            </w:r>
          </w:p>
        </w:tc>
        <w:tc>
          <w:tcPr>
            <w:tcW w:w="2085" w:type="dxa"/>
          </w:tcPr>
          <w:p w14:paraId="3C46C1E5"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RPN</w:t>
            </w:r>
          </w:p>
        </w:tc>
      </w:tr>
      <w:tr w:rsidR="009640E4" w:rsidRPr="00054351" w14:paraId="33E78A48" w14:textId="77777777" w:rsidTr="009B1227">
        <w:tc>
          <w:tcPr>
            <w:tcW w:w="2510" w:type="dxa"/>
            <w:vMerge/>
          </w:tcPr>
          <w:p w14:paraId="08BA424F"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C8E8586"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32A54D32" w14:textId="77777777" w:rsidR="009640E4" w:rsidRPr="00C847F3" w:rsidRDefault="009640E4" w:rsidP="009B1227">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Pilnveidots pakalpojumu grozs, </w:t>
            </w:r>
            <w:r w:rsidRPr="00E220DB">
              <w:rPr>
                <w:rFonts w:ascii="Times New Roman" w:eastAsia="Times New Roman" w:hAnsi="Times New Roman" w:cs="Times New Roman"/>
                <w:i/>
                <w:sz w:val="24"/>
                <w:szCs w:val="24"/>
              </w:rPr>
              <w:t>paplašināts un individualizēts profesionālās piemērotības novērtēšanas ieteikumu saturs,</w:t>
            </w:r>
            <w:r>
              <w:rPr>
                <w:rFonts w:ascii="Times New Roman" w:eastAsia="Times New Roman" w:hAnsi="Times New Roman" w:cs="Times New Roman"/>
                <w:i/>
                <w:sz w:val="24"/>
                <w:szCs w:val="24"/>
              </w:rPr>
              <w:t xml:space="preserve"> ieviests papildus programmu un pakalpojumu piedāvājums, iniciēti grozījumi ārējos tiesību aktos</w:t>
            </w:r>
          </w:p>
        </w:tc>
        <w:tc>
          <w:tcPr>
            <w:tcW w:w="2085" w:type="dxa"/>
          </w:tcPr>
          <w:p w14:paraId="0A8F3B6D"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0FCF94DD" w14:textId="77777777" w:rsidTr="009B1227">
        <w:tc>
          <w:tcPr>
            <w:tcW w:w="2510" w:type="dxa"/>
            <w:vMerge/>
          </w:tcPr>
          <w:p w14:paraId="54B0C326"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1C3B5E3A"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2C9A8D3F"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Attīstīta Aģentūras infrastruktūra</w:t>
            </w:r>
          </w:p>
        </w:tc>
        <w:tc>
          <w:tcPr>
            <w:tcW w:w="2085" w:type="dxa"/>
          </w:tcPr>
          <w:p w14:paraId="402969E0" w14:textId="77777777" w:rsidR="009640E4" w:rsidRPr="00054351" w:rsidRDefault="009640E4" w:rsidP="009B1227">
            <w:pPr>
              <w:jc w:val="both"/>
              <w:rPr>
                <w:rFonts w:ascii="Times New Roman" w:hAnsi="Times New Roman" w:cs="Times New Roman"/>
                <w:sz w:val="24"/>
                <w:szCs w:val="24"/>
              </w:rPr>
            </w:pPr>
          </w:p>
        </w:tc>
      </w:tr>
      <w:tr w:rsidR="009640E4" w:rsidRPr="00054351" w14:paraId="7393101E" w14:textId="77777777" w:rsidTr="009B1227">
        <w:tc>
          <w:tcPr>
            <w:tcW w:w="2510" w:type="dxa"/>
            <w:vMerge/>
          </w:tcPr>
          <w:p w14:paraId="298E97A3"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5E5C0847"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0BB67140"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Pakalpojums sniegts drošā vidē </w:t>
            </w:r>
          </w:p>
        </w:tc>
        <w:tc>
          <w:tcPr>
            <w:tcW w:w="2085" w:type="dxa"/>
          </w:tcPr>
          <w:p w14:paraId="7123557A"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SNN</w:t>
            </w:r>
          </w:p>
        </w:tc>
      </w:tr>
      <w:tr w:rsidR="009640E4" w:rsidRPr="00054351" w14:paraId="4053EEDF" w14:textId="77777777" w:rsidTr="009B1227">
        <w:tc>
          <w:tcPr>
            <w:tcW w:w="2510" w:type="dxa"/>
            <w:vMerge/>
          </w:tcPr>
          <w:p w14:paraId="6BDE5731"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BC3DC39"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33E4666D"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Izstrādāta Aģentūras IT stratēģija </w:t>
            </w:r>
          </w:p>
        </w:tc>
        <w:tc>
          <w:tcPr>
            <w:tcW w:w="2085" w:type="dxa"/>
          </w:tcPr>
          <w:p w14:paraId="5C3A36C4"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ITN</w:t>
            </w:r>
          </w:p>
        </w:tc>
      </w:tr>
      <w:tr w:rsidR="009640E4" w:rsidRPr="00054351" w14:paraId="4EADA47A" w14:textId="77777777" w:rsidTr="009B1227">
        <w:tc>
          <w:tcPr>
            <w:tcW w:w="2510" w:type="dxa"/>
            <w:vMerge/>
          </w:tcPr>
          <w:p w14:paraId="6EFFA98A"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61180CBD" w14:textId="68B47762" w:rsidR="009640E4" w:rsidRPr="007D7BBD" w:rsidRDefault="009640E4" w:rsidP="009B1227">
            <w:pPr>
              <w:jc w:val="both"/>
              <w:rPr>
                <w:rFonts w:ascii="Times New Roman" w:eastAsia="Times New Roman" w:hAnsi="Times New Roman" w:cs="Times New Roman"/>
                <w:b/>
                <w:bCs/>
                <w:color w:val="000000"/>
                <w:sz w:val="24"/>
                <w:szCs w:val="24"/>
              </w:rPr>
            </w:pPr>
            <w:r w:rsidRPr="007D7BBD">
              <w:rPr>
                <w:rFonts w:ascii="Times New Roman" w:hAnsi="Times New Roman" w:cs="Times New Roman"/>
                <w:b/>
                <w:bCs/>
                <w:color w:val="000000"/>
                <w:sz w:val="24"/>
                <w:szCs w:val="24"/>
              </w:rPr>
              <w:t>Optimāli izmantot Aģentūras resursus, veicinot iestādes darbības efektivitāti</w:t>
            </w:r>
          </w:p>
        </w:tc>
        <w:tc>
          <w:tcPr>
            <w:tcW w:w="7121" w:type="dxa"/>
          </w:tcPr>
          <w:p w14:paraId="72ADA75E" w14:textId="77777777" w:rsidR="009640E4" w:rsidRPr="00C847F3" w:rsidRDefault="009640E4" w:rsidP="009B1227">
            <w:pPr>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sz w:val="24"/>
                <w:szCs w:val="24"/>
              </w:rPr>
              <w:t>Optimāli izmantot Aģentūras resursus, veicinot iestādes darbības efektivitāti</w:t>
            </w:r>
          </w:p>
        </w:tc>
        <w:tc>
          <w:tcPr>
            <w:tcW w:w="2085" w:type="dxa"/>
          </w:tcPr>
          <w:p w14:paraId="0AFAB2E5" w14:textId="77777777" w:rsidR="009640E4" w:rsidRPr="00054351" w:rsidRDefault="009640E4" w:rsidP="009B1227">
            <w:pPr>
              <w:jc w:val="both"/>
              <w:rPr>
                <w:rFonts w:ascii="Times New Roman" w:hAnsi="Times New Roman" w:cs="Times New Roman"/>
                <w:sz w:val="24"/>
                <w:szCs w:val="24"/>
              </w:rPr>
            </w:pPr>
          </w:p>
        </w:tc>
      </w:tr>
      <w:tr w:rsidR="009640E4" w:rsidRPr="00054351" w14:paraId="5B991BED" w14:textId="77777777" w:rsidTr="009B1227">
        <w:tc>
          <w:tcPr>
            <w:tcW w:w="2510" w:type="dxa"/>
            <w:vMerge/>
          </w:tcPr>
          <w:p w14:paraId="768BB961"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953AF01" w14:textId="77777777" w:rsidR="009640E4" w:rsidRPr="00C847F3" w:rsidRDefault="009640E4" w:rsidP="009B1227">
            <w:pPr>
              <w:ind w:right="43"/>
              <w:jc w:val="both"/>
              <w:rPr>
                <w:rFonts w:ascii="Times New Roman" w:eastAsia="Times New Roman" w:hAnsi="Times New Roman" w:cs="Times New Roman"/>
                <w:i/>
                <w:iCs/>
                <w:color w:val="000000"/>
                <w:sz w:val="24"/>
                <w:szCs w:val="24"/>
              </w:rPr>
            </w:pPr>
          </w:p>
        </w:tc>
        <w:tc>
          <w:tcPr>
            <w:tcW w:w="7121" w:type="dxa"/>
          </w:tcPr>
          <w:p w14:paraId="4A6DA170" w14:textId="77777777" w:rsidR="009640E4" w:rsidRPr="00C847F3" w:rsidRDefault="009640E4" w:rsidP="009B1227">
            <w:pPr>
              <w:ind w:right="43"/>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Maksas pakalpojumu īpatsvars Aģentūras finanšu resursos (% no budžeta)</w:t>
            </w:r>
          </w:p>
        </w:tc>
        <w:tc>
          <w:tcPr>
            <w:tcW w:w="2085" w:type="dxa"/>
          </w:tcPr>
          <w:p w14:paraId="6AD72AFD"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RPN, PRAN, PPNN, FN</w:t>
            </w:r>
          </w:p>
        </w:tc>
      </w:tr>
      <w:tr w:rsidR="009640E4" w:rsidRPr="00054351" w14:paraId="6F9D7B6D" w14:textId="77777777" w:rsidTr="009B1227">
        <w:tc>
          <w:tcPr>
            <w:tcW w:w="2510" w:type="dxa"/>
            <w:vMerge/>
          </w:tcPr>
          <w:p w14:paraId="1BD14238"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5E62021"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86B7E43" w14:textId="77777777" w:rsidR="009640E4" w:rsidRPr="00C847F3" w:rsidRDefault="009640E4" w:rsidP="009B1227">
            <w:pPr>
              <w:jc w:val="both"/>
              <w:rPr>
                <w:rFonts w:ascii="Times New Roman" w:eastAsia="Times New Roman" w:hAnsi="Times New Roman" w:cs="Times New Roman"/>
                <w:sz w:val="24"/>
                <w:szCs w:val="24"/>
              </w:rPr>
            </w:pPr>
          </w:p>
        </w:tc>
        <w:tc>
          <w:tcPr>
            <w:tcW w:w="2085" w:type="dxa"/>
          </w:tcPr>
          <w:p w14:paraId="3ED795E0" w14:textId="77777777" w:rsidR="009640E4" w:rsidRPr="00054351" w:rsidRDefault="009640E4" w:rsidP="009B1227">
            <w:pPr>
              <w:jc w:val="both"/>
              <w:rPr>
                <w:rFonts w:ascii="Times New Roman" w:hAnsi="Times New Roman" w:cs="Times New Roman"/>
                <w:sz w:val="24"/>
                <w:szCs w:val="24"/>
              </w:rPr>
            </w:pPr>
          </w:p>
        </w:tc>
      </w:tr>
      <w:tr w:rsidR="009640E4" w:rsidRPr="00054351" w14:paraId="56B4FD07" w14:textId="77777777" w:rsidTr="009B1227">
        <w:tc>
          <w:tcPr>
            <w:tcW w:w="2510" w:type="dxa"/>
            <w:vMerge/>
          </w:tcPr>
          <w:p w14:paraId="079508A0"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7B7897B2"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5C6082FF"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Apvienotas Aģentūras izglītības iestādes</w:t>
            </w:r>
          </w:p>
        </w:tc>
        <w:tc>
          <w:tcPr>
            <w:tcW w:w="2085" w:type="dxa"/>
          </w:tcPr>
          <w:p w14:paraId="7D8E49DF" w14:textId="77777777" w:rsidR="009640E4" w:rsidRPr="00054351" w:rsidRDefault="009640E4" w:rsidP="009B1227">
            <w:pPr>
              <w:jc w:val="both"/>
              <w:rPr>
                <w:rFonts w:ascii="Times New Roman" w:hAnsi="Times New Roman" w:cs="Times New Roman"/>
                <w:sz w:val="24"/>
                <w:szCs w:val="24"/>
              </w:rPr>
            </w:pPr>
          </w:p>
        </w:tc>
      </w:tr>
      <w:tr w:rsidR="009640E4" w:rsidRPr="00054351" w14:paraId="03C6184B" w14:textId="77777777" w:rsidTr="009B1227">
        <w:tc>
          <w:tcPr>
            <w:tcW w:w="2510" w:type="dxa"/>
            <w:vMerge/>
          </w:tcPr>
          <w:p w14:paraId="785BC9AF"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74553E19"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053C4B48" w14:textId="2FE3680E"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Optimizēta Aģentūras izglītības iestāžu darbība</w:t>
            </w:r>
          </w:p>
        </w:tc>
        <w:tc>
          <w:tcPr>
            <w:tcW w:w="2085" w:type="dxa"/>
          </w:tcPr>
          <w:p w14:paraId="7520C8EB" w14:textId="603D9D74"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 xml:space="preserve">Direktora vietnieks profesionālās </w:t>
            </w:r>
            <w:r>
              <w:rPr>
                <w:rFonts w:ascii="Times New Roman" w:hAnsi="Times New Roman" w:cs="Times New Roman"/>
                <w:sz w:val="24"/>
                <w:szCs w:val="24"/>
              </w:rPr>
              <w:lastRenderedPageBreak/>
              <w:t>rehabilitācijas jomā</w:t>
            </w:r>
          </w:p>
          <w:p w14:paraId="05C8CF51"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PDPN, FN</w:t>
            </w:r>
          </w:p>
        </w:tc>
      </w:tr>
      <w:tr w:rsidR="009640E4" w:rsidRPr="00054351" w14:paraId="79ACF1E5" w14:textId="77777777" w:rsidTr="009B1227">
        <w:tc>
          <w:tcPr>
            <w:tcW w:w="2510" w:type="dxa"/>
            <w:vMerge/>
          </w:tcPr>
          <w:p w14:paraId="619E9BC2"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1CCA4941" w14:textId="36CE467B" w:rsidR="009640E4" w:rsidRPr="007D7BBD" w:rsidRDefault="00B77658" w:rsidP="009B1227">
            <w:pPr>
              <w:jc w:val="both"/>
              <w:rPr>
                <w:rFonts w:ascii="Times New Roman" w:eastAsia="Times New Roman" w:hAnsi="Times New Roman" w:cs="Times New Roman"/>
                <w:b/>
                <w:bCs/>
                <w:color w:val="000000"/>
                <w:sz w:val="24"/>
                <w:szCs w:val="24"/>
              </w:rPr>
            </w:pPr>
            <w:r>
              <w:rPr>
                <w:rFonts w:ascii="Times New Roman" w:hAnsi="Times New Roman" w:cs="Times New Roman"/>
                <w:b/>
                <w:noProof/>
              </w:rPr>
              <w:drawing>
                <wp:anchor distT="0" distB="0" distL="114300" distR="114300" simplePos="0" relativeHeight="251706368" behindDoc="1" locked="0" layoutInCell="1" allowOverlap="1" wp14:anchorId="5CDFF738" wp14:editId="0BF83E5A">
                  <wp:simplePos x="0" y="0"/>
                  <wp:positionH relativeFrom="page">
                    <wp:posOffset>-2239010</wp:posOffset>
                  </wp:positionH>
                  <wp:positionV relativeFrom="paragraph">
                    <wp:posOffset>-1913890</wp:posOffset>
                  </wp:positionV>
                  <wp:extent cx="10742564" cy="7594600"/>
                  <wp:effectExtent l="0" t="0" r="1905" b="635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10742564" cy="7594600"/>
                          </a:xfrm>
                          <a:prstGeom prst="rect">
                            <a:avLst/>
                          </a:prstGeom>
                        </pic:spPr>
                      </pic:pic>
                    </a:graphicData>
                  </a:graphic>
                  <wp14:sizeRelH relativeFrom="page">
                    <wp14:pctWidth>0</wp14:pctWidth>
                  </wp14:sizeRelH>
                  <wp14:sizeRelV relativeFrom="page">
                    <wp14:pctHeight>0</wp14:pctHeight>
                  </wp14:sizeRelV>
                </wp:anchor>
              </w:drawing>
            </w:r>
            <w:r w:rsidR="009640E4" w:rsidRPr="007D7BBD">
              <w:rPr>
                <w:rFonts w:ascii="Times New Roman" w:hAnsi="Times New Roman" w:cs="Times New Roman"/>
                <w:b/>
                <w:bCs/>
                <w:color w:val="000000"/>
                <w:sz w:val="24"/>
                <w:szCs w:val="24"/>
              </w:rPr>
              <w:t>Veikt Aģentūras pakalpojuma reformu, integrējot sociālās  rehabilitācijas pakalpojumā profesionālās  rehabilitācijas pakalpojuma komponentes, tādējādi veidojot jaunu arodrehabilitācijas pakalpojumu</w:t>
            </w:r>
          </w:p>
        </w:tc>
        <w:tc>
          <w:tcPr>
            <w:tcW w:w="7121" w:type="dxa"/>
          </w:tcPr>
          <w:p w14:paraId="17690C0C"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Nodrošināts savlaicīgs un mērķēts atbalsts personām ar funkcionēšanas traucējumiem, veicinot personas palikšanu vai atgriešanos darba tirgū un mazinot tās izolēšanos no sabiedrības</w:t>
            </w:r>
          </w:p>
        </w:tc>
        <w:tc>
          <w:tcPr>
            <w:tcW w:w="2085" w:type="dxa"/>
          </w:tcPr>
          <w:p w14:paraId="33FFDC23" w14:textId="77777777" w:rsidR="009640E4" w:rsidRPr="00054351" w:rsidRDefault="009640E4" w:rsidP="009B1227">
            <w:pPr>
              <w:jc w:val="both"/>
              <w:rPr>
                <w:rFonts w:ascii="Times New Roman" w:hAnsi="Times New Roman" w:cs="Times New Roman"/>
                <w:sz w:val="24"/>
                <w:szCs w:val="24"/>
              </w:rPr>
            </w:pPr>
          </w:p>
        </w:tc>
      </w:tr>
      <w:tr w:rsidR="009640E4" w:rsidRPr="00054351" w14:paraId="79F01B39" w14:textId="77777777" w:rsidTr="009B1227">
        <w:tc>
          <w:tcPr>
            <w:tcW w:w="2510" w:type="dxa"/>
            <w:vMerge/>
          </w:tcPr>
          <w:p w14:paraId="7AC8CD75"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047EF7AB"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15F01FD5"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 xml:space="preserve">Iniciēti priekšlikumi ārējam regulējumam </w:t>
            </w:r>
          </w:p>
        </w:tc>
        <w:tc>
          <w:tcPr>
            <w:tcW w:w="2085" w:type="dxa"/>
          </w:tcPr>
          <w:p w14:paraId="3801F782"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 xml:space="preserve">Struktūrvienību vadītāji </w:t>
            </w:r>
          </w:p>
          <w:p w14:paraId="3E811ADB" w14:textId="77777777" w:rsidR="009640E4" w:rsidRPr="00054351" w:rsidRDefault="009640E4" w:rsidP="009B1227">
            <w:pPr>
              <w:jc w:val="both"/>
              <w:rPr>
                <w:rFonts w:ascii="Times New Roman" w:hAnsi="Times New Roman" w:cs="Times New Roman"/>
                <w:sz w:val="24"/>
                <w:szCs w:val="24"/>
              </w:rPr>
            </w:pPr>
          </w:p>
        </w:tc>
      </w:tr>
      <w:tr w:rsidR="009640E4" w:rsidRPr="00054351" w14:paraId="4748D06D" w14:textId="77777777" w:rsidTr="009B1227">
        <w:tc>
          <w:tcPr>
            <w:tcW w:w="2510" w:type="dxa"/>
            <w:vMerge/>
          </w:tcPr>
          <w:p w14:paraId="0B51477B"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82FF135"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72454894"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 xml:space="preserve"> Izstrādāts pakalpojuma saturs (t.sk. noteikti cilvēkresursi, tehnoloģijas, pakalpojuma mērķa grupa)</w:t>
            </w:r>
          </w:p>
        </w:tc>
        <w:tc>
          <w:tcPr>
            <w:tcW w:w="2085" w:type="dxa"/>
          </w:tcPr>
          <w:p w14:paraId="66FE5D29"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 xml:space="preserve"> PPNN, RPN, JPV, Koledža, PDPN, FN, ITN</w:t>
            </w:r>
          </w:p>
        </w:tc>
      </w:tr>
      <w:tr w:rsidR="009640E4" w:rsidRPr="00054351" w14:paraId="1A893F34" w14:textId="77777777" w:rsidTr="009B1227">
        <w:tc>
          <w:tcPr>
            <w:tcW w:w="2510" w:type="dxa"/>
            <w:vMerge/>
          </w:tcPr>
          <w:p w14:paraId="4F70B9F7"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329B26CD" w14:textId="7CA7F5BB" w:rsidR="009640E4" w:rsidRPr="007D7BBD" w:rsidRDefault="009640E4" w:rsidP="009B1227">
            <w:pPr>
              <w:jc w:val="both"/>
              <w:rPr>
                <w:rFonts w:ascii="Times New Roman" w:eastAsia="Times New Roman" w:hAnsi="Times New Roman" w:cs="Times New Roman"/>
                <w:b/>
                <w:bCs/>
                <w:color w:val="000000"/>
                <w:sz w:val="24"/>
                <w:szCs w:val="24"/>
              </w:rPr>
            </w:pPr>
            <w:r w:rsidRPr="007D7BBD">
              <w:rPr>
                <w:rFonts w:ascii="Times New Roman" w:hAnsi="Times New Roman" w:cs="Times New Roman"/>
                <w:b/>
                <w:bCs/>
                <w:color w:val="000000"/>
                <w:sz w:val="24"/>
                <w:szCs w:val="24"/>
              </w:rPr>
              <w:t>Izveidots kompetenču attīstības centrs sociālās jomas  speciālistu un atbalsta personu (tai skaitā ģimenes locekļu)  apmācībai darbā ar personām ar funkcionēšanas traucējumiem</w:t>
            </w:r>
          </w:p>
        </w:tc>
        <w:tc>
          <w:tcPr>
            <w:tcW w:w="7121" w:type="dxa"/>
          </w:tcPr>
          <w:p w14:paraId="052C59CC"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Veicināta pakalpojuma saņēmēju un pakalpojumu sniedzēju drošumspēja</w:t>
            </w:r>
          </w:p>
        </w:tc>
        <w:tc>
          <w:tcPr>
            <w:tcW w:w="2085" w:type="dxa"/>
          </w:tcPr>
          <w:p w14:paraId="117D99FD" w14:textId="77777777" w:rsidR="009640E4" w:rsidRPr="00054351" w:rsidRDefault="009640E4" w:rsidP="009B1227">
            <w:pPr>
              <w:jc w:val="both"/>
              <w:rPr>
                <w:rFonts w:ascii="Times New Roman" w:hAnsi="Times New Roman" w:cs="Times New Roman"/>
                <w:sz w:val="24"/>
                <w:szCs w:val="24"/>
              </w:rPr>
            </w:pPr>
          </w:p>
        </w:tc>
      </w:tr>
      <w:tr w:rsidR="009640E4" w:rsidRPr="00054351" w14:paraId="6DF8FFA8" w14:textId="77777777" w:rsidTr="009B1227">
        <w:tc>
          <w:tcPr>
            <w:tcW w:w="2510" w:type="dxa"/>
            <w:vMerge/>
          </w:tcPr>
          <w:p w14:paraId="1E4A5B86"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25A5EEE9"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69CB2234"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Izstrādāts pakalpojuma saturs (t.sk. noteikti cilvēkresursi, tehnoloģijas, programmas, pakalpojuma mērķa grupa)</w:t>
            </w:r>
          </w:p>
        </w:tc>
        <w:tc>
          <w:tcPr>
            <w:tcW w:w="2085" w:type="dxa"/>
          </w:tcPr>
          <w:p w14:paraId="30EC229F"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PPNN, RPN, PRAN, PDPN, ITN</w:t>
            </w:r>
          </w:p>
        </w:tc>
      </w:tr>
      <w:tr w:rsidR="009640E4" w:rsidRPr="00054351" w14:paraId="58D1627E" w14:textId="77777777" w:rsidTr="009B1227">
        <w:tc>
          <w:tcPr>
            <w:tcW w:w="2510" w:type="dxa"/>
            <w:vMerge/>
          </w:tcPr>
          <w:p w14:paraId="0474BE54"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0DB65E62"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84F7C1E"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Izveidota infrastruktūra un modernizēta materiāli tehniskā bāze</w:t>
            </w:r>
          </w:p>
        </w:tc>
        <w:tc>
          <w:tcPr>
            <w:tcW w:w="2085" w:type="dxa"/>
          </w:tcPr>
          <w:p w14:paraId="0C594C50"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 xml:space="preserve">SNN, ITN, Koledža, JPV, </w:t>
            </w:r>
          </w:p>
        </w:tc>
      </w:tr>
      <w:tr w:rsidR="009640E4" w:rsidRPr="00054351" w14:paraId="14B89022" w14:textId="77777777" w:rsidTr="009B1227">
        <w:tc>
          <w:tcPr>
            <w:tcW w:w="2510" w:type="dxa"/>
            <w:vMerge/>
          </w:tcPr>
          <w:p w14:paraId="73BC55E9"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1B38B931" w14:textId="77777777" w:rsidR="009640E4" w:rsidRPr="00C847F3" w:rsidRDefault="009640E4" w:rsidP="009B1227">
            <w:pPr>
              <w:jc w:val="both"/>
              <w:rPr>
                <w:rFonts w:ascii="Times New Roman" w:eastAsia="Times New Roman" w:hAnsi="Times New Roman" w:cs="Times New Roman"/>
                <w:b/>
                <w:bCs/>
                <w:color w:val="000000"/>
                <w:sz w:val="24"/>
                <w:szCs w:val="24"/>
              </w:rPr>
            </w:pPr>
          </w:p>
        </w:tc>
        <w:tc>
          <w:tcPr>
            <w:tcW w:w="7121" w:type="dxa"/>
          </w:tcPr>
          <w:p w14:paraId="6A2555DB" w14:textId="77777777" w:rsidR="009640E4" w:rsidRPr="00C847F3" w:rsidRDefault="009640E4" w:rsidP="009B1227">
            <w:pPr>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sz w:val="24"/>
                <w:szCs w:val="24"/>
              </w:rPr>
              <w:t xml:space="preserve">Attīstīta </w:t>
            </w:r>
            <w:r w:rsidRPr="00E220DB">
              <w:rPr>
                <w:rFonts w:ascii="Times New Roman" w:eastAsia="Times New Roman" w:hAnsi="Times New Roman" w:cs="Times New Roman"/>
                <w:b/>
                <w:sz w:val="24"/>
                <w:szCs w:val="24"/>
              </w:rPr>
              <w:t>un paplašināta</w:t>
            </w:r>
            <w:r>
              <w:rPr>
                <w:rFonts w:ascii="Times New Roman" w:eastAsia="Times New Roman" w:hAnsi="Times New Roman" w:cs="Times New Roman"/>
                <w:b/>
                <w:sz w:val="24"/>
                <w:szCs w:val="24"/>
              </w:rPr>
              <w:t xml:space="preserve"> klientu ar funkcionēšanas traucējumiem profesionālās piemērotības noteikšanas sistēma</w:t>
            </w:r>
          </w:p>
        </w:tc>
        <w:tc>
          <w:tcPr>
            <w:tcW w:w="2085" w:type="dxa"/>
          </w:tcPr>
          <w:p w14:paraId="355B9038" w14:textId="77777777" w:rsidR="009640E4" w:rsidRPr="00054351" w:rsidRDefault="009640E4" w:rsidP="009B1227">
            <w:pPr>
              <w:jc w:val="both"/>
              <w:rPr>
                <w:rFonts w:ascii="Times New Roman" w:hAnsi="Times New Roman" w:cs="Times New Roman"/>
                <w:sz w:val="24"/>
                <w:szCs w:val="24"/>
              </w:rPr>
            </w:pPr>
          </w:p>
        </w:tc>
      </w:tr>
      <w:tr w:rsidR="009640E4" w:rsidRPr="00054351" w14:paraId="01F6E617" w14:textId="77777777" w:rsidTr="009B1227">
        <w:tc>
          <w:tcPr>
            <w:tcW w:w="2510" w:type="dxa"/>
            <w:vMerge/>
          </w:tcPr>
          <w:p w14:paraId="077E2F63"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0EECA3F0"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759DFCB" w14:textId="3D26BFC5" w:rsidR="009640E4" w:rsidRPr="00C847F3"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i/>
                <w:iCs/>
                <w:color w:val="000000"/>
                <w:sz w:val="24"/>
                <w:szCs w:val="24"/>
              </w:rPr>
              <w:t xml:space="preserve">Pilnveidots profesionālās piemērotības noteikšanas saturs un </w:t>
            </w:r>
            <w:r>
              <w:rPr>
                <w:rFonts w:ascii="Times New Roman" w:eastAsia="Times New Roman" w:hAnsi="Times New Roman" w:cs="Times New Roman"/>
                <w:i/>
                <w:iCs/>
                <w:color w:val="000000"/>
                <w:sz w:val="24"/>
                <w:szCs w:val="24"/>
              </w:rPr>
              <w:t xml:space="preserve">noteiktas </w:t>
            </w:r>
            <w:r w:rsidRPr="00C847F3">
              <w:rPr>
                <w:rFonts w:ascii="Times New Roman" w:eastAsia="Times New Roman" w:hAnsi="Times New Roman" w:cs="Times New Roman"/>
                <w:i/>
                <w:iCs/>
                <w:color w:val="000000"/>
                <w:sz w:val="24"/>
                <w:szCs w:val="24"/>
              </w:rPr>
              <w:t>mērķa grupas</w:t>
            </w:r>
          </w:p>
        </w:tc>
        <w:tc>
          <w:tcPr>
            <w:tcW w:w="2085" w:type="dxa"/>
          </w:tcPr>
          <w:p w14:paraId="3DEB2BAA"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PPNN, RPN</w:t>
            </w:r>
          </w:p>
        </w:tc>
      </w:tr>
      <w:tr w:rsidR="009640E4" w:rsidRPr="00054351" w14:paraId="24D12DD9" w14:textId="77777777" w:rsidTr="009B1227">
        <w:tc>
          <w:tcPr>
            <w:tcW w:w="2510" w:type="dxa"/>
            <w:vMerge w:val="restart"/>
          </w:tcPr>
          <w:p w14:paraId="77E59ED9" w14:textId="74A3FC0A" w:rsidR="009640E4" w:rsidRPr="00054351" w:rsidRDefault="009640E4" w:rsidP="009B1227">
            <w:pPr>
              <w:jc w:val="both"/>
              <w:rPr>
                <w:rFonts w:ascii="Times New Roman" w:hAnsi="Times New Roman" w:cs="Times New Roman"/>
                <w:b/>
                <w:bCs/>
                <w:color w:val="000000"/>
                <w:sz w:val="24"/>
                <w:szCs w:val="24"/>
              </w:rPr>
            </w:pPr>
            <w:r w:rsidRPr="00054351">
              <w:rPr>
                <w:rFonts w:ascii="Times New Roman" w:hAnsi="Times New Roman" w:cs="Times New Roman"/>
                <w:b/>
                <w:bCs/>
                <w:color w:val="000000"/>
                <w:sz w:val="24"/>
                <w:szCs w:val="24"/>
              </w:rPr>
              <w:t>UZ SABIEDRĪBU VĒRSTA, SAVLAICĪGA KOMUNIKĀCIJA UN SADARBĪBAS VEICINAŠANA</w:t>
            </w:r>
          </w:p>
          <w:p w14:paraId="3F0BE844" w14:textId="2B8E6C3C" w:rsidR="009640E4" w:rsidRPr="00054351" w:rsidRDefault="009640E4" w:rsidP="009B1227">
            <w:pPr>
              <w:jc w:val="both"/>
              <w:rPr>
                <w:rFonts w:ascii="Times New Roman" w:hAnsi="Times New Roman" w:cs="Times New Roman"/>
                <w:sz w:val="24"/>
                <w:szCs w:val="24"/>
              </w:rPr>
            </w:pPr>
          </w:p>
        </w:tc>
        <w:tc>
          <w:tcPr>
            <w:tcW w:w="3163" w:type="dxa"/>
            <w:vMerge w:val="restart"/>
          </w:tcPr>
          <w:p w14:paraId="46DA45CE" w14:textId="77777777" w:rsidR="009640E4" w:rsidRPr="0023215B" w:rsidRDefault="009640E4" w:rsidP="009B1227">
            <w:pPr>
              <w:jc w:val="both"/>
              <w:rPr>
                <w:rFonts w:ascii="Times New Roman" w:eastAsia="Times New Roman" w:hAnsi="Times New Roman" w:cs="Times New Roman"/>
                <w:b/>
                <w:bCs/>
                <w:color w:val="000000"/>
                <w:sz w:val="24"/>
                <w:szCs w:val="24"/>
              </w:rPr>
            </w:pPr>
            <w:r w:rsidRPr="00014DF9">
              <w:rPr>
                <w:rFonts w:ascii="Times New Roman" w:hAnsi="Times New Roman" w:cs="Times New Roman"/>
                <w:b/>
                <w:bCs/>
                <w:color w:val="000000"/>
              </w:rPr>
              <w:lastRenderedPageBreak/>
              <w:t> </w:t>
            </w:r>
            <w:r w:rsidRPr="0023215B">
              <w:rPr>
                <w:rFonts w:ascii="Times New Roman" w:hAnsi="Times New Roman" w:cs="Times New Roman"/>
                <w:b/>
                <w:bCs/>
                <w:color w:val="000000"/>
                <w:sz w:val="24"/>
                <w:szCs w:val="24"/>
              </w:rPr>
              <w:t>Pilnveidot ārējo komunikāciju Aģentūras pakalpojumu atpazīstamības nodrošināšanai</w:t>
            </w:r>
          </w:p>
        </w:tc>
        <w:tc>
          <w:tcPr>
            <w:tcW w:w="7121" w:type="dxa"/>
          </w:tcPr>
          <w:p w14:paraId="3EB4C627" w14:textId="5203E83D" w:rsidR="009640E4" w:rsidRPr="00C847F3"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b/>
                <w:bCs/>
                <w:color w:val="000000"/>
                <w:sz w:val="24"/>
                <w:szCs w:val="24"/>
              </w:rPr>
              <w:t>Pieejama savlaicīga un saprotama informācija par Aģentūras pakalpojumiem mājas lapā, sociālajos tīklos, latvija.lv un plašsaziņas līdzekļos</w:t>
            </w:r>
          </w:p>
        </w:tc>
        <w:tc>
          <w:tcPr>
            <w:tcW w:w="2085" w:type="dxa"/>
          </w:tcPr>
          <w:p w14:paraId="3822A999" w14:textId="77777777" w:rsidR="009640E4" w:rsidRPr="00054351" w:rsidRDefault="009640E4" w:rsidP="009B1227">
            <w:pPr>
              <w:jc w:val="both"/>
              <w:rPr>
                <w:rFonts w:ascii="Times New Roman" w:hAnsi="Times New Roman" w:cs="Times New Roman"/>
                <w:sz w:val="24"/>
                <w:szCs w:val="24"/>
              </w:rPr>
            </w:pPr>
          </w:p>
        </w:tc>
      </w:tr>
      <w:tr w:rsidR="009640E4" w:rsidRPr="00054351" w14:paraId="7EFE61B9" w14:textId="77777777" w:rsidTr="009B1227">
        <w:tc>
          <w:tcPr>
            <w:tcW w:w="2510" w:type="dxa"/>
            <w:vMerge/>
          </w:tcPr>
          <w:p w14:paraId="07D89A74"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1BAA0599" w14:textId="77777777" w:rsidR="009640E4" w:rsidRPr="00C847F3" w:rsidRDefault="009640E4" w:rsidP="009B1227">
            <w:pPr>
              <w:jc w:val="both"/>
              <w:rPr>
                <w:rFonts w:ascii="Times New Roman" w:eastAsia="Times New Roman" w:hAnsi="Times New Roman" w:cs="Times New Roman"/>
                <w:color w:val="000000"/>
                <w:sz w:val="24"/>
                <w:szCs w:val="24"/>
              </w:rPr>
            </w:pPr>
          </w:p>
        </w:tc>
        <w:tc>
          <w:tcPr>
            <w:tcW w:w="7121" w:type="dxa"/>
          </w:tcPr>
          <w:p w14:paraId="64A56D8F" w14:textId="0F672F1D"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Aģentūras mājas lapā un latvija.lv pieejamā informācija ir saprotama un ērti lietojama</w:t>
            </w:r>
          </w:p>
        </w:tc>
        <w:tc>
          <w:tcPr>
            <w:tcW w:w="2085" w:type="dxa"/>
          </w:tcPr>
          <w:p w14:paraId="396902E2"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 ITN</w:t>
            </w:r>
          </w:p>
          <w:p w14:paraId="0CA05C37"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79EE291E" w14:textId="77777777" w:rsidTr="009B1227">
        <w:tc>
          <w:tcPr>
            <w:tcW w:w="2510" w:type="dxa"/>
            <w:vMerge/>
          </w:tcPr>
          <w:p w14:paraId="7FF7FBCD"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783E294"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49983263"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Aktuāla informācija sociālajos tīklos un citos plašsaziņas līdzekļos </w:t>
            </w:r>
          </w:p>
        </w:tc>
        <w:tc>
          <w:tcPr>
            <w:tcW w:w="2085" w:type="dxa"/>
          </w:tcPr>
          <w:p w14:paraId="6ED1EC02"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w:t>
            </w:r>
          </w:p>
          <w:p w14:paraId="06580616"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20A50487" w14:textId="77777777" w:rsidTr="009B1227">
        <w:tc>
          <w:tcPr>
            <w:tcW w:w="2510" w:type="dxa"/>
            <w:vMerge/>
          </w:tcPr>
          <w:p w14:paraId="40AC6DC4"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31FBDA6F"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5F7B32F" w14:textId="77777777" w:rsidR="009640E4" w:rsidRPr="00C847F3" w:rsidRDefault="009640E4" w:rsidP="009B1227">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Sagatavota Aģentūras komunikācijas stratēģija un īstenota sabiedrības informēšanas kampaņa.</w:t>
            </w:r>
          </w:p>
        </w:tc>
        <w:tc>
          <w:tcPr>
            <w:tcW w:w="2085" w:type="dxa"/>
          </w:tcPr>
          <w:p w14:paraId="2AA1EA44"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SA</w:t>
            </w:r>
          </w:p>
        </w:tc>
      </w:tr>
      <w:tr w:rsidR="009640E4" w:rsidRPr="00054351" w14:paraId="36A7827B" w14:textId="77777777" w:rsidTr="009B1227">
        <w:tc>
          <w:tcPr>
            <w:tcW w:w="2510" w:type="dxa"/>
            <w:vMerge/>
          </w:tcPr>
          <w:p w14:paraId="75AB7001"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4CF4C2B6" w14:textId="77777777" w:rsidR="009640E4" w:rsidRPr="00014DF9" w:rsidRDefault="009640E4" w:rsidP="009B1227">
            <w:pPr>
              <w:jc w:val="both"/>
              <w:rPr>
                <w:rFonts w:ascii="Times New Roman" w:eastAsia="Times New Roman" w:hAnsi="Times New Roman" w:cs="Times New Roman"/>
                <w:b/>
                <w:bCs/>
                <w:color w:val="000000"/>
                <w:sz w:val="24"/>
                <w:szCs w:val="24"/>
              </w:rPr>
            </w:pPr>
            <w:r w:rsidRPr="00014DF9">
              <w:rPr>
                <w:rFonts w:ascii="Times New Roman" w:hAnsi="Times New Roman" w:cs="Times New Roman"/>
                <w:b/>
                <w:bCs/>
                <w:color w:val="000000"/>
                <w:sz w:val="24"/>
                <w:szCs w:val="24"/>
              </w:rPr>
              <w:t>Pilnveidot sabiedrības interesēs balstītu  sadarbību</w:t>
            </w:r>
          </w:p>
        </w:tc>
        <w:tc>
          <w:tcPr>
            <w:tcW w:w="7121" w:type="dxa"/>
          </w:tcPr>
          <w:p w14:paraId="64DE8CC4"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b/>
                <w:bCs/>
                <w:color w:val="000000"/>
                <w:sz w:val="24"/>
                <w:szCs w:val="24"/>
              </w:rPr>
              <w:t>Veicināta sadarbība ar valsts un pašvaldību iestādēm, NVO, izglītības iestādēm un darba devējiem</w:t>
            </w:r>
          </w:p>
        </w:tc>
        <w:tc>
          <w:tcPr>
            <w:tcW w:w="2085" w:type="dxa"/>
          </w:tcPr>
          <w:p w14:paraId="48CB3470" w14:textId="77777777" w:rsidR="009640E4" w:rsidRPr="00054351" w:rsidRDefault="009640E4" w:rsidP="009B1227">
            <w:pPr>
              <w:jc w:val="both"/>
              <w:rPr>
                <w:rFonts w:ascii="Times New Roman" w:hAnsi="Times New Roman" w:cs="Times New Roman"/>
                <w:sz w:val="24"/>
                <w:szCs w:val="24"/>
              </w:rPr>
            </w:pPr>
          </w:p>
        </w:tc>
      </w:tr>
      <w:tr w:rsidR="009640E4" w:rsidRPr="00054351" w14:paraId="6E6E8709" w14:textId="77777777" w:rsidTr="009B1227">
        <w:tc>
          <w:tcPr>
            <w:tcW w:w="2510" w:type="dxa"/>
            <w:vMerge/>
          </w:tcPr>
          <w:p w14:paraId="534581B3"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2C8D81C7"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4BB86949"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Īstenoti sadarbības un informatīvie pasākumi, pieredzes apmaiņas, meistarklases</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sz w:val="24"/>
                <w:szCs w:val="24"/>
              </w:rPr>
              <w:t>darba grupas pakalpojumu satura attīstībai</w:t>
            </w:r>
          </w:p>
        </w:tc>
        <w:tc>
          <w:tcPr>
            <w:tcW w:w="2085" w:type="dxa"/>
          </w:tcPr>
          <w:p w14:paraId="7CAC05FC"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SA, PPNN, RPN, SPUN, Koledža, JPV</w:t>
            </w:r>
          </w:p>
        </w:tc>
      </w:tr>
      <w:tr w:rsidR="009640E4" w:rsidRPr="00054351" w14:paraId="6BAB2714" w14:textId="77777777" w:rsidTr="009B1227">
        <w:tc>
          <w:tcPr>
            <w:tcW w:w="2510" w:type="dxa"/>
            <w:vMerge/>
          </w:tcPr>
          <w:p w14:paraId="213F5317"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156365B6"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2141AE1E"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Noslēgti sadarbības līgumi un īstenota līdzdarbība projektos</w:t>
            </w:r>
          </w:p>
        </w:tc>
        <w:tc>
          <w:tcPr>
            <w:tcW w:w="2085" w:type="dxa"/>
          </w:tcPr>
          <w:p w14:paraId="6FC174CF"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RPN, SA</w:t>
            </w:r>
          </w:p>
        </w:tc>
      </w:tr>
      <w:tr w:rsidR="009640E4" w:rsidRPr="00054351" w14:paraId="47252377" w14:textId="77777777" w:rsidTr="009B1227">
        <w:tc>
          <w:tcPr>
            <w:tcW w:w="2510" w:type="dxa"/>
            <w:vMerge/>
          </w:tcPr>
          <w:p w14:paraId="20070A1A"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91B4736"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3687AC33"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Attīstīta audzēkņu un studentu mobilitāte, pētnieciskā darbība, pieredzes apmaiņa</w:t>
            </w:r>
          </w:p>
        </w:tc>
        <w:tc>
          <w:tcPr>
            <w:tcW w:w="2085" w:type="dxa"/>
          </w:tcPr>
          <w:p w14:paraId="0DE5E23E"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SA</w:t>
            </w:r>
          </w:p>
        </w:tc>
      </w:tr>
      <w:tr w:rsidR="009640E4" w:rsidRPr="00054351" w14:paraId="69FDFD9E" w14:textId="77777777" w:rsidTr="009B1227">
        <w:tc>
          <w:tcPr>
            <w:tcW w:w="2510" w:type="dxa"/>
            <w:vMerge/>
          </w:tcPr>
          <w:p w14:paraId="76CE55E2" w14:textId="77777777" w:rsidR="009640E4" w:rsidRPr="00054351" w:rsidRDefault="009640E4" w:rsidP="009B1227">
            <w:pPr>
              <w:jc w:val="both"/>
              <w:rPr>
                <w:rFonts w:ascii="Times New Roman" w:hAnsi="Times New Roman" w:cs="Times New Roman"/>
                <w:sz w:val="24"/>
                <w:szCs w:val="24"/>
              </w:rPr>
            </w:pPr>
          </w:p>
        </w:tc>
        <w:tc>
          <w:tcPr>
            <w:tcW w:w="3163" w:type="dxa"/>
            <w:vMerge w:val="restart"/>
          </w:tcPr>
          <w:p w14:paraId="64C1AE25" w14:textId="77777777" w:rsidR="009640E4" w:rsidRPr="00014DF9" w:rsidRDefault="009640E4" w:rsidP="009B1227">
            <w:pPr>
              <w:jc w:val="both"/>
              <w:rPr>
                <w:rFonts w:ascii="Times New Roman" w:eastAsia="Times New Roman" w:hAnsi="Times New Roman" w:cs="Times New Roman"/>
                <w:b/>
                <w:bCs/>
                <w:color w:val="000000"/>
                <w:sz w:val="24"/>
                <w:szCs w:val="24"/>
              </w:rPr>
            </w:pPr>
            <w:r w:rsidRPr="00014DF9">
              <w:rPr>
                <w:rFonts w:ascii="Times New Roman" w:hAnsi="Times New Roman" w:cs="Times New Roman"/>
                <w:b/>
                <w:bCs/>
                <w:color w:val="000000"/>
                <w:sz w:val="24"/>
                <w:szCs w:val="24"/>
              </w:rPr>
              <w:t> Pilnveidot starptautisko sadarbību</w:t>
            </w:r>
          </w:p>
        </w:tc>
        <w:tc>
          <w:tcPr>
            <w:tcW w:w="7121" w:type="dxa"/>
          </w:tcPr>
          <w:p w14:paraId="7542A2C5"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Veicināta Aģentūras iesaiste starpvalstu sadarbības projektos/pasākumos</w:t>
            </w:r>
          </w:p>
        </w:tc>
        <w:tc>
          <w:tcPr>
            <w:tcW w:w="2085" w:type="dxa"/>
          </w:tcPr>
          <w:p w14:paraId="186B5DE6" w14:textId="77777777" w:rsidR="009640E4" w:rsidRPr="00054351" w:rsidRDefault="009640E4" w:rsidP="009B1227">
            <w:pPr>
              <w:jc w:val="both"/>
              <w:rPr>
                <w:rFonts w:ascii="Times New Roman" w:hAnsi="Times New Roman" w:cs="Times New Roman"/>
                <w:sz w:val="24"/>
                <w:szCs w:val="24"/>
              </w:rPr>
            </w:pPr>
          </w:p>
        </w:tc>
      </w:tr>
      <w:tr w:rsidR="009640E4" w:rsidRPr="00054351" w14:paraId="0E7150BF" w14:textId="77777777" w:rsidTr="009B1227">
        <w:tc>
          <w:tcPr>
            <w:tcW w:w="2510" w:type="dxa"/>
            <w:vMerge/>
          </w:tcPr>
          <w:p w14:paraId="4FF79806"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68900128"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778959B5"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Organizēti sadarbības projekti un/vai sadarbības pasākumi (semināri, meistarklases, pieredzes apmaiņa u.c.)</w:t>
            </w:r>
          </w:p>
        </w:tc>
        <w:tc>
          <w:tcPr>
            <w:tcW w:w="2085" w:type="dxa"/>
          </w:tcPr>
          <w:p w14:paraId="6B437075"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 PPNN</w:t>
            </w:r>
          </w:p>
          <w:p w14:paraId="153E3483"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r w:rsidR="009640E4" w:rsidRPr="00054351" w14:paraId="32B47B96" w14:textId="77777777" w:rsidTr="009B1227">
        <w:tc>
          <w:tcPr>
            <w:tcW w:w="2510" w:type="dxa"/>
            <w:vMerge/>
          </w:tcPr>
          <w:p w14:paraId="2C3369FB" w14:textId="77777777" w:rsidR="009640E4" w:rsidRPr="00054351" w:rsidRDefault="009640E4" w:rsidP="009B1227">
            <w:pPr>
              <w:jc w:val="both"/>
              <w:rPr>
                <w:rFonts w:ascii="Times New Roman" w:hAnsi="Times New Roman" w:cs="Times New Roman"/>
                <w:sz w:val="24"/>
                <w:szCs w:val="24"/>
              </w:rPr>
            </w:pPr>
          </w:p>
        </w:tc>
        <w:tc>
          <w:tcPr>
            <w:tcW w:w="3163" w:type="dxa"/>
            <w:vMerge/>
          </w:tcPr>
          <w:p w14:paraId="4B759DAC" w14:textId="77777777" w:rsidR="009640E4" w:rsidRPr="00C847F3" w:rsidRDefault="009640E4" w:rsidP="009B1227">
            <w:pPr>
              <w:jc w:val="both"/>
              <w:rPr>
                <w:rFonts w:ascii="Times New Roman" w:eastAsia="Times New Roman" w:hAnsi="Times New Roman" w:cs="Times New Roman"/>
                <w:i/>
                <w:iCs/>
                <w:color w:val="000000"/>
                <w:sz w:val="24"/>
                <w:szCs w:val="24"/>
              </w:rPr>
            </w:pPr>
          </w:p>
        </w:tc>
        <w:tc>
          <w:tcPr>
            <w:tcW w:w="7121" w:type="dxa"/>
          </w:tcPr>
          <w:p w14:paraId="7A2EA101"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Dalība  sadarbības projektos un/vai sadarbības pasākumos (semināri, meistarklases, pieredzes apmaiņa u.c.)</w:t>
            </w:r>
          </w:p>
        </w:tc>
        <w:tc>
          <w:tcPr>
            <w:tcW w:w="2085" w:type="dxa"/>
          </w:tcPr>
          <w:p w14:paraId="69E3952D"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 PPNN</w:t>
            </w:r>
          </w:p>
          <w:p w14:paraId="5ADEDC40"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r>
    </w:tbl>
    <w:p w14:paraId="50F5F864" w14:textId="11DB0627" w:rsidR="009640E4" w:rsidRDefault="00B77658" w:rsidP="009640E4">
      <w:pPr>
        <w:spacing w:after="0" w:line="240" w:lineRule="auto"/>
        <w:jc w:val="both"/>
        <w:rPr>
          <w:rFonts w:ascii="Times New Roman" w:eastAsia="Times New Roman" w:hAnsi="Times New Roman" w:cs="Times New Roman"/>
          <w:sz w:val="24"/>
          <w:szCs w:val="24"/>
        </w:rPr>
      </w:pPr>
      <w:r>
        <w:rPr>
          <w:rFonts w:ascii="Times New Roman" w:hAnsi="Times New Roman" w:cs="Times New Roman"/>
          <w:b/>
          <w:noProof/>
        </w:rPr>
        <w:drawing>
          <wp:anchor distT="0" distB="0" distL="114300" distR="114300" simplePos="0" relativeHeight="251708416" behindDoc="1" locked="0" layoutInCell="1" allowOverlap="1" wp14:anchorId="13F9C78D" wp14:editId="73944F17">
            <wp:simplePos x="0" y="0"/>
            <wp:positionH relativeFrom="margin">
              <wp:align>center</wp:align>
            </wp:positionH>
            <wp:positionV relativeFrom="paragraph">
              <wp:posOffset>-5118735</wp:posOffset>
            </wp:positionV>
            <wp:extent cx="10742295" cy="7594600"/>
            <wp:effectExtent l="0" t="0" r="1905" b="635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10742295" cy="7594600"/>
                    </a:xfrm>
                    <a:prstGeom prst="rect">
                      <a:avLst/>
                    </a:prstGeom>
                  </pic:spPr>
                </pic:pic>
              </a:graphicData>
            </a:graphic>
            <wp14:sizeRelH relativeFrom="page">
              <wp14:pctWidth>0</wp14:pctWidth>
            </wp14:sizeRelH>
            <wp14:sizeRelV relativeFrom="page">
              <wp14:pctHeight>0</wp14:pctHeight>
            </wp14:sizeRelV>
          </wp:anchor>
        </w:drawing>
      </w:r>
    </w:p>
    <w:p w14:paraId="0746F870" w14:textId="0A5CF850" w:rsidR="009640E4" w:rsidRDefault="009640E4" w:rsidP="009640E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B58793" w14:textId="78433CCD" w:rsidR="009640E4" w:rsidRPr="00FB4336" w:rsidRDefault="00B77658" w:rsidP="009640E4">
      <w:pPr>
        <w:pStyle w:val="Heading1"/>
        <w:rPr>
          <w:rFonts w:ascii="Times New Roman" w:hAnsi="Times New Roman" w:cs="Times New Roman"/>
          <w:b/>
          <w:caps/>
          <w:color w:val="538135" w:themeColor="accent6" w:themeShade="BF"/>
          <w:sz w:val="24"/>
          <w:szCs w:val="24"/>
        </w:rPr>
      </w:pPr>
      <w:bookmarkStart w:id="30" w:name="_Toc71543781"/>
      <w:r w:rsidRPr="00FB4336">
        <w:rPr>
          <w:rFonts w:ascii="Times New Roman" w:hAnsi="Times New Roman" w:cs="Times New Roman"/>
          <w:b/>
          <w:noProof/>
          <w:color w:val="538135" w:themeColor="accent6" w:themeShade="BF"/>
          <w:sz w:val="22"/>
          <w:szCs w:val="22"/>
        </w:rPr>
        <w:lastRenderedPageBreak/>
        <w:drawing>
          <wp:anchor distT="0" distB="0" distL="114300" distR="114300" simplePos="0" relativeHeight="251710464" behindDoc="1" locked="0" layoutInCell="1" allowOverlap="1" wp14:anchorId="18F36126" wp14:editId="08603D94">
            <wp:simplePos x="0" y="0"/>
            <wp:positionH relativeFrom="page">
              <wp:posOffset>25400</wp:posOffset>
            </wp:positionH>
            <wp:positionV relativeFrom="paragraph">
              <wp:posOffset>-1143000</wp:posOffset>
            </wp:positionV>
            <wp:extent cx="10742564" cy="7594600"/>
            <wp:effectExtent l="0" t="0" r="1905" b="635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10742564" cy="7594600"/>
                    </a:xfrm>
                    <a:prstGeom prst="rect">
                      <a:avLst/>
                    </a:prstGeom>
                  </pic:spPr>
                </pic:pic>
              </a:graphicData>
            </a:graphic>
            <wp14:sizeRelH relativeFrom="page">
              <wp14:pctWidth>0</wp14:pctWidth>
            </wp14:sizeRelH>
            <wp14:sizeRelV relativeFrom="page">
              <wp14:pctHeight>0</wp14:pctHeight>
            </wp14:sizeRelV>
          </wp:anchor>
        </w:drawing>
      </w:r>
      <w:r w:rsidR="009640E4" w:rsidRPr="00FB4336">
        <w:rPr>
          <w:rFonts w:ascii="Times New Roman" w:hAnsi="Times New Roman" w:cs="Times New Roman"/>
          <w:b/>
          <w:caps/>
          <w:color w:val="538135" w:themeColor="accent6" w:themeShade="BF"/>
          <w:sz w:val="24"/>
          <w:szCs w:val="24"/>
        </w:rPr>
        <w:t>6. Galvenie snieguma rādītāji</w:t>
      </w:r>
      <w:bookmarkEnd w:id="30"/>
    </w:p>
    <w:tbl>
      <w:tblPr>
        <w:tblStyle w:val="TableGrid"/>
        <w:tblW w:w="0" w:type="auto"/>
        <w:tblInd w:w="-431" w:type="dxa"/>
        <w:tblLook w:val="04A0" w:firstRow="1" w:lastRow="0" w:firstColumn="1" w:lastColumn="0" w:noHBand="0" w:noVBand="1"/>
      </w:tblPr>
      <w:tblGrid>
        <w:gridCol w:w="3918"/>
        <w:gridCol w:w="6714"/>
        <w:gridCol w:w="1843"/>
        <w:gridCol w:w="1904"/>
      </w:tblGrid>
      <w:tr w:rsidR="009640E4" w14:paraId="4FFE595E" w14:textId="77777777" w:rsidTr="009B1227">
        <w:tc>
          <w:tcPr>
            <w:tcW w:w="3918" w:type="dxa"/>
          </w:tcPr>
          <w:p w14:paraId="771EF6A7"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Stratēģiskais virziens</w:t>
            </w:r>
          </w:p>
        </w:tc>
        <w:tc>
          <w:tcPr>
            <w:tcW w:w="6714" w:type="dxa"/>
          </w:tcPr>
          <w:p w14:paraId="79E96637"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Rādītāji un to rezultāts</w:t>
            </w:r>
          </w:p>
        </w:tc>
        <w:tc>
          <w:tcPr>
            <w:tcW w:w="1843" w:type="dxa"/>
          </w:tcPr>
          <w:p w14:paraId="0A034E6F"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Atbildīgais</w:t>
            </w:r>
          </w:p>
        </w:tc>
        <w:tc>
          <w:tcPr>
            <w:tcW w:w="1904" w:type="dxa"/>
          </w:tcPr>
          <w:p w14:paraId="3BE4B4F1"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Informācijas avots</w:t>
            </w:r>
          </w:p>
        </w:tc>
      </w:tr>
      <w:tr w:rsidR="009640E4" w14:paraId="6487F0C6" w14:textId="77777777" w:rsidTr="009B1227">
        <w:tc>
          <w:tcPr>
            <w:tcW w:w="3918" w:type="dxa"/>
            <w:vMerge w:val="restart"/>
          </w:tcPr>
          <w:p w14:paraId="6BB7407D" w14:textId="77777777" w:rsidR="009640E4" w:rsidRPr="00054351" w:rsidRDefault="009640E4" w:rsidP="009B1227">
            <w:pPr>
              <w:jc w:val="both"/>
              <w:rPr>
                <w:rFonts w:ascii="Times New Roman" w:hAnsi="Times New Roman" w:cs="Times New Roman"/>
                <w:b/>
                <w:bCs/>
                <w:color w:val="000000"/>
                <w:sz w:val="24"/>
                <w:szCs w:val="24"/>
              </w:rPr>
            </w:pPr>
            <w:r w:rsidRPr="00054351">
              <w:rPr>
                <w:rFonts w:ascii="Times New Roman" w:hAnsi="Times New Roman" w:cs="Times New Roman"/>
                <w:b/>
                <w:bCs/>
                <w:color w:val="000000"/>
                <w:sz w:val="24"/>
                <w:szCs w:val="24"/>
              </w:rPr>
              <w:t>PROFESIONĀLA, MOTIVĒTA KOMANDA UN DARBA SNIEGUMA VADĪBA</w:t>
            </w:r>
          </w:p>
          <w:p w14:paraId="7031F757" w14:textId="77777777" w:rsidR="009640E4" w:rsidRDefault="009640E4" w:rsidP="009B1227">
            <w:pPr>
              <w:jc w:val="both"/>
              <w:rPr>
                <w:rFonts w:ascii="Times New Roman" w:hAnsi="Times New Roman" w:cs="Times New Roman"/>
                <w:sz w:val="24"/>
                <w:szCs w:val="24"/>
              </w:rPr>
            </w:pPr>
          </w:p>
        </w:tc>
        <w:tc>
          <w:tcPr>
            <w:tcW w:w="6714" w:type="dxa"/>
          </w:tcPr>
          <w:p w14:paraId="47EAAF3A" w14:textId="77777777" w:rsidR="009640E4" w:rsidRPr="00054351"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b/>
                <w:bCs/>
                <w:color w:val="000000"/>
                <w:sz w:val="24"/>
                <w:szCs w:val="24"/>
              </w:rPr>
              <w:t>Izveidota darbinieku profesionālās pilnveides un kompetenču mācību sistēma</w:t>
            </w:r>
          </w:p>
          <w:p w14:paraId="11513032"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Profesionāl</w:t>
            </w:r>
            <w:r>
              <w:rPr>
                <w:rFonts w:ascii="Times New Roman" w:eastAsia="Times New Roman" w:hAnsi="Times New Roman" w:cs="Times New Roman"/>
                <w:i/>
                <w:iCs/>
                <w:color w:val="000000"/>
                <w:sz w:val="24"/>
                <w:szCs w:val="24"/>
              </w:rPr>
              <w:t>o kompetenču</w:t>
            </w:r>
            <w:r w:rsidRPr="00C847F3">
              <w:rPr>
                <w:rFonts w:ascii="Times New Roman" w:eastAsia="Times New Roman" w:hAnsi="Times New Roman" w:cs="Times New Roman"/>
                <w:i/>
                <w:iCs/>
                <w:color w:val="000000"/>
                <w:sz w:val="24"/>
                <w:szCs w:val="24"/>
              </w:rPr>
              <w:t xml:space="preserve"> pilnveidē iesaistījušos darbinieku īpatsvars no kopējā darbinieku skaita</w:t>
            </w:r>
            <w:r>
              <w:rPr>
                <w:rFonts w:ascii="Times New Roman" w:eastAsia="Times New Roman" w:hAnsi="Times New Roman" w:cs="Times New Roman"/>
                <w:i/>
                <w:iCs/>
                <w:color w:val="000000"/>
                <w:sz w:val="24"/>
                <w:szCs w:val="24"/>
              </w:rPr>
              <w:t xml:space="preserve"> </w:t>
            </w:r>
            <w:r w:rsidRPr="00056C45">
              <w:rPr>
                <w:rFonts w:ascii="Times New Roman" w:eastAsia="Times New Roman" w:hAnsi="Times New Roman" w:cs="Times New Roman"/>
                <w:i/>
                <w:iCs/>
                <w:sz w:val="24"/>
                <w:szCs w:val="24"/>
              </w:rPr>
              <w:t>50%</w:t>
            </w:r>
          </w:p>
          <w:p w14:paraId="72B2A5C2" w14:textId="77777777" w:rsidR="009640E4" w:rsidRDefault="009640E4" w:rsidP="009B1227">
            <w:pPr>
              <w:jc w:val="both"/>
              <w:rPr>
                <w:rFonts w:ascii="Times New Roman" w:hAnsi="Times New Roman" w:cs="Times New Roman"/>
                <w:sz w:val="24"/>
                <w:szCs w:val="24"/>
              </w:rPr>
            </w:pPr>
          </w:p>
        </w:tc>
        <w:tc>
          <w:tcPr>
            <w:tcW w:w="1843" w:type="dxa"/>
          </w:tcPr>
          <w:p w14:paraId="4A8DFB23"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w:t>
            </w:r>
          </w:p>
        </w:tc>
        <w:tc>
          <w:tcPr>
            <w:tcW w:w="1904" w:type="dxa"/>
          </w:tcPr>
          <w:p w14:paraId="43E84AB3"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Apmācību plāns</w:t>
            </w:r>
          </w:p>
          <w:p w14:paraId="41869ED4"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HORIZON</w:t>
            </w:r>
          </w:p>
        </w:tc>
      </w:tr>
      <w:tr w:rsidR="009640E4" w14:paraId="311B483D" w14:textId="77777777" w:rsidTr="009B1227">
        <w:tc>
          <w:tcPr>
            <w:tcW w:w="3918" w:type="dxa"/>
            <w:vMerge/>
          </w:tcPr>
          <w:p w14:paraId="4E2CB9E4" w14:textId="77777777" w:rsidR="009640E4" w:rsidRDefault="009640E4" w:rsidP="009B1227">
            <w:pPr>
              <w:jc w:val="both"/>
              <w:rPr>
                <w:rFonts w:ascii="Times New Roman" w:hAnsi="Times New Roman" w:cs="Times New Roman"/>
                <w:sz w:val="24"/>
                <w:szCs w:val="24"/>
              </w:rPr>
            </w:pPr>
          </w:p>
        </w:tc>
        <w:tc>
          <w:tcPr>
            <w:tcW w:w="6714" w:type="dxa"/>
          </w:tcPr>
          <w:p w14:paraId="24E43121" w14:textId="77777777" w:rsidR="009640E4"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b/>
                <w:bCs/>
                <w:color w:val="000000"/>
                <w:sz w:val="24"/>
                <w:szCs w:val="24"/>
              </w:rPr>
              <w:t>Mazināts administratīvais slogs </w:t>
            </w:r>
          </w:p>
          <w:p w14:paraId="613D7589" w14:textId="77777777" w:rsidR="009640E4" w:rsidRDefault="009640E4" w:rsidP="009B1227">
            <w:pPr>
              <w:jc w:val="both"/>
              <w:rPr>
                <w:rFonts w:ascii="Times New Roman" w:hAnsi="Times New Roman" w:cs="Times New Roman"/>
                <w:sz w:val="24"/>
                <w:szCs w:val="24"/>
              </w:rPr>
            </w:pPr>
            <w:r w:rsidRPr="00C847F3">
              <w:rPr>
                <w:rFonts w:ascii="Times New Roman" w:eastAsia="Times New Roman" w:hAnsi="Times New Roman" w:cs="Times New Roman"/>
                <w:i/>
                <w:iCs/>
                <w:color w:val="000000"/>
                <w:sz w:val="24"/>
                <w:szCs w:val="24"/>
              </w:rPr>
              <w:t>Digitalizēti iekšējie procesi (jauninājumu skaits)</w:t>
            </w:r>
          </w:p>
        </w:tc>
        <w:tc>
          <w:tcPr>
            <w:tcW w:w="1843" w:type="dxa"/>
          </w:tcPr>
          <w:p w14:paraId="0DD2EB9A"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FN, PDPN</w:t>
            </w:r>
          </w:p>
        </w:tc>
        <w:tc>
          <w:tcPr>
            <w:tcW w:w="1904" w:type="dxa"/>
          </w:tcPr>
          <w:p w14:paraId="6FA53CD2"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HORIZON, DVS</w:t>
            </w:r>
          </w:p>
        </w:tc>
      </w:tr>
      <w:tr w:rsidR="009640E4" w14:paraId="1024CE59" w14:textId="77777777" w:rsidTr="009B1227">
        <w:tc>
          <w:tcPr>
            <w:tcW w:w="3918" w:type="dxa"/>
            <w:vMerge/>
          </w:tcPr>
          <w:p w14:paraId="7EAF210D" w14:textId="77777777" w:rsidR="009640E4" w:rsidRDefault="009640E4" w:rsidP="009B1227">
            <w:pPr>
              <w:jc w:val="both"/>
              <w:rPr>
                <w:rFonts w:ascii="Times New Roman" w:hAnsi="Times New Roman" w:cs="Times New Roman"/>
                <w:sz w:val="24"/>
                <w:szCs w:val="24"/>
              </w:rPr>
            </w:pPr>
          </w:p>
        </w:tc>
        <w:tc>
          <w:tcPr>
            <w:tcW w:w="6714" w:type="dxa"/>
          </w:tcPr>
          <w:p w14:paraId="1F93E836"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Izveidota jauno darbinieku darbā ievadīšanas sistēma (mentori)</w:t>
            </w:r>
            <w:r w:rsidRPr="00C847F3">
              <w:rPr>
                <w:rFonts w:ascii="Times New Roman" w:eastAsia="Times New Roman" w:hAnsi="Times New Roman" w:cs="Times New Roman"/>
                <w:i/>
                <w:iCs/>
                <w:color w:val="000000"/>
                <w:sz w:val="24"/>
                <w:szCs w:val="24"/>
              </w:rPr>
              <w:t xml:space="preserve"> Samazinājusies darbinieku mainība - īpatsvars no kopējā darbinieku skaita </w:t>
            </w:r>
            <w:r w:rsidRPr="00056C45">
              <w:rPr>
                <w:rFonts w:ascii="Times New Roman" w:eastAsia="Times New Roman" w:hAnsi="Times New Roman" w:cs="Times New Roman"/>
                <w:i/>
                <w:iCs/>
                <w:sz w:val="24"/>
                <w:szCs w:val="24"/>
              </w:rPr>
              <w:t>15%</w:t>
            </w:r>
          </w:p>
        </w:tc>
        <w:tc>
          <w:tcPr>
            <w:tcW w:w="1843" w:type="dxa"/>
          </w:tcPr>
          <w:p w14:paraId="08401618"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PDPN</w:t>
            </w:r>
          </w:p>
        </w:tc>
        <w:tc>
          <w:tcPr>
            <w:tcW w:w="1904" w:type="dxa"/>
          </w:tcPr>
          <w:p w14:paraId="1D9C4C38"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HORIZON</w:t>
            </w:r>
          </w:p>
        </w:tc>
      </w:tr>
      <w:tr w:rsidR="009640E4" w14:paraId="3A4B8590" w14:textId="77777777" w:rsidTr="009B1227">
        <w:tc>
          <w:tcPr>
            <w:tcW w:w="3918" w:type="dxa"/>
            <w:vMerge/>
          </w:tcPr>
          <w:p w14:paraId="6F0CE32D" w14:textId="77777777" w:rsidR="009640E4" w:rsidRDefault="009640E4" w:rsidP="009B1227">
            <w:pPr>
              <w:jc w:val="both"/>
              <w:rPr>
                <w:rFonts w:ascii="Times New Roman" w:hAnsi="Times New Roman" w:cs="Times New Roman"/>
                <w:sz w:val="24"/>
                <w:szCs w:val="24"/>
              </w:rPr>
            </w:pPr>
          </w:p>
        </w:tc>
        <w:tc>
          <w:tcPr>
            <w:tcW w:w="6714" w:type="dxa"/>
          </w:tcPr>
          <w:p w14:paraId="5C74340D" w14:textId="77777777" w:rsidR="009640E4"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Aktualizēti vides saudzēšanas jautājumi, veicinot darbinieku iesaisti un iestādes ilgtspēju</w:t>
            </w:r>
            <w:r w:rsidRPr="00C847F3">
              <w:rPr>
                <w:rFonts w:ascii="Times New Roman" w:eastAsia="Times New Roman" w:hAnsi="Times New Roman" w:cs="Times New Roman"/>
                <w:i/>
                <w:iCs/>
                <w:color w:val="000000"/>
                <w:sz w:val="24"/>
                <w:szCs w:val="24"/>
              </w:rPr>
              <w:t xml:space="preserve"> </w:t>
            </w:r>
          </w:p>
          <w:p w14:paraId="70FDB68E" w14:textId="77777777" w:rsidR="009640E4" w:rsidRPr="00054351"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Ieviesto pasākumu skaits</w:t>
            </w:r>
          </w:p>
        </w:tc>
        <w:tc>
          <w:tcPr>
            <w:tcW w:w="1843" w:type="dxa"/>
          </w:tcPr>
          <w:p w14:paraId="50514BA3"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SNN,</w:t>
            </w:r>
          </w:p>
          <w:p w14:paraId="59CF9557"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c>
          <w:tcPr>
            <w:tcW w:w="1904" w:type="dxa"/>
          </w:tcPr>
          <w:p w14:paraId="0BA0FE61"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3CE82AA1" w14:textId="77777777" w:rsidTr="009B1227">
        <w:tc>
          <w:tcPr>
            <w:tcW w:w="3918" w:type="dxa"/>
            <w:vMerge w:val="restart"/>
          </w:tcPr>
          <w:p w14:paraId="7E4FB33C" w14:textId="77777777" w:rsidR="009640E4" w:rsidRDefault="009640E4" w:rsidP="009B1227">
            <w:pPr>
              <w:jc w:val="both"/>
              <w:rPr>
                <w:rFonts w:ascii="Times New Roman" w:hAnsi="Times New Roman" w:cs="Times New Roman"/>
                <w:sz w:val="24"/>
                <w:szCs w:val="24"/>
              </w:rPr>
            </w:pPr>
            <w:r w:rsidRPr="00054351">
              <w:rPr>
                <w:rFonts w:ascii="Times New Roman" w:hAnsi="Times New Roman" w:cs="Times New Roman"/>
                <w:b/>
                <w:bCs/>
                <w:color w:val="000000"/>
                <w:sz w:val="24"/>
                <w:szCs w:val="24"/>
              </w:rPr>
              <w:t>UZ REZULTĀTU VĒRSTS KVALITATĪVS PAKALPOJUMS ATBALSTOŠĀ UN DROŠĀ VIDĒ</w:t>
            </w:r>
          </w:p>
        </w:tc>
        <w:tc>
          <w:tcPr>
            <w:tcW w:w="6714" w:type="dxa"/>
          </w:tcPr>
          <w:p w14:paraId="529C0167" w14:textId="77777777" w:rsidR="009640E4"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b/>
                <w:bCs/>
                <w:color w:val="000000"/>
                <w:sz w:val="24"/>
                <w:szCs w:val="24"/>
              </w:rPr>
              <w:t>Veicināta Aģentūras klientu sociālā un ekonomiskā aktivitāte </w:t>
            </w:r>
          </w:p>
          <w:p w14:paraId="45EEA8F4" w14:textId="77777777" w:rsidR="009640E4"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 xml:space="preserve">Personu īpatsvars, kuras pēc profesionālās rehabilitācijas pakalpojuma saņemšanas iekārtojušās darbā </w:t>
            </w:r>
            <w:r w:rsidRPr="00056C45">
              <w:rPr>
                <w:rFonts w:ascii="Times New Roman" w:eastAsia="Times New Roman" w:hAnsi="Times New Roman" w:cs="Times New Roman"/>
                <w:i/>
                <w:iCs/>
                <w:sz w:val="24"/>
                <w:szCs w:val="24"/>
              </w:rPr>
              <w:t>30 %</w:t>
            </w:r>
          </w:p>
          <w:p w14:paraId="6FD47EFD" w14:textId="77777777" w:rsidR="009640E4" w:rsidRPr="00054351" w:rsidRDefault="009640E4" w:rsidP="009B1227">
            <w:pPr>
              <w:jc w:val="both"/>
              <w:rPr>
                <w:rFonts w:ascii="Times New Roman" w:eastAsia="Times New Roman" w:hAnsi="Times New Roman" w:cs="Times New Roman"/>
                <w:i/>
                <w:iCs/>
                <w:color w:val="000000"/>
                <w:sz w:val="24"/>
                <w:szCs w:val="24"/>
              </w:rPr>
            </w:pPr>
          </w:p>
        </w:tc>
        <w:tc>
          <w:tcPr>
            <w:tcW w:w="1843" w:type="dxa"/>
          </w:tcPr>
          <w:p w14:paraId="4618B4C2" w14:textId="77777777" w:rsidR="009640E4" w:rsidRDefault="009640E4" w:rsidP="009B1227">
            <w:pPr>
              <w:jc w:val="both"/>
              <w:rPr>
                <w:rFonts w:ascii="Times New Roman" w:hAnsi="Times New Roman" w:cs="Times New Roman"/>
                <w:sz w:val="24"/>
                <w:szCs w:val="24"/>
              </w:rPr>
            </w:pPr>
          </w:p>
          <w:p w14:paraId="3CDB5244"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PPNN, PRAN</w:t>
            </w:r>
          </w:p>
        </w:tc>
        <w:tc>
          <w:tcPr>
            <w:tcW w:w="1904" w:type="dxa"/>
          </w:tcPr>
          <w:p w14:paraId="44EFC1BC"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46CE530D" w14:textId="77777777" w:rsidTr="009B1227">
        <w:tc>
          <w:tcPr>
            <w:tcW w:w="3918" w:type="dxa"/>
            <w:vMerge/>
          </w:tcPr>
          <w:p w14:paraId="31B83A75"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03A7576D"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 xml:space="preserve">Ar pakalpojumu apmierināti klienti </w:t>
            </w:r>
            <w:r w:rsidRPr="00056C45">
              <w:rPr>
                <w:rFonts w:ascii="Times New Roman" w:eastAsia="Times New Roman" w:hAnsi="Times New Roman" w:cs="Times New Roman"/>
                <w:i/>
                <w:iCs/>
                <w:sz w:val="24"/>
                <w:szCs w:val="24"/>
              </w:rPr>
              <w:t>90%</w:t>
            </w:r>
          </w:p>
        </w:tc>
        <w:tc>
          <w:tcPr>
            <w:tcW w:w="1843" w:type="dxa"/>
          </w:tcPr>
          <w:p w14:paraId="45D1978F"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RPN, PRAN, PPNN, Koledža, JPV</w:t>
            </w:r>
          </w:p>
        </w:tc>
        <w:tc>
          <w:tcPr>
            <w:tcW w:w="1904" w:type="dxa"/>
          </w:tcPr>
          <w:p w14:paraId="14B0342D"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Apmierinātības aptaujas</w:t>
            </w:r>
          </w:p>
        </w:tc>
      </w:tr>
      <w:tr w:rsidR="009640E4" w14:paraId="630D91AD" w14:textId="77777777" w:rsidTr="009B1227">
        <w:tc>
          <w:tcPr>
            <w:tcW w:w="3918" w:type="dxa"/>
            <w:vMerge/>
          </w:tcPr>
          <w:p w14:paraId="7454F61B"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7A726896" w14:textId="77777777" w:rsidR="009640E4" w:rsidRPr="00C847F3" w:rsidRDefault="009640E4" w:rsidP="009B1227">
            <w:pPr>
              <w:jc w:val="both"/>
              <w:rPr>
                <w:rFonts w:ascii="Times New Roman" w:eastAsia="Times New Roman" w:hAnsi="Times New Roman" w:cs="Times New Roman"/>
                <w:sz w:val="24"/>
                <w:szCs w:val="24"/>
              </w:rPr>
            </w:pPr>
            <w:r w:rsidRPr="00C847F3">
              <w:rPr>
                <w:rFonts w:ascii="Times New Roman" w:eastAsia="Times New Roman" w:hAnsi="Times New Roman" w:cs="Times New Roman"/>
                <w:i/>
                <w:iCs/>
                <w:color w:val="000000"/>
                <w:sz w:val="24"/>
                <w:szCs w:val="24"/>
              </w:rPr>
              <w:t>Personu ar funkcionēšanas traucējumiem īpatsvars rehabilitēto personu skaitā, kurām uzlabotas funkcionēšanas spējas </w:t>
            </w:r>
            <w:r w:rsidRPr="008D701D">
              <w:rPr>
                <w:rFonts w:ascii="Times New Roman" w:eastAsia="Times New Roman" w:hAnsi="Times New Roman" w:cs="Times New Roman"/>
                <w:i/>
                <w:iCs/>
                <w:sz w:val="24"/>
                <w:szCs w:val="24"/>
              </w:rPr>
              <w:t>30%</w:t>
            </w:r>
          </w:p>
        </w:tc>
        <w:tc>
          <w:tcPr>
            <w:tcW w:w="1843" w:type="dxa"/>
          </w:tcPr>
          <w:p w14:paraId="12232939"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RPN</w:t>
            </w:r>
          </w:p>
        </w:tc>
        <w:tc>
          <w:tcPr>
            <w:tcW w:w="1904" w:type="dxa"/>
          </w:tcPr>
          <w:p w14:paraId="69F12461"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5313BD87" w14:textId="77777777" w:rsidTr="009B1227">
        <w:tc>
          <w:tcPr>
            <w:tcW w:w="3918" w:type="dxa"/>
            <w:vMerge/>
          </w:tcPr>
          <w:p w14:paraId="1A9A7E08" w14:textId="70E09895" w:rsidR="009640E4" w:rsidRPr="00054351" w:rsidRDefault="00C60D85" w:rsidP="009B1227">
            <w:pPr>
              <w:jc w:val="both"/>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drawing>
                <wp:inline distT="0" distB="0" distL="0" distR="0" wp14:anchorId="734A794C" wp14:editId="40960426">
                  <wp:extent cx="8188960" cy="5789295"/>
                  <wp:effectExtent l="0" t="0" r="254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8188960" cy="5789295"/>
                          </a:xfrm>
                          <a:prstGeom prst="rect">
                            <a:avLst/>
                          </a:prstGeom>
                        </pic:spPr>
                      </pic:pic>
                    </a:graphicData>
                  </a:graphic>
                </wp:inline>
              </w:drawing>
            </w:r>
          </w:p>
        </w:tc>
        <w:tc>
          <w:tcPr>
            <w:tcW w:w="6714" w:type="dxa"/>
          </w:tcPr>
          <w:p w14:paraId="33E1A6C3" w14:textId="77777777" w:rsidR="009640E4"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Apvienotas Aģentūras izglītības iestādes</w:t>
            </w:r>
            <w:r w:rsidRPr="00C847F3">
              <w:rPr>
                <w:rFonts w:ascii="Times New Roman" w:eastAsia="Times New Roman" w:hAnsi="Times New Roman" w:cs="Times New Roman"/>
                <w:i/>
                <w:iCs/>
                <w:color w:val="000000"/>
                <w:sz w:val="24"/>
                <w:szCs w:val="24"/>
              </w:rPr>
              <w:t xml:space="preserve"> </w:t>
            </w:r>
          </w:p>
          <w:p w14:paraId="72C766F8"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Optimizēta Aģentūras izglītības iestāžu darbība</w:t>
            </w:r>
          </w:p>
        </w:tc>
        <w:tc>
          <w:tcPr>
            <w:tcW w:w="1843" w:type="dxa"/>
          </w:tcPr>
          <w:p w14:paraId="66C63A04"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Direktora vietnieks profesionālās rehabilitācijas jomā</w:t>
            </w:r>
          </w:p>
          <w:p w14:paraId="5DACAA75" w14:textId="2F03BB8A"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lastRenderedPageBreak/>
              <w:t>Koledža, JPV, PDPN, FN</w:t>
            </w:r>
          </w:p>
        </w:tc>
        <w:tc>
          <w:tcPr>
            <w:tcW w:w="1904" w:type="dxa"/>
          </w:tcPr>
          <w:p w14:paraId="44141FC6"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lastRenderedPageBreak/>
              <w:t>Darba plāns</w:t>
            </w:r>
          </w:p>
        </w:tc>
      </w:tr>
      <w:tr w:rsidR="009640E4" w14:paraId="08121C52" w14:textId="77777777" w:rsidTr="009B1227">
        <w:tc>
          <w:tcPr>
            <w:tcW w:w="3918" w:type="dxa"/>
            <w:vMerge/>
          </w:tcPr>
          <w:p w14:paraId="375AD2A3"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324F94F4"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Nodrošināts savlaicīgs un mērķēts atbalsts personām ar funkcionēšanas traucējumiem, veicinot personas palikšanu vai atgriešanos darba tirgū un mazinot tās izolēšanos no sabiedrības</w:t>
            </w:r>
            <w:r w:rsidRPr="00C847F3">
              <w:rPr>
                <w:rFonts w:ascii="Times New Roman" w:eastAsia="Times New Roman" w:hAnsi="Times New Roman" w:cs="Times New Roman"/>
                <w:i/>
                <w:iCs/>
                <w:color w:val="000000"/>
                <w:sz w:val="24"/>
                <w:szCs w:val="24"/>
              </w:rPr>
              <w:t xml:space="preserve"> Izstrādāts pakalpojuma saturs (t.sk. noteikti cilvēkresursi, tehnoloģijas, pakalpojuma mērķa grupa)</w:t>
            </w:r>
          </w:p>
        </w:tc>
        <w:tc>
          <w:tcPr>
            <w:tcW w:w="1843" w:type="dxa"/>
          </w:tcPr>
          <w:p w14:paraId="32121109"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PPNN, RPN, JPV, Koledža, FN, ITN</w:t>
            </w:r>
          </w:p>
          <w:p w14:paraId="7A24492D" w14:textId="77777777" w:rsidR="009640E4" w:rsidRPr="00054351" w:rsidRDefault="009640E4" w:rsidP="009B1227">
            <w:pPr>
              <w:jc w:val="both"/>
              <w:rPr>
                <w:rFonts w:ascii="Times New Roman" w:hAnsi="Times New Roman" w:cs="Times New Roman"/>
                <w:sz w:val="24"/>
                <w:szCs w:val="24"/>
              </w:rPr>
            </w:pPr>
          </w:p>
        </w:tc>
        <w:tc>
          <w:tcPr>
            <w:tcW w:w="1904" w:type="dxa"/>
          </w:tcPr>
          <w:p w14:paraId="5D184B6A"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1EB427E7" w14:textId="77777777" w:rsidTr="009B1227">
        <w:tc>
          <w:tcPr>
            <w:tcW w:w="3918" w:type="dxa"/>
            <w:vMerge/>
          </w:tcPr>
          <w:p w14:paraId="39D51E1A"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3FF09AA5" w14:textId="77777777" w:rsidR="009640E4"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Veicināta pakalpojuma saņēmēju un pakalpojumu sniedzēju drošumspēja</w:t>
            </w:r>
            <w:r w:rsidRPr="00C847F3">
              <w:rPr>
                <w:rFonts w:ascii="Times New Roman" w:eastAsia="Times New Roman" w:hAnsi="Times New Roman" w:cs="Times New Roman"/>
                <w:i/>
                <w:iCs/>
                <w:color w:val="000000"/>
                <w:sz w:val="24"/>
                <w:szCs w:val="24"/>
              </w:rPr>
              <w:t xml:space="preserve"> </w:t>
            </w:r>
          </w:p>
          <w:p w14:paraId="0C69858F"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Izstrādāts pakalpojuma saturs (t.sk. noteikti cilvēkresursi, tehnoloģijas, programmas, pakalpojuma mērķa grupa)</w:t>
            </w:r>
          </w:p>
        </w:tc>
        <w:tc>
          <w:tcPr>
            <w:tcW w:w="1843" w:type="dxa"/>
          </w:tcPr>
          <w:p w14:paraId="47357BB7"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Koledža, JPV, PPNN, RPN, PRAN, ITN</w:t>
            </w:r>
          </w:p>
        </w:tc>
        <w:tc>
          <w:tcPr>
            <w:tcW w:w="1904" w:type="dxa"/>
          </w:tcPr>
          <w:p w14:paraId="69D8013B"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3871C207" w14:textId="77777777" w:rsidTr="009B1227">
        <w:tc>
          <w:tcPr>
            <w:tcW w:w="3918" w:type="dxa"/>
            <w:vMerge/>
          </w:tcPr>
          <w:p w14:paraId="006B78E0"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3608E671"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Izveidota infrastruktūra un modernizēta materiāli tehniskā bāze</w:t>
            </w:r>
          </w:p>
        </w:tc>
        <w:tc>
          <w:tcPr>
            <w:tcW w:w="1843" w:type="dxa"/>
          </w:tcPr>
          <w:p w14:paraId="0E7D5851"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 xml:space="preserve">SNN, ITN, Koledža, JPV, </w:t>
            </w:r>
          </w:p>
        </w:tc>
        <w:tc>
          <w:tcPr>
            <w:tcW w:w="1904" w:type="dxa"/>
          </w:tcPr>
          <w:p w14:paraId="79B1E381"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111C741E" w14:textId="77777777" w:rsidTr="009B1227">
        <w:tc>
          <w:tcPr>
            <w:tcW w:w="3918" w:type="dxa"/>
          </w:tcPr>
          <w:p w14:paraId="7F2D4B40"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07ACC5BF" w14:textId="77777777" w:rsidR="009640E4" w:rsidRDefault="009640E4" w:rsidP="009B1227">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Attīstīta </w:t>
            </w:r>
            <w:r w:rsidRPr="00E220DB">
              <w:rPr>
                <w:rFonts w:ascii="Times New Roman" w:eastAsia="Times New Roman" w:hAnsi="Times New Roman" w:cs="Times New Roman"/>
                <w:b/>
                <w:sz w:val="24"/>
                <w:szCs w:val="24"/>
              </w:rPr>
              <w:t>un paplašināta</w:t>
            </w:r>
            <w:r>
              <w:rPr>
                <w:rFonts w:ascii="Times New Roman" w:eastAsia="Times New Roman" w:hAnsi="Times New Roman" w:cs="Times New Roman"/>
                <w:b/>
                <w:sz w:val="24"/>
                <w:szCs w:val="24"/>
              </w:rPr>
              <w:t xml:space="preserve"> klientu ar funkcionēšanas traucējumiem profesionālās piemērotības noteikšanas sistēma</w:t>
            </w:r>
          </w:p>
          <w:p w14:paraId="0A2AEEA8" w14:textId="77777777" w:rsidR="009640E4" w:rsidRPr="00C847F3" w:rsidRDefault="009640E4" w:rsidP="009B1227">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i/>
                <w:sz w:val="24"/>
                <w:szCs w:val="24"/>
              </w:rPr>
              <w:t>Pilnveidots profesionālās piemērotības noteikšanas saturs un noteiktas mērķa grupas</w:t>
            </w:r>
          </w:p>
        </w:tc>
        <w:tc>
          <w:tcPr>
            <w:tcW w:w="1843" w:type="dxa"/>
          </w:tcPr>
          <w:p w14:paraId="2C125456" w14:textId="77777777" w:rsidR="009640E4" w:rsidRDefault="009640E4" w:rsidP="009B1227">
            <w:pPr>
              <w:jc w:val="both"/>
              <w:rPr>
                <w:rFonts w:ascii="Times New Roman" w:hAnsi="Times New Roman" w:cs="Times New Roman"/>
                <w:sz w:val="24"/>
                <w:szCs w:val="24"/>
              </w:rPr>
            </w:pPr>
          </w:p>
        </w:tc>
        <w:tc>
          <w:tcPr>
            <w:tcW w:w="1904" w:type="dxa"/>
          </w:tcPr>
          <w:p w14:paraId="563A2EA6" w14:textId="77777777" w:rsidR="009640E4" w:rsidRDefault="009640E4" w:rsidP="009B1227">
            <w:pPr>
              <w:jc w:val="both"/>
              <w:rPr>
                <w:rFonts w:ascii="Times New Roman" w:hAnsi="Times New Roman" w:cs="Times New Roman"/>
                <w:sz w:val="24"/>
                <w:szCs w:val="24"/>
              </w:rPr>
            </w:pPr>
          </w:p>
        </w:tc>
      </w:tr>
      <w:tr w:rsidR="009640E4" w14:paraId="4AD5A6D8" w14:textId="77777777" w:rsidTr="009B1227">
        <w:tc>
          <w:tcPr>
            <w:tcW w:w="3918" w:type="dxa"/>
            <w:vMerge w:val="restart"/>
          </w:tcPr>
          <w:p w14:paraId="0B9F6643" w14:textId="3D3E660A" w:rsidR="009640E4" w:rsidRPr="00054351" w:rsidRDefault="00B77658" w:rsidP="009B1227">
            <w:pPr>
              <w:jc w:val="both"/>
              <w:rPr>
                <w:rFonts w:ascii="Times New Roman" w:hAnsi="Times New Roman" w:cs="Times New Roman"/>
                <w:b/>
                <w:bCs/>
                <w:color w:val="000000"/>
                <w:sz w:val="24"/>
                <w:szCs w:val="24"/>
              </w:rPr>
            </w:pPr>
            <w:r>
              <w:rPr>
                <w:rFonts w:ascii="Times New Roman" w:hAnsi="Times New Roman" w:cs="Times New Roman"/>
                <w:b/>
                <w:noProof/>
              </w:rPr>
              <w:drawing>
                <wp:anchor distT="0" distB="0" distL="114300" distR="114300" simplePos="0" relativeHeight="251712512" behindDoc="1" locked="0" layoutInCell="1" allowOverlap="1" wp14:anchorId="740ECCD5" wp14:editId="3BDBF40D">
                  <wp:simplePos x="0" y="0"/>
                  <wp:positionH relativeFrom="page">
                    <wp:posOffset>-619760</wp:posOffset>
                  </wp:positionH>
                  <wp:positionV relativeFrom="paragraph">
                    <wp:posOffset>-4217670</wp:posOffset>
                  </wp:positionV>
                  <wp:extent cx="10742564" cy="7594600"/>
                  <wp:effectExtent l="0" t="0" r="1905" b="635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erbonis-strategijai-01.jpg"/>
                          <pic:cNvPicPr/>
                        </pic:nvPicPr>
                        <pic:blipFill>
                          <a:blip r:embed="rId17">
                            <a:extLst>
                              <a:ext uri="{28A0092B-C50C-407E-A947-70E740481C1C}">
                                <a14:useLocalDpi xmlns:a14="http://schemas.microsoft.com/office/drawing/2010/main" val="0"/>
                              </a:ext>
                            </a:extLst>
                          </a:blip>
                          <a:stretch>
                            <a:fillRect/>
                          </a:stretch>
                        </pic:blipFill>
                        <pic:spPr>
                          <a:xfrm>
                            <a:off x="0" y="0"/>
                            <a:ext cx="10742564" cy="7594600"/>
                          </a:xfrm>
                          <a:prstGeom prst="rect">
                            <a:avLst/>
                          </a:prstGeom>
                        </pic:spPr>
                      </pic:pic>
                    </a:graphicData>
                  </a:graphic>
                  <wp14:sizeRelH relativeFrom="page">
                    <wp14:pctWidth>0</wp14:pctWidth>
                  </wp14:sizeRelH>
                  <wp14:sizeRelV relativeFrom="page">
                    <wp14:pctHeight>0</wp14:pctHeight>
                  </wp14:sizeRelV>
                </wp:anchor>
              </w:drawing>
            </w:r>
            <w:r w:rsidR="009640E4" w:rsidRPr="00054351">
              <w:rPr>
                <w:rFonts w:ascii="Times New Roman" w:hAnsi="Times New Roman" w:cs="Times New Roman"/>
                <w:b/>
                <w:bCs/>
                <w:color w:val="000000"/>
                <w:sz w:val="24"/>
                <w:szCs w:val="24"/>
              </w:rPr>
              <w:t>UZ SABIEDRĪBU VĒRSTA, SAVLAICĪGA KOMUNIKĀCIJA UN SADARBĪBAS VEICINAŠANA</w:t>
            </w:r>
          </w:p>
          <w:p w14:paraId="7D22D720"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3CA3EF12" w14:textId="77777777" w:rsidR="009640E4" w:rsidRDefault="009640E4" w:rsidP="009B1227">
            <w:pPr>
              <w:jc w:val="both"/>
              <w:rPr>
                <w:rFonts w:ascii="Times New Roman" w:eastAsia="Times New Roman" w:hAnsi="Times New Roman" w:cs="Times New Roman"/>
                <w:b/>
                <w:bCs/>
                <w:color w:val="000000"/>
                <w:sz w:val="24"/>
                <w:szCs w:val="24"/>
              </w:rPr>
            </w:pPr>
            <w:r w:rsidRPr="00C847F3">
              <w:rPr>
                <w:rFonts w:ascii="Times New Roman" w:eastAsia="Times New Roman" w:hAnsi="Times New Roman" w:cs="Times New Roman"/>
                <w:b/>
                <w:bCs/>
                <w:color w:val="000000"/>
                <w:sz w:val="24"/>
                <w:szCs w:val="24"/>
              </w:rPr>
              <w:t>Pieejama savlaicīga un saprotama informācija par Aģentūras pakalpojumiem mājas lapā, sociālajos tīklos, latvija.lv un plašsaziņas līdzekļos</w:t>
            </w:r>
          </w:p>
          <w:p w14:paraId="78175689"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Sagatavota Aģentūras komunikācijas stratēģija </w:t>
            </w:r>
            <w:r>
              <w:rPr>
                <w:rFonts w:ascii="Times New Roman" w:eastAsia="Times New Roman" w:hAnsi="Times New Roman" w:cs="Times New Roman"/>
                <w:i/>
                <w:sz w:val="24"/>
                <w:szCs w:val="24"/>
              </w:rPr>
              <w:t>un īstenota sabiedrības informēšanas kampaņa</w:t>
            </w:r>
          </w:p>
        </w:tc>
        <w:tc>
          <w:tcPr>
            <w:tcW w:w="1843" w:type="dxa"/>
          </w:tcPr>
          <w:p w14:paraId="325FAD2C" w14:textId="77777777" w:rsidR="009640E4" w:rsidRDefault="009640E4" w:rsidP="009B1227">
            <w:pPr>
              <w:jc w:val="both"/>
              <w:rPr>
                <w:rFonts w:ascii="Times New Roman" w:hAnsi="Times New Roman" w:cs="Times New Roman"/>
                <w:sz w:val="24"/>
                <w:szCs w:val="24"/>
              </w:rPr>
            </w:pPr>
          </w:p>
          <w:p w14:paraId="1B833DF0"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SA</w:t>
            </w:r>
          </w:p>
        </w:tc>
        <w:tc>
          <w:tcPr>
            <w:tcW w:w="1904" w:type="dxa"/>
          </w:tcPr>
          <w:p w14:paraId="14EBE892" w14:textId="77777777" w:rsidR="009640E4" w:rsidRDefault="009640E4" w:rsidP="009B1227">
            <w:pPr>
              <w:jc w:val="both"/>
              <w:rPr>
                <w:rFonts w:ascii="Times New Roman" w:hAnsi="Times New Roman" w:cs="Times New Roman"/>
                <w:sz w:val="24"/>
                <w:szCs w:val="24"/>
              </w:rPr>
            </w:pPr>
          </w:p>
          <w:p w14:paraId="3945EE59"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Stratēģija</w:t>
            </w:r>
          </w:p>
        </w:tc>
      </w:tr>
      <w:tr w:rsidR="009640E4" w14:paraId="6981D236" w14:textId="77777777" w:rsidTr="009B1227">
        <w:tc>
          <w:tcPr>
            <w:tcW w:w="3918" w:type="dxa"/>
            <w:vMerge/>
          </w:tcPr>
          <w:p w14:paraId="016E967F"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0A903A71" w14:textId="77777777" w:rsidR="009640E4"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Veicināta sadarbība ar valsts un pašvaldību iestādēm, NVO, izglītības iestādēm un darba devējiem</w:t>
            </w:r>
            <w:r w:rsidRPr="00C847F3">
              <w:rPr>
                <w:rFonts w:ascii="Times New Roman" w:eastAsia="Times New Roman" w:hAnsi="Times New Roman" w:cs="Times New Roman"/>
                <w:i/>
                <w:iCs/>
                <w:color w:val="000000"/>
                <w:sz w:val="24"/>
                <w:szCs w:val="24"/>
              </w:rPr>
              <w:t xml:space="preserve"> </w:t>
            </w:r>
          </w:p>
          <w:p w14:paraId="5A1EAC49" w14:textId="77777777" w:rsidR="009640E4" w:rsidRPr="00C847F3" w:rsidRDefault="009640E4" w:rsidP="009B1227">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Īstenoti sadarbības un informatīvie pasākumi, pieredzes apmaiņas, meistarklases, darba grupas pakalpojumu satura attīstībai</w:t>
            </w:r>
          </w:p>
        </w:tc>
        <w:tc>
          <w:tcPr>
            <w:tcW w:w="1843" w:type="dxa"/>
          </w:tcPr>
          <w:p w14:paraId="65C44A71"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SA, PPNN, RPN, SPUN, Koledža, JPV</w:t>
            </w:r>
          </w:p>
        </w:tc>
        <w:tc>
          <w:tcPr>
            <w:tcW w:w="1904" w:type="dxa"/>
          </w:tcPr>
          <w:p w14:paraId="3668B202"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0C649C05" w14:textId="77777777" w:rsidTr="009B1227">
        <w:tc>
          <w:tcPr>
            <w:tcW w:w="3918" w:type="dxa"/>
            <w:vMerge/>
          </w:tcPr>
          <w:p w14:paraId="346A5981" w14:textId="77777777"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6EF87550" w14:textId="6A976196" w:rsidR="009640E4"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b/>
                <w:bCs/>
                <w:color w:val="000000"/>
                <w:sz w:val="24"/>
                <w:szCs w:val="24"/>
              </w:rPr>
              <w:t>Veicināta Aģentūras iesaiste starpvalstu sadarbības projektos/pasākumos</w:t>
            </w:r>
            <w:r w:rsidRPr="00C847F3">
              <w:rPr>
                <w:rFonts w:ascii="Times New Roman" w:eastAsia="Times New Roman" w:hAnsi="Times New Roman" w:cs="Times New Roman"/>
                <w:i/>
                <w:iCs/>
                <w:color w:val="000000"/>
                <w:sz w:val="24"/>
                <w:szCs w:val="24"/>
              </w:rPr>
              <w:t xml:space="preserve"> </w:t>
            </w:r>
          </w:p>
          <w:p w14:paraId="4CB97AE5" w14:textId="77777777" w:rsidR="009640E4" w:rsidRPr="00C847F3" w:rsidRDefault="009640E4" w:rsidP="009B1227">
            <w:pPr>
              <w:jc w:val="both"/>
              <w:rPr>
                <w:rFonts w:ascii="Times New Roman" w:eastAsia="Times New Roman" w:hAnsi="Times New Roman" w:cs="Times New Roman"/>
                <w:i/>
                <w:iCs/>
                <w:color w:val="000000"/>
                <w:sz w:val="24"/>
                <w:szCs w:val="24"/>
              </w:rPr>
            </w:pPr>
            <w:r w:rsidRPr="00C847F3">
              <w:rPr>
                <w:rFonts w:ascii="Times New Roman" w:eastAsia="Times New Roman" w:hAnsi="Times New Roman" w:cs="Times New Roman"/>
                <w:i/>
                <w:iCs/>
                <w:color w:val="000000"/>
                <w:sz w:val="24"/>
                <w:szCs w:val="24"/>
              </w:rPr>
              <w:t>Organizēti sadarbības projekti un/vai sadarbības pasākumi</w:t>
            </w:r>
          </w:p>
        </w:tc>
        <w:tc>
          <w:tcPr>
            <w:tcW w:w="1843" w:type="dxa"/>
          </w:tcPr>
          <w:p w14:paraId="02AC6E59"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SA, PPNN</w:t>
            </w:r>
          </w:p>
          <w:p w14:paraId="2C1206ED" w14:textId="77777777" w:rsidR="009640E4" w:rsidRPr="00054351" w:rsidRDefault="009640E4" w:rsidP="009B1227">
            <w:pPr>
              <w:jc w:val="both"/>
              <w:rPr>
                <w:rFonts w:ascii="Times New Roman" w:hAnsi="Times New Roman" w:cs="Times New Roman"/>
                <w:sz w:val="24"/>
                <w:szCs w:val="24"/>
              </w:rPr>
            </w:pPr>
            <w:r>
              <w:rPr>
                <w:rFonts w:ascii="Times New Roman" w:hAnsi="Times New Roman" w:cs="Times New Roman"/>
                <w:sz w:val="24"/>
                <w:szCs w:val="24"/>
              </w:rPr>
              <w:t>Struktūrvienību vadītāji</w:t>
            </w:r>
          </w:p>
        </w:tc>
        <w:tc>
          <w:tcPr>
            <w:tcW w:w="1904" w:type="dxa"/>
          </w:tcPr>
          <w:p w14:paraId="4AA08D96" w14:textId="77777777" w:rsidR="009640E4" w:rsidRDefault="009640E4" w:rsidP="009B1227">
            <w:pPr>
              <w:jc w:val="both"/>
              <w:rPr>
                <w:rFonts w:ascii="Times New Roman" w:hAnsi="Times New Roman" w:cs="Times New Roman"/>
                <w:sz w:val="24"/>
                <w:szCs w:val="24"/>
              </w:rPr>
            </w:pPr>
            <w:r>
              <w:rPr>
                <w:rFonts w:ascii="Times New Roman" w:hAnsi="Times New Roman" w:cs="Times New Roman"/>
                <w:sz w:val="24"/>
                <w:szCs w:val="24"/>
              </w:rPr>
              <w:t>Darba plāns</w:t>
            </w:r>
          </w:p>
        </w:tc>
      </w:tr>
      <w:tr w:rsidR="009640E4" w14:paraId="414E725C" w14:textId="77777777" w:rsidTr="009B1227">
        <w:tc>
          <w:tcPr>
            <w:tcW w:w="3918" w:type="dxa"/>
          </w:tcPr>
          <w:p w14:paraId="0AC22E35" w14:textId="787868CE" w:rsidR="009640E4" w:rsidRPr="00054351" w:rsidRDefault="009640E4" w:rsidP="009B1227">
            <w:pPr>
              <w:jc w:val="both"/>
              <w:rPr>
                <w:rFonts w:ascii="Times New Roman" w:hAnsi="Times New Roman" w:cs="Times New Roman"/>
                <w:b/>
                <w:bCs/>
                <w:color w:val="000000"/>
                <w:sz w:val="24"/>
                <w:szCs w:val="24"/>
              </w:rPr>
            </w:pPr>
          </w:p>
        </w:tc>
        <w:tc>
          <w:tcPr>
            <w:tcW w:w="6714" w:type="dxa"/>
          </w:tcPr>
          <w:p w14:paraId="5673582E" w14:textId="1B5A908A" w:rsidR="009640E4" w:rsidRPr="00C847F3" w:rsidRDefault="009640E4" w:rsidP="009B1227">
            <w:pPr>
              <w:jc w:val="both"/>
              <w:rPr>
                <w:rFonts w:ascii="Times New Roman" w:eastAsia="Times New Roman" w:hAnsi="Times New Roman" w:cs="Times New Roman"/>
                <w:sz w:val="24"/>
                <w:szCs w:val="24"/>
              </w:rPr>
            </w:pPr>
          </w:p>
        </w:tc>
        <w:tc>
          <w:tcPr>
            <w:tcW w:w="1843" w:type="dxa"/>
          </w:tcPr>
          <w:p w14:paraId="220ACE01" w14:textId="77777777" w:rsidR="009640E4" w:rsidRPr="00054351" w:rsidRDefault="009640E4" w:rsidP="009B1227">
            <w:pPr>
              <w:jc w:val="both"/>
              <w:rPr>
                <w:rFonts w:ascii="Times New Roman" w:hAnsi="Times New Roman" w:cs="Times New Roman"/>
                <w:sz w:val="24"/>
                <w:szCs w:val="24"/>
              </w:rPr>
            </w:pPr>
          </w:p>
        </w:tc>
        <w:tc>
          <w:tcPr>
            <w:tcW w:w="1904" w:type="dxa"/>
          </w:tcPr>
          <w:p w14:paraId="138DC86B" w14:textId="77777777" w:rsidR="009640E4" w:rsidRDefault="009640E4" w:rsidP="009B1227">
            <w:pPr>
              <w:jc w:val="both"/>
              <w:rPr>
                <w:rFonts w:ascii="Times New Roman" w:hAnsi="Times New Roman" w:cs="Times New Roman"/>
                <w:sz w:val="24"/>
                <w:szCs w:val="24"/>
              </w:rPr>
            </w:pPr>
          </w:p>
        </w:tc>
      </w:tr>
    </w:tbl>
    <w:p w14:paraId="798603D1" w14:textId="679AA9BA" w:rsidR="009640E4"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white"/>
        </w:rPr>
        <w:sectPr w:rsidR="009640E4" w:rsidSect="009640E4">
          <w:pgSz w:w="16838" w:h="11906" w:orient="landscape"/>
          <w:pgMar w:top="1797" w:right="1276" w:bottom="992" w:left="1440" w:header="709" w:footer="709" w:gutter="0"/>
          <w:cols w:space="720"/>
          <w:docGrid w:linePitch="299"/>
        </w:sectPr>
      </w:pPr>
    </w:p>
    <w:p w14:paraId="254D654F" w14:textId="6E4282FD" w:rsidR="009640E4" w:rsidRPr="00FB4336" w:rsidRDefault="00C60D85" w:rsidP="009640E4">
      <w:pPr>
        <w:pStyle w:val="Heading1"/>
        <w:rPr>
          <w:rFonts w:ascii="Times New Roman" w:eastAsia="Times New Roman" w:hAnsi="Times New Roman" w:cs="Times New Roman"/>
          <w:b/>
          <w:color w:val="538135" w:themeColor="accent6" w:themeShade="BF"/>
          <w:sz w:val="24"/>
          <w:szCs w:val="24"/>
          <w:highlight w:val="white"/>
        </w:rPr>
      </w:pPr>
      <w:bookmarkStart w:id="31" w:name="_Toc71543782"/>
      <w:bookmarkEnd w:id="29"/>
      <w:r w:rsidRPr="00FB4336">
        <w:rPr>
          <w:rFonts w:ascii="Calibri" w:eastAsia="Calibri" w:hAnsi="Calibri" w:cs="Calibri"/>
          <w:b/>
          <w:noProof/>
          <w:color w:val="538135" w:themeColor="accent6" w:themeShade="BF"/>
          <w:sz w:val="22"/>
          <w:szCs w:val="22"/>
        </w:rPr>
        <w:lastRenderedPageBreak/>
        <w:drawing>
          <wp:anchor distT="0" distB="0" distL="114300" distR="114300" simplePos="0" relativeHeight="251701248" behindDoc="1" locked="0" layoutInCell="1" allowOverlap="1" wp14:anchorId="08A81056" wp14:editId="6360A553">
            <wp:simplePos x="0" y="0"/>
            <wp:positionH relativeFrom="page">
              <wp:posOffset>25400</wp:posOffset>
            </wp:positionH>
            <wp:positionV relativeFrom="paragraph">
              <wp:posOffset>-825500</wp:posOffset>
            </wp:positionV>
            <wp:extent cx="7640648" cy="108077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rbonis-strategijai-02.jpg"/>
                    <pic:cNvPicPr/>
                  </pic:nvPicPr>
                  <pic:blipFill>
                    <a:blip r:embed="rId10">
                      <a:extLst>
                        <a:ext uri="{28A0092B-C50C-407E-A947-70E740481C1C}">
                          <a14:useLocalDpi xmlns:a14="http://schemas.microsoft.com/office/drawing/2010/main" val="0"/>
                        </a:ext>
                      </a:extLst>
                    </a:blip>
                    <a:stretch>
                      <a:fillRect/>
                    </a:stretch>
                  </pic:blipFill>
                  <pic:spPr>
                    <a:xfrm>
                      <a:off x="0" y="0"/>
                      <a:ext cx="7640648" cy="10807700"/>
                    </a:xfrm>
                    <a:prstGeom prst="rect">
                      <a:avLst/>
                    </a:prstGeom>
                  </pic:spPr>
                </pic:pic>
              </a:graphicData>
            </a:graphic>
            <wp14:sizeRelH relativeFrom="page">
              <wp14:pctWidth>0</wp14:pctWidth>
            </wp14:sizeRelH>
            <wp14:sizeRelV relativeFrom="page">
              <wp14:pctHeight>0</wp14:pctHeight>
            </wp14:sizeRelV>
          </wp:anchor>
        </w:drawing>
      </w:r>
      <w:r w:rsidR="009640E4" w:rsidRPr="00FB4336">
        <w:rPr>
          <w:rFonts w:ascii="Times New Roman" w:eastAsia="Times New Roman" w:hAnsi="Times New Roman" w:cs="Times New Roman"/>
          <w:b/>
          <w:color w:val="538135" w:themeColor="accent6" w:themeShade="BF"/>
          <w:sz w:val="24"/>
          <w:szCs w:val="24"/>
          <w:highlight w:val="white"/>
        </w:rPr>
        <w:t>LIETOTIE SAĪSINĀJUMI</w:t>
      </w:r>
      <w:bookmarkEnd w:id="31"/>
    </w:p>
    <w:p w14:paraId="25344F42" w14:textId="77777777" w:rsidR="009640E4"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white"/>
        </w:rPr>
      </w:pPr>
    </w:p>
    <w:p w14:paraId="62D15C5C"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 xml:space="preserve">ANO – Apvienoto </w:t>
      </w:r>
      <w:r>
        <w:rPr>
          <w:rFonts w:ascii="Times New Roman" w:eastAsia="Times New Roman" w:hAnsi="Times New Roman" w:cs="Times New Roman"/>
          <w:color w:val="000000"/>
          <w:sz w:val="24"/>
          <w:szCs w:val="24"/>
          <w:highlight w:val="white"/>
        </w:rPr>
        <w:t>N</w:t>
      </w:r>
      <w:r w:rsidRPr="00C675D7">
        <w:rPr>
          <w:rFonts w:ascii="Times New Roman" w:eastAsia="Times New Roman" w:hAnsi="Times New Roman" w:cs="Times New Roman"/>
          <w:color w:val="000000"/>
          <w:sz w:val="24"/>
          <w:szCs w:val="24"/>
          <w:highlight w:val="white"/>
        </w:rPr>
        <w:t xml:space="preserve">āciju </w:t>
      </w:r>
      <w:r>
        <w:rPr>
          <w:rFonts w:ascii="Times New Roman" w:eastAsia="Times New Roman" w:hAnsi="Times New Roman" w:cs="Times New Roman"/>
          <w:color w:val="000000"/>
          <w:sz w:val="24"/>
          <w:szCs w:val="24"/>
          <w:highlight w:val="white"/>
        </w:rPr>
        <w:t>O</w:t>
      </w:r>
      <w:r w:rsidRPr="00C675D7">
        <w:rPr>
          <w:rFonts w:ascii="Times New Roman" w:eastAsia="Times New Roman" w:hAnsi="Times New Roman" w:cs="Times New Roman"/>
          <w:color w:val="000000"/>
          <w:sz w:val="24"/>
          <w:szCs w:val="24"/>
          <w:highlight w:val="white"/>
        </w:rPr>
        <w:t xml:space="preserve">rganizācija </w:t>
      </w:r>
    </w:p>
    <w:p w14:paraId="14D116E8"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ALČS</w:t>
      </w:r>
      <w:r>
        <w:rPr>
          <w:rFonts w:ascii="Times New Roman" w:eastAsia="Times New Roman" w:hAnsi="Times New Roman" w:cs="Times New Roman"/>
          <w:color w:val="000000"/>
          <w:sz w:val="24"/>
          <w:szCs w:val="24"/>
          <w:highlight w:val="white"/>
        </w:rPr>
        <w:t xml:space="preserve"> – Asociācija Latvijas černobiliešu savienība</w:t>
      </w:r>
    </w:p>
    <w:p w14:paraId="346881D2"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APEIRONS</w:t>
      </w:r>
      <w:r>
        <w:rPr>
          <w:rFonts w:ascii="Times New Roman" w:eastAsia="Times New Roman" w:hAnsi="Times New Roman" w:cs="Times New Roman"/>
          <w:color w:val="000000"/>
          <w:sz w:val="24"/>
          <w:szCs w:val="24"/>
          <w:highlight w:val="white"/>
        </w:rPr>
        <w:t xml:space="preserve"> – Invalīdu un viņu draugu apvienība Apeirons</w:t>
      </w:r>
    </w:p>
    <w:p w14:paraId="28493054"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ČAES</w:t>
      </w:r>
      <w:r>
        <w:rPr>
          <w:rFonts w:ascii="Times New Roman" w:eastAsia="Times New Roman" w:hAnsi="Times New Roman" w:cs="Times New Roman"/>
          <w:color w:val="000000"/>
          <w:sz w:val="24"/>
          <w:szCs w:val="24"/>
          <w:highlight w:val="white"/>
        </w:rPr>
        <w:t xml:space="preserve"> - </w:t>
      </w:r>
      <w:r w:rsidRPr="00C675D7">
        <w:rPr>
          <w:rFonts w:ascii="Times New Roman" w:hAnsi="Times New Roman" w:cs="Times New Roman"/>
          <w:sz w:val="24"/>
          <w:szCs w:val="24"/>
          <w:shd w:val="clear" w:color="auto" w:fill="FFFFFF"/>
        </w:rPr>
        <w:t>Černobiļas AES avārijas seku likvidēšanas dalībniek</w:t>
      </w:r>
      <w:r>
        <w:rPr>
          <w:rFonts w:ascii="Times New Roman" w:hAnsi="Times New Roman" w:cs="Times New Roman"/>
          <w:sz w:val="24"/>
          <w:szCs w:val="24"/>
          <w:shd w:val="clear" w:color="auto" w:fill="FFFFFF"/>
        </w:rPr>
        <w:t>i</w:t>
      </w:r>
    </w:p>
    <w:p w14:paraId="1ACFD498"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EPR</w:t>
      </w:r>
      <w:r>
        <w:rPr>
          <w:rFonts w:ascii="Times New Roman" w:eastAsia="Times New Roman" w:hAnsi="Times New Roman" w:cs="Times New Roman"/>
          <w:color w:val="000000"/>
          <w:sz w:val="24"/>
          <w:szCs w:val="24"/>
          <w:highlight w:val="white"/>
        </w:rPr>
        <w:t xml:space="preserve"> – Eiropas rehabilitācijas platforma </w:t>
      </w:r>
      <w:r>
        <w:rPr>
          <w:rFonts w:ascii="Times New Roman" w:eastAsia="Times New Roman" w:hAnsi="Times New Roman" w:cs="Times New Roman"/>
          <w:color w:val="000000"/>
          <w:sz w:val="24"/>
          <w:szCs w:val="24"/>
        </w:rPr>
        <w:t xml:space="preserve"> (</w:t>
      </w:r>
      <w:r>
        <w:rPr>
          <w:rStyle w:val="Emphasis"/>
          <w:rFonts w:ascii="RobustaTLPro-Medium" w:hAnsi="RobustaTLPro-Medium"/>
          <w:color w:val="212529"/>
          <w:sz w:val="23"/>
          <w:szCs w:val="23"/>
          <w:shd w:val="clear" w:color="auto" w:fill="FFFFFF"/>
        </w:rPr>
        <w:t>European Platform for Rehabilitation)</w:t>
      </w:r>
    </w:p>
    <w:p w14:paraId="321B8909"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FT</w:t>
      </w:r>
      <w:r>
        <w:rPr>
          <w:rFonts w:ascii="Times New Roman" w:eastAsia="Times New Roman" w:hAnsi="Times New Roman" w:cs="Times New Roman"/>
          <w:color w:val="000000"/>
          <w:sz w:val="24"/>
          <w:szCs w:val="24"/>
          <w:highlight w:val="white"/>
        </w:rPr>
        <w:t xml:space="preserve"> – funkcionēšanas traucējumi </w:t>
      </w:r>
    </w:p>
    <w:p w14:paraId="6564F27D"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IKT</w:t>
      </w:r>
      <w:r>
        <w:rPr>
          <w:rFonts w:ascii="Times New Roman" w:eastAsia="Times New Roman" w:hAnsi="Times New Roman" w:cs="Times New Roman"/>
          <w:color w:val="000000"/>
          <w:sz w:val="24"/>
          <w:szCs w:val="24"/>
          <w:highlight w:val="white"/>
        </w:rPr>
        <w:t xml:space="preserve"> – informācijas un komunikācijas tehnoloģijas</w:t>
      </w:r>
    </w:p>
    <w:p w14:paraId="6CB7858A" w14:textId="77777777" w:rsidR="009640E4"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IS – informācijas sistēma</w:t>
      </w:r>
    </w:p>
    <w:p w14:paraId="578B010F"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IT</w:t>
      </w:r>
      <w:r>
        <w:rPr>
          <w:rFonts w:ascii="Times New Roman" w:eastAsia="Times New Roman" w:hAnsi="Times New Roman" w:cs="Times New Roman"/>
          <w:color w:val="000000"/>
          <w:sz w:val="24"/>
          <w:szCs w:val="24"/>
          <w:highlight w:val="white"/>
        </w:rPr>
        <w:t xml:space="preserve"> – informācijas tehnoloģijas </w:t>
      </w:r>
    </w:p>
    <w:p w14:paraId="0AB47518"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 xml:space="preserve">JPV </w:t>
      </w:r>
      <w:r>
        <w:rPr>
          <w:rFonts w:ascii="Times New Roman" w:eastAsia="Times New Roman" w:hAnsi="Times New Roman" w:cs="Times New Roman"/>
          <w:color w:val="000000"/>
          <w:sz w:val="24"/>
          <w:szCs w:val="24"/>
          <w:highlight w:val="white"/>
        </w:rPr>
        <w:t xml:space="preserve">– Jūrmalas profesionālā vidusskola </w:t>
      </w:r>
    </w:p>
    <w:p w14:paraId="47FCC8A0" w14:textId="77777777" w:rsidR="009640E4"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KVS – Kvalitātes vadības sistēma </w:t>
      </w:r>
    </w:p>
    <w:p w14:paraId="47A970BA" w14:textId="77777777" w:rsidR="009640E4"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NEVIS – Novērtēšanas elektroniskās veidlapas informācijas sistēma </w:t>
      </w:r>
    </w:p>
    <w:p w14:paraId="4A5657CD" w14:textId="77777777" w:rsidR="009640E4"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NVA</w:t>
      </w:r>
      <w:r>
        <w:rPr>
          <w:rFonts w:ascii="Times New Roman" w:eastAsia="Times New Roman" w:hAnsi="Times New Roman" w:cs="Times New Roman"/>
          <w:color w:val="000000"/>
          <w:sz w:val="24"/>
          <w:szCs w:val="24"/>
          <w:highlight w:val="white"/>
        </w:rPr>
        <w:t xml:space="preserve"> – Nodarbinātības valsts aģentūra</w:t>
      </w:r>
    </w:p>
    <w:p w14:paraId="6D733135"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NVO – Nevalstiska organizācija </w:t>
      </w:r>
    </w:p>
    <w:p w14:paraId="7733A102"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LNB</w:t>
      </w:r>
      <w:r>
        <w:rPr>
          <w:rFonts w:ascii="Times New Roman" w:eastAsia="Times New Roman" w:hAnsi="Times New Roman" w:cs="Times New Roman"/>
          <w:color w:val="000000"/>
          <w:sz w:val="24"/>
          <w:szCs w:val="24"/>
          <w:highlight w:val="white"/>
        </w:rPr>
        <w:t xml:space="preserve"> – Latvijas Neredzīgo biedrība</w:t>
      </w:r>
    </w:p>
    <w:p w14:paraId="12B4B327"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LDDK</w:t>
      </w:r>
      <w:r>
        <w:rPr>
          <w:rFonts w:ascii="Times New Roman" w:eastAsia="Times New Roman" w:hAnsi="Times New Roman" w:cs="Times New Roman"/>
          <w:color w:val="000000"/>
          <w:sz w:val="24"/>
          <w:szCs w:val="24"/>
          <w:highlight w:val="white"/>
        </w:rPr>
        <w:t xml:space="preserve"> – Latvijas Darba devēju konfederācija </w:t>
      </w:r>
    </w:p>
    <w:p w14:paraId="3949A886"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 xml:space="preserve">LKAAA </w:t>
      </w:r>
      <w:r>
        <w:rPr>
          <w:rFonts w:ascii="Times New Roman" w:eastAsia="Times New Roman" w:hAnsi="Times New Roman" w:cs="Times New Roman"/>
          <w:color w:val="000000"/>
          <w:sz w:val="24"/>
          <w:szCs w:val="24"/>
          <w:highlight w:val="white"/>
        </w:rPr>
        <w:t xml:space="preserve">– Latvijas Karjeras atbalsta attīstības asociācija </w:t>
      </w:r>
    </w:p>
    <w:p w14:paraId="59D2EFD9"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LNS</w:t>
      </w:r>
      <w:r>
        <w:rPr>
          <w:rFonts w:ascii="Times New Roman" w:eastAsia="Times New Roman" w:hAnsi="Times New Roman" w:cs="Times New Roman"/>
          <w:color w:val="000000"/>
          <w:sz w:val="24"/>
          <w:szCs w:val="24"/>
          <w:highlight w:val="white"/>
        </w:rPr>
        <w:t xml:space="preserve"> – Latvijas Nedzirdīgo savienība </w:t>
      </w:r>
    </w:p>
    <w:p w14:paraId="0C484980"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NBS</w:t>
      </w:r>
      <w:r>
        <w:rPr>
          <w:rFonts w:ascii="Times New Roman" w:eastAsia="Times New Roman" w:hAnsi="Times New Roman" w:cs="Times New Roman"/>
          <w:color w:val="000000"/>
          <w:sz w:val="24"/>
          <w:szCs w:val="24"/>
          <w:highlight w:val="white"/>
        </w:rPr>
        <w:t xml:space="preserve"> - Nacionālie bruņotie spēki</w:t>
      </w:r>
    </w:p>
    <w:p w14:paraId="4C387C08"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PR</w:t>
      </w:r>
      <w:r>
        <w:rPr>
          <w:rFonts w:ascii="Times New Roman" w:eastAsia="Times New Roman" w:hAnsi="Times New Roman" w:cs="Times New Roman"/>
          <w:color w:val="000000"/>
          <w:sz w:val="24"/>
          <w:szCs w:val="24"/>
          <w:highlight w:val="white"/>
        </w:rPr>
        <w:t xml:space="preserve"> – politiski represēts</w:t>
      </w:r>
    </w:p>
    <w:p w14:paraId="2DFB1227" w14:textId="77777777" w:rsidR="009640E4" w:rsidRPr="001F1002"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SUSTENTO</w:t>
      </w:r>
      <w:r>
        <w:rPr>
          <w:rFonts w:ascii="Times New Roman" w:eastAsia="Times New Roman" w:hAnsi="Times New Roman" w:cs="Times New Roman"/>
          <w:color w:val="000000"/>
          <w:sz w:val="24"/>
          <w:szCs w:val="24"/>
          <w:highlight w:val="white"/>
        </w:rPr>
        <w:t xml:space="preserve"> - </w:t>
      </w:r>
      <w:r w:rsidRPr="001F1002">
        <w:rPr>
          <w:rFonts w:ascii="Times New Roman" w:eastAsia="Times New Roman" w:hAnsi="Times New Roman" w:cs="Times New Roman"/>
          <w:color w:val="000000"/>
          <w:sz w:val="24"/>
          <w:szCs w:val="24"/>
        </w:rPr>
        <w:t>L</w:t>
      </w:r>
      <w:r w:rsidRPr="001F1002">
        <w:rPr>
          <w:rFonts w:ascii="Times New Roman" w:hAnsi="Times New Roman" w:cs="Times New Roman"/>
          <w:color w:val="000000"/>
          <w:spacing w:val="-8"/>
          <w:sz w:val="24"/>
          <w:szCs w:val="24"/>
          <w:shd w:val="clear" w:color="auto" w:fill="FFFFFF"/>
        </w:rPr>
        <w:t>atvijas Cilvēku ar īpašām vajadzībām sadarbības organizācija SUSTENTO</w:t>
      </w:r>
    </w:p>
    <w:p w14:paraId="13F43471"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VARAM</w:t>
      </w:r>
      <w:r>
        <w:rPr>
          <w:rFonts w:ascii="Times New Roman" w:eastAsia="Times New Roman" w:hAnsi="Times New Roman" w:cs="Times New Roman"/>
          <w:color w:val="000000"/>
          <w:sz w:val="24"/>
          <w:szCs w:val="24"/>
          <w:highlight w:val="white"/>
        </w:rPr>
        <w:t xml:space="preserve"> – Vides aizsardzības un reģionālās attīstības ministrija </w:t>
      </w:r>
    </w:p>
    <w:p w14:paraId="1A8C9777"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VDEĀVK</w:t>
      </w:r>
      <w:r>
        <w:rPr>
          <w:rFonts w:ascii="Times New Roman" w:eastAsia="Times New Roman" w:hAnsi="Times New Roman" w:cs="Times New Roman"/>
          <w:color w:val="000000"/>
          <w:sz w:val="24"/>
          <w:szCs w:val="24"/>
          <w:highlight w:val="white"/>
        </w:rPr>
        <w:t xml:space="preserve"> – Veselības un darbspēju ekspertīzes ārstu valsts komisija</w:t>
      </w:r>
    </w:p>
    <w:p w14:paraId="1E9B5D7D"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VIAA</w:t>
      </w:r>
      <w:r>
        <w:rPr>
          <w:rFonts w:ascii="Times New Roman" w:eastAsia="Times New Roman" w:hAnsi="Times New Roman" w:cs="Times New Roman"/>
          <w:color w:val="000000"/>
          <w:sz w:val="24"/>
          <w:szCs w:val="24"/>
          <w:highlight w:val="white"/>
        </w:rPr>
        <w:t xml:space="preserve"> – Valsts izglītības attīstības aģentūra</w:t>
      </w:r>
    </w:p>
    <w:p w14:paraId="495E5329" w14:textId="77777777" w:rsidR="009640E4" w:rsidRPr="00C675D7" w:rsidRDefault="009640E4" w:rsidP="009640E4">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white"/>
        </w:rPr>
      </w:pPr>
      <w:r w:rsidRPr="00C675D7">
        <w:rPr>
          <w:rFonts w:ascii="Times New Roman" w:eastAsia="Times New Roman" w:hAnsi="Times New Roman" w:cs="Times New Roman"/>
          <w:color w:val="000000"/>
          <w:sz w:val="24"/>
          <w:szCs w:val="24"/>
          <w:highlight w:val="white"/>
        </w:rPr>
        <w:t>VPV KAC</w:t>
      </w:r>
      <w:r>
        <w:rPr>
          <w:rFonts w:ascii="Times New Roman" w:eastAsia="Times New Roman" w:hAnsi="Times New Roman" w:cs="Times New Roman"/>
          <w:color w:val="000000"/>
          <w:sz w:val="24"/>
          <w:szCs w:val="24"/>
          <w:highlight w:val="white"/>
        </w:rPr>
        <w:t xml:space="preserve"> – Valsts un pašvaldību vienotie klientu apkalpošanas centri</w:t>
      </w:r>
    </w:p>
    <w:p w14:paraId="42A92210" w14:textId="77777777" w:rsidR="009640E4" w:rsidRDefault="009640E4" w:rsidP="009640E4">
      <w:pPr>
        <w:spacing w:line="360" w:lineRule="auto"/>
        <w:jc w:val="both"/>
        <w:rPr>
          <w:rFonts w:ascii="Times New Roman" w:eastAsia="Times New Roman" w:hAnsi="Times New Roman" w:cs="Times New Roman"/>
          <w:sz w:val="24"/>
          <w:szCs w:val="24"/>
          <w:highlight w:val="white"/>
        </w:rPr>
      </w:pPr>
    </w:p>
    <w:p w14:paraId="6D8C954E" w14:textId="77777777" w:rsidR="009640E4" w:rsidRDefault="009640E4" w:rsidP="009640E4">
      <w:pPr>
        <w:spacing w:before="240" w:line="360" w:lineRule="auto"/>
        <w:jc w:val="both"/>
        <w:rPr>
          <w:rFonts w:ascii="Times New Roman" w:eastAsia="Times New Roman" w:hAnsi="Times New Roman" w:cs="Times New Roman"/>
          <w:sz w:val="24"/>
          <w:szCs w:val="24"/>
        </w:rPr>
      </w:pPr>
    </w:p>
    <w:p w14:paraId="4548B4D7" w14:textId="77777777" w:rsidR="009640E4" w:rsidRDefault="009640E4" w:rsidP="009640E4">
      <w:pPr>
        <w:spacing w:line="360" w:lineRule="auto"/>
        <w:jc w:val="both"/>
        <w:rPr>
          <w:rFonts w:ascii="Times New Roman" w:eastAsia="Times New Roman" w:hAnsi="Times New Roman" w:cs="Times New Roman"/>
          <w:sz w:val="24"/>
          <w:szCs w:val="24"/>
        </w:rPr>
      </w:pPr>
    </w:p>
    <w:p w14:paraId="114E7E57" w14:textId="77777777" w:rsidR="009640E4" w:rsidRDefault="009640E4" w:rsidP="009640E4">
      <w:pPr>
        <w:spacing w:before="160"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Sagatavoja:</w:t>
      </w:r>
    </w:p>
    <w:p w14:paraId="0B51881B" w14:textId="77777777" w:rsidR="009640E4" w:rsidRDefault="009640E4" w:rsidP="009640E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S.Kabaka, 28661302</w:t>
      </w:r>
    </w:p>
    <w:p w14:paraId="7B9C79C8" w14:textId="2AFFC916" w:rsidR="00D17D1B" w:rsidRDefault="009640E4" w:rsidP="009640E4">
      <w:pPr>
        <w:spacing w:after="0"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Solveiga.Kabaka@siva.gov.lv</w:t>
      </w:r>
    </w:p>
    <w:sectPr w:rsidR="00D17D1B" w:rsidSect="009640E4">
      <w:pgSz w:w="11906" w:h="16838"/>
      <w:pgMar w:top="1276" w:right="992" w:bottom="1440" w:left="179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95793" w14:textId="77777777" w:rsidR="00B663B5" w:rsidRDefault="00B663B5">
      <w:pPr>
        <w:spacing w:after="0" w:line="240" w:lineRule="auto"/>
      </w:pPr>
      <w:r>
        <w:separator/>
      </w:r>
    </w:p>
  </w:endnote>
  <w:endnote w:type="continuationSeparator" w:id="0">
    <w:p w14:paraId="4AC5AE13" w14:textId="77777777" w:rsidR="00B663B5" w:rsidRDefault="00B66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obustaTLPro-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DA169" w14:textId="4E0DC7EB" w:rsidR="009B1227" w:rsidRDefault="009B1227">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582C34">
      <w:rPr>
        <w:caps/>
        <w:noProof/>
        <w:color w:val="5B9BD5" w:themeColor="accent1"/>
      </w:rPr>
      <w:t>4</w:t>
    </w:r>
    <w:r>
      <w:rPr>
        <w:caps/>
        <w:noProof/>
        <w:color w:val="5B9BD5" w:themeColor="accent1"/>
      </w:rPr>
      <w:fldChar w:fldCharType="end"/>
    </w:r>
  </w:p>
  <w:p w14:paraId="12BD8072" w14:textId="77777777" w:rsidR="009B1227" w:rsidRDefault="009B1227">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8594958"/>
      <w:docPartObj>
        <w:docPartGallery w:val="Page Numbers (Bottom of Page)"/>
        <w:docPartUnique/>
      </w:docPartObj>
    </w:sdtPr>
    <w:sdtEndPr>
      <w:rPr>
        <w:noProof/>
        <w:color w:val="FFFFFF" w:themeColor="background1"/>
      </w:rPr>
    </w:sdtEndPr>
    <w:sdtContent>
      <w:p w14:paraId="2562FA15" w14:textId="7BD5C4F4" w:rsidR="009B1227" w:rsidRPr="009640E4" w:rsidRDefault="009B1227">
        <w:pPr>
          <w:pStyle w:val="Footer"/>
          <w:jc w:val="center"/>
          <w:rPr>
            <w:color w:val="FFFFFF" w:themeColor="background1"/>
          </w:rPr>
        </w:pPr>
        <w:r w:rsidRPr="009640E4">
          <w:rPr>
            <w:color w:val="FFFFFF" w:themeColor="background1"/>
          </w:rPr>
          <w:fldChar w:fldCharType="begin"/>
        </w:r>
        <w:r w:rsidRPr="009640E4">
          <w:rPr>
            <w:color w:val="FFFFFF" w:themeColor="background1"/>
          </w:rPr>
          <w:instrText xml:space="preserve"> PAGE   \* MERGEFORMAT </w:instrText>
        </w:r>
        <w:r w:rsidRPr="009640E4">
          <w:rPr>
            <w:color w:val="FFFFFF" w:themeColor="background1"/>
          </w:rPr>
          <w:fldChar w:fldCharType="separate"/>
        </w:r>
        <w:r w:rsidR="00582C34">
          <w:rPr>
            <w:noProof/>
            <w:color w:val="FFFFFF" w:themeColor="background1"/>
          </w:rPr>
          <w:t>1</w:t>
        </w:r>
        <w:r w:rsidRPr="009640E4">
          <w:rPr>
            <w:noProof/>
            <w:color w:val="FFFFFF" w:themeColor="background1"/>
          </w:rPr>
          <w:fldChar w:fldCharType="end"/>
        </w:r>
      </w:p>
    </w:sdtContent>
  </w:sdt>
  <w:p w14:paraId="68E1F2C3" w14:textId="77777777" w:rsidR="009B1227" w:rsidRDefault="009B122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73012" w14:textId="77777777" w:rsidR="00B663B5" w:rsidRDefault="00B663B5">
      <w:pPr>
        <w:spacing w:after="0" w:line="240" w:lineRule="auto"/>
      </w:pPr>
      <w:r>
        <w:separator/>
      </w:r>
    </w:p>
  </w:footnote>
  <w:footnote w:type="continuationSeparator" w:id="0">
    <w:p w14:paraId="08442309" w14:textId="77777777" w:rsidR="00B663B5" w:rsidRDefault="00B663B5">
      <w:pPr>
        <w:spacing w:after="0" w:line="240" w:lineRule="auto"/>
      </w:pPr>
      <w:r>
        <w:continuationSeparator/>
      </w:r>
    </w:p>
  </w:footnote>
  <w:footnote w:id="1">
    <w:p w14:paraId="1BE7356F" w14:textId="77777777" w:rsidR="009B1227" w:rsidRDefault="009B1227">
      <w:p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Sociālo pakalpojumu un sociālās palīdzības likums, 15</w:t>
      </w:r>
      <w:r>
        <w:rPr>
          <w:rFonts w:ascii="Times New Roman" w:eastAsia="Times New Roman" w:hAnsi="Times New Roman" w:cs="Times New Roman"/>
          <w:color w:val="000000"/>
          <w:sz w:val="16"/>
          <w:szCs w:val="16"/>
          <w:vertAlign w:val="subscript"/>
        </w:rPr>
        <w:t>.</w:t>
      </w:r>
      <w:r>
        <w:rPr>
          <w:rFonts w:ascii="Times New Roman" w:eastAsia="Times New Roman" w:hAnsi="Times New Roman" w:cs="Times New Roman"/>
          <w:color w:val="000000"/>
          <w:sz w:val="16"/>
          <w:szCs w:val="16"/>
          <w:vertAlign w:val="superscript"/>
        </w:rPr>
        <w:t>1</w:t>
      </w:r>
      <w:r>
        <w:rPr>
          <w:rFonts w:ascii="Times New Roman" w:eastAsia="Times New Roman" w:hAnsi="Times New Roman" w:cs="Times New Roman"/>
          <w:color w:val="000000"/>
          <w:sz w:val="16"/>
          <w:szCs w:val="16"/>
        </w:rPr>
        <w:t xml:space="preserve"> pants</w:t>
      </w:r>
    </w:p>
  </w:footnote>
  <w:footnote w:id="2">
    <w:p w14:paraId="0FF99921" w14:textId="77777777" w:rsidR="009B1227" w:rsidRDefault="009B122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18"/>
          <w:szCs w:val="18"/>
        </w:rPr>
        <w:t>Sociālo pakalpojumu un sociālās palīdzības likums</w:t>
      </w:r>
    </w:p>
  </w:footnote>
  <w:footnote w:id="3">
    <w:p w14:paraId="75743B23" w14:textId="77777777" w:rsidR="009B1227" w:rsidRDefault="009B1227">
      <w:pPr>
        <w:spacing w:after="0" w:line="240" w:lineRule="auto"/>
        <w:rPr>
          <w:sz w:val="20"/>
          <w:szCs w:val="20"/>
        </w:rPr>
      </w:pPr>
      <w:r>
        <w:rPr>
          <w:rStyle w:val="FootnoteReference"/>
        </w:rPr>
        <w:footnoteRef/>
      </w:r>
      <w:r>
        <w:rPr>
          <w:sz w:val="20"/>
          <w:szCs w:val="20"/>
        </w:rPr>
        <w:t xml:space="preserve"> </w:t>
      </w:r>
      <w:r>
        <w:rPr>
          <w:rFonts w:ascii="Times New Roman" w:eastAsia="Times New Roman" w:hAnsi="Times New Roman" w:cs="Times New Roman"/>
          <w:sz w:val="16"/>
          <w:szCs w:val="16"/>
        </w:rPr>
        <w:t>Konvencija par personu ar invaliditāti tiesībām, spēkā no 2010.gada 31.marta</w:t>
      </w:r>
    </w:p>
  </w:footnote>
  <w:footnote w:id="4">
    <w:p w14:paraId="6B6E6C20" w14:textId="02590F3B" w:rsidR="009B1227" w:rsidRDefault="009B1227">
      <w:pPr>
        <w:pStyle w:val="FootnoteText"/>
      </w:pPr>
      <w:r>
        <w:rPr>
          <w:rStyle w:val="FootnoteReference"/>
        </w:rPr>
        <w:footnoteRef/>
      </w:r>
      <w:r>
        <w:t xml:space="preserve"> </w:t>
      </w:r>
      <w:r w:rsidRPr="00EA4065">
        <w:rPr>
          <w:color w:val="000000"/>
          <w:sz w:val="16"/>
          <w:szCs w:val="16"/>
        </w:rPr>
        <w:t>Cilvēka drošumspēja (</w:t>
      </w:r>
      <w:r w:rsidRPr="00EA4065">
        <w:rPr>
          <w:i/>
          <w:color w:val="000000"/>
          <w:sz w:val="16"/>
          <w:szCs w:val="16"/>
        </w:rPr>
        <w:t>resilience</w:t>
      </w:r>
      <w:r w:rsidRPr="00EA4065">
        <w:rPr>
          <w:color w:val="000000"/>
          <w:sz w:val="16"/>
          <w:szCs w:val="16"/>
        </w:rPr>
        <w:t>) – starptautiski zināms koncepts par cilvēka adaptācijas spēju strauji mainīgā vidē – personīgā iniciatīva, spēja sadarboties – pastāvīgi identificējot šķēršļus attīstībai. Latvijas Nacionālais attīstības plāns 2014.-2020.</w:t>
      </w:r>
    </w:p>
  </w:footnote>
  <w:footnote w:id="5">
    <w:p w14:paraId="50E6099F" w14:textId="77777777" w:rsidR="009B1227" w:rsidRDefault="009B122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16"/>
          <w:szCs w:val="16"/>
        </w:rPr>
        <w:t>Sociālās integrācijas valsts aģentūras nolikums, 2012.gada 18.decembra MK noteikumi Nr.914</w:t>
      </w:r>
    </w:p>
  </w:footnote>
  <w:footnote w:id="6">
    <w:p w14:paraId="240BE710" w14:textId="77777777" w:rsidR="009B1227" w:rsidRDefault="009B122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sidRPr="0005487B">
        <w:rPr>
          <w:rFonts w:ascii="Times New Roman" w:eastAsia="Times New Roman" w:hAnsi="Times New Roman" w:cs="Times New Roman"/>
          <w:color w:val="000000"/>
          <w:sz w:val="18"/>
          <w:szCs w:val="18"/>
        </w:rPr>
        <w:t>2019.gada 30.janvāra Aģentūras rīkojums Nr.1-4/10 “Par izmaiņām aģentūras struktūrā”</w:t>
      </w:r>
    </w:p>
  </w:footnote>
  <w:footnote w:id="7">
    <w:p w14:paraId="77AC2388" w14:textId="77777777" w:rsidR="009B1227" w:rsidRDefault="009B1227">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sidRPr="0005487B">
        <w:rPr>
          <w:rFonts w:ascii="Times New Roman" w:eastAsia="Times New Roman" w:hAnsi="Times New Roman" w:cs="Times New Roman"/>
          <w:color w:val="0D0D0D"/>
          <w:sz w:val="18"/>
          <w:szCs w:val="18"/>
        </w:rPr>
        <w:t>Eiropas Savienības fonda projekts „Personu ar invaliditāti vai garīga rakstura traucējumiem integrācija nodarbinātībā un sabiedrībā” Nr.9.1.4.1/16/I/001</w:t>
      </w:r>
    </w:p>
  </w:footnote>
  <w:footnote w:id="8">
    <w:p w14:paraId="21DC06A1" w14:textId="77777777" w:rsidR="009B1227" w:rsidRDefault="009B1227">
      <w:pPr>
        <w:spacing w:after="0" w:line="240" w:lineRule="auto"/>
        <w:rPr>
          <w:rFonts w:ascii="Times New Roman" w:eastAsia="Times New Roman" w:hAnsi="Times New Roman" w:cs="Times New Roman"/>
          <w:sz w:val="18"/>
          <w:szCs w:val="18"/>
        </w:rPr>
      </w:pPr>
      <w:r>
        <w:rPr>
          <w:rStyle w:val="FootnoteReference"/>
        </w:rPr>
        <w:footnoteRef/>
      </w:r>
      <w:r>
        <w:rPr>
          <w:rFonts w:ascii="Times New Roman" w:eastAsia="Times New Roman" w:hAnsi="Times New Roman" w:cs="Times New Roman"/>
          <w:sz w:val="18"/>
          <w:szCs w:val="18"/>
        </w:rPr>
        <w:t xml:space="preserve"> 2016.gada 11.janvāra sadarbības līgums “Atbalsta pasākuma “Profesionālās piemērotības noteikšana” īstenošanā Nr. 1.1-10.13/1 ESF projekts “Subsidētās darba vietas bezdarbniekiem” </w:t>
      </w:r>
      <w:r w:rsidRPr="00A430E5">
        <w:rPr>
          <w:rFonts w:ascii="Times New Roman" w:hAnsi="Times New Roman"/>
          <w:sz w:val="18"/>
          <w:szCs w:val="18"/>
        </w:rPr>
        <w:t>Nr. 9.1.1.1/15/I/001</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D7500"/>
    <w:multiLevelType w:val="multilevel"/>
    <w:tmpl w:val="C9EAC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FF3817"/>
    <w:multiLevelType w:val="multilevel"/>
    <w:tmpl w:val="24460D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69C4E62"/>
    <w:multiLevelType w:val="multilevel"/>
    <w:tmpl w:val="A998C6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D074765"/>
    <w:multiLevelType w:val="multilevel"/>
    <w:tmpl w:val="516637FE"/>
    <w:lvl w:ilvl="0">
      <w:start w:val="3"/>
      <w:numFmt w:val="decimal"/>
      <w:lvlText w:val="%1."/>
      <w:lvlJc w:val="left"/>
      <w:pPr>
        <w:ind w:left="360" w:hanging="360"/>
      </w:pPr>
      <w:rPr>
        <w:rFonts w:ascii="Times New Roman" w:eastAsia="Times New Roman" w:hAnsi="Times New Roman" w:cs="Times New Roman" w:hint="default"/>
        <w:color w:val="000000"/>
        <w:sz w:val="24"/>
      </w:rPr>
    </w:lvl>
    <w:lvl w:ilvl="1">
      <w:start w:val="1"/>
      <w:numFmt w:val="decimal"/>
      <w:lvlText w:val="%1.%2."/>
      <w:lvlJc w:val="left"/>
      <w:pPr>
        <w:ind w:left="360" w:hanging="360"/>
      </w:pPr>
      <w:rPr>
        <w:rFonts w:ascii="Times New Roman" w:eastAsia="Times New Roman" w:hAnsi="Times New Roman" w:cs="Times New Roman" w:hint="default"/>
        <w:color w:val="000000"/>
        <w:sz w:val="24"/>
      </w:rPr>
    </w:lvl>
    <w:lvl w:ilvl="2">
      <w:start w:val="1"/>
      <w:numFmt w:val="decimal"/>
      <w:lvlText w:val="%1.%2.%3."/>
      <w:lvlJc w:val="left"/>
      <w:pPr>
        <w:ind w:left="720" w:hanging="720"/>
      </w:pPr>
      <w:rPr>
        <w:rFonts w:ascii="Times New Roman" w:eastAsia="Times New Roman" w:hAnsi="Times New Roman" w:cs="Times New Roman" w:hint="default"/>
        <w:color w:val="000000"/>
        <w:sz w:val="24"/>
      </w:rPr>
    </w:lvl>
    <w:lvl w:ilvl="3">
      <w:start w:val="1"/>
      <w:numFmt w:val="decimal"/>
      <w:lvlText w:val="%1.%2.%3.%4."/>
      <w:lvlJc w:val="left"/>
      <w:pPr>
        <w:ind w:left="720" w:hanging="720"/>
      </w:pPr>
      <w:rPr>
        <w:rFonts w:ascii="Times New Roman" w:eastAsia="Times New Roman" w:hAnsi="Times New Roman" w:cs="Times New Roman" w:hint="default"/>
        <w:color w:val="000000"/>
        <w:sz w:val="24"/>
      </w:rPr>
    </w:lvl>
    <w:lvl w:ilvl="4">
      <w:start w:val="1"/>
      <w:numFmt w:val="decimal"/>
      <w:lvlText w:val="%1.%2.%3.%4.%5."/>
      <w:lvlJc w:val="left"/>
      <w:pPr>
        <w:ind w:left="1080" w:hanging="1080"/>
      </w:pPr>
      <w:rPr>
        <w:rFonts w:ascii="Times New Roman" w:eastAsia="Times New Roman" w:hAnsi="Times New Roman" w:cs="Times New Roman" w:hint="default"/>
        <w:color w:val="000000"/>
        <w:sz w:val="24"/>
      </w:rPr>
    </w:lvl>
    <w:lvl w:ilvl="5">
      <w:start w:val="1"/>
      <w:numFmt w:val="decimal"/>
      <w:lvlText w:val="%1.%2.%3.%4.%5.%6."/>
      <w:lvlJc w:val="left"/>
      <w:pPr>
        <w:ind w:left="1080" w:hanging="1080"/>
      </w:pPr>
      <w:rPr>
        <w:rFonts w:ascii="Times New Roman" w:eastAsia="Times New Roman" w:hAnsi="Times New Roman" w:cs="Times New Roman" w:hint="default"/>
        <w:color w:val="000000"/>
        <w:sz w:val="24"/>
      </w:rPr>
    </w:lvl>
    <w:lvl w:ilvl="6">
      <w:start w:val="1"/>
      <w:numFmt w:val="decimal"/>
      <w:lvlText w:val="%1.%2.%3.%4.%5.%6.%7."/>
      <w:lvlJc w:val="left"/>
      <w:pPr>
        <w:ind w:left="1440" w:hanging="1440"/>
      </w:pPr>
      <w:rPr>
        <w:rFonts w:ascii="Times New Roman" w:eastAsia="Times New Roman" w:hAnsi="Times New Roman" w:cs="Times New Roman" w:hint="default"/>
        <w:color w:val="000000"/>
        <w:sz w:val="24"/>
      </w:rPr>
    </w:lvl>
    <w:lvl w:ilvl="7">
      <w:start w:val="1"/>
      <w:numFmt w:val="decimal"/>
      <w:lvlText w:val="%1.%2.%3.%4.%5.%6.%7.%8."/>
      <w:lvlJc w:val="left"/>
      <w:pPr>
        <w:ind w:left="1440" w:hanging="1440"/>
      </w:pPr>
      <w:rPr>
        <w:rFonts w:ascii="Times New Roman" w:eastAsia="Times New Roman" w:hAnsi="Times New Roman" w:cs="Times New Roman" w:hint="default"/>
        <w:color w:val="000000"/>
        <w:sz w:val="24"/>
      </w:rPr>
    </w:lvl>
    <w:lvl w:ilvl="8">
      <w:start w:val="1"/>
      <w:numFmt w:val="decimal"/>
      <w:lvlText w:val="%1.%2.%3.%4.%5.%6.%7.%8.%9."/>
      <w:lvlJc w:val="left"/>
      <w:pPr>
        <w:ind w:left="1800" w:hanging="1800"/>
      </w:pPr>
      <w:rPr>
        <w:rFonts w:ascii="Times New Roman" w:eastAsia="Times New Roman" w:hAnsi="Times New Roman" w:cs="Times New Roman" w:hint="default"/>
        <w:color w:val="000000"/>
        <w:sz w:val="24"/>
      </w:rPr>
    </w:lvl>
  </w:abstractNum>
  <w:abstractNum w:abstractNumId="4" w15:restartNumberingAfterBreak="0">
    <w:nsid w:val="59794AC3"/>
    <w:multiLevelType w:val="multilevel"/>
    <w:tmpl w:val="B06EEB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86832EE"/>
    <w:multiLevelType w:val="multilevel"/>
    <w:tmpl w:val="473C31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D6A53F3"/>
    <w:multiLevelType w:val="multilevel"/>
    <w:tmpl w:val="963850E4"/>
    <w:lvl w:ilvl="0">
      <w:start w:val="1"/>
      <w:numFmt w:val="bullet"/>
      <w:lvlText w:val="-"/>
      <w:lvlJc w:val="left"/>
      <w:pPr>
        <w:ind w:left="1440" w:hanging="360"/>
      </w:pPr>
      <w:rPr>
        <w:u w:val="none"/>
      </w:rPr>
    </w:lvl>
    <w:lvl w:ilvl="1">
      <w:start w:val="1"/>
      <w:numFmt w:val="bullet"/>
      <w:pStyle w:val="Style3"/>
      <w:lvlText w:val="-"/>
      <w:lvlJc w:val="left"/>
      <w:pPr>
        <w:ind w:left="2160" w:hanging="360"/>
      </w:pPr>
      <w:rPr>
        <w:u w:val="none"/>
      </w:rPr>
    </w:lvl>
    <w:lvl w:ilvl="2">
      <w:start w:val="1"/>
      <w:numFmt w:val="bullet"/>
      <w:pStyle w:val="Style1"/>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7039018E"/>
    <w:multiLevelType w:val="multilevel"/>
    <w:tmpl w:val="914A44AE"/>
    <w:lvl w:ilvl="0">
      <w:start w:val="3"/>
      <w:numFmt w:val="decimal"/>
      <w:lvlText w:val="%1."/>
      <w:lvlJc w:val="left"/>
      <w:pPr>
        <w:ind w:left="1080" w:hanging="360"/>
      </w:pPr>
    </w:lvl>
    <w:lvl w:ilvl="1">
      <w:start w:val="1"/>
      <w:numFmt w:val="decimal"/>
      <w:lvlText w:val="%1.%2."/>
      <w:lvlJc w:val="left"/>
      <w:pPr>
        <w:ind w:left="1440" w:hanging="360"/>
      </w:pPr>
      <w:rPr>
        <w:rFonts w:ascii="Times New Roman" w:eastAsia="Times New Roman" w:hAnsi="Times New Roman" w:cs="Times New Roman"/>
        <w:b w:val="0"/>
      </w:rPr>
    </w:lvl>
    <w:lvl w:ilvl="2">
      <w:start w:val="1"/>
      <w:numFmt w:val="decimal"/>
      <w:lvlText w:val="%1.%2.%3."/>
      <w:lvlJc w:val="left"/>
      <w:pPr>
        <w:ind w:left="2160" w:hanging="720"/>
      </w:pPr>
    </w:lvl>
    <w:lvl w:ilvl="3">
      <w:start w:val="1"/>
      <w:numFmt w:val="decimal"/>
      <w:lvlText w:val="%1.%2.%3.%4."/>
      <w:lvlJc w:val="left"/>
      <w:pPr>
        <w:ind w:left="2520" w:hanging="720"/>
      </w:pPr>
    </w:lvl>
    <w:lvl w:ilvl="4">
      <w:start w:val="1"/>
      <w:numFmt w:val="decimal"/>
      <w:lvlText w:val="%1.%2.%3.%4.%5."/>
      <w:lvlJc w:val="left"/>
      <w:pPr>
        <w:ind w:left="3240" w:hanging="1080"/>
      </w:pPr>
    </w:lvl>
    <w:lvl w:ilvl="5">
      <w:start w:val="1"/>
      <w:numFmt w:val="decimal"/>
      <w:lvlText w:val="%1.%2.%3.%4.%5.%6."/>
      <w:lvlJc w:val="left"/>
      <w:pPr>
        <w:ind w:left="3600" w:hanging="1080"/>
      </w:pPr>
    </w:lvl>
    <w:lvl w:ilvl="6">
      <w:start w:val="1"/>
      <w:numFmt w:val="decimal"/>
      <w:lvlText w:val="%1.%2.%3.%4.%5.%6.%7."/>
      <w:lvlJc w:val="left"/>
      <w:pPr>
        <w:ind w:left="4320" w:hanging="1440"/>
      </w:pPr>
    </w:lvl>
    <w:lvl w:ilvl="7">
      <w:start w:val="1"/>
      <w:numFmt w:val="decimal"/>
      <w:lvlText w:val="%1.%2.%3.%4.%5.%6.%7.%8."/>
      <w:lvlJc w:val="left"/>
      <w:pPr>
        <w:ind w:left="4680" w:hanging="1440"/>
      </w:pPr>
    </w:lvl>
    <w:lvl w:ilvl="8">
      <w:start w:val="1"/>
      <w:numFmt w:val="decimal"/>
      <w:lvlText w:val="%1.%2.%3.%4.%5.%6.%7.%8.%9."/>
      <w:lvlJc w:val="left"/>
      <w:pPr>
        <w:ind w:left="5400" w:hanging="1800"/>
      </w:pPr>
    </w:lvl>
  </w:abstractNum>
  <w:num w:numId="1">
    <w:abstractNumId w:val="2"/>
  </w:num>
  <w:num w:numId="2">
    <w:abstractNumId w:val="4"/>
  </w:num>
  <w:num w:numId="3">
    <w:abstractNumId w:val="6"/>
  </w:num>
  <w:num w:numId="4">
    <w:abstractNumId w:val="5"/>
  </w:num>
  <w:num w:numId="5">
    <w:abstractNumId w:val="7"/>
  </w:num>
  <w:num w:numId="6">
    <w:abstractNumId w:val="0"/>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1B"/>
    <w:rsid w:val="0005487B"/>
    <w:rsid w:val="00076C1D"/>
    <w:rsid w:val="00084DC7"/>
    <w:rsid w:val="00090395"/>
    <w:rsid w:val="000A77A9"/>
    <w:rsid w:val="000B11A6"/>
    <w:rsid w:val="000B5D01"/>
    <w:rsid w:val="000C7999"/>
    <w:rsid w:val="001311A7"/>
    <w:rsid w:val="0016285C"/>
    <w:rsid w:val="00175B06"/>
    <w:rsid w:val="00183101"/>
    <w:rsid w:val="001B3E3B"/>
    <w:rsid w:val="001D355C"/>
    <w:rsid w:val="001D732A"/>
    <w:rsid w:val="001F1002"/>
    <w:rsid w:val="0020736F"/>
    <w:rsid w:val="002073B4"/>
    <w:rsid w:val="002624F0"/>
    <w:rsid w:val="00265F31"/>
    <w:rsid w:val="00271C18"/>
    <w:rsid w:val="00285F4A"/>
    <w:rsid w:val="002A0DC7"/>
    <w:rsid w:val="002B68E7"/>
    <w:rsid w:val="002B747A"/>
    <w:rsid w:val="002E1679"/>
    <w:rsid w:val="002E3260"/>
    <w:rsid w:val="002E6112"/>
    <w:rsid w:val="00306990"/>
    <w:rsid w:val="0032274A"/>
    <w:rsid w:val="00332147"/>
    <w:rsid w:val="00353F8D"/>
    <w:rsid w:val="00354F30"/>
    <w:rsid w:val="00372E52"/>
    <w:rsid w:val="003C2B43"/>
    <w:rsid w:val="003D6A75"/>
    <w:rsid w:val="003F1FAC"/>
    <w:rsid w:val="003F4490"/>
    <w:rsid w:val="003F4CDB"/>
    <w:rsid w:val="004162B4"/>
    <w:rsid w:val="00441361"/>
    <w:rsid w:val="004739BC"/>
    <w:rsid w:val="004C0C74"/>
    <w:rsid w:val="0051521C"/>
    <w:rsid w:val="00531225"/>
    <w:rsid w:val="005376F9"/>
    <w:rsid w:val="00556D95"/>
    <w:rsid w:val="00582C34"/>
    <w:rsid w:val="005B4A1B"/>
    <w:rsid w:val="00604352"/>
    <w:rsid w:val="00605E4F"/>
    <w:rsid w:val="00622A1A"/>
    <w:rsid w:val="00663E22"/>
    <w:rsid w:val="0066563B"/>
    <w:rsid w:val="006A25D2"/>
    <w:rsid w:val="006D53E2"/>
    <w:rsid w:val="00702906"/>
    <w:rsid w:val="0070523F"/>
    <w:rsid w:val="0071086D"/>
    <w:rsid w:val="00725D58"/>
    <w:rsid w:val="00750D67"/>
    <w:rsid w:val="007520B7"/>
    <w:rsid w:val="00756BC1"/>
    <w:rsid w:val="007B1317"/>
    <w:rsid w:val="007C3078"/>
    <w:rsid w:val="007D52A7"/>
    <w:rsid w:val="007E36EF"/>
    <w:rsid w:val="00805311"/>
    <w:rsid w:val="00810FA7"/>
    <w:rsid w:val="0084086C"/>
    <w:rsid w:val="00881854"/>
    <w:rsid w:val="008E37A3"/>
    <w:rsid w:val="00903400"/>
    <w:rsid w:val="00912A91"/>
    <w:rsid w:val="009200B2"/>
    <w:rsid w:val="00927D69"/>
    <w:rsid w:val="00947644"/>
    <w:rsid w:val="00957075"/>
    <w:rsid w:val="009640E4"/>
    <w:rsid w:val="00967F46"/>
    <w:rsid w:val="00973C63"/>
    <w:rsid w:val="00976A94"/>
    <w:rsid w:val="009B1227"/>
    <w:rsid w:val="009D0237"/>
    <w:rsid w:val="009D742D"/>
    <w:rsid w:val="009E00A5"/>
    <w:rsid w:val="00A430E5"/>
    <w:rsid w:val="00A534E6"/>
    <w:rsid w:val="00A623CE"/>
    <w:rsid w:val="00AE4166"/>
    <w:rsid w:val="00AF3DE6"/>
    <w:rsid w:val="00B0621D"/>
    <w:rsid w:val="00B13B29"/>
    <w:rsid w:val="00B16A16"/>
    <w:rsid w:val="00B24798"/>
    <w:rsid w:val="00B36598"/>
    <w:rsid w:val="00B40F72"/>
    <w:rsid w:val="00B5042D"/>
    <w:rsid w:val="00B663B5"/>
    <w:rsid w:val="00B77658"/>
    <w:rsid w:val="00B80463"/>
    <w:rsid w:val="00BA0F0B"/>
    <w:rsid w:val="00BA707C"/>
    <w:rsid w:val="00BD26C6"/>
    <w:rsid w:val="00BD4AE9"/>
    <w:rsid w:val="00BE4D46"/>
    <w:rsid w:val="00BF5E2E"/>
    <w:rsid w:val="00C03E6B"/>
    <w:rsid w:val="00C32EAE"/>
    <w:rsid w:val="00C46ABB"/>
    <w:rsid w:val="00C52F57"/>
    <w:rsid w:val="00C55181"/>
    <w:rsid w:val="00C5776D"/>
    <w:rsid w:val="00C60D85"/>
    <w:rsid w:val="00C675D7"/>
    <w:rsid w:val="00C75541"/>
    <w:rsid w:val="00C76CDC"/>
    <w:rsid w:val="00C9744F"/>
    <w:rsid w:val="00CB69E5"/>
    <w:rsid w:val="00CC6855"/>
    <w:rsid w:val="00CE063C"/>
    <w:rsid w:val="00CF0249"/>
    <w:rsid w:val="00CF03FF"/>
    <w:rsid w:val="00CF1F46"/>
    <w:rsid w:val="00CF52FC"/>
    <w:rsid w:val="00D04BAB"/>
    <w:rsid w:val="00D15100"/>
    <w:rsid w:val="00D15637"/>
    <w:rsid w:val="00D17B64"/>
    <w:rsid w:val="00D17D1B"/>
    <w:rsid w:val="00D2072C"/>
    <w:rsid w:val="00D349A1"/>
    <w:rsid w:val="00D5530B"/>
    <w:rsid w:val="00D802DE"/>
    <w:rsid w:val="00D8667E"/>
    <w:rsid w:val="00DA148D"/>
    <w:rsid w:val="00DD2FC3"/>
    <w:rsid w:val="00E220DB"/>
    <w:rsid w:val="00E3080C"/>
    <w:rsid w:val="00E3147D"/>
    <w:rsid w:val="00E50CA4"/>
    <w:rsid w:val="00E67B19"/>
    <w:rsid w:val="00E823B4"/>
    <w:rsid w:val="00E82D81"/>
    <w:rsid w:val="00E85A48"/>
    <w:rsid w:val="00E8704E"/>
    <w:rsid w:val="00E912F1"/>
    <w:rsid w:val="00E92373"/>
    <w:rsid w:val="00EA4065"/>
    <w:rsid w:val="00EA7BFE"/>
    <w:rsid w:val="00EC5C23"/>
    <w:rsid w:val="00EE5FC5"/>
    <w:rsid w:val="00EE75A8"/>
    <w:rsid w:val="00F12769"/>
    <w:rsid w:val="00F12F85"/>
    <w:rsid w:val="00F429C7"/>
    <w:rsid w:val="00F43F4A"/>
    <w:rsid w:val="00F6130A"/>
    <w:rsid w:val="00F808FA"/>
    <w:rsid w:val="00FA20E6"/>
    <w:rsid w:val="00FA30D8"/>
    <w:rsid w:val="00FA602C"/>
    <w:rsid w:val="00FB4336"/>
    <w:rsid w:val="00FE1916"/>
    <w:rsid w:val="00FF05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2CFDF"/>
  <w15:docId w15:val="{72BFF514-2DAD-4FE1-A7C6-B55BA91B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811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971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028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21837"/>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qFormat/>
    <w:rsid w:val="00D45351"/>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D6929"/>
    <w:pPr>
      <w:tabs>
        <w:tab w:val="center" w:pos="4153"/>
        <w:tab w:val="right" w:pos="8306"/>
      </w:tabs>
      <w:spacing w:after="0" w:line="240" w:lineRule="auto"/>
    </w:pPr>
  </w:style>
  <w:style w:type="character" w:customStyle="1" w:styleId="HeaderChar">
    <w:name w:val="Header Char"/>
    <w:basedOn w:val="DefaultParagraphFont"/>
    <w:link w:val="Header"/>
    <w:uiPriority w:val="99"/>
    <w:rsid w:val="002D6929"/>
  </w:style>
  <w:style w:type="paragraph" w:styleId="Footer">
    <w:name w:val="footer"/>
    <w:basedOn w:val="Normal"/>
    <w:link w:val="FooterChar"/>
    <w:uiPriority w:val="99"/>
    <w:unhideWhenUsed/>
    <w:rsid w:val="002D6929"/>
    <w:pPr>
      <w:tabs>
        <w:tab w:val="center" w:pos="4153"/>
        <w:tab w:val="right" w:pos="8306"/>
      </w:tabs>
      <w:spacing w:after="0" w:line="240" w:lineRule="auto"/>
    </w:pPr>
  </w:style>
  <w:style w:type="character" w:customStyle="1" w:styleId="FooterChar">
    <w:name w:val="Footer Char"/>
    <w:basedOn w:val="DefaultParagraphFont"/>
    <w:link w:val="Footer"/>
    <w:uiPriority w:val="99"/>
    <w:rsid w:val="002D6929"/>
  </w:style>
  <w:style w:type="character" w:styleId="Strong">
    <w:name w:val="Strong"/>
    <w:basedOn w:val="DefaultParagraphFont"/>
    <w:uiPriority w:val="22"/>
    <w:qFormat/>
    <w:rsid w:val="00C82202"/>
    <w:rPr>
      <w:b/>
      <w:bCs/>
    </w:rPr>
  </w:style>
  <w:style w:type="paragraph" w:customStyle="1" w:styleId="Style1">
    <w:name w:val="Style1"/>
    <w:basedOn w:val="Heading2"/>
    <w:qFormat/>
    <w:rsid w:val="00F97165"/>
    <w:pPr>
      <w:keepLines w:val="0"/>
      <w:framePr w:hSpace="180" w:wrap="around" w:vAnchor="text" w:hAnchor="margin" w:xAlign="right" w:y="355"/>
      <w:widowControl w:val="0"/>
      <w:numPr>
        <w:ilvl w:val="2"/>
        <w:numId w:val="3"/>
      </w:numPr>
      <w:tabs>
        <w:tab w:val="left" w:pos="426"/>
      </w:tabs>
      <w:suppressAutoHyphens/>
      <w:spacing w:before="0" w:line="240" w:lineRule="auto"/>
      <w:jc w:val="both"/>
    </w:pPr>
    <w:rPr>
      <w:rFonts w:ascii="Times New Roman" w:eastAsia="Times New Roman" w:hAnsi="Times New Roman" w:cs="Times New Roman"/>
      <w:b/>
      <w:bCs/>
      <w:i/>
      <w:iCs/>
      <w:color w:val="auto"/>
      <w:sz w:val="24"/>
      <w:szCs w:val="24"/>
    </w:rPr>
  </w:style>
  <w:style w:type="paragraph" w:customStyle="1" w:styleId="Style3">
    <w:name w:val="Style3"/>
    <w:basedOn w:val="Heading2"/>
    <w:qFormat/>
    <w:rsid w:val="00F97165"/>
    <w:pPr>
      <w:keepLines w:val="0"/>
      <w:framePr w:hSpace="180" w:wrap="around" w:vAnchor="text" w:hAnchor="margin" w:xAlign="right" w:y="355"/>
      <w:widowControl w:val="0"/>
      <w:numPr>
        <w:ilvl w:val="1"/>
        <w:numId w:val="3"/>
      </w:numPr>
      <w:tabs>
        <w:tab w:val="left" w:pos="426"/>
        <w:tab w:val="num" w:pos="1440"/>
      </w:tabs>
      <w:suppressAutoHyphens/>
      <w:spacing w:before="0" w:after="120" w:line="240" w:lineRule="auto"/>
      <w:jc w:val="both"/>
    </w:pPr>
    <w:rPr>
      <w:rFonts w:ascii="Times New Roman" w:eastAsia="Times New Roman" w:hAnsi="Times New Roman" w:cs="Times New Roman"/>
      <w:b/>
      <w:bCs/>
      <w:i/>
      <w:iCs/>
      <w:color w:val="auto"/>
      <w:kern w:val="32"/>
      <w:sz w:val="24"/>
      <w:szCs w:val="24"/>
      <w:u w:val="single"/>
    </w:rPr>
  </w:style>
  <w:style w:type="paragraph" w:customStyle="1" w:styleId="Style4">
    <w:name w:val="Style4"/>
    <w:basedOn w:val="Style1"/>
    <w:link w:val="Style4Char"/>
    <w:qFormat/>
    <w:rsid w:val="00F97165"/>
    <w:pPr>
      <w:framePr w:wrap="around"/>
      <w:outlineLvl w:val="9"/>
    </w:pPr>
  </w:style>
  <w:style w:type="character" w:customStyle="1" w:styleId="Style4Char">
    <w:name w:val="Style4 Char"/>
    <w:basedOn w:val="DefaultParagraphFont"/>
    <w:link w:val="Style4"/>
    <w:rsid w:val="00F97165"/>
    <w:rPr>
      <w:rFonts w:ascii="Times New Roman" w:eastAsia="Times New Roman" w:hAnsi="Times New Roman" w:cs="Times New Roman"/>
      <w:b/>
      <w:bCs/>
      <w:i/>
      <w:iCs/>
      <w:sz w:val="24"/>
      <w:szCs w:val="24"/>
    </w:rPr>
  </w:style>
  <w:style w:type="character" w:customStyle="1" w:styleId="Heading2Char">
    <w:name w:val="Heading 2 Char"/>
    <w:basedOn w:val="DefaultParagraphFont"/>
    <w:link w:val="Heading2"/>
    <w:uiPriority w:val="9"/>
    <w:semiHidden/>
    <w:rsid w:val="00F97165"/>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F0D85"/>
    <w:rPr>
      <w:color w:val="0000FF"/>
      <w:u w:val="single"/>
    </w:rPr>
  </w:style>
  <w:style w:type="paragraph" w:styleId="BalloonText">
    <w:name w:val="Balloon Text"/>
    <w:basedOn w:val="Normal"/>
    <w:link w:val="BalloonTextChar"/>
    <w:uiPriority w:val="99"/>
    <w:semiHidden/>
    <w:unhideWhenUsed/>
    <w:rsid w:val="00281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7F0"/>
    <w:rPr>
      <w:rFonts w:ascii="Segoe UI" w:hAnsi="Segoe UI" w:cs="Segoe UI"/>
      <w:sz w:val="18"/>
      <w:szCs w:val="18"/>
    </w:rPr>
  </w:style>
  <w:style w:type="paragraph" w:styleId="NormalWeb">
    <w:name w:val="Normal (Web)"/>
    <w:basedOn w:val="Normal"/>
    <w:uiPriority w:val="99"/>
    <w:unhideWhenUsed/>
    <w:rsid w:val="00591E17"/>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60D14"/>
    <w:rPr>
      <w:sz w:val="16"/>
      <w:szCs w:val="16"/>
    </w:rPr>
  </w:style>
  <w:style w:type="paragraph" w:styleId="CommentText">
    <w:name w:val="annotation text"/>
    <w:basedOn w:val="Normal"/>
    <w:link w:val="CommentTextChar"/>
    <w:uiPriority w:val="99"/>
    <w:semiHidden/>
    <w:unhideWhenUsed/>
    <w:rsid w:val="00860D14"/>
    <w:pPr>
      <w:spacing w:line="240" w:lineRule="auto"/>
    </w:pPr>
    <w:rPr>
      <w:sz w:val="20"/>
      <w:szCs w:val="20"/>
    </w:rPr>
  </w:style>
  <w:style w:type="character" w:customStyle="1" w:styleId="CommentTextChar">
    <w:name w:val="Comment Text Char"/>
    <w:basedOn w:val="DefaultParagraphFont"/>
    <w:link w:val="CommentText"/>
    <w:uiPriority w:val="99"/>
    <w:semiHidden/>
    <w:rsid w:val="00860D14"/>
    <w:rPr>
      <w:sz w:val="20"/>
      <w:szCs w:val="20"/>
    </w:rPr>
  </w:style>
  <w:style w:type="paragraph" w:styleId="CommentSubject">
    <w:name w:val="annotation subject"/>
    <w:basedOn w:val="CommentText"/>
    <w:next w:val="CommentText"/>
    <w:link w:val="CommentSubjectChar"/>
    <w:uiPriority w:val="99"/>
    <w:semiHidden/>
    <w:unhideWhenUsed/>
    <w:rsid w:val="00860D14"/>
    <w:rPr>
      <w:b/>
      <w:bCs/>
    </w:rPr>
  </w:style>
  <w:style w:type="character" w:customStyle="1" w:styleId="CommentSubjectChar">
    <w:name w:val="Comment Subject Char"/>
    <w:basedOn w:val="CommentTextChar"/>
    <w:link w:val="CommentSubject"/>
    <w:uiPriority w:val="99"/>
    <w:semiHidden/>
    <w:rsid w:val="00860D14"/>
    <w:rPr>
      <w:b/>
      <w:bCs/>
      <w:sz w:val="20"/>
      <w:szCs w:val="20"/>
    </w:rPr>
  </w:style>
  <w:style w:type="table" w:styleId="TableGrid">
    <w:name w:val="Table Grid"/>
    <w:basedOn w:val="TableNormal"/>
    <w:uiPriority w:val="39"/>
    <w:rsid w:val="002A32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21837"/>
    <w:rPr>
      <w:rFonts w:ascii="Times New Roman" w:eastAsia="Times New Roman" w:hAnsi="Times New Roman" w:cs="Times New Roman"/>
      <w:b/>
      <w:bCs/>
      <w:sz w:val="28"/>
      <w:szCs w:val="28"/>
      <w:lang w:eastAsia="lv-LV"/>
    </w:rPr>
  </w:style>
  <w:style w:type="paragraph" w:styleId="FootnoteText">
    <w:name w:val="footnote text"/>
    <w:basedOn w:val="Normal"/>
    <w:link w:val="FootnoteTextChar"/>
    <w:uiPriority w:val="99"/>
    <w:unhideWhenUsed/>
    <w:rsid w:val="00311A3A"/>
    <w:pPr>
      <w:spacing w:after="0" w:line="240" w:lineRule="auto"/>
    </w:pPr>
    <w:rPr>
      <w:sz w:val="20"/>
      <w:szCs w:val="20"/>
    </w:rPr>
  </w:style>
  <w:style w:type="character" w:customStyle="1" w:styleId="FootnoteTextChar">
    <w:name w:val="Footnote Text Char"/>
    <w:basedOn w:val="DefaultParagraphFont"/>
    <w:link w:val="FootnoteText"/>
    <w:uiPriority w:val="99"/>
    <w:rsid w:val="00311A3A"/>
    <w:rPr>
      <w:sz w:val="20"/>
      <w:szCs w:val="20"/>
    </w:rPr>
  </w:style>
  <w:style w:type="character" w:styleId="FootnoteReference">
    <w:name w:val="footnote reference"/>
    <w:basedOn w:val="DefaultParagraphFont"/>
    <w:uiPriority w:val="99"/>
    <w:unhideWhenUsed/>
    <w:rsid w:val="00311A3A"/>
    <w:rPr>
      <w:vertAlign w:val="superscript"/>
    </w:rPr>
  </w:style>
  <w:style w:type="character" w:customStyle="1" w:styleId="Heading3Char">
    <w:name w:val="Heading 3 Char"/>
    <w:basedOn w:val="DefaultParagraphFont"/>
    <w:link w:val="Heading3"/>
    <w:uiPriority w:val="9"/>
    <w:semiHidden/>
    <w:rsid w:val="0050280F"/>
    <w:rPr>
      <w:rFonts w:asciiTheme="majorHAnsi" w:eastAsiaTheme="majorEastAsia" w:hAnsiTheme="majorHAnsi" w:cstheme="majorBidi"/>
      <w:color w:val="1F4D78" w:themeColor="accent1" w:themeShade="7F"/>
      <w:sz w:val="24"/>
      <w:szCs w:val="24"/>
    </w:rPr>
  </w:style>
  <w:style w:type="paragraph" w:customStyle="1" w:styleId="tv213">
    <w:name w:val="tv213"/>
    <w:basedOn w:val="Normal"/>
    <w:rsid w:val="00B57A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581124"/>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c">
    <w:basedOn w:val="TableNormal"/>
    <w:pPr>
      <w:spacing w:after="0" w:line="240" w:lineRule="auto"/>
    </w:pPr>
    <w:tblPr>
      <w:tblStyleRowBandSize w:val="1"/>
      <w:tblStyleColBandSize w:val="1"/>
      <w:tblCellMar>
        <w:top w:w="100" w:type="dxa"/>
        <w:left w:w="100" w:type="dxa"/>
        <w:bottom w:w="100" w:type="dxa"/>
        <w:right w:w="100" w:type="dxa"/>
      </w:tblCellMar>
    </w:tblPr>
  </w:style>
  <w:style w:type="character" w:styleId="Emphasis">
    <w:name w:val="Emphasis"/>
    <w:basedOn w:val="DefaultParagraphFont"/>
    <w:uiPriority w:val="20"/>
    <w:qFormat/>
    <w:rsid w:val="00E823B4"/>
    <w:rPr>
      <w:i/>
      <w:iCs/>
    </w:rPr>
  </w:style>
  <w:style w:type="paragraph" w:styleId="TOCHeading">
    <w:name w:val="TOC Heading"/>
    <w:basedOn w:val="Heading1"/>
    <w:next w:val="Normal"/>
    <w:uiPriority w:val="39"/>
    <w:unhideWhenUsed/>
    <w:qFormat/>
    <w:rsid w:val="00C5776D"/>
    <w:pPr>
      <w:outlineLvl w:val="9"/>
    </w:pPr>
    <w:rPr>
      <w:lang w:val="en-US" w:eastAsia="en-US"/>
    </w:rPr>
  </w:style>
  <w:style w:type="paragraph" w:styleId="TOC1">
    <w:name w:val="toc 1"/>
    <w:basedOn w:val="Normal"/>
    <w:next w:val="Normal"/>
    <w:autoRedefine/>
    <w:uiPriority w:val="39"/>
    <w:unhideWhenUsed/>
    <w:rsid w:val="00C5776D"/>
    <w:pPr>
      <w:spacing w:after="100"/>
    </w:pPr>
  </w:style>
  <w:style w:type="character" w:styleId="LineNumber">
    <w:name w:val="line number"/>
    <w:basedOn w:val="DefaultParagraphFont"/>
    <w:uiPriority w:val="99"/>
    <w:semiHidden/>
    <w:unhideWhenUsed/>
    <w:rsid w:val="00964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297931">
      <w:bodyDiv w:val="1"/>
      <w:marLeft w:val="0"/>
      <w:marRight w:val="0"/>
      <w:marTop w:val="0"/>
      <w:marBottom w:val="0"/>
      <w:divBdr>
        <w:top w:val="none" w:sz="0" w:space="0" w:color="auto"/>
        <w:left w:val="none" w:sz="0" w:space="0" w:color="auto"/>
        <w:bottom w:val="none" w:sz="0" w:space="0" w:color="auto"/>
        <w:right w:val="none" w:sz="0" w:space="0" w:color="auto"/>
      </w:divBdr>
    </w:div>
    <w:div w:id="1065494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jpg"/><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dBEbKU8IcjP7IayjvreJ/M+V9w==">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7915EB9-B56A-4D49-8E99-49E13E20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29131</Words>
  <Characters>16605</Characters>
  <Application>Microsoft Office Word</Application>
  <DocSecurity>0</DocSecurity>
  <Lines>138</Lines>
  <Paragraphs>91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Solveiga Kabaka</dc:creator>
  <cp:lastModifiedBy>Jana Briede</cp:lastModifiedBy>
  <cp:revision>4</cp:revision>
  <dcterms:created xsi:type="dcterms:W3CDTF">2021-07-14T08:15:00Z</dcterms:created>
  <dcterms:modified xsi:type="dcterms:W3CDTF">2021-07-16T08:39:00Z</dcterms:modified>
</cp:coreProperties>
</file>