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2288" w:rsidRPr="00D9514F" w:rsidRDefault="00202288" w:rsidP="00202288">
      <w:pPr>
        <w:widowControl w:val="0"/>
        <w:spacing w:before="240" w:after="240"/>
        <w:jc w:val="center"/>
        <w:rPr>
          <w:b/>
          <w:color w:val="000000" w:themeColor="text1"/>
        </w:rPr>
      </w:pPr>
      <w:r w:rsidRPr="00D9514F">
        <w:rPr>
          <w:b/>
          <w:color w:val="000000" w:themeColor="text1"/>
        </w:rPr>
        <w:t>05.37.00 Sociālās integrācijas valsts aģentūras administrēšana un profesionālās un sociālās rehabilitācijas pakalpojumu nodrošināšana</w:t>
      </w:r>
    </w:p>
    <w:p w:rsidR="00202288" w:rsidRPr="00D9514F" w:rsidRDefault="00202288" w:rsidP="00202288">
      <w:pPr>
        <w:spacing w:before="120"/>
        <w:rPr>
          <w:color w:val="000000" w:themeColor="text1"/>
          <w:u w:val="single"/>
        </w:rPr>
      </w:pPr>
      <w:r w:rsidRPr="00D9514F">
        <w:rPr>
          <w:color w:val="000000" w:themeColor="text1"/>
          <w:u w:val="single"/>
        </w:rPr>
        <w:t>Apakšprogrammas mērķis:</w:t>
      </w:r>
    </w:p>
    <w:p w:rsidR="00202288" w:rsidRPr="00D9514F" w:rsidRDefault="00202288" w:rsidP="00202288">
      <w:pPr>
        <w:spacing w:before="120"/>
        <w:jc w:val="both"/>
        <w:rPr>
          <w:color w:val="000000" w:themeColor="text1"/>
        </w:rPr>
      </w:pPr>
      <w:r w:rsidRPr="00D9514F">
        <w:rPr>
          <w:color w:val="000000" w:themeColor="text1"/>
        </w:rPr>
        <w:tab/>
        <w:t>sniegt profesionālās un sociālās rehabilitācijas pakalpojumus personām ar invaliditāti un personām ar funkcionāliem traucējumiem.</w:t>
      </w:r>
    </w:p>
    <w:p w:rsidR="00202288" w:rsidRPr="00D9514F" w:rsidRDefault="00202288" w:rsidP="00202288">
      <w:pPr>
        <w:spacing w:before="120" w:after="120"/>
        <w:rPr>
          <w:color w:val="000000" w:themeColor="text1"/>
          <w:u w:val="single"/>
        </w:rPr>
      </w:pPr>
      <w:r w:rsidRPr="00D9514F">
        <w:rPr>
          <w:color w:val="000000" w:themeColor="text1"/>
          <w:u w:val="single"/>
        </w:rPr>
        <w:t>Galvenās aktivitātes: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71"/>
        <w:gridCol w:w="1227"/>
        <w:gridCol w:w="2202"/>
        <w:gridCol w:w="4396"/>
      </w:tblGrid>
      <w:tr w:rsidR="00202288" w:rsidRPr="00D9514F" w:rsidTr="004A38B3">
        <w:trPr>
          <w:tblHeader/>
        </w:trPr>
        <w:tc>
          <w:tcPr>
            <w:tcW w:w="276" w:type="pct"/>
            <w:tcBorders>
              <w:top w:val="single" w:sz="4" w:space="0" w:color="000000"/>
              <w:left w:val="single" w:sz="4" w:space="0" w:color="000000"/>
              <w:bottom w:val="single" w:sz="4" w:space="0" w:color="000000"/>
              <w:right w:val="single" w:sz="4" w:space="0" w:color="000000"/>
            </w:tcBorders>
            <w:hideMark/>
          </w:tcPr>
          <w:p w:rsidR="00202288" w:rsidRPr="00D9514F" w:rsidRDefault="00202288" w:rsidP="004A38B3">
            <w:pPr>
              <w:jc w:val="center"/>
              <w:rPr>
                <w:b/>
                <w:bCs/>
                <w:color w:val="000000" w:themeColor="text1"/>
                <w:sz w:val="18"/>
              </w:rPr>
            </w:pPr>
            <w:r w:rsidRPr="00D9514F">
              <w:rPr>
                <w:b/>
                <w:bCs/>
                <w:color w:val="000000" w:themeColor="text1"/>
                <w:sz w:val="18"/>
              </w:rPr>
              <w:t>Nr.</w:t>
            </w:r>
          </w:p>
        </w:tc>
        <w:tc>
          <w:tcPr>
            <w:tcW w:w="738" w:type="pct"/>
            <w:tcBorders>
              <w:top w:val="single" w:sz="4" w:space="0" w:color="000000"/>
              <w:left w:val="single" w:sz="4" w:space="0" w:color="000000"/>
              <w:bottom w:val="single" w:sz="4" w:space="0" w:color="000000"/>
              <w:right w:val="single" w:sz="4" w:space="0" w:color="000000"/>
            </w:tcBorders>
            <w:vAlign w:val="center"/>
            <w:hideMark/>
          </w:tcPr>
          <w:p w:rsidR="00202288" w:rsidRPr="00D9514F" w:rsidRDefault="00202288" w:rsidP="004A38B3">
            <w:pPr>
              <w:jc w:val="both"/>
              <w:rPr>
                <w:rFonts w:eastAsia="MS Mincho"/>
                <w:b/>
                <w:bCs/>
                <w:color w:val="000000" w:themeColor="text1"/>
                <w:sz w:val="18"/>
                <w:lang w:eastAsia="ja-JP"/>
              </w:rPr>
            </w:pPr>
            <w:r w:rsidRPr="00D9514F">
              <w:rPr>
                <w:rFonts w:eastAsia="MS Mincho"/>
                <w:b/>
                <w:bCs/>
                <w:color w:val="000000" w:themeColor="text1"/>
                <w:sz w:val="18"/>
                <w:lang w:eastAsia="ja-JP"/>
              </w:rPr>
              <w:t>Pakalpojums</w:t>
            </w:r>
          </w:p>
        </w:tc>
        <w:tc>
          <w:tcPr>
            <w:tcW w:w="1332" w:type="pct"/>
            <w:tcBorders>
              <w:top w:val="single" w:sz="4" w:space="0" w:color="000000"/>
              <w:left w:val="single" w:sz="4" w:space="0" w:color="000000"/>
              <w:bottom w:val="single" w:sz="4" w:space="0" w:color="000000"/>
              <w:right w:val="single" w:sz="4" w:space="0" w:color="000000"/>
            </w:tcBorders>
            <w:vAlign w:val="center"/>
            <w:hideMark/>
          </w:tcPr>
          <w:p w:rsidR="00202288" w:rsidRPr="00D9514F" w:rsidRDefault="00202288" w:rsidP="004A38B3">
            <w:pPr>
              <w:jc w:val="both"/>
              <w:rPr>
                <w:rFonts w:eastAsia="MS Mincho"/>
                <w:b/>
                <w:bCs/>
                <w:color w:val="000000" w:themeColor="text1"/>
                <w:sz w:val="18"/>
                <w:lang w:eastAsia="ja-JP"/>
              </w:rPr>
            </w:pPr>
            <w:r w:rsidRPr="00D9514F">
              <w:rPr>
                <w:rFonts w:eastAsia="MS Mincho"/>
                <w:b/>
                <w:bCs/>
                <w:color w:val="000000" w:themeColor="text1"/>
                <w:sz w:val="18"/>
                <w:lang w:eastAsia="ja-JP"/>
              </w:rPr>
              <w:t>Mērķa grupa</w:t>
            </w:r>
          </w:p>
        </w:tc>
        <w:tc>
          <w:tcPr>
            <w:tcW w:w="2654" w:type="pct"/>
            <w:tcBorders>
              <w:top w:val="single" w:sz="4" w:space="0" w:color="000000"/>
              <w:left w:val="single" w:sz="4" w:space="0" w:color="000000"/>
              <w:bottom w:val="single" w:sz="4" w:space="0" w:color="000000"/>
              <w:right w:val="single" w:sz="4" w:space="0" w:color="000000"/>
            </w:tcBorders>
            <w:vAlign w:val="center"/>
            <w:hideMark/>
          </w:tcPr>
          <w:p w:rsidR="00202288" w:rsidRPr="00D9514F" w:rsidRDefault="00202288" w:rsidP="004A38B3">
            <w:pPr>
              <w:jc w:val="both"/>
              <w:rPr>
                <w:rFonts w:eastAsia="MS Mincho"/>
                <w:b/>
                <w:bCs/>
                <w:color w:val="000000" w:themeColor="text1"/>
                <w:sz w:val="18"/>
                <w:lang w:eastAsia="ja-JP"/>
              </w:rPr>
            </w:pPr>
            <w:r w:rsidRPr="00D9514F">
              <w:rPr>
                <w:rFonts w:eastAsia="MS Mincho"/>
                <w:b/>
                <w:bCs/>
                <w:color w:val="000000" w:themeColor="text1"/>
                <w:sz w:val="18"/>
                <w:lang w:eastAsia="ja-JP"/>
              </w:rPr>
              <w:t>Pakalpojuma saturs</w:t>
            </w:r>
          </w:p>
        </w:tc>
      </w:tr>
      <w:tr w:rsidR="00202288" w:rsidRPr="00D9514F" w:rsidTr="004A38B3">
        <w:tc>
          <w:tcPr>
            <w:tcW w:w="276" w:type="pct"/>
            <w:tcBorders>
              <w:top w:val="single" w:sz="4" w:space="0" w:color="000000"/>
              <w:left w:val="single" w:sz="4" w:space="0" w:color="000000"/>
              <w:bottom w:val="single" w:sz="4" w:space="0" w:color="000000"/>
              <w:right w:val="single" w:sz="4" w:space="0" w:color="000000"/>
            </w:tcBorders>
            <w:hideMark/>
          </w:tcPr>
          <w:p w:rsidR="00202288" w:rsidRPr="00D9514F" w:rsidRDefault="00202288" w:rsidP="004A38B3">
            <w:pPr>
              <w:rPr>
                <w:color w:val="000000" w:themeColor="text1"/>
                <w:sz w:val="18"/>
              </w:rPr>
            </w:pPr>
            <w:r w:rsidRPr="00D9514F">
              <w:rPr>
                <w:color w:val="000000" w:themeColor="text1"/>
                <w:sz w:val="18"/>
              </w:rPr>
              <w:t>1.</w:t>
            </w:r>
          </w:p>
        </w:tc>
        <w:tc>
          <w:tcPr>
            <w:tcW w:w="738" w:type="pct"/>
            <w:tcBorders>
              <w:top w:val="single" w:sz="4" w:space="0" w:color="000000"/>
              <w:left w:val="single" w:sz="4" w:space="0" w:color="000000"/>
              <w:bottom w:val="single" w:sz="4" w:space="0" w:color="000000"/>
              <w:right w:val="single" w:sz="4" w:space="0" w:color="000000"/>
            </w:tcBorders>
            <w:hideMark/>
          </w:tcPr>
          <w:p w:rsidR="00202288" w:rsidRPr="00D9514F" w:rsidRDefault="00202288" w:rsidP="004A38B3">
            <w:pPr>
              <w:jc w:val="both"/>
              <w:rPr>
                <w:rFonts w:eastAsia="MS Mincho"/>
                <w:color w:val="000000" w:themeColor="text1"/>
                <w:sz w:val="18"/>
                <w:lang w:eastAsia="ja-JP"/>
              </w:rPr>
            </w:pPr>
            <w:r w:rsidRPr="00D9514F">
              <w:rPr>
                <w:rFonts w:eastAsia="MS Mincho"/>
                <w:color w:val="000000" w:themeColor="text1"/>
                <w:sz w:val="18"/>
                <w:lang w:eastAsia="ja-JP"/>
              </w:rPr>
              <w:t>Profesionālās piemērotības noteikšana</w:t>
            </w:r>
          </w:p>
        </w:tc>
        <w:tc>
          <w:tcPr>
            <w:tcW w:w="1332" w:type="pct"/>
            <w:tcBorders>
              <w:top w:val="single" w:sz="4" w:space="0" w:color="000000"/>
              <w:left w:val="single" w:sz="4" w:space="0" w:color="000000"/>
              <w:bottom w:val="single" w:sz="4" w:space="0" w:color="000000"/>
              <w:right w:val="single" w:sz="4" w:space="0" w:color="000000"/>
            </w:tcBorders>
            <w:hideMark/>
          </w:tcPr>
          <w:p w:rsidR="00202288" w:rsidRPr="00D9514F" w:rsidRDefault="00202288" w:rsidP="004A38B3">
            <w:pPr>
              <w:jc w:val="both"/>
              <w:rPr>
                <w:rFonts w:eastAsia="MS Mincho"/>
                <w:color w:val="000000" w:themeColor="text1"/>
                <w:sz w:val="18"/>
                <w:lang w:eastAsia="ja-JP"/>
              </w:rPr>
            </w:pPr>
            <w:r w:rsidRPr="00D9514F">
              <w:rPr>
                <w:rFonts w:eastAsia="MS Mincho"/>
                <w:color w:val="000000" w:themeColor="text1"/>
                <w:sz w:val="18"/>
                <w:lang w:eastAsia="ja-JP"/>
              </w:rPr>
              <w:t>Persona darbspējīgā vecumā, ja tai ir noteikta invaliditāte prognozējama invaliditāte vai funkcionāli traucējumi</w:t>
            </w:r>
          </w:p>
          <w:p w:rsidR="00202288" w:rsidRPr="00D9514F" w:rsidRDefault="00202288" w:rsidP="004A38B3">
            <w:pPr>
              <w:jc w:val="both"/>
              <w:rPr>
                <w:rFonts w:eastAsia="MS Mincho"/>
                <w:color w:val="000000" w:themeColor="text1"/>
                <w:sz w:val="18"/>
                <w:lang w:eastAsia="ja-JP"/>
              </w:rPr>
            </w:pPr>
          </w:p>
        </w:tc>
        <w:tc>
          <w:tcPr>
            <w:tcW w:w="2654" w:type="pct"/>
            <w:tcBorders>
              <w:top w:val="single" w:sz="4" w:space="0" w:color="000000"/>
              <w:left w:val="single" w:sz="4" w:space="0" w:color="000000"/>
              <w:bottom w:val="single" w:sz="4" w:space="0" w:color="000000"/>
              <w:right w:val="single" w:sz="4" w:space="0" w:color="000000"/>
            </w:tcBorders>
            <w:hideMark/>
          </w:tcPr>
          <w:p w:rsidR="00202288" w:rsidRPr="00D9514F" w:rsidRDefault="00202288" w:rsidP="004A38B3">
            <w:pPr>
              <w:jc w:val="both"/>
              <w:rPr>
                <w:rFonts w:eastAsia="MS Mincho"/>
                <w:color w:val="000000" w:themeColor="text1"/>
                <w:sz w:val="18"/>
                <w:lang w:eastAsia="ja-JP"/>
              </w:rPr>
            </w:pPr>
            <w:r w:rsidRPr="00D9514F">
              <w:rPr>
                <w:rFonts w:eastAsia="MS Mincho"/>
                <w:color w:val="000000" w:themeColor="text1"/>
                <w:sz w:val="18"/>
                <w:lang w:eastAsia="ja-JP"/>
              </w:rPr>
              <w:t xml:space="preserve">Pirms profesionālās izglītības programmu uzsākšanas SIVA speciālisti – ārsts, psihiatrs, psihologi, </w:t>
            </w:r>
            <w:proofErr w:type="spellStart"/>
            <w:r w:rsidRPr="00D9514F">
              <w:rPr>
                <w:rFonts w:eastAsia="MS Mincho"/>
                <w:color w:val="000000" w:themeColor="text1"/>
                <w:sz w:val="18"/>
                <w:lang w:eastAsia="ja-JP"/>
              </w:rPr>
              <w:t>ergoterapeits</w:t>
            </w:r>
            <w:proofErr w:type="spellEnd"/>
            <w:r w:rsidRPr="00D9514F">
              <w:rPr>
                <w:rFonts w:eastAsia="MS Mincho"/>
                <w:color w:val="000000" w:themeColor="text1"/>
                <w:sz w:val="18"/>
                <w:lang w:eastAsia="ja-JP"/>
              </w:rPr>
              <w:t>, fizioterapeits, pedagogi, sociālais pedagogs, sociālais darbinieks, karjeras konsultants veic pretendentu profesionālās piemērotības noteikšanu, kuras laikā tiek noskaidrotas personas:</w:t>
            </w:r>
          </w:p>
          <w:p w:rsidR="00202288" w:rsidRPr="00D9514F" w:rsidRDefault="00202288" w:rsidP="004A38B3">
            <w:pPr>
              <w:jc w:val="both"/>
              <w:rPr>
                <w:rFonts w:eastAsia="MS Mincho"/>
                <w:color w:val="000000" w:themeColor="text1"/>
                <w:sz w:val="18"/>
                <w:lang w:eastAsia="ja-JP"/>
              </w:rPr>
            </w:pPr>
            <w:r w:rsidRPr="00D9514F">
              <w:rPr>
                <w:rFonts w:eastAsia="MS Mincho"/>
                <w:color w:val="000000" w:themeColor="text1"/>
                <w:sz w:val="18"/>
                <w:lang w:eastAsia="ja-JP"/>
              </w:rPr>
              <w:t>- intereses un motivācija mācīties;</w:t>
            </w:r>
          </w:p>
          <w:p w:rsidR="00202288" w:rsidRPr="00D9514F" w:rsidRDefault="00202288" w:rsidP="004A38B3">
            <w:pPr>
              <w:jc w:val="both"/>
              <w:rPr>
                <w:rFonts w:eastAsia="MS Mincho"/>
                <w:color w:val="000000" w:themeColor="text1"/>
                <w:sz w:val="18"/>
                <w:lang w:eastAsia="ja-JP"/>
              </w:rPr>
            </w:pPr>
            <w:r w:rsidRPr="00D9514F">
              <w:rPr>
                <w:rFonts w:eastAsia="MS Mincho"/>
                <w:color w:val="000000" w:themeColor="text1"/>
                <w:sz w:val="18"/>
                <w:lang w:eastAsia="ja-JP"/>
              </w:rPr>
              <w:t>- vispārējās spējas un zināšanas;</w:t>
            </w:r>
          </w:p>
          <w:p w:rsidR="00202288" w:rsidRPr="00D9514F" w:rsidRDefault="00202288" w:rsidP="004A38B3">
            <w:pPr>
              <w:jc w:val="both"/>
              <w:rPr>
                <w:rFonts w:eastAsia="MS Mincho"/>
                <w:color w:val="000000" w:themeColor="text1"/>
                <w:sz w:val="18"/>
                <w:lang w:eastAsia="ja-JP"/>
              </w:rPr>
            </w:pPr>
            <w:r w:rsidRPr="00D9514F">
              <w:rPr>
                <w:rFonts w:eastAsia="MS Mincho"/>
                <w:color w:val="000000" w:themeColor="text1"/>
                <w:sz w:val="18"/>
                <w:lang w:eastAsia="ja-JP"/>
              </w:rPr>
              <w:t>- prasmes un iemaņas;</w:t>
            </w:r>
          </w:p>
          <w:p w:rsidR="00202288" w:rsidRPr="00D9514F" w:rsidRDefault="00202288" w:rsidP="004A38B3">
            <w:pPr>
              <w:jc w:val="both"/>
              <w:rPr>
                <w:rFonts w:eastAsia="MS Mincho"/>
                <w:color w:val="000000" w:themeColor="text1"/>
                <w:sz w:val="18"/>
                <w:lang w:eastAsia="ja-JP"/>
              </w:rPr>
            </w:pPr>
            <w:r w:rsidRPr="00D9514F">
              <w:rPr>
                <w:rFonts w:eastAsia="MS Mincho"/>
                <w:color w:val="000000" w:themeColor="text1"/>
                <w:sz w:val="18"/>
                <w:lang w:eastAsia="ja-JP"/>
              </w:rPr>
              <w:t>- veselības stāvokļa un funkcionālo traucējumu atbilstība izvēlētajai profesijai;</w:t>
            </w:r>
          </w:p>
          <w:p w:rsidR="00202288" w:rsidRPr="00D9514F" w:rsidRDefault="00202288" w:rsidP="004A38B3">
            <w:pPr>
              <w:jc w:val="both"/>
              <w:rPr>
                <w:rFonts w:eastAsia="MS Mincho"/>
                <w:color w:val="000000" w:themeColor="text1"/>
                <w:sz w:val="18"/>
                <w:lang w:eastAsia="ja-JP"/>
              </w:rPr>
            </w:pPr>
            <w:r w:rsidRPr="00D9514F">
              <w:rPr>
                <w:rFonts w:eastAsia="MS Mincho"/>
                <w:color w:val="000000" w:themeColor="text1"/>
                <w:sz w:val="18"/>
                <w:lang w:eastAsia="ja-JP"/>
              </w:rPr>
              <w:t>- intelektuālās spējas, kas ļauj prognozēt izglītojamā spējas apgūt mācību vielu;</w:t>
            </w:r>
          </w:p>
          <w:p w:rsidR="00202288" w:rsidRPr="00D9514F" w:rsidRDefault="00202288" w:rsidP="004A38B3">
            <w:pPr>
              <w:jc w:val="both"/>
              <w:rPr>
                <w:rFonts w:eastAsia="MS Mincho"/>
                <w:color w:val="000000" w:themeColor="text1"/>
                <w:sz w:val="18"/>
                <w:lang w:eastAsia="ja-JP"/>
              </w:rPr>
            </w:pPr>
            <w:r w:rsidRPr="00D9514F">
              <w:rPr>
                <w:rFonts w:eastAsia="MS Mincho"/>
                <w:color w:val="000000" w:themeColor="text1"/>
                <w:sz w:val="18"/>
                <w:lang w:eastAsia="ja-JP"/>
              </w:rPr>
              <w:t xml:space="preserve">- cilvēka individuāli </w:t>
            </w:r>
            <w:proofErr w:type="spellStart"/>
            <w:r w:rsidRPr="00D9514F">
              <w:rPr>
                <w:rFonts w:eastAsia="MS Mincho"/>
                <w:color w:val="000000" w:themeColor="text1"/>
                <w:sz w:val="18"/>
                <w:lang w:eastAsia="ja-JP"/>
              </w:rPr>
              <w:t>psihofizioloģiskās</w:t>
            </w:r>
            <w:proofErr w:type="spellEnd"/>
            <w:r w:rsidRPr="00D9514F">
              <w:rPr>
                <w:rFonts w:eastAsia="MS Mincho"/>
                <w:color w:val="000000" w:themeColor="text1"/>
                <w:sz w:val="18"/>
                <w:lang w:eastAsia="ja-JP"/>
              </w:rPr>
              <w:t xml:space="preserve"> īpašības, to atbilstība izvēlētajai profesijai.</w:t>
            </w:r>
          </w:p>
          <w:p w:rsidR="00202288" w:rsidRPr="00D9514F" w:rsidRDefault="00202288" w:rsidP="004A38B3">
            <w:pPr>
              <w:jc w:val="both"/>
              <w:rPr>
                <w:rFonts w:eastAsia="MS Mincho"/>
                <w:color w:val="000000" w:themeColor="text1"/>
                <w:sz w:val="18"/>
                <w:lang w:eastAsia="ja-JP"/>
              </w:rPr>
            </w:pPr>
            <w:r w:rsidRPr="00D9514F">
              <w:rPr>
                <w:rFonts w:eastAsia="MS Mincho"/>
                <w:color w:val="000000" w:themeColor="text1"/>
                <w:sz w:val="18"/>
                <w:lang w:eastAsia="ja-JP"/>
              </w:rPr>
              <w:t>Profesionālās piemērotības noteikšanas laikā pretendenti speciālistu vadībā veic teorētiskus un praktiskus uzdevumus, individuālās un grupas pārrunas, kas ļauj prognozēt spējas uztvert, saprast, apgūt jaunu – gan vispārēju, gan profesijai specifisku – informāciju, kā arī profesionāli svarīgo īpašību (piem., uzmanības noturīguma, precizitātes, pirkstu veiklības, roku spēcīgumu u.c.) izpausmes.</w:t>
            </w:r>
            <w:r w:rsidRPr="00D9514F">
              <w:rPr>
                <w:rFonts w:eastAsia="MS Mincho"/>
                <w:color w:val="000000" w:themeColor="text1"/>
                <w:sz w:val="18"/>
                <w:lang w:eastAsia="ja-JP"/>
              </w:rPr>
              <w:br/>
              <w:t>Profesionālās piemērotības noteikšanas laikā par valsts budžeta līdzekļiem, izvērtējot nepieciešamību, tiek nodrošināta:</w:t>
            </w:r>
          </w:p>
          <w:p w:rsidR="00202288" w:rsidRPr="00D9514F" w:rsidRDefault="00202288" w:rsidP="004A38B3">
            <w:pPr>
              <w:jc w:val="both"/>
              <w:rPr>
                <w:rFonts w:eastAsia="MS Mincho"/>
                <w:color w:val="000000" w:themeColor="text1"/>
                <w:sz w:val="18"/>
                <w:lang w:eastAsia="ja-JP"/>
              </w:rPr>
            </w:pPr>
            <w:r w:rsidRPr="00D9514F">
              <w:rPr>
                <w:rFonts w:eastAsia="MS Mincho"/>
                <w:color w:val="000000" w:themeColor="text1"/>
                <w:sz w:val="18"/>
                <w:lang w:eastAsia="ja-JP"/>
              </w:rPr>
              <w:t>- dzīvošana dienesta viesnīcā;</w:t>
            </w:r>
          </w:p>
          <w:p w:rsidR="00202288" w:rsidRPr="00D9514F" w:rsidRDefault="00202288" w:rsidP="004A38B3">
            <w:pPr>
              <w:jc w:val="both"/>
              <w:rPr>
                <w:rFonts w:eastAsia="MS Mincho"/>
                <w:color w:val="000000" w:themeColor="text1"/>
                <w:sz w:val="18"/>
                <w:lang w:eastAsia="ja-JP"/>
              </w:rPr>
            </w:pPr>
            <w:r w:rsidRPr="00D9514F">
              <w:rPr>
                <w:rFonts w:eastAsia="MS Mincho"/>
                <w:color w:val="000000" w:themeColor="text1"/>
                <w:sz w:val="18"/>
                <w:lang w:eastAsia="ja-JP"/>
              </w:rPr>
              <w:t>- ēdināšana;</w:t>
            </w:r>
          </w:p>
          <w:p w:rsidR="00202288" w:rsidRPr="00D9514F" w:rsidRDefault="00202288" w:rsidP="004A38B3">
            <w:pPr>
              <w:jc w:val="both"/>
              <w:rPr>
                <w:rFonts w:eastAsia="MS Mincho"/>
                <w:color w:val="000000" w:themeColor="text1"/>
                <w:sz w:val="18"/>
                <w:lang w:eastAsia="ja-JP"/>
              </w:rPr>
            </w:pPr>
            <w:r w:rsidRPr="00D9514F">
              <w:rPr>
                <w:rFonts w:eastAsia="MS Mincho"/>
                <w:color w:val="000000" w:themeColor="text1"/>
                <w:sz w:val="18"/>
                <w:lang w:eastAsia="ja-JP"/>
              </w:rPr>
              <w:t>- transports no dienesta viesnīcas uz skolu un otrādi u.c.</w:t>
            </w:r>
          </w:p>
          <w:p w:rsidR="00202288" w:rsidRPr="00D9514F" w:rsidRDefault="00202288" w:rsidP="004A38B3">
            <w:pPr>
              <w:jc w:val="both"/>
              <w:rPr>
                <w:rFonts w:eastAsia="MS Mincho"/>
                <w:color w:val="000000" w:themeColor="text1"/>
                <w:sz w:val="18"/>
                <w:lang w:eastAsia="ja-JP"/>
              </w:rPr>
            </w:pPr>
            <w:r w:rsidRPr="00D9514F">
              <w:rPr>
                <w:rFonts w:eastAsia="MS Mincho"/>
                <w:color w:val="000000" w:themeColor="text1"/>
                <w:sz w:val="18"/>
                <w:lang w:eastAsia="ja-JP"/>
              </w:rPr>
              <w:t>Pakalpojuma ietvaros profesionālās piemērotības noteikšanas pakalpojuma speciālisti nodrošina potenciālo klientu informēšanu, apzināšanu un motivēšanu.</w:t>
            </w:r>
          </w:p>
        </w:tc>
      </w:tr>
      <w:tr w:rsidR="00202288" w:rsidRPr="00D9514F" w:rsidTr="004A38B3">
        <w:tc>
          <w:tcPr>
            <w:tcW w:w="276" w:type="pct"/>
            <w:tcBorders>
              <w:top w:val="single" w:sz="4" w:space="0" w:color="000000"/>
              <w:left w:val="single" w:sz="4" w:space="0" w:color="000000"/>
              <w:bottom w:val="single" w:sz="4" w:space="0" w:color="000000"/>
              <w:right w:val="single" w:sz="4" w:space="0" w:color="000000"/>
            </w:tcBorders>
            <w:hideMark/>
          </w:tcPr>
          <w:p w:rsidR="00202288" w:rsidRPr="00D9514F" w:rsidRDefault="00202288" w:rsidP="004A38B3">
            <w:pPr>
              <w:rPr>
                <w:color w:val="000000" w:themeColor="text1"/>
                <w:sz w:val="18"/>
              </w:rPr>
            </w:pPr>
            <w:r w:rsidRPr="00D9514F">
              <w:rPr>
                <w:color w:val="000000" w:themeColor="text1"/>
                <w:sz w:val="18"/>
              </w:rPr>
              <w:t>2.</w:t>
            </w:r>
          </w:p>
        </w:tc>
        <w:tc>
          <w:tcPr>
            <w:tcW w:w="738" w:type="pct"/>
            <w:tcBorders>
              <w:top w:val="single" w:sz="4" w:space="0" w:color="000000"/>
              <w:left w:val="single" w:sz="4" w:space="0" w:color="000000"/>
              <w:bottom w:val="single" w:sz="4" w:space="0" w:color="000000"/>
              <w:right w:val="single" w:sz="4" w:space="0" w:color="000000"/>
            </w:tcBorders>
            <w:hideMark/>
          </w:tcPr>
          <w:p w:rsidR="00202288" w:rsidRPr="00D9514F" w:rsidRDefault="00202288" w:rsidP="004A38B3">
            <w:pPr>
              <w:jc w:val="both"/>
              <w:rPr>
                <w:rFonts w:eastAsia="MS Mincho"/>
                <w:color w:val="000000" w:themeColor="text1"/>
                <w:sz w:val="18"/>
                <w:lang w:eastAsia="ja-JP"/>
              </w:rPr>
            </w:pPr>
            <w:r w:rsidRPr="00D9514F">
              <w:rPr>
                <w:rFonts w:eastAsia="MS Mincho"/>
                <w:color w:val="000000" w:themeColor="text1"/>
                <w:sz w:val="18"/>
                <w:lang w:eastAsia="ja-JP"/>
              </w:rPr>
              <w:t>Profesionālā rehabilitācija</w:t>
            </w:r>
          </w:p>
        </w:tc>
        <w:tc>
          <w:tcPr>
            <w:tcW w:w="1332" w:type="pct"/>
            <w:tcBorders>
              <w:top w:val="single" w:sz="4" w:space="0" w:color="000000"/>
              <w:left w:val="single" w:sz="4" w:space="0" w:color="000000"/>
              <w:bottom w:val="single" w:sz="4" w:space="0" w:color="000000"/>
              <w:right w:val="single" w:sz="4" w:space="0" w:color="000000"/>
            </w:tcBorders>
            <w:hideMark/>
          </w:tcPr>
          <w:p w:rsidR="00202288" w:rsidRPr="00D9514F" w:rsidRDefault="00202288" w:rsidP="004A38B3">
            <w:pPr>
              <w:jc w:val="both"/>
              <w:rPr>
                <w:rFonts w:eastAsia="MS Mincho"/>
                <w:color w:val="000000" w:themeColor="text1"/>
                <w:sz w:val="18"/>
                <w:lang w:eastAsia="ja-JP"/>
              </w:rPr>
            </w:pPr>
            <w:r w:rsidRPr="00D9514F">
              <w:rPr>
                <w:rFonts w:eastAsia="MS Mincho"/>
                <w:color w:val="000000" w:themeColor="text1"/>
                <w:sz w:val="18"/>
                <w:lang w:eastAsia="ja-JP"/>
              </w:rPr>
              <w:t>Persona darbspējīgā vecumā, ja tai ir noteikta invaliditāte prognozējama invaliditāte vai funkcionāli traucējumi</w:t>
            </w:r>
          </w:p>
        </w:tc>
        <w:tc>
          <w:tcPr>
            <w:tcW w:w="2654" w:type="pct"/>
            <w:tcBorders>
              <w:top w:val="single" w:sz="4" w:space="0" w:color="000000"/>
              <w:left w:val="single" w:sz="4" w:space="0" w:color="000000"/>
              <w:bottom w:val="single" w:sz="4" w:space="0" w:color="000000"/>
              <w:right w:val="single" w:sz="4" w:space="0" w:color="000000"/>
            </w:tcBorders>
            <w:hideMark/>
          </w:tcPr>
          <w:p w:rsidR="00202288" w:rsidRPr="00D9514F" w:rsidRDefault="00202288" w:rsidP="004A38B3">
            <w:pPr>
              <w:jc w:val="both"/>
              <w:rPr>
                <w:rFonts w:eastAsia="MS Mincho"/>
                <w:color w:val="000000" w:themeColor="text1"/>
                <w:sz w:val="18"/>
                <w:lang w:eastAsia="ja-JP"/>
              </w:rPr>
            </w:pPr>
            <w:r w:rsidRPr="00D9514F">
              <w:rPr>
                <w:rFonts w:eastAsia="MS Mincho"/>
                <w:color w:val="000000" w:themeColor="text1"/>
                <w:sz w:val="18"/>
                <w:lang w:eastAsia="ja-JP"/>
              </w:rPr>
              <w:t xml:space="preserve">Pasākumu kopums, kas pēc individualizētas funkcionālo traucējumu izvērtēšanas un profesionālās piemērotības noteikšanas personām darbspējīgā vecumā nodrošina jaunas profesijas, profesionālo zināšanu vai prasmju apguvi vai atjaunošanu, tai skaitā profesionālās izglītības programmu apgūšanu pamata un vidējās izglītības pakāpē un </w:t>
            </w:r>
            <w:proofErr w:type="spellStart"/>
            <w:r w:rsidRPr="00D9514F">
              <w:rPr>
                <w:rFonts w:eastAsia="MS Mincho"/>
                <w:color w:val="000000" w:themeColor="text1"/>
                <w:sz w:val="18"/>
                <w:lang w:eastAsia="ja-JP"/>
              </w:rPr>
              <w:t>multidisciplinārus</w:t>
            </w:r>
            <w:proofErr w:type="spellEnd"/>
            <w:r w:rsidRPr="00D9514F">
              <w:rPr>
                <w:rFonts w:eastAsia="MS Mincho"/>
                <w:color w:val="000000" w:themeColor="text1"/>
                <w:sz w:val="18"/>
                <w:lang w:eastAsia="ja-JP"/>
              </w:rPr>
              <w:t xml:space="preserve"> pakalpojumus integrācijai darba tirgū. SIVA– Jūrmalas profesionālajā vidusskolā un Koledžā var iegūt profesionālo pamatizglītību, arodizglītību, profesionālo vidējo izglītību, īsā cikla profesionālo augstāko izglītību, kā arī pārkvalificēties tālākizglītības un profesionālās pilnveides izglītības programmās.  Pirms mācībām SIVA novērtē personu ar invaliditāti vai prognozējamo invaliditāti profesionālo piemērotību (skatīt 1. pakalpojumu), ņemot vērā viņu intereses, spējas, iepriekš iegūto izglītību un veselības stāvokli utt. Profesionālās rehabilitācijas klientiem ir pieejama individuāla sociālā rehabilitācija darbspēju atjaunošanai (</w:t>
            </w:r>
            <w:proofErr w:type="spellStart"/>
            <w:r w:rsidRPr="00D9514F">
              <w:rPr>
                <w:rFonts w:eastAsia="MS Mincho"/>
                <w:color w:val="000000" w:themeColor="text1"/>
                <w:sz w:val="18"/>
                <w:lang w:eastAsia="ja-JP"/>
              </w:rPr>
              <w:t>ergoterapeita</w:t>
            </w:r>
            <w:proofErr w:type="spellEnd"/>
            <w:r w:rsidRPr="00D9514F">
              <w:rPr>
                <w:rFonts w:eastAsia="MS Mincho"/>
                <w:color w:val="000000" w:themeColor="text1"/>
                <w:sz w:val="18"/>
                <w:lang w:eastAsia="ja-JP"/>
              </w:rPr>
              <w:t xml:space="preserve">, psihologa, sociālā darbinieka, medicīniskā u.c.  personāla atbalsts), veicinot personas atgriešanos vai noturēšanos darba tirgū. Izvērtējot nepieciešamību, tiek nodrošināta ēdināšana un </w:t>
            </w:r>
            <w:r w:rsidRPr="00D9514F">
              <w:rPr>
                <w:rFonts w:eastAsia="MS Mincho"/>
                <w:color w:val="000000" w:themeColor="text1"/>
                <w:sz w:val="18"/>
                <w:lang w:eastAsia="ja-JP"/>
              </w:rPr>
              <w:lastRenderedPageBreak/>
              <w:t>izmitināšana dienesta viesnīcā, transports no dienesta viesnīcas uz skolu un otrādi, aprūpētāja atbalsts.</w:t>
            </w:r>
          </w:p>
          <w:p w:rsidR="00202288" w:rsidRPr="00D9514F" w:rsidRDefault="00202288" w:rsidP="004A38B3">
            <w:pPr>
              <w:jc w:val="both"/>
              <w:rPr>
                <w:rFonts w:eastAsia="MS Mincho"/>
                <w:color w:val="000000" w:themeColor="text1"/>
                <w:sz w:val="18"/>
                <w:lang w:eastAsia="ja-JP"/>
              </w:rPr>
            </w:pPr>
            <w:r w:rsidRPr="00D9514F">
              <w:rPr>
                <w:rFonts w:eastAsia="MS Mincho"/>
                <w:color w:val="000000" w:themeColor="text1"/>
                <w:sz w:val="18"/>
                <w:lang w:eastAsia="ja-JP"/>
              </w:rPr>
              <w:t>Profesionālās rehabilitācijas klienti SIVA var iegūt “B” kategorijas transportlīdzekļa vadītāja apliecību.</w:t>
            </w:r>
          </w:p>
        </w:tc>
      </w:tr>
      <w:tr w:rsidR="00202288" w:rsidRPr="00D9514F" w:rsidTr="004A38B3">
        <w:tc>
          <w:tcPr>
            <w:tcW w:w="276" w:type="pct"/>
            <w:tcBorders>
              <w:top w:val="single" w:sz="4" w:space="0" w:color="000000"/>
              <w:left w:val="single" w:sz="4" w:space="0" w:color="000000"/>
              <w:bottom w:val="single" w:sz="4" w:space="0" w:color="000000"/>
              <w:right w:val="single" w:sz="4" w:space="0" w:color="000000"/>
            </w:tcBorders>
            <w:hideMark/>
          </w:tcPr>
          <w:p w:rsidR="00202288" w:rsidRPr="00D9514F" w:rsidRDefault="00202288" w:rsidP="004A38B3">
            <w:pPr>
              <w:rPr>
                <w:color w:val="000000" w:themeColor="text1"/>
                <w:sz w:val="18"/>
              </w:rPr>
            </w:pPr>
            <w:r w:rsidRPr="00D9514F">
              <w:rPr>
                <w:color w:val="000000" w:themeColor="text1"/>
                <w:sz w:val="18"/>
              </w:rPr>
              <w:lastRenderedPageBreak/>
              <w:t>3.</w:t>
            </w:r>
          </w:p>
        </w:tc>
        <w:tc>
          <w:tcPr>
            <w:tcW w:w="738" w:type="pct"/>
            <w:tcBorders>
              <w:top w:val="single" w:sz="4" w:space="0" w:color="000000"/>
              <w:left w:val="single" w:sz="4" w:space="0" w:color="000000"/>
              <w:bottom w:val="single" w:sz="4" w:space="0" w:color="000000"/>
              <w:right w:val="single" w:sz="4" w:space="0" w:color="000000"/>
            </w:tcBorders>
            <w:hideMark/>
          </w:tcPr>
          <w:p w:rsidR="00202288" w:rsidRPr="00D9514F" w:rsidRDefault="00202288" w:rsidP="004A38B3">
            <w:pPr>
              <w:jc w:val="both"/>
              <w:rPr>
                <w:rFonts w:eastAsia="MS Mincho"/>
                <w:color w:val="000000" w:themeColor="text1"/>
                <w:sz w:val="18"/>
                <w:lang w:eastAsia="ja-JP"/>
              </w:rPr>
            </w:pPr>
            <w:r w:rsidRPr="00D9514F">
              <w:rPr>
                <w:rFonts w:eastAsia="MS Mincho"/>
                <w:color w:val="000000" w:themeColor="text1"/>
                <w:sz w:val="18"/>
                <w:lang w:eastAsia="ja-JP"/>
              </w:rPr>
              <w:t>Sociālā rehabilitācija (14 vai 21 dienu kursa veidā)</w:t>
            </w:r>
          </w:p>
        </w:tc>
        <w:tc>
          <w:tcPr>
            <w:tcW w:w="1332" w:type="pct"/>
            <w:tcBorders>
              <w:top w:val="single" w:sz="4" w:space="0" w:color="000000"/>
              <w:left w:val="single" w:sz="4" w:space="0" w:color="000000"/>
              <w:bottom w:val="single" w:sz="4" w:space="0" w:color="000000"/>
              <w:right w:val="single" w:sz="4" w:space="0" w:color="000000"/>
            </w:tcBorders>
            <w:hideMark/>
          </w:tcPr>
          <w:p w:rsidR="00202288" w:rsidRPr="00D9514F" w:rsidRDefault="00202288" w:rsidP="004A38B3">
            <w:pPr>
              <w:jc w:val="both"/>
              <w:rPr>
                <w:rFonts w:eastAsia="MS Mincho"/>
                <w:color w:val="000000" w:themeColor="text1"/>
                <w:sz w:val="18"/>
                <w:lang w:eastAsia="ja-JP"/>
              </w:rPr>
            </w:pPr>
            <w:r w:rsidRPr="00D9514F">
              <w:rPr>
                <w:rFonts w:eastAsia="MS Mincho"/>
                <w:color w:val="000000" w:themeColor="text1"/>
                <w:sz w:val="18"/>
                <w:lang w:eastAsia="ja-JP"/>
              </w:rPr>
              <w:t xml:space="preserve">Personas ar funkcionēšanas traucējumiem darbspējīgā vecumā, ČAES avārijas seku likvidēšanas dalībnieki, ČAES avārijas seku rezultātā cietušās personas līdz 18 gadu vecumam, politiski represētās personas un </w:t>
            </w:r>
            <w:bookmarkStart w:id="0" w:name="_Hlk148099225"/>
            <w:r w:rsidRPr="00D9514F">
              <w:rPr>
                <w:rFonts w:eastAsia="MS Mincho"/>
                <w:color w:val="000000" w:themeColor="text1"/>
                <w:sz w:val="18"/>
                <w:lang w:eastAsia="ja-JP"/>
              </w:rPr>
              <w:t>nacionālās pretošanās kustības dalībnieki</w:t>
            </w:r>
            <w:bookmarkEnd w:id="0"/>
            <w:r w:rsidRPr="00D9514F">
              <w:rPr>
                <w:rFonts w:eastAsia="MS Mincho"/>
                <w:color w:val="000000" w:themeColor="text1"/>
                <w:sz w:val="18"/>
                <w:lang w:eastAsia="ja-JP"/>
              </w:rPr>
              <w:t>, personas ar funkcionēšanas traucējumiem pēc darbspējas vecuma, kuras strādā, kā arī personas ar prognozējamu invaliditāti</w:t>
            </w:r>
          </w:p>
        </w:tc>
        <w:tc>
          <w:tcPr>
            <w:tcW w:w="2654" w:type="pct"/>
            <w:tcBorders>
              <w:top w:val="single" w:sz="4" w:space="0" w:color="000000"/>
              <w:left w:val="single" w:sz="4" w:space="0" w:color="000000"/>
              <w:bottom w:val="single" w:sz="4" w:space="0" w:color="000000"/>
              <w:right w:val="single" w:sz="4" w:space="0" w:color="000000"/>
            </w:tcBorders>
            <w:hideMark/>
          </w:tcPr>
          <w:p w:rsidR="00202288" w:rsidRPr="00D9514F" w:rsidRDefault="00202288" w:rsidP="004A38B3">
            <w:pPr>
              <w:pStyle w:val="NoSpacing"/>
              <w:ind w:firstLine="0"/>
              <w:rPr>
                <w:color w:val="000000" w:themeColor="text1"/>
                <w:sz w:val="18"/>
                <w:szCs w:val="18"/>
              </w:rPr>
            </w:pPr>
            <w:r w:rsidRPr="00D9514F">
              <w:rPr>
                <w:color w:val="000000" w:themeColor="text1"/>
                <w:sz w:val="18"/>
                <w:szCs w:val="18"/>
              </w:rPr>
              <w:t>Pasākumu kopums, kas vērsts uz klienta sociālās funkcionēšanas spēju atjaunošanu vai uzlabošanu, palīdz personai iemācīties sadzīvot ar funkcionēšanas traucējumiem, atgūt sociālo statusu un iekļauties sabiedriskās aktivitātēs, atgriezties darba dzīvē, novērst vai mazināt invaliditātes, darbnespējas un citu faktoru izraisītās negatīvās sociālās sekas personas dzīvē.</w:t>
            </w:r>
          </w:p>
          <w:p w:rsidR="00202288" w:rsidRPr="00D9514F" w:rsidRDefault="00202288" w:rsidP="004A38B3">
            <w:pPr>
              <w:pStyle w:val="NoSpacing"/>
              <w:ind w:firstLine="0"/>
              <w:rPr>
                <w:color w:val="000000" w:themeColor="text1"/>
                <w:sz w:val="18"/>
                <w:szCs w:val="18"/>
              </w:rPr>
            </w:pPr>
            <w:r w:rsidRPr="00D9514F">
              <w:rPr>
                <w:color w:val="000000" w:themeColor="text1"/>
                <w:sz w:val="18"/>
                <w:szCs w:val="18"/>
              </w:rPr>
              <w:t xml:space="preserve">Tā ietver individuāla sociālās rehabilitācijas plāna izveidi un realizāciju, izglītošanu vides pielāgotības un palīglīdzekļu lietošanas jomā, resursu apzināšanu un piesaisti, lai uzlabotu mobilitāti un patstāvīgas dzīves iemaņas. </w:t>
            </w:r>
          </w:p>
          <w:p w:rsidR="00202288" w:rsidRPr="00D9514F" w:rsidRDefault="00202288" w:rsidP="004A38B3">
            <w:pPr>
              <w:pStyle w:val="NoSpacing"/>
              <w:ind w:firstLine="0"/>
              <w:rPr>
                <w:rFonts w:eastAsia="MS Mincho"/>
                <w:color w:val="000000" w:themeColor="text1"/>
                <w:lang w:eastAsia="ja-JP"/>
              </w:rPr>
            </w:pPr>
            <w:r w:rsidRPr="00D9514F">
              <w:rPr>
                <w:color w:val="000000" w:themeColor="text1"/>
                <w:sz w:val="18"/>
                <w:szCs w:val="18"/>
              </w:rPr>
              <w:t xml:space="preserve">Sociālās rehabilitācijas pakalpojumu nodrošina </w:t>
            </w:r>
            <w:proofErr w:type="spellStart"/>
            <w:r w:rsidRPr="00D9514F">
              <w:rPr>
                <w:color w:val="000000" w:themeColor="text1"/>
                <w:sz w:val="18"/>
                <w:szCs w:val="18"/>
              </w:rPr>
              <w:t>multiprofesionālā</w:t>
            </w:r>
            <w:proofErr w:type="spellEnd"/>
            <w:r w:rsidRPr="00D9514F">
              <w:rPr>
                <w:color w:val="000000" w:themeColor="text1"/>
                <w:sz w:val="18"/>
                <w:szCs w:val="18"/>
              </w:rPr>
              <w:t xml:space="preserve"> speciālistu komanda - sociālais darbinieks, ārsts, funkcionālie speciālisti (fizioterapeits, </w:t>
            </w:r>
            <w:proofErr w:type="spellStart"/>
            <w:r w:rsidRPr="00D9514F">
              <w:rPr>
                <w:color w:val="000000" w:themeColor="text1"/>
                <w:sz w:val="18"/>
                <w:szCs w:val="18"/>
              </w:rPr>
              <w:t>ergoterapeits</w:t>
            </w:r>
            <w:proofErr w:type="spellEnd"/>
            <w:r w:rsidRPr="00D9514F">
              <w:rPr>
                <w:color w:val="000000" w:themeColor="text1"/>
                <w:sz w:val="18"/>
                <w:szCs w:val="18"/>
              </w:rPr>
              <w:t>, uztura speciālists, audio logopēds, mākslas (deju) terapeits), psihologs, sociālais rehabilitētājs, kā arī fizikālās medicīnas procedūras. Pakalpojuma saņēmējam nodrošināta izmitināšana, ēdināšana, iespējas aktīvi un saturīgi pavadīt atpūtu, iekļautas informatīvi-izglītojošās lekcijas, medicīniskā uzraudzība rehabilitācijas kursa laikā u.c.</w:t>
            </w:r>
          </w:p>
        </w:tc>
      </w:tr>
      <w:tr w:rsidR="00202288" w:rsidRPr="00D9514F" w:rsidTr="004A38B3">
        <w:tc>
          <w:tcPr>
            <w:tcW w:w="276" w:type="pct"/>
            <w:tcBorders>
              <w:top w:val="single" w:sz="4" w:space="0" w:color="000000"/>
              <w:left w:val="single" w:sz="4" w:space="0" w:color="000000"/>
              <w:bottom w:val="single" w:sz="4" w:space="0" w:color="000000"/>
              <w:right w:val="single" w:sz="4" w:space="0" w:color="000000"/>
            </w:tcBorders>
            <w:hideMark/>
          </w:tcPr>
          <w:p w:rsidR="00202288" w:rsidRPr="00D9514F" w:rsidRDefault="00202288" w:rsidP="004A38B3">
            <w:pPr>
              <w:rPr>
                <w:color w:val="000000" w:themeColor="text1"/>
                <w:sz w:val="18"/>
              </w:rPr>
            </w:pPr>
            <w:r w:rsidRPr="00D9514F">
              <w:rPr>
                <w:color w:val="000000" w:themeColor="text1"/>
                <w:sz w:val="18"/>
              </w:rPr>
              <w:t>4.</w:t>
            </w:r>
          </w:p>
        </w:tc>
        <w:tc>
          <w:tcPr>
            <w:tcW w:w="738" w:type="pct"/>
            <w:tcBorders>
              <w:top w:val="single" w:sz="4" w:space="0" w:color="000000"/>
              <w:left w:val="single" w:sz="4" w:space="0" w:color="000000"/>
              <w:bottom w:val="single" w:sz="4" w:space="0" w:color="000000"/>
              <w:right w:val="single" w:sz="4" w:space="0" w:color="000000"/>
            </w:tcBorders>
            <w:hideMark/>
          </w:tcPr>
          <w:p w:rsidR="00202288" w:rsidRPr="00D9514F" w:rsidRDefault="00202288" w:rsidP="004A38B3">
            <w:pPr>
              <w:jc w:val="both"/>
              <w:rPr>
                <w:rFonts w:eastAsia="MS Mincho"/>
                <w:color w:val="000000" w:themeColor="text1"/>
                <w:sz w:val="18"/>
                <w:lang w:eastAsia="ja-JP"/>
              </w:rPr>
            </w:pPr>
            <w:r w:rsidRPr="00D9514F">
              <w:rPr>
                <w:rFonts w:eastAsia="MS Mincho"/>
                <w:color w:val="000000" w:themeColor="text1"/>
                <w:sz w:val="18"/>
                <w:lang w:eastAsia="ja-JP"/>
              </w:rPr>
              <w:t xml:space="preserve">Sociālā rehabilitācija </w:t>
            </w:r>
            <w:r w:rsidRPr="00D9514F">
              <w:rPr>
                <w:color w:val="000000" w:themeColor="text1"/>
                <w:sz w:val="18"/>
                <w:szCs w:val="18"/>
                <w:shd w:val="clear" w:color="auto" w:fill="FFFFFF"/>
              </w:rPr>
              <w:t>(</w:t>
            </w:r>
            <w:r w:rsidRPr="00D9514F">
              <w:rPr>
                <w:rFonts w:eastAsia="MS Mincho"/>
                <w:color w:val="000000" w:themeColor="text1"/>
                <w:sz w:val="18"/>
                <w:lang w:eastAsia="ja-JP"/>
              </w:rPr>
              <w:t xml:space="preserve">10 dienu kursa veidā, </w:t>
            </w:r>
            <w:r w:rsidRPr="00D9514F">
              <w:rPr>
                <w:color w:val="000000" w:themeColor="text1"/>
                <w:sz w:val="18"/>
                <w:szCs w:val="18"/>
                <w:shd w:val="clear" w:color="auto" w:fill="FFFFFF"/>
              </w:rPr>
              <w:t xml:space="preserve">ja nepieciešams, arī veselības aprūpes pakalpojumi) </w:t>
            </w:r>
            <w:r w:rsidRPr="00D9514F">
              <w:rPr>
                <w:rFonts w:eastAsia="MS Mincho"/>
                <w:color w:val="000000" w:themeColor="text1"/>
                <w:sz w:val="18"/>
                <w:lang w:eastAsia="ja-JP"/>
              </w:rPr>
              <w:t xml:space="preserve"> </w:t>
            </w:r>
          </w:p>
        </w:tc>
        <w:tc>
          <w:tcPr>
            <w:tcW w:w="1332" w:type="pct"/>
            <w:tcBorders>
              <w:top w:val="single" w:sz="4" w:space="0" w:color="000000"/>
              <w:left w:val="single" w:sz="4" w:space="0" w:color="000000"/>
              <w:bottom w:val="single" w:sz="4" w:space="0" w:color="000000"/>
              <w:right w:val="single" w:sz="4" w:space="0" w:color="000000"/>
            </w:tcBorders>
            <w:hideMark/>
          </w:tcPr>
          <w:p w:rsidR="00202288" w:rsidRPr="00D9514F" w:rsidRDefault="00202288" w:rsidP="004A38B3">
            <w:pPr>
              <w:jc w:val="both"/>
              <w:rPr>
                <w:color w:val="000000" w:themeColor="text1"/>
                <w:sz w:val="18"/>
                <w:szCs w:val="18"/>
                <w:shd w:val="clear" w:color="auto" w:fill="FFFFFF"/>
              </w:rPr>
            </w:pPr>
            <w:r w:rsidRPr="00D9514F">
              <w:rPr>
                <w:color w:val="000000" w:themeColor="text1"/>
                <w:sz w:val="18"/>
                <w:szCs w:val="18"/>
                <w:shd w:val="clear" w:color="auto" w:fill="FFFFFF"/>
              </w:rPr>
              <w:t xml:space="preserve">NBS karavīri un zemessargi, kuri atgriezušies no starptautiskajām operācijām vai no dalības NATO vai ES ātrās reaģēšanas jūras spēku komponentēs, ja karavīrs pildījis dienesta pienākumus uz kuģa jūrā ne mazāk kā trīs mēnešus, šo karavīru un zemessargu laulātajiem un bērniem, kuri nav sasnieguši 18 gadu vecumu vai nav pabeiguši vidējās izglītības iestādi, kā arī karavīru un zemessargu faktiskajiem partneriem, ar kuriem karavīram un zemessargam ir kopīgi bērni vai mājsaimniecība. </w:t>
            </w:r>
          </w:p>
          <w:p w:rsidR="00202288" w:rsidRPr="00D9514F" w:rsidRDefault="00202288" w:rsidP="004A38B3">
            <w:pPr>
              <w:jc w:val="both"/>
              <w:rPr>
                <w:rFonts w:eastAsia="MS Mincho"/>
                <w:color w:val="000000" w:themeColor="text1"/>
                <w:sz w:val="18"/>
                <w:lang w:eastAsia="ja-JP"/>
              </w:rPr>
            </w:pPr>
            <w:r w:rsidRPr="00D9514F">
              <w:rPr>
                <w:color w:val="000000" w:themeColor="text1"/>
                <w:sz w:val="18"/>
                <w:szCs w:val="18"/>
                <w:shd w:val="clear" w:color="auto" w:fill="FFFFFF"/>
              </w:rPr>
              <w:t>IeM sistēmas iestāžu amatpersonām ar speciālajām dienesta pakāpēm un normatīvajos aktos par starptautisko palīdzību noteiktajiem civilajiem ekspertiem.</w:t>
            </w:r>
          </w:p>
        </w:tc>
        <w:tc>
          <w:tcPr>
            <w:tcW w:w="2654" w:type="pct"/>
            <w:tcBorders>
              <w:top w:val="single" w:sz="4" w:space="0" w:color="000000"/>
              <w:left w:val="single" w:sz="4" w:space="0" w:color="000000"/>
              <w:bottom w:val="single" w:sz="4" w:space="0" w:color="000000"/>
              <w:right w:val="single" w:sz="4" w:space="0" w:color="000000"/>
            </w:tcBorders>
            <w:hideMark/>
          </w:tcPr>
          <w:p w:rsidR="00202288" w:rsidRPr="00D9514F" w:rsidRDefault="00202288" w:rsidP="004A38B3">
            <w:pPr>
              <w:jc w:val="both"/>
              <w:rPr>
                <w:rFonts w:eastAsia="MS Mincho"/>
                <w:color w:val="000000" w:themeColor="text1"/>
                <w:sz w:val="18"/>
                <w:szCs w:val="18"/>
                <w:lang w:eastAsia="ja-JP"/>
              </w:rPr>
            </w:pPr>
            <w:r w:rsidRPr="00D9514F">
              <w:rPr>
                <w:rFonts w:eastAsia="MS Mincho"/>
                <w:color w:val="000000" w:themeColor="text1"/>
                <w:sz w:val="18"/>
                <w:szCs w:val="18"/>
                <w:lang w:eastAsia="ja-JP"/>
              </w:rPr>
              <w:t xml:space="preserve">Pasākumu kopums, kas vērsts uz karavīru, zemessargu un to laulāto vai faktisko partneru, bērnu sociālās funkcionēšanas spēju uzlabošanu, saglabāšanu ģimenē un sabiedrībā, mazinot </w:t>
            </w:r>
            <w:proofErr w:type="spellStart"/>
            <w:r w:rsidRPr="00D9514F">
              <w:rPr>
                <w:rFonts w:eastAsia="MS Mincho"/>
                <w:color w:val="000000" w:themeColor="text1"/>
                <w:sz w:val="18"/>
                <w:szCs w:val="18"/>
                <w:lang w:eastAsia="ja-JP"/>
              </w:rPr>
              <w:t>psihosociālās</w:t>
            </w:r>
            <w:proofErr w:type="spellEnd"/>
            <w:r w:rsidRPr="00D9514F">
              <w:rPr>
                <w:rFonts w:eastAsia="MS Mincho"/>
                <w:color w:val="000000" w:themeColor="text1"/>
                <w:sz w:val="18"/>
                <w:szCs w:val="18"/>
                <w:lang w:eastAsia="ja-JP"/>
              </w:rPr>
              <w:t xml:space="preserve"> sekas, kas radušās vai pastāv risks rasties, ilgstošas karavīru un zemessargu prombūtnes rezultātā ģimenē vai sabiedrībā, stiprinot karavīru un zemessargu veselīgas savstarpējās attiecības ģimenē, sadarbības, uzticēšanās un komunikāciju prasmes. Sociālās rehabilitācijas pakalpojumu nodrošina </w:t>
            </w:r>
            <w:proofErr w:type="spellStart"/>
            <w:r w:rsidRPr="00D9514F">
              <w:rPr>
                <w:rFonts w:eastAsia="MS Mincho"/>
                <w:color w:val="000000" w:themeColor="text1"/>
                <w:sz w:val="18"/>
                <w:szCs w:val="18"/>
                <w:lang w:eastAsia="ja-JP"/>
              </w:rPr>
              <w:t>multiprofesionālā</w:t>
            </w:r>
            <w:proofErr w:type="spellEnd"/>
            <w:r w:rsidRPr="00D9514F">
              <w:rPr>
                <w:rFonts w:eastAsia="MS Mincho"/>
                <w:color w:val="000000" w:themeColor="text1"/>
                <w:sz w:val="18"/>
                <w:szCs w:val="18"/>
                <w:lang w:eastAsia="ja-JP"/>
              </w:rPr>
              <w:t xml:space="preserve"> speciālistu komanda - ārsts, psihologs, funkcionālie speciālisti (fizioterapeits, </w:t>
            </w:r>
            <w:proofErr w:type="spellStart"/>
            <w:r w:rsidRPr="00D9514F">
              <w:rPr>
                <w:rFonts w:eastAsia="MS Mincho"/>
                <w:color w:val="000000" w:themeColor="text1"/>
                <w:sz w:val="18"/>
                <w:szCs w:val="18"/>
                <w:lang w:eastAsia="ja-JP"/>
              </w:rPr>
              <w:t>ergoterapeits</w:t>
            </w:r>
            <w:proofErr w:type="spellEnd"/>
            <w:r w:rsidRPr="00D9514F">
              <w:rPr>
                <w:rFonts w:eastAsia="MS Mincho"/>
                <w:color w:val="000000" w:themeColor="text1"/>
                <w:sz w:val="18"/>
                <w:szCs w:val="18"/>
                <w:lang w:eastAsia="ja-JP"/>
              </w:rPr>
              <w:t>, uztura speciālists, audio logopēds, mākslas (deju) terapeits), sociālais rehabilitētājs, lai stabilizētu klienta funkcionēšanu un uzturētu  tā fiziskās spējas, tiek nodrošināti rehabilitācijas pakalpojumi ar ārstniecības elementiem atbilstoši katra klienta individuālajām vajadzībām. Pakalpojuma saņēmējiem nodrošināta izmitināšana, ēdināšana, iespējas aktīvi un saturīgi pavadīt brīvo laiku, iekļautas informatīvi-izglītojošās lekcijas, medicīniskā uzraudzība rehabilitācijas kursa laikā u.c.</w:t>
            </w:r>
          </w:p>
          <w:p w:rsidR="00202288" w:rsidRPr="00D9514F" w:rsidRDefault="00202288" w:rsidP="004A38B3">
            <w:pPr>
              <w:pStyle w:val="NoSpacing"/>
              <w:ind w:firstLine="0"/>
              <w:rPr>
                <w:color w:val="000000" w:themeColor="text1"/>
                <w:sz w:val="18"/>
                <w:szCs w:val="18"/>
              </w:rPr>
            </w:pPr>
          </w:p>
        </w:tc>
      </w:tr>
      <w:tr w:rsidR="00202288" w:rsidRPr="00D9514F" w:rsidTr="004A38B3">
        <w:tc>
          <w:tcPr>
            <w:tcW w:w="276" w:type="pct"/>
            <w:tcBorders>
              <w:top w:val="single" w:sz="4" w:space="0" w:color="000000"/>
              <w:left w:val="single" w:sz="4" w:space="0" w:color="000000"/>
              <w:bottom w:val="single" w:sz="4" w:space="0" w:color="000000"/>
              <w:right w:val="single" w:sz="4" w:space="0" w:color="000000"/>
            </w:tcBorders>
            <w:hideMark/>
          </w:tcPr>
          <w:p w:rsidR="00202288" w:rsidRPr="00D9514F" w:rsidRDefault="00202288" w:rsidP="004A38B3">
            <w:pPr>
              <w:rPr>
                <w:color w:val="000000" w:themeColor="text1"/>
                <w:sz w:val="18"/>
              </w:rPr>
            </w:pPr>
            <w:r w:rsidRPr="00D9514F">
              <w:rPr>
                <w:color w:val="000000" w:themeColor="text1"/>
                <w:sz w:val="18"/>
              </w:rPr>
              <w:t>5.</w:t>
            </w:r>
          </w:p>
        </w:tc>
        <w:tc>
          <w:tcPr>
            <w:tcW w:w="738" w:type="pct"/>
            <w:tcBorders>
              <w:top w:val="single" w:sz="4" w:space="0" w:color="000000"/>
              <w:left w:val="single" w:sz="4" w:space="0" w:color="000000"/>
              <w:bottom w:val="single" w:sz="4" w:space="0" w:color="000000"/>
              <w:right w:val="single" w:sz="4" w:space="0" w:color="000000"/>
            </w:tcBorders>
            <w:hideMark/>
          </w:tcPr>
          <w:p w:rsidR="00202288" w:rsidRPr="00D9514F" w:rsidRDefault="00202288" w:rsidP="004A38B3">
            <w:pPr>
              <w:jc w:val="both"/>
              <w:rPr>
                <w:rFonts w:eastAsia="MS Mincho"/>
                <w:color w:val="000000" w:themeColor="text1"/>
                <w:sz w:val="18"/>
                <w:lang w:eastAsia="ja-JP"/>
              </w:rPr>
            </w:pPr>
            <w:r w:rsidRPr="00D9514F">
              <w:rPr>
                <w:rFonts w:eastAsia="MS Mincho"/>
                <w:color w:val="000000" w:themeColor="text1"/>
                <w:sz w:val="18"/>
                <w:lang w:eastAsia="ja-JP"/>
              </w:rPr>
              <w:t>Vieglo automobiļu pielāgošana</w:t>
            </w:r>
          </w:p>
        </w:tc>
        <w:tc>
          <w:tcPr>
            <w:tcW w:w="1332" w:type="pct"/>
            <w:tcBorders>
              <w:top w:val="single" w:sz="4" w:space="0" w:color="000000"/>
              <w:left w:val="single" w:sz="4" w:space="0" w:color="000000"/>
              <w:bottom w:val="single" w:sz="4" w:space="0" w:color="000000"/>
              <w:right w:val="single" w:sz="4" w:space="0" w:color="000000"/>
            </w:tcBorders>
            <w:hideMark/>
          </w:tcPr>
          <w:p w:rsidR="00202288" w:rsidRPr="00D9514F" w:rsidRDefault="00202288" w:rsidP="004A38B3">
            <w:pPr>
              <w:jc w:val="both"/>
              <w:rPr>
                <w:rFonts w:eastAsia="MS Mincho"/>
                <w:color w:val="000000" w:themeColor="text1"/>
                <w:sz w:val="18"/>
                <w:lang w:eastAsia="ja-JP"/>
              </w:rPr>
            </w:pPr>
            <w:r w:rsidRPr="00D9514F">
              <w:rPr>
                <w:rFonts w:eastAsia="MS Mincho"/>
                <w:color w:val="000000" w:themeColor="text1"/>
                <w:sz w:val="18"/>
                <w:lang w:eastAsia="ja-JP"/>
              </w:rPr>
              <w:t>Sociālo pakalpojumu un sociālās palīdzības likuma 25. panta pirmajā daļā minētās personas ar ilgstošiem vai nepārejošiem organisma funkciju traucējumiem vai anatomiskiem defektiem</w:t>
            </w:r>
          </w:p>
        </w:tc>
        <w:tc>
          <w:tcPr>
            <w:tcW w:w="2654" w:type="pct"/>
            <w:tcBorders>
              <w:top w:val="single" w:sz="4" w:space="0" w:color="000000"/>
              <w:left w:val="single" w:sz="4" w:space="0" w:color="000000"/>
              <w:bottom w:val="single" w:sz="4" w:space="0" w:color="000000"/>
              <w:right w:val="single" w:sz="4" w:space="0" w:color="000000"/>
            </w:tcBorders>
            <w:hideMark/>
          </w:tcPr>
          <w:p w:rsidR="00202288" w:rsidRPr="00D9514F" w:rsidRDefault="00202288" w:rsidP="004A38B3">
            <w:pPr>
              <w:jc w:val="both"/>
              <w:rPr>
                <w:rFonts w:eastAsia="MS Mincho"/>
                <w:color w:val="000000" w:themeColor="text1"/>
                <w:sz w:val="18"/>
                <w:lang w:eastAsia="ja-JP"/>
              </w:rPr>
            </w:pPr>
            <w:r w:rsidRPr="00D9514F">
              <w:rPr>
                <w:rFonts w:eastAsia="MS Mincho"/>
                <w:color w:val="000000" w:themeColor="text1"/>
                <w:sz w:val="18"/>
                <w:lang w:eastAsia="ja-JP"/>
              </w:rPr>
              <w:t>Mērķa grupas īpašumā esošo tehnisko palīglīdzekļu – transportlīdzekļu – novērtēšana un pielāgošana atbilstoši personu funkcionālo traucējumu veidam. Pakalpojums ietver arī apmācību lietot pielāgoto automobili.</w:t>
            </w:r>
          </w:p>
        </w:tc>
      </w:tr>
    </w:tbl>
    <w:p w:rsidR="00202288" w:rsidRPr="00FD1954" w:rsidRDefault="00202288" w:rsidP="00202288">
      <w:pPr>
        <w:spacing w:before="240"/>
        <w:rPr>
          <w:color w:val="000000" w:themeColor="text1"/>
          <w:sz w:val="22"/>
          <w:szCs w:val="22"/>
        </w:rPr>
      </w:pPr>
      <w:r w:rsidRPr="00FD1954">
        <w:rPr>
          <w:color w:val="000000" w:themeColor="text1"/>
          <w:sz w:val="22"/>
          <w:szCs w:val="22"/>
        </w:rPr>
        <w:t>SIVA koordinē šādu valsts finansēto sociālo pakalpojumu nodrošināšanu:</w:t>
      </w:r>
    </w:p>
    <w:p w:rsidR="00202288" w:rsidRPr="00FD1954" w:rsidRDefault="00202288" w:rsidP="00202288">
      <w:pPr>
        <w:numPr>
          <w:ilvl w:val="0"/>
          <w:numId w:val="1"/>
        </w:numPr>
        <w:spacing w:before="120" w:after="120"/>
        <w:ind w:left="1077" w:hanging="357"/>
        <w:jc w:val="both"/>
        <w:rPr>
          <w:color w:val="000000" w:themeColor="text1"/>
          <w:sz w:val="22"/>
          <w:szCs w:val="22"/>
        </w:rPr>
      </w:pPr>
      <w:r w:rsidRPr="00FD1954">
        <w:rPr>
          <w:color w:val="000000" w:themeColor="text1"/>
          <w:sz w:val="22"/>
          <w:szCs w:val="22"/>
        </w:rPr>
        <w:lastRenderedPageBreak/>
        <w:t xml:space="preserve">sociālā rehabilitācija no </w:t>
      </w:r>
      <w:proofErr w:type="spellStart"/>
      <w:r w:rsidRPr="00FD1954">
        <w:rPr>
          <w:color w:val="000000" w:themeColor="text1"/>
          <w:sz w:val="22"/>
          <w:szCs w:val="22"/>
        </w:rPr>
        <w:t>psihoaktīvām</w:t>
      </w:r>
      <w:proofErr w:type="spellEnd"/>
      <w:r w:rsidRPr="00FD1954">
        <w:rPr>
          <w:color w:val="000000" w:themeColor="text1"/>
          <w:sz w:val="22"/>
          <w:szCs w:val="22"/>
        </w:rPr>
        <w:t xml:space="preserve"> vielām atkarīgiem bērniem;</w:t>
      </w:r>
    </w:p>
    <w:p w:rsidR="00202288" w:rsidRPr="00FD1954" w:rsidRDefault="00202288" w:rsidP="00202288">
      <w:pPr>
        <w:numPr>
          <w:ilvl w:val="0"/>
          <w:numId w:val="1"/>
        </w:numPr>
        <w:spacing w:before="120" w:after="120"/>
        <w:ind w:left="1077" w:hanging="357"/>
        <w:jc w:val="both"/>
        <w:rPr>
          <w:color w:val="000000" w:themeColor="text1"/>
          <w:sz w:val="22"/>
          <w:szCs w:val="22"/>
        </w:rPr>
      </w:pPr>
      <w:r w:rsidRPr="00FD1954">
        <w:rPr>
          <w:color w:val="000000" w:themeColor="text1"/>
          <w:sz w:val="22"/>
          <w:szCs w:val="22"/>
        </w:rPr>
        <w:t xml:space="preserve">sociālā rehabilitācija no </w:t>
      </w:r>
      <w:proofErr w:type="spellStart"/>
      <w:r w:rsidRPr="00FD1954">
        <w:rPr>
          <w:color w:val="000000" w:themeColor="text1"/>
          <w:sz w:val="22"/>
          <w:szCs w:val="22"/>
        </w:rPr>
        <w:t>psihoaktīvām</w:t>
      </w:r>
      <w:proofErr w:type="spellEnd"/>
      <w:r w:rsidRPr="00FD1954">
        <w:rPr>
          <w:color w:val="000000" w:themeColor="text1"/>
          <w:sz w:val="22"/>
          <w:szCs w:val="22"/>
        </w:rPr>
        <w:t xml:space="preserve"> vielām atkarīgām pilngadīgām personām;</w:t>
      </w:r>
    </w:p>
    <w:p w:rsidR="00202288" w:rsidRPr="00FD1954" w:rsidRDefault="00202288" w:rsidP="00202288">
      <w:pPr>
        <w:numPr>
          <w:ilvl w:val="0"/>
          <w:numId w:val="1"/>
        </w:numPr>
        <w:spacing w:before="120" w:after="120"/>
        <w:ind w:left="1077" w:hanging="357"/>
        <w:jc w:val="both"/>
        <w:rPr>
          <w:color w:val="000000" w:themeColor="text1"/>
          <w:sz w:val="22"/>
          <w:szCs w:val="22"/>
        </w:rPr>
      </w:pPr>
      <w:r w:rsidRPr="00FD1954">
        <w:rPr>
          <w:color w:val="000000" w:themeColor="text1"/>
          <w:sz w:val="22"/>
          <w:szCs w:val="22"/>
        </w:rPr>
        <w:t>sociālā rehabilitācija cilvēku tirdzniecības upuriem;</w:t>
      </w:r>
    </w:p>
    <w:p w:rsidR="00202288" w:rsidRPr="00FD1954" w:rsidRDefault="00202288" w:rsidP="00202288">
      <w:pPr>
        <w:numPr>
          <w:ilvl w:val="0"/>
          <w:numId w:val="1"/>
        </w:numPr>
        <w:spacing w:before="120" w:after="120"/>
        <w:ind w:left="1077" w:hanging="357"/>
        <w:jc w:val="both"/>
        <w:rPr>
          <w:color w:val="000000" w:themeColor="text1"/>
          <w:sz w:val="22"/>
          <w:szCs w:val="22"/>
        </w:rPr>
      </w:pPr>
      <w:r w:rsidRPr="00FD1954">
        <w:rPr>
          <w:color w:val="000000" w:themeColor="text1"/>
          <w:sz w:val="22"/>
          <w:szCs w:val="22"/>
        </w:rPr>
        <w:t>ilgstoša sociālā aprūpe un sociālā rehabilitācija bērniem (bāreņiem vai bez vecāku gādības palikušiem bērniem līdz 2 gadu vecumam, bērniem ar garīgās un fiziskās attīstības traucējumiem līdz 4 gadu vecumam, bērniem ar smagiem garīga rakstura traucējumiem līdz 18 gadu vecumam);</w:t>
      </w:r>
    </w:p>
    <w:p w:rsidR="00202288" w:rsidRPr="00FD1954" w:rsidRDefault="00202288" w:rsidP="00202288">
      <w:pPr>
        <w:numPr>
          <w:ilvl w:val="0"/>
          <w:numId w:val="1"/>
        </w:numPr>
        <w:spacing w:before="120" w:after="120"/>
        <w:ind w:left="1077" w:hanging="357"/>
        <w:jc w:val="both"/>
        <w:rPr>
          <w:color w:val="000000" w:themeColor="text1"/>
          <w:sz w:val="22"/>
          <w:szCs w:val="22"/>
        </w:rPr>
      </w:pPr>
      <w:r w:rsidRPr="00FD1954">
        <w:rPr>
          <w:color w:val="000000" w:themeColor="text1"/>
          <w:sz w:val="22"/>
          <w:szCs w:val="22"/>
        </w:rPr>
        <w:t>ilgstoša sociālā aprūpe un sociālā rehabilitācija pilngadīgām personām ar smagiem garīga rakstura traucējumiem;</w:t>
      </w:r>
    </w:p>
    <w:p w:rsidR="00202288" w:rsidRPr="00FD1954" w:rsidRDefault="00202288" w:rsidP="00202288">
      <w:pPr>
        <w:numPr>
          <w:ilvl w:val="0"/>
          <w:numId w:val="1"/>
        </w:numPr>
        <w:spacing w:before="120" w:after="120"/>
        <w:ind w:left="1077" w:hanging="357"/>
        <w:jc w:val="both"/>
        <w:rPr>
          <w:color w:val="000000" w:themeColor="text1"/>
          <w:sz w:val="22"/>
          <w:szCs w:val="22"/>
        </w:rPr>
      </w:pPr>
      <w:r w:rsidRPr="00FD1954">
        <w:rPr>
          <w:color w:val="000000" w:themeColor="text1"/>
          <w:sz w:val="22"/>
          <w:szCs w:val="22"/>
        </w:rPr>
        <w:t>ilgstoša sociālā aprūpe un sociālā rehabilitācija pilngadīgām neredzīgām personām;</w:t>
      </w:r>
    </w:p>
    <w:p w:rsidR="00CF03AC" w:rsidRPr="00CF03AC" w:rsidRDefault="00202288" w:rsidP="00CF03AC">
      <w:pPr>
        <w:numPr>
          <w:ilvl w:val="0"/>
          <w:numId w:val="1"/>
        </w:numPr>
        <w:spacing w:before="120"/>
        <w:ind w:left="1077" w:hanging="357"/>
        <w:jc w:val="both"/>
        <w:rPr>
          <w:color w:val="000000" w:themeColor="text1"/>
          <w:sz w:val="22"/>
          <w:szCs w:val="22"/>
        </w:rPr>
      </w:pPr>
      <w:r w:rsidRPr="00FD1954">
        <w:rPr>
          <w:color w:val="000000" w:themeColor="text1"/>
          <w:sz w:val="22"/>
          <w:szCs w:val="22"/>
        </w:rPr>
        <w:t xml:space="preserve">sociālā rehabilitācija personām ar funkcionēšanas traucējumiem darbspējīgā vecumā, </w:t>
      </w:r>
      <w:r w:rsidRPr="00FD1954">
        <w:rPr>
          <w:rFonts w:eastAsia="MS Mincho"/>
          <w:color w:val="000000" w:themeColor="text1"/>
          <w:sz w:val="22"/>
          <w:szCs w:val="22"/>
          <w:lang w:eastAsia="ja-JP"/>
        </w:rPr>
        <w:t>personām ar funkcionēšanas traucējumiem pēc darbspējas vecuma, kuras strādā, kā arī personām ar prognozējamu invaliditāti,</w:t>
      </w:r>
      <w:r w:rsidRPr="00FD1954">
        <w:rPr>
          <w:color w:val="000000" w:themeColor="text1"/>
          <w:sz w:val="22"/>
          <w:szCs w:val="22"/>
        </w:rPr>
        <w:t xml:space="preserve"> politiski represētām personām, ČAES avārijas seku likvidēšanas dalībniekiem un ČAES avārijas seku rezultātā cietušām personām līdz 18 gadu vecumam.</w:t>
      </w:r>
    </w:p>
    <w:p w:rsidR="00202288" w:rsidRPr="00FD1954" w:rsidRDefault="00202288" w:rsidP="00D30B50">
      <w:pPr>
        <w:rPr>
          <w:color w:val="000000" w:themeColor="text1"/>
          <w:sz w:val="22"/>
          <w:szCs w:val="22"/>
        </w:rPr>
      </w:pPr>
      <w:r w:rsidRPr="00FD1954">
        <w:rPr>
          <w:color w:val="000000" w:themeColor="text1"/>
          <w:sz w:val="22"/>
          <w:szCs w:val="22"/>
          <w:u w:val="single"/>
        </w:rPr>
        <w:t>Apakšprogrammas izpildītājs</w:t>
      </w:r>
      <w:r w:rsidRPr="00FD1954">
        <w:rPr>
          <w:color w:val="000000" w:themeColor="text1"/>
          <w:sz w:val="22"/>
          <w:szCs w:val="22"/>
        </w:rPr>
        <w:t xml:space="preserve">: </w:t>
      </w:r>
      <w:r w:rsidR="00D55CDB" w:rsidRPr="00000006">
        <w:rPr>
          <w:sz w:val="22"/>
          <w:szCs w:val="22"/>
        </w:rPr>
        <w:t>Sociālās integrācijas valsts aģentūra</w:t>
      </w:r>
      <w:r w:rsidR="00D55CDB">
        <w:rPr>
          <w:color w:val="000000" w:themeColor="text1"/>
          <w:sz w:val="22"/>
          <w:szCs w:val="22"/>
        </w:rPr>
        <w:t>.</w:t>
      </w:r>
    </w:p>
    <w:p w:rsidR="00202288" w:rsidRPr="00D9514F" w:rsidRDefault="00202288" w:rsidP="00D30B50">
      <w:pPr>
        <w:spacing w:before="240"/>
        <w:jc w:val="center"/>
        <w:rPr>
          <w:b/>
          <w:color w:val="000000" w:themeColor="text1"/>
          <w:lang w:eastAsia="lv-LV"/>
        </w:rPr>
      </w:pPr>
      <w:r w:rsidRPr="00D9514F">
        <w:rPr>
          <w:b/>
          <w:color w:val="000000" w:themeColor="text1"/>
          <w:lang w:eastAsia="lv-LV"/>
        </w:rPr>
        <w:t>Darbības rezultāti un to rezultatīvie rādītāji no 2022. līdz 2026.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1040"/>
        <w:gridCol w:w="1039"/>
        <w:gridCol w:w="1039"/>
        <w:gridCol w:w="1070"/>
        <w:gridCol w:w="994"/>
      </w:tblGrid>
      <w:tr w:rsidR="00202288" w:rsidRPr="00D9514F" w:rsidTr="004A38B3">
        <w:trPr>
          <w:tblHeader/>
          <w:jc w:val="center"/>
        </w:trPr>
        <w:tc>
          <w:tcPr>
            <w:tcW w:w="1877" w:type="pct"/>
          </w:tcPr>
          <w:p w:rsidR="00202288" w:rsidRPr="00D9514F" w:rsidRDefault="00202288" w:rsidP="004A38B3">
            <w:pPr>
              <w:jc w:val="center"/>
              <w:rPr>
                <w:color w:val="000000" w:themeColor="text1"/>
                <w:sz w:val="18"/>
                <w:szCs w:val="18"/>
              </w:rPr>
            </w:pPr>
          </w:p>
        </w:tc>
        <w:tc>
          <w:tcPr>
            <w:tcW w:w="627" w:type="pct"/>
          </w:tcPr>
          <w:p w:rsidR="00202288" w:rsidRPr="00D9514F" w:rsidRDefault="00202288" w:rsidP="004A38B3">
            <w:pPr>
              <w:jc w:val="center"/>
              <w:rPr>
                <w:color w:val="000000" w:themeColor="text1"/>
                <w:sz w:val="18"/>
                <w:szCs w:val="18"/>
                <w:lang w:eastAsia="lv-LV"/>
              </w:rPr>
            </w:pPr>
            <w:r w:rsidRPr="00D9514F">
              <w:rPr>
                <w:color w:val="000000" w:themeColor="text1"/>
                <w:sz w:val="18"/>
                <w:szCs w:val="18"/>
                <w:lang w:eastAsia="lv-LV"/>
              </w:rPr>
              <w:t>2022. gads (izpilde)</w:t>
            </w:r>
          </w:p>
        </w:tc>
        <w:tc>
          <w:tcPr>
            <w:tcW w:w="626" w:type="pct"/>
          </w:tcPr>
          <w:p w:rsidR="00202288" w:rsidRPr="00D9514F" w:rsidRDefault="00202288" w:rsidP="004A38B3">
            <w:pPr>
              <w:jc w:val="center"/>
              <w:rPr>
                <w:color w:val="000000" w:themeColor="text1"/>
                <w:sz w:val="18"/>
                <w:szCs w:val="18"/>
                <w:lang w:eastAsia="lv-LV"/>
              </w:rPr>
            </w:pPr>
            <w:r w:rsidRPr="00D9514F">
              <w:rPr>
                <w:color w:val="000000" w:themeColor="text1"/>
                <w:sz w:val="18"/>
                <w:szCs w:val="18"/>
                <w:lang w:eastAsia="lv-LV"/>
              </w:rPr>
              <w:t>2023. gada     plāns</w:t>
            </w:r>
          </w:p>
        </w:tc>
        <w:tc>
          <w:tcPr>
            <w:tcW w:w="626" w:type="pct"/>
          </w:tcPr>
          <w:p w:rsidR="00202288" w:rsidRPr="00D9514F" w:rsidRDefault="00202288" w:rsidP="004A38B3">
            <w:pPr>
              <w:jc w:val="center"/>
              <w:rPr>
                <w:color w:val="000000" w:themeColor="text1"/>
                <w:sz w:val="18"/>
                <w:szCs w:val="18"/>
                <w:lang w:eastAsia="lv-LV"/>
              </w:rPr>
            </w:pPr>
            <w:r w:rsidRPr="00D9514F">
              <w:rPr>
                <w:color w:val="000000" w:themeColor="text1"/>
                <w:sz w:val="18"/>
                <w:szCs w:val="18"/>
                <w:lang w:eastAsia="lv-LV"/>
              </w:rPr>
              <w:t>2024. gada plāns</w:t>
            </w:r>
          </w:p>
        </w:tc>
        <w:tc>
          <w:tcPr>
            <w:tcW w:w="645" w:type="pct"/>
          </w:tcPr>
          <w:p w:rsidR="00202288" w:rsidRPr="00D9514F" w:rsidRDefault="00202288" w:rsidP="004A38B3">
            <w:pPr>
              <w:jc w:val="center"/>
              <w:rPr>
                <w:color w:val="000000" w:themeColor="text1"/>
                <w:sz w:val="18"/>
                <w:szCs w:val="18"/>
                <w:lang w:eastAsia="lv-LV"/>
              </w:rPr>
            </w:pPr>
            <w:r w:rsidRPr="00D9514F">
              <w:rPr>
                <w:color w:val="000000" w:themeColor="text1"/>
                <w:sz w:val="18"/>
                <w:szCs w:val="18"/>
                <w:lang w:eastAsia="lv-LV"/>
              </w:rPr>
              <w:t>2025. gada prognoze</w:t>
            </w:r>
          </w:p>
        </w:tc>
        <w:tc>
          <w:tcPr>
            <w:tcW w:w="599" w:type="pct"/>
          </w:tcPr>
          <w:p w:rsidR="00202288" w:rsidRPr="00D9514F" w:rsidRDefault="00202288" w:rsidP="004A38B3">
            <w:pPr>
              <w:jc w:val="center"/>
              <w:rPr>
                <w:color w:val="000000" w:themeColor="text1"/>
                <w:sz w:val="18"/>
                <w:szCs w:val="18"/>
                <w:lang w:eastAsia="lv-LV"/>
              </w:rPr>
            </w:pPr>
            <w:r w:rsidRPr="00D9514F">
              <w:rPr>
                <w:color w:val="000000" w:themeColor="text1"/>
                <w:sz w:val="18"/>
                <w:szCs w:val="18"/>
                <w:lang w:eastAsia="lv-LV"/>
              </w:rPr>
              <w:t>2026. gada prognoze</w:t>
            </w:r>
          </w:p>
        </w:tc>
      </w:tr>
      <w:tr w:rsidR="00202288" w:rsidRPr="00D9514F" w:rsidTr="004A38B3">
        <w:trPr>
          <w:jc w:val="center"/>
        </w:trPr>
        <w:tc>
          <w:tcPr>
            <w:tcW w:w="5000" w:type="pct"/>
            <w:gridSpan w:val="6"/>
            <w:shd w:val="clear" w:color="auto" w:fill="D9D9D9" w:themeFill="background1" w:themeFillShade="D9"/>
            <w:vAlign w:val="center"/>
          </w:tcPr>
          <w:p w:rsidR="00202288" w:rsidRPr="00D9514F" w:rsidRDefault="00202288" w:rsidP="004A38B3">
            <w:pPr>
              <w:jc w:val="center"/>
              <w:rPr>
                <w:color w:val="000000" w:themeColor="text1"/>
                <w:sz w:val="18"/>
                <w:szCs w:val="18"/>
              </w:rPr>
            </w:pPr>
            <w:r w:rsidRPr="00D9514F">
              <w:rPr>
                <w:color w:val="000000" w:themeColor="text1"/>
                <w:sz w:val="18"/>
                <w:szCs w:val="18"/>
                <w:lang w:eastAsia="lv-LV"/>
              </w:rPr>
              <w:t>Personām ar prognozējamu invaliditāti un personām ar invaliditāti sociālās aizsardzības pasākumu veikšanai nepieciešamajiem speciālistiem nodrošinātas profesionālās izglītības iespējas speciāli pielāgotā vidē</w:t>
            </w:r>
          </w:p>
        </w:tc>
      </w:tr>
      <w:tr w:rsidR="00202288" w:rsidRPr="00D9514F" w:rsidTr="004A38B3">
        <w:trPr>
          <w:jc w:val="center"/>
        </w:trPr>
        <w:tc>
          <w:tcPr>
            <w:tcW w:w="1877" w:type="pct"/>
          </w:tcPr>
          <w:p w:rsidR="00202288" w:rsidRPr="00D9514F" w:rsidRDefault="00202288" w:rsidP="004A38B3">
            <w:pPr>
              <w:jc w:val="both"/>
              <w:rPr>
                <w:color w:val="000000" w:themeColor="text1"/>
                <w:sz w:val="18"/>
                <w:vertAlign w:val="superscript"/>
              </w:rPr>
            </w:pPr>
            <w:r w:rsidRPr="00D9514F">
              <w:rPr>
                <w:color w:val="000000" w:themeColor="text1"/>
                <w:sz w:val="18"/>
                <w:szCs w:val="18"/>
              </w:rPr>
              <w:t>Personas ar prognozējamu invaliditāti, invaliditāti un funkcionāliem traucējumiem, kurām noteikta pro</w:t>
            </w:r>
            <w:r w:rsidRPr="00D9514F">
              <w:rPr>
                <w:color w:val="000000" w:themeColor="text1"/>
                <w:sz w:val="18"/>
                <w:szCs w:val="18"/>
              </w:rPr>
              <w:softHyphen/>
              <w:t>fesionālā piemērotība (skaits)</w:t>
            </w:r>
          </w:p>
        </w:tc>
        <w:tc>
          <w:tcPr>
            <w:tcW w:w="627" w:type="pct"/>
            <w:tcBorders>
              <w:top w:val="single" w:sz="4" w:space="0" w:color="auto"/>
              <w:left w:val="single" w:sz="4" w:space="0" w:color="auto"/>
              <w:bottom w:val="single" w:sz="4" w:space="0" w:color="auto"/>
              <w:right w:val="single" w:sz="4" w:space="0" w:color="auto"/>
            </w:tcBorders>
            <w:shd w:val="clear" w:color="auto" w:fill="auto"/>
          </w:tcPr>
          <w:p w:rsidR="00202288" w:rsidRPr="00D9514F" w:rsidRDefault="00202288" w:rsidP="004A38B3">
            <w:pPr>
              <w:jc w:val="center"/>
              <w:rPr>
                <w:color w:val="000000" w:themeColor="text1"/>
                <w:sz w:val="18"/>
                <w:szCs w:val="18"/>
              </w:rPr>
            </w:pPr>
            <w:r w:rsidRPr="00D9514F">
              <w:rPr>
                <w:color w:val="000000" w:themeColor="text1"/>
                <w:sz w:val="18"/>
                <w:szCs w:val="18"/>
              </w:rPr>
              <w:t>206</w:t>
            </w:r>
          </w:p>
        </w:tc>
        <w:tc>
          <w:tcPr>
            <w:tcW w:w="626" w:type="pct"/>
          </w:tcPr>
          <w:p w:rsidR="00202288" w:rsidRPr="00D9514F" w:rsidRDefault="00202288" w:rsidP="004A38B3">
            <w:pPr>
              <w:jc w:val="center"/>
              <w:rPr>
                <w:color w:val="000000" w:themeColor="text1"/>
                <w:sz w:val="18"/>
              </w:rPr>
            </w:pPr>
            <w:r w:rsidRPr="00D9514F">
              <w:rPr>
                <w:bCs/>
                <w:color w:val="000000" w:themeColor="text1"/>
                <w:sz w:val="18"/>
                <w:szCs w:val="18"/>
                <w:lang w:eastAsia="lv-LV"/>
              </w:rPr>
              <w:t>350</w:t>
            </w:r>
          </w:p>
        </w:tc>
        <w:tc>
          <w:tcPr>
            <w:tcW w:w="626" w:type="pct"/>
          </w:tcPr>
          <w:p w:rsidR="00202288" w:rsidRPr="00D9514F" w:rsidRDefault="00202288" w:rsidP="004A38B3">
            <w:pPr>
              <w:jc w:val="center"/>
              <w:rPr>
                <w:color w:val="000000" w:themeColor="text1"/>
                <w:sz w:val="18"/>
              </w:rPr>
            </w:pPr>
            <w:r w:rsidRPr="00D9514F">
              <w:rPr>
                <w:bCs/>
                <w:color w:val="000000" w:themeColor="text1"/>
                <w:sz w:val="18"/>
                <w:szCs w:val="18"/>
                <w:lang w:eastAsia="lv-LV"/>
              </w:rPr>
              <w:t>350</w:t>
            </w:r>
          </w:p>
        </w:tc>
        <w:tc>
          <w:tcPr>
            <w:tcW w:w="645" w:type="pct"/>
          </w:tcPr>
          <w:p w:rsidR="00202288" w:rsidRPr="00D9514F" w:rsidRDefault="00202288" w:rsidP="004A38B3">
            <w:pPr>
              <w:jc w:val="center"/>
              <w:rPr>
                <w:color w:val="000000" w:themeColor="text1"/>
                <w:sz w:val="18"/>
              </w:rPr>
            </w:pPr>
            <w:r w:rsidRPr="00D9514F">
              <w:rPr>
                <w:color w:val="000000" w:themeColor="text1"/>
                <w:sz w:val="18"/>
              </w:rPr>
              <w:t>400</w:t>
            </w:r>
          </w:p>
        </w:tc>
        <w:tc>
          <w:tcPr>
            <w:tcW w:w="599" w:type="pct"/>
          </w:tcPr>
          <w:p w:rsidR="00202288" w:rsidRPr="00D9514F" w:rsidRDefault="00202288" w:rsidP="004A38B3">
            <w:pPr>
              <w:jc w:val="center"/>
              <w:rPr>
                <w:color w:val="000000" w:themeColor="text1"/>
                <w:sz w:val="18"/>
              </w:rPr>
            </w:pPr>
            <w:r w:rsidRPr="00D9514F">
              <w:rPr>
                <w:color w:val="000000" w:themeColor="text1"/>
                <w:sz w:val="18"/>
              </w:rPr>
              <w:t>400</w:t>
            </w:r>
          </w:p>
        </w:tc>
      </w:tr>
      <w:tr w:rsidR="00202288" w:rsidRPr="00D9514F" w:rsidTr="004A38B3">
        <w:trPr>
          <w:jc w:val="center"/>
        </w:trPr>
        <w:tc>
          <w:tcPr>
            <w:tcW w:w="1877" w:type="pct"/>
          </w:tcPr>
          <w:p w:rsidR="00202288" w:rsidRPr="00D9514F" w:rsidRDefault="00202288" w:rsidP="004A38B3">
            <w:pPr>
              <w:jc w:val="both"/>
              <w:rPr>
                <w:color w:val="000000" w:themeColor="text1"/>
                <w:sz w:val="18"/>
                <w:vertAlign w:val="superscript"/>
              </w:rPr>
            </w:pPr>
            <w:r w:rsidRPr="00D9514F">
              <w:rPr>
                <w:color w:val="000000" w:themeColor="text1"/>
                <w:sz w:val="18"/>
                <w:szCs w:val="18"/>
              </w:rPr>
              <w:t>Personas ar prognozējamu invaliditāti, invaliditāti un funkcionāliem traucējumiem, kuras saņēmušas profesionālās rehabilitācijas pakalpojumu (skaits)</w:t>
            </w:r>
          </w:p>
        </w:tc>
        <w:tc>
          <w:tcPr>
            <w:tcW w:w="627" w:type="pct"/>
            <w:tcBorders>
              <w:top w:val="nil"/>
              <w:left w:val="single" w:sz="4" w:space="0" w:color="auto"/>
              <w:bottom w:val="single" w:sz="4" w:space="0" w:color="auto"/>
              <w:right w:val="single" w:sz="4" w:space="0" w:color="auto"/>
            </w:tcBorders>
            <w:shd w:val="clear" w:color="auto" w:fill="auto"/>
          </w:tcPr>
          <w:p w:rsidR="00202288" w:rsidRPr="00D9514F" w:rsidRDefault="00202288" w:rsidP="004A38B3">
            <w:pPr>
              <w:jc w:val="center"/>
              <w:rPr>
                <w:color w:val="000000" w:themeColor="text1"/>
                <w:sz w:val="18"/>
                <w:szCs w:val="18"/>
              </w:rPr>
            </w:pPr>
            <w:r w:rsidRPr="00D9514F">
              <w:rPr>
                <w:color w:val="000000" w:themeColor="text1"/>
                <w:sz w:val="18"/>
                <w:szCs w:val="18"/>
              </w:rPr>
              <w:t>163</w:t>
            </w:r>
          </w:p>
        </w:tc>
        <w:tc>
          <w:tcPr>
            <w:tcW w:w="626" w:type="pct"/>
          </w:tcPr>
          <w:p w:rsidR="00202288" w:rsidRPr="00D9514F" w:rsidRDefault="00202288" w:rsidP="004A38B3">
            <w:pPr>
              <w:jc w:val="center"/>
              <w:rPr>
                <w:color w:val="000000" w:themeColor="text1"/>
                <w:sz w:val="18"/>
              </w:rPr>
            </w:pPr>
            <w:r w:rsidRPr="00D9514F">
              <w:rPr>
                <w:bCs/>
                <w:color w:val="000000" w:themeColor="text1"/>
                <w:sz w:val="18"/>
                <w:szCs w:val="18"/>
                <w:lang w:eastAsia="lv-LV"/>
              </w:rPr>
              <w:t>255</w:t>
            </w:r>
          </w:p>
        </w:tc>
        <w:tc>
          <w:tcPr>
            <w:tcW w:w="626" w:type="pct"/>
          </w:tcPr>
          <w:p w:rsidR="00202288" w:rsidRPr="00D9514F" w:rsidRDefault="00202288" w:rsidP="004A38B3">
            <w:pPr>
              <w:jc w:val="center"/>
              <w:rPr>
                <w:color w:val="000000" w:themeColor="text1"/>
                <w:sz w:val="18"/>
              </w:rPr>
            </w:pPr>
            <w:r w:rsidRPr="00D9514F">
              <w:rPr>
                <w:bCs/>
                <w:color w:val="000000" w:themeColor="text1"/>
                <w:sz w:val="18"/>
                <w:szCs w:val="18"/>
                <w:lang w:eastAsia="lv-LV"/>
              </w:rPr>
              <w:t>255</w:t>
            </w:r>
          </w:p>
        </w:tc>
        <w:tc>
          <w:tcPr>
            <w:tcW w:w="645" w:type="pct"/>
          </w:tcPr>
          <w:p w:rsidR="00202288" w:rsidRPr="00D9514F" w:rsidRDefault="00202288" w:rsidP="004A38B3">
            <w:pPr>
              <w:jc w:val="center"/>
              <w:rPr>
                <w:color w:val="000000" w:themeColor="text1"/>
                <w:sz w:val="18"/>
              </w:rPr>
            </w:pPr>
            <w:r w:rsidRPr="00D9514F">
              <w:rPr>
                <w:color w:val="000000" w:themeColor="text1"/>
                <w:sz w:val="18"/>
              </w:rPr>
              <w:t>300</w:t>
            </w:r>
          </w:p>
        </w:tc>
        <w:tc>
          <w:tcPr>
            <w:tcW w:w="599" w:type="pct"/>
          </w:tcPr>
          <w:p w:rsidR="00202288" w:rsidRPr="00D9514F" w:rsidRDefault="00202288" w:rsidP="004A38B3">
            <w:pPr>
              <w:jc w:val="center"/>
              <w:rPr>
                <w:color w:val="000000" w:themeColor="text1"/>
                <w:sz w:val="18"/>
              </w:rPr>
            </w:pPr>
            <w:r w:rsidRPr="00D9514F">
              <w:rPr>
                <w:color w:val="000000" w:themeColor="text1"/>
                <w:sz w:val="18"/>
              </w:rPr>
              <w:t>370</w:t>
            </w:r>
          </w:p>
        </w:tc>
      </w:tr>
      <w:tr w:rsidR="00202288" w:rsidRPr="00D9514F" w:rsidTr="004A38B3">
        <w:trPr>
          <w:jc w:val="center"/>
        </w:trPr>
        <w:tc>
          <w:tcPr>
            <w:tcW w:w="1877" w:type="pct"/>
          </w:tcPr>
          <w:p w:rsidR="00202288" w:rsidRPr="00D9514F" w:rsidRDefault="00202288" w:rsidP="004A38B3">
            <w:pPr>
              <w:jc w:val="both"/>
              <w:rPr>
                <w:color w:val="000000" w:themeColor="text1"/>
                <w:sz w:val="18"/>
              </w:rPr>
            </w:pPr>
            <w:r w:rsidRPr="00D9514F">
              <w:rPr>
                <w:color w:val="000000" w:themeColor="text1"/>
                <w:sz w:val="18"/>
                <w:szCs w:val="18"/>
              </w:rPr>
              <w:t>Personas, kuras studējušas profesijās, kuras nepieciešamas personu ar invaliditāti sociālās aizsardzības pasākumu veikšanai (</w:t>
            </w:r>
            <w:proofErr w:type="spellStart"/>
            <w:r w:rsidRPr="00D9514F">
              <w:rPr>
                <w:color w:val="000000" w:themeColor="text1"/>
                <w:sz w:val="18"/>
                <w:szCs w:val="18"/>
              </w:rPr>
              <w:t>surdotulki</w:t>
            </w:r>
            <w:proofErr w:type="spellEnd"/>
            <w:r w:rsidRPr="00D9514F">
              <w:rPr>
                <w:color w:val="000000" w:themeColor="text1"/>
                <w:sz w:val="18"/>
                <w:szCs w:val="18"/>
              </w:rPr>
              <w:t>) (skaits)</w:t>
            </w:r>
          </w:p>
        </w:tc>
        <w:tc>
          <w:tcPr>
            <w:tcW w:w="627" w:type="pct"/>
            <w:tcBorders>
              <w:top w:val="nil"/>
              <w:left w:val="single" w:sz="4" w:space="0" w:color="auto"/>
              <w:bottom w:val="single" w:sz="4" w:space="0" w:color="auto"/>
              <w:right w:val="single" w:sz="4" w:space="0" w:color="auto"/>
            </w:tcBorders>
            <w:shd w:val="clear" w:color="auto" w:fill="auto"/>
          </w:tcPr>
          <w:p w:rsidR="00202288" w:rsidRPr="00D9514F" w:rsidRDefault="00202288" w:rsidP="004A38B3">
            <w:pPr>
              <w:jc w:val="center"/>
              <w:rPr>
                <w:color w:val="000000" w:themeColor="text1"/>
                <w:sz w:val="18"/>
                <w:szCs w:val="18"/>
              </w:rPr>
            </w:pPr>
            <w:r w:rsidRPr="00D9514F">
              <w:rPr>
                <w:color w:val="000000" w:themeColor="text1"/>
                <w:sz w:val="18"/>
                <w:szCs w:val="18"/>
              </w:rPr>
              <w:t>16</w:t>
            </w:r>
          </w:p>
        </w:tc>
        <w:tc>
          <w:tcPr>
            <w:tcW w:w="626" w:type="pct"/>
          </w:tcPr>
          <w:p w:rsidR="00202288" w:rsidRPr="00D9514F" w:rsidRDefault="00202288" w:rsidP="004A38B3">
            <w:pPr>
              <w:jc w:val="center"/>
              <w:rPr>
                <w:color w:val="000000" w:themeColor="text1"/>
                <w:sz w:val="18"/>
              </w:rPr>
            </w:pPr>
            <w:r w:rsidRPr="00D9514F">
              <w:rPr>
                <w:bCs/>
                <w:color w:val="000000" w:themeColor="text1"/>
                <w:sz w:val="18"/>
                <w:szCs w:val="18"/>
                <w:lang w:eastAsia="lv-LV"/>
              </w:rPr>
              <w:t>15</w:t>
            </w:r>
          </w:p>
        </w:tc>
        <w:tc>
          <w:tcPr>
            <w:tcW w:w="626" w:type="pct"/>
          </w:tcPr>
          <w:p w:rsidR="00202288" w:rsidRPr="00D9514F" w:rsidRDefault="00202288" w:rsidP="004A38B3">
            <w:pPr>
              <w:jc w:val="center"/>
              <w:rPr>
                <w:color w:val="000000" w:themeColor="text1"/>
                <w:sz w:val="18"/>
              </w:rPr>
            </w:pPr>
            <w:r w:rsidRPr="00D9514F">
              <w:rPr>
                <w:color w:val="000000" w:themeColor="text1"/>
                <w:sz w:val="18"/>
              </w:rPr>
              <w:t>15</w:t>
            </w:r>
          </w:p>
        </w:tc>
        <w:tc>
          <w:tcPr>
            <w:tcW w:w="645" w:type="pct"/>
          </w:tcPr>
          <w:p w:rsidR="00202288" w:rsidRPr="00D9514F" w:rsidRDefault="00202288" w:rsidP="004A38B3">
            <w:pPr>
              <w:jc w:val="center"/>
              <w:rPr>
                <w:color w:val="000000" w:themeColor="text1"/>
                <w:sz w:val="18"/>
              </w:rPr>
            </w:pPr>
            <w:r w:rsidRPr="00D9514F">
              <w:rPr>
                <w:color w:val="000000" w:themeColor="text1"/>
                <w:sz w:val="18"/>
              </w:rPr>
              <w:t>15</w:t>
            </w:r>
          </w:p>
        </w:tc>
        <w:tc>
          <w:tcPr>
            <w:tcW w:w="599" w:type="pct"/>
          </w:tcPr>
          <w:p w:rsidR="00202288" w:rsidRPr="00D9514F" w:rsidRDefault="00202288" w:rsidP="004A38B3">
            <w:pPr>
              <w:jc w:val="center"/>
              <w:rPr>
                <w:color w:val="000000" w:themeColor="text1"/>
                <w:sz w:val="18"/>
              </w:rPr>
            </w:pPr>
            <w:r w:rsidRPr="00D9514F">
              <w:rPr>
                <w:color w:val="000000" w:themeColor="text1"/>
                <w:sz w:val="18"/>
              </w:rPr>
              <w:t>15</w:t>
            </w:r>
          </w:p>
        </w:tc>
      </w:tr>
      <w:tr w:rsidR="00202288" w:rsidRPr="00D9514F" w:rsidTr="004A38B3">
        <w:trPr>
          <w:jc w:val="center"/>
        </w:trPr>
        <w:tc>
          <w:tcPr>
            <w:tcW w:w="1877" w:type="pct"/>
          </w:tcPr>
          <w:p w:rsidR="00202288" w:rsidRPr="00D9514F" w:rsidRDefault="00202288" w:rsidP="004A38B3">
            <w:pPr>
              <w:jc w:val="both"/>
              <w:rPr>
                <w:color w:val="000000" w:themeColor="text1"/>
                <w:sz w:val="18"/>
              </w:rPr>
            </w:pPr>
            <w:r w:rsidRPr="00D9514F">
              <w:rPr>
                <w:color w:val="000000" w:themeColor="text1"/>
                <w:sz w:val="18"/>
                <w:szCs w:val="18"/>
              </w:rPr>
              <w:t>Personu īpatsvars, kuras pēc profesionālās rehabilitācijas pakalpojuma saņemšanas iekārtojušās darbā (%)</w:t>
            </w:r>
          </w:p>
        </w:tc>
        <w:tc>
          <w:tcPr>
            <w:tcW w:w="627" w:type="pct"/>
            <w:tcBorders>
              <w:top w:val="nil"/>
              <w:left w:val="single" w:sz="4" w:space="0" w:color="auto"/>
              <w:bottom w:val="single" w:sz="4" w:space="0" w:color="auto"/>
              <w:right w:val="single" w:sz="4" w:space="0" w:color="auto"/>
            </w:tcBorders>
            <w:shd w:val="clear" w:color="auto" w:fill="auto"/>
          </w:tcPr>
          <w:p w:rsidR="00202288" w:rsidRPr="00D9514F" w:rsidRDefault="00202288" w:rsidP="004A38B3">
            <w:pPr>
              <w:jc w:val="center"/>
              <w:rPr>
                <w:color w:val="000000" w:themeColor="text1"/>
                <w:sz w:val="18"/>
                <w:szCs w:val="18"/>
              </w:rPr>
            </w:pPr>
            <w:r w:rsidRPr="00D9514F">
              <w:rPr>
                <w:color w:val="000000" w:themeColor="text1"/>
                <w:sz w:val="18"/>
                <w:szCs w:val="18"/>
              </w:rPr>
              <w:t>40,0</w:t>
            </w:r>
          </w:p>
        </w:tc>
        <w:tc>
          <w:tcPr>
            <w:tcW w:w="626" w:type="pct"/>
          </w:tcPr>
          <w:p w:rsidR="00202288" w:rsidRPr="00D9514F" w:rsidRDefault="00202288" w:rsidP="004A38B3">
            <w:pPr>
              <w:jc w:val="center"/>
              <w:rPr>
                <w:color w:val="000000" w:themeColor="text1"/>
                <w:sz w:val="18"/>
              </w:rPr>
            </w:pPr>
            <w:r w:rsidRPr="00D9514F">
              <w:rPr>
                <w:bCs/>
                <w:color w:val="000000" w:themeColor="text1"/>
                <w:sz w:val="18"/>
                <w:szCs w:val="18"/>
                <w:lang w:eastAsia="lv-LV"/>
              </w:rPr>
              <w:t>40,0</w:t>
            </w:r>
          </w:p>
        </w:tc>
        <w:tc>
          <w:tcPr>
            <w:tcW w:w="626" w:type="pct"/>
          </w:tcPr>
          <w:p w:rsidR="00202288" w:rsidRPr="00D9514F" w:rsidRDefault="00202288" w:rsidP="004A38B3">
            <w:pPr>
              <w:jc w:val="center"/>
              <w:rPr>
                <w:color w:val="000000" w:themeColor="text1"/>
                <w:sz w:val="18"/>
              </w:rPr>
            </w:pPr>
            <w:r w:rsidRPr="00D9514F">
              <w:rPr>
                <w:bCs/>
                <w:color w:val="000000" w:themeColor="text1"/>
                <w:sz w:val="18"/>
                <w:szCs w:val="18"/>
                <w:lang w:eastAsia="lv-LV"/>
              </w:rPr>
              <w:t xml:space="preserve"> 50,0</w:t>
            </w:r>
          </w:p>
        </w:tc>
        <w:tc>
          <w:tcPr>
            <w:tcW w:w="645" w:type="pct"/>
          </w:tcPr>
          <w:p w:rsidR="00202288" w:rsidRPr="00D9514F" w:rsidRDefault="00202288" w:rsidP="004A38B3">
            <w:pPr>
              <w:jc w:val="center"/>
              <w:rPr>
                <w:color w:val="000000" w:themeColor="text1"/>
                <w:sz w:val="18"/>
              </w:rPr>
            </w:pPr>
            <w:r w:rsidRPr="00D9514F">
              <w:rPr>
                <w:color w:val="000000" w:themeColor="text1"/>
                <w:sz w:val="18"/>
              </w:rPr>
              <w:t xml:space="preserve"> 50,0 </w:t>
            </w:r>
          </w:p>
        </w:tc>
        <w:tc>
          <w:tcPr>
            <w:tcW w:w="599" w:type="pct"/>
          </w:tcPr>
          <w:p w:rsidR="00202288" w:rsidRPr="00D9514F" w:rsidRDefault="00202288" w:rsidP="004A38B3">
            <w:pPr>
              <w:jc w:val="center"/>
              <w:rPr>
                <w:color w:val="000000" w:themeColor="text1"/>
                <w:sz w:val="18"/>
              </w:rPr>
            </w:pPr>
            <w:r w:rsidRPr="00D9514F">
              <w:rPr>
                <w:color w:val="000000" w:themeColor="text1"/>
                <w:sz w:val="18"/>
              </w:rPr>
              <w:t>50,0</w:t>
            </w:r>
          </w:p>
        </w:tc>
      </w:tr>
      <w:tr w:rsidR="00202288" w:rsidRPr="00D9514F" w:rsidTr="004A38B3">
        <w:trPr>
          <w:jc w:val="center"/>
        </w:trPr>
        <w:tc>
          <w:tcPr>
            <w:tcW w:w="5000" w:type="pct"/>
            <w:gridSpan w:val="6"/>
            <w:shd w:val="clear" w:color="auto" w:fill="D9D9D9" w:themeFill="background1" w:themeFillShade="D9"/>
          </w:tcPr>
          <w:p w:rsidR="00202288" w:rsidRPr="00D9514F" w:rsidRDefault="00202288" w:rsidP="004A38B3">
            <w:pPr>
              <w:jc w:val="center"/>
              <w:rPr>
                <w:color w:val="000000" w:themeColor="text1"/>
                <w:sz w:val="18"/>
              </w:rPr>
            </w:pPr>
            <w:r w:rsidRPr="00D9514F">
              <w:rPr>
                <w:color w:val="000000" w:themeColor="text1"/>
                <w:sz w:val="18"/>
              </w:rPr>
              <w:t>Personām ar prognozējamu invaliditāti un invaliditāti uzlabotas mobilitātes iespējas</w:t>
            </w:r>
          </w:p>
        </w:tc>
      </w:tr>
      <w:tr w:rsidR="00202288" w:rsidRPr="00D9514F" w:rsidTr="004A38B3">
        <w:trPr>
          <w:jc w:val="center"/>
        </w:trPr>
        <w:tc>
          <w:tcPr>
            <w:tcW w:w="1877" w:type="pct"/>
          </w:tcPr>
          <w:p w:rsidR="00202288" w:rsidRPr="00D9514F" w:rsidRDefault="00202288" w:rsidP="004A38B3">
            <w:pPr>
              <w:jc w:val="both"/>
              <w:rPr>
                <w:color w:val="000000" w:themeColor="text1"/>
                <w:sz w:val="18"/>
              </w:rPr>
            </w:pPr>
            <w:r w:rsidRPr="00D9514F">
              <w:rPr>
                <w:bCs/>
                <w:color w:val="000000" w:themeColor="text1"/>
                <w:sz w:val="18"/>
                <w:szCs w:val="18"/>
                <w:lang w:eastAsia="lv-LV"/>
              </w:rPr>
              <w:t>Pielāgotie automobiļi (skaits)</w:t>
            </w:r>
          </w:p>
        </w:tc>
        <w:tc>
          <w:tcPr>
            <w:tcW w:w="627" w:type="pct"/>
          </w:tcPr>
          <w:p w:rsidR="00202288" w:rsidRPr="00D9514F" w:rsidRDefault="00202288" w:rsidP="004A38B3">
            <w:pPr>
              <w:jc w:val="center"/>
              <w:rPr>
                <w:color w:val="000000" w:themeColor="text1"/>
                <w:sz w:val="18"/>
              </w:rPr>
            </w:pPr>
            <w:r w:rsidRPr="00D9514F">
              <w:rPr>
                <w:color w:val="000000" w:themeColor="text1"/>
                <w:sz w:val="18"/>
              </w:rPr>
              <w:t>26</w:t>
            </w:r>
          </w:p>
        </w:tc>
        <w:tc>
          <w:tcPr>
            <w:tcW w:w="626" w:type="pct"/>
          </w:tcPr>
          <w:p w:rsidR="00202288" w:rsidRPr="00D9514F" w:rsidRDefault="00202288" w:rsidP="004A38B3">
            <w:pPr>
              <w:jc w:val="center"/>
              <w:rPr>
                <w:color w:val="000000" w:themeColor="text1"/>
                <w:sz w:val="18"/>
              </w:rPr>
            </w:pPr>
            <w:r w:rsidRPr="00D9514F">
              <w:rPr>
                <w:bCs/>
                <w:color w:val="000000" w:themeColor="text1"/>
                <w:sz w:val="18"/>
                <w:szCs w:val="18"/>
                <w:lang w:eastAsia="lv-LV"/>
              </w:rPr>
              <w:t>30</w:t>
            </w:r>
          </w:p>
        </w:tc>
        <w:tc>
          <w:tcPr>
            <w:tcW w:w="626" w:type="pct"/>
          </w:tcPr>
          <w:p w:rsidR="00202288" w:rsidRPr="00D9514F" w:rsidRDefault="00202288" w:rsidP="004A38B3">
            <w:pPr>
              <w:jc w:val="center"/>
              <w:rPr>
                <w:color w:val="000000" w:themeColor="text1"/>
                <w:sz w:val="18"/>
              </w:rPr>
            </w:pPr>
            <w:r w:rsidRPr="00D9514F">
              <w:rPr>
                <w:color w:val="000000" w:themeColor="text1"/>
                <w:sz w:val="18"/>
              </w:rPr>
              <w:t>30</w:t>
            </w:r>
          </w:p>
        </w:tc>
        <w:tc>
          <w:tcPr>
            <w:tcW w:w="645" w:type="pct"/>
          </w:tcPr>
          <w:p w:rsidR="00202288" w:rsidRPr="00D9514F" w:rsidRDefault="00202288" w:rsidP="004A38B3">
            <w:pPr>
              <w:jc w:val="center"/>
              <w:rPr>
                <w:color w:val="000000" w:themeColor="text1"/>
                <w:sz w:val="18"/>
              </w:rPr>
            </w:pPr>
            <w:r w:rsidRPr="00D9514F">
              <w:rPr>
                <w:color w:val="000000" w:themeColor="text1"/>
                <w:sz w:val="18"/>
              </w:rPr>
              <w:t>30</w:t>
            </w:r>
          </w:p>
        </w:tc>
        <w:tc>
          <w:tcPr>
            <w:tcW w:w="599" w:type="pct"/>
          </w:tcPr>
          <w:p w:rsidR="00202288" w:rsidRPr="00D9514F" w:rsidRDefault="00202288" w:rsidP="004A38B3">
            <w:pPr>
              <w:jc w:val="center"/>
              <w:rPr>
                <w:color w:val="000000" w:themeColor="text1"/>
                <w:sz w:val="18"/>
              </w:rPr>
            </w:pPr>
            <w:r w:rsidRPr="00D9514F">
              <w:rPr>
                <w:color w:val="000000" w:themeColor="text1"/>
                <w:sz w:val="18"/>
              </w:rPr>
              <w:t>30</w:t>
            </w:r>
          </w:p>
        </w:tc>
      </w:tr>
      <w:tr w:rsidR="00202288" w:rsidRPr="00D9514F" w:rsidTr="004A38B3">
        <w:trPr>
          <w:jc w:val="center"/>
        </w:trPr>
        <w:tc>
          <w:tcPr>
            <w:tcW w:w="5000" w:type="pct"/>
            <w:gridSpan w:val="6"/>
            <w:shd w:val="clear" w:color="auto" w:fill="D9D9D9" w:themeFill="background1" w:themeFillShade="D9"/>
          </w:tcPr>
          <w:p w:rsidR="00202288" w:rsidRPr="00D9514F" w:rsidRDefault="00202288" w:rsidP="004A38B3">
            <w:pPr>
              <w:jc w:val="center"/>
              <w:rPr>
                <w:color w:val="000000" w:themeColor="text1"/>
                <w:sz w:val="18"/>
              </w:rPr>
            </w:pPr>
            <w:r w:rsidRPr="00D9514F">
              <w:rPr>
                <w:color w:val="000000" w:themeColor="text1"/>
                <w:sz w:val="18"/>
              </w:rPr>
              <w:t>Noteiktām personu mērķa grupām nodrošināta sociālā rehabilitācija</w:t>
            </w:r>
          </w:p>
        </w:tc>
      </w:tr>
      <w:tr w:rsidR="00202288" w:rsidRPr="00D9514F" w:rsidTr="004A38B3">
        <w:trPr>
          <w:jc w:val="center"/>
        </w:trPr>
        <w:tc>
          <w:tcPr>
            <w:tcW w:w="1877" w:type="pct"/>
          </w:tcPr>
          <w:p w:rsidR="00202288" w:rsidRPr="00D9514F" w:rsidRDefault="00202288" w:rsidP="004A38B3">
            <w:pPr>
              <w:jc w:val="both"/>
              <w:rPr>
                <w:color w:val="000000" w:themeColor="text1"/>
                <w:sz w:val="18"/>
              </w:rPr>
            </w:pPr>
            <w:r w:rsidRPr="00D9514F">
              <w:rPr>
                <w:color w:val="000000" w:themeColor="text1"/>
                <w:sz w:val="18"/>
                <w:szCs w:val="18"/>
              </w:rPr>
              <w:t>Sociāli rehabilitētās personas ar funkcionēšanas traucējumiem darbspējas vecumā, pēc darbspējas vecuma, kuras strādā, ČAES avārijas seku likvidēšanas dalībnieki, ČAES avārijas seku rezultātā cietušās personas, politiski represētās personas un personas ar prognozējamu invaliditāti (skaits)</w:t>
            </w:r>
          </w:p>
        </w:tc>
        <w:tc>
          <w:tcPr>
            <w:tcW w:w="627" w:type="pct"/>
          </w:tcPr>
          <w:p w:rsidR="00202288" w:rsidRPr="00D9514F" w:rsidRDefault="00202288" w:rsidP="004A38B3">
            <w:pPr>
              <w:jc w:val="center"/>
              <w:rPr>
                <w:color w:val="000000" w:themeColor="text1"/>
                <w:sz w:val="18"/>
              </w:rPr>
            </w:pPr>
            <w:r w:rsidRPr="00D9514F">
              <w:rPr>
                <w:color w:val="000000" w:themeColor="text1"/>
                <w:sz w:val="18"/>
              </w:rPr>
              <w:t>3 119</w:t>
            </w:r>
          </w:p>
        </w:tc>
        <w:tc>
          <w:tcPr>
            <w:tcW w:w="626" w:type="pct"/>
          </w:tcPr>
          <w:p w:rsidR="00202288" w:rsidRPr="00D9514F" w:rsidRDefault="00202288" w:rsidP="004A38B3">
            <w:pPr>
              <w:jc w:val="center"/>
              <w:rPr>
                <w:color w:val="000000" w:themeColor="text1"/>
                <w:sz w:val="18"/>
              </w:rPr>
            </w:pPr>
            <w:r w:rsidRPr="00D9514F">
              <w:rPr>
                <w:bCs/>
                <w:color w:val="000000" w:themeColor="text1"/>
                <w:sz w:val="18"/>
                <w:szCs w:val="18"/>
                <w:lang w:eastAsia="lv-LV"/>
              </w:rPr>
              <w:t>3 059</w:t>
            </w:r>
          </w:p>
        </w:tc>
        <w:tc>
          <w:tcPr>
            <w:tcW w:w="626" w:type="pct"/>
          </w:tcPr>
          <w:p w:rsidR="00202288" w:rsidRPr="00D9514F" w:rsidRDefault="00202288" w:rsidP="004A38B3">
            <w:pPr>
              <w:jc w:val="center"/>
              <w:rPr>
                <w:color w:val="000000" w:themeColor="text1"/>
                <w:sz w:val="18"/>
              </w:rPr>
            </w:pPr>
            <w:r w:rsidRPr="00D9514F">
              <w:rPr>
                <w:bCs/>
                <w:color w:val="000000" w:themeColor="text1"/>
                <w:sz w:val="18"/>
              </w:rPr>
              <w:t>3 060</w:t>
            </w:r>
          </w:p>
        </w:tc>
        <w:tc>
          <w:tcPr>
            <w:tcW w:w="645" w:type="pct"/>
          </w:tcPr>
          <w:p w:rsidR="00202288" w:rsidRPr="00D9514F" w:rsidRDefault="00202288" w:rsidP="004A38B3">
            <w:pPr>
              <w:jc w:val="center"/>
              <w:rPr>
                <w:color w:val="000000" w:themeColor="text1"/>
                <w:sz w:val="18"/>
              </w:rPr>
            </w:pPr>
            <w:r w:rsidRPr="00D9514F">
              <w:rPr>
                <w:color w:val="000000" w:themeColor="text1"/>
                <w:sz w:val="18"/>
              </w:rPr>
              <w:t>3 060</w:t>
            </w:r>
          </w:p>
        </w:tc>
        <w:tc>
          <w:tcPr>
            <w:tcW w:w="599" w:type="pct"/>
          </w:tcPr>
          <w:p w:rsidR="00202288" w:rsidRPr="00D9514F" w:rsidRDefault="00202288" w:rsidP="004A38B3">
            <w:pPr>
              <w:jc w:val="center"/>
              <w:rPr>
                <w:color w:val="000000" w:themeColor="text1"/>
                <w:sz w:val="18"/>
              </w:rPr>
            </w:pPr>
            <w:r w:rsidRPr="00D9514F">
              <w:rPr>
                <w:color w:val="000000" w:themeColor="text1"/>
                <w:sz w:val="18"/>
              </w:rPr>
              <w:t>3 060</w:t>
            </w:r>
          </w:p>
        </w:tc>
      </w:tr>
      <w:tr w:rsidR="00202288" w:rsidRPr="00D9514F" w:rsidTr="004A38B3">
        <w:trPr>
          <w:jc w:val="center"/>
        </w:trPr>
        <w:tc>
          <w:tcPr>
            <w:tcW w:w="1877" w:type="pct"/>
          </w:tcPr>
          <w:p w:rsidR="00202288" w:rsidRPr="00D9514F" w:rsidRDefault="00202288" w:rsidP="004A38B3">
            <w:pPr>
              <w:jc w:val="both"/>
              <w:rPr>
                <w:color w:val="000000" w:themeColor="text1"/>
                <w:sz w:val="18"/>
              </w:rPr>
            </w:pPr>
            <w:r w:rsidRPr="00D9514F">
              <w:rPr>
                <w:color w:val="000000" w:themeColor="text1"/>
                <w:sz w:val="18"/>
                <w:szCs w:val="18"/>
              </w:rPr>
              <w:t>Sociāli rehabilitētie NBS karavīri pēc atgriešanās no starptautiskajām operācijām un viņu tuvinieki (skaits)</w:t>
            </w:r>
          </w:p>
        </w:tc>
        <w:tc>
          <w:tcPr>
            <w:tcW w:w="627" w:type="pct"/>
          </w:tcPr>
          <w:p w:rsidR="00202288" w:rsidRPr="00D9514F" w:rsidRDefault="00202288" w:rsidP="004A38B3">
            <w:pPr>
              <w:jc w:val="center"/>
              <w:rPr>
                <w:color w:val="000000" w:themeColor="text1"/>
                <w:sz w:val="18"/>
              </w:rPr>
            </w:pPr>
            <w:r w:rsidRPr="00D9514F">
              <w:rPr>
                <w:color w:val="000000" w:themeColor="text1"/>
                <w:sz w:val="18"/>
              </w:rPr>
              <w:t>177</w:t>
            </w:r>
          </w:p>
        </w:tc>
        <w:tc>
          <w:tcPr>
            <w:tcW w:w="626" w:type="pct"/>
          </w:tcPr>
          <w:p w:rsidR="00202288" w:rsidRPr="00D9514F" w:rsidRDefault="00202288" w:rsidP="004A38B3">
            <w:pPr>
              <w:jc w:val="center"/>
              <w:rPr>
                <w:color w:val="000000" w:themeColor="text1"/>
                <w:sz w:val="18"/>
              </w:rPr>
            </w:pPr>
            <w:r w:rsidRPr="00D9514F">
              <w:rPr>
                <w:bCs/>
                <w:color w:val="000000" w:themeColor="text1"/>
                <w:sz w:val="18"/>
                <w:szCs w:val="18"/>
                <w:lang w:eastAsia="lv-LV"/>
              </w:rPr>
              <w:t>118</w:t>
            </w:r>
          </w:p>
        </w:tc>
        <w:tc>
          <w:tcPr>
            <w:tcW w:w="626" w:type="pct"/>
          </w:tcPr>
          <w:p w:rsidR="00202288" w:rsidRPr="00D9514F" w:rsidRDefault="00202288" w:rsidP="004A38B3">
            <w:pPr>
              <w:jc w:val="center"/>
              <w:rPr>
                <w:color w:val="000000" w:themeColor="text1"/>
                <w:sz w:val="18"/>
              </w:rPr>
            </w:pPr>
            <w:r w:rsidRPr="00D9514F">
              <w:rPr>
                <w:bCs/>
                <w:color w:val="000000" w:themeColor="text1"/>
                <w:sz w:val="18"/>
                <w:szCs w:val="18"/>
                <w:lang w:eastAsia="lv-LV"/>
              </w:rPr>
              <w:t>118</w:t>
            </w:r>
          </w:p>
        </w:tc>
        <w:tc>
          <w:tcPr>
            <w:tcW w:w="645" w:type="pct"/>
          </w:tcPr>
          <w:p w:rsidR="00202288" w:rsidRPr="00D9514F" w:rsidRDefault="00202288" w:rsidP="004A38B3">
            <w:pPr>
              <w:jc w:val="center"/>
              <w:rPr>
                <w:color w:val="000000" w:themeColor="text1"/>
                <w:sz w:val="18"/>
              </w:rPr>
            </w:pPr>
            <w:r w:rsidRPr="00D9514F">
              <w:rPr>
                <w:bCs/>
                <w:color w:val="000000" w:themeColor="text1"/>
                <w:sz w:val="18"/>
                <w:szCs w:val="18"/>
                <w:lang w:eastAsia="lv-LV"/>
              </w:rPr>
              <w:t>118</w:t>
            </w:r>
          </w:p>
        </w:tc>
        <w:tc>
          <w:tcPr>
            <w:tcW w:w="599" w:type="pct"/>
          </w:tcPr>
          <w:p w:rsidR="00202288" w:rsidRPr="00D9514F" w:rsidRDefault="00202288" w:rsidP="004A38B3">
            <w:pPr>
              <w:jc w:val="center"/>
              <w:rPr>
                <w:bCs/>
                <w:color w:val="000000" w:themeColor="text1"/>
                <w:sz w:val="18"/>
                <w:szCs w:val="18"/>
                <w:lang w:eastAsia="lv-LV"/>
              </w:rPr>
            </w:pPr>
            <w:r w:rsidRPr="00D9514F">
              <w:rPr>
                <w:bCs/>
                <w:color w:val="000000" w:themeColor="text1"/>
                <w:sz w:val="18"/>
                <w:szCs w:val="18"/>
                <w:lang w:eastAsia="lv-LV"/>
              </w:rPr>
              <w:t>118</w:t>
            </w:r>
          </w:p>
        </w:tc>
      </w:tr>
      <w:tr w:rsidR="00202288" w:rsidRPr="00D9514F" w:rsidTr="004A38B3">
        <w:trPr>
          <w:trHeight w:val="546"/>
          <w:jc w:val="center"/>
        </w:trPr>
        <w:tc>
          <w:tcPr>
            <w:tcW w:w="1877" w:type="pct"/>
          </w:tcPr>
          <w:p w:rsidR="00202288" w:rsidRPr="00D9514F" w:rsidRDefault="00202288" w:rsidP="004A38B3">
            <w:pPr>
              <w:jc w:val="both"/>
              <w:rPr>
                <w:color w:val="000000" w:themeColor="text1"/>
                <w:sz w:val="18"/>
                <w:szCs w:val="18"/>
                <w:vertAlign w:val="superscript"/>
              </w:rPr>
            </w:pPr>
            <w:r w:rsidRPr="00D9514F">
              <w:rPr>
                <w:color w:val="000000" w:themeColor="text1"/>
                <w:sz w:val="18"/>
                <w:szCs w:val="18"/>
              </w:rPr>
              <w:t>Sociāli rehabilitētās</w:t>
            </w:r>
            <w:r w:rsidRPr="00D9514F">
              <w:rPr>
                <w:color w:val="000000" w:themeColor="text1"/>
                <w:sz w:val="18"/>
                <w:szCs w:val="18"/>
                <w:shd w:val="clear" w:color="auto" w:fill="FFFFFF"/>
              </w:rPr>
              <w:t xml:space="preserve"> IeM sistēmas iestāžu amatpersonas ar speciālajām dienesta pakāpēm (skaits)</w:t>
            </w:r>
            <w:r w:rsidRPr="00D9514F">
              <w:rPr>
                <w:color w:val="000000" w:themeColor="text1"/>
                <w:sz w:val="18"/>
                <w:szCs w:val="18"/>
                <w:shd w:val="clear" w:color="auto" w:fill="FFFFFF"/>
                <w:vertAlign w:val="superscript"/>
              </w:rPr>
              <w:t>1</w:t>
            </w:r>
          </w:p>
        </w:tc>
        <w:tc>
          <w:tcPr>
            <w:tcW w:w="627" w:type="pct"/>
          </w:tcPr>
          <w:p w:rsidR="00202288" w:rsidRPr="00D9514F" w:rsidRDefault="00202288" w:rsidP="004A38B3">
            <w:pPr>
              <w:jc w:val="center"/>
              <w:rPr>
                <w:color w:val="000000" w:themeColor="text1"/>
                <w:sz w:val="18"/>
              </w:rPr>
            </w:pPr>
            <w:r w:rsidRPr="00D9514F">
              <w:rPr>
                <w:color w:val="000000" w:themeColor="text1"/>
                <w:sz w:val="18"/>
              </w:rPr>
              <w:t>-</w:t>
            </w:r>
          </w:p>
        </w:tc>
        <w:tc>
          <w:tcPr>
            <w:tcW w:w="626" w:type="pct"/>
          </w:tcPr>
          <w:p w:rsidR="00202288" w:rsidRPr="00D9514F" w:rsidRDefault="00202288" w:rsidP="004A38B3">
            <w:pPr>
              <w:jc w:val="center"/>
              <w:rPr>
                <w:bCs/>
                <w:color w:val="000000" w:themeColor="text1"/>
                <w:sz w:val="18"/>
                <w:szCs w:val="18"/>
                <w:lang w:eastAsia="lv-LV"/>
              </w:rPr>
            </w:pPr>
            <w:r w:rsidRPr="00D9514F">
              <w:rPr>
                <w:bCs/>
                <w:color w:val="000000" w:themeColor="text1"/>
                <w:sz w:val="18"/>
                <w:szCs w:val="18"/>
                <w:lang w:eastAsia="lv-LV"/>
              </w:rPr>
              <w:t>12</w:t>
            </w:r>
          </w:p>
        </w:tc>
        <w:tc>
          <w:tcPr>
            <w:tcW w:w="626" w:type="pct"/>
          </w:tcPr>
          <w:p w:rsidR="00202288" w:rsidRPr="00D9514F" w:rsidRDefault="00202288" w:rsidP="004A38B3">
            <w:pPr>
              <w:jc w:val="center"/>
              <w:rPr>
                <w:bCs/>
                <w:color w:val="000000" w:themeColor="text1"/>
                <w:sz w:val="18"/>
                <w:szCs w:val="18"/>
                <w:lang w:eastAsia="lv-LV"/>
              </w:rPr>
            </w:pPr>
            <w:r w:rsidRPr="00D9514F">
              <w:rPr>
                <w:bCs/>
                <w:color w:val="000000" w:themeColor="text1"/>
                <w:sz w:val="18"/>
                <w:szCs w:val="18"/>
                <w:lang w:eastAsia="lv-LV"/>
              </w:rPr>
              <w:t>10</w:t>
            </w:r>
          </w:p>
        </w:tc>
        <w:tc>
          <w:tcPr>
            <w:tcW w:w="645" w:type="pct"/>
          </w:tcPr>
          <w:p w:rsidR="00202288" w:rsidRPr="00D9514F" w:rsidRDefault="00202288" w:rsidP="004A38B3">
            <w:pPr>
              <w:jc w:val="center"/>
              <w:rPr>
                <w:bCs/>
                <w:color w:val="000000" w:themeColor="text1"/>
                <w:sz w:val="18"/>
                <w:szCs w:val="18"/>
                <w:lang w:eastAsia="lv-LV"/>
              </w:rPr>
            </w:pPr>
            <w:r w:rsidRPr="00D9514F">
              <w:rPr>
                <w:bCs/>
                <w:color w:val="000000" w:themeColor="text1"/>
                <w:sz w:val="18"/>
                <w:szCs w:val="18"/>
                <w:lang w:eastAsia="lv-LV"/>
              </w:rPr>
              <w:t>10</w:t>
            </w:r>
          </w:p>
        </w:tc>
        <w:tc>
          <w:tcPr>
            <w:tcW w:w="599" w:type="pct"/>
          </w:tcPr>
          <w:p w:rsidR="00202288" w:rsidRPr="00D9514F" w:rsidRDefault="00202288" w:rsidP="004A38B3">
            <w:pPr>
              <w:jc w:val="center"/>
              <w:rPr>
                <w:bCs/>
                <w:color w:val="000000" w:themeColor="text1"/>
                <w:sz w:val="18"/>
                <w:szCs w:val="18"/>
                <w:lang w:eastAsia="lv-LV"/>
              </w:rPr>
            </w:pPr>
            <w:r w:rsidRPr="00D9514F">
              <w:rPr>
                <w:bCs/>
                <w:color w:val="000000" w:themeColor="text1"/>
                <w:sz w:val="18"/>
                <w:szCs w:val="18"/>
                <w:lang w:eastAsia="lv-LV"/>
              </w:rPr>
              <w:t>10</w:t>
            </w:r>
          </w:p>
        </w:tc>
      </w:tr>
      <w:tr w:rsidR="00202288" w:rsidRPr="00D9514F" w:rsidTr="004A38B3">
        <w:trPr>
          <w:jc w:val="center"/>
        </w:trPr>
        <w:tc>
          <w:tcPr>
            <w:tcW w:w="5000" w:type="pct"/>
            <w:gridSpan w:val="6"/>
            <w:shd w:val="clear" w:color="auto" w:fill="D9D9D9" w:themeFill="background1" w:themeFillShade="D9"/>
          </w:tcPr>
          <w:p w:rsidR="00202288" w:rsidRPr="00D9514F" w:rsidRDefault="00202288" w:rsidP="004A38B3">
            <w:pPr>
              <w:jc w:val="center"/>
              <w:rPr>
                <w:color w:val="000000" w:themeColor="text1"/>
                <w:sz w:val="18"/>
              </w:rPr>
            </w:pPr>
            <w:r w:rsidRPr="00D9514F">
              <w:rPr>
                <w:color w:val="000000" w:themeColor="text1"/>
                <w:sz w:val="18"/>
              </w:rPr>
              <w:t xml:space="preserve">Efektīva un </w:t>
            </w:r>
            <w:proofErr w:type="spellStart"/>
            <w:r w:rsidRPr="00D9514F">
              <w:rPr>
                <w:color w:val="000000" w:themeColor="text1"/>
                <w:sz w:val="18"/>
              </w:rPr>
              <w:t>klientorientēta</w:t>
            </w:r>
            <w:proofErr w:type="spellEnd"/>
            <w:r w:rsidRPr="00D9514F">
              <w:rPr>
                <w:color w:val="000000" w:themeColor="text1"/>
                <w:sz w:val="18"/>
              </w:rPr>
              <w:t xml:space="preserve"> Sociālās integrācijas valsts aģentūras darbība</w:t>
            </w:r>
          </w:p>
        </w:tc>
      </w:tr>
      <w:tr w:rsidR="00202288" w:rsidRPr="00D9514F" w:rsidTr="004A38B3">
        <w:trPr>
          <w:trHeight w:val="43"/>
          <w:jc w:val="center"/>
        </w:trPr>
        <w:tc>
          <w:tcPr>
            <w:tcW w:w="1877" w:type="pct"/>
          </w:tcPr>
          <w:p w:rsidR="00202288" w:rsidRPr="00D9514F" w:rsidRDefault="00202288" w:rsidP="004A38B3">
            <w:pPr>
              <w:jc w:val="both"/>
              <w:rPr>
                <w:color w:val="000000" w:themeColor="text1"/>
                <w:sz w:val="18"/>
                <w:szCs w:val="18"/>
              </w:rPr>
            </w:pPr>
            <w:r w:rsidRPr="00D9514F">
              <w:rPr>
                <w:color w:val="000000" w:themeColor="text1"/>
                <w:sz w:val="18"/>
                <w:szCs w:val="18"/>
              </w:rPr>
              <w:lastRenderedPageBreak/>
              <w:t xml:space="preserve">Personu ar funkcionēšanas traucējumiem īpatsvars sociāli rehabilitēto personu skaitā, kurām funkcionēšanas spējas uzlabotas atbilstoši </w:t>
            </w:r>
            <w:proofErr w:type="spellStart"/>
            <w:r w:rsidRPr="00D9514F">
              <w:rPr>
                <w:color w:val="000000" w:themeColor="text1"/>
                <w:sz w:val="18"/>
                <w:szCs w:val="18"/>
              </w:rPr>
              <w:t>Bartela</w:t>
            </w:r>
            <w:proofErr w:type="spellEnd"/>
            <w:r w:rsidRPr="00D9514F">
              <w:rPr>
                <w:color w:val="000000" w:themeColor="text1"/>
                <w:sz w:val="18"/>
                <w:szCs w:val="18"/>
              </w:rPr>
              <w:t xml:space="preserve"> indeksam līdz 30% (līdz trīs </w:t>
            </w:r>
            <w:proofErr w:type="spellStart"/>
            <w:r w:rsidRPr="00D9514F">
              <w:rPr>
                <w:color w:val="000000" w:themeColor="text1"/>
                <w:sz w:val="18"/>
                <w:szCs w:val="18"/>
              </w:rPr>
              <w:t>Bartela</w:t>
            </w:r>
            <w:proofErr w:type="spellEnd"/>
            <w:r w:rsidRPr="00D9514F">
              <w:rPr>
                <w:color w:val="000000" w:themeColor="text1"/>
                <w:sz w:val="18"/>
                <w:szCs w:val="18"/>
              </w:rPr>
              <w:t xml:space="preserve"> punktiem (ieskaitot)) (%)</w:t>
            </w:r>
          </w:p>
        </w:tc>
        <w:tc>
          <w:tcPr>
            <w:tcW w:w="627" w:type="pct"/>
            <w:tcBorders>
              <w:top w:val="single" w:sz="4" w:space="0" w:color="auto"/>
              <w:left w:val="single" w:sz="4" w:space="0" w:color="auto"/>
              <w:bottom w:val="single" w:sz="4" w:space="0" w:color="auto"/>
              <w:right w:val="single" w:sz="4" w:space="0" w:color="auto"/>
            </w:tcBorders>
            <w:shd w:val="clear" w:color="auto" w:fill="auto"/>
          </w:tcPr>
          <w:p w:rsidR="00202288" w:rsidRPr="00D9514F" w:rsidRDefault="00202288" w:rsidP="004A38B3">
            <w:pPr>
              <w:jc w:val="center"/>
              <w:rPr>
                <w:color w:val="000000" w:themeColor="text1"/>
                <w:sz w:val="18"/>
                <w:szCs w:val="18"/>
              </w:rPr>
            </w:pPr>
            <w:r w:rsidRPr="00D9514F">
              <w:rPr>
                <w:color w:val="000000" w:themeColor="text1"/>
                <w:sz w:val="18"/>
                <w:szCs w:val="18"/>
              </w:rPr>
              <w:t>52,5</w:t>
            </w:r>
          </w:p>
        </w:tc>
        <w:tc>
          <w:tcPr>
            <w:tcW w:w="626" w:type="pct"/>
          </w:tcPr>
          <w:p w:rsidR="00202288" w:rsidRPr="00D9514F" w:rsidRDefault="00202288" w:rsidP="004A38B3">
            <w:pPr>
              <w:jc w:val="center"/>
              <w:rPr>
                <w:bCs/>
                <w:color w:val="000000" w:themeColor="text1"/>
                <w:sz w:val="18"/>
                <w:szCs w:val="18"/>
                <w:lang w:eastAsia="lv-LV"/>
              </w:rPr>
            </w:pPr>
            <w:r w:rsidRPr="00D9514F">
              <w:rPr>
                <w:bCs/>
                <w:color w:val="000000" w:themeColor="text1"/>
                <w:sz w:val="18"/>
                <w:szCs w:val="18"/>
              </w:rPr>
              <w:t>25,0</w:t>
            </w:r>
          </w:p>
        </w:tc>
        <w:tc>
          <w:tcPr>
            <w:tcW w:w="626" w:type="pct"/>
          </w:tcPr>
          <w:p w:rsidR="00202288" w:rsidRPr="00D9514F" w:rsidRDefault="00202288" w:rsidP="004A38B3">
            <w:pPr>
              <w:jc w:val="center"/>
              <w:rPr>
                <w:bCs/>
                <w:color w:val="000000" w:themeColor="text1"/>
                <w:sz w:val="18"/>
                <w:szCs w:val="18"/>
              </w:rPr>
            </w:pPr>
            <w:r w:rsidRPr="00D9514F">
              <w:rPr>
                <w:bCs/>
                <w:color w:val="000000" w:themeColor="text1"/>
                <w:sz w:val="18"/>
                <w:szCs w:val="18"/>
              </w:rPr>
              <w:t>25,0</w:t>
            </w:r>
          </w:p>
        </w:tc>
        <w:tc>
          <w:tcPr>
            <w:tcW w:w="645" w:type="pct"/>
          </w:tcPr>
          <w:p w:rsidR="00202288" w:rsidRPr="00D9514F" w:rsidRDefault="00202288" w:rsidP="004A38B3">
            <w:pPr>
              <w:jc w:val="center"/>
              <w:rPr>
                <w:bCs/>
                <w:color w:val="000000" w:themeColor="text1"/>
                <w:sz w:val="18"/>
                <w:szCs w:val="18"/>
              </w:rPr>
            </w:pPr>
            <w:r w:rsidRPr="00D9514F">
              <w:rPr>
                <w:bCs/>
                <w:color w:val="000000" w:themeColor="text1"/>
                <w:sz w:val="18"/>
                <w:szCs w:val="18"/>
              </w:rPr>
              <w:t>25,0</w:t>
            </w:r>
          </w:p>
        </w:tc>
        <w:tc>
          <w:tcPr>
            <w:tcW w:w="599" w:type="pct"/>
          </w:tcPr>
          <w:p w:rsidR="00202288" w:rsidRPr="00D9514F" w:rsidRDefault="00202288" w:rsidP="004A38B3">
            <w:pPr>
              <w:jc w:val="center"/>
              <w:rPr>
                <w:bCs/>
                <w:color w:val="000000" w:themeColor="text1"/>
                <w:sz w:val="18"/>
                <w:szCs w:val="18"/>
              </w:rPr>
            </w:pPr>
            <w:r w:rsidRPr="00D9514F">
              <w:rPr>
                <w:bCs/>
                <w:color w:val="000000" w:themeColor="text1"/>
                <w:sz w:val="18"/>
                <w:szCs w:val="18"/>
              </w:rPr>
              <w:t>25,0</w:t>
            </w:r>
          </w:p>
        </w:tc>
      </w:tr>
      <w:tr w:rsidR="00202288" w:rsidRPr="00D9514F" w:rsidTr="004A38B3">
        <w:trPr>
          <w:jc w:val="center"/>
        </w:trPr>
        <w:tc>
          <w:tcPr>
            <w:tcW w:w="1877" w:type="pct"/>
          </w:tcPr>
          <w:p w:rsidR="00202288" w:rsidRPr="00D9514F" w:rsidRDefault="00202288" w:rsidP="004A38B3">
            <w:pPr>
              <w:jc w:val="both"/>
              <w:rPr>
                <w:color w:val="000000" w:themeColor="text1"/>
                <w:sz w:val="18"/>
                <w:szCs w:val="18"/>
              </w:rPr>
            </w:pPr>
            <w:r w:rsidRPr="00D9514F">
              <w:rPr>
                <w:color w:val="000000" w:themeColor="text1"/>
                <w:sz w:val="18"/>
                <w:szCs w:val="18"/>
              </w:rPr>
              <w:t xml:space="preserve">Personu ar funkcionēšanas traucējumiem īpatsvars sociāli rehabilitēto personu skaitā, kurām funkcionālās spējas atbilstoši </w:t>
            </w:r>
            <w:proofErr w:type="spellStart"/>
            <w:r w:rsidRPr="00D9514F">
              <w:rPr>
                <w:color w:val="000000" w:themeColor="text1"/>
                <w:sz w:val="18"/>
                <w:szCs w:val="18"/>
              </w:rPr>
              <w:t>Bartela</w:t>
            </w:r>
            <w:proofErr w:type="spellEnd"/>
            <w:r w:rsidRPr="00D9514F">
              <w:rPr>
                <w:color w:val="000000" w:themeColor="text1"/>
                <w:sz w:val="18"/>
                <w:szCs w:val="18"/>
              </w:rPr>
              <w:t xml:space="preserve"> indeksam saglabātas esošajā līmenī (%)</w:t>
            </w:r>
          </w:p>
        </w:tc>
        <w:tc>
          <w:tcPr>
            <w:tcW w:w="627" w:type="pct"/>
            <w:tcBorders>
              <w:top w:val="single" w:sz="4" w:space="0" w:color="auto"/>
              <w:left w:val="single" w:sz="4" w:space="0" w:color="auto"/>
              <w:bottom w:val="single" w:sz="4" w:space="0" w:color="auto"/>
              <w:right w:val="single" w:sz="4" w:space="0" w:color="auto"/>
            </w:tcBorders>
            <w:shd w:val="clear" w:color="auto" w:fill="auto"/>
          </w:tcPr>
          <w:p w:rsidR="00202288" w:rsidRPr="00D9514F" w:rsidRDefault="00202288" w:rsidP="004A38B3">
            <w:pPr>
              <w:jc w:val="center"/>
              <w:rPr>
                <w:color w:val="000000" w:themeColor="text1"/>
                <w:sz w:val="18"/>
                <w:szCs w:val="18"/>
              </w:rPr>
            </w:pPr>
            <w:r w:rsidRPr="00D9514F">
              <w:rPr>
                <w:color w:val="000000" w:themeColor="text1"/>
                <w:sz w:val="18"/>
                <w:szCs w:val="18"/>
              </w:rPr>
              <w:t>45,8</w:t>
            </w:r>
          </w:p>
        </w:tc>
        <w:tc>
          <w:tcPr>
            <w:tcW w:w="626" w:type="pct"/>
          </w:tcPr>
          <w:p w:rsidR="00202288" w:rsidRPr="00D9514F" w:rsidRDefault="00202288" w:rsidP="004A38B3">
            <w:pPr>
              <w:jc w:val="center"/>
              <w:rPr>
                <w:bCs/>
                <w:color w:val="000000" w:themeColor="text1"/>
                <w:sz w:val="18"/>
                <w:szCs w:val="18"/>
                <w:lang w:eastAsia="lv-LV"/>
              </w:rPr>
            </w:pPr>
            <w:r w:rsidRPr="00D9514F">
              <w:rPr>
                <w:bCs/>
                <w:color w:val="000000" w:themeColor="text1"/>
                <w:sz w:val="18"/>
                <w:szCs w:val="18"/>
              </w:rPr>
              <w:t>75,0</w:t>
            </w:r>
          </w:p>
        </w:tc>
        <w:tc>
          <w:tcPr>
            <w:tcW w:w="626" w:type="pct"/>
          </w:tcPr>
          <w:p w:rsidR="00202288" w:rsidRPr="00D9514F" w:rsidRDefault="00202288" w:rsidP="004A38B3">
            <w:pPr>
              <w:jc w:val="center"/>
              <w:rPr>
                <w:bCs/>
                <w:color w:val="000000" w:themeColor="text1"/>
                <w:sz w:val="18"/>
                <w:szCs w:val="18"/>
              </w:rPr>
            </w:pPr>
            <w:r w:rsidRPr="00D9514F">
              <w:rPr>
                <w:color w:val="000000" w:themeColor="text1"/>
                <w:sz w:val="18"/>
              </w:rPr>
              <w:t>75,0</w:t>
            </w:r>
          </w:p>
        </w:tc>
        <w:tc>
          <w:tcPr>
            <w:tcW w:w="645" w:type="pct"/>
          </w:tcPr>
          <w:p w:rsidR="00202288" w:rsidRPr="00D9514F" w:rsidRDefault="00202288" w:rsidP="004A38B3">
            <w:pPr>
              <w:jc w:val="center"/>
              <w:rPr>
                <w:bCs/>
                <w:color w:val="000000" w:themeColor="text1"/>
                <w:sz w:val="18"/>
                <w:szCs w:val="18"/>
              </w:rPr>
            </w:pPr>
            <w:r w:rsidRPr="00D9514F">
              <w:rPr>
                <w:bCs/>
                <w:color w:val="000000" w:themeColor="text1"/>
                <w:sz w:val="18"/>
                <w:szCs w:val="18"/>
              </w:rPr>
              <w:t>75,0</w:t>
            </w:r>
          </w:p>
        </w:tc>
        <w:tc>
          <w:tcPr>
            <w:tcW w:w="599" w:type="pct"/>
          </w:tcPr>
          <w:p w:rsidR="00202288" w:rsidRPr="00D9514F" w:rsidRDefault="00202288" w:rsidP="004A38B3">
            <w:pPr>
              <w:jc w:val="center"/>
              <w:rPr>
                <w:bCs/>
                <w:color w:val="000000" w:themeColor="text1"/>
                <w:sz w:val="18"/>
                <w:szCs w:val="18"/>
              </w:rPr>
            </w:pPr>
            <w:r w:rsidRPr="00D9514F">
              <w:rPr>
                <w:bCs/>
                <w:color w:val="000000" w:themeColor="text1"/>
                <w:sz w:val="18"/>
                <w:szCs w:val="18"/>
              </w:rPr>
              <w:t>75,0</w:t>
            </w:r>
          </w:p>
        </w:tc>
      </w:tr>
      <w:tr w:rsidR="00202288" w:rsidRPr="00D9514F" w:rsidTr="004A38B3">
        <w:trPr>
          <w:jc w:val="center"/>
        </w:trPr>
        <w:tc>
          <w:tcPr>
            <w:tcW w:w="1877" w:type="pct"/>
          </w:tcPr>
          <w:p w:rsidR="00202288" w:rsidRPr="00D9514F" w:rsidRDefault="00202288" w:rsidP="004A38B3">
            <w:pPr>
              <w:jc w:val="both"/>
              <w:rPr>
                <w:color w:val="000000" w:themeColor="text1"/>
                <w:sz w:val="18"/>
              </w:rPr>
            </w:pPr>
            <w:r w:rsidRPr="00D9514F">
              <w:rPr>
                <w:color w:val="000000" w:themeColor="text1"/>
                <w:sz w:val="18"/>
                <w:szCs w:val="18"/>
              </w:rPr>
              <w:t>Personu, kas apmierinātas ar profesionālās rehabilitācijas pakalpojumu, īpatsvars respondentu skaitā (%)</w:t>
            </w:r>
          </w:p>
        </w:tc>
        <w:tc>
          <w:tcPr>
            <w:tcW w:w="627" w:type="pct"/>
            <w:tcBorders>
              <w:top w:val="nil"/>
              <w:left w:val="single" w:sz="4" w:space="0" w:color="auto"/>
              <w:bottom w:val="single" w:sz="4" w:space="0" w:color="auto"/>
              <w:right w:val="single" w:sz="4" w:space="0" w:color="auto"/>
            </w:tcBorders>
            <w:shd w:val="clear" w:color="auto" w:fill="auto"/>
          </w:tcPr>
          <w:p w:rsidR="00202288" w:rsidRPr="00D9514F" w:rsidRDefault="00202288" w:rsidP="004A38B3">
            <w:pPr>
              <w:jc w:val="center"/>
              <w:rPr>
                <w:color w:val="000000" w:themeColor="text1"/>
                <w:sz w:val="18"/>
                <w:szCs w:val="18"/>
              </w:rPr>
            </w:pPr>
            <w:r w:rsidRPr="00D9514F">
              <w:rPr>
                <w:color w:val="000000" w:themeColor="text1"/>
                <w:sz w:val="18"/>
                <w:szCs w:val="18"/>
              </w:rPr>
              <w:t>94,1</w:t>
            </w:r>
          </w:p>
        </w:tc>
        <w:tc>
          <w:tcPr>
            <w:tcW w:w="626" w:type="pct"/>
          </w:tcPr>
          <w:p w:rsidR="00202288" w:rsidRPr="00D9514F" w:rsidRDefault="00202288" w:rsidP="004A38B3">
            <w:pPr>
              <w:jc w:val="center"/>
              <w:rPr>
                <w:color w:val="000000" w:themeColor="text1"/>
                <w:sz w:val="18"/>
              </w:rPr>
            </w:pPr>
            <w:r w:rsidRPr="00D9514F">
              <w:rPr>
                <w:color w:val="000000" w:themeColor="text1"/>
                <w:sz w:val="18"/>
                <w:szCs w:val="18"/>
              </w:rPr>
              <w:t>90,0</w:t>
            </w:r>
          </w:p>
        </w:tc>
        <w:tc>
          <w:tcPr>
            <w:tcW w:w="626" w:type="pct"/>
          </w:tcPr>
          <w:p w:rsidR="00202288" w:rsidRPr="00D9514F" w:rsidRDefault="00202288" w:rsidP="004A38B3">
            <w:pPr>
              <w:jc w:val="center"/>
              <w:rPr>
                <w:color w:val="000000" w:themeColor="text1"/>
                <w:sz w:val="18"/>
              </w:rPr>
            </w:pPr>
            <w:r w:rsidRPr="00D9514F">
              <w:rPr>
                <w:color w:val="000000" w:themeColor="text1"/>
                <w:sz w:val="18"/>
                <w:szCs w:val="18"/>
              </w:rPr>
              <w:t>90,0</w:t>
            </w:r>
          </w:p>
        </w:tc>
        <w:tc>
          <w:tcPr>
            <w:tcW w:w="645" w:type="pct"/>
          </w:tcPr>
          <w:p w:rsidR="00202288" w:rsidRPr="00D9514F" w:rsidRDefault="00202288" w:rsidP="004A38B3">
            <w:pPr>
              <w:jc w:val="center"/>
              <w:rPr>
                <w:color w:val="000000" w:themeColor="text1"/>
                <w:sz w:val="18"/>
              </w:rPr>
            </w:pPr>
            <w:r w:rsidRPr="00D9514F">
              <w:rPr>
                <w:color w:val="000000" w:themeColor="text1"/>
                <w:sz w:val="18"/>
              </w:rPr>
              <w:t>90,0</w:t>
            </w:r>
          </w:p>
        </w:tc>
        <w:tc>
          <w:tcPr>
            <w:tcW w:w="599" w:type="pct"/>
          </w:tcPr>
          <w:p w:rsidR="00202288" w:rsidRPr="00D9514F" w:rsidRDefault="00202288" w:rsidP="004A38B3">
            <w:pPr>
              <w:jc w:val="center"/>
              <w:rPr>
                <w:color w:val="000000" w:themeColor="text1"/>
                <w:sz w:val="18"/>
              </w:rPr>
            </w:pPr>
            <w:r w:rsidRPr="00D9514F">
              <w:rPr>
                <w:color w:val="000000" w:themeColor="text1"/>
                <w:sz w:val="18"/>
              </w:rPr>
              <w:t>90,0</w:t>
            </w:r>
          </w:p>
        </w:tc>
      </w:tr>
      <w:tr w:rsidR="00202288" w:rsidRPr="00D9514F" w:rsidTr="004A38B3">
        <w:trPr>
          <w:jc w:val="center"/>
        </w:trPr>
        <w:tc>
          <w:tcPr>
            <w:tcW w:w="1877" w:type="pct"/>
            <w:tcBorders>
              <w:bottom w:val="single" w:sz="4" w:space="0" w:color="auto"/>
            </w:tcBorders>
          </w:tcPr>
          <w:p w:rsidR="00202288" w:rsidRPr="00D9514F" w:rsidRDefault="00202288" w:rsidP="004A38B3">
            <w:pPr>
              <w:jc w:val="both"/>
              <w:rPr>
                <w:color w:val="000000" w:themeColor="text1"/>
                <w:sz w:val="18"/>
              </w:rPr>
            </w:pPr>
            <w:r w:rsidRPr="00D9514F">
              <w:rPr>
                <w:color w:val="000000" w:themeColor="text1"/>
                <w:sz w:val="18"/>
                <w:szCs w:val="18"/>
              </w:rPr>
              <w:t>Personu, kas apmierinātas ar sociālās rehabilitācijas pakalpojumu, īpatsvars respondentu skaitā (%)</w:t>
            </w:r>
          </w:p>
        </w:tc>
        <w:tc>
          <w:tcPr>
            <w:tcW w:w="627" w:type="pct"/>
            <w:tcBorders>
              <w:top w:val="nil"/>
              <w:left w:val="single" w:sz="4" w:space="0" w:color="auto"/>
              <w:bottom w:val="single" w:sz="4" w:space="0" w:color="auto"/>
              <w:right w:val="single" w:sz="4" w:space="0" w:color="auto"/>
            </w:tcBorders>
            <w:shd w:val="clear" w:color="auto" w:fill="auto"/>
          </w:tcPr>
          <w:p w:rsidR="00202288" w:rsidRPr="00D9514F" w:rsidRDefault="00202288" w:rsidP="004A38B3">
            <w:pPr>
              <w:jc w:val="center"/>
              <w:rPr>
                <w:color w:val="000000" w:themeColor="text1"/>
                <w:sz w:val="18"/>
                <w:szCs w:val="18"/>
              </w:rPr>
            </w:pPr>
            <w:r w:rsidRPr="00D9514F">
              <w:rPr>
                <w:color w:val="000000" w:themeColor="text1"/>
                <w:sz w:val="18"/>
                <w:szCs w:val="18"/>
              </w:rPr>
              <w:t>99,3</w:t>
            </w:r>
          </w:p>
        </w:tc>
        <w:tc>
          <w:tcPr>
            <w:tcW w:w="626" w:type="pct"/>
            <w:tcBorders>
              <w:bottom w:val="single" w:sz="4" w:space="0" w:color="auto"/>
            </w:tcBorders>
          </w:tcPr>
          <w:p w:rsidR="00202288" w:rsidRPr="00D9514F" w:rsidRDefault="00202288" w:rsidP="004A38B3">
            <w:pPr>
              <w:jc w:val="center"/>
              <w:rPr>
                <w:color w:val="000000" w:themeColor="text1"/>
                <w:sz w:val="18"/>
              </w:rPr>
            </w:pPr>
            <w:r w:rsidRPr="00D9514F">
              <w:rPr>
                <w:color w:val="000000" w:themeColor="text1"/>
                <w:sz w:val="18"/>
                <w:szCs w:val="18"/>
              </w:rPr>
              <w:t>98,0</w:t>
            </w:r>
          </w:p>
        </w:tc>
        <w:tc>
          <w:tcPr>
            <w:tcW w:w="626" w:type="pct"/>
            <w:tcBorders>
              <w:bottom w:val="single" w:sz="4" w:space="0" w:color="auto"/>
            </w:tcBorders>
          </w:tcPr>
          <w:p w:rsidR="00202288" w:rsidRPr="00D9514F" w:rsidRDefault="00202288" w:rsidP="004A38B3">
            <w:pPr>
              <w:jc w:val="center"/>
              <w:rPr>
                <w:color w:val="000000" w:themeColor="text1"/>
                <w:sz w:val="18"/>
              </w:rPr>
            </w:pPr>
            <w:r w:rsidRPr="00D9514F">
              <w:rPr>
                <w:color w:val="000000" w:themeColor="text1"/>
                <w:sz w:val="18"/>
                <w:szCs w:val="18"/>
              </w:rPr>
              <w:t>98,0</w:t>
            </w:r>
          </w:p>
        </w:tc>
        <w:tc>
          <w:tcPr>
            <w:tcW w:w="645" w:type="pct"/>
            <w:tcBorders>
              <w:bottom w:val="single" w:sz="4" w:space="0" w:color="auto"/>
            </w:tcBorders>
          </w:tcPr>
          <w:p w:rsidR="00202288" w:rsidRPr="00D9514F" w:rsidRDefault="00202288" w:rsidP="004A38B3">
            <w:pPr>
              <w:jc w:val="center"/>
              <w:rPr>
                <w:color w:val="000000" w:themeColor="text1"/>
                <w:sz w:val="18"/>
              </w:rPr>
            </w:pPr>
            <w:r w:rsidRPr="00D9514F">
              <w:rPr>
                <w:color w:val="000000" w:themeColor="text1"/>
                <w:sz w:val="18"/>
              </w:rPr>
              <w:t>98,0</w:t>
            </w:r>
          </w:p>
        </w:tc>
        <w:tc>
          <w:tcPr>
            <w:tcW w:w="599" w:type="pct"/>
            <w:tcBorders>
              <w:bottom w:val="single" w:sz="4" w:space="0" w:color="auto"/>
            </w:tcBorders>
          </w:tcPr>
          <w:p w:rsidR="00202288" w:rsidRPr="00D9514F" w:rsidRDefault="00202288" w:rsidP="004A38B3">
            <w:pPr>
              <w:jc w:val="center"/>
              <w:rPr>
                <w:color w:val="000000" w:themeColor="text1"/>
                <w:sz w:val="18"/>
              </w:rPr>
            </w:pPr>
            <w:r w:rsidRPr="00D9514F">
              <w:rPr>
                <w:color w:val="000000" w:themeColor="text1"/>
                <w:sz w:val="18"/>
              </w:rPr>
              <w:t>98,0</w:t>
            </w:r>
          </w:p>
        </w:tc>
      </w:tr>
    </w:tbl>
    <w:p w:rsidR="00202288" w:rsidRPr="00D9514F" w:rsidRDefault="00202288" w:rsidP="00202288">
      <w:pPr>
        <w:ind w:firstLine="425"/>
        <w:rPr>
          <w:color w:val="000000" w:themeColor="text1"/>
          <w:sz w:val="18"/>
          <w:szCs w:val="18"/>
          <w:lang w:eastAsia="lv-LV"/>
        </w:rPr>
      </w:pPr>
      <w:r w:rsidRPr="00D9514F">
        <w:rPr>
          <w:color w:val="000000" w:themeColor="text1"/>
          <w:sz w:val="18"/>
          <w:szCs w:val="18"/>
          <w:lang w:eastAsia="lv-LV"/>
        </w:rPr>
        <w:t>Piezīmes.</w:t>
      </w:r>
    </w:p>
    <w:p w:rsidR="00202288" w:rsidRPr="00D9514F" w:rsidRDefault="00202288" w:rsidP="00202288">
      <w:pPr>
        <w:ind w:firstLine="425"/>
        <w:rPr>
          <w:bCs/>
          <w:iCs/>
          <w:color w:val="000000" w:themeColor="text1"/>
          <w:sz w:val="18"/>
          <w:szCs w:val="18"/>
          <w:lang w:eastAsia="lv-LV"/>
        </w:rPr>
      </w:pPr>
      <w:r w:rsidRPr="00D9514F">
        <w:rPr>
          <w:color w:val="000000" w:themeColor="text1"/>
          <w:sz w:val="18"/>
          <w:szCs w:val="18"/>
          <w:vertAlign w:val="superscript"/>
        </w:rPr>
        <w:t xml:space="preserve">1 </w:t>
      </w:r>
      <w:r w:rsidRPr="00D9514F">
        <w:rPr>
          <w:bCs/>
          <w:iCs/>
          <w:color w:val="000000" w:themeColor="text1"/>
          <w:sz w:val="18"/>
          <w:szCs w:val="18"/>
          <w:lang w:eastAsia="lv-LV"/>
        </w:rPr>
        <w:t>Rādītāju uzsāka mērīt ar 2023. gadu.</w:t>
      </w:r>
    </w:p>
    <w:p w:rsidR="00202288" w:rsidRPr="00D9514F" w:rsidRDefault="00202288" w:rsidP="00202288">
      <w:pPr>
        <w:spacing w:before="240" w:after="240"/>
        <w:jc w:val="center"/>
        <w:rPr>
          <w:b/>
          <w:color w:val="000000" w:themeColor="text1"/>
          <w:lang w:eastAsia="lv-LV"/>
        </w:rPr>
      </w:pPr>
      <w:r w:rsidRPr="00D9514F">
        <w:rPr>
          <w:b/>
          <w:color w:val="000000" w:themeColor="text1"/>
          <w:lang w:eastAsia="lv-LV"/>
        </w:rPr>
        <w:t>Finansiālie rādītāji no 2022. līdz 2026. gadam</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5"/>
        <w:gridCol w:w="1039"/>
        <w:gridCol w:w="1039"/>
        <w:gridCol w:w="1039"/>
        <w:gridCol w:w="1039"/>
        <w:gridCol w:w="1035"/>
      </w:tblGrid>
      <w:tr w:rsidR="00202288" w:rsidRPr="00D9514F" w:rsidTr="004A38B3">
        <w:trPr>
          <w:trHeight w:val="283"/>
          <w:tblHeader/>
          <w:jc w:val="center"/>
        </w:trPr>
        <w:tc>
          <w:tcPr>
            <w:tcW w:w="1872" w:type="pct"/>
            <w:vAlign w:val="center"/>
          </w:tcPr>
          <w:p w:rsidR="00202288" w:rsidRPr="00D9514F" w:rsidRDefault="00202288" w:rsidP="004A38B3">
            <w:pPr>
              <w:jc w:val="center"/>
              <w:rPr>
                <w:color w:val="000000" w:themeColor="text1"/>
                <w:sz w:val="18"/>
              </w:rPr>
            </w:pPr>
          </w:p>
        </w:tc>
        <w:tc>
          <w:tcPr>
            <w:tcW w:w="626" w:type="pct"/>
          </w:tcPr>
          <w:p w:rsidR="00202288" w:rsidRPr="00D9514F" w:rsidRDefault="00202288" w:rsidP="004A38B3">
            <w:pPr>
              <w:jc w:val="center"/>
              <w:rPr>
                <w:color w:val="000000" w:themeColor="text1"/>
                <w:sz w:val="18"/>
                <w:lang w:eastAsia="lv-LV"/>
              </w:rPr>
            </w:pPr>
            <w:r w:rsidRPr="00D9514F">
              <w:rPr>
                <w:color w:val="000000" w:themeColor="text1"/>
                <w:sz w:val="18"/>
                <w:szCs w:val="18"/>
                <w:lang w:eastAsia="lv-LV"/>
              </w:rPr>
              <w:t>2022. gads (izpilde)</w:t>
            </w:r>
          </w:p>
        </w:tc>
        <w:tc>
          <w:tcPr>
            <w:tcW w:w="626" w:type="pct"/>
          </w:tcPr>
          <w:p w:rsidR="00202288" w:rsidRPr="00D9514F" w:rsidRDefault="00202288" w:rsidP="004A38B3">
            <w:pPr>
              <w:jc w:val="center"/>
              <w:rPr>
                <w:color w:val="000000" w:themeColor="text1"/>
                <w:sz w:val="18"/>
                <w:lang w:eastAsia="lv-LV"/>
              </w:rPr>
            </w:pPr>
            <w:r w:rsidRPr="00D9514F">
              <w:rPr>
                <w:color w:val="000000" w:themeColor="text1"/>
                <w:sz w:val="18"/>
                <w:szCs w:val="18"/>
                <w:lang w:eastAsia="lv-LV"/>
              </w:rPr>
              <w:t>2023. gada     plāns</w:t>
            </w:r>
          </w:p>
        </w:tc>
        <w:tc>
          <w:tcPr>
            <w:tcW w:w="626" w:type="pct"/>
          </w:tcPr>
          <w:p w:rsidR="00202288" w:rsidRPr="00D9514F" w:rsidRDefault="00202288" w:rsidP="004A38B3">
            <w:pPr>
              <w:jc w:val="center"/>
              <w:rPr>
                <w:color w:val="000000" w:themeColor="text1"/>
                <w:sz w:val="18"/>
                <w:szCs w:val="18"/>
                <w:lang w:eastAsia="lv-LV"/>
              </w:rPr>
            </w:pPr>
            <w:r w:rsidRPr="00D9514F">
              <w:rPr>
                <w:color w:val="000000" w:themeColor="text1"/>
                <w:sz w:val="18"/>
                <w:szCs w:val="18"/>
                <w:lang w:eastAsia="lv-LV"/>
              </w:rPr>
              <w:t>2024. gada plāns</w:t>
            </w:r>
          </w:p>
        </w:tc>
        <w:tc>
          <w:tcPr>
            <w:tcW w:w="626" w:type="pct"/>
          </w:tcPr>
          <w:p w:rsidR="00202288" w:rsidRPr="00D9514F" w:rsidRDefault="00202288" w:rsidP="004A38B3">
            <w:pPr>
              <w:jc w:val="center"/>
              <w:rPr>
                <w:color w:val="000000" w:themeColor="text1"/>
                <w:sz w:val="18"/>
                <w:szCs w:val="18"/>
                <w:lang w:eastAsia="lv-LV"/>
              </w:rPr>
            </w:pPr>
            <w:r w:rsidRPr="00D9514F">
              <w:rPr>
                <w:color w:val="000000" w:themeColor="text1"/>
                <w:sz w:val="18"/>
                <w:szCs w:val="18"/>
                <w:lang w:eastAsia="lv-LV"/>
              </w:rPr>
              <w:t>2025. gada plāns</w:t>
            </w:r>
          </w:p>
        </w:tc>
        <w:tc>
          <w:tcPr>
            <w:tcW w:w="624" w:type="pct"/>
          </w:tcPr>
          <w:p w:rsidR="00202288" w:rsidRPr="00D9514F" w:rsidRDefault="00202288" w:rsidP="004A38B3">
            <w:pPr>
              <w:ind w:firstLine="2"/>
              <w:jc w:val="center"/>
              <w:rPr>
                <w:color w:val="000000" w:themeColor="text1"/>
                <w:sz w:val="18"/>
                <w:szCs w:val="18"/>
              </w:rPr>
            </w:pPr>
            <w:r w:rsidRPr="00D9514F">
              <w:rPr>
                <w:color w:val="000000" w:themeColor="text1"/>
                <w:sz w:val="18"/>
                <w:szCs w:val="18"/>
                <w:lang w:eastAsia="lv-LV"/>
              </w:rPr>
              <w:t>2026. gada plāns</w:t>
            </w:r>
          </w:p>
        </w:tc>
      </w:tr>
      <w:tr w:rsidR="00202288" w:rsidRPr="00D9514F" w:rsidTr="004A38B3">
        <w:trPr>
          <w:trHeight w:val="142"/>
          <w:jc w:val="center"/>
        </w:trPr>
        <w:tc>
          <w:tcPr>
            <w:tcW w:w="1872" w:type="pct"/>
            <w:tcBorders>
              <w:right w:val="single" w:sz="4" w:space="0" w:color="auto"/>
            </w:tcBorders>
            <w:shd w:val="clear" w:color="auto" w:fill="D9D9D9"/>
            <w:vAlign w:val="center"/>
          </w:tcPr>
          <w:p w:rsidR="00202288" w:rsidRPr="00D9514F" w:rsidRDefault="00202288" w:rsidP="004A38B3">
            <w:pPr>
              <w:jc w:val="both"/>
              <w:rPr>
                <w:color w:val="000000" w:themeColor="text1"/>
                <w:sz w:val="18"/>
                <w:lang w:eastAsia="lv-LV"/>
              </w:rPr>
            </w:pPr>
            <w:r w:rsidRPr="00D9514F">
              <w:rPr>
                <w:color w:val="000000" w:themeColor="text1"/>
                <w:sz w:val="18"/>
                <w:lang w:eastAsia="lv-LV"/>
              </w:rPr>
              <w:t xml:space="preserve">Kopējie izdevumi, </w:t>
            </w:r>
            <w:proofErr w:type="spellStart"/>
            <w:r w:rsidRPr="00D9514F">
              <w:rPr>
                <w:i/>
                <w:color w:val="000000" w:themeColor="text1"/>
                <w:sz w:val="18"/>
                <w:szCs w:val="18"/>
              </w:rPr>
              <w:t>euro</w:t>
            </w:r>
            <w:proofErr w:type="spellEnd"/>
          </w:p>
        </w:tc>
        <w:tc>
          <w:tcPr>
            <w:tcW w:w="62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02288" w:rsidRPr="00D9514F" w:rsidRDefault="00202288" w:rsidP="004A38B3">
            <w:pPr>
              <w:jc w:val="right"/>
              <w:rPr>
                <w:color w:val="000000" w:themeColor="text1"/>
                <w:sz w:val="18"/>
                <w:szCs w:val="18"/>
              </w:rPr>
            </w:pPr>
            <w:r w:rsidRPr="00D9514F">
              <w:rPr>
                <w:color w:val="000000" w:themeColor="text1"/>
                <w:sz w:val="18"/>
                <w:szCs w:val="18"/>
              </w:rPr>
              <w:t>6 577 660</w:t>
            </w:r>
          </w:p>
        </w:tc>
        <w:tc>
          <w:tcPr>
            <w:tcW w:w="6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02288" w:rsidRPr="00D9514F" w:rsidRDefault="00202288" w:rsidP="004A38B3">
            <w:pPr>
              <w:jc w:val="right"/>
              <w:rPr>
                <w:color w:val="000000" w:themeColor="text1"/>
                <w:sz w:val="18"/>
                <w:szCs w:val="18"/>
              </w:rPr>
            </w:pPr>
            <w:r w:rsidRPr="00D9514F">
              <w:rPr>
                <w:color w:val="000000" w:themeColor="text1"/>
                <w:sz w:val="18"/>
                <w:szCs w:val="18"/>
              </w:rPr>
              <w:t>7 630 558</w:t>
            </w:r>
          </w:p>
        </w:tc>
        <w:tc>
          <w:tcPr>
            <w:tcW w:w="6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02288" w:rsidRPr="00D9514F" w:rsidRDefault="00202288" w:rsidP="004A38B3">
            <w:pPr>
              <w:jc w:val="right"/>
              <w:rPr>
                <w:color w:val="000000" w:themeColor="text1"/>
                <w:sz w:val="18"/>
                <w:szCs w:val="18"/>
              </w:rPr>
            </w:pPr>
            <w:r w:rsidRPr="00D9514F">
              <w:rPr>
                <w:color w:val="000000" w:themeColor="text1"/>
                <w:sz w:val="18"/>
                <w:szCs w:val="18"/>
              </w:rPr>
              <w:t>7 598 109</w:t>
            </w:r>
          </w:p>
        </w:tc>
        <w:tc>
          <w:tcPr>
            <w:tcW w:w="626" w:type="pct"/>
            <w:tcBorders>
              <w:top w:val="single" w:sz="4" w:space="0" w:color="auto"/>
              <w:left w:val="nil"/>
              <w:bottom w:val="single" w:sz="4" w:space="0" w:color="auto"/>
              <w:right w:val="single" w:sz="4" w:space="0" w:color="auto"/>
            </w:tcBorders>
            <w:shd w:val="clear" w:color="auto" w:fill="D9D9D9" w:themeFill="background1" w:themeFillShade="D9"/>
          </w:tcPr>
          <w:p w:rsidR="00202288" w:rsidRPr="00D9514F" w:rsidRDefault="00202288" w:rsidP="004A38B3">
            <w:pPr>
              <w:jc w:val="right"/>
              <w:rPr>
                <w:color w:val="000000" w:themeColor="text1"/>
                <w:sz w:val="18"/>
                <w:szCs w:val="18"/>
              </w:rPr>
            </w:pPr>
            <w:r w:rsidRPr="00D9514F">
              <w:rPr>
                <w:color w:val="000000" w:themeColor="text1"/>
                <w:sz w:val="18"/>
                <w:szCs w:val="18"/>
              </w:rPr>
              <w:t>7 621 130</w:t>
            </w:r>
          </w:p>
        </w:tc>
        <w:tc>
          <w:tcPr>
            <w:tcW w:w="624" w:type="pct"/>
            <w:tcBorders>
              <w:top w:val="single" w:sz="4" w:space="0" w:color="auto"/>
              <w:left w:val="nil"/>
              <w:bottom w:val="single" w:sz="4" w:space="0" w:color="auto"/>
              <w:right w:val="single" w:sz="4" w:space="0" w:color="auto"/>
            </w:tcBorders>
            <w:shd w:val="clear" w:color="auto" w:fill="D9D9D9" w:themeFill="background1" w:themeFillShade="D9"/>
          </w:tcPr>
          <w:p w:rsidR="00202288" w:rsidRPr="00D9514F" w:rsidRDefault="00202288" w:rsidP="004A38B3">
            <w:pPr>
              <w:jc w:val="right"/>
              <w:rPr>
                <w:color w:val="000000" w:themeColor="text1"/>
                <w:sz w:val="18"/>
                <w:szCs w:val="18"/>
              </w:rPr>
            </w:pPr>
            <w:r w:rsidRPr="00D9514F">
              <w:rPr>
                <w:color w:val="000000" w:themeColor="text1"/>
                <w:sz w:val="18"/>
                <w:szCs w:val="18"/>
              </w:rPr>
              <w:t>7 650 822</w:t>
            </w:r>
          </w:p>
        </w:tc>
      </w:tr>
      <w:tr w:rsidR="00202288" w:rsidRPr="00D9514F" w:rsidTr="004A38B3">
        <w:trPr>
          <w:trHeight w:val="283"/>
          <w:jc w:val="center"/>
        </w:trPr>
        <w:tc>
          <w:tcPr>
            <w:tcW w:w="1872" w:type="pct"/>
            <w:tcBorders>
              <w:right w:val="single" w:sz="4" w:space="0" w:color="auto"/>
            </w:tcBorders>
            <w:vAlign w:val="center"/>
          </w:tcPr>
          <w:p w:rsidR="00202288" w:rsidRPr="00D9514F" w:rsidRDefault="00202288" w:rsidP="004A38B3">
            <w:pPr>
              <w:spacing w:before="20" w:after="20"/>
              <w:jc w:val="both"/>
              <w:rPr>
                <w:color w:val="000000" w:themeColor="text1"/>
                <w:sz w:val="18"/>
                <w:szCs w:val="18"/>
                <w:lang w:eastAsia="lv-LV"/>
              </w:rPr>
            </w:pPr>
            <w:r w:rsidRPr="00D9514F">
              <w:rPr>
                <w:color w:val="000000" w:themeColor="text1"/>
                <w:sz w:val="18"/>
                <w:szCs w:val="18"/>
                <w:lang w:eastAsia="lv-LV"/>
              </w:rPr>
              <w:t xml:space="preserve">Kopējo izdevumu izmaiņas, </w:t>
            </w:r>
            <w:proofErr w:type="spellStart"/>
            <w:r w:rsidRPr="00D9514F">
              <w:rPr>
                <w:i/>
                <w:color w:val="000000" w:themeColor="text1"/>
                <w:sz w:val="18"/>
                <w:szCs w:val="18"/>
                <w:lang w:eastAsia="lv-LV"/>
              </w:rPr>
              <w:t>euro</w:t>
            </w:r>
            <w:proofErr w:type="spellEnd"/>
            <w:r w:rsidRPr="00D9514F">
              <w:rPr>
                <w:color w:val="000000" w:themeColor="text1"/>
                <w:sz w:val="18"/>
                <w:szCs w:val="18"/>
                <w:lang w:eastAsia="lv-LV"/>
              </w:rPr>
              <w:t xml:space="preserve"> (+/–) pret iepriekšējo gadu</w:t>
            </w:r>
          </w:p>
        </w:tc>
        <w:tc>
          <w:tcPr>
            <w:tcW w:w="626" w:type="pct"/>
          </w:tcPr>
          <w:p w:rsidR="00202288" w:rsidRPr="00D9514F" w:rsidRDefault="00202288" w:rsidP="004A38B3">
            <w:pPr>
              <w:jc w:val="center"/>
              <w:rPr>
                <w:color w:val="000000" w:themeColor="text1"/>
                <w:sz w:val="18"/>
                <w:szCs w:val="18"/>
              </w:rPr>
            </w:pPr>
            <w:r w:rsidRPr="00D9514F">
              <w:rPr>
                <w:color w:val="000000" w:themeColor="text1"/>
                <w:sz w:val="18"/>
              </w:rPr>
              <w:t>×</w:t>
            </w:r>
          </w:p>
        </w:tc>
        <w:tc>
          <w:tcPr>
            <w:tcW w:w="626" w:type="pct"/>
            <w:tcBorders>
              <w:top w:val="nil"/>
              <w:left w:val="single" w:sz="4" w:space="0" w:color="auto"/>
              <w:bottom w:val="single" w:sz="4" w:space="0" w:color="auto"/>
              <w:right w:val="single" w:sz="4" w:space="0" w:color="auto"/>
            </w:tcBorders>
            <w:shd w:val="clear" w:color="000000" w:fill="FFFFFF"/>
          </w:tcPr>
          <w:p w:rsidR="00202288" w:rsidRPr="00D9514F" w:rsidRDefault="00202288" w:rsidP="004A38B3">
            <w:pPr>
              <w:jc w:val="right"/>
              <w:rPr>
                <w:color w:val="000000" w:themeColor="text1"/>
                <w:sz w:val="18"/>
                <w:szCs w:val="18"/>
              </w:rPr>
            </w:pPr>
            <w:r w:rsidRPr="00D9514F">
              <w:rPr>
                <w:color w:val="000000" w:themeColor="text1"/>
                <w:sz w:val="18"/>
                <w:szCs w:val="18"/>
              </w:rPr>
              <w:t>1 052 898</w:t>
            </w:r>
          </w:p>
        </w:tc>
        <w:tc>
          <w:tcPr>
            <w:tcW w:w="626" w:type="pct"/>
            <w:tcBorders>
              <w:top w:val="nil"/>
              <w:left w:val="single" w:sz="4" w:space="0" w:color="auto"/>
              <w:bottom w:val="single" w:sz="4" w:space="0" w:color="auto"/>
              <w:right w:val="single" w:sz="4" w:space="0" w:color="auto"/>
            </w:tcBorders>
            <w:shd w:val="clear" w:color="000000" w:fill="FFFFFF"/>
          </w:tcPr>
          <w:p w:rsidR="00202288" w:rsidRPr="00D9514F" w:rsidRDefault="00202288" w:rsidP="004A38B3">
            <w:pPr>
              <w:jc w:val="right"/>
              <w:rPr>
                <w:color w:val="000000" w:themeColor="text1"/>
                <w:sz w:val="18"/>
                <w:szCs w:val="18"/>
              </w:rPr>
            </w:pPr>
            <w:r w:rsidRPr="00D9514F">
              <w:rPr>
                <w:color w:val="000000" w:themeColor="text1"/>
                <w:sz w:val="18"/>
                <w:szCs w:val="18"/>
              </w:rPr>
              <w:t>-32 449</w:t>
            </w:r>
          </w:p>
        </w:tc>
        <w:tc>
          <w:tcPr>
            <w:tcW w:w="626" w:type="pct"/>
            <w:tcBorders>
              <w:top w:val="nil"/>
              <w:left w:val="nil"/>
              <w:bottom w:val="single" w:sz="4" w:space="0" w:color="auto"/>
              <w:right w:val="single" w:sz="4" w:space="0" w:color="auto"/>
            </w:tcBorders>
            <w:shd w:val="clear" w:color="000000" w:fill="FFFFFF"/>
          </w:tcPr>
          <w:p w:rsidR="00202288" w:rsidRPr="00D9514F" w:rsidRDefault="00202288" w:rsidP="004A38B3">
            <w:pPr>
              <w:jc w:val="right"/>
              <w:rPr>
                <w:color w:val="000000" w:themeColor="text1"/>
                <w:sz w:val="18"/>
                <w:szCs w:val="18"/>
              </w:rPr>
            </w:pPr>
            <w:r w:rsidRPr="00D9514F">
              <w:rPr>
                <w:color w:val="000000" w:themeColor="text1"/>
                <w:sz w:val="18"/>
                <w:szCs w:val="18"/>
              </w:rPr>
              <w:t>23 021</w:t>
            </w:r>
          </w:p>
        </w:tc>
        <w:tc>
          <w:tcPr>
            <w:tcW w:w="624" w:type="pct"/>
            <w:tcBorders>
              <w:top w:val="nil"/>
              <w:left w:val="nil"/>
              <w:bottom w:val="single" w:sz="4" w:space="0" w:color="auto"/>
              <w:right w:val="single" w:sz="4" w:space="0" w:color="auto"/>
            </w:tcBorders>
            <w:shd w:val="clear" w:color="000000" w:fill="FFFFFF"/>
          </w:tcPr>
          <w:p w:rsidR="00202288" w:rsidRPr="00D9514F" w:rsidRDefault="00202288" w:rsidP="004A38B3">
            <w:pPr>
              <w:jc w:val="right"/>
              <w:rPr>
                <w:color w:val="000000" w:themeColor="text1"/>
                <w:sz w:val="18"/>
                <w:szCs w:val="18"/>
              </w:rPr>
            </w:pPr>
            <w:r w:rsidRPr="00D9514F">
              <w:rPr>
                <w:color w:val="000000" w:themeColor="text1"/>
                <w:sz w:val="18"/>
                <w:szCs w:val="18"/>
              </w:rPr>
              <w:t>29 692</w:t>
            </w:r>
          </w:p>
        </w:tc>
      </w:tr>
      <w:tr w:rsidR="00202288" w:rsidRPr="00D9514F" w:rsidTr="004A38B3">
        <w:trPr>
          <w:trHeight w:val="283"/>
          <w:jc w:val="center"/>
        </w:trPr>
        <w:tc>
          <w:tcPr>
            <w:tcW w:w="1872" w:type="pct"/>
            <w:tcBorders>
              <w:right w:val="single" w:sz="4" w:space="0" w:color="auto"/>
            </w:tcBorders>
            <w:vAlign w:val="center"/>
          </w:tcPr>
          <w:p w:rsidR="00202288" w:rsidRPr="00D9514F" w:rsidRDefault="00202288" w:rsidP="004A38B3">
            <w:pPr>
              <w:jc w:val="both"/>
              <w:rPr>
                <w:color w:val="000000" w:themeColor="text1"/>
                <w:sz w:val="18"/>
              </w:rPr>
            </w:pPr>
            <w:r w:rsidRPr="00D9514F">
              <w:rPr>
                <w:color w:val="000000" w:themeColor="text1"/>
                <w:sz w:val="18"/>
                <w:lang w:eastAsia="lv-LV"/>
              </w:rPr>
              <w:t>Kopējie izdevumi</w:t>
            </w:r>
            <w:r w:rsidRPr="00D9514F">
              <w:rPr>
                <w:color w:val="000000" w:themeColor="text1"/>
                <w:sz w:val="18"/>
              </w:rPr>
              <w:t>, % (+/–) pret iepriekšējo gadu</w:t>
            </w:r>
          </w:p>
        </w:tc>
        <w:tc>
          <w:tcPr>
            <w:tcW w:w="626" w:type="pct"/>
          </w:tcPr>
          <w:p w:rsidR="00202288" w:rsidRPr="00D9514F" w:rsidRDefault="00202288" w:rsidP="004A38B3">
            <w:pPr>
              <w:jc w:val="center"/>
              <w:rPr>
                <w:color w:val="000000" w:themeColor="text1"/>
                <w:sz w:val="18"/>
                <w:szCs w:val="18"/>
              </w:rPr>
            </w:pPr>
            <w:r w:rsidRPr="00D9514F">
              <w:rPr>
                <w:color w:val="000000" w:themeColor="text1"/>
                <w:sz w:val="18"/>
              </w:rPr>
              <w:t>×</w:t>
            </w:r>
          </w:p>
        </w:tc>
        <w:tc>
          <w:tcPr>
            <w:tcW w:w="626" w:type="pct"/>
            <w:tcBorders>
              <w:top w:val="nil"/>
              <w:left w:val="single" w:sz="4" w:space="0" w:color="auto"/>
              <w:bottom w:val="single" w:sz="4" w:space="0" w:color="auto"/>
              <w:right w:val="single" w:sz="4" w:space="0" w:color="auto"/>
            </w:tcBorders>
            <w:shd w:val="clear" w:color="000000" w:fill="FFFFFF"/>
          </w:tcPr>
          <w:p w:rsidR="00202288" w:rsidRPr="00D9514F" w:rsidRDefault="00202288" w:rsidP="004A38B3">
            <w:pPr>
              <w:jc w:val="right"/>
              <w:rPr>
                <w:color w:val="000000" w:themeColor="text1"/>
                <w:sz w:val="18"/>
                <w:szCs w:val="18"/>
              </w:rPr>
            </w:pPr>
            <w:r w:rsidRPr="00D9514F">
              <w:rPr>
                <w:color w:val="000000" w:themeColor="text1"/>
                <w:sz w:val="18"/>
                <w:szCs w:val="18"/>
              </w:rPr>
              <w:t>16,0</w:t>
            </w:r>
          </w:p>
        </w:tc>
        <w:tc>
          <w:tcPr>
            <w:tcW w:w="626" w:type="pct"/>
            <w:tcBorders>
              <w:top w:val="nil"/>
              <w:left w:val="single" w:sz="4" w:space="0" w:color="auto"/>
              <w:bottom w:val="single" w:sz="4" w:space="0" w:color="auto"/>
              <w:right w:val="single" w:sz="4" w:space="0" w:color="auto"/>
            </w:tcBorders>
            <w:shd w:val="clear" w:color="000000" w:fill="FFFFFF"/>
          </w:tcPr>
          <w:p w:rsidR="00202288" w:rsidRPr="00D9514F" w:rsidRDefault="00202288" w:rsidP="004A38B3">
            <w:pPr>
              <w:jc w:val="right"/>
              <w:rPr>
                <w:color w:val="000000" w:themeColor="text1"/>
                <w:sz w:val="18"/>
                <w:szCs w:val="18"/>
              </w:rPr>
            </w:pPr>
            <w:r w:rsidRPr="00D9514F">
              <w:rPr>
                <w:color w:val="000000" w:themeColor="text1"/>
                <w:sz w:val="18"/>
                <w:szCs w:val="18"/>
              </w:rPr>
              <w:t>-0,4</w:t>
            </w:r>
          </w:p>
        </w:tc>
        <w:tc>
          <w:tcPr>
            <w:tcW w:w="626" w:type="pct"/>
            <w:tcBorders>
              <w:top w:val="nil"/>
              <w:left w:val="nil"/>
              <w:bottom w:val="single" w:sz="4" w:space="0" w:color="auto"/>
              <w:right w:val="single" w:sz="4" w:space="0" w:color="auto"/>
            </w:tcBorders>
            <w:shd w:val="clear" w:color="000000" w:fill="FFFFFF"/>
          </w:tcPr>
          <w:p w:rsidR="00202288" w:rsidRPr="00D9514F" w:rsidRDefault="00202288" w:rsidP="004A38B3">
            <w:pPr>
              <w:jc w:val="right"/>
              <w:rPr>
                <w:color w:val="000000" w:themeColor="text1"/>
                <w:sz w:val="18"/>
                <w:szCs w:val="18"/>
              </w:rPr>
            </w:pPr>
            <w:r w:rsidRPr="00D9514F">
              <w:rPr>
                <w:color w:val="000000" w:themeColor="text1"/>
                <w:sz w:val="18"/>
                <w:szCs w:val="18"/>
              </w:rPr>
              <w:t>0,3</w:t>
            </w:r>
          </w:p>
        </w:tc>
        <w:tc>
          <w:tcPr>
            <w:tcW w:w="624" w:type="pct"/>
            <w:tcBorders>
              <w:top w:val="nil"/>
              <w:left w:val="nil"/>
              <w:bottom w:val="single" w:sz="4" w:space="0" w:color="auto"/>
              <w:right w:val="single" w:sz="4" w:space="0" w:color="auto"/>
            </w:tcBorders>
            <w:shd w:val="clear" w:color="000000" w:fill="FFFFFF"/>
          </w:tcPr>
          <w:p w:rsidR="00202288" w:rsidRPr="00D9514F" w:rsidRDefault="00202288" w:rsidP="004A38B3">
            <w:pPr>
              <w:jc w:val="right"/>
              <w:rPr>
                <w:color w:val="000000" w:themeColor="text1"/>
                <w:sz w:val="18"/>
                <w:szCs w:val="18"/>
              </w:rPr>
            </w:pPr>
            <w:r w:rsidRPr="00D9514F">
              <w:rPr>
                <w:color w:val="000000" w:themeColor="text1"/>
                <w:sz w:val="18"/>
                <w:szCs w:val="18"/>
              </w:rPr>
              <w:t>0,4</w:t>
            </w:r>
          </w:p>
        </w:tc>
      </w:tr>
      <w:tr w:rsidR="00202288" w:rsidRPr="00D9514F" w:rsidTr="004A38B3">
        <w:trPr>
          <w:trHeight w:val="142"/>
          <w:jc w:val="center"/>
        </w:trPr>
        <w:tc>
          <w:tcPr>
            <w:tcW w:w="1872" w:type="pct"/>
            <w:tcBorders>
              <w:right w:val="single" w:sz="4" w:space="0" w:color="auto"/>
            </w:tcBorders>
          </w:tcPr>
          <w:p w:rsidR="00202288" w:rsidRPr="00D9514F" w:rsidRDefault="00202288" w:rsidP="004A38B3">
            <w:pPr>
              <w:jc w:val="both"/>
              <w:rPr>
                <w:color w:val="000000" w:themeColor="text1"/>
                <w:sz w:val="18"/>
                <w:szCs w:val="18"/>
                <w:lang w:eastAsia="lv-LV"/>
              </w:rPr>
            </w:pPr>
            <w:r w:rsidRPr="00D9514F">
              <w:rPr>
                <w:color w:val="000000" w:themeColor="text1"/>
                <w:sz w:val="18"/>
                <w:szCs w:val="18"/>
              </w:rPr>
              <w:t xml:space="preserve">Atlīdzība, </w:t>
            </w:r>
            <w:proofErr w:type="spellStart"/>
            <w:r w:rsidRPr="00D9514F">
              <w:rPr>
                <w:i/>
                <w:color w:val="000000" w:themeColor="text1"/>
                <w:sz w:val="18"/>
                <w:szCs w:val="18"/>
              </w:rPr>
              <w:t>euro</w:t>
            </w:r>
            <w:proofErr w:type="spellEnd"/>
          </w:p>
        </w:tc>
        <w:tc>
          <w:tcPr>
            <w:tcW w:w="626" w:type="pct"/>
            <w:tcBorders>
              <w:top w:val="single" w:sz="4" w:space="0" w:color="auto"/>
              <w:left w:val="single" w:sz="4" w:space="0" w:color="auto"/>
              <w:bottom w:val="single" w:sz="4" w:space="0" w:color="auto"/>
              <w:right w:val="single" w:sz="4" w:space="0" w:color="auto"/>
            </w:tcBorders>
            <w:shd w:val="clear" w:color="000000" w:fill="FFFFFF"/>
          </w:tcPr>
          <w:p w:rsidR="00202288" w:rsidRPr="00D9514F" w:rsidRDefault="00202288" w:rsidP="004A38B3">
            <w:pPr>
              <w:jc w:val="right"/>
              <w:rPr>
                <w:color w:val="000000" w:themeColor="text1"/>
                <w:sz w:val="18"/>
                <w:szCs w:val="18"/>
              </w:rPr>
            </w:pPr>
            <w:r w:rsidRPr="00D9514F">
              <w:rPr>
                <w:color w:val="000000" w:themeColor="text1"/>
                <w:sz w:val="18"/>
                <w:szCs w:val="18"/>
              </w:rPr>
              <w:t>4 306 559</w:t>
            </w:r>
          </w:p>
        </w:tc>
        <w:tc>
          <w:tcPr>
            <w:tcW w:w="626" w:type="pct"/>
            <w:tcBorders>
              <w:top w:val="nil"/>
              <w:left w:val="single" w:sz="4" w:space="0" w:color="auto"/>
              <w:bottom w:val="single" w:sz="4" w:space="0" w:color="auto"/>
              <w:right w:val="single" w:sz="4" w:space="0" w:color="auto"/>
            </w:tcBorders>
            <w:shd w:val="clear" w:color="000000" w:fill="FFFFFF"/>
          </w:tcPr>
          <w:p w:rsidR="00202288" w:rsidRPr="00D9514F" w:rsidRDefault="00202288" w:rsidP="004A38B3">
            <w:pPr>
              <w:jc w:val="right"/>
              <w:rPr>
                <w:color w:val="000000" w:themeColor="text1"/>
                <w:sz w:val="18"/>
                <w:szCs w:val="18"/>
              </w:rPr>
            </w:pPr>
            <w:r w:rsidRPr="00D9514F">
              <w:rPr>
                <w:color w:val="000000" w:themeColor="text1"/>
                <w:sz w:val="18"/>
                <w:szCs w:val="18"/>
              </w:rPr>
              <w:t>5 149 884</w:t>
            </w:r>
          </w:p>
        </w:tc>
        <w:tc>
          <w:tcPr>
            <w:tcW w:w="626" w:type="pct"/>
            <w:tcBorders>
              <w:top w:val="nil"/>
              <w:left w:val="single" w:sz="4" w:space="0" w:color="auto"/>
              <w:bottom w:val="single" w:sz="4" w:space="0" w:color="auto"/>
              <w:right w:val="single" w:sz="4" w:space="0" w:color="auto"/>
            </w:tcBorders>
            <w:shd w:val="clear" w:color="000000" w:fill="FFFFFF"/>
          </w:tcPr>
          <w:p w:rsidR="00202288" w:rsidRPr="00D9514F" w:rsidRDefault="00202288" w:rsidP="004A38B3">
            <w:pPr>
              <w:jc w:val="right"/>
              <w:rPr>
                <w:color w:val="000000" w:themeColor="text1"/>
                <w:sz w:val="18"/>
                <w:szCs w:val="18"/>
              </w:rPr>
            </w:pPr>
            <w:r w:rsidRPr="00D9514F">
              <w:rPr>
                <w:color w:val="000000" w:themeColor="text1"/>
                <w:sz w:val="18"/>
                <w:szCs w:val="18"/>
              </w:rPr>
              <w:t>5 392 236</w:t>
            </w:r>
          </w:p>
        </w:tc>
        <w:tc>
          <w:tcPr>
            <w:tcW w:w="626" w:type="pct"/>
            <w:tcBorders>
              <w:top w:val="nil"/>
              <w:left w:val="nil"/>
              <w:bottom w:val="single" w:sz="4" w:space="0" w:color="auto"/>
              <w:right w:val="single" w:sz="4" w:space="0" w:color="auto"/>
            </w:tcBorders>
            <w:shd w:val="clear" w:color="000000" w:fill="FFFFFF"/>
          </w:tcPr>
          <w:p w:rsidR="00202288" w:rsidRPr="00D9514F" w:rsidRDefault="00202288" w:rsidP="004A38B3">
            <w:pPr>
              <w:jc w:val="right"/>
              <w:rPr>
                <w:color w:val="000000" w:themeColor="text1"/>
                <w:sz w:val="18"/>
                <w:szCs w:val="18"/>
              </w:rPr>
            </w:pPr>
            <w:r w:rsidRPr="00D9514F">
              <w:rPr>
                <w:color w:val="000000" w:themeColor="text1"/>
                <w:sz w:val="18"/>
                <w:szCs w:val="18"/>
              </w:rPr>
              <w:t>5 415 257</w:t>
            </w:r>
          </w:p>
        </w:tc>
        <w:tc>
          <w:tcPr>
            <w:tcW w:w="624" w:type="pct"/>
            <w:tcBorders>
              <w:top w:val="nil"/>
              <w:left w:val="nil"/>
              <w:bottom w:val="single" w:sz="4" w:space="0" w:color="auto"/>
              <w:right w:val="single" w:sz="4" w:space="0" w:color="auto"/>
            </w:tcBorders>
            <w:shd w:val="clear" w:color="000000" w:fill="FFFFFF"/>
          </w:tcPr>
          <w:p w:rsidR="00202288" w:rsidRPr="00D9514F" w:rsidRDefault="00202288" w:rsidP="004A38B3">
            <w:pPr>
              <w:jc w:val="right"/>
              <w:rPr>
                <w:color w:val="000000" w:themeColor="text1"/>
                <w:sz w:val="18"/>
                <w:szCs w:val="18"/>
              </w:rPr>
            </w:pPr>
            <w:r w:rsidRPr="00D9514F">
              <w:rPr>
                <w:color w:val="000000" w:themeColor="text1"/>
                <w:sz w:val="18"/>
                <w:szCs w:val="18"/>
              </w:rPr>
              <w:t>5 444 949</w:t>
            </w:r>
          </w:p>
        </w:tc>
      </w:tr>
      <w:tr w:rsidR="00202288" w:rsidRPr="00D9514F" w:rsidTr="004A38B3">
        <w:trPr>
          <w:trHeight w:val="283"/>
          <w:jc w:val="center"/>
        </w:trPr>
        <w:tc>
          <w:tcPr>
            <w:tcW w:w="1872" w:type="pct"/>
            <w:tcBorders>
              <w:right w:val="single" w:sz="4" w:space="0" w:color="auto"/>
            </w:tcBorders>
          </w:tcPr>
          <w:p w:rsidR="00202288" w:rsidRPr="00D9514F" w:rsidRDefault="00202288" w:rsidP="004A38B3">
            <w:pPr>
              <w:spacing w:before="20" w:after="20"/>
              <w:jc w:val="both"/>
              <w:rPr>
                <w:color w:val="000000" w:themeColor="text1"/>
                <w:sz w:val="18"/>
                <w:szCs w:val="18"/>
                <w:lang w:eastAsia="lv-LV"/>
              </w:rPr>
            </w:pPr>
            <w:r w:rsidRPr="00D9514F">
              <w:rPr>
                <w:color w:val="000000" w:themeColor="text1"/>
                <w:sz w:val="18"/>
                <w:szCs w:val="18"/>
              </w:rPr>
              <w:t>Vidējais amata vietu skaits gadā, neskaitot pedagogu amata vietas</w:t>
            </w:r>
          </w:p>
        </w:tc>
        <w:tc>
          <w:tcPr>
            <w:tcW w:w="626" w:type="pct"/>
            <w:tcBorders>
              <w:top w:val="nil"/>
              <w:left w:val="single" w:sz="4" w:space="0" w:color="auto"/>
              <w:bottom w:val="single" w:sz="4" w:space="0" w:color="auto"/>
              <w:right w:val="single" w:sz="4" w:space="0" w:color="auto"/>
            </w:tcBorders>
            <w:shd w:val="clear" w:color="auto" w:fill="auto"/>
          </w:tcPr>
          <w:p w:rsidR="00202288" w:rsidRPr="00D9514F" w:rsidRDefault="00202288" w:rsidP="004A38B3">
            <w:pPr>
              <w:jc w:val="right"/>
              <w:rPr>
                <w:color w:val="000000" w:themeColor="text1"/>
                <w:sz w:val="18"/>
                <w:szCs w:val="18"/>
              </w:rPr>
            </w:pPr>
            <w:r w:rsidRPr="00D9514F">
              <w:rPr>
                <w:color w:val="000000" w:themeColor="text1"/>
                <w:sz w:val="18"/>
                <w:szCs w:val="18"/>
              </w:rPr>
              <w:t>238,5</w:t>
            </w:r>
          </w:p>
        </w:tc>
        <w:tc>
          <w:tcPr>
            <w:tcW w:w="626" w:type="pct"/>
            <w:tcBorders>
              <w:top w:val="nil"/>
              <w:left w:val="single" w:sz="4" w:space="0" w:color="auto"/>
              <w:bottom w:val="single" w:sz="4" w:space="0" w:color="auto"/>
              <w:right w:val="single" w:sz="4" w:space="0" w:color="auto"/>
            </w:tcBorders>
            <w:shd w:val="clear" w:color="000000" w:fill="FFFFFF"/>
          </w:tcPr>
          <w:p w:rsidR="00202288" w:rsidRPr="00D9514F" w:rsidRDefault="00202288" w:rsidP="004A38B3">
            <w:pPr>
              <w:jc w:val="right"/>
              <w:rPr>
                <w:color w:val="000000" w:themeColor="text1"/>
                <w:sz w:val="18"/>
                <w:szCs w:val="18"/>
              </w:rPr>
            </w:pPr>
            <w:r w:rsidRPr="00D9514F">
              <w:rPr>
                <w:color w:val="000000" w:themeColor="text1"/>
                <w:sz w:val="18"/>
                <w:szCs w:val="18"/>
              </w:rPr>
              <w:t>244</w:t>
            </w:r>
          </w:p>
        </w:tc>
        <w:tc>
          <w:tcPr>
            <w:tcW w:w="626" w:type="pct"/>
            <w:tcBorders>
              <w:top w:val="nil"/>
              <w:left w:val="single" w:sz="4" w:space="0" w:color="auto"/>
              <w:bottom w:val="single" w:sz="4" w:space="0" w:color="auto"/>
              <w:right w:val="single" w:sz="4" w:space="0" w:color="auto"/>
            </w:tcBorders>
            <w:shd w:val="clear" w:color="000000" w:fill="FFFFFF"/>
          </w:tcPr>
          <w:p w:rsidR="00202288" w:rsidRPr="00D9514F" w:rsidRDefault="00202288" w:rsidP="004A38B3">
            <w:pPr>
              <w:jc w:val="right"/>
              <w:rPr>
                <w:color w:val="000000" w:themeColor="text1"/>
                <w:sz w:val="18"/>
                <w:szCs w:val="18"/>
              </w:rPr>
            </w:pPr>
            <w:r w:rsidRPr="00D9514F">
              <w:rPr>
                <w:color w:val="000000" w:themeColor="text1"/>
                <w:sz w:val="18"/>
                <w:szCs w:val="18"/>
              </w:rPr>
              <w:t>244</w:t>
            </w:r>
          </w:p>
        </w:tc>
        <w:tc>
          <w:tcPr>
            <w:tcW w:w="626" w:type="pct"/>
            <w:tcBorders>
              <w:top w:val="nil"/>
              <w:left w:val="nil"/>
              <w:bottom w:val="single" w:sz="4" w:space="0" w:color="auto"/>
              <w:right w:val="single" w:sz="4" w:space="0" w:color="auto"/>
            </w:tcBorders>
            <w:shd w:val="clear" w:color="000000" w:fill="FFFFFF"/>
          </w:tcPr>
          <w:p w:rsidR="00202288" w:rsidRPr="00D9514F" w:rsidRDefault="00202288" w:rsidP="004A38B3">
            <w:pPr>
              <w:jc w:val="right"/>
              <w:rPr>
                <w:color w:val="000000" w:themeColor="text1"/>
                <w:sz w:val="18"/>
                <w:szCs w:val="18"/>
              </w:rPr>
            </w:pPr>
            <w:r w:rsidRPr="00D9514F">
              <w:rPr>
                <w:color w:val="000000" w:themeColor="text1"/>
                <w:sz w:val="18"/>
                <w:szCs w:val="18"/>
              </w:rPr>
              <w:t>244</w:t>
            </w:r>
          </w:p>
        </w:tc>
        <w:tc>
          <w:tcPr>
            <w:tcW w:w="624" w:type="pct"/>
            <w:tcBorders>
              <w:top w:val="nil"/>
              <w:left w:val="nil"/>
              <w:bottom w:val="single" w:sz="4" w:space="0" w:color="auto"/>
              <w:right w:val="single" w:sz="4" w:space="0" w:color="auto"/>
            </w:tcBorders>
            <w:shd w:val="clear" w:color="000000" w:fill="FFFFFF"/>
          </w:tcPr>
          <w:p w:rsidR="00202288" w:rsidRPr="00D9514F" w:rsidRDefault="00202288" w:rsidP="004A38B3">
            <w:pPr>
              <w:jc w:val="right"/>
              <w:rPr>
                <w:color w:val="000000" w:themeColor="text1"/>
                <w:sz w:val="18"/>
                <w:szCs w:val="18"/>
              </w:rPr>
            </w:pPr>
            <w:r w:rsidRPr="00D9514F">
              <w:rPr>
                <w:color w:val="000000" w:themeColor="text1"/>
                <w:sz w:val="18"/>
                <w:szCs w:val="18"/>
              </w:rPr>
              <w:t>244</w:t>
            </w:r>
          </w:p>
        </w:tc>
      </w:tr>
      <w:tr w:rsidR="00202288" w:rsidRPr="00D9514F" w:rsidTr="004A38B3">
        <w:trPr>
          <w:trHeight w:val="283"/>
          <w:jc w:val="center"/>
        </w:trPr>
        <w:tc>
          <w:tcPr>
            <w:tcW w:w="1872" w:type="pct"/>
            <w:tcBorders>
              <w:right w:val="single" w:sz="4" w:space="0" w:color="auto"/>
            </w:tcBorders>
          </w:tcPr>
          <w:p w:rsidR="00202288" w:rsidRPr="00D9514F" w:rsidRDefault="00202288" w:rsidP="004A38B3">
            <w:pPr>
              <w:spacing w:before="20" w:after="20"/>
              <w:jc w:val="both"/>
              <w:rPr>
                <w:color w:val="000000" w:themeColor="text1"/>
                <w:sz w:val="18"/>
                <w:szCs w:val="18"/>
                <w:lang w:eastAsia="lv-LV"/>
              </w:rPr>
            </w:pPr>
            <w:r w:rsidRPr="00D9514F">
              <w:rPr>
                <w:color w:val="000000" w:themeColor="text1"/>
                <w:sz w:val="18"/>
                <w:szCs w:val="18"/>
              </w:rPr>
              <w:t xml:space="preserve">Vidējā atlīdzība amata vietai </w:t>
            </w:r>
            <w:r w:rsidRPr="00D9514F">
              <w:rPr>
                <w:color w:val="000000" w:themeColor="text1"/>
                <w:sz w:val="18"/>
                <w:szCs w:val="18"/>
                <w:lang w:eastAsia="lv-LV"/>
              </w:rPr>
              <w:t>(mēnesī)</w:t>
            </w:r>
            <w:r w:rsidRPr="00D9514F">
              <w:rPr>
                <w:color w:val="000000" w:themeColor="text1"/>
                <w:sz w:val="18"/>
                <w:szCs w:val="18"/>
              </w:rPr>
              <w:t xml:space="preserve">, neskaitot pedagogu amata vietas, </w:t>
            </w:r>
            <w:proofErr w:type="spellStart"/>
            <w:r w:rsidRPr="00D9514F">
              <w:rPr>
                <w:i/>
                <w:color w:val="000000" w:themeColor="text1"/>
                <w:sz w:val="18"/>
                <w:szCs w:val="18"/>
              </w:rPr>
              <w:t>euro</w:t>
            </w:r>
            <w:proofErr w:type="spellEnd"/>
          </w:p>
        </w:tc>
        <w:tc>
          <w:tcPr>
            <w:tcW w:w="626" w:type="pct"/>
            <w:tcBorders>
              <w:top w:val="nil"/>
              <w:left w:val="single" w:sz="4" w:space="0" w:color="auto"/>
              <w:bottom w:val="single" w:sz="4" w:space="0" w:color="auto"/>
              <w:right w:val="single" w:sz="4" w:space="0" w:color="auto"/>
            </w:tcBorders>
            <w:shd w:val="clear" w:color="000000" w:fill="FFFFFF"/>
          </w:tcPr>
          <w:p w:rsidR="00202288" w:rsidRPr="00D9514F" w:rsidRDefault="00202288" w:rsidP="004A38B3">
            <w:pPr>
              <w:jc w:val="right"/>
              <w:rPr>
                <w:color w:val="000000" w:themeColor="text1"/>
                <w:sz w:val="18"/>
                <w:szCs w:val="18"/>
              </w:rPr>
            </w:pPr>
            <w:r w:rsidRPr="00D9514F">
              <w:rPr>
                <w:color w:val="000000" w:themeColor="text1"/>
                <w:sz w:val="18"/>
                <w:szCs w:val="18"/>
              </w:rPr>
              <w:t>1 337,1</w:t>
            </w:r>
          </w:p>
        </w:tc>
        <w:tc>
          <w:tcPr>
            <w:tcW w:w="626" w:type="pct"/>
            <w:tcBorders>
              <w:top w:val="single" w:sz="4" w:space="0" w:color="auto"/>
              <w:left w:val="single" w:sz="4" w:space="0" w:color="auto"/>
              <w:bottom w:val="single" w:sz="4" w:space="0" w:color="auto"/>
              <w:right w:val="single" w:sz="4" w:space="0" w:color="auto"/>
            </w:tcBorders>
            <w:shd w:val="clear" w:color="auto" w:fill="FFFFFF" w:themeFill="background1"/>
          </w:tcPr>
          <w:p w:rsidR="00202288" w:rsidRPr="00D9514F" w:rsidRDefault="00202288" w:rsidP="004A38B3">
            <w:pPr>
              <w:jc w:val="right"/>
              <w:rPr>
                <w:color w:val="000000" w:themeColor="text1"/>
                <w:sz w:val="18"/>
                <w:szCs w:val="18"/>
              </w:rPr>
            </w:pPr>
            <w:r w:rsidRPr="00D9514F">
              <w:rPr>
                <w:color w:val="000000" w:themeColor="text1"/>
                <w:sz w:val="18"/>
                <w:szCs w:val="18"/>
              </w:rPr>
              <w:t>1 482,6</w:t>
            </w:r>
          </w:p>
        </w:tc>
        <w:tc>
          <w:tcPr>
            <w:tcW w:w="626" w:type="pct"/>
            <w:tcBorders>
              <w:top w:val="nil"/>
              <w:left w:val="single" w:sz="4" w:space="0" w:color="auto"/>
              <w:bottom w:val="single" w:sz="4" w:space="0" w:color="auto"/>
              <w:right w:val="single" w:sz="4" w:space="0" w:color="auto"/>
            </w:tcBorders>
            <w:shd w:val="clear" w:color="000000" w:fill="FFFFFF"/>
          </w:tcPr>
          <w:p w:rsidR="00202288" w:rsidRPr="00D9514F" w:rsidRDefault="00202288" w:rsidP="004A38B3">
            <w:pPr>
              <w:jc w:val="right"/>
              <w:rPr>
                <w:color w:val="000000" w:themeColor="text1"/>
                <w:sz w:val="18"/>
                <w:szCs w:val="18"/>
              </w:rPr>
            </w:pPr>
            <w:r w:rsidRPr="00D9514F">
              <w:rPr>
                <w:color w:val="000000" w:themeColor="text1"/>
                <w:sz w:val="18"/>
                <w:szCs w:val="18"/>
              </w:rPr>
              <w:t>1 538,1</w:t>
            </w:r>
          </w:p>
        </w:tc>
        <w:tc>
          <w:tcPr>
            <w:tcW w:w="626" w:type="pct"/>
            <w:tcBorders>
              <w:top w:val="nil"/>
              <w:left w:val="nil"/>
              <w:bottom w:val="single" w:sz="4" w:space="0" w:color="auto"/>
              <w:right w:val="single" w:sz="4" w:space="0" w:color="auto"/>
            </w:tcBorders>
            <w:shd w:val="clear" w:color="000000" w:fill="FFFFFF"/>
          </w:tcPr>
          <w:p w:rsidR="00202288" w:rsidRPr="00D9514F" w:rsidRDefault="00202288" w:rsidP="004A38B3">
            <w:pPr>
              <w:jc w:val="right"/>
              <w:rPr>
                <w:color w:val="000000" w:themeColor="text1"/>
                <w:sz w:val="18"/>
                <w:szCs w:val="18"/>
              </w:rPr>
            </w:pPr>
            <w:r w:rsidRPr="00D9514F">
              <w:rPr>
                <w:color w:val="000000" w:themeColor="text1"/>
                <w:sz w:val="18"/>
                <w:szCs w:val="18"/>
              </w:rPr>
              <w:t>1 546,4</w:t>
            </w:r>
          </w:p>
        </w:tc>
        <w:tc>
          <w:tcPr>
            <w:tcW w:w="624" w:type="pct"/>
            <w:tcBorders>
              <w:top w:val="nil"/>
              <w:left w:val="nil"/>
              <w:bottom w:val="single" w:sz="4" w:space="0" w:color="auto"/>
              <w:right w:val="single" w:sz="4" w:space="0" w:color="auto"/>
            </w:tcBorders>
            <w:shd w:val="clear" w:color="000000" w:fill="FFFFFF"/>
          </w:tcPr>
          <w:p w:rsidR="00202288" w:rsidRPr="00D9514F" w:rsidRDefault="00202288" w:rsidP="004A38B3">
            <w:pPr>
              <w:jc w:val="right"/>
              <w:rPr>
                <w:color w:val="000000" w:themeColor="text1"/>
                <w:sz w:val="18"/>
                <w:szCs w:val="18"/>
              </w:rPr>
            </w:pPr>
            <w:r w:rsidRPr="00D9514F">
              <w:rPr>
                <w:color w:val="000000" w:themeColor="text1"/>
                <w:sz w:val="18"/>
                <w:szCs w:val="18"/>
              </w:rPr>
              <w:t>1 556,5</w:t>
            </w:r>
          </w:p>
        </w:tc>
      </w:tr>
      <w:tr w:rsidR="00202288" w:rsidRPr="00D9514F" w:rsidTr="004A38B3">
        <w:trPr>
          <w:trHeight w:val="416"/>
          <w:jc w:val="center"/>
        </w:trPr>
        <w:tc>
          <w:tcPr>
            <w:tcW w:w="1872" w:type="pct"/>
            <w:tcBorders>
              <w:right w:val="single" w:sz="4" w:space="0" w:color="auto"/>
            </w:tcBorders>
            <w:vAlign w:val="center"/>
          </w:tcPr>
          <w:p w:rsidR="00202288" w:rsidRPr="00D9514F" w:rsidRDefault="00202288" w:rsidP="004A38B3">
            <w:pPr>
              <w:jc w:val="both"/>
              <w:rPr>
                <w:color w:val="000000" w:themeColor="text1"/>
                <w:sz w:val="18"/>
                <w:szCs w:val="18"/>
                <w:lang w:eastAsia="lv-LV"/>
              </w:rPr>
            </w:pPr>
            <w:r w:rsidRPr="00D9514F">
              <w:rPr>
                <w:color w:val="000000" w:themeColor="text1"/>
                <w:sz w:val="18"/>
                <w:szCs w:val="18"/>
                <w:lang w:eastAsia="lv-LV"/>
              </w:rPr>
              <w:t xml:space="preserve">Kopējā atlīdzība gadā par ārštata darbinieku un uz līgumattiecību pamata nodarbināto, kas nav amatu sarakstā, pakalpojumiem, </w:t>
            </w:r>
            <w:proofErr w:type="spellStart"/>
            <w:r w:rsidRPr="00D9514F">
              <w:rPr>
                <w:i/>
                <w:color w:val="000000" w:themeColor="text1"/>
                <w:sz w:val="18"/>
                <w:szCs w:val="18"/>
                <w:lang w:eastAsia="lv-LV"/>
              </w:rPr>
              <w:t>euro</w:t>
            </w:r>
            <w:proofErr w:type="spellEnd"/>
          </w:p>
        </w:tc>
        <w:tc>
          <w:tcPr>
            <w:tcW w:w="626" w:type="pct"/>
            <w:tcBorders>
              <w:top w:val="nil"/>
              <w:left w:val="single" w:sz="4" w:space="0" w:color="auto"/>
              <w:bottom w:val="single" w:sz="4" w:space="0" w:color="auto"/>
              <w:right w:val="single" w:sz="4" w:space="0" w:color="auto"/>
            </w:tcBorders>
            <w:shd w:val="clear" w:color="000000" w:fill="FFFFFF"/>
          </w:tcPr>
          <w:p w:rsidR="00202288" w:rsidRPr="00D9514F" w:rsidRDefault="00202288" w:rsidP="004A38B3">
            <w:pPr>
              <w:jc w:val="right"/>
              <w:rPr>
                <w:color w:val="000000" w:themeColor="text1"/>
                <w:sz w:val="18"/>
                <w:szCs w:val="18"/>
              </w:rPr>
            </w:pPr>
            <w:r w:rsidRPr="00D9514F">
              <w:rPr>
                <w:color w:val="000000" w:themeColor="text1"/>
                <w:sz w:val="18"/>
                <w:szCs w:val="18"/>
              </w:rPr>
              <w:t>3 645</w:t>
            </w:r>
          </w:p>
        </w:tc>
        <w:tc>
          <w:tcPr>
            <w:tcW w:w="626" w:type="pct"/>
            <w:tcBorders>
              <w:top w:val="nil"/>
              <w:left w:val="single" w:sz="4" w:space="0" w:color="auto"/>
              <w:bottom w:val="single" w:sz="4" w:space="0" w:color="auto"/>
              <w:right w:val="single" w:sz="4" w:space="0" w:color="auto"/>
            </w:tcBorders>
            <w:shd w:val="clear" w:color="000000" w:fill="FFFFFF"/>
          </w:tcPr>
          <w:p w:rsidR="00202288" w:rsidRPr="00D9514F" w:rsidRDefault="00202288" w:rsidP="004A38B3">
            <w:pPr>
              <w:jc w:val="right"/>
              <w:rPr>
                <w:color w:val="000000" w:themeColor="text1"/>
                <w:sz w:val="18"/>
                <w:szCs w:val="18"/>
              </w:rPr>
            </w:pPr>
            <w:r w:rsidRPr="00D9514F">
              <w:rPr>
                <w:color w:val="000000" w:themeColor="text1"/>
                <w:sz w:val="18"/>
                <w:szCs w:val="18"/>
              </w:rPr>
              <w:t>6 180</w:t>
            </w:r>
          </w:p>
        </w:tc>
        <w:tc>
          <w:tcPr>
            <w:tcW w:w="626" w:type="pct"/>
            <w:tcBorders>
              <w:top w:val="nil"/>
              <w:left w:val="single" w:sz="4" w:space="0" w:color="auto"/>
              <w:bottom w:val="single" w:sz="4" w:space="0" w:color="auto"/>
              <w:right w:val="single" w:sz="4" w:space="0" w:color="auto"/>
            </w:tcBorders>
            <w:shd w:val="clear" w:color="000000" w:fill="FFFFFF"/>
          </w:tcPr>
          <w:p w:rsidR="00202288" w:rsidRPr="00D9514F" w:rsidRDefault="00202288" w:rsidP="004A38B3">
            <w:pPr>
              <w:jc w:val="right"/>
              <w:rPr>
                <w:color w:val="000000" w:themeColor="text1"/>
                <w:sz w:val="18"/>
                <w:szCs w:val="18"/>
              </w:rPr>
            </w:pPr>
            <w:r w:rsidRPr="00D9514F">
              <w:rPr>
                <w:color w:val="000000" w:themeColor="text1"/>
                <w:sz w:val="18"/>
                <w:szCs w:val="18"/>
              </w:rPr>
              <w:t>7 415</w:t>
            </w:r>
          </w:p>
        </w:tc>
        <w:tc>
          <w:tcPr>
            <w:tcW w:w="626" w:type="pct"/>
            <w:tcBorders>
              <w:top w:val="nil"/>
              <w:left w:val="nil"/>
              <w:bottom w:val="single" w:sz="4" w:space="0" w:color="auto"/>
              <w:right w:val="single" w:sz="4" w:space="0" w:color="auto"/>
            </w:tcBorders>
            <w:shd w:val="clear" w:color="000000" w:fill="FFFFFF"/>
          </w:tcPr>
          <w:p w:rsidR="00202288" w:rsidRPr="00D9514F" w:rsidRDefault="00202288" w:rsidP="004A38B3">
            <w:pPr>
              <w:jc w:val="right"/>
              <w:rPr>
                <w:color w:val="000000" w:themeColor="text1"/>
                <w:sz w:val="18"/>
                <w:szCs w:val="18"/>
              </w:rPr>
            </w:pPr>
            <w:r w:rsidRPr="00D9514F">
              <w:rPr>
                <w:color w:val="000000" w:themeColor="text1"/>
                <w:sz w:val="18"/>
                <w:szCs w:val="18"/>
              </w:rPr>
              <w:t>6 180</w:t>
            </w:r>
          </w:p>
        </w:tc>
        <w:tc>
          <w:tcPr>
            <w:tcW w:w="624" w:type="pct"/>
            <w:tcBorders>
              <w:top w:val="nil"/>
              <w:left w:val="nil"/>
              <w:bottom w:val="single" w:sz="4" w:space="0" w:color="auto"/>
              <w:right w:val="single" w:sz="4" w:space="0" w:color="auto"/>
            </w:tcBorders>
            <w:shd w:val="clear" w:color="000000" w:fill="FFFFFF"/>
          </w:tcPr>
          <w:p w:rsidR="00202288" w:rsidRPr="00D9514F" w:rsidRDefault="00202288" w:rsidP="004A38B3">
            <w:pPr>
              <w:jc w:val="right"/>
              <w:rPr>
                <w:color w:val="000000" w:themeColor="text1"/>
                <w:sz w:val="18"/>
                <w:szCs w:val="18"/>
              </w:rPr>
            </w:pPr>
            <w:r w:rsidRPr="00D9514F">
              <w:rPr>
                <w:color w:val="000000" w:themeColor="text1"/>
                <w:sz w:val="18"/>
                <w:szCs w:val="18"/>
              </w:rPr>
              <w:t>6 180</w:t>
            </w:r>
          </w:p>
        </w:tc>
      </w:tr>
      <w:tr w:rsidR="00202288" w:rsidRPr="00D9514F" w:rsidTr="004A38B3">
        <w:trPr>
          <w:trHeight w:val="142"/>
          <w:jc w:val="center"/>
        </w:trPr>
        <w:tc>
          <w:tcPr>
            <w:tcW w:w="1872" w:type="pct"/>
            <w:tcBorders>
              <w:right w:val="single" w:sz="4" w:space="0" w:color="auto"/>
            </w:tcBorders>
            <w:vAlign w:val="center"/>
          </w:tcPr>
          <w:p w:rsidR="00202288" w:rsidRPr="00D9514F" w:rsidRDefault="00202288" w:rsidP="004A38B3">
            <w:pPr>
              <w:jc w:val="both"/>
              <w:rPr>
                <w:color w:val="000000" w:themeColor="text1"/>
                <w:sz w:val="18"/>
                <w:szCs w:val="18"/>
                <w:lang w:eastAsia="lv-LV"/>
              </w:rPr>
            </w:pPr>
            <w:r w:rsidRPr="00D9514F">
              <w:rPr>
                <w:color w:val="000000" w:themeColor="text1"/>
                <w:sz w:val="18"/>
                <w:szCs w:val="18"/>
                <w:lang w:eastAsia="lv-LV"/>
              </w:rPr>
              <w:t>Vidējais pedagogu darba slodžu skaits gadā</w:t>
            </w:r>
          </w:p>
        </w:tc>
        <w:tc>
          <w:tcPr>
            <w:tcW w:w="626" w:type="pct"/>
            <w:tcBorders>
              <w:top w:val="nil"/>
              <w:left w:val="single" w:sz="4" w:space="0" w:color="auto"/>
              <w:bottom w:val="single" w:sz="4" w:space="0" w:color="auto"/>
              <w:right w:val="single" w:sz="4" w:space="0" w:color="auto"/>
            </w:tcBorders>
            <w:shd w:val="clear" w:color="000000" w:fill="FFFFFF"/>
          </w:tcPr>
          <w:p w:rsidR="00202288" w:rsidRPr="00D9514F" w:rsidRDefault="00202288" w:rsidP="004A38B3">
            <w:pPr>
              <w:jc w:val="right"/>
              <w:rPr>
                <w:color w:val="000000" w:themeColor="text1"/>
                <w:sz w:val="18"/>
                <w:szCs w:val="18"/>
              </w:rPr>
            </w:pPr>
            <w:r w:rsidRPr="00D9514F">
              <w:rPr>
                <w:color w:val="000000" w:themeColor="text1"/>
                <w:sz w:val="18"/>
                <w:szCs w:val="18"/>
              </w:rPr>
              <w:t>39,5</w:t>
            </w:r>
          </w:p>
        </w:tc>
        <w:tc>
          <w:tcPr>
            <w:tcW w:w="626" w:type="pct"/>
            <w:tcBorders>
              <w:top w:val="nil"/>
              <w:left w:val="single" w:sz="4" w:space="0" w:color="auto"/>
              <w:bottom w:val="single" w:sz="4" w:space="0" w:color="auto"/>
              <w:right w:val="single" w:sz="4" w:space="0" w:color="auto"/>
            </w:tcBorders>
            <w:shd w:val="clear" w:color="000000" w:fill="FFFFFF"/>
          </w:tcPr>
          <w:p w:rsidR="00202288" w:rsidRPr="00D9514F" w:rsidRDefault="00202288" w:rsidP="004A38B3">
            <w:pPr>
              <w:jc w:val="right"/>
              <w:rPr>
                <w:color w:val="000000" w:themeColor="text1"/>
                <w:sz w:val="18"/>
                <w:szCs w:val="18"/>
              </w:rPr>
            </w:pPr>
            <w:r w:rsidRPr="00D9514F">
              <w:rPr>
                <w:color w:val="000000" w:themeColor="text1"/>
                <w:sz w:val="18"/>
                <w:szCs w:val="18"/>
              </w:rPr>
              <w:t>43,4</w:t>
            </w:r>
          </w:p>
        </w:tc>
        <w:tc>
          <w:tcPr>
            <w:tcW w:w="626" w:type="pct"/>
            <w:tcBorders>
              <w:top w:val="nil"/>
              <w:left w:val="single" w:sz="4" w:space="0" w:color="auto"/>
              <w:bottom w:val="single" w:sz="4" w:space="0" w:color="auto"/>
              <w:right w:val="single" w:sz="4" w:space="0" w:color="auto"/>
            </w:tcBorders>
            <w:shd w:val="clear" w:color="000000" w:fill="FFFFFF"/>
          </w:tcPr>
          <w:p w:rsidR="00202288" w:rsidRPr="00D9514F" w:rsidRDefault="00202288" w:rsidP="004A38B3">
            <w:pPr>
              <w:jc w:val="right"/>
              <w:rPr>
                <w:color w:val="000000" w:themeColor="text1"/>
                <w:sz w:val="18"/>
                <w:szCs w:val="18"/>
              </w:rPr>
            </w:pPr>
            <w:r w:rsidRPr="00D9514F">
              <w:rPr>
                <w:color w:val="000000" w:themeColor="text1"/>
                <w:sz w:val="18"/>
                <w:szCs w:val="18"/>
              </w:rPr>
              <w:t>43,4</w:t>
            </w:r>
          </w:p>
        </w:tc>
        <w:tc>
          <w:tcPr>
            <w:tcW w:w="626" w:type="pct"/>
            <w:tcBorders>
              <w:top w:val="nil"/>
              <w:left w:val="nil"/>
              <w:bottom w:val="single" w:sz="4" w:space="0" w:color="auto"/>
              <w:right w:val="single" w:sz="4" w:space="0" w:color="auto"/>
            </w:tcBorders>
            <w:shd w:val="clear" w:color="000000" w:fill="FFFFFF"/>
          </w:tcPr>
          <w:p w:rsidR="00202288" w:rsidRPr="00D9514F" w:rsidRDefault="00202288" w:rsidP="004A38B3">
            <w:pPr>
              <w:jc w:val="right"/>
              <w:rPr>
                <w:color w:val="000000" w:themeColor="text1"/>
                <w:sz w:val="18"/>
                <w:szCs w:val="18"/>
              </w:rPr>
            </w:pPr>
            <w:r w:rsidRPr="00D9514F">
              <w:rPr>
                <w:color w:val="000000" w:themeColor="text1"/>
                <w:sz w:val="18"/>
                <w:szCs w:val="18"/>
              </w:rPr>
              <w:t>43,4</w:t>
            </w:r>
          </w:p>
        </w:tc>
        <w:tc>
          <w:tcPr>
            <w:tcW w:w="624" w:type="pct"/>
            <w:tcBorders>
              <w:top w:val="nil"/>
              <w:left w:val="nil"/>
              <w:bottom w:val="single" w:sz="4" w:space="0" w:color="auto"/>
              <w:right w:val="single" w:sz="4" w:space="0" w:color="auto"/>
            </w:tcBorders>
            <w:shd w:val="clear" w:color="000000" w:fill="FFFFFF"/>
          </w:tcPr>
          <w:p w:rsidR="00202288" w:rsidRPr="00D9514F" w:rsidRDefault="00202288" w:rsidP="004A38B3">
            <w:pPr>
              <w:jc w:val="right"/>
              <w:rPr>
                <w:color w:val="000000" w:themeColor="text1"/>
                <w:sz w:val="18"/>
                <w:szCs w:val="18"/>
              </w:rPr>
            </w:pPr>
            <w:r w:rsidRPr="00D9514F">
              <w:rPr>
                <w:color w:val="000000" w:themeColor="text1"/>
                <w:sz w:val="18"/>
                <w:szCs w:val="18"/>
              </w:rPr>
              <w:t>43,4</w:t>
            </w:r>
          </w:p>
        </w:tc>
      </w:tr>
      <w:tr w:rsidR="00202288" w:rsidRPr="00D9514F" w:rsidTr="004A38B3">
        <w:trPr>
          <w:trHeight w:val="283"/>
          <w:jc w:val="center"/>
        </w:trPr>
        <w:tc>
          <w:tcPr>
            <w:tcW w:w="1872" w:type="pct"/>
            <w:tcBorders>
              <w:right w:val="single" w:sz="4" w:space="0" w:color="auto"/>
            </w:tcBorders>
            <w:vAlign w:val="center"/>
          </w:tcPr>
          <w:p w:rsidR="00202288" w:rsidRPr="00D9514F" w:rsidRDefault="00202288" w:rsidP="004A38B3">
            <w:pPr>
              <w:jc w:val="both"/>
              <w:rPr>
                <w:color w:val="000000" w:themeColor="text1"/>
                <w:sz w:val="18"/>
                <w:szCs w:val="18"/>
                <w:lang w:eastAsia="lv-LV"/>
              </w:rPr>
            </w:pPr>
            <w:r w:rsidRPr="00D9514F">
              <w:rPr>
                <w:color w:val="000000" w:themeColor="text1"/>
                <w:sz w:val="18"/>
                <w:szCs w:val="18"/>
                <w:lang w:eastAsia="lv-LV"/>
              </w:rPr>
              <w:t xml:space="preserve">Vidējā atlīdzība pedagogu darba slodzei (mēnesī), </w:t>
            </w:r>
            <w:proofErr w:type="spellStart"/>
            <w:r w:rsidRPr="00D9514F">
              <w:rPr>
                <w:i/>
                <w:color w:val="000000" w:themeColor="text1"/>
                <w:sz w:val="18"/>
                <w:szCs w:val="18"/>
              </w:rPr>
              <w:t>euro</w:t>
            </w:r>
            <w:proofErr w:type="spellEnd"/>
          </w:p>
        </w:tc>
        <w:tc>
          <w:tcPr>
            <w:tcW w:w="626" w:type="pct"/>
            <w:tcBorders>
              <w:top w:val="nil"/>
              <w:left w:val="single" w:sz="4" w:space="0" w:color="auto"/>
              <w:bottom w:val="single" w:sz="4" w:space="0" w:color="auto"/>
              <w:right w:val="single" w:sz="4" w:space="0" w:color="auto"/>
            </w:tcBorders>
            <w:shd w:val="clear" w:color="000000" w:fill="FFFFFF"/>
          </w:tcPr>
          <w:p w:rsidR="00202288" w:rsidRPr="00D9514F" w:rsidRDefault="00202288" w:rsidP="004A38B3">
            <w:pPr>
              <w:jc w:val="right"/>
              <w:rPr>
                <w:color w:val="000000" w:themeColor="text1"/>
                <w:sz w:val="18"/>
                <w:szCs w:val="18"/>
              </w:rPr>
            </w:pPr>
            <w:r w:rsidRPr="00D9514F">
              <w:rPr>
                <w:color w:val="000000" w:themeColor="text1"/>
                <w:sz w:val="18"/>
                <w:szCs w:val="18"/>
              </w:rPr>
              <w:t>1 004,6</w:t>
            </w:r>
          </w:p>
        </w:tc>
        <w:tc>
          <w:tcPr>
            <w:tcW w:w="626" w:type="pct"/>
            <w:tcBorders>
              <w:top w:val="nil"/>
              <w:left w:val="single" w:sz="4" w:space="0" w:color="auto"/>
              <w:bottom w:val="single" w:sz="4" w:space="0" w:color="auto"/>
              <w:right w:val="single" w:sz="4" w:space="0" w:color="auto"/>
            </w:tcBorders>
            <w:shd w:val="clear" w:color="000000" w:fill="FFFFFF"/>
          </w:tcPr>
          <w:p w:rsidR="00202288" w:rsidRPr="00D9514F" w:rsidRDefault="00202288" w:rsidP="004A38B3">
            <w:pPr>
              <w:jc w:val="right"/>
              <w:rPr>
                <w:color w:val="000000" w:themeColor="text1"/>
                <w:sz w:val="18"/>
                <w:szCs w:val="18"/>
              </w:rPr>
            </w:pPr>
            <w:r w:rsidRPr="00D9514F">
              <w:rPr>
                <w:color w:val="000000" w:themeColor="text1"/>
                <w:sz w:val="18"/>
                <w:szCs w:val="18"/>
              </w:rPr>
              <w:t>1 541</w:t>
            </w:r>
          </w:p>
        </w:tc>
        <w:tc>
          <w:tcPr>
            <w:tcW w:w="626" w:type="pct"/>
            <w:tcBorders>
              <w:top w:val="nil"/>
              <w:left w:val="single" w:sz="4" w:space="0" w:color="auto"/>
              <w:bottom w:val="single" w:sz="4" w:space="0" w:color="auto"/>
              <w:right w:val="single" w:sz="4" w:space="0" w:color="auto"/>
            </w:tcBorders>
            <w:shd w:val="clear" w:color="000000" w:fill="FFFFFF"/>
          </w:tcPr>
          <w:p w:rsidR="00202288" w:rsidRPr="00D9514F" w:rsidRDefault="00202288" w:rsidP="004A38B3">
            <w:pPr>
              <w:jc w:val="right"/>
              <w:rPr>
                <w:color w:val="000000" w:themeColor="text1"/>
                <w:sz w:val="18"/>
                <w:szCs w:val="18"/>
              </w:rPr>
            </w:pPr>
            <w:r w:rsidRPr="00D9514F">
              <w:rPr>
                <w:color w:val="000000" w:themeColor="text1"/>
                <w:sz w:val="18"/>
                <w:szCs w:val="18"/>
              </w:rPr>
              <w:t>1 692,2</w:t>
            </w:r>
          </w:p>
        </w:tc>
        <w:tc>
          <w:tcPr>
            <w:tcW w:w="626" w:type="pct"/>
            <w:tcBorders>
              <w:top w:val="nil"/>
              <w:left w:val="nil"/>
              <w:bottom w:val="single" w:sz="4" w:space="0" w:color="auto"/>
              <w:right w:val="single" w:sz="4" w:space="0" w:color="auto"/>
            </w:tcBorders>
            <w:shd w:val="clear" w:color="000000" w:fill="FFFFFF"/>
          </w:tcPr>
          <w:p w:rsidR="00202288" w:rsidRPr="00D9514F" w:rsidRDefault="00202288" w:rsidP="004A38B3">
            <w:pPr>
              <w:jc w:val="right"/>
              <w:rPr>
                <w:color w:val="000000" w:themeColor="text1"/>
                <w:sz w:val="18"/>
                <w:szCs w:val="18"/>
              </w:rPr>
            </w:pPr>
            <w:r w:rsidRPr="00D9514F">
              <w:rPr>
                <w:color w:val="000000" w:themeColor="text1"/>
                <w:sz w:val="18"/>
                <w:szCs w:val="18"/>
              </w:rPr>
              <w:t>1 692,2</w:t>
            </w:r>
          </w:p>
        </w:tc>
        <w:tc>
          <w:tcPr>
            <w:tcW w:w="624" w:type="pct"/>
            <w:tcBorders>
              <w:top w:val="nil"/>
              <w:left w:val="nil"/>
              <w:bottom w:val="single" w:sz="4" w:space="0" w:color="auto"/>
              <w:right w:val="single" w:sz="4" w:space="0" w:color="auto"/>
            </w:tcBorders>
            <w:shd w:val="clear" w:color="000000" w:fill="FFFFFF"/>
          </w:tcPr>
          <w:p w:rsidR="00202288" w:rsidRPr="00D9514F" w:rsidRDefault="00202288" w:rsidP="004A38B3">
            <w:pPr>
              <w:jc w:val="right"/>
              <w:rPr>
                <w:color w:val="000000" w:themeColor="text1"/>
                <w:sz w:val="18"/>
                <w:szCs w:val="18"/>
              </w:rPr>
            </w:pPr>
            <w:r w:rsidRPr="00D9514F">
              <w:rPr>
                <w:color w:val="000000" w:themeColor="text1"/>
                <w:sz w:val="18"/>
                <w:szCs w:val="18"/>
              </w:rPr>
              <w:t>1 692,2</w:t>
            </w:r>
          </w:p>
        </w:tc>
      </w:tr>
      <w:tr w:rsidR="00202288" w:rsidRPr="00D9514F" w:rsidTr="004A38B3">
        <w:trPr>
          <w:trHeight w:val="142"/>
          <w:jc w:val="center"/>
        </w:trPr>
        <w:tc>
          <w:tcPr>
            <w:tcW w:w="1872" w:type="pct"/>
            <w:tcBorders>
              <w:right w:val="single" w:sz="4" w:space="0" w:color="auto"/>
            </w:tcBorders>
            <w:vAlign w:val="center"/>
          </w:tcPr>
          <w:p w:rsidR="00202288" w:rsidRPr="00D9514F" w:rsidRDefault="00202288" w:rsidP="004A38B3">
            <w:pPr>
              <w:jc w:val="both"/>
              <w:rPr>
                <w:color w:val="000000" w:themeColor="text1"/>
                <w:sz w:val="18"/>
                <w:szCs w:val="18"/>
                <w:lang w:eastAsia="lv-LV"/>
              </w:rPr>
            </w:pPr>
            <w:r w:rsidRPr="00D9514F">
              <w:rPr>
                <w:color w:val="000000" w:themeColor="text1"/>
                <w:sz w:val="18"/>
                <w:szCs w:val="18"/>
                <w:lang w:eastAsia="lv-LV"/>
              </w:rPr>
              <w:t>Vidējais pedagogu amata vietu skaits gadā</w:t>
            </w:r>
          </w:p>
        </w:tc>
        <w:tc>
          <w:tcPr>
            <w:tcW w:w="626" w:type="pct"/>
            <w:tcBorders>
              <w:top w:val="nil"/>
              <w:left w:val="single" w:sz="4" w:space="0" w:color="auto"/>
              <w:bottom w:val="single" w:sz="4" w:space="0" w:color="auto"/>
              <w:right w:val="single" w:sz="4" w:space="0" w:color="auto"/>
            </w:tcBorders>
            <w:shd w:val="clear" w:color="000000" w:fill="FFFFFF"/>
          </w:tcPr>
          <w:p w:rsidR="00202288" w:rsidRPr="00D9514F" w:rsidRDefault="00202288" w:rsidP="004A38B3">
            <w:pPr>
              <w:jc w:val="right"/>
              <w:rPr>
                <w:color w:val="000000" w:themeColor="text1"/>
                <w:sz w:val="18"/>
                <w:szCs w:val="18"/>
              </w:rPr>
            </w:pPr>
            <w:r w:rsidRPr="00D9514F">
              <w:rPr>
                <w:color w:val="000000" w:themeColor="text1"/>
                <w:sz w:val="18"/>
                <w:szCs w:val="18"/>
              </w:rPr>
              <w:t>39,5</w:t>
            </w:r>
          </w:p>
        </w:tc>
        <w:tc>
          <w:tcPr>
            <w:tcW w:w="626" w:type="pct"/>
            <w:tcBorders>
              <w:top w:val="nil"/>
              <w:left w:val="single" w:sz="4" w:space="0" w:color="auto"/>
              <w:bottom w:val="single" w:sz="4" w:space="0" w:color="auto"/>
              <w:right w:val="single" w:sz="4" w:space="0" w:color="auto"/>
            </w:tcBorders>
            <w:shd w:val="clear" w:color="000000" w:fill="FFFFFF"/>
          </w:tcPr>
          <w:p w:rsidR="00202288" w:rsidRPr="00D9514F" w:rsidRDefault="00202288" w:rsidP="004A38B3">
            <w:pPr>
              <w:jc w:val="right"/>
              <w:rPr>
                <w:color w:val="000000" w:themeColor="text1"/>
                <w:sz w:val="18"/>
                <w:szCs w:val="18"/>
              </w:rPr>
            </w:pPr>
            <w:r w:rsidRPr="00D9514F">
              <w:rPr>
                <w:color w:val="000000" w:themeColor="text1"/>
                <w:sz w:val="18"/>
                <w:szCs w:val="18"/>
              </w:rPr>
              <w:t>44</w:t>
            </w:r>
          </w:p>
        </w:tc>
        <w:tc>
          <w:tcPr>
            <w:tcW w:w="626" w:type="pct"/>
            <w:tcBorders>
              <w:top w:val="nil"/>
              <w:left w:val="single" w:sz="4" w:space="0" w:color="auto"/>
              <w:bottom w:val="single" w:sz="4" w:space="0" w:color="auto"/>
              <w:right w:val="single" w:sz="4" w:space="0" w:color="auto"/>
            </w:tcBorders>
            <w:shd w:val="clear" w:color="000000" w:fill="FFFFFF"/>
          </w:tcPr>
          <w:p w:rsidR="00202288" w:rsidRPr="00D9514F" w:rsidRDefault="00202288" w:rsidP="004A38B3">
            <w:pPr>
              <w:jc w:val="right"/>
              <w:rPr>
                <w:color w:val="000000" w:themeColor="text1"/>
                <w:sz w:val="18"/>
                <w:szCs w:val="18"/>
              </w:rPr>
            </w:pPr>
            <w:r w:rsidRPr="00D9514F">
              <w:rPr>
                <w:color w:val="000000" w:themeColor="text1"/>
                <w:sz w:val="18"/>
                <w:szCs w:val="18"/>
              </w:rPr>
              <w:t>44</w:t>
            </w:r>
          </w:p>
        </w:tc>
        <w:tc>
          <w:tcPr>
            <w:tcW w:w="626" w:type="pct"/>
            <w:tcBorders>
              <w:top w:val="nil"/>
              <w:left w:val="nil"/>
              <w:bottom w:val="single" w:sz="4" w:space="0" w:color="auto"/>
              <w:right w:val="single" w:sz="4" w:space="0" w:color="auto"/>
            </w:tcBorders>
            <w:shd w:val="clear" w:color="000000" w:fill="FFFFFF"/>
          </w:tcPr>
          <w:p w:rsidR="00202288" w:rsidRPr="00D9514F" w:rsidRDefault="00202288" w:rsidP="004A38B3">
            <w:pPr>
              <w:jc w:val="right"/>
              <w:rPr>
                <w:color w:val="000000" w:themeColor="text1"/>
                <w:sz w:val="18"/>
                <w:szCs w:val="18"/>
              </w:rPr>
            </w:pPr>
            <w:r w:rsidRPr="00D9514F">
              <w:rPr>
                <w:color w:val="000000" w:themeColor="text1"/>
                <w:sz w:val="18"/>
                <w:szCs w:val="18"/>
              </w:rPr>
              <w:t>44</w:t>
            </w:r>
          </w:p>
        </w:tc>
        <w:tc>
          <w:tcPr>
            <w:tcW w:w="624" w:type="pct"/>
            <w:tcBorders>
              <w:top w:val="nil"/>
              <w:left w:val="nil"/>
              <w:bottom w:val="single" w:sz="4" w:space="0" w:color="auto"/>
              <w:right w:val="single" w:sz="4" w:space="0" w:color="auto"/>
            </w:tcBorders>
            <w:shd w:val="clear" w:color="000000" w:fill="FFFFFF"/>
          </w:tcPr>
          <w:p w:rsidR="00202288" w:rsidRPr="00D9514F" w:rsidRDefault="00202288" w:rsidP="004A38B3">
            <w:pPr>
              <w:jc w:val="right"/>
              <w:rPr>
                <w:color w:val="000000" w:themeColor="text1"/>
                <w:sz w:val="18"/>
                <w:szCs w:val="18"/>
              </w:rPr>
            </w:pPr>
            <w:r w:rsidRPr="00D9514F">
              <w:rPr>
                <w:color w:val="000000" w:themeColor="text1"/>
                <w:sz w:val="18"/>
                <w:szCs w:val="18"/>
              </w:rPr>
              <w:t>44</w:t>
            </w:r>
          </w:p>
        </w:tc>
      </w:tr>
      <w:tr w:rsidR="00202288" w:rsidRPr="00D9514F" w:rsidTr="004A38B3">
        <w:trPr>
          <w:trHeight w:val="283"/>
          <w:jc w:val="center"/>
        </w:trPr>
        <w:tc>
          <w:tcPr>
            <w:tcW w:w="1872" w:type="pct"/>
            <w:tcBorders>
              <w:bottom w:val="single" w:sz="4" w:space="0" w:color="auto"/>
              <w:right w:val="single" w:sz="4" w:space="0" w:color="auto"/>
            </w:tcBorders>
            <w:vAlign w:val="center"/>
          </w:tcPr>
          <w:p w:rsidR="00202288" w:rsidRPr="00D9514F" w:rsidRDefault="00202288" w:rsidP="004A38B3">
            <w:pPr>
              <w:jc w:val="both"/>
              <w:rPr>
                <w:color w:val="000000" w:themeColor="text1"/>
                <w:sz w:val="18"/>
                <w:szCs w:val="18"/>
                <w:lang w:eastAsia="lv-LV"/>
              </w:rPr>
            </w:pPr>
            <w:r w:rsidRPr="00D9514F">
              <w:rPr>
                <w:color w:val="000000" w:themeColor="text1"/>
                <w:sz w:val="18"/>
                <w:szCs w:val="18"/>
                <w:lang w:eastAsia="lv-LV"/>
              </w:rPr>
              <w:t xml:space="preserve">Vidējā atlīdzība pedagogu amata vietai (mēnesī), </w:t>
            </w:r>
            <w:proofErr w:type="spellStart"/>
            <w:r w:rsidRPr="00D9514F">
              <w:rPr>
                <w:i/>
                <w:color w:val="000000" w:themeColor="text1"/>
                <w:sz w:val="18"/>
                <w:szCs w:val="18"/>
                <w:lang w:eastAsia="lv-LV"/>
              </w:rPr>
              <w:t>euro</w:t>
            </w:r>
            <w:proofErr w:type="spellEnd"/>
          </w:p>
        </w:tc>
        <w:tc>
          <w:tcPr>
            <w:tcW w:w="626" w:type="pct"/>
            <w:tcBorders>
              <w:top w:val="nil"/>
              <w:left w:val="single" w:sz="4" w:space="0" w:color="auto"/>
              <w:bottom w:val="single" w:sz="4" w:space="0" w:color="auto"/>
              <w:right w:val="single" w:sz="4" w:space="0" w:color="auto"/>
            </w:tcBorders>
            <w:shd w:val="clear" w:color="000000" w:fill="FFFFFF"/>
          </w:tcPr>
          <w:p w:rsidR="00202288" w:rsidRPr="00D9514F" w:rsidRDefault="00202288" w:rsidP="004A38B3">
            <w:pPr>
              <w:jc w:val="right"/>
              <w:rPr>
                <w:color w:val="000000" w:themeColor="text1"/>
                <w:sz w:val="18"/>
                <w:szCs w:val="18"/>
              </w:rPr>
            </w:pPr>
            <w:r w:rsidRPr="00D9514F">
              <w:rPr>
                <w:color w:val="000000" w:themeColor="text1"/>
                <w:sz w:val="18"/>
                <w:szCs w:val="18"/>
              </w:rPr>
              <w:t>1 004,6</w:t>
            </w:r>
          </w:p>
        </w:tc>
        <w:tc>
          <w:tcPr>
            <w:tcW w:w="626" w:type="pct"/>
            <w:tcBorders>
              <w:top w:val="nil"/>
              <w:left w:val="single" w:sz="4" w:space="0" w:color="auto"/>
              <w:bottom w:val="single" w:sz="4" w:space="0" w:color="auto"/>
              <w:right w:val="single" w:sz="4" w:space="0" w:color="auto"/>
            </w:tcBorders>
            <w:shd w:val="clear" w:color="000000" w:fill="FFFFFF"/>
          </w:tcPr>
          <w:p w:rsidR="00202288" w:rsidRPr="00D9514F" w:rsidRDefault="00202288" w:rsidP="004A38B3">
            <w:pPr>
              <w:jc w:val="right"/>
              <w:rPr>
                <w:color w:val="000000" w:themeColor="text1"/>
                <w:sz w:val="18"/>
                <w:szCs w:val="18"/>
              </w:rPr>
            </w:pPr>
            <w:r w:rsidRPr="00D9514F">
              <w:rPr>
                <w:color w:val="000000" w:themeColor="text1"/>
                <w:sz w:val="18"/>
                <w:szCs w:val="18"/>
              </w:rPr>
              <w:t>1 520</w:t>
            </w:r>
          </w:p>
        </w:tc>
        <w:tc>
          <w:tcPr>
            <w:tcW w:w="626" w:type="pct"/>
            <w:tcBorders>
              <w:top w:val="nil"/>
              <w:left w:val="single" w:sz="4" w:space="0" w:color="auto"/>
              <w:bottom w:val="single" w:sz="4" w:space="0" w:color="auto"/>
              <w:right w:val="single" w:sz="4" w:space="0" w:color="auto"/>
            </w:tcBorders>
            <w:shd w:val="clear" w:color="000000" w:fill="FFFFFF"/>
          </w:tcPr>
          <w:p w:rsidR="00202288" w:rsidRPr="00D9514F" w:rsidRDefault="00202288" w:rsidP="004A38B3">
            <w:pPr>
              <w:jc w:val="right"/>
              <w:rPr>
                <w:color w:val="000000" w:themeColor="text1"/>
                <w:sz w:val="18"/>
                <w:szCs w:val="18"/>
              </w:rPr>
            </w:pPr>
            <w:r w:rsidRPr="00D9514F">
              <w:rPr>
                <w:color w:val="000000" w:themeColor="text1"/>
                <w:sz w:val="18"/>
                <w:szCs w:val="18"/>
              </w:rPr>
              <w:t>1 669,2</w:t>
            </w:r>
          </w:p>
        </w:tc>
        <w:tc>
          <w:tcPr>
            <w:tcW w:w="626" w:type="pct"/>
            <w:tcBorders>
              <w:top w:val="nil"/>
              <w:left w:val="nil"/>
              <w:bottom w:val="single" w:sz="4" w:space="0" w:color="auto"/>
              <w:right w:val="single" w:sz="4" w:space="0" w:color="auto"/>
            </w:tcBorders>
            <w:shd w:val="clear" w:color="000000" w:fill="FFFFFF"/>
          </w:tcPr>
          <w:p w:rsidR="00202288" w:rsidRPr="00D9514F" w:rsidRDefault="00202288" w:rsidP="004A38B3">
            <w:pPr>
              <w:jc w:val="right"/>
              <w:rPr>
                <w:color w:val="000000" w:themeColor="text1"/>
                <w:sz w:val="18"/>
                <w:szCs w:val="18"/>
              </w:rPr>
            </w:pPr>
            <w:r w:rsidRPr="00D9514F">
              <w:rPr>
                <w:color w:val="000000" w:themeColor="text1"/>
                <w:sz w:val="18"/>
                <w:szCs w:val="18"/>
              </w:rPr>
              <w:t>1 669,2</w:t>
            </w:r>
          </w:p>
        </w:tc>
        <w:tc>
          <w:tcPr>
            <w:tcW w:w="624" w:type="pct"/>
            <w:tcBorders>
              <w:top w:val="nil"/>
              <w:left w:val="nil"/>
              <w:bottom w:val="single" w:sz="4" w:space="0" w:color="auto"/>
              <w:right w:val="single" w:sz="4" w:space="0" w:color="auto"/>
            </w:tcBorders>
            <w:shd w:val="clear" w:color="000000" w:fill="FFFFFF"/>
          </w:tcPr>
          <w:p w:rsidR="00202288" w:rsidRPr="00D9514F" w:rsidRDefault="00202288" w:rsidP="004A38B3">
            <w:pPr>
              <w:jc w:val="right"/>
              <w:rPr>
                <w:color w:val="000000" w:themeColor="text1"/>
                <w:sz w:val="18"/>
                <w:szCs w:val="18"/>
              </w:rPr>
            </w:pPr>
            <w:r w:rsidRPr="00D9514F">
              <w:rPr>
                <w:color w:val="000000" w:themeColor="text1"/>
                <w:sz w:val="18"/>
                <w:szCs w:val="18"/>
              </w:rPr>
              <w:t>1 669,2</w:t>
            </w:r>
          </w:p>
        </w:tc>
      </w:tr>
    </w:tbl>
    <w:p w:rsidR="00202288" w:rsidRPr="00D9514F" w:rsidRDefault="00202288" w:rsidP="00202288">
      <w:pPr>
        <w:spacing w:before="240" w:after="240"/>
        <w:jc w:val="center"/>
        <w:rPr>
          <w:b/>
          <w:color w:val="000000" w:themeColor="text1"/>
          <w:lang w:eastAsia="lv-LV"/>
        </w:rPr>
      </w:pPr>
      <w:bookmarkStart w:id="1" w:name="_Hlk26177367"/>
      <w:r w:rsidRPr="00D9514F">
        <w:rPr>
          <w:b/>
          <w:color w:val="000000" w:themeColor="text1"/>
          <w:lang w:eastAsia="lv-LV"/>
        </w:rPr>
        <w:t>Izmaiņas izdevumos, salīdzinot 2024. gada plānu ar 2023. gada plānu</w:t>
      </w:r>
    </w:p>
    <w:p w:rsidR="00202288" w:rsidRPr="00C943C6" w:rsidRDefault="00C943C6" w:rsidP="00C943C6">
      <w:pPr>
        <w:ind w:left="7921"/>
        <w:rPr>
          <w:i/>
          <w:color w:val="000000" w:themeColor="text1"/>
          <w:sz w:val="16"/>
          <w:szCs w:val="16"/>
        </w:rPr>
      </w:pPr>
      <w:proofErr w:type="spellStart"/>
      <w:r>
        <w:rPr>
          <w:i/>
          <w:color w:val="000000" w:themeColor="text1"/>
          <w:sz w:val="16"/>
          <w:szCs w:val="16"/>
        </w:rPr>
        <w:t>e</w:t>
      </w:r>
      <w:r w:rsidR="00202288" w:rsidRPr="00C943C6">
        <w:rPr>
          <w:i/>
          <w:color w:val="000000" w:themeColor="text1"/>
          <w:sz w:val="16"/>
          <w:szCs w:val="16"/>
        </w:rPr>
        <w:t>uro</w:t>
      </w:r>
      <w:proofErr w:type="spellEnd"/>
    </w:p>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1"/>
        <w:gridCol w:w="1277"/>
        <w:gridCol w:w="1277"/>
        <w:gridCol w:w="1131"/>
      </w:tblGrid>
      <w:tr w:rsidR="00202288" w:rsidRPr="00D9514F" w:rsidTr="00C943C6">
        <w:trPr>
          <w:trHeight w:val="142"/>
          <w:tblHeader/>
          <w:jc w:val="center"/>
        </w:trPr>
        <w:tc>
          <w:tcPr>
            <w:tcW w:w="5241" w:type="dxa"/>
            <w:vAlign w:val="center"/>
          </w:tcPr>
          <w:p w:rsidR="00202288" w:rsidRPr="00D9514F" w:rsidRDefault="00202288" w:rsidP="004A38B3">
            <w:pPr>
              <w:jc w:val="center"/>
              <w:rPr>
                <w:color w:val="000000" w:themeColor="text1"/>
                <w:sz w:val="18"/>
                <w:szCs w:val="18"/>
              </w:rPr>
            </w:pPr>
            <w:r w:rsidRPr="00D9514F">
              <w:rPr>
                <w:color w:val="000000" w:themeColor="text1"/>
                <w:sz w:val="18"/>
                <w:szCs w:val="18"/>
                <w:lang w:eastAsia="lv-LV"/>
              </w:rPr>
              <w:t>Pasākums</w:t>
            </w:r>
          </w:p>
        </w:tc>
        <w:tc>
          <w:tcPr>
            <w:tcW w:w="1277" w:type="dxa"/>
            <w:vAlign w:val="center"/>
          </w:tcPr>
          <w:p w:rsidR="00202288" w:rsidRPr="00D9514F" w:rsidRDefault="00202288" w:rsidP="004A38B3">
            <w:pPr>
              <w:jc w:val="center"/>
              <w:rPr>
                <w:color w:val="000000" w:themeColor="text1"/>
                <w:sz w:val="18"/>
                <w:szCs w:val="18"/>
                <w:lang w:eastAsia="lv-LV"/>
              </w:rPr>
            </w:pPr>
            <w:r w:rsidRPr="00D9514F">
              <w:rPr>
                <w:color w:val="000000" w:themeColor="text1"/>
                <w:sz w:val="18"/>
                <w:szCs w:val="18"/>
                <w:lang w:eastAsia="lv-LV"/>
              </w:rPr>
              <w:t>Samazinājums</w:t>
            </w:r>
          </w:p>
        </w:tc>
        <w:tc>
          <w:tcPr>
            <w:tcW w:w="1277" w:type="dxa"/>
            <w:vAlign w:val="center"/>
          </w:tcPr>
          <w:p w:rsidR="00202288" w:rsidRPr="00D9514F" w:rsidRDefault="00202288" w:rsidP="004A38B3">
            <w:pPr>
              <w:jc w:val="center"/>
              <w:rPr>
                <w:color w:val="000000" w:themeColor="text1"/>
                <w:sz w:val="18"/>
                <w:szCs w:val="18"/>
                <w:lang w:eastAsia="lv-LV"/>
              </w:rPr>
            </w:pPr>
            <w:r w:rsidRPr="00D9514F">
              <w:rPr>
                <w:color w:val="000000" w:themeColor="text1"/>
                <w:sz w:val="18"/>
                <w:szCs w:val="18"/>
                <w:lang w:eastAsia="lv-LV"/>
              </w:rPr>
              <w:t>Palielinājums</w:t>
            </w:r>
          </w:p>
        </w:tc>
        <w:tc>
          <w:tcPr>
            <w:tcW w:w="1131" w:type="dxa"/>
            <w:vAlign w:val="center"/>
          </w:tcPr>
          <w:p w:rsidR="00202288" w:rsidRPr="00D9514F" w:rsidRDefault="00202288" w:rsidP="004A38B3">
            <w:pPr>
              <w:jc w:val="center"/>
              <w:rPr>
                <w:color w:val="000000" w:themeColor="text1"/>
                <w:sz w:val="18"/>
                <w:szCs w:val="18"/>
                <w:lang w:eastAsia="lv-LV"/>
              </w:rPr>
            </w:pPr>
            <w:r w:rsidRPr="00D9514F">
              <w:rPr>
                <w:color w:val="000000" w:themeColor="text1"/>
                <w:sz w:val="18"/>
                <w:szCs w:val="18"/>
                <w:lang w:eastAsia="lv-LV"/>
              </w:rPr>
              <w:t>Izmaiņas</w:t>
            </w:r>
          </w:p>
        </w:tc>
      </w:tr>
      <w:tr w:rsidR="00202288" w:rsidRPr="00D9514F" w:rsidTr="00C943C6">
        <w:trPr>
          <w:trHeight w:val="142"/>
          <w:jc w:val="center"/>
        </w:trPr>
        <w:tc>
          <w:tcPr>
            <w:tcW w:w="5241" w:type="dxa"/>
            <w:shd w:val="clear" w:color="auto" w:fill="D9D9D9"/>
          </w:tcPr>
          <w:p w:rsidR="00202288" w:rsidRPr="00D9514F" w:rsidRDefault="00202288" w:rsidP="004A38B3">
            <w:pPr>
              <w:rPr>
                <w:color w:val="000000" w:themeColor="text1"/>
                <w:sz w:val="18"/>
                <w:szCs w:val="18"/>
              </w:rPr>
            </w:pPr>
            <w:r w:rsidRPr="00D9514F">
              <w:rPr>
                <w:b/>
                <w:bCs/>
                <w:color w:val="000000" w:themeColor="text1"/>
                <w:sz w:val="18"/>
                <w:szCs w:val="18"/>
                <w:lang w:eastAsia="lv-LV"/>
              </w:rPr>
              <w:t>Izdevumi – kopā</w:t>
            </w:r>
          </w:p>
        </w:tc>
        <w:tc>
          <w:tcPr>
            <w:tcW w:w="1277" w:type="dxa"/>
            <w:shd w:val="clear" w:color="auto" w:fill="D9D9D9"/>
          </w:tcPr>
          <w:p w:rsidR="00202288" w:rsidRPr="00D9514F" w:rsidRDefault="00202288" w:rsidP="004A38B3">
            <w:pPr>
              <w:jc w:val="right"/>
              <w:rPr>
                <w:b/>
                <w:color w:val="000000" w:themeColor="text1"/>
                <w:sz w:val="18"/>
                <w:szCs w:val="18"/>
              </w:rPr>
            </w:pPr>
            <w:r w:rsidRPr="00D9514F">
              <w:rPr>
                <w:b/>
                <w:color w:val="000000" w:themeColor="text1"/>
                <w:sz w:val="18"/>
                <w:szCs w:val="18"/>
              </w:rPr>
              <w:t>555 346</w:t>
            </w:r>
          </w:p>
        </w:tc>
        <w:tc>
          <w:tcPr>
            <w:tcW w:w="1277" w:type="dxa"/>
            <w:shd w:val="clear" w:color="auto" w:fill="D9D9D9"/>
          </w:tcPr>
          <w:p w:rsidR="00202288" w:rsidRPr="00D9514F" w:rsidRDefault="00202288" w:rsidP="004A38B3">
            <w:pPr>
              <w:jc w:val="right"/>
              <w:rPr>
                <w:b/>
                <w:color w:val="000000" w:themeColor="text1"/>
                <w:sz w:val="18"/>
                <w:szCs w:val="18"/>
              </w:rPr>
            </w:pPr>
            <w:r w:rsidRPr="00D9514F">
              <w:rPr>
                <w:b/>
                <w:color w:val="000000" w:themeColor="text1"/>
                <w:sz w:val="18"/>
                <w:szCs w:val="18"/>
              </w:rPr>
              <w:t>522 897</w:t>
            </w:r>
          </w:p>
        </w:tc>
        <w:tc>
          <w:tcPr>
            <w:tcW w:w="1131" w:type="dxa"/>
            <w:shd w:val="clear" w:color="auto" w:fill="D9D9D9"/>
          </w:tcPr>
          <w:p w:rsidR="00202288" w:rsidRPr="00D9514F" w:rsidRDefault="00202288" w:rsidP="004A38B3">
            <w:pPr>
              <w:jc w:val="right"/>
              <w:rPr>
                <w:b/>
                <w:color w:val="000000" w:themeColor="text1"/>
                <w:sz w:val="18"/>
                <w:szCs w:val="18"/>
              </w:rPr>
            </w:pPr>
            <w:r w:rsidRPr="00D9514F">
              <w:rPr>
                <w:b/>
                <w:color w:val="000000" w:themeColor="text1"/>
                <w:sz w:val="18"/>
                <w:szCs w:val="18"/>
              </w:rPr>
              <w:t>-32 449</w:t>
            </w:r>
          </w:p>
        </w:tc>
      </w:tr>
      <w:tr w:rsidR="00202288" w:rsidRPr="00D9514F" w:rsidTr="00C943C6">
        <w:trPr>
          <w:trHeight w:val="142"/>
          <w:jc w:val="center"/>
        </w:trPr>
        <w:tc>
          <w:tcPr>
            <w:tcW w:w="8926" w:type="dxa"/>
            <w:gridSpan w:val="4"/>
          </w:tcPr>
          <w:p w:rsidR="00202288" w:rsidRPr="00D9514F" w:rsidRDefault="00202288" w:rsidP="004A38B3">
            <w:pPr>
              <w:ind w:firstLine="313"/>
              <w:rPr>
                <w:color w:val="000000" w:themeColor="text1"/>
                <w:sz w:val="18"/>
                <w:szCs w:val="18"/>
              </w:rPr>
            </w:pPr>
            <w:r w:rsidRPr="00D9514F">
              <w:rPr>
                <w:i/>
                <w:color w:val="000000" w:themeColor="text1"/>
                <w:sz w:val="18"/>
                <w:szCs w:val="18"/>
                <w:lang w:eastAsia="lv-LV"/>
              </w:rPr>
              <w:t>t. sk.:</w:t>
            </w:r>
          </w:p>
        </w:tc>
      </w:tr>
      <w:tr w:rsidR="00202288" w:rsidRPr="00D9514F" w:rsidTr="00C943C6">
        <w:trPr>
          <w:trHeight w:val="142"/>
          <w:jc w:val="center"/>
        </w:trPr>
        <w:tc>
          <w:tcPr>
            <w:tcW w:w="5241" w:type="dxa"/>
            <w:shd w:val="clear" w:color="auto" w:fill="F2F2F2"/>
            <w:vAlign w:val="center"/>
          </w:tcPr>
          <w:p w:rsidR="00202288" w:rsidRPr="00D9514F" w:rsidRDefault="00202288" w:rsidP="004A38B3">
            <w:pPr>
              <w:rPr>
                <w:color w:val="000000" w:themeColor="text1"/>
                <w:sz w:val="18"/>
                <w:szCs w:val="18"/>
                <w:u w:val="single"/>
                <w:lang w:eastAsia="lv-LV"/>
              </w:rPr>
            </w:pPr>
            <w:r w:rsidRPr="00D9514F">
              <w:rPr>
                <w:iCs/>
                <w:color w:val="000000" w:themeColor="text1"/>
                <w:sz w:val="18"/>
                <w:szCs w:val="18"/>
                <w:u w:val="single"/>
                <w:lang w:eastAsia="lv-LV"/>
              </w:rPr>
              <w:t>Prioritāri pasākumi</w:t>
            </w:r>
          </w:p>
        </w:tc>
        <w:tc>
          <w:tcPr>
            <w:tcW w:w="1277" w:type="dxa"/>
            <w:shd w:val="clear" w:color="auto" w:fill="F2F2F2"/>
          </w:tcPr>
          <w:p w:rsidR="00202288" w:rsidRPr="00D9514F" w:rsidRDefault="00202288" w:rsidP="004A38B3">
            <w:pPr>
              <w:jc w:val="center"/>
              <w:rPr>
                <w:color w:val="000000" w:themeColor="text1"/>
                <w:sz w:val="18"/>
                <w:szCs w:val="18"/>
              </w:rPr>
            </w:pPr>
            <w:r w:rsidRPr="00D9514F">
              <w:rPr>
                <w:color w:val="000000" w:themeColor="text1"/>
                <w:sz w:val="18"/>
                <w:szCs w:val="18"/>
              </w:rPr>
              <w:t>-</w:t>
            </w:r>
          </w:p>
        </w:tc>
        <w:tc>
          <w:tcPr>
            <w:tcW w:w="1277" w:type="dxa"/>
            <w:shd w:val="clear" w:color="auto" w:fill="F2F2F2"/>
          </w:tcPr>
          <w:p w:rsidR="00202288" w:rsidRPr="00D9514F" w:rsidRDefault="00202288" w:rsidP="004A38B3">
            <w:pPr>
              <w:jc w:val="right"/>
              <w:rPr>
                <w:color w:val="000000" w:themeColor="text1"/>
                <w:sz w:val="18"/>
                <w:szCs w:val="18"/>
              </w:rPr>
            </w:pPr>
            <w:r w:rsidRPr="00D9514F">
              <w:rPr>
                <w:color w:val="000000" w:themeColor="text1"/>
                <w:sz w:val="18"/>
                <w:szCs w:val="18"/>
              </w:rPr>
              <w:t>344 932</w:t>
            </w:r>
          </w:p>
        </w:tc>
        <w:tc>
          <w:tcPr>
            <w:tcW w:w="1131" w:type="dxa"/>
            <w:shd w:val="clear" w:color="auto" w:fill="F2F2F2"/>
          </w:tcPr>
          <w:p w:rsidR="00202288" w:rsidRPr="00D9514F" w:rsidRDefault="00202288" w:rsidP="004A38B3">
            <w:pPr>
              <w:jc w:val="right"/>
              <w:rPr>
                <w:color w:val="000000" w:themeColor="text1"/>
                <w:sz w:val="18"/>
                <w:szCs w:val="18"/>
              </w:rPr>
            </w:pPr>
            <w:r w:rsidRPr="00D9514F">
              <w:rPr>
                <w:color w:val="000000" w:themeColor="text1"/>
                <w:sz w:val="18"/>
                <w:szCs w:val="18"/>
              </w:rPr>
              <w:t>344 932</w:t>
            </w:r>
          </w:p>
        </w:tc>
      </w:tr>
      <w:tr w:rsidR="00202288" w:rsidRPr="00D9514F" w:rsidTr="00C943C6">
        <w:trPr>
          <w:trHeight w:val="142"/>
          <w:jc w:val="center"/>
        </w:trPr>
        <w:tc>
          <w:tcPr>
            <w:tcW w:w="5241" w:type="dxa"/>
            <w:shd w:val="clear" w:color="auto" w:fill="FFFFFF" w:themeFill="background1"/>
            <w:vAlign w:val="center"/>
          </w:tcPr>
          <w:p w:rsidR="00202288" w:rsidRPr="00D9514F" w:rsidRDefault="00202288" w:rsidP="004A38B3">
            <w:pPr>
              <w:jc w:val="both"/>
              <w:rPr>
                <w:i/>
                <w:color w:val="000000" w:themeColor="text1"/>
                <w:sz w:val="18"/>
                <w:szCs w:val="18"/>
                <w:lang w:eastAsia="lv-LV"/>
              </w:rPr>
            </w:pPr>
            <w:r w:rsidRPr="00D9514F">
              <w:rPr>
                <w:i/>
                <w:color w:val="000000" w:themeColor="text1"/>
                <w:sz w:val="18"/>
                <w:szCs w:val="18"/>
                <w:lang w:eastAsia="lv-LV"/>
              </w:rPr>
              <w:t>Prioritārā pasākuma “Ēdināšanas izdevumu sadārdzinājuma segšana”</w:t>
            </w:r>
            <w:r w:rsidRPr="00D9514F">
              <w:rPr>
                <w:i/>
                <w:color w:val="000000" w:themeColor="text1"/>
                <w:sz w:val="18"/>
                <w:szCs w:val="18"/>
              </w:rPr>
              <w:t xml:space="preserve"> īstenošana</w:t>
            </w:r>
            <w:r w:rsidRPr="00D9514F">
              <w:rPr>
                <w:color w:val="000000" w:themeColor="text1"/>
              </w:rPr>
              <w:t xml:space="preserve"> </w:t>
            </w:r>
            <w:r w:rsidRPr="00D9514F">
              <w:rPr>
                <w:i/>
                <w:color w:val="000000" w:themeColor="text1"/>
                <w:sz w:val="18"/>
                <w:szCs w:val="18"/>
                <w:lang w:eastAsia="lv-LV"/>
              </w:rPr>
              <w:t>(MK 26.09.2023. sēdes prot. Nr.47 43.§ 2.punkts)</w:t>
            </w:r>
          </w:p>
        </w:tc>
        <w:tc>
          <w:tcPr>
            <w:tcW w:w="1277" w:type="dxa"/>
            <w:shd w:val="clear" w:color="auto" w:fill="FFFFFF" w:themeFill="background1"/>
          </w:tcPr>
          <w:p w:rsidR="00202288" w:rsidRPr="00D9514F" w:rsidRDefault="00202288" w:rsidP="004A38B3">
            <w:pPr>
              <w:jc w:val="center"/>
              <w:rPr>
                <w:color w:val="000000" w:themeColor="text1"/>
                <w:sz w:val="18"/>
                <w:szCs w:val="18"/>
              </w:rPr>
            </w:pPr>
            <w:r w:rsidRPr="00D9514F">
              <w:rPr>
                <w:color w:val="000000" w:themeColor="text1"/>
                <w:sz w:val="18"/>
                <w:szCs w:val="18"/>
              </w:rPr>
              <w:t>-</w:t>
            </w:r>
          </w:p>
        </w:tc>
        <w:tc>
          <w:tcPr>
            <w:tcW w:w="1277" w:type="dxa"/>
            <w:shd w:val="clear" w:color="auto" w:fill="FFFFFF" w:themeFill="background1"/>
          </w:tcPr>
          <w:p w:rsidR="00202288" w:rsidRPr="00D9514F" w:rsidRDefault="00202288" w:rsidP="004A38B3">
            <w:pPr>
              <w:jc w:val="right"/>
              <w:rPr>
                <w:color w:val="000000" w:themeColor="text1"/>
                <w:sz w:val="18"/>
                <w:szCs w:val="18"/>
              </w:rPr>
            </w:pPr>
            <w:r w:rsidRPr="00D9514F">
              <w:rPr>
                <w:color w:val="000000" w:themeColor="text1"/>
                <w:sz w:val="18"/>
                <w:szCs w:val="18"/>
              </w:rPr>
              <w:t>267 265</w:t>
            </w:r>
          </w:p>
        </w:tc>
        <w:tc>
          <w:tcPr>
            <w:tcW w:w="1131" w:type="dxa"/>
            <w:shd w:val="clear" w:color="auto" w:fill="FFFFFF" w:themeFill="background1"/>
          </w:tcPr>
          <w:p w:rsidR="00202288" w:rsidRPr="00D9514F" w:rsidRDefault="00202288" w:rsidP="004A38B3">
            <w:pPr>
              <w:jc w:val="right"/>
              <w:rPr>
                <w:color w:val="000000" w:themeColor="text1"/>
                <w:sz w:val="18"/>
                <w:szCs w:val="18"/>
              </w:rPr>
            </w:pPr>
            <w:r w:rsidRPr="00D9514F">
              <w:rPr>
                <w:color w:val="000000" w:themeColor="text1"/>
                <w:sz w:val="18"/>
                <w:szCs w:val="18"/>
              </w:rPr>
              <w:t>267 265</w:t>
            </w:r>
          </w:p>
        </w:tc>
      </w:tr>
      <w:tr w:rsidR="00202288" w:rsidRPr="00D9514F" w:rsidTr="00C943C6">
        <w:trPr>
          <w:trHeight w:val="142"/>
          <w:jc w:val="center"/>
        </w:trPr>
        <w:tc>
          <w:tcPr>
            <w:tcW w:w="5241" w:type="dxa"/>
            <w:shd w:val="clear" w:color="auto" w:fill="FFFFFF" w:themeFill="background1"/>
            <w:vAlign w:val="center"/>
          </w:tcPr>
          <w:p w:rsidR="00202288" w:rsidRPr="00D9514F" w:rsidRDefault="00202288" w:rsidP="004A38B3">
            <w:pPr>
              <w:jc w:val="both"/>
              <w:rPr>
                <w:iCs/>
                <w:color w:val="000000" w:themeColor="text1"/>
                <w:sz w:val="18"/>
                <w:szCs w:val="18"/>
                <w:u w:val="single"/>
                <w:lang w:eastAsia="lv-LV"/>
              </w:rPr>
            </w:pPr>
            <w:r w:rsidRPr="00D9514F">
              <w:rPr>
                <w:i/>
                <w:color w:val="000000" w:themeColor="text1"/>
                <w:sz w:val="18"/>
                <w:szCs w:val="18"/>
                <w:lang w:eastAsia="lv-LV"/>
              </w:rPr>
              <w:lastRenderedPageBreak/>
              <w:t>Starpnozaru prioritārā pasākuma “Pedagogu darba samaksas pieauguma grafika īstenošanas 2.solim no 2024. gada 1. janvāra” īstenošana (MK 26.09.2023. sēdes prot. Nr.47 43.§ 2.punkts)</w:t>
            </w:r>
          </w:p>
        </w:tc>
        <w:tc>
          <w:tcPr>
            <w:tcW w:w="1277" w:type="dxa"/>
            <w:shd w:val="clear" w:color="auto" w:fill="FFFFFF" w:themeFill="background1"/>
          </w:tcPr>
          <w:p w:rsidR="00202288" w:rsidRPr="00D9514F" w:rsidRDefault="00202288" w:rsidP="004A38B3">
            <w:pPr>
              <w:jc w:val="center"/>
              <w:rPr>
                <w:color w:val="000000" w:themeColor="text1"/>
                <w:sz w:val="18"/>
                <w:szCs w:val="18"/>
              </w:rPr>
            </w:pPr>
            <w:r w:rsidRPr="00D9514F">
              <w:rPr>
                <w:color w:val="000000" w:themeColor="text1"/>
                <w:sz w:val="18"/>
                <w:szCs w:val="18"/>
              </w:rPr>
              <w:t>-</w:t>
            </w:r>
          </w:p>
        </w:tc>
        <w:tc>
          <w:tcPr>
            <w:tcW w:w="1277" w:type="dxa"/>
            <w:shd w:val="clear" w:color="auto" w:fill="FFFFFF" w:themeFill="background1"/>
          </w:tcPr>
          <w:p w:rsidR="00202288" w:rsidRPr="00D9514F" w:rsidRDefault="00202288" w:rsidP="004A38B3">
            <w:pPr>
              <w:jc w:val="right"/>
              <w:rPr>
                <w:color w:val="000000" w:themeColor="text1"/>
                <w:sz w:val="18"/>
                <w:szCs w:val="18"/>
              </w:rPr>
            </w:pPr>
            <w:r w:rsidRPr="00D9514F">
              <w:rPr>
                <w:color w:val="000000" w:themeColor="text1"/>
                <w:sz w:val="18"/>
                <w:szCs w:val="18"/>
              </w:rPr>
              <w:t>58 369</w:t>
            </w:r>
          </w:p>
        </w:tc>
        <w:tc>
          <w:tcPr>
            <w:tcW w:w="1131" w:type="dxa"/>
            <w:shd w:val="clear" w:color="auto" w:fill="FFFFFF" w:themeFill="background1"/>
          </w:tcPr>
          <w:p w:rsidR="00202288" w:rsidRPr="00D9514F" w:rsidRDefault="00202288" w:rsidP="004A38B3">
            <w:pPr>
              <w:jc w:val="right"/>
              <w:rPr>
                <w:color w:val="000000" w:themeColor="text1"/>
                <w:sz w:val="18"/>
                <w:szCs w:val="18"/>
              </w:rPr>
            </w:pPr>
            <w:r w:rsidRPr="00D9514F">
              <w:rPr>
                <w:color w:val="000000" w:themeColor="text1"/>
                <w:sz w:val="18"/>
                <w:szCs w:val="18"/>
              </w:rPr>
              <w:t>58 369</w:t>
            </w:r>
          </w:p>
        </w:tc>
      </w:tr>
      <w:tr w:rsidR="00202288" w:rsidRPr="00D9514F" w:rsidTr="00C943C6">
        <w:trPr>
          <w:trHeight w:val="142"/>
          <w:jc w:val="center"/>
        </w:trPr>
        <w:tc>
          <w:tcPr>
            <w:tcW w:w="5241" w:type="dxa"/>
            <w:shd w:val="clear" w:color="auto" w:fill="FFFFFF" w:themeFill="background1"/>
            <w:vAlign w:val="center"/>
          </w:tcPr>
          <w:p w:rsidR="00202288" w:rsidRPr="00D9514F" w:rsidRDefault="00202288" w:rsidP="004A38B3">
            <w:pPr>
              <w:jc w:val="both"/>
              <w:rPr>
                <w:i/>
                <w:color w:val="000000" w:themeColor="text1"/>
                <w:sz w:val="18"/>
                <w:szCs w:val="18"/>
                <w:lang w:eastAsia="lv-LV"/>
              </w:rPr>
            </w:pPr>
            <w:r w:rsidRPr="00D9514F">
              <w:rPr>
                <w:i/>
                <w:color w:val="000000" w:themeColor="text1"/>
                <w:sz w:val="18"/>
                <w:szCs w:val="18"/>
                <w:lang w:eastAsia="lv-LV"/>
              </w:rPr>
              <w:t>Starpnozaru prioritārā pasākuma “Valsts tiešās pārvaldes iestādēs nodarbināto atalgojuma palielināšana” īstenošana (MK 26.09.2023. sēdes prot. Nr.47 43.§ 2.punkts)</w:t>
            </w:r>
          </w:p>
        </w:tc>
        <w:tc>
          <w:tcPr>
            <w:tcW w:w="1277" w:type="dxa"/>
            <w:shd w:val="clear" w:color="auto" w:fill="FFFFFF" w:themeFill="background1"/>
          </w:tcPr>
          <w:p w:rsidR="00202288" w:rsidRPr="00D9514F" w:rsidRDefault="00202288" w:rsidP="004A38B3">
            <w:pPr>
              <w:jc w:val="center"/>
              <w:rPr>
                <w:color w:val="000000" w:themeColor="text1"/>
                <w:sz w:val="18"/>
                <w:szCs w:val="18"/>
              </w:rPr>
            </w:pPr>
            <w:r w:rsidRPr="00D9514F">
              <w:rPr>
                <w:color w:val="000000" w:themeColor="text1"/>
                <w:sz w:val="18"/>
                <w:szCs w:val="18"/>
              </w:rPr>
              <w:t>-</w:t>
            </w:r>
          </w:p>
        </w:tc>
        <w:tc>
          <w:tcPr>
            <w:tcW w:w="1277" w:type="dxa"/>
            <w:shd w:val="clear" w:color="auto" w:fill="FFFFFF" w:themeFill="background1"/>
          </w:tcPr>
          <w:p w:rsidR="00202288" w:rsidRPr="00D9514F" w:rsidRDefault="00202288" w:rsidP="004A38B3">
            <w:pPr>
              <w:jc w:val="right"/>
              <w:rPr>
                <w:color w:val="000000" w:themeColor="text1"/>
                <w:sz w:val="18"/>
                <w:szCs w:val="18"/>
              </w:rPr>
            </w:pPr>
            <w:r w:rsidRPr="00D9514F">
              <w:rPr>
                <w:color w:val="000000" w:themeColor="text1"/>
                <w:sz w:val="18"/>
                <w:szCs w:val="18"/>
              </w:rPr>
              <w:t>19 298</w:t>
            </w:r>
          </w:p>
        </w:tc>
        <w:tc>
          <w:tcPr>
            <w:tcW w:w="1131" w:type="dxa"/>
            <w:shd w:val="clear" w:color="auto" w:fill="FFFFFF" w:themeFill="background1"/>
          </w:tcPr>
          <w:p w:rsidR="00202288" w:rsidRPr="00D9514F" w:rsidRDefault="00202288" w:rsidP="004A38B3">
            <w:pPr>
              <w:jc w:val="right"/>
              <w:rPr>
                <w:color w:val="000000" w:themeColor="text1"/>
                <w:sz w:val="18"/>
                <w:szCs w:val="18"/>
              </w:rPr>
            </w:pPr>
            <w:r w:rsidRPr="00D9514F">
              <w:rPr>
                <w:color w:val="000000" w:themeColor="text1"/>
                <w:sz w:val="18"/>
                <w:szCs w:val="18"/>
              </w:rPr>
              <w:t>19 298</w:t>
            </w:r>
          </w:p>
        </w:tc>
      </w:tr>
      <w:bookmarkEnd w:id="1"/>
      <w:tr w:rsidR="00202288" w:rsidRPr="00D9514F" w:rsidTr="00C943C6">
        <w:trPr>
          <w:trHeight w:val="142"/>
          <w:jc w:val="center"/>
        </w:trPr>
        <w:tc>
          <w:tcPr>
            <w:tcW w:w="5241" w:type="dxa"/>
            <w:shd w:val="clear" w:color="auto" w:fill="F2F2F2"/>
            <w:vAlign w:val="center"/>
          </w:tcPr>
          <w:p w:rsidR="00202288" w:rsidRPr="00D9514F" w:rsidRDefault="00202288" w:rsidP="004A38B3">
            <w:pPr>
              <w:jc w:val="both"/>
              <w:rPr>
                <w:i/>
                <w:color w:val="000000" w:themeColor="text1"/>
                <w:sz w:val="18"/>
                <w:szCs w:val="18"/>
                <w:lang w:eastAsia="lv-LV"/>
              </w:rPr>
            </w:pPr>
            <w:r w:rsidRPr="00D9514F">
              <w:rPr>
                <w:color w:val="000000" w:themeColor="text1"/>
                <w:sz w:val="18"/>
                <w:szCs w:val="18"/>
                <w:u w:val="single"/>
                <w:lang w:eastAsia="lv-LV"/>
              </w:rPr>
              <w:t>Vienreizēji pasākumi</w:t>
            </w:r>
          </w:p>
        </w:tc>
        <w:tc>
          <w:tcPr>
            <w:tcW w:w="1277" w:type="dxa"/>
            <w:shd w:val="clear" w:color="auto" w:fill="F2F2F2"/>
          </w:tcPr>
          <w:p w:rsidR="00202288" w:rsidRPr="00D9514F" w:rsidRDefault="00202288" w:rsidP="004A38B3">
            <w:pPr>
              <w:jc w:val="right"/>
              <w:rPr>
                <w:color w:val="000000" w:themeColor="text1"/>
                <w:sz w:val="18"/>
                <w:szCs w:val="18"/>
              </w:rPr>
            </w:pPr>
            <w:r w:rsidRPr="00D9514F">
              <w:rPr>
                <w:color w:val="000000" w:themeColor="text1"/>
                <w:sz w:val="18"/>
                <w:szCs w:val="18"/>
              </w:rPr>
              <w:t>546 976</w:t>
            </w:r>
          </w:p>
        </w:tc>
        <w:tc>
          <w:tcPr>
            <w:tcW w:w="1277" w:type="dxa"/>
            <w:shd w:val="clear" w:color="auto" w:fill="F2F2F2" w:themeFill="background1" w:themeFillShade="F2"/>
          </w:tcPr>
          <w:p w:rsidR="00202288" w:rsidRPr="00D9514F" w:rsidRDefault="00202288" w:rsidP="004A38B3">
            <w:pPr>
              <w:jc w:val="center"/>
              <w:rPr>
                <w:color w:val="000000" w:themeColor="text1"/>
                <w:sz w:val="18"/>
                <w:szCs w:val="18"/>
              </w:rPr>
            </w:pPr>
            <w:r w:rsidRPr="00D9514F">
              <w:rPr>
                <w:color w:val="000000" w:themeColor="text1"/>
                <w:sz w:val="18"/>
                <w:szCs w:val="18"/>
              </w:rPr>
              <w:t>-</w:t>
            </w:r>
          </w:p>
        </w:tc>
        <w:tc>
          <w:tcPr>
            <w:tcW w:w="1131" w:type="dxa"/>
            <w:shd w:val="clear" w:color="auto" w:fill="F2F2F2" w:themeFill="background1" w:themeFillShade="F2"/>
          </w:tcPr>
          <w:p w:rsidR="00202288" w:rsidRPr="00D9514F" w:rsidRDefault="00202288" w:rsidP="004A38B3">
            <w:pPr>
              <w:jc w:val="right"/>
              <w:rPr>
                <w:color w:val="000000" w:themeColor="text1"/>
                <w:sz w:val="18"/>
                <w:szCs w:val="18"/>
              </w:rPr>
            </w:pPr>
            <w:r w:rsidRPr="00D9514F">
              <w:rPr>
                <w:color w:val="000000" w:themeColor="text1"/>
                <w:sz w:val="18"/>
                <w:szCs w:val="18"/>
              </w:rPr>
              <w:t>-546 976</w:t>
            </w:r>
          </w:p>
        </w:tc>
      </w:tr>
      <w:tr w:rsidR="00202288" w:rsidRPr="00D9514F" w:rsidTr="00C943C6">
        <w:trPr>
          <w:trHeight w:val="142"/>
          <w:jc w:val="center"/>
        </w:trPr>
        <w:tc>
          <w:tcPr>
            <w:tcW w:w="5241" w:type="dxa"/>
            <w:shd w:val="clear" w:color="auto" w:fill="auto"/>
            <w:vAlign w:val="center"/>
          </w:tcPr>
          <w:p w:rsidR="00202288" w:rsidRPr="00D9514F" w:rsidRDefault="00202288" w:rsidP="004A38B3">
            <w:pPr>
              <w:jc w:val="both"/>
              <w:rPr>
                <w:i/>
                <w:color w:val="000000" w:themeColor="text1"/>
                <w:sz w:val="18"/>
                <w:szCs w:val="18"/>
                <w:lang w:eastAsia="lv-LV"/>
              </w:rPr>
            </w:pPr>
            <w:r w:rsidRPr="00D9514F">
              <w:rPr>
                <w:i/>
                <w:color w:val="000000" w:themeColor="text1"/>
                <w:sz w:val="18"/>
                <w:szCs w:val="18"/>
                <w:lang w:eastAsia="lv-LV"/>
              </w:rPr>
              <w:t xml:space="preserve">Izdevumu samazinājums daļējai izdevumu pieauguma energoresursiem un ēdināšanai kompensēšanai (tai skaitā energoresursiem 289 639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un ēdināšanai 257 337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jo finansējums tika piešķirts 2023. gadam (MK 13.01.2023. sēdes prot. Nr.2 1.§ 6.punkts)</w:t>
            </w:r>
          </w:p>
        </w:tc>
        <w:tc>
          <w:tcPr>
            <w:tcW w:w="1277" w:type="dxa"/>
          </w:tcPr>
          <w:p w:rsidR="00202288" w:rsidRPr="00D9514F" w:rsidRDefault="00202288" w:rsidP="004A38B3">
            <w:pPr>
              <w:jc w:val="right"/>
              <w:rPr>
                <w:color w:val="000000" w:themeColor="text1"/>
                <w:sz w:val="18"/>
                <w:szCs w:val="18"/>
              </w:rPr>
            </w:pPr>
            <w:r w:rsidRPr="00D9514F">
              <w:rPr>
                <w:color w:val="000000" w:themeColor="text1"/>
                <w:sz w:val="18"/>
                <w:szCs w:val="18"/>
              </w:rPr>
              <w:t>546 976</w:t>
            </w:r>
          </w:p>
        </w:tc>
        <w:tc>
          <w:tcPr>
            <w:tcW w:w="1277" w:type="dxa"/>
          </w:tcPr>
          <w:p w:rsidR="00202288" w:rsidRPr="00D9514F" w:rsidRDefault="00202288" w:rsidP="004A38B3">
            <w:pPr>
              <w:jc w:val="center"/>
              <w:rPr>
                <w:color w:val="000000" w:themeColor="text1"/>
                <w:sz w:val="18"/>
                <w:szCs w:val="18"/>
              </w:rPr>
            </w:pPr>
            <w:r w:rsidRPr="00D9514F">
              <w:rPr>
                <w:color w:val="000000" w:themeColor="text1"/>
                <w:sz w:val="18"/>
                <w:szCs w:val="18"/>
              </w:rPr>
              <w:t>-</w:t>
            </w:r>
          </w:p>
        </w:tc>
        <w:tc>
          <w:tcPr>
            <w:tcW w:w="1131" w:type="dxa"/>
          </w:tcPr>
          <w:p w:rsidR="00202288" w:rsidRPr="00D9514F" w:rsidRDefault="00202288" w:rsidP="004A38B3">
            <w:pPr>
              <w:jc w:val="right"/>
              <w:rPr>
                <w:color w:val="000000" w:themeColor="text1"/>
                <w:sz w:val="18"/>
                <w:szCs w:val="18"/>
              </w:rPr>
            </w:pPr>
            <w:r w:rsidRPr="00D9514F">
              <w:rPr>
                <w:color w:val="000000" w:themeColor="text1"/>
                <w:sz w:val="18"/>
                <w:szCs w:val="18"/>
              </w:rPr>
              <w:t>-546 976</w:t>
            </w:r>
          </w:p>
        </w:tc>
      </w:tr>
      <w:tr w:rsidR="00202288" w:rsidRPr="00D9514F" w:rsidTr="00C943C6">
        <w:trPr>
          <w:trHeight w:val="142"/>
          <w:jc w:val="center"/>
        </w:trPr>
        <w:tc>
          <w:tcPr>
            <w:tcW w:w="5241" w:type="dxa"/>
            <w:shd w:val="clear" w:color="auto" w:fill="F2F2F2"/>
          </w:tcPr>
          <w:p w:rsidR="00202288" w:rsidRPr="00D9514F" w:rsidRDefault="00202288" w:rsidP="004A38B3">
            <w:pPr>
              <w:jc w:val="both"/>
              <w:rPr>
                <w:i/>
                <w:color w:val="000000" w:themeColor="text1"/>
                <w:sz w:val="18"/>
                <w:szCs w:val="18"/>
                <w:lang w:eastAsia="lv-LV"/>
              </w:rPr>
            </w:pPr>
            <w:r w:rsidRPr="00D9514F">
              <w:rPr>
                <w:color w:val="000000" w:themeColor="text1"/>
                <w:sz w:val="18"/>
                <w:szCs w:val="18"/>
                <w:u w:val="single"/>
                <w:lang w:eastAsia="lv-LV"/>
              </w:rPr>
              <w:t>Ilgtermiņa saistības</w:t>
            </w:r>
          </w:p>
        </w:tc>
        <w:tc>
          <w:tcPr>
            <w:tcW w:w="1277" w:type="dxa"/>
            <w:shd w:val="clear" w:color="auto" w:fill="F2F2F2"/>
          </w:tcPr>
          <w:p w:rsidR="00202288" w:rsidRPr="00D9514F" w:rsidRDefault="00202288" w:rsidP="004A38B3">
            <w:pPr>
              <w:jc w:val="right"/>
              <w:rPr>
                <w:color w:val="000000" w:themeColor="text1"/>
                <w:sz w:val="18"/>
                <w:szCs w:val="18"/>
              </w:rPr>
            </w:pPr>
            <w:r w:rsidRPr="00D9514F">
              <w:rPr>
                <w:color w:val="000000" w:themeColor="text1"/>
                <w:sz w:val="18"/>
                <w:szCs w:val="18"/>
              </w:rPr>
              <w:t>5 500</w:t>
            </w:r>
          </w:p>
        </w:tc>
        <w:tc>
          <w:tcPr>
            <w:tcW w:w="1277" w:type="dxa"/>
            <w:shd w:val="clear" w:color="auto" w:fill="F2F2F2"/>
          </w:tcPr>
          <w:p w:rsidR="00202288" w:rsidRPr="00D9514F" w:rsidRDefault="00202288" w:rsidP="004A38B3">
            <w:pPr>
              <w:jc w:val="right"/>
              <w:rPr>
                <w:color w:val="000000" w:themeColor="text1"/>
                <w:sz w:val="18"/>
                <w:szCs w:val="18"/>
              </w:rPr>
            </w:pPr>
            <w:r w:rsidRPr="00D9514F">
              <w:rPr>
                <w:color w:val="000000" w:themeColor="text1"/>
                <w:sz w:val="18"/>
                <w:szCs w:val="18"/>
              </w:rPr>
              <w:t>5 500</w:t>
            </w:r>
          </w:p>
        </w:tc>
        <w:tc>
          <w:tcPr>
            <w:tcW w:w="1131" w:type="dxa"/>
            <w:shd w:val="clear" w:color="auto" w:fill="F2F2F2"/>
          </w:tcPr>
          <w:p w:rsidR="00202288" w:rsidRPr="00D9514F" w:rsidRDefault="00202288" w:rsidP="004A38B3">
            <w:pPr>
              <w:jc w:val="right"/>
              <w:rPr>
                <w:color w:val="000000" w:themeColor="text1"/>
                <w:sz w:val="18"/>
                <w:szCs w:val="18"/>
              </w:rPr>
            </w:pPr>
            <w:r w:rsidRPr="00D9514F">
              <w:rPr>
                <w:color w:val="000000" w:themeColor="text1"/>
                <w:sz w:val="18"/>
                <w:szCs w:val="18"/>
              </w:rPr>
              <w:t>-</w:t>
            </w:r>
          </w:p>
        </w:tc>
      </w:tr>
      <w:tr w:rsidR="00202288" w:rsidRPr="00D9514F" w:rsidTr="00C943C6">
        <w:trPr>
          <w:trHeight w:val="142"/>
          <w:jc w:val="center"/>
        </w:trPr>
        <w:tc>
          <w:tcPr>
            <w:tcW w:w="5241" w:type="dxa"/>
          </w:tcPr>
          <w:p w:rsidR="00202288" w:rsidRPr="00D9514F" w:rsidRDefault="00202288" w:rsidP="004A38B3">
            <w:pPr>
              <w:jc w:val="both"/>
              <w:rPr>
                <w:i/>
                <w:color w:val="000000" w:themeColor="text1"/>
                <w:sz w:val="18"/>
                <w:szCs w:val="18"/>
                <w:lang w:eastAsia="lv-LV"/>
              </w:rPr>
            </w:pPr>
            <w:r w:rsidRPr="00D9514F">
              <w:rPr>
                <w:i/>
                <w:color w:val="000000" w:themeColor="text1"/>
                <w:sz w:val="18"/>
                <w:szCs w:val="18"/>
                <w:lang w:eastAsia="lv-LV"/>
              </w:rPr>
              <w:t>Dalības maksas nodrošināšana starptautiskajā organizācijā “Eiropas rehabilitācijas platforma”</w:t>
            </w:r>
          </w:p>
        </w:tc>
        <w:tc>
          <w:tcPr>
            <w:tcW w:w="1277" w:type="dxa"/>
          </w:tcPr>
          <w:p w:rsidR="00202288" w:rsidRPr="00D9514F" w:rsidRDefault="00202288" w:rsidP="004A38B3">
            <w:pPr>
              <w:jc w:val="right"/>
              <w:rPr>
                <w:color w:val="000000" w:themeColor="text1"/>
                <w:sz w:val="18"/>
                <w:szCs w:val="18"/>
              </w:rPr>
            </w:pPr>
            <w:r w:rsidRPr="00D9514F">
              <w:rPr>
                <w:color w:val="000000" w:themeColor="text1"/>
                <w:sz w:val="18"/>
                <w:szCs w:val="18"/>
              </w:rPr>
              <w:t>5 500</w:t>
            </w:r>
          </w:p>
        </w:tc>
        <w:tc>
          <w:tcPr>
            <w:tcW w:w="1277" w:type="dxa"/>
          </w:tcPr>
          <w:p w:rsidR="00202288" w:rsidRPr="00D9514F" w:rsidRDefault="00202288" w:rsidP="004A38B3">
            <w:pPr>
              <w:jc w:val="right"/>
              <w:rPr>
                <w:color w:val="000000" w:themeColor="text1"/>
                <w:sz w:val="18"/>
                <w:szCs w:val="18"/>
              </w:rPr>
            </w:pPr>
            <w:r w:rsidRPr="00D9514F">
              <w:rPr>
                <w:color w:val="000000" w:themeColor="text1"/>
                <w:sz w:val="18"/>
                <w:szCs w:val="18"/>
              </w:rPr>
              <w:t>5 500</w:t>
            </w:r>
          </w:p>
        </w:tc>
        <w:tc>
          <w:tcPr>
            <w:tcW w:w="1131" w:type="dxa"/>
          </w:tcPr>
          <w:p w:rsidR="00202288" w:rsidRPr="00D9514F" w:rsidRDefault="00202288" w:rsidP="004A38B3">
            <w:pPr>
              <w:jc w:val="right"/>
              <w:rPr>
                <w:color w:val="000000" w:themeColor="text1"/>
                <w:sz w:val="18"/>
                <w:szCs w:val="18"/>
              </w:rPr>
            </w:pPr>
            <w:r w:rsidRPr="00D9514F">
              <w:rPr>
                <w:color w:val="000000" w:themeColor="text1"/>
                <w:sz w:val="18"/>
                <w:szCs w:val="18"/>
              </w:rPr>
              <w:t>-</w:t>
            </w:r>
          </w:p>
        </w:tc>
      </w:tr>
      <w:tr w:rsidR="00202288" w:rsidRPr="00D9514F" w:rsidTr="00C943C6">
        <w:trPr>
          <w:trHeight w:val="142"/>
          <w:jc w:val="center"/>
        </w:trPr>
        <w:tc>
          <w:tcPr>
            <w:tcW w:w="5241" w:type="dxa"/>
            <w:shd w:val="clear" w:color="auto" w:fill="F2F2F2"/>
            <w:vAlign w:val="center"/>
          </w:tcPr>
          <w:p w:rsidR="00202288" w:rsidRPr="00D9514F" w:rsidRDefault="00202288" w:rsidP="004A38B3">
            <w:pPr>
              <w:jc w:val="both"/>
              <w:rPr>
                <w:i/>
                <w:color w:val="000000" w:themeColor="text1"/>
                <w:sz w:val="18"/>
                <w:szCs w:val="18"/>
                <w:lang w:eastAsia="lv-LV"/>
              </w:rPr>
            </w:pPr>
            <w:r w:rsidRPr="00D9514F">
              <w:rPr>
                <w:color w:val="000000" w:themeColor="text1"/>
                <w:sz w:val="18"/>
                <w:szCs w:val="18"/>
                <w:u w:val="single"/>
                <w:lang w:eastAsia="lv-LV"/>
              </w:rPr>
              <w:t>Citas izmaiņas</w:t>
            </w:r>
          </w:p>
        </w:tc>
        <w:tc>
          <w:tcPr>
            <w:tcW w:w="1277" w:type="dxa"/>
            <w:shd w:val="clear" w:color="auto" w:fill="F2F2F2" w:themeFill="background1" w:themeFillShade="F2"/>
          </w:tcPr>
          <w:p w:rsidR="00202288" w:rsidRPr="00D9514F" w:rsidRDefault="00202288" w:rsidP="004A38B3">
            <w:pPr>
              <w:jc w:val="right"/>
              <w:rPr>
                <w:color w:val="000000" w:themeColor="text1"/>
                <w:sz w:val="18"/>
                <w:szCs w:val="18"/>
              </w:rPr>
            </w:pPr>
            <w:r w:rsidRPr="00D9514F">
              <w:rPr>
                <w:color w:val="000000" w:themeColor="text1"/>
                <w:sz w:val="18"/>
                <w:szCs w:val="18"/>
              </w:rPr>
              <w:t>2 870</w:t>
            </w:r>
          </w:p>
        </w:tc>
        <w:tc>
          <w:tcPr>
            <w:tcW w:w="1277" w:type="dxa"/>
            <w:shd w:val="clear" w:color="auto" w:fill="F2F2F2" w:themeFill="background1" w:themeFillShade="F2"/>
          </w:tcPr>
          <w:p w:rsidR="00202288" w:rsidRPr="00D9514F" w:rsidRDefault="00202288" w:rsidP="004A38B3">
            <w:pPr>
              <w:jc w:val="right"/>
              <w:rPr>
                <w:color w:val="000000" w:themeColor="text1"/>
                <w:sz w:val="18"/>
                <w:szCs w:val="18"/>
              </w:rPr>
            </w:pPr>
            <w:r w:rsidRPr="00D9514F">
              <w:rPr>
                <w:color w:val="000000" w:themeColor="text1"/>
                <w:sz w:val="18"/>
                <w:szCs w:val="18"/>
              </w:rPr>
              <w:t>172 465</w:t>
            </w:r>
          </w:p>
        </w:tc>
        <w:tc>
          <w:tcPr>
            <w:tcW w:w="1131" w:type="dxa"/>
            <w:shd w:val="clear" w:color="auto" w:fill="F2F2F2" w:themeFill="background1" w:themeFillShade="F2"/>
          </w:tcPr>
          <w:p w:rsidR="00202288" w:rsidRPr="00D9514F" w:rsidRDefault="00202288" w:rsidP="004A38B3">
            <w:pPr>
              <w:jc w:val="right"/>
              <w:rPr>
                <w:color w:val="000000" w:themeColor="text1"/>
                <w:sz w:val="18"/>
                <w:szCs w:val="18"/>
              </w:rPr>
            </w:pPr>
            <w:r w:rsidRPr="00D9514F">
              <w:rPr>
                <w:color w:val="000000" w:themeColor="text1"/>
                <w:sz w:val="18"/>
                <w:szCs w:val="18"/>
              </w:rPr>
              <w:t>169 595</w:t>
            </w:r>
          </w:p>
        </w:tc>
      </w:tr>
      <w:tr w:rsidR="00202288" w:rsidRPr="00D9514F" w:rsidTr="00C943C6">
        <w:trPr>
          <w:trHeight w:val="142"/>
          <w:jc w:val="center"/>
        </w:trPr>
        <w:tc>
          <w:tcPr>
            <w:tcW w:w="5241" w:type="dxa"/>
            <w:shd w:val="clear" w:color="auto" w:fill="auto"/>
            <w:vAlign w:val="center"/>
          </w:tcPr>
          <w:p w:rsidR="00202288" w:rsidRPr="00D9514F" w:rsidRDefault="00202288" w:rsidP="004A38B3">
            <w:pPr>
              <w:jc w:val="both"/>
              <w:rPr>
                <w:i/>
                <w:color w:val="000000" w:themeColor="text1"/>
                <w:sz w:val="18"/>
                <w:szCs w:val="18"/>
                <w:lang w:eastAsia="lv-LV"/>
              </w:rPr>
            </w:pPr>
            <w:r w:rsidRPr="00D9514F">
              <w:rPr>
                <w:i/>
                <w:color w:val="000000" w:themeColor="text1"/>
                <w:sz w:val="18"/>
                <w:szCs w:val="18"/>
                <w:lang w:eastAsia="lv-LV"/>
              </w:rPr>
              <w:t>Izdevumu palielinājums 2023. – 2025. gada starpnozaru prioritārā pasākuma “Ārstniecības personu darba samaksas pieauguma nodrošināšana” īstenošanai (MK 13.01.2023. sēdes prot. Nr.2 1.§ 2.punkts)</w:t>
            </w:r>
          </w:p>
        </w:tc>
        <w:tc>
          <w:tcPr>
            <w:tcW w:w="1277" w:type="dxa"/>
            <w:shd w:val="clear" w:color="auto" w:fill="auto"/>
          </w:tcPr>
          <w:p w:rsidR="00202288" w:rsidRPr="00D9514F" w:rsidRDefault="00202288" w:rsidP="004A38B3">
            <w:pPr>
              <w:jc w:val="center"/>
              <w:rPr>
                <w:color w:val="000000" w:themeColor="text1"/>
                <w:sz w:val="18"/>
                <w:szCs w:val="18"/>
              </w:rPr>
            </w:pPr>
            <w:r w:rsidRPr="00D9514F">
              <w:rPr>
                <w:color w:val="000000" w:themeColor="text1"/>
                <w:sz w:val="18"/>
                <w:szCs w:val="18"/>
              </w:rPr>
              <w:t>-</w:t>
            </w:r>
          </w:p>
        </w:tc>
        <w:tc>
          <w:tcPr>
            <w:tcW w:w="1277" w:type="dxa"/>
            <w:shd w:val="clear" w:color="auto" w:fill="auto"/>
          </w:tcPr>
          <w:p w:rsidR="00202288" w:rsidRPr="00D9514F" w:rsidRDefault="00202288" w:rsidP="004A38B3">
            <w:pPr>
              <w:jc w:val="right"/>
              <w:rPr>
                <w:color w:val="000000" w:themeColor="text1"/>
                <w:sz w:val="18"/>
                <w:szCs w:val="18"/>
              </w:rPr>
            </w:pPr>
            <w:r w:rsidRPr="00D9514F">
              <w:rPr>
                <w:color w:val="000000" w:themeColor="text1"/>
                <w:sz w:val="18"/>
                <w:szCs w:val="18"/>
              </w:rPr>
              <w:t>24 140</w:t>
            </w:r>
          </w:p>
        </w:tc>
        <w:tc>
          <w:tcPr>
            <w:tcW w:w="1131" w:type="dxa"/>
            <w:shd w:val="clear" w:color="auto" w:fill="auto"/>
          </w:tcPr>
          <w:p w:rsidR="00202288" w:rsidRPr="00D9514F" w:rsidRDefault="00202288" w:rsidP="004A38B3">
            <w:pPr>
              <w:jc w:val="right"/>
              <w:rPr>
                <w:color w:val="000000" w:themeColor="text1"/>
                <w:sz w:val="18"/>
                <w:szCs w:val="18"/>
              </w:rPr>
            </w:pPr>
            <w:r w:rsidRPr="00D9514F">
              <w:rPr>
                <w:color w:val="000000" w:themeColor="text1"/>
                <w:sz w:val="18"/>
                <w:szCs w:val="18"/>
              </w:rPr>
              <w:t>24 140</w:t>
            </w:r>
          </w:p>
        </w:tc>
      </w:tr>
      <w:tr w:rsidR="00202288" w:rsidRPr="00D9514F" w:rsidTr="00C943C6">
        <w:trPr>
          <w:trHeight w:val="142"/>
          <w:jc w:val="center"/>
        </w:trPr>
        <w:tc>
          <w:tcPr>
            <w:tcW w:w="5241" w:type="dxa"/>
            <w:shd w:val="clear" w:color="auto" w:fill="auto"/>
            <w:vAlign w:val="center"/>
          </w:tcPr>
          <w:p w:rsidR="00202288" w:rsidRPr="00D9514F" w:rsidRDefault="00202288" w:rsidP="004A38B3">
            <w:pPr>
              <w:jc w:val="both"/>
              <w:rPr>
                <w:i/>
                <w:color w:val="000000" w:themeColor="text1"/>
                <w:sz w:val="18"/>
                <w:szCs w:val="18"/>
                <w:lang w:eastAsia="lv-LV"/>
              </w:rPr>
            </w:pPr>
            <w:r w:rsidRPr="00D9514F">
              <w:rPr>
                <w:i/>
                <w:color w:val="000000" w:themeColor="text1"/>
                <w:sz w:val="18"/>
                <w:szCs w:val="18"/>
                <w:lang w:eastAsia="lv-LV"/>
              </w:rPr>
              <w:t>Izdevumu palielinājums 2023. – 2025. gada starpnozaru prioritārā pasākuma “Valsts pārvaldes kapacitātes stiprināšana, nodrošinot stratēģiski svarīgo amata grupu atlīdzību” īstenošanai (MK 13.01.2023. sēdes prot. Nr.2 1.§ 2.punkts)</w:t>
            </w:r>
          </w:p>
        </w:tc>
        <w:tc>
          <w:tcPr>
            <w:tcW w:w="1277" w:type="dxa"/>
            <w:shd w:val="clear" w:color="auto" w:fill="auto"/>
          </w:tcPr>
          <w:p w:rsidR="00202288" w:rsidRPr="00D9514F" w:rsidRDefault="00202288" w:rsidP="004A38B3">
            <w:pPr>
              <w:jc w:val="center"/>
              <w:rPr>
                <w:color w:val="000000" w:themeColor="text1"/>
                <w:sz w:val="18"/>
                <w:szCs w:val="18"/>
              </w:rPr>
            </w:pPr>
            <w:r w:rsidRPr="00D9514F">
              <w:rPr>
                <w:color w:val="000000" w:themeColor="text1"/>
                <w:sz w:val="18"/>
                <w:szCs w:val="18"/>
              </w:rPr>
              <w:t>-</w:t>
            </w:r>
          </w:p>
        </w:tc>
        <w:tc>
          <w:tcPr>
            <w:tcW w:w="1277" w:type="dxa"/>
            <w:shd w:val="clear" w:color="auto" w:fill="auto"/>
          </w:tcPr>
          <w:p w:rsidR="00202288" w:rsidRPr="00D9514F" w:rsidRDefault="00202288" w:rsidP="004A38B3">
            <w:pPr>
              <w:jc w:val="right"/>
              <w:rPr>
                <w:color w:val="000000" w:themeColor="text1"/>
                <w:sz w:val="18"/>
                <w:szCs w:val="18"/>
              </w:rPr>
            </w:pPr>
            <w:r w:rsidRPr="00D9514F">
              <w:rPr>
                <w:color w:val="000000" w:themeColor="text1"/>
                <w:sz w:val="18"/>
                <w:szCs w:val="18"/>
              </w:rPr>
              <w:t>63 564</w:t>
            </w:r>
          </w:p>
        </w:tc>
        <w:tc>
          <w:tcPr>
            <w:tcW w:w="1131" w:type="dxa"/>
            <w:shd w:val="clear" w:color="auto" w:fill="auto"/>
          </w:tcPr>
          <w:p w:rsidR="00202288" w:rsidRPr="00D9514F" w:rsidRDefault="00202288" w:rsidP="004A38B3">
            <w:pPr>
              <w:jc w:val="right"/>
              <w:rPr>
                <w:color w:val="000000" w:themeColor="text1"/>
                <w:sz w:val="18"/>
                <w:szCs w:val="18"/>
              </w:rPr>
            </w:pPr>
            <w:r w:rsidRPr="00D9514F">
              <w:rPr>
                <w:color w:val="000000" w:themeColor="text1"/>
                <w:sz w:val="18"/>
                <w:szCs w:val="18"/>
              </w:rPr>
              <w:t>63 564</w:t>
            </w:r>
          </w:p>
        </w:tc>
      </w:tr>
      <w:tr w:rsidR="00202288" w:rsidRPr="00D9514F" w:rsidTr="00C943C6">
        <w:trPr>
          <w:trHeight w:val="142"/>
          <w:jc w:val="center"/>
        </w:trPr>
        <w:tc>
          <w:tcPr>
            <w:tcW w:w="5241" w:type="dxa"/>
          </w:tcPr>
          <w:p w:rsidR="00202288" w:rsidRPr="00D9514F" w:rsidRDefault="00202288" w:rsidP="004A38B3">
            <w:pPr>
              <w:jc w:val="both"/>
              <w:rPr>
                <w:i/>
                <w:color w:val="000000" w:themeColor="text1"/>
                <w:sz w:val="18"/>
                <w:szCs w:val="18"/>
                <w:lang w:eastAsia="lv-LV"/>
              </w:rPr>
            </w:pPr>
            <w:r w:rsidRPr="00D9514F">
              <w:rPr>
                <w:i/>
                <w:color w:val="000000" w:themeColor="text1"/>
                <w:sz w:val="18"/>
                <w:szCs w:val="18"/>
                <w:lang w:eastAsia="lv-LV"/>
              </w:rPr>
              <w:t xml:space="preserve">Izdevumu palielinājums minimālās mēneša darba algas palielināšanai no 620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uz 700 </w:t>
            </w:r>
            <w:proofErr w:type="spellStart"/>
            <w:r w:rsidRPr="00D9514F">
              <w:rPr>
                <w:i/>
                <w:color w:val="000000" w:themeColor="text1"/>
                <w:sz w:val="18"/>
                <w:szCs w:val="18"/>
                <w:lang w:eastAsia="lv-LV"/>
              </w:rPr>
              <w:t>euro</w:t>
            </w:r>
            <w:proofErr w:type="spellEnd"/>
            <w:r w:rsidRPr="00D9514F">
              <w:rPr>
                <w:i/>
                <w:color w:val="000000" w:themeColor="text1"/>
                <w:sz w:val="18"/>
                <w:szCs w:val="18"/>
                <w:lang w:eastAsia="lv-LV"/>
              </w:rPr>
              <w:t xml:space="preserve"> ar 01.01.2024. saskaņā ar Darba likuma pārejas noteikumu  27. punktu</w:t>
            </w:r>
          </w:p>
        </w:tc>
        <w:tc>
          <w:tcPr>
            <w:tcW w:w="1277" w:type="dxa"/>
          </w:tcPr>
          <w:p w:rsidR="00202288" w:rsidRPr="00D9514F" w:rsidRDefault="00202288" w:rsidP="004A38B3">
            <w:pPr>
              <w:jc w:val="center"/>
              <w:rPr>
                <w:color w:val="000000" w:themeColor="text1"/>
                <w:sz w:val="18"/>
                <w:szCs w:val="18"/>
              </w:rPr>
            </w:pPr>
            <w:r w:rsidRPr="00D9514F">
              <w:rPr>
                <w:color w:val="000000" w:themeColor="text1"/>
                <w:sz w:val="18"/>
                <w:szCs w:val="18"/>
              </w:rPr>
              <w:t>-</w:t>
            </w:r>
          </w:p>
        </w:tc>
        <w:tc>
          <w:tcPr>
            <w:tcW w:w="1277" w:type="dxa"/>
          </w:tcPr>
          <w:p w:rsidR="00202288" w:rsidRPr="00D9514F" w:rsidRDefault="00202288" w:rsidP="004A38B3">
            <w:pPr>
              <w:jc w:val="right"/>
              <w:rPr>
                <w:color w:val="000000" w:themeColor="text1"/>
                <w:sz w:val="18"/>
                <w:szCs w:val="18"/>
              </w:rPr>
            </w:pPr>
            <w:r w:rsidRPr="00D9514F">
              <w:rPr>
                <w:color w:val="000000" w:themeColor="text1"/>
                <w:sz w:val="18"/>
                <w:szCs w:val="18"/>
              </w:rPr>
              <w:t>48 200</w:t>
            </w:r>
          </w:p>
        </w:tc>
        <w:tc>
          <w:tcPr>
            <w:tcW w:w="1131" w:type="dxa"/>
          </w:tcPr>
          <w:p w:rsidR="00202288" w:rsidRPr="00D9514F" w:rsidRDefault="00202288" w:rsidP="004A38B3">
            <w:pPr>
              <w:jc w:val="right"/>
              <w:rPr>
                <w:color w:val="000000" w:themeColor="text1"/>
                <w:sz w:val="18"/>
                <w:szCs w:val="18"/>
              </w:rPr>
            </w:pPr>
            <w:r w:rsidRPr="00D9514F">
              <w:rPr>
                <w:color w:val="000000" w:themeColor="text1"/>
                <w:sz w:val="18"/>
                <w:szCs w:val="18"/>
              </w:rPr>
              <w:t>48 200</w:t>
            </w:r>
          </w:p>
        </w:tc>
      </w:tr>
      <w:tr w:rsidR="00202288" w:rsidRPr="00D9514F" w:rsidTr="00C943C6">
        <w:trPr>
          <w:trHeight w:val="142"/>
          <w:jc w:val="center"/>
        </w:trPr>
        <w:tc>
          <w:tcPr>
            <w:tcW w:w="5241" w:type="dxa"/>
          </w:tcPr>
          <w:p w:rsidR="00202288" w:rsidRPr="00D9514F" w:rsidRDefault="00202288" w:rsidP="004A38B3">
            <w:pPr>
              <w:jc w:val="both"/>
              <w:rPr>
                <w:i/>
                <w:color w:val="000000" w:themeColor="text1"/>
                <w:sz w:val="18"/>
                <w:szCs w:val="18"/>
                <w:lang w:eastAsia="lv-LV"/>
              </w:rPr>
            </w:pPr>
            <w:r w:rsidRPr="00D9514F">
              <w:rPr>
                <w:i/>
                <w:color w:val="000000" w:themeColor="text1"/>
                <w:sz w:val="18"/>
                <w:szCs w:val="18"/>
                <w:lang w:eastAsia="lv-LV"/>
              </w:rPr>
              <w:t xml:space="preserve">Izdevumu palielinājums sociālās rehabilitācijas pakalpojumu īstenošanai NBS karavīriem pēc atgriešanās no starptautiskajām operācijām, ņemot vērā izmaiņas NBS karavīru sociālās rehabilitācijas pakalpojumu cenā, saņemot  </w:t>
            </w:r>
            <w:proofErr w:type="spellStart"/>
            <w:r w:rsidRPr="00D9514F">
              <w:rPr>
                <w:i/>
                <w:color w:val="000000" w:themeColor="text1"/>
                <w:sz w:val="18"/>
                <w:szCs w:val="18"/>
                <w:lang w:eastAsia="lv-LV"/>
              </w:rPr>
              <w:t>transferta</w:t>
            </w:r>
            <w:proofErr w:type="spellEnd"/>
            <w:r w:rsidRPr="00D9514F">
              <w:rPr>
                <w:i/>
                <w:color w:val="000000" w:themeColor="text1"/>
                <w:sz w:val="18"/>
                <w:szCs w:val="18"/>
                <w:lang w:eastAsia="lv-LV"/>
              </w:rPr>
              <w:t xml:space="preserve"> pārskaitījumu no Aizsardzības ministrijas</w:t>
            </w:r>
          </w:p>
        </w:tc>
        <w:tc>
          <w:tcPr>
            <w:tcW w:w="1277" w:type="dxa"/>
          </w:tcPr>
          <w:p w:rsidR="00202288" w:rsidRPr="00D9514F" w:rsidRDefault="00202288" w:rsidP="004A38B3">
            <w:pPr>
              <w:jc w:val="center"/>
              <w:rPr>
                <w:color w:val="000000" w:themeColor="text1"/>
                <w:sz w:val="18"/>
                <w:szCs w:val="18"/>
              </w:rPr>
            </w:pPr>
            <w:r w:rsidRPr="00D9514F">
              <w:rPr>
                <w:color w:val="000000" w:themeColor="text1"/>
                <w:sz w:val="18"/>
                <w:szCs w:val="18"/>
              </w:rPr>
              <w:t>-</w:t>
            </w:r>
          </w:p>
        </w:tc>
        <w:tc>
          <w:tcPr>
            <w:tcW w:w="1277" w:type="dxa"/>
          </w:tcPr>
          <w:p w:rsidR="00202288" w:rsidRPr="00D9514F" w:rsidRDefault="00202288" w:rsidP="004A38B3">
            <w:pPr>
              <w:jc w:val="right"/>
              <w:rPr>
                <w:color w:val="000000" w:themeColor="text1"/>
                <w:sz w:val="18"/>
                <w:szCs w:val="18"/>
              </w:rPr>
            </w:pPr>
            <w:r w:rsidRPr="00D9514F">
              <w:rPr>
                <w:color w:val="000000" w:themeColor="text1"/>
                <w:sz w:val="18"/>
                <w:szCs w:val="18"/>
              </w:rPr>
              <w:t>16 164</w:t>
            </w:r>
          </w:p>
        </w:tc>
        <w:tc>
          <w:tcPr>
            <w:tcW w:w="1131" w:type="dxa"/>
          </w:tcPr>
          <w:p w:rsidR="00202288" w:rsidRPr="00D9514F" w:rsidRDefault="00202288" w:rsidP="004A38B3">
            <w:pPr>
              <w:jc w:val="right"/>
              <w:rPr>
                <w:color w:val="000000" w:themeColor="text1"/>
                <w:sz w:val="18"/>
                <w:szCs w:val="18"/>
              </w:rPr>
            </w:pPr>
            <w:r w:rsidRPr="00D9514F">
              <w:rPr>
                <w:color w:val="000000" w:themeColor="text1"/>
                <w:sz w:val="18"/>
                <w:szCs w:val="18"/>
              </w:rPr>
              <w:t>16 164</w:t>
            </w:r>
          </w:p>
        </w:tc>
      </w:tr>
      <w:tr w:rsidR="00202288" w:rsidRPr="00D9514F" w:rsidTr="00C943C6">
        <w:trPr>
          <w:trHeight w:val="142"/>
          <w:jc w:val="center"/>
        </w:trPr>
        <w:tc>
          <w:tcPr>
            <w:tcW w:w="5241" w:type="dxa"/>
            <w:vAlign w:val="center"/>
          </w:tcPr>
          <w:p w:rsidR="00202288" w:rsidRPr="00D9514F" w:rsidRDefault="00202288" w:rsidP="004A38B3">
            <w:pPr>
              <w:jc w:val="both"/>
              <w:rPr>
                <w:i/>
                <w:color w:val="000000" w:themeColor="text1"/>
                <w:sz w:val="18"/>
                <w:szCs w:val="18"/>
                <w:lang w:eastAsia="lv-LV"/>
              </w:rPr>
            </w:pPr>
            <w:r w:rsidRPr="00D9514F">
              <w:rPr>
                <w:i/>
                <w:color w:val="000000" w:themeColor="text1"/>
                <w:sz w:val="18"/>
                <w:szCs w:val="18"/>
                <w:lang w:eastAsia="lv-LV"/>
              </w:rPr>
              <w:t xml:space="preserve">Izdevumu samazinājums sociālās rehabilitācijas pakalpojumu īstenošanai IeM Iekšējās drošības biroja amatpersonām ar speciālām dienesta pakāpēm, samazinoties saņemtajiem </w:t>
            </w:r>
            <w:proofErr w:type="spellStart"/>
            <w:r w:rsidRPr="00D9514F">
              <w:rPr>
                <w:i/>
                <w:color w:val="000000" w:themeColor="text1"/>
                <w:sz w:val="18"/>
                <w:szCs w:val="18"/>
                <w:lang w:eastAsia="lv-LV"/>
              </w:rPr>
              <w:t>transferta</w:t>
            </w:r>
            <w:proofErr w:type="spellEnd"/>
            <w:r w:rsidRPr="00D9514F">
              <w:rPr>
                <w:i/>
                <w:color w:val="000000" w:themeColor="text1"/>
                <w:sz w:val="18"/>
                <w:szCs w:val="18"/>
                <w:lang w:eastAsia="lv-LV"/>
              </w:rPr>
              <w:t xml:space="preserve"> ieņēmumiem no IeM</w:t>
            </w:r>
          </w:p>
        </w:tc>
        <w:tc>
          <w:tcPr>
            <w:tcW w:w="1277" w:type="dxa"/>
          </w:tcPr>
          <w:p w:rsidR="00202288" w:rsidRPr="00D9514F" w:rsidRDefault="00202288" w:rsidP="004A38B3">
            <w:pPr>
              <w:jc w:val="right"/>
              <w:rPr>
                <w:color w:val="000000" w:themeColor="text1"/>
                <w:sz w:val="18"/>
                <w:szCs w:val="18"/>
              </w:rPr>
            </w:pPr>
            <w:r w:rsidRPr="00D9514F">
              <w:rPr>
                <w:color w:val="000000" w:themeColor="text1"/>
                <w:sz w:val="18"/>
                <w:szCs w:val="18"/>
              </w:rPr>
              <w:t>1 120</w:t>
            </w:r>
          </w:p>
        </w:tc>
        <w:tc>
          <w:tcPr>
            <w:tcW w:w="1277" w:type="dxa"/>
          </w:tcPr>
          <w:p w:rsidR="00202288" w:rsidRPr="00D9514F" w:rsidRDefault="00202288" w:rsidP="004A38B3">
            <w:pPr>
              <w:jc w:val="center"/>
              <w:rPr>
                <w:color w:val="000000" w:themeColor="text1"/>
                <w:sz w:val="18"/>
                <w:szCs w:val="18"/>
              </w:rPr>
            </w:pPr>
            <w:r w:rsidRPr="00D9514F">
              <w:rPr>
                <w:color w:val="000000" w:themeColor="text1"/>
                <w:sz w:val="18"/>
                <w:szCs w:val="18"/>
              </w:rPr>
              <w:t>-</w:t>
            </w:r>
          </w:p>
        </w:tc>
        <w:tc>
          <w:tcPr>
            <w:tcW w:w="1131" w:type="dxa"/>
          </w:tcPr>
          <w:p w:rsidR="00202288" w:rsidRPr="00D9514F" w:rsidRDefault="00202288" w:rsidP="004A38B3">
            <w:pPr>
              <w:jc w:val="right"/>
              <w:rPr>
                <w:color w:val="000000" w:themeColor="text1"/>
                <w:sz w:val="18"/>
                <w:szCs w:val="18"/>
              </w:rPr>
            </w:pPr>
            <w:r w:rsidRPr="00D9514F">
              <w:rPr>
                <w:color w:val="000000" w:themeColor="text1"/>
                <w:sz w:val="18"/>
                <w:szCs w:val="18"/>
              </w:rPr>
              <w:t>-1 120</w:t>
            </w:r>
          </w:p>
        </w:tc>
      </w:tr>
      <w:tr w:rsidR="00202288" w:rsidRPr="00D9514F" w:rsidTr="00C943C6">
        <w:trPr>
          <w:trHeight w:val="142"/>
          <w:jc w:val="center"/>
        </w:trPr>
        <w:tc>
          <w:tcPr>
            <w:tcW w:w="5241" w:type="dxa"/>
          </w:tcPr>
          <w:p w:rsidR="00202288" w:rsidRPr="00D9514F" w:rsidRDefault="00202288" w:rsidP="004A38B3">
            <w:pPr>
              <w:jc w:val="both"/>
              <w:rPr>
                <w:i/>
                <w:color w:val="000000" w:themeColor="text1"/>
                <w:sz w:val="18"/>
                <w:szCs w:val="18"/>
                <w:lang w:eastAsia="lv-LV"/>
              </w:rPr>
            </w:pPr>
            <w:r w:rsidRPr="00D9514F">
              <w:rPr>
                <w:i/>
                <w:color w:val="000000" w:themeColor="text1"/>
                <w:sz w:val="18"/>
                <w:szCs w:val="18"/>
                <w:lang w:eastAsia="lv-LV"/>
              </w:rPr>
              <w:t>Izdevumu palielinājums pedagogu zemākās darba samaksas likmes pieauguma grafika laika posmam no 2023. gada 1. septembra 1. soļa īstenošanai (MK 18.04.2023. sēdes prot. Nr.20, 25.§ 6.punkts)</w:t>
            </w:r>
          </w:p>
        </w:tc>
        <w:tc>
          <w:tcPr>
            <w:tcW w:w="1277" w:type="dxa"/>
          </w:tcPr>
          <w:p w:rsidR="00202288" w:rsidRPr="00D9514F" w:rsidRDefault="00202288" w:rsidP="004A38B3">
            <w:pPr>
              <w:jc w:val="center"/>
              <w:rPr>
                <w:color w:val="000000" w:themeColor="text1"/>
                <w:sz w:val="18"/>
                <w:szCs w:val="18"/>
              </w:rPr>
            </w:pPr>
            <w:r w:rsidRPr="00D9514F">
              <w:rPr>
                <w:color w:val="000000" w:themeColor="text1"/>
                <w:sz w:val="18"/>
                <w:szCs w:val="18"/>
              </w:rPr>
              <w:t>-</w:t>
            </w:r>
          </w:p>
        </w:tc>
        <w:tc>
          <w:tcPr>
            <w:tcW w:w="1277" w:type="dxa"/>
          </w:tcPr>
          <w:p w:rsidR="00202288" w:rsidRPr="00D9514F" w:rsidRDefault="00202288" w:rsidP="004A38B3">
            <w:pPr>
              <w:jc w:val="right"/>
              <w:rPr>
                <w:color w:val="000000" w:themeColor="text1"/>
                <w:sz w:val="18"/>
                <w:szCs w:val="18"/>
              </w:rPr>
            </w:pPr>
            <w:r w:rsidRPr="00D9514F">
              <w:rPr>
                <w:color w:val="000000" w:themeColor="text1"/>
                <w:sz w:val="18"/>
                <w:szCs w:val="18"/>
              </w:rPr>
              <w:t>20 397</w:t>
            </w:r>
          </w:p>
        </w:tc>
        <w:tc>
          <w:tcPr>
            <w:tcW w:w="1131" w:type="dxa"/>
          </w:tcPr>
          <w:p w:rsidR="00202288" w:rsidRPr="00D9514F" w:rsidRDefault="00202288" w:rsidP="004A38B3">
            <w:pPr>
              <w:jc w:val="right"/>
              <w:rPr>
                <w:color w:val="000000" w:themeColor="text1"/>
                <w:sz w:val="18"/>
                <w:szCs w:val="18"/>
              </w:rPr>
            </w:pPr>
            <w:r w:rsidRPr="00D9514F">
              <w:rPr>
                <w:color w:val="000000" w:themeColor="text1"/>
                <w:sz w:val="18"/>
                <w:szCs w:val="18"/>
              </w:rPr>
              <w:t>20 397</w:t>
            </w:r>
          </w:p>
        </w:tc>
      </w:tr>
      <w:tr w:rsidR="00202288" w:rsidRPr="00D9514F" w:rsidTr="00C943C6">
        <w:trPr>
          <w:trHeight w:val="142"/>
          <w:jc w:val="center"/>
        </w:trPr>
        <w:tc>
          <w:tcPr>
            <w:tcW w:w="5241" w:type="dxa"/>
            <w:vAlign w:val="center"/>
          </w:tcPr>
          <w:p w:rsidR="00202288" w:rsidRPr="00D9514F" w:rsidRDefault="00202288" w:rsidP="004A38B3">
            <w:pPr>
              <w:jc w:val="both"/>
              <w:rPr>
                <w:i/>
                <w:color w:val="000000" w:themeColor="text1"/>
                <w:sz w:val="18"/>
                <w:szCs w:val="18"/>
                <w:lang w:eastAsia="lv-LV"/>
              </w:rPr>
            </w:pPr>
            <w:r w:rsidRPr="00D9514F">
              <w:rPr>
                <w:i/>
                <w:color w:val="000000" w:themeColor="text1"/>
                <w:sz w:val="18"/>
                <w:szCs w:val="18"/>
                <w:lang w:eastAsia="lv-LV"/>
              </w:rPr>
              <w:t>Izdevumu samazinājums saistībā ar Valsts un pašvaldību iestāžu tīmekļvietņu vienotās platformas izmaksu segšanu (MK 15.08.2023. sēdes prot. Nr.40 43.§ 52.12.apakšpunkts)</w:t>
            </w:r>
          </w:p>
        </w:tc>
        <w:tc>
          <w:tcPr>
            <w:tcW w:w="1277" w:type="dxa"/>
            <w:shd w:val="clear" w:color="auto" w:fill="FFFFFF" w:themeFill="background1"/>
          </w:tcPr>
          <w:p w:rsidR="00202288" w:rsidRPr="00D9514F" w:rsidRDefault="00202288" w:rsidP="004A38B3">
            <w:pPr>
              <w:jc w:val="right"/>
              <w:rPr>
                <w:color w:val="000000" w:themeColor="text1"/>
                <w:sz w:val="18"/>
                <w:szCs w:val="18"/>
              </w:rPr>
            </w:pPr>
            <w:r w:rsidRPr="00D9514F">
              <w:rPr>
                <w:color w:val="000000" w:themeColor="text1"/>
                <w:sz w:val="18"/>
                <w:szCs w:val="18"/>
              </w:rPr>
              <w:t>1 750</w:t>
            </w:r>
          </w:p>
        </w:tc>
        <w:tc>
          <w:tcPr>
            <w:tcW w:w="1277" w:type="dxa"/>
            <w:shd w:val="clear" w:color="auto" w:fill="FFFFFF" w:themeFill="background1"/>
          </w:tcPr>
          <w:p w:rsidR="00202288" w:rsidRPr="00D9514F" w:rsidRDefault="00202288" w:rsidP="004A38B3">
            <w:pPr>
              <w:jc w:val="center"/>
              <w:rPr>
                <w:color w:val="000000" w:themeColor="text1"/>
                <w:sz w:val="18"/>
                <w:szCs w:val="18"/>
              </w:rPr>
            </w:pPr>
            <w:r w:rsidRPr="00D9514F">
              <w:rPr>
                <w:color w:val="000000" w:themeColor="text1"/>
                <w:sz w:val="18"/>
                <w:szCs w:val="18"/>
              </w:rPr>
              <w:t>-</w:t>
            </w:r>
          </w:p>
        </w:tc>
        <w:tc>
          <w:tcPr>
            <w:tcW w:w="1131" w:type="dxa"/>
            <w:shd w:val="clear" w:color="auto" w:fill="FFFFFF" w:themeFill="background1"/>
          </w:tcPr>
          <w:p w:rsidR="00202288" w:rsidRPr="00D9514F" w:rsidRDefault="00202288" w:rsidP="004A38B3">
            <w:pPr>
              <w:jc w:val="right"/>
              <w:rPr>
                <w:color w:val="000000" w:themeColor="text1"/>
                <w:sz w:val="18"/>
                <w:szCs w:val="18"/>
              </w:rPr>
            </w:pPr>
            <w:r w:rsidRPr="00D9514F">
              <w:rPr>
                <w:color w:val="000000" w:themeColor="text1"/>
                <w:sz w:val="18"/>
                <w:szCs w:val="18"/>
              </w:rPr>
              <w:t>-1 750</w:t>
            </w:r>
          </w:p>
        </w:tc>
      </w:tr>
    </w:tbl>
    <w:p w:rsidR="0065246F" w:rsidRPr="0065246F" w:rsidRDefault="0065246F" w:rsidP="003C11B0">
      <w:pPr>
        <w:spacing w:before="240"/>
        <w:jc w:val="center"/>
        <w:rPr>
          <w:b/>
          <w:sz w:val="20"/>
          <w:u w:val="single"/>
          <w:lang w:eastAsia="lv-LV"/>
        </w:rPr>
      </w:pPr>
      <w:r w:rsidRPr="0065246F">
        <w:rPr>
          <w:b/>
          <w:sz w:val="20"/>
          <w:u w:val="single"/>
          <w:lang w:eastAsia="lv-LV"/>
        </w:rPr>
        <w:t xml:space="preserve">Pamatbudžeta </w:t>
      </w:r>
      <w:r w:rsidR="0039123E">
        <w:rPr>
          <w:b/>
          <w:sz w:val="20"/>
          <w:u w:val="single"/>
          <w:lang w:eastAsia="lv-LV"/>
        </w:rPr>
        <w:t xml:space="preserve">precizētie </w:t>
      </w:r>
      <w:r w:rsidRPr="0065246F">
        <w:rPr>
          <w:b/>
          <w:sz w:val="20"/>
          <w:u w:val="single"/>
          <w:lang w:eastAsia="lv-LV"/>
        </w:rPr>
        <w:t>finansiālie rādītāji 202</w:t>
      </w:r>
      <w:r w:rsidR="006115D1">
        <w:rPr>
          <w:b/>
          <w:sz w:val="20"/>
          <w:u w:val="single"/>
          <w:lang w:eastAsia="lv-LV"/>
        </w:rPr>
        <w:t>4</w:t>
      </w:r>
      <w:r w:rsidRPr="0065246F">
        <w:rPr>
          <w:b/>
          <w:sz w:val="20"/>
          <w:u w:val="single"/>
          <w:lang w:eastAsia="lv-LV"/>
        </w:rPr>
        <w:t>.gadam</w:t>
      </w:r>
    </w:p>
    <w:tbl>
      <w:tblPr>
        <w:tblpPr w:leftFromText="180" w:rightFromText="180" w:vertAnchor="text" w:horzAnchor="margin" w:tblpX="-431" w:tblpY="191"/>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9"/>
        <w:gridCol w:w="1978"/>
      </w:tblGrid>
      <w:tr w:rsidR="0065246F" w:rsidRPr="0065246F" w:rsidTr="0065246F">
        <w:trPr>
          <w:trHeight w:val="283"/>
          <w:tblHeader/>
        </w:trPr>
        <w:tc>
          <w:tcPr>
            <w:tcW w:w="7089" w:type="dxa"/>
            <w:vAlign w:val="center"/>
          </w:tcPr>
          <w:p w:rsidR="0065246F" w:rsidRPr="0065246F" w:rsidRDefault="000F27E6" w:rsidP="000F27E6">
            <w:pPr>
              <w:rPr>
                <w:sz w:val="18"/>
                <w:szCs w:val="18"/>
              </w:rPr>
            </w:pPr>
            <w:r>
              <w:rPr>
                <w:sz w:val="18"/>
                <w:szCs w:val="24"/>
              </w:rPr>
              <w:t>Nosaukums</w:t>
            </w:r>
          </w:p>
        </w:tc>
        <w:tc>
          <w:tcPr>
            <w:tcW w:w="1978" w:type="dxa"/>
          </w:tcPr>
          <w:p w:rsidR="0065246F" w:rsidRPr="0065246F" w:rsidRDefault="0065246F" w:rsidP="0065246F">
            <w:pPr>
              <w:jc w:val="center"/>
              <w:rPr>
                <w:sz w:val="18"/>
                <w:szCs w:val="18"/>
                <w:lang w:eastAsia="lv-LV"/>
              </w:rPr>
            </w:pPr>
            <w:r w:rsidRPr="0065246F">
              <w:rPr>
                <w:sz w:val="18"/>
                <w:szCs w:val="18"/>
                <w:lang w:eastAsia="lv-LV"/>
              </w:rPr>
              <w:t>Apstiprināts 202</w:t>
            </w:r>
            <w:r>
              <w:rPr>
                <w:sz w:val="18"/>
                <w:szCs w:val="18"/>
                <w:lang w:eastAsia="lv-LV"/>
              </w:rPr>
              <w:t>4</w:t>
            </w:r>
            <w:r w:rsidRPr="0065246F">
              <w:rPr>
                <w:sz w:val="18"/>
                <w:szCs w:val="18"/>
                <w:lang w:eastAsia="lv-LV"/>
              </w:rPr>
              <w:t>.gadam **</w:t>
            </w:r>
          </w:p>
        </w:tc>
      </w:tr>
      <w:tr w:rsidR="0065246F" w:rsidRPr="0065246F" w:rsidTr="0065246F">
        <w:trPr>
          <w:trHeight w:val="274"/>
        </w:trPr>
        <w:tc>
          <w:tcPr>
            <w:tcW w:w="7089" w:type="dxa"/>
            <w:shd w:val="clear" w:color="auto" w:fill="D9D9D9"/>
            <w:vAlign w:val="center"/>
          </w:tcPr>
          <w:p w:rsidR="0065246F" w:rsidRPr="0065246F" w:rsidRDefault="0065246F" w:rsidP="0065246F">
            <w:pPr>
              <w:rPr>
                <w:sz w:val="18"/>
                <w:szCs w:val="18"/>
                <w:lang w:eastAsia="lv-LV"/>
              </w:rPr>
            </w:pPr>
            <w:r w:rsidRPr="0065246F">
              <w:rPr>
                <w:sz w:val="18"/>
                <w:szCs w:val="18"/>
                <w:lang w:eastAsia="lv-LV"/>
              </w:rPr>
              <w:t xml:space="preserve">Kopējie ieņēmumi, </w:t>
            </w:r>
            <w:proofErr w:type="spellStart"/>
            <w:r w:rsidRPr="0065246F">
              <w:rPr>
                <w:i/>
                <w:sz w:val="18"/>
                <w:szCs w:val="18"/>
              </w:rPr>
              <w:t>euro</w:t>
            </w:r>
            <w:proofErr w:type="spellEnd"/>
          </w:p>
        </w:tc>
        <w:tc>
          <w:tcPr>
            <w:tcW w:w="1978" w:type="dxa"/>
            <w:shd w:val="clear" w:color="auto" w:fill="D9D9D9"/>
          </w:tcPr>
          <w:p w:rsidR="0065246F" w:rsidRPr="0065246F" w:rsidRDefault="0065246F" w:rsidP="004514A1">
            <w:pPr>
              <w:jc w:val="right"/>
              <w:rPr>
                <w:sz w:val="18"/>
                <w:szCs w:val="18"/>
              </w:rPr>
            </w:pPr>
            <w:r w:rsidRPr="0065246F">
              <w:rPr>
                <w:sz w:val="18"/>
                <w:szCs w:val="18"/>
              </w:rPr>
              <w:t>7</w:t>
            </w:r>
            <w:r w:rsidR="004514A1">
              <w:rPr>
                <w:sz w:val="18"/>
                <w:szCs w:val="18"/>
              </w:rPr>
              <w:t> 782 090</w:t>
            </w:r>
          </w:p>
        </w:tc>
      </w:tr>
      <w:tr w:rsidR="0065246F" w:rsidRPr="0065246F" w:rsidTr="0065246F">
        <w:trPr>
          <w:trHeight w:val="283"/>
          <w:tblHeader/>
        </w:trPr>
        <w:tc>
          <w:tcPr>
            <w:tcW w:w="7089" w:type="dxa"/>
            <w:vAlign w:val="center"/>
          </w:tcPr>
          <w:p w:rsidR="0065246F" w:rsidRPr="0065246F" w:rsidRDefault="0065246F" w:rsidP="0065246F">
            <w:pPr>
              <w:rPr>
                <w:sz w:val="18"/>
                <w:szCs w:val="18"/>
              </w:rPr>
            </w:pPr>
            <w:r w:rsidRPr="0065246F">
              <w:rPr>
                <w:sz w:val="18"/>
                <w:szCs w:val="18"/>
              </w:rPr>
              <w:t xml:space="preserve">Ieņēmumi no maksas pakalpojumiem un citi pašu ieņēmumi, </w:t>
            </w:r>
            <w:proofErr w:type="spellStart"/>
            <w:r w:rsidRPr="0065246F">
              <w:rPr>
                <w:i/>
                <w:sz w:val="18"/>
                <w:szCs w:val="18"/>
              </w:rPr>
              <w:t>euro</w:t>
            </w:r>
            <w:proofErr w:type="spellEnd"/>
          </w:p>
        </w:tc>
        <w:tc>
          <w:tcPr>
            <w:tcW w:w="1978" w:type="dxa"/>
          </w:tcPr>
          <w:p w:rsidR="0065246F" w:rsidRPr="0065246F" w:rsidRDefault="0065246F" w:rsidP="0065246F">
            <w:pPr>
              <w:jc w:val="right"/>
              <w:rPr>
                <w:sz w:val="18"/>
                <w:szCs w:val="18"/>
                <w:lang w:eastAsia="lv-LV"/>
              </w:rPr>
            </w:pPr>
            <w:r w:rsidRPr="0065246F">
              <w:rPr>
                <w:sz w:val="18"/>
                <w:szCs w:val="18"/>
                <w:lang w:eastAsia="lv-LV"/>
              </w:rPr>
              <w:t>585 000</w:t>
            </w:r>
          </w:p>
        </w:tc>
      </w:tr>
      <w:tr w:rsidR="0065246F" w:rsidRPr="0065246F" w:rsidTr="0065246F">
        <w:trPr>
          <w:trHeight w:val="283"/>
          <w:tblHeader/>
        </w:trPr>
        <w:tc>
          <w:tcPr>
            <w:tcW w:w="7089" w:type="dxa"/>
            <w:vAlign w:val="center"/>
          </w:tcPr>
          <w:p w:rsidR="0065246F" w:rsidRPr="0065246F" w:rsidRDefault="0065246F" w:rsidP="0065246F">
            <w:pPr>
              <w:rPr>
                <w:sz w:val="18"/>
                <w:szCs w:val="18"/>
              </w:rPr>
            </w:pPr>
            <w:proofErr w:type="spellStart"/>
            <w:r w:rsidRPr="0065246F">
              <w:rPr>
                <w:sz w:val="18"/>
                <w:szCs w:val="18"/>
              </w:rPr>
              <w:t>Transferti</w:t>
            </w:r>
            <w:proofErr w:type="spellEnd"/>
            <w:r w:rsidRPr="0065246F">
              <w:rPr>
                <w:sz w:val="18"/>
                <w:szCs w:val="18"/>
              </w:rPr>
              <w:t xml:space="preserve">, </w:t>
            </w:r>
            <w:proofErr w:type="spellStart"/>
            <w:r w:rsidRPr="0065246F">
              <w:rPr>
                <w:i/>
                <w:sz w:val="18"/>
                <w:szCs w:val="18"/>
              </w:rPr>
              <w:t>euro</w:t>
            </w:r>
            <w:proofErr w:type="spellEnd"/>
          </w:p>
        </w:tc>
        <w:tc>
          <w:tcPr>
            <w:tcW w:w="1978" w:type="dxa"/>
          </w:tcPr>
          <w:p w:rsidR="0065246F" w:rsidRPr="0065246F" w:rsidRDefault="0020495D" w:rsidP="0065246F">
            <w:pPr>
              <w:jc w:val="right"/>
              <w:rPr>
                <w:sz w:val="18"/>
                <w:szCs w:val="18"/>
                <w:lang w:eastAsia="lv-LV"/>
              </w:rPr>
            </w:pPr>
            <w:r>
              <w:rPr>
                <w:sz w:val="18"/>
                <w:szCs w:val="18"/>
                <w:lang w:eastAsia="lv-LV"/>
              </w:rPr>
              <w:t>198 345</w:t>
            </w:r>
          </w:p>
        </w:tc>
      </w:tr>
      <w:tr w:rsidR="0065246F" w:rsidRPr="0065246F" w:rsidTr="0065246F">
        <w:trPr>
          <w:trHeight w:val="283"/>
          <w:tblHeader/>
        </w:trPr>
        <w:tc>
          <w:tcPr>
            <w:tcW w:w="7089" w:type="dxa"/>
            <w:vAlign w:val="center"/>
          </w:tcPr>
          <w:p w:rsidR="0065246F" w:rsidRPr="0065246F" w:rsidRDefault="0065246F" w:rsidP="0065246F">
            <w:pPr>
              <w:rPr>
                <w:sz w:val="18"/>
                <w:szCs w:val="18"/>
              </w:rPr>
            </w:pPr>
            <w:r w:rsidRPr="0065246F">
              <w:rPr>
                <w:sz w:val="18"/>
                <w:szCs w:val="18"/>
              </w:rPr>
              <w:t xml:space="preserve">Dotācija no vispārējiem ieņēmumiem, </w:t>
            </w:r>
            <w:proofErr w:type="spellStart"/>
            <w:r w:rsidRPr="0065246F">
              <w:rPr>
                <w:i/>
                <w:sz w:val="18"/>
                <w:szCs w:val="18"/>
              </w:rPr>
              <w:t>euro</w:t>
            </w:r>
            <w:proofErr w:type="spellEnd"/>
          </w:p>
        </w:tc>
        <w:tc>
          <w:tcPr>
            <w:tcW w:w="1978" w:type="dxa"/>
          </w:tcPr>
          <w:p w:rsidR="0065246F" w:rsidRPr="0065246F" w:rsidRDefault="0065246F" w:rsidP="004514A1">
            <w:pPr>
              <w:jc w:val="right"/>
              <w:rPr>
                <w:sz w:val="18"/>
                <w:szCs w:val="18"/>
                <w:lang w:eastAsia="lv-LV"/>
              </w:rPr>
            </w:pPr>
            <w:r w:rsidRPr="0065246F">
              <w:rPr>
                <w:sz w:val="18"/>
                <w:szCs w:val="18"/>
              </w:rPr>
              <w:t>6</w:t>
            </w:r>
            <w:r w:rsidR="004514A1">
              <w:rPr>
                <w:sz w:val="18"/>
                <w:szCs w:val="18"/>
              </w:rPr>
              <w:t> </w:t>
            </w:r>
            <w:r w:rsidRPr="0065246F">
              <w:rPr>
                <w:sz w:val="18"/>
                <w:szCs w:val="18"/>
              </w:rPr>
              <w:t>9</w:t>
            </w:r>
            <w:r w:rsidR="004514A1">
              <w:rPr>
                <w:sz w:val="18"/>
                <w:szCs w:val="18"/>
              </w:rPr>
              <w:t>98 745</w:t>
            </w:r>
          </w:p>
        </w:tc>
      </w:tr>
      <w:tr w:rsidR="0065246F" w:rsidRPr="0065246F" w:rsidTr="0065246F">
        <w:trPr>
          <w:trHeight w:val="248"/>
        </w:trPr>
        <w:tc>
          <w:tcPr>
            <w:tcW w:w="7089" w:type="dxa"/>
            <w:shd w:val="clear" w:color="auto" w:fill="D9D9D9"/>
            <w:vAlign w:val="center"/>
          </w:tcPr>
          <w:p w:rsidR="0065246F" w:rsidRPr="0065246F" w:rsidRDefault="0065246F" w:rsidP="0065246F">
            <w:pPr>
              <w:rPr>
                <w:sz w:val="18"/>
                <w:szCs w:val="18"/>
                <w:lang w:eastAsia="lv-LV"/>
              </w:rPr>
            </w:pPr>
            <w:r w:rsidRPr="0065246F">
              <w:rPr>
                <w:sz w:val="18"/>
                <w:szCs w:val="18"/>
                <w:lang w:eastAsia="lv-LV"/>
              </w:rPr>
              <w:t xml:space="preserve">Kopējie izdevumi, </w:t>
            </w:r>
            <w:proofErr w:type="spellStart"/>
            <w:r w:rsidRPr="0065246F">
              <w:rPr>
                <w:i/>
                <w:sz w:val="18"/>
                <w:szCs w:val="18"/>
              </w:rPr>
              <w:t>euro</w:t>
            </w:r>
            <w:proofErr w:type="spellEnd"/>
          </w:p>
        </w:tc>
        <w:tc>
          <w:tcPr>
            <w:tcW w:w="1978" w:type="dxa"/>
            <w:shd w:val="clear" w:color="auto" w:fill="D9D9D9"/>
          </w:tcPr>
          <w:p w:rsidR="0065246F" w:rsidRPr="0065246F" w:rsidRDefault="004514A1" w:rsidP="004514A1">
            <w:pPr>
              <w:jc w:val="right"/>
              <w:rPr>
                <w:sz w:val="18"/>
                <w:szCs w:val="18"/>
              </w:rPr>
            </w:pPr>
            <w:r>
              <w:rPr>
                <w:sz w:val="18"/>
                <w:szCs w:val="18"/>
              </w:rPr>
              <w:t>7 783 071</w:t>
            </w:r>
          </w:p>
        </w:tc>
      </w:tr>
      <w:tr w:rsidR="0065246F" w:rsidRPr="0065246F" w:rsidTr="0065246F">
        <w:trPr>
          <w:trHeight w:val="248"/>
        </w:trPr>
        <w:tc>
          <w:tcPr>
            <w:tcW w:w="7089" w:type="dxa"/>
            <w:shd w:val="clear" w:color="auto" w:fill="auto"/>
            <w:vAlign w:val="center"/>
          </w:tcPr>
          <w:p w:rsidR="0065246F" w:rsidRPr="0065246F" w:rsidRDefault="0065246F" w:rsidP="0065246F">
            <w:pPr>
              <w:jc w:val="both"/>
              <w:rPr>
                <w:sz w:val="18"/>
                <w:szCs w:val="18"/>
                <w:lang w:eastAsia="lv-LV"/>
              </w:rPr>
            </w:pPr>
            <w:r w:rsidRPr="0065246F">
              <w:rPr>
                <w:sz w:val="18"/>
                <w:szCs w:val="18"/>
                <w:lang w:eastAsia="lv-LV"/>
              </w:rPr>
              <w:t xml:space="preserve">Kopējo izdevumu izmaiņas, </w:t>
            </w:r>
            <w:proofErr w:type="spellStart"/>
            <w:r w:rsidRPr="0065246F">
              <w:rPr>
                <w:i/>
                <w:sz w:val="18"/>
                <w:szCs w:val="18"/>
                <w:lang w:eastAsia="lv-LV"/>
              </w:rPr>
              <w:t>euro</w:t>
            </w:r>
            <w:proofErr w:type="spellEnd"/>
            <w:r w:rsidRPr="0065246F">
              <w:rPr>
                <w:sz w:val="18"/>
                <w:szCs w:val="18"/>
                <w:lang w:eastAsia="lv-LV"/>
              </w:rPr>
              <w:t xml:space="preserve"> (+/–) pret iepriekšējo gadu*</w:t>
            </w:r>
          </w:p>
        </w:tc>
        <w:tc>
          <w:tcPr>
            <w:tcW w:w="1978" w:type="dxa"/>
            <w:shd w:val="clear" w:color="auto" w:fill="auto"/>
          </w:tcPr>
          <w:p w:rsidR="0065246F" w:rsidRPr="0065246F" w:rsidRDefault="004514A1" w:rsidP="0065246F">
            <w:pPr>
              <w:jc w:val="right"/>
              <w:rPr>
                <w:sz w:val="18"/>
              </w:rPr>
            </w:pPr>
            <w:r>
              <w:rPr>
                <w:sz w:val="18"/>
              </w:rPr>
              <w:t>-211 607</w:t>
            </w:r>
          </w:p>
        </w:tc>
      </w:tr>
      <w:tr w:rsidR="0065246F" w:rsidRPr="0065246F" w:rsidTr="0065246F">
        <w:trPr>
          <w:trHeight w:val="142"/>
        </w:trPr>
        <w:tc>
          <w:tcPr>
            <w:tcW w:w="7089" w:type="dxa"/>
          </w:tcPr>
          <w:p w:rsidR="0065246F" w:rsidRPr="0065246F" w:rsidRDefault="0065246F" w:rsidP="0065246F">
            <w:pPr>
              <w:jc w:val="both"/>
              <w:rPr>
                <w:sz w:val="18"/>
                <w:szCs w:val="18"/>
                <w:lang w:eastAsia="lv-LV"/>
              </w:rPr>
            </w:pPr>
            <w:r w:rsidRPr="0065246F">
              <w:rPr>
                <w:sz w:val="18"/>
                <w:szCs w:val="18"/>
              </w:rPr>
              <w:t xml:space="preserve">Atlīdzība, </w:t>
            </w:r>
            <w:proofErr w:type="spellStart"/>
            <w:r w:rsidRPr="0065246F">
              <w:rPr>
                <w:i/>
                <w:sz w:val="18"/>
                <w:szCs w:val="18"/>
              </w:rPr>
              <w:t>euro</w:t>
            </w:r>
            <w:proofErr w:type="spellEnd"/>
          </w:p>
        </w:tc>
        <w:tc>
          <w:tcPr>
            <w:tcW w:w="1978" w:type="dxa"/>
          </w:tcPr>
          <w:p w:rsidR="0065246F" w:rsidRPr="0065246F" w:rsidRDefault="0065246F" w:rsidP="004514A1">
            <w:pPr>
              <w:jc w:val="right"/>
              <w:rPr>
                <w:sz w:val="18"/>
                <w:szCs w:val="18"/>
              </w:rPr>
            </w:pPr>
            <w:r w:rsidRPr="0065246F">
              <w:rPr>
                <w:sz w:val="18"/>
                <w:szCs w:val="18"/>
              </w:rPr>
              <w:t>5</w:t>
            </w:r>
            <w:r w:rsidR="004514A1">
              <w:rPr>
                <w:sz w:val="18"/>
                <w:szCs w:val="18"/>
              </w:rPr>
              <w:t> 567 850</w:t>
            </w:r>
          </w:p>
        </w:tc>
      </w:tr>
      <w:tr w:rsidR="0065246F" w:rsidRPr="0065246F" w:rsidTr="0065246F">
        <w:trPr>
          <w:trHeight w:val="283"/>
        </w:trPr>
        <w:tc>
          <w:tcPr>
            <w:tcW w:w="7089" w:type="dxa"/>
            <w:vAlign w:val="center"/>
          </w:tcPr>
          <w:p w:rsidR="0065246F" w:rsidRPr="0065246F" w:rsidRDefault="0065246F" w:rsidP="0065246F">
            <w:pPr>
              <w:jc w:val="both"/>
              <w:rPr>
                <w:sz w:val="18"/>
                <w:szCs w:val="18"/>
                <w:lang w:eastAsia="lv-LV"/>
              </w:rPr>
            </w:pPr>
            <w:r w:rsidRPr="0065246F">
              <w:rPr>
                <w:sz w:val="18"/>
                <w:szCs w:val="18"/>
                <w:lang w:eastAsia="lv-LV"/>
              </w:rPr>
              <w:t xml:space="preserve">Preces un pakalpojumi, </w:t>
            </w:r>
            <w:proofErr w:type="spellStart"/>
            <w:r w:rsidRPr="0065246F">
              <w:rPr>
                <w:i/>
                <w:sz w:val="18"/>
                <w:szCs w:val="18"/>
                <w:lang w:eastAsia="lv-LV"/>
              </w:rPr>
              <w:t>euro</w:t>
            </w:r>
            <w:proofErr w:type="spellEnd"/>
          </w:p>
        </w:tc>
        <w:tc>
          <w:tcPr>
            <w:tcW w:w="1978" w:type="dxa"/>
          </w:tcPr>
          <w:p w:rsidR="0065246F" w:rsidRPr="0065246F" w:rsidRDefault="0065246F" w:rsidP="004514A1">
            <w:pPr>
              <w:jc w:val="right"/>
              <w:rPr>
                <w:sz w:val="18"/>
                <w:szCs w:val="18"/>
              </w:rPr>
            </w:pPr>
            <w:r w:rsidRPr="0065246F">
              <w:rPr>
                <w:sz w:val="18"/>
                <w:szCs w:val="18"/>
              </w:rPr>
              <w:t>2</w:t>
            </w:r>
            <w:r w:rsidR="004514A1">
              <w:rPr>
                <w:sz w:val="18"/>
                <w:szCs w:val="18"/>
              </w:rPr>
              <w:t> 039 826</w:t>
            </w:r>
          </w:p>
        </w:tc>
      </w:tr>
      <w:tr w:rsidR="0065246F" w:rsidRPr="0065246F" w:rsidTr="0065246F">
        <w:trPr>
          <w:trHeight w:val="283"/>
        </w:trPr>
        <w:tc>
          <w:tcPr>
            <w:tcW w:w="7089" w:type="dxa"/>
            <w:vAlign w:val="center"/>
          </w:tcPr>
          <w:p w:rsidR="0065246F" w:rsidRPr="0065246F" w:rsidRDefault="0065246F" w:rsidP="0065246F">
            <w:pPr>
              <w:jc w:val="both"/>
              <w:rPr>
                <w:sz w:val="18"/>
                <w:szCs w:val="18"/>
                <w:lang w:eastAsia="lv-LV"/>
              </w:rPr>
            </w:pPr>
            <w:r w:rsidRPr="0065246F">
              <w:rPr>
                <w:sz w:val="18"/>
                <w:szCs w:val="18"/>
                <w:lang w:eastAsia="lv-LV"/>
              </w:rPr>
              <w:t xml:space="preserve">Sociālie pabalsti, </w:t>
            </w:r>
            <w:proofErr w:type="spellStart"/>
            <w:r w:rsidRPr="0065246F">
              <w:rPr>
                <w:i/>
                <w:sz w:val="18"/>
                <w:szCs w:val="18"/>
                <w:lang w:eastAsia="lv-LV"/>
              </w:rPr>
              <w:t>euro</w:t>
            </w:r>
            <w:proofErr w:type="spellEnd"/>
          </w:p>
        </w:tc>
        <w:tc>
          <w:tcPr>
            <w:tcW w:w="1978" w:type="dxa"/>
          </w:tcPr>
          <w:p w:rsidR="0065246F" w:rsidRPr="0065246F" w:rsidRDefault="0065246F" w:rsidP="00604CCF">
            <w:pPr>
              <w:jc w:val="right"/>
              <w:rPr>
                <w:sz w:val="18"/>
                <w:szCs w:val="18"/>
              </w:rPr>
            </w:pPr>
            <w:r w:rsidRPr="0065246F">
              <w:rPr>
                <w:sz w:val="18"/>
                <w:szCs w:val="18"/>
              </w:rPr>
              <w:t xml:space="preserve">9 </w:t>
            </w:r>
            <w:r w:rsidR="00604CCF">
              <w:rPr>
                <w:sz w:val="18"/>
                <w:szCs w:val="18"/>
              </w:rPr>
              <w:t>123</w:t>
            </w:r>
          </w:p>
        </w:tc>
      </w:tr>
      <w:tr w:rsidR="0065246F" w:rsidRPr="0065246F" w:rsidTr="0065246F">
        <w:trPr>
          <w:trHeight w:val="283"/>
        </w:trPr>
        <w:tc>
          <w:tcPr>
            <w:tcW w:w="7089" w:type="dxa"/>
            <w:vAlign w:val="center"/>
          </w:tcPr>
          <w:p w:rsidR="0065246F" w:rsidRPr="0065246F" w:rsidRDefault="0065246F" w:rsidP="0065246F">
            <w:pPr>
              <w:jc w:val="both"/>
              <w:rPr>
                <w:sz w:val="18"/>
                <w:szCs w:val="18"/>
                <w:lang w:eastAsia="lv-LV"/>
              </w:rPr>
            </w:pPr>
            <w:r w:rsidRPr="0065246F">
              <w:rPr>
                <w:sz w:val="18"/>
                <w:szCs w:val="18"/>
                <w:lang w:eastAsia="lv-LV"/>
              </w:rPr>
              <w:t xml:space="preserve">Starptautiskā sadarbība, </w:t>
            </w:r>
            <w:proofErr w:type="spellStart"/>
            <w:r w:rsidRPr="0065246F">
              <w:rPr>
                <w:i/>
                <w:sz w:val="18"/>
                <w:szCs w:val="18"/>
                <w:lang w:eastAsia="lv-LV"/>
              </w:rPr>
              <w:t>euro</w:t>
            </w:r>
            <w:proofErr w:type="spellEnd"/>
          </w:p>
        </w:tc>
        <w:tc>
          <w:tcPr>
            <w:tcW w:w="1978" w:type="dxa"/>
          </w:tcPr>
          <w:p w:rsidR="0065246F" w:rsidRPr="0065246F" w:rsidRDefault="0065246F" w:rsidP="0065246F">
            <w:pPr>
              <w:jc w:val="right"/>
              <w:rPr>
                <w:sz w:val="18"/>
                <w:szCs w:val="18"/>
              </w:rPr>
            </w:pPr>
            <w:r w:rsidRPr="0065246F">
              <w:rPr>
                <w:sz w:val="18"/>
                <w:szCs w:val="18"/>
              </w:rPr>
              <w:t>5 500</w:t>
            </w:r>
          </w:p>
        </w:tc>
      </w:tr>
      <w:tr w:rsidR="0065246F" w:rsidRPr="0065246F" w:rsidTr="0065246F">
        <w:trPr>
          <w:trHeight w:val="283"/>
        </w:trPr>
        <w:tc>
          <w:tcPr>
            <w:tcW w:w="7089" w:type="dxa"/>
            <w:vAlign w:val="center"/>
          </w:tcPr>
          <w:p w:rsidR="0065246F" w:rsidRPr="0065246F" w:rsidRDefault="0065246F" w:rsidP="0065246F">
            <w:pPr>
              <w:jc w:val="both"/>
              <w:rPr>
                <w:sz w:val="18"/>
                <w:szCs w:val="18"/>
                <w:lang w:eastAsia="lv-LV"/>
              </w:rPr>
            </w:pPr>
            <w:r w:rsidRPr="0065246F">
              <w:rPr>
                <w:sz w:val="18"/>
                <w:szCs w:val="18"/>
                <w:lang w:eastAsia="lv-LV"/>
              </w:rPr>
              <w:t xml:space="preserve">Kapitālie izdevumi, </w:t>
            </w:r>
            <w:proofErr w:type="spellStart"/>
            <w:r w:rsidRPr="0065246F">
              <w:rPr>
                <w:i/>
                <w:sz w:val="18"/>
                <w:szCs w:val="18"/>
                <w:lang w:eastAsia="lv-LV"/>
              </w:rPr>
              <w:t>euro</w:t>
            </w:r>
            <w:proofErr w:type="spellEnd"/>
          </w:p>
        </w:tc>
        <w:tc>
          <w:tcPr>
            <w:tcW w:w="1978" w:type="dxa"/>
          </w:tcPr>
          <w:p w:rsidR="0065246F" w:rsidRPr="0065246F" w:rsidRDefault="0065246F" w:rsidP="0065246F">
            <w:pPr>
              <w:jc w:val="right"/>
              <w:rPr>
                <w:sz w:val="18"/>
                <w:szCs w:val="18"/>
              </w:rPr>
            </w:pPr>
            <w:r w:rsidRPr="0065246F">
              <w:rPr>
                <w:sz w:val="18"/>
                <w:szCs w:val="18"/>
              </w:rPr>
              <w:t>160 772</w:t>
            </w:r>
          </w:p>
        </w:tc>
      </w:tr>
      <w:tr w:rsidR="004514A1" w:rsidRPr="0065246F" w:rsidTr="0065246F">
        <w:trPr>
          <w:trHeight w:val="283"/>
        </w:trPr>
        <w:tc>
          <w:tcPr>
            <w:tcW w:w="7089" w:type="dxa"/>
            <w:vAlign w:val="center"/>
          </w:tcPr>
          <w:p w:rsidR="004514A1" w:rsidRPr="00B7473D" w:rsidRDefault="004514A1" w:rsidP="004514A1">
            <w:pPr>
              <w:rPr>
                <w:sz w:val="18"/>
                <w:szCs w:val="18"/>
                <w:lang w:eastAsia="lv-LV"/>
              </w:rPr>
            </w:pPr>
            <w:r w:rsidRPr="00837496">
              <w:rPr>
                <w:sz w:val="18"/>
                <w:szCs w:val="18"/>
                <w:lang w:eastAsia="lv-LV"/>
              </w:rPr>
              <w:t xml:space="preserve">Finansiālā bilance, </w:t>
            </w:r>
            <w:proofErr w:type="spellStart"/>
            <w:r w:rsidRPr="00837496">
              <w:rPr>
                <w:i/>
                <w:sz w:val="18"/>
                <w:szCs w:val="18"/>
                <w:lang w:eastAsia="lv-LV"/>
              </w:rPr>
              <w:t>euro</w:t>
            </w:r>
            <w:proofErr w:type="spellEnd"/>
          </w:p>
        </w:tc>
        <w:tc>
          <w:tcPr>
            <w:tcW w:w="1978" w:type="dxa"/>
          </w:tcPr>
          <w:p w:rsidR="004514A1" w:rsidRDefault="004514A1" w:rsidP="004514A1">
            <w:pPr>
              <w:jc w:val="right"/>
              <w:rPr>
                <w:sz w:val="18"/>
                <w:szCs w:val="18"/>
              </w:rPr>
            </w:pPr>
            <w:r>
              <w:rPr>
                <w:sz w:val="18"/>
                <w:szCs w:val="18"/>
              </w:rPr>
              <w:t>-981</w:t>
            </w:r>
          </w:p>
        </w:tc>
      </w:tr>
      <w:tr w:rsidR="004514A1" w:rsidRPr="0065246F" w:rsidTr="0065246F">
        <w:trPr>
          <w:trHeight w:val="283"/>
        </w:trPr>
        <w:tc>
          <w:tcPr>
            <w:tcW w:w="7089" w:type="dxa"/>
            <w:vAlign w:val="center"/>
          </w:tcPr>
          <w:p w:rsidR="004514A1" w:rsidRPr="00B7473D" w:rsidRDefault="004514A1" w:rsidP="004514A1">
            <w:pPr>
              <w:rPr>
                <w:sz w:val="18"/>
                <w:szCs w:val="18"/>
                <w:lang w:eastAsia="lv-LV"/>
              </w:rPr>
            </w:pPr>
            <w:r w:rsidRPr="00837496">
              <w:rPr>
                <w:sz w:val="18"/>
                <w:szCs w:val="18"/>
                <w:lang w:eastAsia="lv-LV"/>
              </w:rPr>
              <w:t xml:space="preserve">Finansēšana, </w:t>
            </w:r>
            <w:proofErr w:type="spellStart"/>
            <w:r w:rsidRPr="00837496">
              <w:rPr>
                <w:i/>
                <w:sz w:val="18"/>
                <w:szCs w:val="18"/>
                <w:lang w:eastAsia="lv-LV"/>
              </w:rPr>
              <w:t>euro</w:t>
            </w:r>
            <w:proofErr w:type="spellEnd"/>
          </w:p>
        </w:tc>
        <w:tc>
          <w:tcPr>
            <w:tcW w:w="1978" w:type="dxa"/>
          </w:tcPr>
          <w:p w:rsidR="004514A1" w:rsidRDefault="004514A1" w:rsidP="004514A1">
            <w:pPr>
              <w:jc w:val="right"/>
              <w:rPr>
                <w:sz w:val="18"/>
                <w:szCs w:val="18"/>
              </w:rPr>
            </w:pPr>
            <w:r>
              <w:rPr>
                <w:sz w:val="18"/>
                <w:szCs w:val="18"/>
              </w:rPr>
              <w:t>981</w:t>
            </w:r>
          </w:p>
        </w:tc>
      </w:tr>
      <w:tr w:rsidR="004514A1" w:rsidRPr="0065246F" w:rsidTr="0065246F">
        <w:trPr>
          <w:trHeight w:val="283"/>
        </w:trPr>
        <w:tc>
          <w:tcPr>
            <w:tcW w:w="7089" w:type="dxa"/>
            <w:vAlign w:val="center"/>
          </w:tcPr>
          <w:p w:rsidR="004514A1" w:rsidRPr="00B7473D" w:rsidRDefault="004514A1" w:rsidP="004514A1">
            <w:pPr>
              <w:rPr>
                <w:sz w:val="18"/>
                <w:szCs w:val="18"/>
                <w:lang w:eastAsia="lv-LV"/>
              </w:rPr>
            </w:pPr>
            <w:r w:rsidRPr="00837496">
              <w:rPr>
                <w:sz w:val="18"/>
                <w:szCs w:val="18"/>
                <w:lang w:eastAsia="lv-LV"/>
              </w:rPr>
              <w:lastRenderedPageBreak/>
              <w:t>Maksas pakalpojumu un citu pašu ieņēmumu naudas līdzekļu atlikumu izmaiņas palielinājums (-) vai samazinājums (+)</w:t>
            </w:r>
            <w:r>
              <w:rPr>
                <w:sz w:val="18"/>
                <w:szCs w:val="18"/>
                <w:lang w:eastAsia="lv-LV"/>
              </w:rPr>
              <w:t xml:space="preserve"> </w:t>
            </w:r>
            <w:r w:rsidRPr="00837496">
              <w:rPr>
                <w:sz w:val="18"/>
                <w:szCs w:val="18"/>
                <w:lang w:eastAsia="lv-LV"/>
              </w:rPr>
              <w:t xml:space="preserve">, </w:t>
            </w:r>
            <w:proofErr w:type="spellStart"/>
            <w:r w:rsidRPr="00837496">
              <w:rPr>
                <w:i/>
                <w:sz w:val="18"/>
                <w:szCs w:val="18"/>
                <w:lang w:eastAsia="lv-LV"/>
              </w:rPr>
              <w:t>euro</w:t>
            </w:r>
            <w:proofErr w:type="spellEnd"/>
          </w:p>
        </w:tc>
        <w:tc>
          <w:tcPr>
            <w:tcW w:w="1978" w:type="dxa"/>
          </w:tcPr>
          <w:p w:rsidR="004514A1" w:rsidRDefault="004514A1" w:rsidP="004514A1">
            <w:pPr>
              <w:jc w:val="right"/>
              <w:rPr>
                <w:sz w:val="18"/>
                <w:szCs w:val="18"/>
              </w:rPr>
            </w:pPr>
            <w:r>
              <w:rPr>
                <w:sz w:val="18"/>
                <w:szCs w:val="18"/>
              </w:rPr>
              <w:t>981</w:t>
            </w:r>
          </w:p>
        </w:tc>
      </w:tr>
    </w:tbl>
    <w:p w:rsidR="0065246F" w:rsidRPr="0065246F" w:rsidRDefault="0065246F" w:rsidP="0065246F">
      <w:pPr>
        <w:widowControl w:val="0"/>
        <w:jc w:val="both"/>
        <w:rPr>
          <w:bCs/>
          <w:i/>
          <w:sz w:val="16"/>
          <w:szCs w:val="16"/>
        </w:rPr>
      </w:pPr>
      <w:bookmarkStart w:id="2" w:name="_GoBack"/>
      <w:bookmarkEnd w:id="2"/>
    </w:p>
    <w:p w:rsidR="0065246F" w:rsidRPr="0065246F" w:rsidRDefault="0065246F" w:rsidP="0065246F">
      <w:pPr>
        <w:widowControl w:val="0"/>
        <w:jc w:val="both"/>
        <w:rPr>
          <w:bCs/>
          <w:i/>
          <w:sz w:val="18"/>
          <w:szCs w:val="18"/>
        </w:rPr>
      </w:pPr>
      <w:r w:rsidRPr="0065246F">
        <w:rPr>
          <w:bCs/>
          <w:i/>
          <w:sz w:val="18"/>
          <w:szCs w:val="18"/>
        </w:rPr>
        <w:t>*</w:t>
      </w:r>
      <w:r w:rsidRPr="0065246F">
        <w:rPr>
          <w:i/>
          <w:sz w:val="18"/>
          <w:szCs w:val="18"/>
        </w:rPr>
        <w:t xml:space="preserve"> </w:t>
      </w:r>
      <w:r w:rsidRPr="0065246F">
        <w:rPr>
          <w:bCs/>
          <w:i/>
          <w:sz w:val="18"/>
          <w:szCs w:val="18"/>
        </w:rPr>
        <w:t>izdevumu izmaiņas pret 202</w:t>
      </w:r>
      <w:r>
        <w:rPr>
          <w:bCs/>
          <w:i/>
          <w:sz w:val="18"/>
          <w:szCs w:val="18"/>
        </w:rPr>
        <w:t>3</w:t>
      </w:r>
      <w:r w:rsidRPr="0065246F">
        <w:rPr>
          <w:bCs/>
          <w:i/>
          <w:sz w:val="18"/>
          <w:szCs w:val="18"/>
        </w:rPr>
        <w:t>.gada plānu ar FM grozījumiem</w:t>
      </w:r>
      <w:r w:rsidR="001120C1">
        <w:rPr>
          <w:bCs/>
          <w:i/>
          <w:sz w:val="18"/>
          <w:szCs w:val="18"/>
        </w:rPr>
        <w:t>.</w:t>
      </w:r>
      <w:r w:rsidRPr="0065246F">
        <w:rPr>
          <w:bCs/>
          <w:i/>
          <w:sz w:val="18"/>
          <w:szCs w:val="18"/>
        </w:rPr>
        <w:t xml:space="preserve"> </w:t>
      </w:r>
    </w:p>
    <w:p w:rsidR="0065246F" w:rsidRPr="0065246F" w:rsidRDefault="0065246F" w:rsidP="0065246F">
      <w:pPr>
        <w:widowControl w:val="0"/>
        <w:jc w:val="both"/>
        <w:rPr>
          <w:bCs/>
          <w:i/>
          <w:sz w:val="18"/>
          <w:szCs w:val="18"/>
        </w:rPr>
      </w:pPr>
      <w:r w:rsidRPr="0065246F">
        <w:rPr>
          <w:bCs/>
          <w:i/>
          <w:sz w:val="18"/>
          <w:szCs w:val="18"/>
        </w:rPr>
        <w:t>**izmaiņas 202</w:t>
      </w:r>
      <w:r w:rsidR="00FB76F5">
        <w:rPr>
          <w:bCs/>
          <w:i/>
          <w:sz w:val="18"/>
          <w:szCs w:val="18"/>
        </w:rPr>
        <w:t>4</w:t>
      </w:r>
      <w:r w:rsidRPr="0065246F">
        <w:rPr>
          <w:bCs/>
          <w:i/>
          <w:sz w:val="18"/>
          <w:szCs w:val="18"/>
        </w:rPr>
        <w:t>.gada izdevumos:</w:t>
      </w:r>
    </w:p>
    <w:p w:rsidR="0065246F" w:rsidRDefault="0065246F" w:rsidP="0065246F">
      <w:pPr>
        <w:widowControl w:val="0"/>
        <w:jc w:val="both"/>
        <w:rPr>
          <w:bCs/>
          <w:i/>
          <w:sz w:val="18"/>
          <w:szCs w:val="18"/>
        </w:rPr>
      </w:pPr>
      <w:r w:rsidRPr="0065246F">
        <w:rPr>
          <w:bCs/>
          <w:i/>
          <w:sz w:val="18"/>
          <w:szCs w:val="18"/>
        </w:rPr>
        <w:t>Palielināti par 2</w:t>
      </w:r>
      <w:r w:rsidR="004A38B3">
        <w:rPr>
          <w:bCs/>
          <w:i/>
          <w:sz w:val="18"/>
          <w:szCs w:val="18"/>
        </w:rPr>
        <w:t>100</w:t>
      </w:r>
      <w:r w:rsidRPr="0065246F">
        <w:rPr>
          <w:bCs/>
          <w:i/>
          <w:sz w:val="18"/>
          <w:szCs w:val="18"/>
        </w:rPr>
        <w:t xml:space="preserve"> </w:t>
      </w:r>
      <w:proofErr w:type="spellStart"/>
      <w:r w:rsidRPr="0065246F">
        <w:rPr>
          <w:bCs/>
          <w:i/>
          <w:sz w:val="18"/>
          <w:szCs w:val="18"/>
        </w:rPr>
        <w:t>euro</w:t>
      </w:r>
      <w:proofErr w:type="spellEnd"/>
      <w:r w:rsidRPr="0065246F">
        <w:rPr>
          <w:bCs/>
          <w:i/>
          <w:sz w:val="18"/>
          <w:szCs w:val="18"/>
        </w:rPr>
        <w:t xml:space="preserve">, saskaņā ar </w:t>
      </w:r>
      <w:r w:rsidR="004A38B3">
        <w:rPr>
          <w:bCs/>
          <w:i/>
          <w:sz w:val="18"/>
          <w:szCs w:val="18"/>
        </w:rPr>
        <w:t>06</w:t>
      </w:r>
      <w:r w:rsidRPr="0065246F">
        <w:rPr>
          <w:bCs/>
          <w:i/>
          <w:sz w:val="18"/>
          <w:szCs w:val="18"/>
        </w:rPr>
        <w:t>.0</w:t>
      </w:r>
      <w:r w:rsidR="004A38B3">
        <w:rPr>
          <w:bCs/>
          <w:i/>
          <w:sz w:val="18"/>
          <w:szCs w:val="18"/>
        </w:rPr>
        <w:t>2</w:t>
      </w:r>
      <w:r w:rsidRPr="0065246F">
        <w:rPr>
          <w:bCs/>
          <w:i/>
          <w:sz w:val="18"/>
          <w:szCs w:val="18"/>
        </w:rPr>
        <w:t>.202</w:t>
      </w:r>
      <w:r w:rsidR="00756961">
        <w:rPr>
          <w:bCs/>
          <w:i/>
          <w:sz w:val="18"/>
          <w:szCs w:val="18"/>
        </w:rPr>
        <w:t>4</w:t>
      </w:r>
      <w:r w:rsidRPr="0065246F">
        <w:rPr>
          <w:bCs/>
          <w:i/>
          <w:sz w:val="18"/>
          <w:szCs w:val="18"/>
        </w:rPr>
        <w:t>.</w:t>
      </w:r>
      <w:r w:rsidR="004A38B3">
        <w:rPr>
          <w:bCs/>
          <w:i/>
          <w:sz w:val="18"/>
          <w:szCs w:val="18"/>
        </w:rPr>
        <w:t>gada</w:t>
      </w:r>
      <w:r w:rsidRPr="0065246F">
        <w:rPr>
          <w:bCs/>
          <w:i/>
          <w:sz w:val="18"/>
          <w:szCs w:val="18"/>
        </w:rPr>
        <w:t xml:space="preserve"> FM rīkojumu Nr. </w:t>
      </w:r>
      <w:r w:rsidR="004A38B3">
        <w:rPr>
          <w:bCs/>
          <w:i/>
          <w:sz w:val="18"/>
          <w:szCs w:val="18"/>
        </w:rPr>
        <w:t>32</w:t>
      </w:r>
      <w:r w:rsidRPr="0065246F">
        <w:rPr>
          <w:bCs/>
          <w:i/>
          <w:sz w:val="18"/>
          <w:szCs w:val="18"/>
        </w:rPr>
        <w:t xml:space="preserve">, lai nodrošinātu </w:t>
      </w:r>
      <w:proofErr w:type="spellStart"/>
      <w:r w:rsidRPr="0065246F">
        <w:rPr>
          <w:bCs/>
          <w:i/>
          <w:sz w:val="18"/>
          <w:szCs w:val="18"/>
        </w:rPr>
        <w:t>Studētgods</w:t>
      </w:r>
      <w:proofErr w:type="spellEnd"/>
      <w:r w:rsidRPr="0065246F">
        <w:rPr>
          <w:bCs/>
          <w:i/>
          <w:sz w:val="18"/>
          <w:szCs w:val="18"/>
        </w:rPr>
        <w:t xml:space="preserve"> stipendiju izmaksu Koledžas izglītojamajiem.</w:t>
      </w:r>
    </w:p>
    <w:p w:rsidR="002924A0" w:rsidRDefault="004A38B3" w:rsidP="004A38B3">
      <w:pPr>
        <w:widowControl w:val="0"/>
        <w:jc w:val="both"/>
        <w:rPr>
          <w:bCs/>
          <w:i/>
          <w:sz w:val="18"/>
          <w:szCs w:val="18"/>
        </w:rPr>
      </w:pPr>
      <w:r w:rsidRPr="004A38B3">
        <w:rPr>
          <w:bCs/>
          <w:i/>
          <w:sz w:val="18"/>
          <w:szCs w:val="18"/>
        </w:rPr>
        <w:t xml:space="preserve">Palielināti par </w:t>
      </w:r>
      <w:r>
        <w:rPr>
          <w:bCs/>
          <w:i/>
          <w:sz w:val="18"/>
          <w:szCs w:val="18"/>
        </w:rPr>
        <w:t>67243</w:t>
      </w:r>
      <w:r w:rsidRPr="004A38B3">
        <w:rPr>
          <w:bCs/>
          <w:i/>
          <w:sz w:val="18"/>
          <w:szCs w:val="18"/>
        </w:rPr>
        <w:t xml:space="preserve"> </w:t>
      </w:r>
      <w:proofErr w:type="spellStart"/>
      <w:r w:rsidRPr="004A38B3">
        <w:rPr>
          <w:bCs/>
          <w:i/>
          <w:sz w:val="18"/>
          <w:szCs w:val="18"/>
        </w:rPr>
        <w:t>euro</w:t>
      </w:r>
      <w:proofErr w:type="spellEnd"/>
      <w:r w:rsidRPr="004A38B3">
        <w:rPr>
          <w:bCs/>
          <w:i/>
          <w:sz w:val="18"/>
          <w:szCs w:val="18"/>
        </w:rPr>
        <w:t>, saskaņā ar 06.02.202</w:t>
      </w:r>
      <w:r w:rsidR="00756961">
        <w:rPr>
          <w:bCs/>
          <w:i/>
          <w:sz w:val="18"/>
          <w:szCs w:val="18"/>
        </w:rPr>
        <w:t>4</w:t>
      </w:r>
      <w:r w:rsidRPr="004A38B3">
        <w:rPr>
          <w:bCs/>
          <w:i/>
          <w:sz w:val="18"/>
          <w:szCs w:val="18"/>
        </w:rPr>
        <w:t>.gada FM rīkojumu Nr. 32, lai nodrošinātu</w:t>
      </w:r>
      <w:r w:rsidR="002924A0">
        <w:rPr>
          <w:bCs/>
          <w:i/>
          <w:sz w:val="18"/>
          <w:szCs w:val="18"/>
        </w:rPr>
        <w:t xml:space="preserve">  </w:t>
      </w:r>
      <w:r w:rsidR="002924A0" w:rsidRPr="002924A0">
        <w:rPr>
          <w:bCs/>
          <w:i/>
          <w:sz w:val="18"/>
          <w:szCs w:val="18"/>
        </w:rPr>
        <w:t>SIVA koledža</w:t>
      </w:r>
      <w:r w:rsidR="002924A0">
        <w:rPr>
          <w:bCs/>
          <w:i/>
          <w:sz w:val="18"/>
          <w:szCs w:val="18"/>
        </w:rPr>
        <w:t>s</w:t>
      </w:r>
      <w:r w:rsidR="002924A0" w:rsidRPr="002924A0">
        <w:rPr>
          <w:bCs/>
          <w:i/>
          <w:sz w:val="18"/>
          <w:szCs w:val="18"/>
        </w:rPr>
        <w:t xml:space="preserve"> akadēmiskā personāla zemākās mēneša darba algas likmes paaugstināšanu atbilstoši Ministru kabineta 2023.gada 18.aprīļa rīkojumam Nr.226 “Par pedagogu zemākās darba samaksas likmes pieauguma grafiku laikposmam no 2023. gada 1. septembra līdz 2025. gada 31. decembrim”</w:t>
      </w:r>
      <w:r w:rsidR="002924A0">
        <w:rPr>
          <w:bCs/>
          <w:i/>
          <w:sz w:val="18"/>
          <w:szCs w:val="18"/>
        </w:rPr>
        <w:t>.</w:t>
      </w:r>
    </w:p>
    <w:p w:rsidR="004A38B3" w:rsidRDefault="002924A0" w:rsidP="0065246F">
      <w:pPr>
        <w:widowControl w:val="0"/>
        <w:jc w:val="both"/>
        <w:rPr>
          <w:bCs/>
          <w:i/>
          <w:sz w:val="18"/>
          <w:szCs w:val="18"/>
        </w:rPr>
      </w:pPr>
      <w:r w:rsidRPr="002924A0">
        <w:rPr>
          <w:bCs/>
          <w:i/>
          <w:sz w:val="18"/>
          <w:szCs w:val="18"/>
        </w:rPr>
        <w:t xml:space="preserve">Palielināti par </w:t>
      </w:r>
      <w:r>
        <w:rPr>
          <w:bCs/>
          <w:i/>
          <w:sz w:val="18"/>
          <w:szCs w:val="18"/>
        </w:rPr>
        <w:t>6267</w:t>
      </w:r>
      <w:r w:rsidRPr="002924A0">
        <w:rPr>
          <w:bCs/>
          <w:i/>
          <w:sz w:val="18"/>
          <w:szCs w:val="18"/>
        </w:rPr>
        <w:t xml:space="preserve"> </w:t>
      </w:r>
      <w:proofErr w:type="spellStart"/>
      <w:r w:rsidRPr="002924A0">
        <w:rPr>
          <w:bCs/>
          <w:i/>
          <w:sz w:val="18"/>
          <w:szCs w:val="18"/>
        </w:rPr>
        <w:t>euro</w:t>
      </w:r>
      <w:proofErr w:type="spellEnd"/>
      <w:r w:rsidRPr="002924A0">
        <w:rPr>
          <w:bCs/>
          <w:i/>
          <w:sz w:val="18"/>
          <w:szCs w:val="18"/>
        </w:rPr>
        <w:t xml:space="preserve">, saskaņā ar </w:t>
      </w:r>
      <w:r>
        <w:rPr>
          <w:bCs/>
          <w:i/>
          <w:sz w:val="18"/>
          <w:szCs w:val="18"/>
        </w:rPr>
        <w:t>19</w:t>
      </w:r>
      <w:r w:rsidRPr="002924A0">
        <w:rPr>
          <w:bCs/>
          <w:i/>
          <w:sz w:val="18"/>
          <w:szCs w:val="18"/>
        </w:rPr>
        <w:t>.02.202</w:t>
      </w:r>
      <w:r w:rsidR="00756961">
        <w:rPr>
          <w:bCs/>
          <w:i/>
          <w:sz w:val="18"/>
          <w:szCs w:val="18"/>
        </w:rPr>
        <w:t>4</w:t>
      </w:r>
      <w:r w:rsidRPr="002924A0">
        <w:rPr>
          <w:bCs/>
          <w:i/>
          <w:sz w:val="18"/>
          <w:szCs w:val="18"/>
        </w:rPr>
        <w:t xml:space="preserve">.gada FM rīkojumu Nr. </w:t>
      </w:r>
      <w:r>
        <w:rPr>
          <w:bCs/>
          <w:i/>
          <w:sz w:val="18"/>
          <w:szCs w:val="18"/>
        </w:rPr>
        <w:t>52 -  f</w:t>
      </w:r>
      <w:r w:rsidRPr="002924A0">
        <w:rPr>
          <w:bCs/>
          <w:i/>
          <w:sz w:val="18"/>
          <w:szCs w:val="18"/>
        </w:rPr>
        <w:t>inansējums par rezultātiem pētniecībā balstītas augstākās izglītības nodrošināšanā Koledžā</w:t>
      </w:r>
      <w:r>
        <w:rPr>
          <w:bCs/>
          <w:i/>
          <w:sz w:val="18"/>
          <w:szCs w:val="18"/>
        </w:rPr>
        <w:t>.</w:t>
      </w:r>
    </w:p>
    <w:p w:rsidR="00756961" w:rsidRDefault="002924A0" w:rsidP="002924A0">
      <w:pPr>
        <w:widowControl w:val="0"/>
        <w:jc w:val="both"/>
        <w:rPr>
          <w:bCs/>
          <w:i/>
          <w:sz w:val="18"/>
          <w:szCs w:val="18"/>
        </w:rPr>
      </w:pPr>
      <w:r w:rsidRPr="002924A0">
        <w:rPr>
          <w:bCs/>
          <w:i/>
          <w:sz w:val="18"/>
          <w:szCs w:val="18"/>
        </w:rPr>
        <w:t>Palielināti par</w:t>
      </w:r>
      <w:r>
        <w:rPr>
          <w:bCs/>
          <w:i/>
          <w:sz w:val="18"/>
          <w:szCs w:val="18"/>
        </w:rPr>
        <w:t xml:space="preserve"> 981</w:t>
      </w:r>
      <w:r w:rsidRPr="002924A0">
        <w:rPr>
          <w:bCs/>
          <w:i/>
          <w:sz w:val="18"/>
          <w:szCs w:val="18"/>
        </w:rPr>
        <w:t xml:space="preserve"> </w:t>
      </w:r>
      <w:proofErr w:type="spellStart"/>
      <w:r w:rsidRPr="002924A0">
        <w:rPr>
          <w:bCs/>
          <w:i/>
          <w:sz w:val="18"/>
          <w:szCs w:val="18"/>
        </w:rPr>
        <w:t>euro</w:t>
      </w:r>
      <w:proofErr w:type="spellEnd"/>
      <w:r w:rsidRPr="002924A0">
        <w:rPr>
          <w:bCs/>
          <w:i/>
          <w:sz w:val="18"/>
          <w:szCs w:val="18"/>
        </w:rPr>
        <w:t xml:space="preserve">, saskaņā ar </w:t>
      </w:r>
      <w:r>
        <w:rPr>
          <w:bCs/>
          <w:i/>
          <w:sz w:val="18"/>
          <w:szCs w:val="18"/>
        </w:rPr>
        <w:t>26</w:t>
      </w:r>
      <w:r w:rsidRPr="002924A0">
        <w:rPr>
          <w:bCs/>
          <w:i/>
          <w:sz w:val="18"/>
          <w:szCs w:val="18"/>
        </w:rPr>
        <w:t>.02.202</w:t>
      </w:r>
      <w:r w:rsidR="00756961">
        <w:rPr>
          <w:bCs/>
          <w:i/>
          <w:sz w:val="18"/>
          <w:szCs w:val="18"/>
        </w:rPr>
        <w:t>4</w:t>
      </w:r>
      <w:r w:rsidRPr="002924A0">
        <w:rPr>
          <w:bCs/>
          <w:i/>
          <w:sz w:val="18"/>
          <w:szCs w:val="18"/>
        </w:rPr>
        <w:t xml:space="preserve">.gada FM rīkojumu Nr. </w:t>
      </w:r>
      <w:r>
        <w:rPr>
          <w:bCs/>
          <w:i/>
          <w:sz w:val="18"/>
          <w:szCs w:val="18"/>
        </w:rPr>
        <w:t xml:space="preserve">67, </w:t>
      </w:r>
      <w:r w:rsidRPr="004A38B3">
        <w:rPr>
          <w:bCs/>
          <w:i/>
          <w:sz w:val="18"/>
          <w:szCs w:val="18"/>
        </w:rPr>
        <w:t>lai nodrošinātu</w:t>
      </w:r>
      <w:r>
        <w:rPr>
          <w:bCs/>
          <w:i/>
          <w:sz w:val="18"/>
          <w:szCs w:val="18"/>
        </w:rPr>
        <w:t xml:space="preserve">  izdevumu</w:t>
      </w:r>
      <w:r w:rsidR="00756961">
        <w:rPr>
          <w:bCs/>
          <w:i/>
          <w:sz w:val="18"/>
          <w:szCs w:val="18"/>
        </w:rPr>
        <w:t xml:space="preserve"> segšanu par maksas pakalpojumu ieņēmumiem, kuri </w:t>
      </w:r>
      <w:r w:rsidR="00756961" w:rsidRPr="00756961">
        <w:rPr>
          <w:bCs/>
          <w:i/>
          <w:sz w:val="18"/>
          <w:szCs w:val="18"/>
        </w:rPr>
        <w:t>ieskaitīt</w:t>
      </w:r>
      <w:r w:rsidR="00756961">
        <w:rPr>
          <w:bCs/>
          <w:i/>
          <w:sz w:val="18"/>
          <w:szCs w:val="18"/>
        </w:rPr>
        <w:t>i 2023.</w:t>
      </w:r>
      <w:r w:rsidR="00756961" w:rsidRPr="00756961">
        <w:rPr>
          <w:bCs/>
          <w:i/>
          <w:sz w:val="18"/>
          <w:szCs w:val="18"/>
        </w:rPr>
        <w:t>gada pēdējā darba dienā</w:t>
      </w:r>
      <w:r w:rsidR="00756961">
        <w:rPr>
          <w:bCs/>
          <w:i/>
          <w:sz w:val="18"/>
          <w:szCs w:val="18"/>
        </w:rPr>
        <w:t>.</w:t>
      </w:r>
    </w:p>
    <w:p w:rsidR="002924A0" w:rsidRDefault="002924A0" w:rsidP="0065246F">
      <w:pPr>
        <w:widowControl w:val="0"/>
        <w:jc w:val="both"/>
        <w:rPr>
          <w:bCs/>
          <w:i/>
          <w:sz w:val="18"/>
          <w:szCs w:val="18"/>
        </w:rPr>
      </w:pPr>
    </w:p>
    <w:p w:rsidR="00117843" w:rsidRPr="00117843" w:rsidRDefault="00117843" w:rsidP="00117843">
      <w:pPr>
        <w:widowControl w:val="0"/>
        <w:spacing w:before="240"/>
        <w:jc w:val="center"/>
        <w:rPr>
          <w:b/>
          <w:sz w:val="22"/>
          <w:szCs w:val="22"/>
        </w:rPr>
      </w:pPr>
      <w:r w:rsidRPr="00117843">
        <w:rPr>
          <w:b/>
          <w:sz w:val="22"/>
          <w:szCs w:val="22"/>
        </w:rPr>
        <w:t xml:space="preserve">63.08.00 “Eiropas Sociālā fonda Plus (ESF+) projektu un pasākumu īstenošana (2021-2027)“    </w:t>
      </w:r>
    </w:p>
    <w:p w:rsidR="00117843" w:rsidRPr="00117843" w:rsidRDefault="00117843" w:rsidP="00117843">
      <w:pPr>
        <w:jc w:val="center"/>
        <w:rPr>
          <w:rFonts w:eastAsia="Calibri"/>
          <w:b/>
          <w:bCs/>
          <w:iCs/>
          <w:smallCaps/>
          <w:sz w:val="22"/>
          <w:szCs w:val="22"/>
          <w:lang w:eastAsia="lv-LV"/>
        </w:rPr>
      </w:pPr>
      <w:r w:rsidRPr="00117843">
        <w:rPr>
          <w:rFonts w:eastAsia="Calibri"/>
          <w:b/>
          <w:bCs/>
          <w:iCs/>
          <w:smallCaps/>
          <w:sz w:val="22"/>
          <w:szCs w:val="22"/>
          <w:lang w:eastAsia="lv-LV"/>
        </w:rPr>
        <w:t>P</w:t>
      </w:r>
      <w:r w:rsidRPr="00117843">
        <w:rPr>
          <w:b/>
          <w:sz w:val="22"/>
          <w:szCs w:val="22"/>
          <w:lang w:eastAsia="lv-LV"/>
        </w:rPr>
        <w:t xml:space="preserve">rojekts “LM/63.08.00/5 - Pasākumi iekļaujošai nodarbinātībai” </w:t>
      </w:r>
    </w:p>
    <w:p w:rsidR="00117843" w:rsidRPr="00117843" w:rsidRDefault="00117843" w:rsidP="00117843">
      <w:pPr>
        <w:spacing w:after="120"/>
        <w:jc w:val="both"/>
        <w:rPr>
          <w:bCs/>
          <w:sz w:val="16"/>
          <w:szCs w:val="16"/>
          <w:lang w:eastAsia="lv-LV"/>
        </w:rPr>
      </w:pPr>
    </w:p>
    <w:p w:rsidR="00117843" w:rsidRPr="00117843" w:rsidRDefault="00117843" w:rsidP="00117843">
      <w:pPr>
        <w:jc w:val="center"/>
        <w:rPr>
          <w:rFonts w:eastAsia="Calibri"/>
          <w:b/>
          <w:iCs/>
          <w:sz w:val="20"/>
          <w:u w:val="single"/>
          <w:lang w:eastAsia="lv-LV"/>
        </w:rPr>
      </w:pPr>
      <w:r w:rsidRPr="00117843">
        <w:rPr>
          <w:i/>
          <w:sz w:val="18"/>
          <w:szCs w:val="18"/>
          <w:vertAlign w:val="superscript"/>
          <w:lang w:eastAsia="lv-LV"/>
        </w:rPr>
        <w:tab/>
      </w:r>
      <w:r w:rsidRPr="00117843">
        <w:rPr>
          <w:b/>
          <w:sz w:val="20"/>
          <w:u w:val="single"/>
          <w:lang w:eastAsia="lv-LV"/>
        </w:rPr>
        <w:t>Pamatbudžeta finansiālie rādītāji 202</w:t>
      </w:r>
      <w:r>
        <w:rPr>
          <w:b/>
          <w:sz w:val="20"/>
          <w:u w:val="single"/>
          <w:lang w:eastAsia="lv-LV"/>
        </w:rPr>
        <w:t>4</w:t>
      </w:r>
      <w:r w:rsidRPr="00117843">
        <w:rPr>
          <w:b/>
          <w:sz w:val="20"/>
          <w:u w:val="single"/>
          <w:lang w:eastAsia="lv-LV"/>
        </w:rPr>
        <w:t>.gadam</w:t>
      </w:r>
    </w:p>
    <w:p w:rsidR="00117843" w:rsidRPr="00117843" w:rsidRDefault="00117843" w:rsidP="00117843">
      <w:pPr>
        <w:jc w:val="center"/>
        <w:rPr>
          <w:rFonts w:eastAsia="Calibri"/>
          <w:b/>
          <w:iCs/>
          <w:sz w:val="22"/>
          <w:szCs w:val="22"/>
          <w:u w:val="single"/>
          <w:lang w:eastAsia="lv-LV"/>
        </w:rPr>
      </w:pPr>
    </w:p>
    <w:tbl>
      <w:tblPr>
        <w:tblW w:w="80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47"/>
        <w:gridCol w:w="1417"/>
      </w:tblGrid>
      <w:tr w:rsidR="00117843" w:rsidRPr="00117843" w:rsidTr="00951F45">
        <w:trPr>
          <w:trHeight w:val="283"/>
          <w:tblHeader/>
          <w:jc w:val="center"/>
        </w:trPr>
        <w:tc>
          <w:tcPr>
            <w:tcW w:w="6647" w:type="dxa"/>
            <w:vAlign w:val="center"/>
          </w:tcPr>
          <w:p w:rsidR="00117843" w:rsidRPr="00117843" w:rsidRDefault="00117843" w:rsidP="00117843">
            <w:pPr>
              <w:jc w:val="center"/>
              <w:rPr>
                <w:sz w:val="18"/>
                <w:szCs w:val="24"/>
              </w:rPr>
            </w:pPr>
          </w:p>
        </w:tc>
        <w:tc>
          <w:tcPr>
            <w:tcW w:w="1417" w:type="dxa"/>
          </w:tcPr>
          <w:p w:rsidR="00117843" w:rsidRPr="00117843" w:rsidRDefault="00117843" w:rsidP="00117843">
            <w:pPr>
              <w:jc w:val="center"/>
              <w:rPr>
                <w:sz w:val="18"/>
                <w:szCs w:val="24"/>
                <w:lang w:eastAsia="lv-LV"/>
              </w:rPr>
            </w:pPr>
            <w:r w:rsidRPr="00117843">
              <w:rPr>
                <w:sz w:val="18"/>
                <w:szCs w:val="18"/>
                <w:lang w:eastAsia="lv-LV"/>
              </w:rPr>
              <w:t>Apstiprināts 202</w:t>
            </w:r>
            <w:r>
              <w:rPr>
                <w:sz w:val="18"/>
                <w:szCs w:val="18"/>
                <w:lang w:eastAsia="lv-LV"/>
              </w:rPr>
              <w:t>4</w:t>
            </w:r>
            <w:r w:rsidRPr="00117843">
              <w:rPr>
                <w:sz w:val="18"/>
                <w:szCs w:val="18"/>
                <w:lang w:eastAsia="lv-LV"/>
              </w:rPr>
              <w:t>.gadam**</w:t>
            </w:r>
          </w:p>
        </w:tc>
      </w:tr>
      <w:tr w:rsidR="00117843" w:rsidRPr="00117843" w:rsidTr="00951F45">
        <w:trPr>
          <w:trHeight w:val="142"/>
          <w:jc w:val="center"/>
        </w:trPr>
        <w:tc>
          <w:tcPr>
            <w:tcW w:w="6647" w:type="dxa"/>
            <w:shd w:val="clear" w:color="auto" w:fill="D9D9D9"/>
            <w:vAlign w:val="center"/>
          </w:tcPr>
          <w:p w:rsidR="00117843" w:rsidRPr="00117843" w:rsidRDefault="00117843" w:rsidP="00117843">
            <w:pPr>
              <w:rPr>
                <w:sz w:val="18"/>
                <w:lang w:eastAsia="lv-LV"/>
              </w:rPr>
            </w:pPr>
            <w:r w:rsidRPr="00117843">
              <w:rPr>
                <w:sz w:val="18"/>
                <w:lang w:eastAsia="lv-LV"/>
              </w:rPr>
              <w:t xml:space="preserve">Kopējie ieņēmumi, </w:t>
            </w:r>
            <w:proofErr w:type="spellStart"/>
            <w:r w:rsidRPr="00117843">
              <w:rPr>
                <w:i/>
                <w:sz w:val="18"/>
                <w:szCs w:val="18"/>
              </w:rPr>
              <w:t>euro</w:t>
            </w:r>
            <w:proofErr w:type="spellEnd"/>
          </w:p>
        </w:tc>
        <w:tc>
          <w:tcPr>
            <w:tcW w:w="1417" w:type="dxa"/>
            <w:shd w:val="clear" w:color="auto" w:fill="D9D9D9"/>
          </w:tcPr>
          <w:p w:rsidR="00117843" w:rsidRPr="00117843" w:rsidRDefault="00117843" w:rsidP="00117843">
            <w:pPr>
              <w:jc w:val="right"/>
              <w:rPr>
                <w:sz w:val="18"/>
              </w:rPr>
            </w:pPr>
            <w:r>
              <w:rPr>
                <w:sz w:val="18"/>
                <w:szCs w:val="18"/>
                <w:lang w:eastAsia="lv-LV"/>
              </w:rPr>
              <w:t>70 299</w:t>
            </w:r>
          </w:p>
        </w:tc>
      </w:tr>
      <w:tr w:rsidR="00117843" w:rsidRPr="00117843" w:rsidTr="00951F45">
        <w:trPr>
          <w:trHeight w:val="283"/>
          <w:tblHeader/>
          <w:jc w:val="center"/>
        </w:trPr>
        <w:tc>
          <w:tcPr>
            <w:tcW w:w="6647" w:type="dxa"/>
            <w:vAlign w:val="center"/>
          </w:tcPr>
          <w:p w:rsidR="00117843" w:rsidRPr="00117843" w:rsidRDefault="00117843" w:rsidP="00117843">
            <w:pPr>
              <w:rPr>
                <w:sz w:val="18"/>
              </w:rPr>
            </w:pPr>
            <w:r w:rsidRPr="00117843">
              <w:rPr>
                <w:sz w:val="18"/>
              </w:rPr>
              <w:t>Dotācija no vispārējiem ieņēmumiem</w:t>
            </w:r>
          </w:p>
        </w:tc>
        <w:tc>
          <w:tcPr>
            <w:tcW w:w="1417" w:type="dxa"/>
          </w:tcPr>
          <w:p w:rsidR="00117843" w:rsidRPr="00117843" w:rsidRDefault="00117843" w:rsidP="00117843">
            <w:pPr>
              <w:jc w:val="right"/>
              <w:rPr>
                <w:sz w:val="18"/>
                <w:szCs w:val="18"/>
                <w:lang w:eastAsia="lv-LV"/>
              </w:rPr>
            </w:pPr>
            <w:r>
              <w:rPr>
                <w:sz w:val="18"/>
                <w:szCs w:val="18"/>
                <w:lang w:eastAsia="lv-LV"/>
              </w:rPr>
              <w:t>70 299</w:t>
            </w:r>
          </w:p>
        </w:tc>
      </w:tr>
      <w:tr w:rsidR="00117843" w:rsidRPr="00117843" w:rsidTr="00951F45">
        <w:trPr>
          <w:trHeight w:val="142"/>
          <w:jc w:val="center"/>
        </w:trPr>
        <w:tc>
          <w:tcPr>
            <w:tcW w:w="6647" w:type="dxa"/>
            <w:shd w:val="clear" w:color="auto" w:fill="D9D9D9"/>
            <w:vAlign w:val="center"/>
          </w:tcPr>
          <w:p w:rsidR="00117843" w:rsidRPr="00117843" w:rsidRDefault="00117843" w:rsidP="00117843">
            <w:pPr>
              <w:rPr>
                <w:sz w:val="18"/>
                <w:lang w:eastAsia="lv-LV"/>
              </w:rPr>
            </w:pPr>
            <w:r w:rsidRPr="00117843">
              <w:rPr>
                <w:sz w:val="18"/>
                <w:lang w:eastAsia="lv-LV"/>
              </w:rPr>
              <w:t xml:space="preserve">Kopējie izdevumi, </w:t>
            </w:r>
            <w:proofErr w:type="spellStart"/>
            <w:r w:rsidRPr="00117843">
              <w:rPr>
                <w:i/>
                <w:sz w:val="18"/>
                <w:szCs w:val="18"/>
              </w:rPr>
              <w:t>euro</w:t>
            </w:r>
            <w:proofErr w:type="spellEnd"/>
          </w:p>
        </w:tc>
        <w:tc>
          <w:tcPr>
            <w:tcW w:w="1417" w:type="dxa"/>
            <w:shd w:val="clear" w:color="auto" w:fill="D9D9D9"/>
          </w:tcPr>
          <w:p w:rsidR="00117843" w:rsidRPr="00117843" w:rsidRDefault="00117843" w:rsidP="00117843">
            <w:pPr>
              <w:jc w:val="right"/>
              <w:rPr>
                <w:sz w:val="18"/>
              </w:rPr>
            </w:pPr>
            <w:r>
              <w:rPr>
                <w:sz w:val="18"/>
                <w:szCs w:val="18"/>
                <w:lang w:eastAsia="lv-LV"/>
              </w:rPr>
              <w:t>70 299</w:t>
            </w:r>
          </w:p>
        </w:tc>
      </w:tr>
      <w:tr w:rsidR="00117843" w:rsidRPr="00117843" w:rsidTr="00951F45">
        <w:trPr>
          <w:trHeight w:val="142"/>
          <w:jc w:val="center"/>
        </w:trPr>
        <w:tc>
          <w:tcPr>
            <w:tcW w:w="6647" w:type="dxa"/>
          </w:tcPr>
          <w:p w:rsidR="00117843" w:rsidRPr="00117843" w:rsidRDefault="00117843" w:rsidP="00117843">
            <w:pPr>
              <w:jc w:val="both"/>
              <w:rPr>
                <w:sz w:val="18"/>
                <w:szCs w:val="18"/>
                <w:lang w:eastAsia="lv-LV"/>
              </w:rPr>
            </w:pPr>
            <w:r w:rsidRPr="00117843">
              <w:rPr>
                <w:sz w:val="18"/>
                <w:szCs w:val="18"/>
              </w:rPr>
              <w:t xml:space="preserve">Atlīdzība, </w:t>
            </w:r>
            <w:proofErr w:type="spellStart"/>
            <w:r w:rsidRPr="00117843">
              <w:rPr>
                <w:i/>
                <w:sz w:val="18"/>
                <w:szCs w:val="18"/>
              </w:rPr>
              <w:t>euro</w:t>
            </w:r>
            <w:proofErr w:type="spellEnd"/>
          </w:p>
        </w:tc>
        <w:tc>
          <w:tcPr>
            <w:tcW w:w="1417" w:type="dxa"/>
          </w:tcPr>
          <w:p w:rsidR="00117843" w:rsidRPr="00117843" w:rsidRDefault="00117843" w:rsidP="00117843">
            <w:pPr>
              <w:jc w:val="right"/>
              <w:rPr>
                <w:sz w:val="18"/>
                <w:szCs w:val="18"/>
                <w:lang w:eastAsia="lv-LV"/>
              </w:rPr>
            </w:pPr>
            <w:r>
              <w:rPr>
                <w:sz w:val="18"/>
                <w:szCs w:val="18"/>
                <w:lang w:eastAsia="lv-LV"/>
              </w:rPr>
              <w:t>34 335</w:t>
            </w:r>
          </w:p>
        </w:tc>
      </w:tr>
      <w:tr w:rsidR="00117843" w:rsidRPr="00117843" w:rsidTr="00951F45">
        <w:trPr>
          <w:trHeight w:val="283"/>
          <w:jc w:val="center"/>
        </w:trPr>
        <w:tc>
          <w:tcPr>
            <w:tcW w:w="6647" w:type="dxa"/>
            <w:vAlign w:val="center"/>
          </w:tcPr>
          <w:p w:rsidR="00117843" w:rsidRPr="00117843" w:rsidRDefault="00117843" w:rsidP="00117843">
            <w:pPr>
              <w:jc w:val="both"/>
              <w:rPr>
                <w:sz w:val="18"/>
                <w:szCs w:val="18"/>
                <w:lang w:eastAsia="lv-LV"/>
              </w:rPr>
            </w:pPr>
            <w:r w:rsidRPr="00117843">
              <w:rPr>
                <w:sz w:val="18"/>
                <w:szCs w:val="18"/>
                <w:lang w:eastAsia="lv-LV"/>
              </w:rPr>
              <w:t xml:space="preserve">Preces un pakalpojumi, </w:t>
            </w:r>
            <w:proofErr w:type="spellStart"/>
            <w:r w:rsidRPr="00117843">
              <w:rPr>
                <w:i/>
                <w:sz w:val="18"/>
                <w:szCs w:val="18"/>
                <w:lang w:eastAsia="lv-LV"/>
              </w:rPr>
              <w:t>euro</w:t>
            </w:r>
            <w:proofErr w:type="spellEnd"/>
          </w:p>
        </w:tc>
        <w:tc>
          <w:tcPr>
            <w:tcW w:w="1417" w:type="dxa"/>
          </w:tcPr>
          <w:p w:rsidR="00117843" w:rsidRPr="00117843" w:rsidRDefault="00117843" w:rsidP="00117843">
            <w:pPr>
              <w:jc w:val="right"/>
              <w:rPr>
                <w:sz w:val="18"/>
                <w:szCs w:val="18"/>
                <w:lang w:eastAsia="lv-LV"/>
              </w:rPr>
            </w:pPr>
            <w:r>
              <w:rPr>
                <w:sz w:val="18"/>
                <w:szCs w:val="18"/>
                <w:lang w:eastAsia="lv-LV"/>
              </w:rPr>
              <w:t>35 964</w:t>
            </w:r>
          </w:p>
        </w:tc>
      </w:tr>
    </w:tbl>
    <w:p w:rsidR="00117843" w:rsidRPr="00117843" w:rsidRDefault="00117843" w:rsidP="00117843">
      <w:pPr>
        <w:jc w:val="both"/>
        <w:rPr>
          <w:b/>
          <w:sz w:val="16"/>
          <w:szCs w:val="16"/>
          <w:lang w:eastAsia="lv-LV"/>
        </w:rPr>
      </w:pPr>
    </w:p>
    <w:p w:rsidR="00117843" w:rsidRPr="00117843" w:rsidRDefault="00117843" w:rsidP="00117843">
      <w:pPr>
        <w:rPr>
          <w:bCs/>
          <w:i/>
          <w:sz w:val="18"/>
          <w:szCs w:val="18"/>
        </w:rPr>
      </w:pPr>
      <w:r w:rsidRPr="00117843">
        <w:rPr>
          <w:bCs/>
          <w:i/>
          <w:sz w:val="18"/>
          <w:szCs w:val="18"/>
        </w:rPr>
        <w:t>**ar izmaiņām 202</w:t>
      </w:r>
      <w:r>
        <w:rPr>
          <w:bCs/>
          <w:i/>
          <w:sz w:val="18"/>
          <w:szCs w:val="18"/>
        </w:rPr>
        <w:t>4</w:t>
      </w:r>
      <w:r w:rsidRPr="00117843">
        <w:rPr>
          <w:bCs/>
          <w:i/>
          <w:sz w:val="18"/>
          <w:szCs w:val="18"/>
        </w:rPr>
        <w:t>.gada izdevumos</w:t>
      </w:r>
      <w:r>
        <w:rPr>
          <w:bCs/>
          <w:i/>
          <w:sz w:val="18"/>
          <w:szCs w:val="18"/>
        </w:rPr>
        <w:t>.</w:t>
      </w:r>
    </w:p>
    <w:p w:rsidR="00117843" w:rsidRDefault="00117843" w:rsidP="0065246F">
      <w:pPr>
        <w:widowControl w:val="0"/>
        <w:jc w:val="both"/>
        <w:rPr>
          <w:bCs/>
          <w:i/>
          <w:sz w:val="18"/>
          <w:szCs w:val="18"/>
        </w:rPr>
      </w:pPr>
    </w:p>
    <w:p w:rsidR="00117843" w:rsidRDefault="00117843" w:rsidP="0065246F">
      <w:pPr>
        <w:widowControl w:val="0"/>
        <w:jc w:val="both"/>
        <w:rPr>
          <w:bCs/>
          <w:i/>
          <w:sz w:val="18"/>
          <w:szCs w:val="18"/>
        </w:rPr>
      </w:pPr>
    </w:p>
    <w:p w:rsidR="0065246F" w:rsidRPr="0065246F" w:rsidRDefault="0065246F" w:rsidP="0065246F">
      <w:pPr>
        <w:jc w:val="center"/>
        <w:rPr>
          <w:rFonts w:eastAsiaTheme="minorHAnsi" w:cstheme="minorBidi"/>
          <w:b/>
          <w:sz w:val="22"/>
          <w:szCs w:val="22"/>
        </w:rPr>
      </w:pPr>
      <w:r w:rsidRPr="0065246F">
        <w:rPr>
          <w:rFonts w:eastAsiaTheme="minorHAnsi" w:cstheme="minorBidi"/>
          <w:b/>
          <w:sz w:val="22"/>
          <w:szCs w:val="22"/>
        </w:rPr>
        <w:t xml:space="preserve">70.15.00 „Eiropas Savienības programmas </w:t>
      </w:r>
      <w:proofErr w:type="spellStart"/>
      <w:r w:rsidRPr="0065246F">
        <w:rPr>
          <w:rFonts w:eastAsiaTheme="minorHAnsi" w:cstheme="minorBidi"/>
          <w:b/>
          <w:sz w:val="22"/>
          <w:szCs w:val="22"/>
        </w:rPr>
        <w:t>Erasmus</w:t>
      </w:r>
      <w:proofErr w:type="spellEnd"/>
      <w:r w:rsidRPr="0065246F">
        <w:rPr>
          <w:rFonts w:eastAsiaTheme="minorHAnsi" w:cstheme="minorBidi"/>
          <w:b/>
          <w:sz w:val="22"/>
          <w:szCs w:val="22"/>
        </w:rPr>
        <w:t>+ projektu īstenošanas nodrošināšana”</w:t>
      </w:r>
    </w:p>
    <w:p w:rsidR="0065246F" w:rsidRPr="0065246F" w:rsidRDefault="0065246F" w:rsidP="0065246F">
      <w:pPr>
        <w:jc w:val="center"/>
        <w:rPr>
          <w:rFonts w:eastAsiaTheme="minorHAnsi"/>
          <w:b/>
          <w:sz w:val="22"/>
          <w:szCs w:val="22"/>
        </w:rPr>
      </w:pPr>
      <w:r w:rsidRPr="0065246F">
        <w:rPr>
          <w:rFonts w:eastAsiaTheme="minorHAnsi"/>
          <w:b/>
          <w:sz w:val="22"/>
          <w:szCs w:val="22"/>
        </w:rPr>
        <w:t xml:space="preserve">Projekts “2022-1-LV01-KA122-VET-000069932 “Profesionālās rehabilitācijas izglītojamo un mācībspēku </w:t>
      </w:r>
      <w:proofErr w:type="spellStart"/>
      <w:r w:rsidRPr="0065246F">
        <w:rPr>
          <w:rFonts w:eastAsiaTheme="minorHAnsi"/>
          <w:b/>
          <w:sz w:val="22"/>
          <w:szCs w:val="22"/>
        </w:rPr>
        <w:t>drošumspējas</w:t>
      </w:r>
      <w:proofErr w:type="spellEnd"/>
      <w:r w:rsidRPr="0065246F">
        <w:rPr>
          <w:rFonts w:eastAsiaTheme="minorHAnsi"/>
          <w:b/>
          <w:sz w:val="22"/>
          <w:szCs w:val="22"/>
        </w:rPr>
        <w:t xml:space="preserve"> paaugstināšana” </w:t>
      </w:r>
    </w:p>
    <w:p w:rsidR="0065246F" w:rsidRPr="0065246F" w:rsidRDefault="0065246F" w:rsidP="0065246F">
      <w:pPr>
        <w:jc w:val="center"/>
        <w:rPr>
          <w:sz w:val="16"/>
          <w:szCs w:val="16"/>
          <w:lang w:eastAsia="lv-LV"/>
        </w:rPr>
      </w:pPr>
    </w:p>
    <w:p w:rsidR="0065246F" w:rsidRPr="0065246F" w:rsidRDefault="0065246F" w:rsidP="0065246F">
      <w:pPr>
        <w:jc w:val="center"/>
        <w:rPr>
          <w:rFonts w:eastAsia="Calibri"/>
          <w:b/>
          <w:iCs/>
          <w:sz w:val="20"/>
          <w:u w:val="single"/>
          <w:lang w:eastAsia="lv-LV"/>
        </w:rPr>
      </w:pPr>
      <w:r w:rsidRPr="0065246F">
        <w:rPr>
          <w:i/>
          <w:sz w:val="18"/>
          <w:szCs w:val="18"/>
          <w:vertAlign w:val="superscript"/>
          <w:lang w:eastAsia="lv-LV"/>
        </w:rPr>
        <w:tab/>
      </w:r>
      <w:r w:rsidRPr="0065246F">
        <w:rPr>
          <w:b/>
          <w:sz w:val="20"/>
          <w:u w:val="single"/>
          <w:lang w:eastAsia="lv-LV"/>
        </w:rPr>
        <w:t>Pamatbudžeta finansiālie rādītāji 202</w:t>
      </w:r>
      <w:r w:rsidR="0063585C">
        <w:rPr>
          <w:b/>
          <w:sz w:val="20"/>
          <w:u w:val="single"/>
          <w:lang w:eastAsia="lv-LV"/>
        </w:rPr>
        <w:t>4</w:t>
      </w:r>
      <w:r w:rsidRPr="0065246F">
        <w:rPr>
          <w:b/>
          <w:sz w:val="20"/>
          <w:u w:val="single"/>
          <w:lang w:eastAsia="lv-LV"/>
        </w:rPr>
        <w:t>.gadam</w:t>
      </w:r>
    </w:p>
    <w:p w:rsidR="0065246F" w:rsidRPr="003C11B0" w:rsidRDefault="0065246F" w:rsidP="0065246F">
      <w:pPr>
        <w:jc w:val="center"/>
        <w:rPr>
          <w:rFonts w:eastAsia="Calibri"/>
          <w:b/>
          <w:iCs/>
          <w:sz w:val="16"/>
          <w:szCs w:val="16"/>
          <w:u w:val="single"/>
          <w:lang w:eastAsia="lv-LV"/>
        </w:rPr>
      </w:pPr>
    </w:p>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19"/>
        <w:gridCol w:w="1707"/>
      </w:tblGrid>
      <w:tr w:rsidR="0065246F" w:rsidRPr="0065246F" w:rsidTr="000F27E6">
        <w:trPr>
          <w:trHeight w:val="283"/>
          <w:tblHeader/>
          <w:jc w:val="center"/>
        </w:trPr>
        <w:tc>
          <w:tcPr>
            <w:tcW w:w="7219" w:type="dxa"/>
            <w:tcBorders>
              <w:bottom w:val="single" w:sz="4" w:space="0" w:color="auto"/>
            </w:tcBorders>
            <w:vAlign w:val="center"/>
          </w:tcPr>
          <w:p w:rsidR="0065246F" w:rsidRPr="0065246F" w:rsidRDefault="000F27E6" w:rsidP="000F27E6">
            <w:pPr>
              <w:rPr>
                <w:sz w:val="18"/>
                <w:szCs w:val="24"/>
              </w:rPr>
            </w:pPr>
            <w:r>
              <w:rPr>
                <w:sz w:val="18"/>
                <w:szCs w:val="24"/>
              </w:rPr>
              <w:t>Nosaukums</w:t>
            </w:r>
          </w:p>
        </w:tc>
        <w:tc>
          <w:tcPr>
            <w:tcW w:w="1707" w:type="dxa"/>
            <w:tcBorders>
              <w:bottom w:val="single" w:sz="4" w:space="0" w:color="auto"/>
            </w:tcBorders>
          </w:tcPr>
          <w:p w:rsidR="0065246F" w:rsidRPr="0065246F" w:rsidRDefault="0065246F" w:rsidP="00626B8B">
            <w:pPr>
              <w:jc w:val="center"/>
              <w:rPr>
                <w:sz w:val="18"/>
                <w:szCs w:val="24"/>
                <w:lang w:eastAsia="lv-LV"/>
              </w:rPr>
            </w:pPr>
            <w:r w:rsidRPr="0065246F">
              <w:rPr>
                <w:sz w:val="18"/>
                <w:szCs w:val="18"/>
                <w:lang w:eastAsia="lv-LV"/>
              </w:rPr>
              <w:t>Apstiprināts 202</w:t>
            </w:r>
            <w:r w:rsidR="00626B8B">
              <w:rPr>
                <w:sz w:val="18"/>
                <w:szCs w:val="18"/>
                <w:lang w:eastAsia="lv-LV"/>
              </w:rPr>
              <w:t>4</w:t>
            </w:r>
            <w:r w:rsidRPr="0065246F">
              <w:rPr>
                <w:sz w:val="18"/>
                <w:szCs w:val="18"/>
                <w:lang w:eastAsia="lv-LV"/>
              </w:rPr>
              <w:t>.gadam***</w:t>
            </w:r>
          </w:p>
        </w:tc>
      </w:tr>
      <w:tr w:rsidR="008C489A" w:rsidRPr="0065246F" w:rsidTr="000F27E6">
        <w:trPr>
          <w:trHeight w:val="229"/>
          <w:tblHeader/>
          <w:jc w:val="center"/>
        </w:trPr>
        <w:tc>
          <w:tcPr>
            <w:tcW w:w="7219" w:type="dxa"/>
            <w:tcBorders>
              <w:top w:val="single" w:sz="4" w:space="0" w:color="auto"/>
              <w:left w:val="single" w:sz="4" w:space="0" w:color="auto"/>
              <w:bottom w:val="single" w:sz="4" w:space="0" w:color="auto"/>
              <w:right w:val="single" w:sz="4" w:space="0" w:color="auto"/>
            </w:tcBorders>
            <w:shd w:val="clear" w:color="auto" w:fill="D9D9D9"/>
            <w:vAlign w:val="center"/>
          </w:tcPr>
          <w:p w:rsidR="008C489A" w:rsidRPr="0065246F" w:rsidRDefault="008C489A" w:rsidP="008C489A">
            <w:pPr>
              <w:rPr>
                <w:sz w:val="18"/>
                <w:szCs w:val="18"/>
                <w:lang w:eastAsia="lv-LV"/>
              </w:rPr>
            </w:pPr>
            <w:r w:rsidRPr="0065246F">
              <w:rPr>
                <w:sz w:val="18"/>
                <w:szCs w:val="18"/>
                <w:lang w:eastAsia="lv-LV"/>
              </w:rPr>
              <w:t xml:space="preserve">Kopējie ieņēmumi, </w:t>
            </w:r>
            <w:proofErr w:type="spellStart"/>
            <w:r w:rsidRPr="0065246F">
              <w:rPr>
                <w:i/>
                <w:sz w:val="18"/>
                <w:szCs w:val="18"/>
              </w:rPr>
              <w:t>euro</w:t>
            </w:r>
            <w:proofErr w:type="spellEnd"/>
          </w:p>
        </w:tc>
        <w:tc>
          <w:tcPr>
            <w:tcW w:w="1707" w:type="dxa"/>
            <w:tcBorders>
              <w:top w:val="single" w:sz="4" w:space="0" w:color="auto"/>
              <w:left w:val="single" w:sz="4" w:space="0" w:color="auto"/>
              <w:bottom w:val="single" w:sz="4" w:space="0" w:color="auto"/>
              <w:right w:val="single" w:sz="4" w:space="0" w:color="auto"/>
            </w:tcBorders>
            <w:shd w:val="clear" w:color="auto" w:fill="D9D9D9"/>
          </w:tcPr>
          <w:p w:rsidR="008C489A" w:rsidRPr="0065246F" w:rsidRDefault="008C489A" w:rsidP="008C489A">
            <w:pPr>
              <w:jc w:val="right"/>
              <w:rPr>
                <w:sz w:val="18"/>
                <w:szCs w:val="18"/>
              </w:rPr>
            </w:pPr>
            <w:r>
              <w:rPr>
                <w:sz w:val="18"/>
                <w:szCs w:val="18"/>
              </w:rPr>
              <w:t>5 517</w:t>
            </w:r>
          </w:p>
        </w:tc>
      </w:tr>
      <w:tr w:rsidR="008C489A" w:rsidRPr="0065246F" w:rsidTr="000F27E6">
        <w:trPr>
          <w:trHeight w:val="219"/>
          <w:tblHeader/>
          <w:jc w:val="center"/>
        </w:trPr>
        <w:tc>
          <w:tcPr>
            <w:tcW w:w="7219" w:type="dxa"/>
            <w:tcBorders>
              <w:top w:val="single" w:sz="4" w:space="0" w:color="auto"/>
            </w:tcBorders>
            <w:vAlign w:val="center"/>
          </w:tcPr>
          <w:p w:rsidR="008C489A" w:rsidRPr="008C489A" w:rsidRDefault="008C489A" w:rsidP="008C489A">
            <w:pPr>
              <w:rPr>
                <w:sz w:val="18"/>
                <w:szCs w:val="24"/>
              </w:rPr>
            </w:pPr>
            <w:proofErr w:type="spellStart"/>
            <w:r w:rsidRPr="008C489A">
              <w:rPr>
                <w:sz w:val="18"/>
                <w:szCs w:val="24"/>
              </w:rPr>
              <w:t>Transferti</w:t>
            </w:r>
            <w:proofErr w:type="spellEnd"/>
            <w:r w:rsidRPr="008C489A">
              <w:rPr>
                <w:sz w:val="18"/>
                <w:szCs w:val="24"/>
              </w:rPr>
              <w:t xml:space="preserve">, </w:t>
            </w:r>
            <w:proofErr w:type="spellStart"/>
            <w:r w:rsidRPr="008C489A">
              <w:rPr>
                <w:i/>
                <w:sz w:val="18"/>
                <w:szCs w:val="24"/>
              </w:rPr>
              <w:t>euro</w:t>
            </w:r>
            <w:proofErr w:type="spellEnd"/>
          </w:p>
        </w:tc>
        <w:tc>
          <w:tcPr>
            <w:tcW w:w="1707" w:type="dxa"/>
            <w:tcBorders>
              <w:top w:val="single" w:sz="4" w:space="0" w:color="auto"/>
            </w:tcBorders>
          </w:tcPr>
          <w:p w:rsidR="008C489A" w:rsidRPr="0065246F" w:rsidRDefault="008C489A" w:rsidP="008C489A">
            <w:pPr>
              <w:jc w:val="right"/>
              <w:rPr>
                <w:sz w:val="18"/>
                <w:szCs w:val="18"/>
                <w:lang w:eastAsia="lv-LV"/>
              </w:rPr>
            </w:pPr>
            <w:r>
              <w:rPr>
                <w:sz w:val="18"/>
                <w:szCs w:val="18"/>
                <w:lang w:eastAsia="lv-LV"/>
              </w:rPr>
              <w:t>5 517</w:t>
            </w:r>
          </w:p>
        </w:tc>
      </w:tr>
      <w:tr w:rsidR="0065246F" w:rsidRPr="0065246F" w:rsidTr="000F27E6">
        <w:trPr>
          <w:trHeight w:val="142"/>
          <w:jc w:val="center"/>
        </w:trPr>
        <w:tc>
          <w:tcPr>
            <w:tcW w:w="7219" w:type="dxa"/>
            <w:shd w:val="clear" w:color="auto" w:fill="D9D9D9"/>
            <w:vAlign w:val="center"/>
          </w:tcPr>
          <w:p w:rsidR="0065246F" w:rsidRPr="0065246F" w:rsidRDefault="0065246F" w:rsidP="0065246F">
            <w:pPr>
              <w:rPr>
                <w:sz w:val="18"/>
                <w:lang w:eastAsia="lv-LV"/>
              </w:rPr>
            </w:pPr>
            <w:r w:rsidRPr="0065246F">
              <w:rPr>
                <w:sz w:val="18"/>
                <w:lang w:eastAsia="lv-LV"/>
              </w:rPr>
              <w:t xml:space="preserve">Kopējie izdevumi, </w:t>
            </w:r>
            <w:proofErr w:type="spellStart"/>
            <w:r w:rsidRPr="0065246F">
              <w:rPr>
                <w:i/>
                <w:sz w:val="18"/>
                <w:szCs w:val="18"/>
              </w:rPr>
              <w:t>euro</w:t>
            </w:r>
            <w:proofErr w:type="spellEnd"/>
          </w:p>
        </w:tc>
        <w:tc>
          <w:tcPr>
            <w:tcW w:w="1707" w:type="dxa"/>
            <w:shd w:val="clear" w:color="auto" w:fill="D9D9D9"/>
          </w:tcPr>
          <w:p w:rsidR="0065246F" w:rsidRPr="0065246F" w:rsidRDefault="008C489A" w:rsidP="0065246F">
            <w:pPr>
              <w:jc w:val="right"/>
              <w:rPr>
                <w:sz w:val="18"/>
              </w:rPr>
            </w:pPr>
            <w:r>
              <w:rPr>
                <w:sz w:val="18"/>
              </w:rPr>
              <w:t>13 902</w:t>
            </w:r>
          </w:p>
        </w:tc>
      </w:tr>
      <w:tr w:rsidR="0065246F" w:rsidRPr="0065246F" w:rsidTr="000F27E6">
        <w:trPr>
          <w:trHeight w:val="142"/>
          <w:jc w:val="center"/>
        </w:trPr>
        <w:tc>
          <w:tcPr>
            <w:tcW w:w="7219" w:type="dxa"/>
            <w:vAlign w:val="center"/>
          </w:tcPr>
          <w:p w:rsidR="0065246F" w:rsidRPr="0065246F" w:rsidRDefault="0065246F" w:rsidP="0065246F">
            <w:pPr>
              <w:jc w:val="both"/>
              <w:rPr>
                <w:sz w:val="18"/>
                <w:szCs w:val="18"/>
                <w:lang w:eastAsia="lv-LV"/>
              </w:rPr>
            </w:pPr>
            <w:r w:rsidRPr="0065246F">
              <w:rPr>
                <w:sz w:val="18"/>
                <w:szCs w:val="18"/>
                <w:lang w:eastAsia="lv-LV"/>
              </w:rPr>
              <w:t xml:space="preserve">Preces un pakalpojumi, </w:t>
            </w:r>
            <w:proofErr w:type="spellStart"/>
            <w:r w:rsidRPr="0065246F">
              <w:rPr>
                <w:i/>
                <w:sz w:val="18"/>
                <w:szCs w:val="18"/>
                <w:lang w:eastAsia="lv-LV"/>
              </w:rPr>
              <w:t>euro</w:t>
            </w:r>
            <w:proofErr w:type="spellEnd"/>
          </w:p>
        </w:tc>
        <w:tc>
          <w:tcPr>
            <w:tcW w:w="1707" w:type="dxa"/>
          </w:tcPr>
          <w:p w:rsidR="0065246F" w:rsidRPr="0065246F" w:rsidRDefault="008C489A" w:rsidP="0065246F">
            <w:pPr>
              <w:jc w:val="right"/>
              <w:rPr>
                <w:sz w:val="18"/>
                <w:szCs w:val="18"/>
                <w:lang w:eastAsia="lv-LV"/>
              </w:rPr>
            </w:pPr>
            <w:r>
              <w:rPr>
                <w:sz w:val="18"/>
              </w:rPr>
              <w:t>13 902</w:t>
            </w:r>
          </w:p>
        </w:tc>
      </w:tr>
      <w:tr w:rsidR="0065246F" w:rsidRPr="0065246F" w:rsidTr="000F27E6">
        <w:trPr>
          <w:trHeight w:val="142"/>
          <w:jc w:val="center"/>
        </w:trPr>
        <w:tc>
          <w:tcPr>
            <w:tcW w:w="7219" w:type="dxa"/>
            <w:vAlign w:val="center"/>
          </w:tcPr>
          <w:p w:rsidR="0065246F" w:rsidRPr="0065246F" w:rsidRDefault="0065246F" w:rsidP="0065246F">
            <w:pPr>
              <w:spacing w:line="259" w:lineRule="auto"/>
              <w:rPr>
                <w:rFonts w:eastAsiaTheme="minorHAnsi"/>
                <w:sz w:val="18"/>
                <w:szCs w:val="18"/>
                <w:lang w:eastAsia="lv-LV"/>
              </w:rPr>
            </w:pPr>
            <w:r w:rsidRPr="0065246F">
              <w:rPr>
                <w:rFonts w:eastAsiaTheme="minorHAnsi"/>
                <w:sz w:val="18"/>
                <w:szCs w:val="18"/>
                <w:lang w:eastAsia="lv-LV"/>
              </w:rPr>
              <w:t xml:space="preserve">Finansiālā bilance, </w:t>
            </w:r>
            <w:proofErr w:type="spellStart"/>
            <w:r w:rsidRPr="0065246F">
              <w:rPr>
                <w:rFonts w:eastAsiaTheme="minorHAnsi"/>
                <w:i/>
                <w:sz w:val="18"/>
                <w:szCs w:val="18"/>
                <w:lang w:eastAsia="lv-LV"/>
              </w:rPr>
              <w:t>euro</w:t>
            </w:r>
            <w:proofErr w:type="spellEnd"/>
          </w:p>
        </w:tc>
        <w:tc>
          <w:tcPr>
            <w:tcW w:w="1707" w:type="dxa"/>
          </w:tcPr>
          <w:p w:rsidR="0065246F" w:rsidRPr="0065246F" w:rsidRDefault="0065246F" w:rsidP="008C489A">
            <w:pPr>
              <w:spacing w:line="259" w:lineRule="auto"/>
              <w:jc w:val="right"/>
              <w:rPr>
                <w:rFonts w:eastAsiaTheme="minorHAnsi"/>
                <w:sz w:val="18"/>
                <w:szCs w:val="18"/>
              </w:rPr>
            </w:pPr>
            <w:r w:rsidRPr="0065246F">
              <w:rPr>
                <w:rFonts w:eastAsiaTheme="minorHAnsi"/>
                <w:sz w:val="18"/>
                <w:szCs w:val="18"/>
              </w:rPr>
              <w:t>-</w:t>
            </w:r>
            <w:r w:rsidR="008C489A">
              <w:rPr>
                <w:rFonts w:eastAsiaTheme="minorHAnsi"/>
                <w:sz w:val="18"/>
                <w:szCs w:val="18"/>
              </w:rPr>
              <w:t>8 385</w:t>
            </w:r>
          </w:p>
        </w:tc>
      </w:tr>
      <w:tr w:rsidR="0065246F" w:rsidRPr="0065246F" w:rsidTr="000F27E6">
        <w:trPr>
          <w:trHeight w:val="142"/>
          <w:jc w:val="center"/>
        </w:trPr>
        <w:tc>
          <w:tcPr>
            <w:tcW w:w="7219" w:type="dxa"/>
            <w:vAlign w:val="center"/>
          </w:tcPr>
          <w:p w:rsidR="0065246F" w:rsidRPr="0065246F" w:rsidRDefault="0065246F" w:rsidP="0065246F">
            <w:pPr>
              <w:spacing w:line="259" w:lineRule="auto"/>
              <w:rPr>
                <w:rFonts w:eastAsiaTheme="minorHAnsi"/>
                <w:sz w:val="18"/>
                <w:szCs w:val="18"/>
                <w:lang w:eastAsia="lv-LV"/>
              </w:rPr>
            </w:pPr>
            <w:r w:rsidRPr="0065246F">
              <w:rPr>
                <w:rFonts w:eastAsiaTheme="minorHAnsi"/>
                <w:sz w:val="18"/>
                <w:szCs w:val="18"/>
                <w:lang w:eastAsia="lv-LV"/>
              </w:rPr>
              <w:t xml:space="preserve">Finansēšana, </w:t>
            </w:r>
            <w:proofErr w:type="spellStart"/>
            <w:r w:rsidRPr="0065246F">
              <w:rPr>
                <w:rFonts w:eastAsiaTheme="minorHAnsi"/>
                <w:i/>
                <w:sz w:val="18"/>
                <w:szCs w:val="18"/>
                <w:lang w:eastAsia="lv-LV"/>
              </w:rPr>
              <w:t>euro</w:t>
            </w:r>
            <w:proofErr w:type="spellEnd"/>
          </w:p>
        </w:tc>
        <w:tc>
          <w:tcPr>
            <w:tcW w:w="1707" w:type="dxa"/>
          </w:tcPr>
          <w:p w:rsidR="0065246F" w:rsidRPr="0065246F" w:rsidRDefault="008C489A" w:rsidP="0065246F">
            <w:pPr>
              <w:spacing w:line="259" w:lineRule="auto"/>
              <w:jc w:val="right"/>
              <w:rPr>
                <w:rFonts w:eastAsiaTheme="minorHAnsi"/>
                <w:sz w:val="18"/>
                <w:szCs w:val="18"/>
              </w:rPr>
            </w:pPr>
            <w:r>
              <w:rPr>
                <w:rFonts w:eastAsiaTheme="minorHAnsi"/>
                <w:sz w:val="18"/>
                <w:szCs w:val="18"/>
              </w:rPr>
              <w:t>8 385</w:t>
            </w:r>
          </w:p>
        </w:tc>
      </w:tr>
      <w:tr w:rsidR="0065246F" w:rsidRPr="0065246F" w:rsidTr="000F27E6">
        <w:trPr>
          <w:trHeight w:val="142"/>
          <w:jc w:val="center"/>
        </w:trPr>
        <w:tc>
          <w:tcPr>
            <w:tcW w:w="7219" w:type="dxa"/>
            <w:vAlign w:val="center"/>
          </w:tcPr>
          <w:p w:rsidR="0065246F" w:rsidRPr="0065246F" w:rsidRDefault="0065246F" w:rsidP="0065246F">
            <w:pPr>
              <w:spacing w:line="259" w:lineRule="auto"/>
              <w:rPr>
                <w:rFonts w:eastAsiaTheme="minorHAnsi"/>
                <w:sz w:val="18"/>
                <w:szCs w:val="18"/>
                <w:lang w:eastAsia="lv-LV"/>
              </w:rPr>
            </w:pPr>
            <w:r w:rsidRPr="0065246F">
              <w:rPr>
                <w:rFonts w:eastAsiaTheme="minorHAnsi"/>
                <w:sz w:val="18"/>
                <w:szCs w:val="18"/>
                <w:lang w:eastAsia="lv-LV"/>
              </w:rPr>
              <w:t xml:space="preserve">Ārvalstu finanšu palīdzības naudas līdzekļu atlikumu izmaiņas palielinājums (-) vai samazinājums (+), </w:t>
            </w:r>
            <w:proofErr w:type="spellStart"/>
            <w:r w:rsidRPr="0065246F">
              <w:rPr>
                <w:rFonts w:eastAsiaTheme="minorHAnsi"/>
                <w:i/>
                <w:sz w:val="18"/>
                <w:szCs w:val="18"/>
                <w:lang w:eastAsia="lv-LV"/>
              </w:rPr>
              <w:t>euro</w:t>
            </w:r>
            <w:proofErr w:type="spellEnd"/>
          </w:p>
        </w:tc>
        <w:tc>
          <w:tcPr>
            <w:tcW w:w="1707" w:type="dxa"/>
          </w:tcPr>
          <w:p w:rsidR="0065246F" w:rsidRPr="0065246F" w:rsidRDefault="008C489A" w:rsidP="0065246F">
            <w:pPr>
              <w:spacing w:line="259" w:lineRule="auto"/>
              <w:jc w:val="right"/>
              <w:rPr>
                <w:rFonts w:eastAsiaTheme="minorHAnsi"/>
                <w:sz w:val="18"/>
                <w:szCs w:val="18"/>
              </w:rPr>
            </w:pPr>
            <w:r>
              <w:rPr>
                <w:rFonts w:eastAsiaTheme="minorHAnsi"/>
                <w:sz w:val="18"/>
                <w:szCs w:val="18"/>
              </w:rPr>
              <w:t>8 385</w:t>
            </w:r>
          </w:p>
        </w:tc>
      </w:tr>
    </w:tbl>
    <w:p w:rsidR="0065246F" w:rsidRPr="0065246F" w:rsidRDefault="0065246F" w:rsidP="0065246F">
      <w:pPr>
        <w:rPr>
          <w:bCs/>
          <w:i/>
          <w:sz w:val="16"/>
          <w:szCs w:val="16"/>
        </w:rPr>
      </w:pPr>
    </w:p>
    <w:p w:rsidR="000F27E6" w:rsidRDefault="0065246F" w:rsidP="000F27E6">
      <w:pPr>
        <w:jc w:val="both"/>
        <w:rPr>
          <w:rFonts w:eastAsiaTheme="minorHAnsi" w:cstheme="minorBidi"/>
          <w:bCs/>
          <w:i/>
          <w:iCs/>
          <w:sz w:val="18"/>
          <w:szCs w:val="18"/>
        </w:rPr>
      </w:pPr>
      <w:r w:rsidRPr="0065246F">
        <w:rPr>
          <w:rFonts w:eastAsiaTheme="minorHAnsi" w:cstheme="minorBidi"/>
          <w:bCs/>
          <w:i/>
          <w:iCs/>
          <w:sz w:val="18"/>
          <w:szCs w:val="18"/>
        </w:rPr>
        <w:t>***</w:t>
      </w:r>
      <w:proofErr w:type="spellStart"/>
      <w:r w:rsidRPr="0065246F">
        <w:rPr>
          <w:rFonts w:eastAsiaTheme="minorHAnsi" w:cstheme="minorBidi"/>
          <w:bCs/>
          <w:i/>
          <w:iCs/>
          <w:sz w:val="18"/>
          <w:szCs w:val="18"/>
        </w:rPr>
        <w:t>Erasmus</w:t>
      </w:r>
      <w:proofErr w:type="spellEnd"/>
      <w:r w:rsidRPr="0065246F">
        <w:rPr>
          <w:rFonts w:eastAsiaTheme="minorHAnsi" w:cstheme="minorBidi"/>
          <w:bCs/>
          <w:i/>
          <w:iCs/>
          <w:sz w:val="18"/>
          <w:szCs w:val="18"/>
        </w:rPr>
        <w:t>+ projektā 2022.gadā piešķirtais finansējums ir pieejams līdz 2024.gada 31.martam.</w:t>
      </w:r>
    </w:p>
    <w:p w:rsidR="000F27E6" w:rsidRPr="000F27E6" w:rsidRDefault="000F27E6" w:rsidP="000F27E6">
      <w:pPr>
        <w:jc w:val="both"/>
        <w:rPr>
          <w:rFonts w:eastAsiaTheme="minorHAnsi" w:cstheme="minorBidi"/>
          <w:bCs/>
          <w:i/>
          <w:iCs/>
          <w:sz w:val="18"/>
          <w:szCs w:val="18"/>
        </w:rPr>
      </w:pPr>
      <w:r w:rsidRPr="000F27E6">
        <w:rPr>
          <w:rFonts w:eastAsiaTheme="minorHAnsi" w:cstheme="minorBidi"/>
          <w:bCs/>
          <w:i/>
          <w:iCs/>
          <w:sz w:val="18"/>
          <w:szCs w:val="18"/>
        </w:rPr>
        <w:t>Būtiskākie pasākumi un aktivitātes:</w:t>
      </w:r>
      <w:r>
        <w:rPr>
          <w:rFonts w:eastAsiaTheme="minorHAnsi" w:cstheme="minorBidi"/>
          <w:bCs/>
          <w:i/>
          <w:iCs/>
          <w:sz w:val="18"/>
          <w:szCs w:val="18"/>
        </w:rPr>
        <w:t xml:space="preserve"> </w:t>
      </w:r>
      <w:r w:rsidRPr="000F27E6">
        <w:rPr>
          <w:rFonts w:eastAsiaTheme="minorHAnsi" w:cstheme="minorBidi"/>
          <w:bCs/>
          <w:i/>
          <w:iCs/>
          <w:sz w:val="18"/>
          <w:szCs w:val="18"/>
        </w:rPr>
        <w:t xml:space="preserve">21.02.-23.02.2023. - notika vizītes brauciens uz Vāciju, </w:t>
      </w:r>
      <w:proofErr w:type="spellStart"/>
      <w:r w:rsidRPr="000F27E6">
        <w:rPr>
          <w:rFonts w:eastAsiaTheme="minorHAnsi" w:cstheme="minorBidi"/>
          <w:bCs/>
          <w:i/>
          <w:iCs/>
          <w:sz w:val="18"/>
          <w:szCs w:val="18"/>
        </w:rPr>
        <w:t>Gammertingenu</w:t>
      </w:r>
      <w:proofErr w:type="spellEnd"/>
      <w:r w:rsidRPr="000F27E6">
        <w:rPr>
          <w:rFonts w:eastAsiaTheme="minorHAnsi" w:cstheme="minorBidi"/>
          <w:bCs/>
          <w:i/>
          <w:iCs/>
          <w:sz w:val="18"/>
          <w:szCs w:val="18"/>
        </w:rPr>
        <w:t>, 2 SIVA speciālistiem;</w:t>
      </w:r>
      <w:r>
        <w:rPr>
          <w:rFonts w:eastAsiaTheme="minorHAnsi" w:cstheme="minorBidi"/>
          <w:bCs/>
          <w:i/>
          <w:iCs/>
          <w:sz w:val="18"/>
          <w:szCs w:val="18"/>
        </w:rPr>
        <w:t xml:space="preserve"> </w:t>
      </w:r>
      <w:r w:rsidRPr="000F27E6">
        <w:rPr>
          <w:rFonts w:eastAsiaTheme="minorHAnsi" w:cstheme="minorBidi"/>
          <w:bCs/>
          <w:i/>
          <w:iCs/>
          <w:sz w:val="18"/>
          <w:szCs w:val="18"/>
        </w:rPr>
        <w:t>13.04.-15.04.2023. - notika vizītes brauciens uz Igauniju, Tallinu, 2 SIVA speciālistiem;</w:t>
      </w:r>
      <w:r>
        <w:rPr>
          <w:rFonts w:eastAsiaTheme="minorHAnsi" w:cstheme="minorBidi"/>
          <w:bCs/>
          <w:i/>
          <w:iCs/>
          <w:sz w:val="18"/>
          <w:szCs w:val="18"/>
        </w:rPr>
        <w:t xml:space="preserve"> </w:t>
      </w:r>
      <w:r w:rsidRPr="000F27E6">
        <w:rPr>
          <w:rFonts w:eastAsiaTheme="minorHAnsi" w:cstheme="minorBidi"/>
          <w:bCs/>
          <w:i/>
          <w:iCs/>
          <w:sz w:val="18"/>
          <w:szCs w:val="18"/>
        </w:rPr>
        <w:t>16.04.-22.04.2023.- notika mobilitātes pasākums 6 personām Igaunijā, Tallinā: mācību mobilitāte 2 JPV izglītojamiem, darba ēnošanas mobilitāte 2 SIVA speciālistiem, pasākumā piedalījās 2 pavadošās personas;</w:t>
      </w:r>
      <w:r>
        <w:rPr>
          <w:rFonts w:eastAsiaTheme="minorHAnsi" w:cstheme="minorBidi"/>
          <w:bCs/>
          <w:i/>
          <w:iCs/>
          <w:sz w:val="18"/>
          <w:szCs w:val="18"/>
        </w:rPr>
        <w:t xml:space="preserve"> </w:t>
      </w:r>
      <w:r w:rsidRPr="000F27E6">
        <w:rPr>
          <w:rFonts w:eastAsiaTheme="minorHAnsi" w:cstheme="minorBidi"/>
          <w:bCs/>
          <w:i/>
          <w:iCs/>
          <w:sz w:val="18"/>
          <w:szCs w:val="18"/>
        </w:rPr>
        <w:t>11.12.-15.12.2023. - notika mobilitātes pasākums 4 personām Itālijā, Milānā: darba ēnošanas mobilitāte 3 SIVA speciālistiem, pasākumā piedalījās 1 pavadošā persona.</w:t>
      </w:r>
      <w:r>
        <w:rPr>
          <w:rFonts w:eastAsiaTheme="minorHAnsi" w:cstheme="minorBidi"/>
          <w:bCs/>
          <w:i/>
          <w:iCs/>
          <w:sz w:val="18"/>
          <w:szCs w:val="18"/>
        </w:rPr>
        <w:t xml:space="preserve"> </w:t>
      </w:r>
      <w:r w:rsidRPr="000F27E6">
        <w:rPr>
          <w:rFonts w:eastAsiaTheme="minorHAnsi" w:cstheme="minorBidi"/>
          <w:bCs/>
          <w:i/>
          <w:iCs/>
          <w:sz w:val="18"/>
          <w:szCs w:val="18"/>
        </w:rPr>
        <w:t xml:space="preserve"> </w:t>
      </w:r>
    </w:p>
    <w:p w:rsidR="000F27E6" w:rsidRDefault="000F27E6" w:rsidP="000F27E6">
      <w:pPr>
        <w:jc w:val="both"/>
        <w:rPr>
          <w:rFonts w:eastAsiaTheme="minorHAnsi" w:cstheme="minorBidi"/>
          <w:bCs/>
          <w:i/>
          <w:iCs/>
          <w:sz w:val="18"/>
          <w:szCs w:val="18"/>
        </w:rPr>
      </w:pPr>
      <w:r w:rsidRPr="000F27E6">
        <w:rPr>
          <w:rFonts w:eastAsiaTheme="minorHAnsi" w:cstheme="minorBidi"/>
          <w:bCs/>
          <w:i/>
          <w:iCs/>
          <w:sz w:val="18"/>
          <w:szCs w:val="18"/>
        </w:rPr>
        <w:t xml:space="preserve">Ar uzņemošajām organizācijām notiek regulāra sarakste par iespējamiem īstenošanas termiņiem un iesaistītajiem speciālistiem. Plānots 18.03.-23.03.2024. noslēdzošais mobilitātes pasākums 8 personām Vācijā, </w:t>
      </w:r>
      <w:proofErr w:type="spellStart"/>
      <w:r w:rsidRPr="000F27E6">
        <w:rPr>
          <w:rFonts w:eastAsiaTheme="minorHAnsi" w:cstheme="minorBidi"/>
          <w:bCs/>
          <w:i/>
          <w:iCs/>
          <w:sz w:val="18"/>
          <w:szCs w:val="18"/>
        </w:rPr>
        <w:t>Gammertingenā</w:t>
      </w:r>
      <w:proofErr w:type="spellEnd"/>
      <w:r w:rsidRPr="000F27E6">
        <w:rPr>
          <w:rFonts w:eastAsiaTheme="minorHAnsi" w:cstheme="minorBidi"/>
          <w:bCs/>
          <w:i/>
          <w:iCs/>
          <w:sz w:val="18"/>
          <w:szCs w:val="18"/>
        </w:rPr>
        <w:t>: darba ēnošanas mobilitāte 3 SIVA speciālistiem, mācību mobilitāte 2 JPV izglītojamiem, pasākumā piedalīsies 3 pavadošās personas.</w:t>
      </w:r>
    </w:p>
    <w:p w:rsidR="000F27E6" w:rsidRDefault="00513D97" w:rsidP="000F27E6">
      <w:pPr>
        <w:jc w:val="center"/>
        <w:rPr>
          <w:rFonts w:eastAsiaTheme="minorHAnsi"/>
          <w:b/>
          <w:sz w:val="22"/>
          <w:szCs w:val="22"/>
        </w:rPr>
      </w:pPr>
      <w:r>
        <w:rPr>
          <w:rFonts w:eastAsiaTheme="minorHAnsi"/>
          <w:b/>
          <w:sz w:val="22"/>
          <w:szCs w:val="22"/>
        </w:rPr>
        <w:lastRenderedPageBreak/>
        <w:t>P</w:t>
      </w:r>
      <w:r w:rsidRPr="00513D97">
        <w:rPr>
          <w:rFonts w:eastAsiaTheme="minorHAnsi"/>
          <w:b/>
          <w:sz w:val="22"/>
          <w:szCs w:val="22"/>
        </w:rPr>
        <w:t>rojekts 2023-1-LV01-KA122-VET-000146513 “Profesionālās izglītības mācībspēku un atbalsta personāla kapacitātes stiprināšana caur starptautisku pieredzi un savstarpējo mācīšanos”</w:t>
      </w:r>
    </w:p>
    <w:p w:rsidR="000F27E6" w:rsidRPr="0065246F" w:rsidRDefault="000F27E6" w:rsidP="000F27E6">
      <w:pPr>
        <w:jc w:val="center"/>
        <w:rPr>
          <w:rFonts w:eastAsia="Calibri"/>
          <w:b/>
          <w:iCs/>
          <w:sz w:val="20"/>
          <w:u w:val="single"/>
          <w:lang w:eastAsia="lv-LV"/>
        </w:rPr>
      </w:pPr>
      <w:r w:rsidRPr="0065246F">
        <w:rPr>
          <w:i/>
          <w:sz w:val="18"/>
          <w:szCs w:val="18"/>
          <w:vertAlign w:val="superscript"/>
          <w:lang w:eastAsia="lv-LV"/>
        </w:rPr>
        <w:tab/>
      </w:r>
      <w:r w:rsidRPr="0065246F">
        <w:rPr>
          <w:b/>
          <w:sz w:val="20"/>
          <w:u w:val="single"/>
          <w:lang w:eastAsia="lv-LV"/>
        </w:rPr>
        <w:t>Pamatbudžeta finansiālie rādītāji 202</w:t>
      </w:r>
      <w:r w:rsidR="0063585C">
        <w:rPr>
          <w:b/>
          <w:sz w:val="20"/>
          <w:u w:val="single"/>
          <w:lang w:eastAsia="lv-LV"/>
        </w:rPr>
        <w:t>4</w:t>
      </w:r>
      <w:r w:rsidRPr="0065246F">
        <w:rPr>
          <w:b/>
          <w:sz w:val="20"/>
          <w:u w:val="single"/>
          <w:lang w:eastAsia="lv-LV"/>
        </w:rPr>
        <w:t>.gadam</w:t>
      </w:r>
    </w:p>
    <w:p w:rsidR="000F27E6" w:rsidRPr="003C11B0" w:rsidRDefault="000F27E6" w:rsidP="003C11B0">
      <w:pPr>
        <w:rPr>
          <w:rFonts w:eastAsia="Calibri"/>
          <w:b/>
          <w:iCs/>
          <w:sz w:val="16"/>
          <w:szCs w:val="16"/>
          <w:u w:val="single"/>
          <w:lang w:eastAsia="lv-LV"/>
        </w:rPr>
      </w:pPr>
    </w:p>
    <w:tbl>
      <w:tblPr>
        <w:tblW w:w="80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47"/>
        <w:gridCol w:w="1417"/>
      </w:tblGrid>
      <w:tr w:rsidR="000F27E6" w:rsidRPr="0065246F" w:rsidTr="00F315E8">
        <w:trPr>
          <w:trHeight w:val="283"/>
          <w:tblHeader/>
          <w:jc w:val="center"/>
        </w:trPr>
        <w:tc>
          <w:tcPr>
            <w:tcW w:w="6647" w:type="dxa"/>
            <w:tcBorders>
              <w:bottom w:val="single" w:sz="4" w:space="0" w:color="auto"/>
            </w:tcBorders>
            <w:vAlign w:val="center"/>
          </w:tcPr>
          <w:p w:rsidR="000F27E6" w:rsidRPr="0065246F" w:rsidRDefault="000F27E6" w:rsidP="000F27E6">
            <w:pPr>
              <w:rPr>
                <w:sz w:val="18"/>
                <w:szCs w:val="24"/>
              </w:rPr>
            </w:pPr>
            <w:r>
              <w:rPr>
                <w:sz w:val="18"/>
                <w:szCs w:val="24"/>
              </w:rPr>
              <w:t>Nosaukums</w:t>
            </w:r>
          </w:p>
        </w:tc>
        <w:tc>
          <w:tcPr>
            <w:tcW w:w="1417" w:type="dxa"/>
            <w:tcBorders>
              <w:bottom w:val="single" w:sz="4" w:space="0" w:color="auto"/>
            </w:tcBorders>
          </w:tcPr>
          <w:p w:rsidR="000F27E6" w:rsidRPr="0065246F" w:rsidRDefault="000F27E6" w:rsidP="00F315E8">
            <w:pPr>
              <w:jc w:val="center"/>
              <w:rPr>
                <w:sz w:val="18"/>
                <w:szCs w:val="24"/>
                <w:lang w:eastAsia="lv-LV"/>
              </w:rPr>
            </w:pPr>
            <w:r w:rsidRPr="0065246F">
              <w:rPr>
                <w:sz w:val="18"/>
                <w:szCs w:val="18"/>
                <w:lang w:eastAsia="lv-LV"/>
              </w:rPr>
              <w:t>Apstiprināts 202</w:t>
            </w:r>
            <w:r>
              <w:rPr>
                <w:sz w:val="18"/>
                <w:szCs w:val="18"/>
                <w:lang w:eastAsia="lv-LV"/>
              </w:rPr>
              <w:t>4</w:t>
            </w:r>
            <w:r w:rsidRPr="0065246F">
              <w:rPr>
                <w:sz w:val="18"/>
                <w:szCs w:val="18"/>
                <w:lang w:eastAsia="lv-LV"/>
              </w:rPr>
              <w:t>.gadam***</w:t>
            </w:r>
          </w:p>
        </w:tc>
      </w:tr>
      <w:tr w:rsidR="000F27E6" w:rsidRPr="0065246F" w:rsidTr="00F315E8">
        <w:trPr>
          <w:trHeight w:val="229"/>
          <w:tblHeader/>
          <w:jc w:val="center"/>
        </w:trPr>
        <w:tc>
          <w:tcPr>
            <w:tcW w:w="6647" w:type="dxa"/>
            <w:tcBorders>
              <w:top w:val="single" w:sz="4" w:space="0" w:color="auto"/>
              <w:left w:val="single" w:sz="4" w:space="0" w:color="auto"/>
              <w:bottom w:val="single" w:sz="4" w:space="0" w:color="auto"/>
              <w:right w:val="single" w:sz="4" w:space="0" w:color="auto"/>
            </w:tcBorders>
            <w:shd w:val="clear" w:color="auto" w:fill="D9D9D9"/>
            <w:vAlign w:val="center"/>
          </w:tcPr>
          <w:p w:rsidR="000F27E6" w:rsidRPr="0065246F" w:rsidRDefault="000F27E6" w:rsidP="00F315E8">
            <w:pPr>
              <w:rPr>
                <w:sz w:val="18"/>
                <w:szCs w:val="18"/>
                <w:lang w:eastAsia="lv-LV"/>
              </w:rPr>
            </w:pPr>
            <w:r w:rsidRPr="0065246F">
              <w:rPr>
                <w:sz w:val="18"/>
                <w:szCs w:val="18"/>
                <w:lang w:eastAsia="lv-LV"/>
              </w:rPr>
              <w:t xml:space="preserve">Kopējie ieņēmumi, </w:t>
            </w:r>
            <w:proofErr w:type="spellStart"/>
            <w:r w:rsidRPr="0065246F">
              <w:rPr>
                <w:i/>
                <w:sz w:val="18"/>
                <w:szCs w:val="18"/>
              </w:rPr>
              <w:t>euro</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D9D9D9"/>
          </w:tcPr>
          <w:p w:rsidR="000F27E6" w:rsidRPr="0065246F" w:rsidRDefault="008D1BAE" w:rsidP="008D1BAE">
            <w:pPr>
              <w:jc w:val="right"/>
              <w:rPr>
                <w:sz w:val="18"/>
                <w:szCs w:val="18"/>
              </w:rPr>
            </w:pPr>
            <w:r>
              <w:rPr>
                <w:sz w:val="18"/>
                <w:szCs w:val="18"/>
              </w:rPr>
              <w:t>6 880</w:t>
            </w:r>
          </w:p>
        </w:tc>
      </w:tr>
      <w:tr w:rsidR="000F27E6" w:rsidRPr="0065246F" w:rsidTr="00F315E8">
        <w:trPr>
          <w:trHeight w:val="219"/>
          <w:tblHeader/>
          <w:jc w:val="center"/>
        </w:trPr>
        <w:tc>
          <w:tcPr>
            <w:tcW w:w="6647" w:type="dxa"/>
            <w:tcBorders>
              <w:top w:val="single" w:sz="4" w:space="0" w:color="auto"/>
            </w:tcBorders>
            <w:vAlign w:val="center"/>
          </w:tcPr>
          <w:p w:rsidR="000F27E6" w:rsidRPr="008C489A" w:rsidRDefault="000F27E6" w:rsidP="00F315E8">
            <w:pPr>
              <w:rPr>
                <w:sz w:val="18"/>
                <w:szCs w:val="24"/>
              </w:rPr>
            </w:pPr>
            <w:proofErr w:type="spellStart"/>
            <w:r w:rsidRPr="008C489A">
              <w:rPr>
                <w:sz w:val="18"/>
                <w:szCs w:val="24"/>
              </w:rPr>
              <w:t>Transferti</w:t>
            </w:r>
            <w:proofErr w:type="spellEnd"/>
            <w:r w:rsidRPr="008C489A">
              <w:rPr>
                <w:sz w:val="18"/>
                <w:szCs w:val="24"/>
              </w:rPr>
              <w:t xml:space="preserve">, </w:t>
            </w:r>
            <w:proofErr w:type="spellStart"/>
            <w:r w:rsidRPr="008C489A">
              <w:rPr>
                <w:i/>
                <w:sz w:val="18"/>
                <w:szCs w:val="24"/>
              </w:rPr>
              <w:t>euro</w:t>
            </w:r>
            <w:proofErr w:type="spellEnd"/>
          </w:p>
        </w:tc>
        <w:tc>
          <w:tcPr>
            <w:tcW w:w="1417" w:type="dxa"/>
            <w:tcBorders>
              <w:top w:val="single" w:sz="4" w:space="0" w:color="auto"/>
            </w:tcBorders>
          </w:tcPr>
          <w:p w:rsidR="000F27E6" w:rsidRPr="0065246F" w:rsidRDefault="008D1BAE" w:rsidP="008D1BAE">
            <w:pPr>
              <w:jc w:val="right"/>
              <w:rPr>
                <w:sz w:val="18"/>
                <w:szCs w:val="18"/>
                <w:lang w:eastAsia="lv-LV"/>
              </w:rPr>
            </w:pPr>
            <w:r>
              <w:rPr>
                <w:sz w:val="18"/>
                <w:szCs w:val="18"/>
                <w:lang w:eastAsia="lv-LV"/>
              </w:rPr>
              <w:t>6 880</w:t>
            </w:r>
          </w:p>
        </w:tc>
      </w:tr>
      <w:tr w:rsidR="000F27E6" w:rsidRPr="0065246F" w:rsidTr="00F315E8">
        <w:trPr>
          <w:trHeight w:val="142"/>
          <w:jc w:val="center"/>
        </w:trPr>
        <w:tc>
          <w:tcPr>
            <w:tcW w:w="6647" w:type="dxa"/>
            <w:shd w:val="clear" w:color="auto" w:fill="D9D9D9"/>
            <w:vAlign w:val="center"/>
          </w:tcPr>
          <w:p w:rsidR="000F27E6" w:rsidRPr="0065246F" w:rsidRDefault="000F27E6" w:rsidP="00F315E8">
            <w:pPr>
              <w:rPr>
                <w:sz w:val="18"/>
                <w:lang w:eastAsia="lv-LV"/>
              </w:rPr>
            </w:pPr>
            <w:r w:rsidRPr="0065246F">
              <w:rPr>
                <w:sz w:val="18"/>
                <w:lang w:eastAsia="lv-LV"/>
              </w:rPr>
              <w:t xml:space="preserve">Kopējie izdevumi, </w:t>
            </w:r>
            <w:proofErr w:type="spellStart"/>
            <w:r w:rsidRPr="0065246F">
              <w:rPr>
                <w:i/>
                <w:sz w:val="18"/>
                <w:szCs w:val="18"/>
              </w:rPr>
              <w:t>euro</w:t>
            </w:r>
            <w:proofErr w:type="spellEnd"/>
          </w:p>
        </w:tc>
        <w:tc>
          <w:tcPr>
            <w:tcW w:w="1417" w:type="dxa"/>
            <w:shd w:val="clear" w:color="auto" w:fill="D9D9D9"/>
          </w:tcPr>
          <w:p w:rsidR="000F27E6" w:rsidRPr="0065246F" w:rsidRDefault="008D1BAE" w:rsidP="008D1BAE">
            <w:pPr>
              <w:jc w:val="right"/>
              <w:rPr>
                <w:sz w:val="18"/>
              </w:rPr>
            </w:pPr>
            <w:r>
              <w:rPr>
                <w:sz w:val="18"/>
              </w:rPr>
              <w:t>17 569</w:t>
            </w:r>
          </w:p>
        </w:tc>
      </w:tr>
      <w:tr w:rsidR="000F27E6" w:rsidRPr="0065246F" w:rsidTr="00F315E8">
        <w:trPr>
          <w:trHeight w:val="142"/>
          <w:jc w:val="center"/>
        </w:trPr>
        <w:tc>
          <w:tcPr>
            <w:tcW w:w="6647" w:type="dxa"/>
            <w:vAlign w:val="center"/>
          </w:tcPr>
          <w:p w:rsidR="000F27E6" w:rsidRPr="0065246F" w:rsidRDefault="000F27E6" w:rsidP="00F315E8">
            <w:pPr>
              <w:jc w:val="both"/>
              <w:rPr>
                <w:sz w:val="18"/>
                <w:szCs w:val="18"/>
                <w:lang w:eastAsia="lv-LV"/>
              </w:rPr>
            </w:pPr>
            <w:r w:rsidRPr="0065246F">
              <w:rPr>
                <w:sz w:val="18"/>
                <w:szCs w:val="18"/>
                <w:lang w:eastAsia="lv-LV"/>
              </w:rPr>
              <w:t xml:space="preserve">Preces un pakalpojumi, </w:t>
            </w:r>
            <w:proofErr w:type="spellStart"/>
            <w:r w:rsidRPr="0065246F">
              <w:rPr>
                <w:i/>
                <w:sz w:val="18"/>
                <w:szCs w:val="18"/>
                <w:lang w:eastAsia="lv-LV"/>
              </w:rPr>
              <w:t>euro</w:t>
            </w:r>
            <w:proofErr w:type="spellEnd"/>
          </w:p>
        </w:tc>
        <w:tc>
          <w:tcPr>
            <w:tcW w:w="1417" w:type="dxa"/>
          </w:tcPr>
          <w:p w:rsidR="000F27E6" w:rsidRPr="0065246F" w:rsidRDefault="008D1BAE" w:rsidP="00F315E8">
            <w:pPr>
              <w:jc w:val="right"/>
              <w:rPr>
                <w:sz w:val="18"/>
                <w:szCs w:val="18"/>
                <w:lang w:eastAsia="lv-LV"/>
              </w:rPr>
            </w:pPr>
            <w:r>
              <w:rPr>
                <w:sz w:val="18"/>
              </w:rPr>
              <w:t>17 569</w:t>
            </w:r>
          </w:p>
        </w:tc>
      </w:tr>
      <w:tr w:rsidR="000F27E6" w:rsidRPr="0065246F" w:rsidTr="00F315E8">
        <w:trPr>
          <w:trHeight w:val="142"/>
          <w:jc w:val="center"/>
        </w:trPr>
        <w:tc>
          <w:tcPr>
            <w:tcW w:w="6647" w:type="dxa"/>
            <w:vAlign w:val="center"/>
          </w:tcPr>
          <w:p w:rsidR="000F27E6" w:rsidRPr="0065246F" w:rsidRDefault="000F27E6" w:rsidP="00F315E8">
            <w:pPr>
              <w:spacing w:line="259" w:lineRule="auto"/>
              <w:rPr>
                <w:rFonts w:eastAsiaTheme="minorHAnsi"/>
                <w:sz w:val="18"/>
                <w:szCs w:val="18"/>
                <w:lang w:eastAsia="lv-LV"/>
              </w:rPr>
            </w:pPr>
            <w:r w:rsidRPr="0065246F">
              <w:rPr>
                <w:rFonts w:eastAsiaTheme="minorHAnsi"/>
                <w:sz w:val="18"/>
                <w:szCs w:val="18"/>
                <w:lang w:eastAsia="lv-LV"/>
              </w:rPr>
              <w:t xml:space="preserve">Finansiālā bilance, </w:t>
            </w:r>
            <w:proofErr w:type="spellStart"/>
            <w:r w:rsidRPr="0065246F">
              <w:rPr>
                <w:rFonts w:eastAsiaTheme="minorHAnsi"/>
                <w:i/>
                <w:sz w:val="18"/>
                <w:szCs w:val="18"/>
                <w:lang w:eastAsia="lv-LV"/>
              </w:rPr>
              <w:t>euro</w:t>
            </w:r>
            <w:proofErr w:type="spellEnd"/>
          </w:p>
        </w:tc>
        <w:tc>
          <w:tcPr>
            <w:tcW w:w="1417" w:type="dxa"/>
          </w:tcPr>
          <w:p w:rsidR="000F27E6" w:rsidRPr="0065246F" w:rsidRDefault="000F27E6" w:rsidP="008D1BAE">
            <w:pPr>
              <w:spacing w:line="259" w:lineRule="auto"/>
              <w:jc w:val="right"/>
              <w:rPr>
                <w:rFonts w:eastAsiaTheme="minorHAnsi"/>
                <w:sz w:val="18"/>
                <w:szCs w:val="18"/>
              </w:rPr>
            </w:pPr>
            <w:r w:rsidRPr="0065246F">
              <w:rPr>
                <w:rFonts w:eastAsiaTheme="minorHAnsi"/>
                <w:sz w:val="18"/>
                <w:szCs w:val="18"/>
              </w:rPr>
              <w:t>-</w:t>
            </w:r>
            <w:r w:rsidR="008D1BAE">
              <w:rPr>
                <w:rFonts w:eastAsiaTheme="minorHAnsi"/>
                <w:sz w:val="18"/>
                <w:szCs w:val="18"/>
              </w:rPr>
              <w:t>10 689</w:t>
            </w:r>
          </w:p>
        </w:tc>
      </w:tr>
      <w:tr w:rsidR="000F27E6" w:rsidRPr="0065246F" w:rsidTr="00F315E8">
        <w:trPr>
          <w:trHeight w:val="142"/>
          <w:jc w:val="center"/>
        </w:trPr>
        <w:tc>
          <w:tcPr>
            <w:tcW w:w="6647" w:type="dxa"/>
            <w:vAlign w:val="center"/>
          </w:tcPr>
          <w:p w:rsidR="000F27E6" w:rsidRPr="0065246F" w:rsidRDefault="000F27E6" w:rsidP="00F315E8">
            <w:pPr>
              <w:spacing w:line="259" w:lineRule="auto"/>
              <w:rPr>
                <w:rFonts w:eastAsiaTheme="minorHAnsi"/>
                <w:sz w:val="18"/>
                <w:szCs w:val="18"/>
                <w:lang w:eastAsia="lv-LV"/>
              </w:rPr>
            </w:pPr>
            <w:r w:rsidRPr="0065246F">
              <w:rPr>
                <w:rFonts w:eastAsiaTheme="minorHAnsi"/>
                <w:sz w:val="18"/>
                <w:szCs w:val="18"/>
                <w:lang w:eastAsia="lv-LV"/>
              </w:rPr>
              <w:t xml:space="preserve">Finansēšana, </w:t>
            </w:r>
            <w:proofErr w:type="spellStart"/>
            <w:r w:rsidRPr="0065246F">
              <w:rPr>
                <w:rFonts w:eastAsiaTheme="minorHAnsi"/>
                <w:i/>
                <w:sz w:val="18"/>
                <w:szCs w:val="18"/>
                <w:lang w:eastAsia="lv-LV"/>
              </w:rPr>
              <w:t>euro</w:t>
            </w:r>
            <w:proofErr w:type="spellEnd"/>
          </w:p>
        </w:tc>
        <w:tc>
          <w:tcPr>
            <w:tcW w:w="1417" w:type="dxa"/>
          </w:tcPr>
          <w:p w:rsidR="000F27E6" w:rsidRPr="0065246F" w:rsidRDefault="008D1BAE" w:rsidP="008D1BAE">
            <w:pPr>
              <w:spacing w:line="259" w:lineRule="auto"/>
              <w:jc w:val="right"/>
              <w:rPr>
                <w:rFonts w:eastAsiaTheme="minorHAnsi"/>
                <w:sz w:val="18"/>
                <w:szCs w:val="18"/>
              </w:rPr>
            </w:pPr>
            <w:r>
              <w:rPr>
                <w:rFonts w:eastAsiaTheme="minorHAnsi"/>
                <w:sz w:val="18"/>
                <w:szCs w:val="18"/>
              </w:rPr>
              <w:t>10 689</w:t>
            </w:r>
          </w:p>
        </w:tc>
      </w:tr>
      <w:tr w:rsidR="000F27E6" w:rsidRPr="0065246F" w:rsidTr="00F315E8">
        <w:trPr>
          <w:trHeight w:val="142"/>
          <w:jc w:val="center"/>
        </w:trPr>
        <w:tc>
          <w:tcPr>
            <w:tcW w:w="6647" w:type="dxa"/>
            <w:vAlign w:val="center"/>
          </w:tcPr>
          <w:p w:rsidR="000F27E6" w:rsidRPr="0065246F" w:rsidRDefault="000F27E6" w:rsidP="00F315E8">
            <w:pPr>
              <w:spacing w:line="259" w:lineRule="auto"/>
              <w:rPr>
                <w:rFonts w:eastAsiaTheme="minorHAnsi"/>
                <w:sz w:val="18"/>
                <w:szCs w:val="18"/>
                <w:lang w:eastAsia="lv-LV"/>
              </w:rPr>
            </w:pPr>
            <w:r w:rsidRPr="0065246F">
              <w:rPr>
                <w:rFonts w:eastAsiaTheme="minorHAnsi"/>
                <w:sz w:val="18"/>
                <w:szCs w:val="18"/>
                <w:lang w:eastAsia="lv-LV"/>
              </w:rPr>
              <w:t xml:space="preserve">Ārvalstu finanšu palīdzības naudas līdzekļu atlikumu izmaiņas palielinājums (-) vai samazinājums (+), </w:t>
            </w:r>
            <w:proofErr w:type="spellStart"/>
            <w:r w:rsidRPr="0065246F">
              <w:rPr>
                <w:rFonts w:eastAsiaTheme="minorHAnsi"/>
                <w:i/>
                <w:sz w:val="18"/>
                <w:szCs w:val="18"/>
                <w:lang w:eastAsia="lv-LV"/>
              </w:rPr>
              <w:t>euro</w:t>
            </w:r>
            <w:proofErr w:type="spellEnd"/>
          </w:p>
        </w:tc>
        <w:tc>
          <w:tcPr>
            <w:tcW w:w="1417" w:type="dxa"/>
          </w:tcPr>
          <w:p w:rsidR="000F27E6" w:rsidRPr="0065246F" w:rsidRDefault="008D1BAE" w:rsidP="008D1BAE">
            <w:pPr>
              <w:spacing w:line="259" w:lineRule="auto"/>
              <w:jc w:val="right"/>
              <w:rPr>
                <w:rFonts w:eastAsiaTheme="minorHAnsi"/>
                <w:sz w:val="18"/>
                <w:szCs w:val="18"/>
              </w:rPr>
            </w:pPr>
            <w:r>
              <w:rPr>
                <w:rFonts w:eastAsiaTheme="minorHAnsi"/>
                <w:sz w:val="18"/>
                <w:szCs w:val="18"/>
              </w:rPr>
              <w:t>10 689</w:t>
            </w:r>
          </w:p>
        </w:tc>
      </w:tr>
    </w:tbl>
    <w:p w:rsidR="000F27E6" w:rsidRPr="0065246F" w:rsidRDefault="000F27E6" w:rsidP="000F27E6">
      <w:pPr>
        <w:rPr>
          <w:bCs/>
          <w:i/>
          <w:sz w:val="16"/>
          <w:szCs w:val="16"/>
        </w:rPr>
      </w:pPr>
    </w:p>
    <w:p w:rsidR="000F27E6" w:rsidRDefault="000F27E6" w:rsidP="000F27E6">
      <w:pPr>
        <w:jc w:val="both"/>
        <w:rPr>
          <w:rFonts w:eastAsiaTheme="minorHAnsi" w:cstheme="minorBidi"/>
          <w:bCs/>
          <w:i/>
          <w:iCs/>
          <w:sz w:val="18"/>
          <w:szCs w:val="18"/>
        </w:rPr>
      </w:pPr>
      <w:r w:rsidRPr="0065246F">
        <w:rPr>
          <w:rFonts w:eastAsiaTheme="minorHAnsi" w:cstheme="minorBidi"/>
          <w:bCs/>
          <w:i/>
          <w:iCs/>
          <w:sz w:val="18"/>
          <w:szCs w:val="18"/>
        </w:rPr>
        <w:t>***</w:t>
      </w:r>
      <w:proofErr w:type="spellStart"/>
      <w:r w:rsidRPr="0065246F">
        <w:rPr>
          <w:rFonts w:eastAsiaTheme="minorHAnsi" w:cstheme="minorBidi"/>
          <w:bCs/>
          <w:i/>
          <w:iCs/>
          <w:sz w:val="18"/>
          <w:szCs w:val="18"/>
        </w:rPr>
        <w:t>Erasmus</w:t>
      </w:r>
      <w:proofErr w:type="spellEnd"/>
      <w:r w:rsidRPr="0065246F">
        <w:rPr>
          <w:rFonts w:eastAsiaTheme="minorHAnsi" w:cstheme="minorBidi"/>
          <w:bCs/>
          <w:i/>
          <w:iCs/>
          <w:sz w:val="18"/>
          <w:szCs w:val="18"/>
        </w:rPr>
        <w:t>+ projektā 202</w:t>
      </w:r>
      <w:r w:rsidR="00CC05CD">
        <w:rPr>
          <w:rFonts w:eastAsiaTheme="minorHAnsi" w:cstheme="minorBidi"/>
          <w:bCs/>
          <w:i/>
          <w:iCs/>
          <w:sz w:val="18"/>
          <w:szCs w:val="18"/>
        </w:rPr>
        <w:t>3</w:t>
      </w:r>
      <w:r w:rsidRPr="0065246F">
        <w:rPr>
          <w:rFonts w:eastAsiaTheme="minorHAnsi" w:cstheme="minorBidi"/>
          <w:bCs/>
          <w:i/>
          <w:iCs/>
          <w:sz w:val="18"/>
          <w:szCs w:val="18"/>
        </w:rPr>
        <w:t>.gadā piešķirtais finansējums ir pieejams līdz 2024.gada 31.</w:t>
      </w:r>
      <w:r w:rsidR="008D1BAE">
        <w:rPr>
          <w:rFonts w:eastAsiaTheme="minorHAnsi" w:cstheme="minorBidi"/>
          <w:bCs/>
          <w:i/>
          <w:iCs/>
          <w:sz w:val="18"/>
          <w:szCs w:val="18"/>
        </w:rPr>
        <w:t>jūlijam</w:t>
      </w:r>
      <w:r w:rsidRPr="0065246F">
        <w:rPr>
          <w:rFonts w:eastAsiaTheme="minorHAnsi" w:cstheme="minorBidi"/>
          <w:bCs/>
          <w:i/>
          <w:iCs/>
          <w:sz w:val="18"/>
          <w:szCs w:val="18"/>
        </w:rPr>
        <w:t>.</w:t>
      </w:r>
    </w:p>
    <w:p w:rsidR="008D1BAE" w:rsidRPr="008D1BAE" w:rsidRDefault="000F27E6" w:rsidP="008D1BAE">
      <w:pPr>
        <w:jc w:val="both"/>
        <w:rPr>
          <w:rFonts w:eastAsiaTheme="minorHAnsi" w:cstheme="minorBidi"/>
          <w:bCs/>
          <w:i/>
          <w:iCs/>
          <w:sz w:val="18"/>
          <w:szCs w:val="18"/>
        </w:rPr>
      </w:pPr>
      <w:r w:rsidRPr="000F27E6">
        <w:rPr>
          <w:rFonts w:eastAsiaTheme="minorHAnsi" w:cstheme="minorBidi"/>
          <w:bCs/>
          <w:i/>
          <w:iCs/>
          <w:sz w:val="18"/>
          <w:szCs w:val="18"/>
        </w:rPr>
        <w:t>Būtiskākie pasākumi un aktivitātes:</w:t>
      </w:r>
      <w:r>
        <w:rPr>
          <w:rFonts w:eastAsiaTheme="minorHAnsi" w:cstheme="minorBidi"/>
          <w:bCs/>
          <w:i/>
          <w:iCs/>
          <w:sz w:val="18"/>
          <w:szCs w:val="18"/>
        </w:rPr>
        <w:t xml:space="preserve"> </w:t>
      </w:r>
      <w:r w:rsidR="008D1BAE" w:rsidRPr="008D1BAE">
        <w:rPr>
          <w:rFonts w:eastAsiaTheme="minorHAnsi" w:cstheme="minorBidi"/>
          <w:bCs/>
          <w:i/>
          <w:iCs/>
          <w:sz w:val="18"/>
          <w:szCs w:val="18"/>
        </w:rPr>
        <w:t xml:space="preserve">Būtiskākie pasākumi un aktivitātes: 23.10.-27.10.2023. - notika mācību kursu mobilitātes pasākums Portugālē, </w:t>
      </w:r>
      <w:proofErr w:type="spellStart"/>
      <w:r w:rsidR="008D1BAE" w:rsidRPr="008D1BAE">
        <w:rPr>
          <w:rFonts w:eastAsiaTheme="minorHAnsi" w:cstheme="minorBidi"/>
          <w:bCs/>
          <w:i/>
          <w:iCs/>
          <w:sz w:val="18"/>
          <w:szCs w:val="18"/>
        </w:rPr>
        <w:t>Faro</w:t>
      </w:r>
      <w:proofErr w:type="spellEnd"/>
      <w:r w:rsidR="008D1BAE" w:rsidRPr="008D1BAE">
        <w:rPr>
          <w:rFonts w:eastAsiaTheme="minorHAnsi" w:cstheme="minorBidi"/>
          <w:bCs/>
          <w:i/>
          <w:iCs/>
          <w:sz w:val="18"/>
          <w:szCs w:val="18"/>
        </w:rPr>
        <w:t>, 8 SIVA speciālistiem (vadības personālam).</w:t>
      </w:r>
    </w:p>
    <w:p w:rsidR="008D1BAE" w:rsidRPr="008D1BAE" w:rsidRDefault="008D1BAE" w:rsidP="008D1BAE">
      <w:pPr>
        <w:jc w:val="both"/>
        <w:rPr>
          <w:rFonts w:eastAsiaTheme="minorHAnsi" w:cstheme="minorBidi"/>
          <w:bCs/>
          <w:i/>
          <w:iCs/>
          <w:sz w:val="18"/>
          <w:szCs w:val="18"/>
        </w:rPr>
      </w:pPr>
      <w:r w:rsidRPr="008D1BAE">
        <w:rPr>
          <w:rFonts w:eastAsiaTheme="minorHAnsi" w:cstheme="minorBidi"/>
          <w:bCs/>
          <w:i/>
          <w:iCs/>
          <w:sz w:val="18"/>
          <w:szCs w:val="18"/>
        </w:rPr>
        <w:t xml:space="preserve">Piešķirtais finansējums paredzēts 2 mobilitātes mācību braucieniem, katrā pa SIVA 8 speciālistiem 12 mēnešu periodā. Viens mobilitātes brauciens tika īstenos 2023.g. oktobrī. Atlikusī finansējuma daļa tiks apgūta atbilstoši ieplānotajam – 2024.gadā. Plānots 29.04.-03.05.2024. mācību kursu mobilitātes pasākums Portugālē, </w:t>
      </w:r>
      <w:proofErr w:type="spellStart"/>
      <w:r w:rsidRPr="008D1BAE">
        <w:rPr>
          <w:rFonts w:eastAsiaTheme="minorHAnsi" w:cstheme="minorBidi"/>
          <w:bCs/>
          <w:i/>
          <w:iCs/>
          <w:sz w:val="18"/>
          <w:szCs w:val="18"/>
        </w:rPr>
        <w:t>Faro</w:t>
      </w:r>
      <w:proofErr w:type="spellEnd"/>
      <w:r w:rsidRPr="008D1BAE">
        <w:rPr>
          <w:rFonts w:eastAsiaTheme="minorHAnsi" w:cstheme="minorBidi"/>
          <w:bCs/>
          <w:i/>
          <w:iCs/>
          <w:sz w:val="18"/>
          <w:szCs w:val="18"/>
        </w:rPr>
        <w:t>, 8 SIVA speciālistiem (pedagoģiskajam personālam).</w:t>
      </w:r>
    </w:p>
    <w:p w:rsidR="000F27E6" w:rsidRDefault="008D1BAE" w:rsidP="000F27E6">
      <w:pPr>
        <w:jc w:val="both"/>
        <w:rPr>
          <w:rFonts w:eastAsiaTheme="minorHAnsi" w:cstheme="minorBidi"/>
          <w:bCs/>
          <w:i/>
          <w:iCs/>
          <w:sz w:val="18"/>
          <w:szCs w:val="18"/>
        </w:rPr>
      </w:pPr>
      <w:r w:rsidRPr="008D1BAE">
        <w:rPr>
          <w:rFonts w:eastAsiaTheme="minorHAnsi" w:cstheme="minorBidi"/>
          <w:bCs/>
          <w:i/>
          <w:iCs/>
          <w:sz w:val="18"/>
          <w:szCs w:val="18"/>
        </w:rPr>
        <w:t xml:space="preserve">    </w:t>
      </w:r>
    </w:p>
    <w:p w:rsidR="0065246F" w:rsidRPr="0065246F" w:rsidRDefault="0065246F" w:rsidP="0065246F">
      <w:pPr>
        <w:rPr>
          <w:b/>
          <w:sz w:val="22"/>
          <w:szCs w:val="22"/>
        </w:rPr>
      </w:pPr>
      <w:r w:rsidRPr="0065246F">
        <w:rPr>
          <w:b/>
          <w:bCs/>
          <w:iCs/>
          <w:sz w:val="22"/>
          <w:szCs w:val="22"/>
          <w:lang w:eastAsia="lv-LV"/>
        </w:rPr>
        <w:t>74.06.00</w:t>
      </w:r>
      <w:r w:rsidRPr="0065246F" w:rsidDel="00AE7155">
        <w:rPr>
          <w:b/>
          <w:bCs/>
          <w:iCs/>
          <w:sz w:val="22"/>
          <w:szCs w:val="22"/>
          <w:lang w:eastAsia="lv-LV"/>
        </w:rPr>
        <w:t xml:space="preserve"> </w:t>
      </w:r>
      <w:r w:rsidRPr="0065246F">
        <w:rPr>
          <w:b/>
          <w:sz w:val="22"/>
          <w:szCs w:val="22"/>
        </w:rPr>
        <w:t>“</w:t>
      </w:r>
      <w:r w:rsidRPr="0065246F">
        <w:rPr>
          <w:b/>
          <w:bCs/>
          <w:iCs/>
          <w:sz w:val="22"/>
          <w:szCs w:val="22"/>
          <w:lang w:eastAsia="lv-LV"/>
        </w:rPr>
        <w:t>Atveseļošanas un noturības mehānisma (ANM) projekti un pasākumi</w:t>
      </w:r>
      <w:r w:rsidRPr="0065246F">
        <w:rPr>
          <w:b/>
          <w:sz w:val="22"/>
          <w:szCs w:val="22"/>
        </w:rPr>
        <w:t>”</w:t>
      </w:r>
    </w:p>
    <w:p w:rsidR="0065246F" w:rsidRPr="0065246F" w:rsidRDefault="0065246F" w:rsidP="0065246F">
      <w:pPr>
        <w:jc w:val="center"/>
        <w:rPr>
          <w:rFonts w:eastAsiaTheme="minorHAnsi"/>
          <w:b/>
          <w:sz w:val="22"/>
          <w:szCs w:val="22"/>
        </w:rPr>
      </w:pPr>
    </w:p>
    <w:p w:rsidR="0065246F" w:rsidRPr="0065246F" w:rsidRDefault="0065246F" w:rsidP="0065246F">
      <w:pPr>
        <w:jc w:val="center"/>
        <w:rPr>
          <w:rFonts w:eastAsiaTheme="minorHAnsi"/>
          <w:b/>
          <w:sz w:val="22"/>
          <w:szCs w:val="22"/>
        </w:rPr>
      </w:pPr>
      <w:r w:rsidRPr="0065246F">
        <w:rPr>
          <w:rFonts w:eastAsiaTheme="minorHAnsi"/>
          <w:b/>
          <w:sz w:val="22"/>
          <w:szCs w:val="22"/>
        </w:rPr>
        <w:t xml:space="preserve">Projekts “CESPL/LM/014 - RAITI: Rehabilitācija. Atbalsts. Iekļaušana. </w:t>
      </w:r>
      <w:proofErr w:type="spellStart"/>
      <w:r w:rsidRPr="0065246F">
        <w:rPr>
          <w:rFonts w:eastAsiaTheme="minorHAnsi"/>
          <w:b/>
          <w:sz w:val="22"/>
          <w:szCs w:val="22"/>
        </w:rPr>
        <w:t>TālākIzglītība</w:t>
      </w:r>
      <w:proofErr w:type="spellEnd"/>
      <w:r w:rsidRPr="0065246F">
        <w:rPr>
          <w:rFonts w:eastAsiaTheme="minorHAnsi"/>
          <w:b/>
          <w:sz w:val="22"/>
          <w:szCs w:val="22"/>
        </w:rPr>
        <w:t>”</w:t>
      </w:r>
    </w:p>
    <w:p w:rsidR="0065246F" w:rsidRPr="0065246F" w:rsidRDefault="0065246F" w:rsidP="0065246F">
      <w:pPr>
        <w:jc w:val="center"/>
        <w:rPr>
          <w:sz w:val="16"/>
          <w:szCs w:val="16"/>
          <w:lang w:eastAsia="lv-LV"/>
        </w:rPr>
      </w:pPr>
    </w:p>
    <w:p w:rsidR="0065246F" w:rsidRPr="0065246F" w:rsidRDefault="0065246F" w:rsidP="0065246F">
      <w:pPr>
        <w:jc w:val="center"/>
        <w:rPr>
          <w:rFonts w:eastAsia="Calibri"/>
          <w:b/>
          <w:iCs/>
          <w:sz w:val="20"/>
          <w:u w:val="single"/>
          <w:lang w:eastAsia="lv-LV"/>
        </w:rPr>
      </w:pPr>
      <w:r w:rsidRPr="0065246F">
        <w:rPr>
          <w:i/>
          <w:sz w:val="18"/>
          <w:szCs w:val="18"/>
          <w:vertAlign w:val="superscript"/>
          <w:lang w:eastAsia="lv-LV"/>
        </w:rPr>
        <w:tab/>
      </w:r>
      <w:r w:rsidRPr="0065246F">
        <w:rPr>
          <w:b/>
          <w:sz w:val="20"/>
          <w:u w:val="single"/>
          <w:lang w:eastAsia="lv-LV"/>
        </w:rPr>
        <w:t>Pamatbudžeta finansiālie rādītāji 202</w:t>
      </w:r>
      <w:r w:rsidR="00E84963">
        <w:rPr>
          <w:b/>
          <w:sz w:val="20"/>
          <w:u w:val="single"/>
          <w:lang w:eastAsia="lv-LV"/>
        </w:rPr>
        <w:t>4</w:t>
      </w:r>
      <w:r w:rsidRPr="0065246F">
        <w:rPr>
          <w:b/>
          <w:sz w:val="20"/>
          <w:u w:val="single"/>
          <w:lang w:eastAsia="lv-LV"/>
        </w:rPr>
        <w:t>.gadam</w:t>
      </w:r>
    </w:p>
    <w:p w:rsidR="0065246F" w:rsidRPr="004B2A41" w:rsidRDefault="0065246F" w:rsidP="0065246F">
      <w:pPr>
        <w:jc w:val="center"/>
        <w:rPr>
          <w:rFonts w:eastAsia="Calibri"/>
          <w:b/>
          <w:iCs/>
          <w:sz w:val="16"/>
          <w:szCs w:val="16"/>
          <w:u w:val="single"/>
          <w:lang w:eastAsia="lv-LV"/>
        </w:rPr>
      </w:pPr>
    </w:p>
    <w:tbl>
      <w:tblPr>
        <w:tblW w:w="80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47"/>
        <w:gridCol w:w="1417"/>
      </w:tblGrid>
      <w:tr w:rsidR="0065246F" w:rsidRPr="0065246F" w:rsidTr="004A38B3">
        <w:trPr>
          <w:trHeight w:val="283"/>
          <w:tblHeader/>
          <w:jc w:val="center"/>
        </w:trPr>
        <w:tc>
          <w:tcPr>
            <w:tcW w:w="6647" w:type="dxa"/>
            <w:vAlign w:val="center"/>
          </w:tcPr>
          <w:p w:rsidR="0065246F" w:rsidRPr="0065246F" w:rsidRDefault="00173985" w:rsidP="00173985">
            <w:pPr>
              <w:rPr>
                <w:sz w:val="18"/>
                <w:szCs w:val="24"/>
              </w:rPr>
            </w:pPr>
            <w:r>
              <w:rPr>
                <w:sz w:val="18"/>
                <w:szCs w:val="24"/>
              </w:rPr>
              <w:t>Nosaukums</w:t>
            </w:r>
          </w:p>
        </w:tc>
        <w:tc>
          <w:tcPr>
            <w:tcW w:w="1417" w:type="dxa"/>
          </w:tcPr>
          <w:p w:rsidR="0065246F" w:rsidRPr="0065246F" w:rsidRDefault="0065246F" w:rsidP="001D1E2B">
            <w:pPr>
              <w:jc w:val="center"/>
              <w:rPr>
                <w:sz w:val="18"/>
                <w:szCs w:val="24"/>
                <w:lang w:eastAsia="lv-LV"/>
              </w:rPr>
            </w:pPr>
            <w:r w:rsidRPr="0065246F">
              <w:rPr>
                <w:sz w:val="18"/>
                <w:szCs w:val="18"/>
                <w:lang w:eastAsia="lv-LV"/>
              </w:rPr>
              <w:t>Apstiprināts 202</w:t>
            </w:r>
            <w:r w:rsidR="001D1E2B">
              <w:rPr>
                <w:sz w:val="18"/>
                <w:szCs w:val="18"/>
                <w:lang w:eastAsia="lv-LV"/>
              </w:rPr>
              <w:t>4</w:t>
            </w:r>
            <w:r w:rsidRPr="0065246F">
              <w:rPr>
                <w:sz w:val="18"/>
                <w:szCs w:val="18"/>
                <w:lang w:eastAsia="lv-LV"/>
              </w:rPr>
              <w:t>.gadam</w:t>
            </w:r>
          </w:p>
        </w:tc>
      </w:tr>
      <w:tr w:rsidR="0065246F" w:rsidRPr="0065246F" w:rsidTr="004A38B3">
        <w:trPr>
          <w:trHeight w:val="142"/>
          <w:jc w:val="center"/>
        </w:trPr>
        <w:tc>
          <w:tcPr>
            <w:tcW w:w="6647" w:type="dxa"/>
            <w:shd w:val="clear" w:color="auto" w:fill="D9D9D9"/>
            <w:vAlign w:val="center"/>
          </w:tcPr>
          <w:p w:rsidR="0065246F" w:rsidRPr="0065246F" w:rsidRDefault="0065246F" w:rsidP="0065246F">
            <w:pPr>
              <w:rPr>
                <w:sz w:val="18"/>
                <w:lang w:eastAsia="lv-LV"/>
              </w:rPr>
            </w:pPr>
            <w:r w:rsidRPr="0065246F">
              <w:rPr>
                <w:sz w:val="18"/>
                <w:lang w:eastAsia="lv-LV"/>
              </w:rPr>
              <w:t xml:space="preserve">Kopējie ieņēmumi, </w:t>
            </w:r>
            <w:proofErr w:type="spellStart"/>
            <w:r w:rsidRPr="0065246F">
              <w:rPr>
                <w:i/>
                <w:sz w:val="18"/>
                <w:szCs w:val="18"/>
              </w:rPr>
              <w:t>euro</w:t>
            </w:r>
            <w:proofErr w:type="spellEnd"/>
          </w:p>
        </w:tc>
        <w:tc>
          <w:tcPr>
            <w:tcW w:w="1417" w:type="dxa"/>
            <w:shd w:val="clear" w:color="auto" w:fill="D9D9D9"/>
          </w:tcPr>
          <w:p w:rsidR="0065246F" w:rsidRPr="0065246F" w:rsidRDefault="003F5DAB" w:rsidP="003F5DAB">
            <w:pPr>
              <w:jc w:val="right"/>
              <w:rPr>
                <w:sz w:val="18"/>
              </w:rPr>
            </w:pPr>
            <w:r>
              <w:rPr>
                <w:sz w:val="18"/>
              </w:rPr>
              <w:t>458 628</w:t>
            </w:r>
          </w:p>
        </w:tc>
      </w:tr>
      <w:tr w:rsidR="0065246F" w:rsidRPr="0065246F" w:rsidTr="004A38B3">
        <w:trPr>
          <w:trHeight w:val="283"/>
          <w:tblHeader/>
          <w:jc w:val="center"/>
        </w:trPr>
        <w:tc>
          <w:tcPr>
            <w:tcW w:w="6647" w:type="dxa"/>
            <w:vAlign w:val="center"/>
          </w:tcPr>
          <w:p w:rsidR="0065246F" w:rsidRPr="0065246F" w:rsidRDefault="0065246F" w:rsidP="0065246F">
            <w:pPr>
              <w:rPr>
                <w:sz w:val="18"/>
              </w:rPr>
            </w:pPr>
            <w:r w:rsidRPr="0065246F">
              <w:rPr>
                <w:sz w:val="18"/>
              </w:rPr>
              <w:t>Dotācija no vispārējiem ieņēmumiem</w:t>
            </w:r>
          </w:p>
        </w:tc>
        <w:tc>
          <w:tcPr>
            <w:tcW w:w="1417" w:type="dxa"/>
          </w:tcPr>
          <w:p w:rsidR="0065246F" w:rsidRPr="0065246F" w:rsidRDefault="003F5DAB" w:rsidP="003F5DAB">
            <w:pPr>
              <w:jc w:val="right"/>
              <w:rPr>
                <w:sz w:val="18"/>
                <w:szCs w:val="18"/>
                <w:lang w:eastAsia="lv-LV"/>
              </w:rPr>
            </w:pPr>
            <w:r>
              <w:rPr>
                <w:sz w:val="18"/>
              </w:rPr>
              <w:t>458 628</w:t>
            </w:r>
          </w:p>
        </w:tc>
      </w:tr>
      <w:tr w:rsidR="0065246F" w:rsidRPr="0065246F" w:rsidTr="004A38B3">
        <w:trPr>
          <w:trHeight w:val="142"/>
          <w:jc w:val="center"/>
        </w:trPr>
        <w:tc>
          <w:tcPr>
            <w:tcW w:w="6647" w:type="dxa"/>
            <w:shd w:val="clear" w:color="auto" w:fill="D9D9D9"/>
            <w:vAlign w:val="center"/>
          </w:tcPr>
          <w:p w:rsidR="0065246F" w:rsidRPr="0065246F" w:rsidRDefault="0065246F" w:rsidP="0065246F">
            <w:pPr>
              <w:rPr>
                <w:sz w:val="18"/>
                <w:lang w:eastAsia="lv-LV"/>
              </w:rPr>
            </w:pPr>
            <w:r w:rsidRPr="0065246F">
              <w:rPr>
                <w:sz w:val="18"/>
                <w:lang w:eastAsia="lv-LV"/>
              </w:rPr>
              <w:t xml:space="preserve">Kopējie izdevumi, </w:t>
            </w:r>
            <w:proofErr w:type="spellStart"/>
            <w:r w:rsidRPr="0065246F">
              <w:rPr>
                <w:i/>
                <w:sz w:val="18"/>
                <w:szCs w:val="18"/>
              </w:rPr>
              <w:t>euro</w:t>
            </w:r>
            <w:proofErr w:type="spellEnd"/>
          </w:p>
        </w:tc>
        <w:tc>
          <w:tcPr>
            <w:tcW w:w="1417" w:type="dxa"/>
            <w:shd w:val="clear" w:color="auto" w:fill="D9D9D9"/>
          </w:tcPr>
          <w:p w:rsidR="0065246F" w:rsidRPr="0065246F" w:rsidRDefault="003F5DAB" w:rsidP="003F5DAB">
            <w:pPr>
              <w:jc w:val="right"/>
              <w:rPr>
                <w:sz w:val="18"/>
              </w:rPr>
            </w:pPr>
            <w:r>
              <w:rPr>
                <w:sz w:val="18"/>
              </w:rPr>
              <w:t>458 628</w:t>
            </w:r>
          </w:p>
        </w:tc>
      </w:tr>
      <w:tr w:rsidR="0065246F" w:rsidRPr="0065246F" w:rsidTr="004A38B3">
        <w:trPr>
          <w:trHeight w:val="142"/>
          <w:jc w:val="center"/>
        </w:trPr>
        <w:tc>
          <w:tcPr>
            <w:tcW w:w="6647" w:type="dxa"/>
            <w:shd w:val="clear" w:color="auto" w:fill="auto"/>
            <w:vAlign w:val="center"/>
          </w:tcPr>
          <w:p w:rsidR="0065246F" w:rsidRPr="0065246F" w:rsidRDefault="0065246F" w:rsidP="0065246F">
            <w:pPr>
              <w:jc w:val="both"/>
              <w:rPr>
                <w:sz w:val="18"/>
                <w:szCs w:val="18"/>
                <w:lang w:eastAsia="lv-LV"/>
              </w:rPr>
            </w:pPr>
            <w:r w:rsidRPr="0065246F">
              <w:rPr>
                <w:sz w:val="18"/>
                <w:szCs w:val="18"/>
                <w:lang w:eastAsia="lv-LV"/>
              </w:rPr>
              <w:t xml:space="preserve">Kopējo izdevumu izmaiņas, </w:t>
            </w:r>
            <w:proofErr w:type="spellStart"/>
            <w:r w:rsidRPr="0065246F">
              <w:rPr>
                <w:i/>
                <w:sz w:val="18"/>
                <w:szCs w:val="18"/>
                <w:lang w:eastAsia="lv-LV"/>
              </w:rPr>
              <w:t>euro</w:t>
            </w:r>
            <w:proofErr w:type="spellEnd"/>
            <w:r w:rsidRPr="0065246F">
              <w:rPr>
                <w:sz w:val="18"/>
                <w:szCs w:val="18"/>
                <w:lang w:eastAsia="lv-LV"/>
              </w:rPr>
              <w:t xml:space="preserve"> (+/–) pret iepriekšējo gadu*</w:t>
            </w:r>
          </w:p>
        </w:tc>
        <w:tc>
          <w:tcPr>
            <w:tcW w:w="1417" w:type="dxa"/>
            <w:shd w:val="clear" w:color="auto" w:fill="auto"/>
          </w:tcPr>
          <w:p w:rsidR="0065246F" w:rsidRPr="0065246F" w:rsidRDefault="003F5DAB" w:rsidP="0065246F">
            <w:pPr>
              <w:jc w:val="right"/>
              <w:rPr>
                <w:sz w:val="18"/>
              </w:rPr>
            </w:pPr>
            <w:r>
              <w:rPr>
                <w:sz w:val="18"/>
              </w:rPr>
              <w:t>109 728</w:t>
            </w:r>
          </w:p>
        </w:tc>
      </w:tr>
      <w:tr w:rsidR="0065246F" w:rsidRPr="0065246F" w:rsidTr="004A38B3">
        <w:trPr>
          <w:trHeight w:val="142"/>
          <w:jc w:val="center"/>
        </w:trPr>
        <w:tc>
          <w:tcPr>
            <w:tcW w:w="6647" w:type="dxa"/>
          </w:tcPr>
          <w:p w:rsidR="0065246F" w:rsidRPr="0065246F" w:rsidRDefault="0065246F" w:rsidP="0065246F">
            <w:pPr>
              <w:jc w:val="both"/>
              <w:rPr>
                <w:sz w:val="18"/>
                <w:szCs w:val="18"/>
                <w:lang w:eastAsia="lv-LV"/>
              </w:rPr>
            </w:pPr>
            <w:r w:rsidRPr="0065246F">
              <w:rPr>
                <w:sz w:val="18"/>
                <w:szCs w:val="18"/>
              </w:rPr>
              <w:t xml:space="preserve">Atlīdzība, </w:t>
            </w:r>
            <w:proofErr w:type="spellStart"/>
            <w:r w:rsidRPr="0065246F">
              <w:rPr>
                <w:i/>
                <w:sz w:val="18"/>
                <w:szCs w:val="18"/>
              </w:rPr>
              <w:t>euro</w:t>
            </w:r>
            <w:proofErr w:type="spellEnd"/>
          </w:p>
        </w:tc>
        <w:tc>
          <w:tcPr>
            <w:tcW w:w="1417" w:type="dxa"/>
          </w:tcPr>
          <w:p w:rsidR="0065246F" w:rsidRPr="0065246F" w:rsidRDefault="003F5DAB" w:rsidP="003F5DAB">
            <w:pPr>
              <w:jc w:val="right"/>
              <w:rPr>
                <w:sz w:val="18"/>
                <w:szCs w:val="18"/>
                <w:lang w:eastAsia="lv-LV"/>
              </w:rPr>
            </w:pPr>
            <w:r>
              <w:rPr>
                <w:sz w:val="18"/>
                <w:szCs w:val="18"/>
                <w:lang w:eastAsia="lv-LV"/>
              </w:rPr>
              <w:t>116 713</w:t>
            </w:r>
          </w:p>
        </w:tc>
      </w:tr>
      <w:tr w:rsidR="0065246F" w:rsidRPr="0065246F" w:rsidTr="004A38B3">
        <w:trPr>
          <w:trHeight w:val="142"/>
          <w:jc w:val="center"/>
        </w:trPr>
        <w:tc>
          <w:tcPr>
            <w:tcW w:w="6647" w:type="dxa"/>
            <w:vAlign w:val="center"/>
          </w:tcPr>
          <w:p w:rsidR="0065246F" w:rsidRPr="0065246F" w:rsidRDefault="0065246F" w:rsidP="0065246F">
            <w:pPr>
              <w:jc w:val="both"/>
              <w:rPr>
                <w:sz w:val="18"/>
                <w:szCs w:val="18"/>
                <w:lang w:eastAsia="lv-LV"/>
              </w:rPr>
            </w:pPr>
            <w:r w:rsidRPr="0065246F">
              <w:rPr>
                <w:sz w:val="18"/>
                <w:szCs w:val="18"/>
                <w:lang w:eastAsia="lv-LV"/>
              </w:rPr>
              <w:t xml:space="preserve">Preces un pakalpojumi, </w:t>
            </w:r>
            <w:proofErr w:type="spellStart"/>
            <w:r w:rsidRPr="0065246F">
              <w:rPr>
                <w:i/>
                <w:sz w:val="18"/>
                <w:szCs w:val="18"/>
                <w:lang w:eastAsia="lv-LV"/>
              </w:rPr>
              <w:t>euro</w:t>
            </w:r>
            <w:proofErr w:type="spellEnd"/>
          </w:p>
        </w:tc>
        <w:tc>
          <w:tcPr>
            <w:tcW w:w="1417" w:type="dxa"/>
          </w:tcPr>
          <w:p w:rsidR="0065246F" w:rsidRPr="0065246F" w:rsidRDefault="003F5DAB" w:rsidP="003F5DAB">
            <w:pPr>
              <w:jc w:val="right"/>
              <w:rPr>
                <w:sz w:val="18"/>
                <w:szCs w:val="18"/>
                <w:lang w:eastAsia="lv-LV"/>
              </w:rPr>
            </w:pPr>
            <w:r>
              <w:rPr>
                <w:sz w:val="18"/>
                <w:szCs w:val="18"/>
                <w:lang w:eastAsia="lv-LV"/>
              </w:rPr>
              <w:t>99 915</w:t>
            </w:r>
          </w:p>
        </w:tc>
      </w:tr>
      <w:tr w:rsidR="0065246F" w:rsidRPr="0065246F" w:rsidTr="004A38B3">
        <w:trPr>
          <w:trHeight w:val="142"/>
          <w:jc w:val="center"/>
        </w:trPr>
        <w:tc>
          <w:tcPr>
            <w:tcW w:w="6647" w:type="dxa"/>
          </w:tcPr>
          <w:p w:rsidR="0065246F" w:rsidRPr="0065246F" w:rsidRDefault="0065246F" w:rsidP="0065246F">
            <w:pPr>
              <w:jc w:val="both"/>
              <w:rPr>
                <w:sz w:val="18"/>
                <w:szCs w:val="18"/>
              </w:rPr>
            </w:pPr>
            <w:r w:rsidRPr="0065246F">
              <w:rPr>
                <w:sz w:val="18"/>
                <w:szCs w:val="18"/>
                <w:lang w:eastAsia="lv-LV"/>
              </w:rPr>
              <w:t xml:space="preserve">Kapitālie izdevumi, </w:t>
            </w:r>
            <w:proofErr w:type="spellStart"/>
            <w:r w:rsidRPr="0065246F">
              <w:rPr>
                <w:i/>
                <w:sz w:val="18"/>
                <w:szCs w:val="18"/>
                <w:lang w:eastAsia="lv-LV"/>
              </w:rPr>
              <w:t>euro</w:t>
            </w:r>
            <w:proofErr w:type="spellEnd"/>
          </w:p>
        </w:tc>
        <w:tc>
          <w:tcPr>
            <w:tcW w:w="1417" w:type="dxa"/>
          </w:tcPr>
          <w:p w:rsidR="0065246F" w:rsidRPr="0065246F" w:rsidRDefault="003F5DAB" w:rsidP="003F5DAB">
            <w:pPr>
              <w:jc w:val="right"/>
              <w:rPr>
                <w:sz w:val="18"/>
                <w:szCs w:val="18"/>
                <w:lang w:eastAsia="lv-LV"/>
              </w:rPr>
            </w:pPr>
            <w:r>
              <w:rPr>
                <w:sz w:val="18"/>
                <w:szCs w:val="18"/>
                <w:lang w:eastAsia="lv-LV"/>
              </w:rPr>
              <w:t>242 000</w:t>
            </w:r>
          </w:p>
        </w:tc>
      </w:tr>
    </w:tbl>
    <w:p w:rsidR="007A2C61" w:rsidRPr="007A2C61" w:rsidRDefault="007A2C61" w:rsidP="007865DA">
      <w:pPr>
        <w:widowControl w:val="0"/>
        <w:jc w:val="both"/>
        <w:rPr>
          <w:bCs/>
          <w:i/>
          <w:sz w:val="16"/>
          <w:szCs w:val="16"/>
        </w:rPr>
      </w:pPr>
    </w:p>
    <w:p w:rsidR="007865DA" w:rsidRPr="0065246F" w:rsidRDefault="007865DA" w:rsidP="007865DA">
      <w:pPr>
        <w:widowControl w:val="0"/>
        <w:jc w:val="both"/>
        <w:rPr>
          <w:bCs/>
          <w:i/>
          <w:sz w:val="18"/>
          <w:szCs w:val="18"/>
        </w:rPr>
      </w:pPr>
      <w:r w:rsidRPr="0065246F">
        <w:rPr>
          <w:bCs/>
          <w:i/>
          <w:sz w:val="18"/>
          <w:szCs w:val="18"/>
        </w:rPr>
        <w:t>*</w:t>
      </w:r>
      <w:r w:rsidRPr="0065246F">
        <w:rPr>
          <w:i/>
          <w:sz w:val="18"/>
          <w:szCs w:val="18"/>
        </w:rPr>
        <w:t xml:space="preserve"> </w:t>
      </w:r>
      <w:r w:rsidRPr="0065246F">
        <w:rPr>
          <w:bCs/>
          <w:i/>
          <w:sz w:val="18"/>
          <w:szCs w:val="18"/>
        </w:rPr>
        <w:t>izdevumu izmaiņas pret 202</w:t>
      </w:r>
      <w:r>
        <w:rPr>
          <w:bCs/>
          <w:i/>
          <w:sz w:val="18"/>
          <w:szCs w:val="18"/>
        </w:rPr>
        <w:t>3</w:t>
      </w:r>
      <w:r>
        <w:rPr>
          <w:bCs/>
          <w:i/>
          <w:sz w:val="18"/>
          <w:szCs w:val="18"/>
        </w:rPr>
        <w:t>.gada plānu ar FM grozījumiem.</w:t>
      </w:r>
    </w:p>
    <w:p w:rsidR="00211F9D" w:rsidRDefault="00211F9D"/>
    <w:sectPr w:rsidR="00211F9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C2AD3"/>
    <w:multiLevelType w:val="hybridMultilevel"/>
    <w:tmpl w:val="19FE75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49CE1DF5"/>
    <w:multiLevelType w:val="hybridMultilevel"/>
    <w:tmpl w:val="CFF0BE64"/>
    <w:lvl w:ilvl="0" w:tplc="73D631F4">
      <w:start w:val="1"/>
      <w:numFmt w:val="decimal"/>
      <w:lvlText w:val="%1)"/>
      <w:lvlJc w:val="left"/>
      <w:pPr>
        <w:ind w:left="1440" w:hanging="360"/>
      </w:pPr>
      <w:rPr>
        <w:rFonts w:ascii="Times New Roman" w:eastAsia="Times New Roman" w:hAnsi="Times New Roman" w:cs="Times New Roman"/>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288"/>
    <w:rsid w:val="000D46D2"/>
    <w:rsid w:val="000F27E6"/>
    <w:rsid w:val="000F4F98"/>
    <w:rsid w:val="001120C1"/>
    <w:rsid w:val="00117843"/>
    <w:rsid w:val="00173985"/>
    <w:rsid w:val="001D1E2B"/>
    <w:rsid w:val="00202288"/>
    <w:rsid w:val="0020495D"/>
    <w:rsid w:val="00211F9D"/>
    <w:rsid w:val="002924A0"/>
    <w:rsid w:val="0039123E"/>
    <w:rsid w:val="003C11B0"/>
    <w:rsid w:val="003F5DAB"/>
    <w:rsid w:val="004514A1"/>
    <w:rsid w:val="004A38B3"/>
    <w:rsid w:val="004B2A41"/>
    <w:rsid w:val="00513D97"/>
    <w:rsid w:val="00516DC7"/>
    <w:rsid w:val="00604CCF"/>
    <w:rsid w:val="006115D1"/>
    <w:rsid w:val="00626B8B"/>
    <w:rsid w:val="0063585C"/>
    <w:rsid w:val="0065246F"/>
    <w:rsid w:val="00756961"/>
    <w:rsid w:val="007865DA"/>
    <w:rsid w:val="007A2C61"/>
    <w:rsid w:val="008B71E3"/>
    <w:rsid w:val="008C489A"/>
    <w:rsid w:val="008D1BAE"/>
    <w:rsid w:val="00906234"/>
    <w:rsid w:val="00A06B01"/>
    <w:rsid w:val="00C904D7"/>
    <w:rsid w:val="00C943C6"/>
    <w:rsid w:val="00CC05CD"/>
    <w:rsid w:val="00CF03AC"/>
    <w:rsid w:val="00D30B50"/>
    <w:rsid w:val="00D55CDB"/>
    <w:rsid w:val="00DB4439"/>
    <w:rsid w:val="00E82610"/>
    <w:rsid w:val="00E84963"/>
    <w:rsid w:val="00EE4EBC"/>
    <w:rsid w:val="00EF1773"/>
    <w:rsid w:val="00F942A4"/>
    <w:rsid w:val="00FB76F5"/>
    <w:rsid w:val="00FD19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0F095"/>
  <w15:chartTrackingRefBased/>
  <w15:docId w15:val="{F62A15F9-4632-4E45-AD7A-A13A8BABD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27E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02288"/>
    <w:pPr>
      <w:spacing w:after="0" w:line="240" w:lineRule="auto"/>
      <w:ind w:firstLine="709"/>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F5F9D8-BD4F-4F34-8263-3D0272158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7</Pages>
  <Words>13055</Words>
  <Characters>7442</Characters>
  <Application>Microsoft Office Word</Application>
  <DocSecurity>0</DocSecurity>
  <Lines>62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Ozolina</dc:creator>
  <cp:keywords/>
  <dc:description/>
  <cp:lastModifiedBy>Anita Ozolina</cp:lastModifiedBy>
  <cp:revision>52</cp:revision>
  <cp:lastPrinted>2024-03-18T11:37:00Z</cp:lastPrinted>
  <dcterms:created xsi:type="dcterms:W3CDTF">2024-03-18T08:29:00Z</dcterms:created>
  <dcterms:modified xsi:type="dcterms:W3CDTF">2024-03-19T12:52:00Z</dcterms:modified>
</cp:coreProperties>
</file>