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D931" w14:textId="2E1BF3BF" w:rsidR="00F9074B" w:rsidRPr="00F9074B" w:rsidRDefault="00A5384E" w:rsidP="00F9074B">
      <w:pPr>
        <w:pStyle w:val="H4"/>
      </w:pPr>
      <w:bookmarkStart w:id="0" w:name="_Hlk1402464"/>
      <w:r w:rsidRPr="00767B99">
        <w:t>18. Labklājības ministrija</w:t>
      </w:r>
      <w:bookmarkEnd w:id="0"/>
    </w:p>
    <w:p w14:paraId="2D066242" w14:textId="77777777" w:rsidR="00F9074B" w:rsidRPr="00F9074B" w:rsidRDefault="00F9074B" w:rsidP="00F9074B">
      <w:pPr>
        <w:spacing w:before="480" w:after="240"/>
        <w:ind w:left="720" w:hanging="720"/>
        <w:jc w:val="left"/>
        <w:rPr>
          <w:b/>
          <w:bCs/>
          <w:u w:val="single"/>
        </w:rPr>
      </w:pPr>
      <w:r w:rsidRPr="00F9074B">
        <w:rPr>
          <w:b/>
          <w:bCs/>
          <w:u w:val="single"/>
        </w:rPr>
        <w:t>Labklājības ministrijas darbības jomas:</w:t>
      </w:r>
    </w:p>
    <w:p w14:paraId="68F447C7" w14:textId="77777777" w:rsidR="00F9074B" w:rsidRPr="00F9074B" w:rsidRDefault="00F9074B" w:rsidP="00F9074B">
      <w:pPr>
        <w:spacing w:before="120" w:after="0"/>
        <w:ind w:firstLine="0"/>
        <w:jc w:val="left"/>
        <w:rPr>
          <w:b/>
          <w:bCs/>
          <w:u w:val="single"/>
          <w:lang w:eastAsia="lv-LV"/>
        </w:rPr>
      </w:pPr>
      <w:r w:rsidRPr="00F9074B">
        <w:rPr>
          <w:b/>
          <w:bCs/>
          <w:noProof/>
          <w:lang w:eastAsia="lv-LV"/>
        </w:rPr>
        <w:drawing>
          <wp:inline distT="0" distB="0" distL="0" distR="0" wp14:anchorId="3B1F25E5" wp14:editId="582B650C">
            <wp:extent cx="5732145" cy="2146300"/>
            <wp:effectExtent l="0" t="57150" r="0" b="1206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E729A45" w14:textId="77777777" w:rsidR="00F9074B" w:rsidRPr="00F9074B" w:rsidRDefault="00F9074B" w:rsidP="000930D6">
      <w:pPr>
        <w:spacing w:before="360"/>
        <w:ind w:firstLine="0"/>
        <w:jc w:val="left"/>
        <w:rPr>
          <w:b/>
          <w:bCs/>
          <w:lang w:eastAsia="lv-LV"/>
        </w:rPr>
      </w:pPr>
      <w:r w:rsidRPr="00F9074B">
        <w:rPr>
          <w:b/>
          <w:bCs/>
          <w:u w:val="single"/>
        </w:rPr>
        <w:t>Labklājības ministrijas</w:t>
      </w:r>
      <w:r w:rsidRPr="00F9074B">
        <w:rPr>
          <w:b/>
          <w:bCs/>
          <w:u w:val="single"/>
          <w:lang w:eastAsia="lv-LV"/>
        </w:rPr>
        <w:t xml:space="preserve"> galvenie pasākumi 2025. gadā</w:t>
      </w:r>
      <w:r w:rsidRPr="00F9074B">
        <w:rPr>
          <w:b/>
          <w:bCs/>
          <w:lang w:eastAsia="lv-LV"/>
        </w:rPr>
        <w:t>:</w:t>
      </w:r>
    </w:p>
    <w:p w14:paraId="0D95485F" w14:textId="77777777" w:rsidR="00F9074B" w:rsidRPr="00F9074B" w:rsidRDefault="00F9074B" w:rsidP="000930D6">
      <w:pPr>
        <w:numPr>
          <w:ilvl w:val="0"/>
          <w:numId w:val="29"/>
        </w:numPr>
        <w:spacing w:before="120" w:after="0"/>
        <w:ind w:left="1077" w:hanging="357"/>
        <w:rPr>
          <w:bCs/>
          <w:szCs w:val="24"/>
          <w:lang w:eastAsia="lv-LV"/>
        </w:rPr>
      </w:pPr>
      <w:r w:rsidRPr="00F9074B">
        <w:rPr>
          <w:bCs/>
          <w:szCs w:val="24"/>
          <w:lang w:eastAsia="lv-LV"/>
        </w:rPr>
        <w:t xml:space="preserve">nodrošināt pensiju, atlīdzību un piemaksu pie vecuma un invaliditātes pensijas izmaksas un indeksāciju (no 2025. gada oktobra indeksējot pensiju vai tās daļas apmēru, kas nepārsniedz iepriekšējā kalendāra gada vidējās apdrošināšanas iemaksu algas valstī apmēru (noapaļotu līdz veseliem </w:t>
      </w:r>
      <w:r w:rsidRPr="00F9074B">
        <w:rPr>
          <w:bCs/>
          <w:i/>
          <w:iCs/>
          <w:szCs w:val="24"/>
          <w:lang w:eastAsia="lv-LV"/>
        </w:rPr>
        <w:t>euro</w:t>
      </w:r>
      <w:r w:rsidRPr="00F9074B">
        <w:rPr>
          <w:bCs/>
          <w:szCs w:val="24"/>
          <w:lang w:eastAsia="lv-LV"/>
        </w:rPr>
        <w:t>), ņemot vērā faktisko patēriņa cenu indeksu un daļu no apdrošināšanas iemaksu algas reālā pieauguma procentiem), kā arī nodrošināt valsts sociālo pabalstu izmaksas;</w:t>
      </w:r>
    </w:p>
    <w:p w14:paraId="33062F5E" w14:textId="77777777" w:rsidR="00F9074B" w:rsidRPr="00F9074B" w:rsidRDefault="00F9074B" w:rsidP="00F9074B">
      <w:pPr>
        <w:numPr>
          <w:ilvl w:val="0"/>
          <w:numId w:val="29"/>
        </w:numPr>
        <w:spacing w:before="120" w:after="0"/>
        <w:ind w:left="1077" w:hanging="357"/>
        <w:rPr>
          <w:bCs/>
          <w:szCs w:val="24"/>
          <w:lang w:eastAsia="lv-LV"/>
        </w:rPr>
      </w:pPr>
      <w:r w:rsidRPr="00F9074B">
        <w:rPr>
          <w:bCs/>
          <w:szCs w:val="24"/>
          <w:lang w:eastAsia="lv-LV"/>
        </w:rPr>
        <w:t>ar 2024. gada 1. janvāri atjaunota pakāpeniska piemaksu piešķiršana par apdrošināšanas stāžu, kas uzkrāts līdz 1995. gada 31. decembrim. Piemaksas atjaunošana tiek veikta pakāpeniski – atbilstoši pensijas piešķiršanas gadiem. 2024. gadā tās piešķirtas personām, kurām pensija piešķirta 2012., 2013. un 2014. gadā. 2025. gadā piemaksas piešķirs personām, kurām pensija piešķirta 2015., 2016. un 2017. gadā, 2026. gadā – personām, kurām pensija piešķirta 2018., 2019. un 2020. gadā, 2027. gadā – personām, kurām pensija piešķirta 2021., 2022. un 2023. gadā, 2028. gadā – personām, kurām pensija tiks piešķirta 2024., 2025. un 2026. gadā, 2029. gadā – personām, kurām pensija tiks piešķirta 2027., 2028. un 2029. gadā. Sākot no 2029. gada, piešķirot pensiju, vienlaicīgi tiks piešķirta arī piemaksa. Piemaksas apmēru, līdzīgi kā pensijas, ik gadu indeksē;</w:t>
      </w:r>
    </w:p>
    <w:p w14:paraId="0F53EE3C" w14:textId="77777777" w:rsidR="00F9074B" w:rsidRPr="00F9074B" w:rsidRDefault="00F9074B" w:rsidP="00F9074B">
      <w:pPr>
        <w:numPr>
          <w:ilvl w:val="0"/>
          <w:numId w:val="29"/>
        </w:numPr>
        <w:spacing w:before="120" w:after="0"/>
        <w:ind w:left="1077" w:hanging="357"/>
        <w:jc w:val="left"/>
        <w:rPr>
          <w:bCs/>
          <w:szCs w:val="24"/>
          <w:lang w:eastAsia="lv-LV"/>
        </w:rPr>
      </w:pPr>
      <w:r w:rsidRPr="00F9074B">
        <w:rPr>
          <w:bCs/>
          <w:szCs w:val="24"/>
          <w:lang w:eastAsia="lv-LV"/>
        </w:rPr>
        <w:t>minimālo ienākumu palielinājumi no 2025. gada 1. janvāra:</w:t>
      </w:r>
    </w:p>
    <w:p w14:paraId="21E73968" w14:textId="2284EA09" w:rsidR="00F9074B" w:rsidRPr="00F9074B" w:rsidRDefault="00F9074B" w:rsidP="000930D6">
      <w:pPr>
        <w:numPr>
          <w:ilvl w:val="0"/>
          <w:numId w:val="45"/>
        </w:numPr>
        <w:spacing w:before="120" w:after="0"/>
        <w:ind w:left="1560" w:hanging="357"/>
        <w:rPr>
          <w:bCs/>
          <w:szCs w:val="24"/>
          <w:lang w:eastAsia="lv-LV"/>
        </w:rPr>
      </w:pPr>
      <w:r w:rsidRPr="00F9074B">
        <w:rPr>
          <w:bCs/>
          <w:szCs w:val="24"/>
          <w:lang w:eastAsia="lv-LV"/>
        </w:rPr>
        <w:t xml:space="preserve">garantēto minimālo ienākumu slieksnis (Satversmes tiesas sprieduma rezultātā tiek paaugstināts no 20% līdz 22% apmērā no ienākumu mediānas) palielinās līdz 166 </w:t>
      </w:r>
      <w:r w:rsidRPr="00F9074B">
        <w:rPr>
          <w:bCs/>
          <w:i/>
          <w:iCs/>
          <w:szCs w:val="24"/>
          <w:lang w:eastAsia="lv-LV"/>
        </w:rPr>
        <w:t>euro</w:t>
      </w:r>
      <w:r w:rsidRPr="00F9074B">
        <w:rPr>
          <w:bCs/>
          <w:szCs w:val="24"/>
          <w:lang w:eastAsia="lv-LV"/>
        </w:rPr>
        <w:t xml:space="preserve"> pirmajai vai vienīgajai personai mājsaimniecībā (līdz 31.12.2024. - 137 </w:t>
      </w:r>
      <w:r w:rsidRPr="00F9074B">
        <w:rPr>
          <w:bCs/>
          <w:i/>
          <w:iCs/>
          <w:szCs w:val="24"/>
          <w:lang w:eastAsia="lv-LV"/>
        </w:rPr>
        <w:t>euro</w:t>
      </w:r>
      <w:r w:rsidRPr="00F9074B">
        <w:rPr>
          <w:bCs/>
          <w:szCs w:val="24"/>
          <w:lang w:eastAsia="lv-LV"/>
        </w:rPr>
        <w:t xml:space="preserve">) un 116 </w:t>
      </w:r>
      <w:r w:rsidRPr="00F9074B">
        <w:rPr>
          <w:bCs/>
          <w:i/>
          <w:szCs w:val="24"/>
          <w:lang w:eastAsia="lv-LV"/>
        </w:rPr>
        <w:t>euro</w:t>
      </w:r>
      <w:r w:rsidRPr="00F9074B">
        <w:rPr>
          <w:bCs/>
          <w:szCs w:val="24"/>
          <w:lang w:eastAsia="lv-LV"/>
        </w:rPr>
        <w:t xml:space="preserve"> pārējām personām (līdz 31.12.2024. </w:t>
      </w:r>
      <w:r w:rsidR="008C10AA" w:rsidRPr="00F9074B">
        <w:rPr>
          <w:bCs/>
          <w:szCs w:val="24"/>
          <w:lang w:eastAsia="lv-LV"/>
        </w:rPr>
        <w:t>–</w:t>
      </w:r>
      <w:r w:rsidRPr="00F9074B">
        <w:rPr>
          <w:bCs/>
          <w:szCs w:val="24"/>
          <w:lang w:eastAsia="lv-LV"/>
        </w:rPr>
        <w:t xml:space="preserve"> 96 </w:t>
      </w:r>
      <w:r w:rsidRPr="00F9074B">
        <w:rPr>
          <w:bCs/>
          <w:i/>
          <w:iCs/>
          <w:szCs w:val="24"/>
          <w:lang w:eastAsia="lv-LV"/>
        </w:rPr>
        <w:t>euro</w:t>
      </w:r>
      <w:r w:rsidRPr="00F9074B">
        <w:rPr>
          <w:bCs/>
          <w:szCs w:val="24"/>
          <w:lang w:eastAsia="lv-LV"/>
        </w:rPr>
        <w:t xml:space="preserve">); </w:t>
      </w:r>
    </w:p>
    <w:p w14:paraId="3E921ACE" w14:textId="5A53F714" w:rsidR="00F9074B" w:rsidRPr="00F9074B" w:rsidRDefault="00F9074B" w:rsidP="000930D6">
      <w:pPr>
        <w:numPr>
          <w:ilvl w:val="0"/>
          <w:numId w:val="45"/>
        </w:numPr>
        <w:spacing w:before="120" w:after="0"/>
        <w:ind w:left="1560" w:hanging="357"/>
        <w:rPr>
          <w:bCs/>
          <w:szCs w:val="24"/>
          <w:lang w:eastAsia="lv-LV"/>
        </w:rPr>
      </w:pPr>
      <w:r w:rsidRPr="00F9074B">
        <w:rPr>
          <w:bCs/>
          <w:szCs w:val="24"/>
          <w:lang w:eastAsia="lv-LV"/>
        </w:rPr>
        <w:t xml:space="preserve">trūcīgas mājsaimniecības ienākumu slieksnis (50% apmērā no ienākumu mediānas) palielinās līdz 377 </w:t>
      </w:r>
      <w:r w:rsidRPr="00F9074B">
        <w:rPr>
          <w:bCs/>
          <w:i/>
          <w:iCs/>
          <w:szCs w:val="24"/>
          <w:lang w:eastAsia="lv-LV"/>
        </w:rPr>
        <w:t>euro</w:t>
      </w:r>
      <w:r w:rsidRPr="00F9074B">
        <w:rPr>
          <w:bCs/>
          <w:szCs w:val="24"/>
          <w:lang w:eastAsia="lv-LV"/>
        </w:rPr>
        <w:t xml:space="preserve"> un 264 </w:t>
      </w:r>
      <w:r w:rsidRPr="00F9074B">
        <w:rPr>
          <w:bCs/>
          <w:i/>
          <w:iCs/>
          <w:szCs w:val="24"/>
          <w:lang w:eastAsia="lv-LV"/>
        </w:rPr>
        <w:t>euro</w:t>
      </w:r>
      <w:r w:rsidRPr="00F9074B">
        <w:rPr>
          <w:bCs/>
          <w:szCs w:val="24"/>
          <w:lang w:eastAsia="lv-LV"/>
        </w:rPr>
        <w:t xml:space="preserve"> (līdz 31.12.2024. </w:t>
      </w:r>
      <w:r w:rsidR="008C10AA" w:rsidRPr="00F9074B">
        <w:rPr>
          <w:bCs/>
          <w:szCs w:val="24"/>
          <w:lang w:eastAsia="lv-LV"/>
        </w:rPr>
        <w:t>–</w:t>
      </w:r>
      <w:r w:rsidRPr="00F9074B">
        <w:rPr>
          <w:bCs/>
          <w:szCs w:val="24"/>
          <w:lang w:eastAsia="lv-LV"/>
        </w:rPr>
        <w:t xml:space="preserve"> 343 </w:t>
      </w:r>
      <w:r w:rsidRPr="00F9074B">
        <w:rPr>
          <w:bCs/>
          <w:i/>
          <w:iCs/>
          <w:szCs w:val="24"/>
          <w:lang w:eastAsia="lv-LV"/>
        </w:rPr>
        <w:t>euro</w:t>
      </w:r>
      <w:r w:rsidRPr="00F9074B">
        <w:rPr>
          <w:bCs/>
          <w:szCs w:val="24"/>
          <w:lang w:eastAsia="lv-LV"/>
        </w:rPr>
        <w:t xml:space="preserve"> un 240 </w:t>
      </w:r>
      <w:r w:rsidRPr="00F9074B">
        <w:rPr>
          <w:bCs/>
          <w:i/>
          <w:iCs/>
          <w:szCs w:val="24"/>
          <w:lang w:eastAsia="lv-LV"/>
        </w:rPr>
        <w:t>euro</w:t>
      </w:r>
      <w:r w:rsidRPr="00F9074B">
        <w:rPr>
          <w:bCs/>
          <w:szCs w:val="24"/>
          <w:lang w:eastAsia="lv-LV"/>
        </w:rPr>
        <w:t>);</w:t>
      </w:r>
    </w:p>
    <w:p w14:paraId="061B2A61" w14:textId="77777777" w:rsidR="00F9074B" w:rsidRPr="00F9074B" w:rsidRDefault="00F9074B" w:rsidP="000930D6">
      <w:pPr>
        <w:numPr>
          <w:ilvl w:val="0"/>
          <w:numId w:val="45"/>
        </w:numPr>
        <w:spacing w:before="120" w:after="0"/>
        <w:ind w:left="1560" w:hanging="284"/>
        <w:rPr>
          <w:bCs/>
          <w:szCs w:val="24"/>
          <w:lang w:eastAsia="lv-LV"/>
        </w:rPr>
      </w:pPr>
      <w:r w:rsidRPr="00F9074B">
        <w:rPr>
          <w:bCs/>
          <w:szCs w:val="24"/>
          <w:lang w:eastAsia="lv-LV"/>
        </w:rPr>
        <w:t xml:space="preserve">maznodrošinātas mājsaimniecības ienākumu sliekšņa augstākā vērtība (80% apmērā no ienākumu mediānas) palielinās līdz 604 </w:t>
      </w:r>
      <w:r w:rsidRPr="00F9074B">
        <w:rPr>
          <w:bCs/>
          <w:i/>
          <w:iCs/>
          <w:szCs w:val="24"/>
          <w:lang w:eastAsia="lv-LV"/>
        </w:rPr>
        <w:t>euro</w:t>
      </w:r>
      <w:r w:rsidRPr="00F9074B">
        <w:rPr>
          <w:bCs/>
          <w:szCs w:val="24"/>
          <w:lang w:eastAsia="lv-LV"/>
        </w:rPr>
        <w:t xml:space="preserve"> un 423 </w:t>
      </w:r>
      <w:r w:rsidRPr="00F9074B">
        <w:rPr>
          <w:bCs/>
          <w:i/>
          <w:iCs/>
          <w:szCs w:val="24"/>
          <w:lang w:eastAsia="lv-LV"/>
        </w:rPr>
        <w:t>euro</w:t>
      </w:r>
      <w:r w:rsidRPr="00F9074B">
        <w:rPr>
          <w:bCs/>
          <w:szCs w:val="24"/>
          <w:lang w:eastAsia="lv-LV"/>
        </w:rPr>
        <w:t xml:space="preserve"> (līdz 31.12.2024. - 549 </w:t>
      </w:r>
      <w:r w:rsidRPr="00F9074B">
        <w:rPr>
          <w:bCs/>
          <w:i/>
          <w:iCs/>
          <w:szCs w:val="24"/>
          <w:lang w:eastAsia="lv-LV"/>
        </w:rPr>
        <w:t>euro</w:t>
      </w:r>
      <w:r w:rsidRPr="00F9074B">
        <w:rPr>
          <w:bCs/>
          <w:szCs w:val="24"/>
          <w:lang w:eastAsia="lv-LV"/>
        </w:rPr>
        <w:t xml:space="preserve"> un 384 </w:t>
      </w:r>
      <w:r w:rsidRPr="00F9074B">
        <w:rPr>
          <w:bCs/>
          <w:i/>
          <w:iCs/>
          <w:szCs w:val="24"/>
          <w:lang w:eastAsia="lv-LV"/>
        </w:rPr>
        <w:t>euro</w:t>
      </w:r>
      <w:r w:rsidRPr="00F9074B">
        <w:rPr>
          <w:bCs/>
          <w:szCs w:val="24"/>
          <w:lang w:eastAsia="lv-LV"/>
        </w:rPr>
        <w:t>);</w:t>
      </w:r>
    </w:p>
    <w:p w14:paraId="5B358109" w14:textId="28BA4342" w:rsidR="00F9074B" w:rsidRPr="00F9074B" w:rsidRDefault="00F9074B" w:rsidP="000930D6">
      <w:pPr>
        <w:numPr>
          <w:ilvl w:val="0"/>
          <w:numId w:val="45"/>
        </w:numPr>
        <w:spacing w:before="120" w:after="0"/>
        <w:ind w:left="1560" w:hanging="284"/>
        <w:rPr>
          <w:bCs/>
          <w:szCs w:val="24"/>
          <w:lang w:eastAsia="lv-LV"/>
        </w:rPr>
      </w:pPr>
      <w:r w:rsidRPr="00F9074B">
        <w:rPr>
          <w:bCs/>
          <w:szCs w:val="24"/>
          <w:lang w:eastAsia="lv-LV"/>
        </w:rPr>
        <w:lastRenderedPageBreak/>
        <w:t xml:space="preserve">valsts sociālā nodrošinājuma pabalsta apmērs pensijas vecumu sasniegušām personām un personām ar invaliditāti (Satversmes tiesas sprieduma rezultātā tiek paaugstināts no 20% līdz 22% apmērā no ienākumu mediānas) palielinās līdz 166 </w:t>
      </w:r>
      <w:r w:rsidRPr="00F9074B">
        <w:rPr>
          <w:bCs/>
          <w:i/>
          <w:iCs/>
          <w:szCs w:val="24"/>
          <w:lang w:eastAsia="lv-LV"/>
        </w:rPr>
        <w:t>euro</w:t>
      </w:r>
      <w:r w:rsidRPr="00F9074B">
        <w:rPr>
          <w:bCs/>
          <w:szCs w:val="24"/>
          <w:lang w:eastAsia="lv-LV"/>
        </w:rPr>
        <w:t xml:space="preserve"> mēnesī (līdz 31.12.2024. </w:t>
      </w:r>
      <w:r w:rsidR="008C10AA" w:rsidRPr="00F9074B">
        <w:rPr>
          <w:bCs/>
          <w:szCs w:val="24"/>
          <w:lang w:eastAsia="lv-LV"/>
        </w:rPr>
        <w:t>–</w:t>
      </w:r>
      <w:r w:rsidRPr="00F9074B">
        <w:rPr>
          <w:bCs/>
          <w:szCs w:val="24"/>
          <w:lang w:eastAsia="lv-LV"/>
        </w:rPr>
        <w:t xml:space="preserve"> 137 </w:t>
      </w:r>
      <w:r w:rsidRPr="00F9074B">
        <w:rPr>
          <w:bCs/>
          <w:i/>
          <w:iCs/>
          <w:szCs w:val="24"/>
          <w:lang w:eastAsia="lv-LV"/>
        </w:rPr>
        <w:t>euro</w:t>
      </w:r>
      <w:r w:rsidRPr="00F9074B">
        <w:rPr>
          <w:bCs/>
          <w:szCs w:val="24"/>
          <w:lang w:eastAsia="lv-LV"/>
        </w:rPr>
        <w:t xml:space="preserve">), savukārt personām ar invaliditāti kopš bērnības (25% apmērā no ienākumu mediānas) – līdz 189 </w:t>
      </w:r>
      <w:r w:rsidRPr="00F9074B">
        <w:rPr>
          <w:bCs/>
          <w:i/>
          <w:iCs/>
          <w:szCs w:val="24"/>
          <w:lang w:eastAsia="lv-LV"/>
        </w:rPr>
        <w:t>euro</w:t>
      </w:r>
      <w:r w:rsidRPr="00F9074B">
        <w:rPr>
          <w:bCs/>
          <w:szCs w:val="24"/>
          <w:lang w:eastAsia="lv-LV"/>
        </w:rPr>
        <w:t xml:space="preserve"> (līdz 31.12.2024. </w:t>
      </w:r>
      <w:r w:rsidR="008C10AA" w:rsidRPr="00F9074B">
        <w:rPr>
          <w:bCs/>
          <w:szCs w:val="24"/>
          <w:lang w:eastAsia="lv-LV"/>
        </w:rPr>
        <w:t>–</w:t>
      </w:r>
      <w:r w:rsidRPr="00F9074B">
        <w:rPr>
          <w:bCs/>
          <w:szCs w:val="24"/>
          <w:lang w:eastAsia="lv-LV"/>
        </w:rPr>
        <w:t xml:space="preserve"> 171 </w:t>
      </w:r>
      <w:r w:rsidRPr="00F9074B">
        <w:rPr>
          <w:bCs/>
          <w:i/>
          <w:iCs/>
          <w:szCs w:val="24"/>
          <w:lang w:eastAsia="lv-LV"/>
        </w:rPr>
        <w:t>euro</w:t>
      </w:r>
      <w:r w:rsidRPr="00F9074B">
        <w:rPr>
          <w:bCs/>
          <w:szCs w:val="24"/>
          <w:lang w:eastAsia="lv-LV"/>
        </w:rPr>
        <w:t xml:space="preserve">), saglabājot nosacījumu par koeficientu, kā arī piemaksas noteikšanu nenodarbinātām personām pabalsta apmēra aprēķinam personām ar I un II invaliditātes grupu. Valsts sociālā nodrošinājuma pabalsta apmērs apgādnieka zaudējuma gadījumā bērniem līdz septiņu gadu vecumam (25% apmērā no ienākumu mediānas) palielinās līdz 189 </w:t>
      </w:r>
      <w:r w:rsidRPr="00F9074B">
        <w:rPr>
          <w:bCs/>
          <w:i/>
          <w:iCs/>
          <w:szCs w:val="24"/>
          <w:lang w:eastAsia="lv-LV"/>
        </w:rPr>
        <w:t>euro</w:t>
      </w:r>
      <w:r w:rsidRPr="00F9074B">
        <w:rPr>
          <w:bCs/>
          <w:szCs w:val="24"/>
          <w:lang w:eastAsia="lv-LV"/>
        </w:rPr>
        <w:t xml:space="preserve"> mēnesī (līdz 31.12.2024. </w:t>
      </w:r>
      <w:r w:rsidR="008C10AA" w:rsidRPr="00F9074B">
        <w:rPr>
          <w:bCs/>
          <w:szCs w:val="24"/>
          <w:lang w:eastAsia="lv-LV"/>
        </w:rPr>
        <w:t>–</w:t>
      </w:r>
      <w:r w:rsidRPr="00F9074B">
        <w:rPr>
          <w:bCs/>
          <w:szCs w:val="24"/>
          <w:lang w:eastAsia="lv-LV"/>
        </w:rPr>
        <w:t xml:space="preserve"> 171 </w:t>
      </w:r>
      <w:r w:rsidRPr="00F9074B">
        <w:rPr>
          <w:bCs/>
          <w:i/>
          <w:iCs/>
          <w:szCs w:val="24"/>
          <w:lang w:eastAsia="lv-LV"/>
        </w:rPr>
        <w:t>euro</w:t>
      </w:r>
      <w:r w:rsidRPr="00F9074B">
        <w:rPr>
          <w:bCs/>
          <w:szCs w:val="24"/>
          <w:lang w:eastAsia="lv-LV"/>
        </w:rPr>
        <w:t xml:space="preserve">), no septiņu gadu vecuma (30% apmērā no ienākumu mediānas) – līdz 226 </w:t>
      </w:r>
      <w:r w:rsidRPr="00F9074B">
        <w:rPr>
          <w:bCs/>
          <w:i/>
          <w:iCs/>
          <w:szCs w:val="24"/>
          <w:lang w:eastAsia="lv-LV"/>
        </w:rPr>
        <w:t>euro</w:t>
      </w:r>
      <w:r w:rsidRPr="00F9074B">
        <w:rPr>
          <w:bCs/>
          <w:szCs w:val="24"/>
          <w:lang w:eastAsia="lv-LV"/>
        </w:rPr>
        <w:t xml:space="preserve"> mēnesī (līdz 31.12.2024. </w:t>
      </w:r>
      <w:r w:rsidR="008C10AA" w:rsidRPr="00F9074B">
        <w:rPr>
          <w:bCs/>
          <w:szCs w:val="24"/>
          <w:lang w:eastAsia="lv-LV"/>
        </w:rPr>
        <w:t>–</w:t>
      </w:r>
      <w:r w:rsidRPr="00F9074B">
        <w:rPr>
          <w:bCs/>
          <w:szCs w:val="24"/>
          <w:lang w:eastAsia="lv-LV"/>
        </w:rPr>
        <w:t xml:space="preserve"> 206 </w:t>
      </w:r>
      <w:r w:rsidRPr="00F9074B">
        <w:rPr>
          <w:bCs/>
          <w:i/>
          <w:iCs/>
          <w:szCs w:val="24"/>
          <w:lang w:eastAsia="lv-LV"/>
        </w:rPr>
        <w:t>euro</w:t>
      </w:r>
      <w:r w:rsidRPr="00F9074B">
        <w:rPr>
          <w:bCs/>
          <w:szCs w:val="24"/>
          <w:lang w:eastAsia="lv-LV"/>
        </w:rPr>
        <w:t>);</w:t>
      </w:r>
    </w:p>
    <w:p w14:paraId="2EA42025" w14:textId="77777777" w:rsidR="00F9074B" w:rsidRPr="00F9074B" w:rsidRDefault="00F9074B" w:rsidP="000930D6">
      <w:pPr>
        <w:numPr>
          <w:ilvl w:val="0"/>
          <w:numId w:val="45"/>
        </w:numPr>
        <w:spacing w:before="120" w:after="0"/>
        <w:ind w:left="1560" w:hanging="284"/>
        <w:rPr>
          <w:bCs/>
          <w:szCs w:val="24"/>
          <w:lang w:eastAsia="lv-LV"/>
        </w:rPr>
      </w:pPr>
      <w:r w:rsidRPr="00F9074B">
        <w:rPr>
          <w:bCs/>
          <w:szCs w:val="24"/>
          <w:lang w:eastAsia="lv-LV"/>
        </w:rPr>
        <w:t>valsts sociālā nodrošinājuma pabalsta palielinājuma rezultātā pieaug arī no šī pabalsta apmēra izrietošie pensiju un pabalstu apmēri – ČAES pabalsts, apbedīšanas pabalsts, izdienas pensiju minimālie apmēri, papildu izdevumu kompensācija sakarā ar nelaimes gadījumu darbā vai arodslimību, atlīdzības par darbspēju zaudējumu minimālais apmērs u.c.;</w:t>
      </w:r>
    </w:p>
    <w:p w14:paraId="6971F82A" w14:textId="21F62FAA" w:rsidR="00F9074B" w:rsidRPr="00F9074B" w:rsidRDefault="00F9074B" w:rsidP="000930D6">
      <w:pPr>
        <w:numPr>
          <w:ilvl w:val="0"/>
          <w:numId w:val="45"/>
        </w:numPr>
        <w:spacing w:before="120" w:after="0"/>
        <w:ind w:left="1560" w:hanging="284"/>
        <w:rPr>
          <w:bCs/>
          <w:szCs w:val="24"/>
          <w:lang w:eastAsia="lv-LV"/>
        </w:rPr>
      </w:pPr>
      <w:r w:rsidRPr="00F9074B">
        <w:rPr>
          <w:bCs/>
          <w:szCs w:val="24"/>
          <w:lang w:eastAsia="lv-LV"/>
        </w:rPr>
        <w:t xml:space="preserve">minimālās vecuma pensijas aprēķina bāze (25% apmērā no ienākumu mediānas) palielinās līdz 189 </w:t>
      </w:r>
      <w:r w:rsidRPr="00F9074B">
        <w:rPr>
          <w:bCs/>
          <w:i/>
          <w:iCs/>
          <w:szCs w:val="24"/>
          <w:lang w:eastAsia="lv-LV"/>
        </w:rPr>
        <w:t>euro</w:t>
      </w:r>
      <w:r w:rsidRPr="00F9074B">
        <w:rPr>
          <w:bCs/>
          <w:szCs w:val="24"/>
          <w:lang w:eastAsia="lv-LV"/>
        </w:rPr>
        <w:t xml:space="preserve"> mēnesī (līdz 31.12.2024. </w:t>
      </w:r>
      <w:r w:rsidR="008C10AA" w:rsidRPr="00F9074B">
        <w:rPr>
          <w:bCs/>
          <w:szCs w:val="24"/>
          <w:lang w:eastAsia="lv-LV"/>
        </w:rPr>
        <w:t>–</w:t>
      </w:r>
      <w:r w:rsidRPr="00F9074B">
        <w:rPr>
          <w:bCs/>
          <w:szCs w:val="24"/>
          <w:lang w:eastAsia="lv-LV"/>
        </w:rPr>
        <w:t xml:space="preserve"> 171 </w:t>
      </w:r>
      <w:r w:rsidRPr="00F9074B">
        <w:rPr>
          <w:bCs/>
          <w:i/>
          <w:iCs/>
          <w:szCs w:val="24"/>
          <w:lang w:eastAsia="lv-LV"/>
        </w:rPr>
        <w:t>euro</w:t>
      </w:r>
      <w:r w:rsidRPr="00F9074B">
        <w:rPr>
          <w:bCs/>
          <w:szCs w:val="24"/>
          <w:lang w:eastAsia="lv-LV"/>
        </w:rPr>
        <w:t xml:space="preserve">), bet personām ar invaliditāti kopš bērnības (30% apmērā no ienākumu mediānas) - līdz 226 </w:t>
      </w:r>
      <w:r w:rsidRPr="00F9074B">
        <w:rPr>
          <w:bCs/>
          <w:i/>
          <w:iCs/>
          <w:szCs w:val="24"/>
          <w:lang w:eastAsia="lv-LV"/>
        </w:rPr>
        <w:t>euro</w:t>
      </w:r>
      <w:r w:rsidRPr="00F9074B">
        <w:rPr>
          <w:bCs/>
          <w:szCs w:val="24"/>
          <w:lang w:eastAsia="lv-LV"/>
        </w:rPr>
        <w:t xml:space="preserve"> mēnesī (līdz 31.12.2024. </w:t>
      </w:r>
      <w:r w:rsidR="008C10AA" w:rsidRPr="00F9074B">
        <w:rPr>
          <w:bCs/>
          <w:szCs w:val="24"/>
          <w:lang w:eastAsia="lv-LV"/>
        </w:rPr>
        <w:t>–</w:t>
      </w:r>
      <w:r w:rsidRPr="00F9074B">
        <w:rPr>
          <w:bCs/>
          <w:szCs w:val="24"/>
          <w:lang w:eastAsia="lv-LV"/>
        </w:rPr>
        <w:t xml:space="preserve">206 </w:t>
      </w:r>
      <w:r w:rsidRPr="00F9074B">
        <w:rPr>
          <w:bCs/>
          <w:i/>
          <w:iCs/>
          <w:szCs w:val="24"/>
          <w:lang w:eastAsia="lv-LV"/>
        </w:rPr>
        <w:t>euro</w:t>
      </w:r>
      <w:r w:rsidRPr="00F9074B">
        <w:rPr>
          <w:bCs/>
          <w:szCs w:val="24"/>
          <w:lang w:eastAsia="lv-LV"/>
        </w:rPr>
        <w:t>);</w:t>
      </w:r>
    </w:p>
    <w:p w14:paraId="544A6376" w14:textId="51208A27" w:rsidR="00F9074B" w:rsidRPr="00F9074B" w:rsidRDefault="00F9074B" w:rsidP="000930D6">
      <w:pPr>
        <w:numPr>
          <w:ilvl w:val="0"/>
          <w:numId w:val="45"/>
        </w:numPr>
        <w:spacing w:before="120" w:after="0"/>
        <w:ind w:left="1560" w:hanging="284"/>
        <w:rPr>
          <w:bCs/>
          <w:szCs w:val="24"/>
          <w:lang w:eastAsia="lv-LV"/>
        </w:rPr>
      </w:pPr>
      <w:r w:rsidRPr="00F9074B">
        <w:rPr>
          <w:bCs/>
          <w:szCs w:val="24"/>
          <w:lang w:eastAsia="lv-LV"/>
        </w:rPr>
        <w:t xml:space="preserve">invaliditātes pensijas aprēķina bāze (25% apmērā no ienākumu mediānas) palielinās līdz 189 </w:t>
      </w:r>
      <w:r w:rsidRPr="00F9074B">
        <w:rPr>
          <w:bCs/>
          <w:i/>
          <w:iCs/>
          <w:szCs w:val="24"/>
          <w:lang w:eastAsia="lv-LV"/>
        </w:rPr>
        <w:t>euro</w:t>
      </w:r>
      <w:r w:rsidRPr="00F9074B">
        <w:rPr>
          <w:bCs/>
          <w:szCs w:val="24"/>
          <w:lang w:eastAsia="lv-LV"/>
        </w:rPr>
        <w:t xml:space="preserve"> mēnesī (līdz 31.12.2024. </w:t>
      </w:r>
      <w:r w:rsidR="008C10AA" w:rsidRPr="00F9074B">
        <w:rPr>
          <w:bCs/>
          <w:szCs w:val="24"/>
          <w:lang w:eastAsia="lv-LV"/>
        </w:rPr>
        <w:t>–</w:t>
      </w:r>
      <w:r w:rsidRPr="00F9074B">
        <w:rPr>
          <w:bCs/>
          <w:szCs w:val="24"/>
          <w:lang w:eastAsia="lv-LV"/>
        </w:rPr>
        <w:t xml:space="preserve"> 171 </w:t>
      </w:r>
      <w:r w:rsidRPr="00F9074B">
        <w:rPr>
          <w:bCs/>
          <w:i/>
          <w:iCs/>
          <w:szCs w:val="24"/>
          <w:lang w:eastAsia="lv-LV"/>
        </w:rPr>
        <w:t>euro</w:t>
      </w:r>
      <w:r w:rsidRPr="00F9074B">
        <w:rPr>
          <w:bCs/>
          <w:szCs w:val="24"/>
          <w:lang w:eastAsia="lv-LV"/>
        </w:rPr>
        <w:t xml:space="preserve">), bet personām ar invaliditāti kopš bērnības (30% apmērā no ienākumu mediānas) līdz 226 </w:t>
      </w:r>
      <w:r w:rsidRPr="00F9074B">
        <w:rPr>
          <w:bCs/>
          <w:i/>
          <w:iCs/>
          <w:szCs w:val="24"/>
          <w:lang w:eastAsia="lv-LV"/>
        </w:rPr>
        <w:t>euro</w:t>
      </w:r>
      <w:r w:rsidRPr="00F9074B">
        <w:rPr>
          <w:bCs/>
          <w:szCs w:val="24"/>
          <w:lang w:eastAsia="lv-LV"/>
        </w:rPr>
        <w:t xml:space="preserve"> mēnesī (līdz 31.12.2024. </w:t>
      </w:r>
      <w:r w:rsidR="008C10AA" w:rsidRPr="00F9074B">
        <w:rPr>
          <w:bCs/>
          <w:szCs w:val="24"/>
          <w:lang w:eastAsia="lv-LV"/>
        </w:rPr>
        <w:t>–</w:t>
      </w:r>
      <w:r w:rsidRPr="00F9074B">
        <w:rPr>
          <w:bCs/>
          <w:szCs w:val="24"/>
          <w:lang w:eastAsia="lv-LV"/>
        </w:rPr>
        <w:t xml:space="preserve"> 206 </w:t>
      </w:r>
      <w:r w:rsidRPr="00F9074B">
        <w:rPr>
          <w:bCs/>
          <w:i/>
          <w:iCs/>
          <w:szCs w:val="24"/>
          <w:lang w:eastAsia="lv-LV"/>
        </w:rPr>
        <w:t>euro</w:t>
      </w:r>
      <w:r w:rsidRPr="00F9074B">
        <w:rPr>
          <w:bCs/>
          <w:szCs w:val="24"/>
          <w:lang w:eastAsia="lv-LV"/>
        </w:rPr>
        <w:t xml:space="preserve">), saglabājot nosacījumu, ka III invaliditātes grupas pensiju piešķir invaliditātes pensijas aprēķina bāzes līmenī, bet minimālās I un II invaliditātes grupas gadījumā </w:t>
      </w:r>
      <w:r w:rsidR="008C10AA" w:rsidRPr="00F9074B">
        <w:rPr>
          <w:bCs/>
          <w:szCs w:val="24"/>
          <w:lang w:eastAsia="lv-LV"/>
        </w:rPr>
        <w:t>–</w:t>
      </w:r>
      <w:r w:rsidRPr="00F9074B">
        <w:rPr>
          <w:bCs/>
          <w:szCs w:val="24"/>
          <w:lang w:eastAsia="lv-LV"/>
        </w:rPr>
        <w:t xml:space="preserve"> invaliditātes pensijas aprēķina bāzei piemēro attiecīgo koeficientu 1,6 vai 1,4;</w:t>
      </w:r>
    </w:p>
    <w:p w14:paraId="44D6778A" w14:textId="652268DD" w:rsidR="00F9074B" w:rsidRPr="00F9074B" w:rsidRDefault="00F9074B" w:rsidP="000930D6">
      <w:pPr>
        <w:numPr>
          <w:ilvl w:val="0"/>
          <w:numId w:val="45"/>
        </w:numPr>
        <w:spacing w:before="120" w:after="0"/>
        <w:ind w:left="1560" w:hanging="284"/>
        <w:rPr>
          <w:bCs/>
          <w:szCs w:val="24"/>
          <w:lang w:eastAsia="lv-LV"/>
        </w:rPr>
      </w:pPr>
      <w:r w:rsidRPr="00F9074B">
        <w:rPr>
          <w:bCs/>
          <w:szCs w:val="24"/>
          <w:lang w:eastAsia="lv-LV"/>
        </w:rPr>
        <w:t xml:space="preserve">minimālās apgādnieka zaudējuma pensijas apmērs bērnam no dzimšanas līdz septiņu gadu vecuma sasniegšanai (25% apmērā no ienākumu mediānas) palielinās līdz 189 </w:t>
      </w:r>
      <w:r w:rsidRPr="00F9074B">
        <w:rPr>
          <w:bCs/>
          <w:i/>
          <w:iCs/>
          <w:szCs w:val="24"/>
          <w:lang w:eastAsia="lv-LV"/>
        </w:rPr>
        <w:t>euro</w:t>
      </w:r>
      <w:r w:rsidRPr="00F9074B">
        <w:rPr>
          <w:bCs/>
          <w:szCs w:val="24"/>
          <w:lang w:eastAsia="lv-LV"/>
        </w:rPr>
        <w:t xml:space="preserve"> mēnesī (līdz 31.12.2024. </w:t>
      </w:r>
      <w:r w:rsidR="008C10AA" w:rsidRPr="00F9074B">
        <w:rPr>
          <w:bCs/>
          <w:szCs w:val="24"/>
          <w:lang w:eastAsia="lv-LV"/>
        </w:rPr>
        <w:t>–</w:t>
      </w:r>
      <w:r w:rsidRPr="00F9074B">
        <w:rPr>
          <w:bCs/>
          <w:szCs w:val="24"/>
          <w:lang w:eastAsia="lv-LV"/>
        </w:rPr>
        <w:t xml:space="preserve"> 171 </w:t>
      </w:r>
      <w:r w:rsidRPr="00F9074B">
        <w:rPr>
          <w:bCs/>
          <w:i/>
          <w:iCs/>
          <w:szCs w:val="24"/>
          <w:lang w:eastAsia="lv-LV"/>
        </w:rPr>
        <w:t>euro</w:t>
      </w:r>
      <w:r w:rsidRPr="00F9074B">
        <w:rPr>
          <w:bCs/>
          <w:szCs w:val="24"/>
          <w:lang w:eastAsia="lv-LV"/>
        </w:rPr>
        <w:t xml:space="preserve">) un bērnam no septiņu gadu vecuma (30% apmērā no ienākumu mediānas) līdz 226 </w:t>
      </w:r>
      <w:r w:rsidRPr="00F9074B">
        <w:rPr>
          <w:bCs/>
          <w:i/>
          <w:iCs/>
          <w:szCs w:val="24"/>
          <w:lang w:eastAsia="lv-LV"/>
        </w:rPr>
        <w:t>euro</w:t>
      </w:r>
      <w:r w:rsidRPr="00F9074B">
        <w:rPr>
          <w:bCs/>
          <w:szCs w:val="24"/>
          <w:lang w:eastAsia="lv-LV"/>
        </w:rPr>
        <w:t xml:space="preserve"> mēnesī (līdz 31.12.2024. - 206 </w:t>
      </w:r>
      <w:r w:rsidRPr="00F9074B">
        <w:rPr>
          <w:bCs/>
          <w:i/>
          <w:iCs/>
          <w:szCs w:val="24"/>
          <w:lang w:eastAsia="lv-LV"/>
        </w:rPr>
        <w:t>euro</w:t>
      </w:r>
      <w:r w:rsidRPr="00F9074B">
        <w:rPr>
          <w:bCs/>
          <w:szCs w:val="24"/>
          <w:lang w:eastAsia="lv-LV"/>
        </w:rPr>
        <w:t>);</w:t>
      </w:r>
    </w:p>
    <w:p w14:paraId="72B4C285" w14:textId="77777777" w:rsidR="00F9074B" w:rsidRPr="00F9074B" w:rsidRDefault="00F9074B" w:rsidP="000930D6">
      <w:pPr>
        <w:numPr>
          <w:ilvl w:val="0"/>
          <w:numId w:val="45"/>
        </w:numPr>
        <w:spacing w:before="120" w:after="0"/>
        <w:ind w:left="1560" w:hanging="284"/>
        <w:rPr>
          <w:bCs/>
          <w:szCs w:val="24"/>
          <w:lang w:eastAsia="lv-LV"/>
        </w:rPr>
      </w:pPr>
      <w:r w:rsidRPr="00F9074B">
        <w:rPr>
          <w:bCs/>
          <w:szCs w:val="24"/>
          <w:lang w:eastAsia="lv-LV"/>
        </w:rPr>
        <w:t xml:space="preserve">pabalsts ikmēneša izdevumiem pilngadību sasniegušam bārenim un bez vecāku gādības palikušajam bērnam pēc ārpusģimenes aprūpes (Satversmes tiesas sprieduma rezultātā tiek paaugstināts no 20% līdz 22% apmērā no ienākumu mediānas) palielinās līdz 166 </w:t>
      </w:r>
      <w:r w:rsidRPr="00F9074B">
        <w:rPr>
          <w:bCs/>
          <w:i/>
          <w:iCs/>
          <w:szCs w:val="24"/>
          <w:lang w:eastAsia="lv-LV"/>
        </w:rPr>
        <w:t>euro</w:t>
      </w:r>
      <w:r w:rsidRPr="00F9074B">
        <w:rPr>
          <w:bCs/>
          <w:szCs w:val="24"/>
          <w:lang w:eastAsia="lv-LV"/>
        </w:rPr>
        <w:t xml:space="preserve"> mēnesī (līdz 31.12.2024. - 137 </w:t>
      </w:r>
      <w:r w:rsidRPr="00F9074B">
        <w:rPr>
          <w:bCs/>
          <w:i/>
          <w:iCs/>
          <w:szCs w:val="24"/>
          <w:lang w:eastAsia="lv-LV"/>
        </w:rPr>
        <w:t>euro</w:t>
      </w:r>
      <w:r w:rsidRPr="00F9074B">
        <w:rPr>
          <w:bCs/>
          <w:szCs w:val="24"/>
          <w:lang w:eastAsia="lv-LV"/>
        </w:rPr>
        <w:t>).</w:t>
      </w:r>
    </w:p>
    <w:p w14:paraId="1B975CE8" w14:textId="77777777" w:rsidR="00F9074B" w:rsidRPr="00F9074B" w:rsidRDefault="00F9074B" w:rsidP="000930D6">
      <w:pPr>
        <w:numPr>
          <w:ilvl w:val="0"/>
          <w:numId w:val="29"/>
        </w:numPr>
        <w:spacing w:before="120" w:after="0"/>
        <w:ind w:left="1077" w:hanging="357"/>
        <w:rPr>
          <w:bCs/>
          <w:szCs w:val="24"/>
          <w:lang w:eastAsia="lv-LV"/>
        </w:rPr>
      </w:pPr>
      <w:r w:rsidRPr="00F9074B">
        <w:rPr>
          <w:bCs/>
          <w:szCs w:val="24"/>
          <w:lang w:eastAsia="lv-LV"/>
        </w:rPr>
        <w:t xml:space="preserve">2025. gadā plānots minimālās mēneša darba algas pieaugums, minimālās algas apmēram 2025. gadā sasniedzot 740 </w:t>
      </w:r>
      <w:r w:rsidRPr="00F9074B">
        <w:rPr>
          <w:bCs/>
          <w:i/>
          <w:iCs/>
          <w:szCs w:val="24"/>
          <w:lang w:eastAsia="lv-LV"/>
        </w:rPr>
        <w:t>euro</w:t>
      </w:r>
      <w:r w:rsidRPr="00F9074B">
        <w:rPr>
          <w:bCs/>
          <w:szCs w:val="24"/>
          <w:lang w:eastAsia="lv-LV"/>
        </w:rPr>
        <w:t xml:space="preserve"> un vienlaikus arī ar to ieviešot Eiropas Parlamenta un Padomes Direktīvu (ES) 2022/2041 par adekvātām minimālajām algām Eiropas Savienībā, kas paredz pienākumu Eiropas Savienības dalībvalstīm noteikt kritērijus un atsauces vērtību attiecībā uz minimālās mēneša darba algas apmēru;</w:t>
      </w:r>
    </w:p>
    <w:p w14:paraId="18D3FC09" w14:textId="77777777" w:rsidR="00F9074B" w:rsidRPr="00F9074B" w:rsidRDefault="00F9074B" w:rsidP="000930D6">
      <w:pPr>
        <w:numPr>
          <w:ilvl w:val="0"/>
          <w:numId w:val="29"/>
        </w:numPr>
        <w:spacing w:before="120" w:after="0"/>
        <w:ind w:left="1077" w:hanging="357"/>
        <w:rPr>
          <w:bCs/>
          <w:lang w:eastAsia="lv-LV"/>
        </w:rPr>
      </w:pPr>
      <w:r w:rsidRPr="00F9074B">
        <w:rPr>
          <w:bCs/>
          <w:lang w:eastAsia="lv-LV"/>
        </w:rPr>
        <w:t>īstenot mērķētus aktīvās darba tirgus politikas pasākumus, tai skaitā veikt to pilnveidi un nodrošināt bezdarbnieku aktivizāciju, pēc iespējas ātrākai iekļaušanai darba tirgū un palielināt ilgstošo bezdarbnieku, personu ar invaliditāti, personu ar zemu izglītības līmeni iesaisti darba tirgū, tajā skaitā īstenojot ilgstošo bezdarbnieku atbalsta pasākumus un veicinot sociālās uzņēmējdarbības attīstību;</w:t>
      </w:r>
    </w:p>
    <w:p w14:paraId="1778B140" w14:textId="77777777" w:rsidR="00F9074B" w:rsidRPr="00F9074B" w:rsidRDefault="00F9074B" w:rsidP="000930D6">
      <w:pPr>
        <w:numPr>
          <w:ilvl w:val="0"/>
          <w:numId w:val="29"/>
        </w:numPr>
        <w:spacing w:before="120" w:after="0"/>
        <w:ind w:left="1077" w:hanging="357"/>
        <w:rPr>
          <w:bCs/>
          <w:szCs w:val="24"/>
          <w:lang w:eastAsia="lv-LV"/>
        </w:rPr>
      </w:pPr>
      <w:r w:rsidRPr="00F9074B">
        <w:rPr>
          <w:bCs/>
          <w:szCs w:val="24"/>
          <w:lang w:eastAsia="lv-LV"/>
        </w:rPr>
        <w:lastRenderedPageBreak/>
        <w:t>pilnveidot ārpusģimenes aprūpes atbalsta sistēmu, lai nodrošinātu uz bērnu vajadzībām vērstu atbalstu, t.sk. emocionālo vajadzību nodrošināšanu, pašvērtējuma un emocionālās drošības veicināšanu, kā arī patstāvīgai dzīvei nepieciešamo prasmju apguvi;</w:t>
      </w:r>
    </w:p>
    <w:p w14:paraId="0C349EC6" w14:textId="77777777" w:rsidR="00F9074B" w:rsidRPr="00F9074B" w:rsidRDefault="00F9074B" w:rsidP="000930D6">
      <w:pPr>
        <w:numPr>
          <w:ilvl w:val="0"/>
          <w:numId w:val="29"/>
        </w:numPr>
        <w:spacing w:after="0"/>
        <w:ind w:left="1077" w:hanging="357"/>
        <w:contextualSpacing/>
        <w:rPr>
          <w:bCs/>
          <w:szCs w:val="24"/>
          <w:lang w:eastAsia="lv-LV"/>
        </w:rPr>
      </w:pPr>
      <w:r w:rsidRPr="00F9074B">
        <w:rPr>
          <w:bCs/>
          <w:szCs w:val="24"/>
          <w:lang w:eastAsia="lv-LV"/>
        </w:rPr>
        <w:t>sniegt atbalstu bērnam, kurš cietis no vardarbības, kā arī bērnam ar uzvedības traucējumiem un viņa ģimenei ar mērķi novērst sekas un turpmākas uzvedības problēmas, lai bērns, pusaudzis vai jaunietis turpmāk veiksmīgi iekļautos sabiedrībā un izglītībā, kā arī nodrošināt adekvātu atbalstu pilngadīgām personām, kuras ir cietušas no vardarbības, samazinot šo personu pakļautību nabadzības un sociālās atstumtības riskam, kā arī nodrošināt izdevumu atgūšanu no vainīgajām personām par valsts finansētās sociālās rehabilitācijas nodrošināšanu bērniem, kas cietuši no prettiesiskām darbībām;</w:t>
      </w:r>
    </w:p>
    <w:p w14:paraId="59BBC016" w14:textId="77777777" w:rsidR="00F9074B" w:rsidRPr="00F9074B" w:rsidRDefault="00F9074B" w:rsidP="000930D6">
      <w:pPr>
        <w:numPr>
          <w:ilvl w:val="0"/>
          <w:numId w:val="29"/>
        </w:numPr>
        <w:spacing w:before="120" w:after="0"/>
        <w:ind w:left="1077" w:hanging="357"/>
        <w:rPr>
          <w:bCs/>
          <w:szCs w:val="24"/>
          <w:lang w:eastAsia="lv-LV"/>
        </w:rPr>
      </w:pPr>
      <w:r w:rsidRPr="00F9074B">
        <w:rPr>
          <w:bCs/>
          <w:szCs w:val="24"/>
          <w:lang w:eastAsia="lv-LV"/>
        </w:rPr>
        <w:t>pilnveidot valsts finansēto tehnisko palīglīdzekļu nodrošināšanas sistēmu un uzlabot to pieejamību, t.sk., papildinot valsts finansēto tehnisko palīglīdzekļu sarakstu ar jauniem tehniskajiem palīglīdzekļiem (elkotropiedziņas riteņkrēsls ar zoda vadāmību u.c.), novēršot šķēršus tehnisko palīglīdzekļu nodrošināšanai ar kompensācijas mehānismu (pilnveidota iespēja tehniskos palīglīdzekļus saņemt ārvalstīs veselības aprūpes pakalpojumu saņemšanas laikā), nodrošinot apakšējo ekstremitāšu protēžu mērķētāku piešķiršanu atbilstoši personas aktivitātes līmenim;</w:t>
      </w:r>
    </w:p>
    <w:p w14:paraId="12C4E1A3" w14:textId="77777777" w:rsidR="00F9074B" w:rsidRPr="00F9074B" w:rsidRDefault="00F9074B" w:rsidP="000930D6">
      <w:pPr>
        <w:numPr>
          <w:ilvl w:val="0"/>
          <w:numId w:val="29"/>
        </w:numPr>
        <w:spacing w:before="120" w:after="0"/>
        <w:ind w:left="1077" w:hanging="357"/>
        <w:rPr>
          <w:bCs/>
          <w:szCs w:val="24"/>
          <w:lang w:eastAsia="lv-LV"/>
        </w:rPr>
      </w:pPr>
      <w:r w:rsidRPr="00F9074B">
        <w:rPr>
          <w:bCs/>
          <w:szCs w:val="24"/>
          <w:lang w:eastAsia="lv-LV"/>
        </w:rPr>
        <w:t xml:space="preserve">turpināt valsts budžeta līdzfinansējuma nodrošināšanu dienas aprūpes centriem personām ar garīga rakstura traucējumiem saskaņā ar Sociālo pakalpojumu un sociālās palīdzības likuma 13. panta trešo un ceturto daļu: </w:t>
      </w:r>
    </w:p>
    <w:p w14:paraId="2610F54B" w14:textId="77777777" w:rsidR="00F9074B" w:rsidRPr="00F9074B" w:rsidRDefault="00F9074B" w:rsidP="000930D6">
      <w:pPr>
        <w:numPr>
          <w:ilvl w:val="0"/>
          <w:numId w:val="46"/>
        </w:numPr>
        <w:spacing w:before="120" w:after="0"/>
        <w:ind w:left="1560" w:hanging="284"/>
        <w:rPr>
          <w:bCs/>
          <w:szCs w:val="24"/>
          <w:lang w:eastAsia="lv-LV"/>
        </w:rPr>
      </w:pPr>
      <w:r w:rsidRPr="00F9074B">
        <w:rPr>
          <w:bCs/>
          <w:szCs w:val="24"/>
          <w:lang w:eastAsia="lv-LV"/>
        </w:rPr>
        <w:t xml:space="preserve">80% apmērā no dienas centra izveidošanas izdevumiem tā izveidošanas gadā; </w:t>
      </w:r>
    </w:p>
    <w:p w14:paraId="739F183B" w14:textId="77777777" w:rsidR="00F9074B" w:rsidRPr="00F9074B" w:rsidRDefault="00F9074B" w:rsidP="000930D6">
      <w:pPr>
        <w:numPr>
          <w:ilvl w:val="0"/>
          <w:numId w:val="46"/>
        </w:numPr>
        <w:spacing w:before="120" w:after="0"/>
        <w:ind w:left="1560" w:hanging="284"/>
        <w:rPr>
          <w:bCs/>
          <w:szCs w:val="24"/>
          <w:lang w:eastAsia="lv-LV"/>
        </w:rPr>
      </w:pPr>
      <w:r w:rsidRPr="00F9074B">
        <w:rPr>
          <w:bCs/>
          <w:szCs w:val="24"/>
          <w:lang w:eastAsia="lv-LV"/>
        </w:rPr>
        <w:t>80% apmērā no dienas centra uzturēšanas izdevumiem tā izveidošanas gadā;</w:t>
      </w:r>
    </w:p>
    <w:p w14:paraId="39719568" w14:textId="77777777" w:rsidR="00F9074B" w:rsidRPr="00F9074B" w:rsidRDefault="00F9074B" w:rsidP="000930D6">
      <w:pPr>
        <w:numPr>
          <w:ilvl w:val="0"/>
          <w:numId w:val="46"/>
        </w:numPr>
        <w:spacing w:before="120" w:after="0"/>
        <w:ind w:left="1560" w:hanging="284"/>
        <w:rPr>
          <w:bCs/>
          <w:szCs w:val="24"/>
          <w:lang w:eastAsia="lv-LV"/>
        </w:rPr>
      </w:pPr>
      <w:r w:rsidRPr="00F9074B">
        <w:rPr>
          <w:bCs/>
          <w:szCs w:val="24"/>
          <w:lang w:eastAsia="lv-LV"/>
        </w:rPr>
        <w:t>60% apmērā no dienas centra uzturēšanas izdevumiem tā darbības pirmajā gadā;</w:t>
      </w:r>
    </w:p>
    <w:p w14:paraId="557D87ED" w14:textId="77777777" w:rsidR="00F9074B" w:rsidRPr="00F9074B" w:rsidRDefault="00F9074B" w:rsidP="000930D6">
      <w:pPr>
        <w:numPr>
          <w:ilvl w:val="0"/>
          <w:numId w:val="46"/>
        </w:numPr>
        <w:spacing w:before="120" w:after="0"/>
        <w:ind w:left="1560" w:hanging="284"/>
        <w:rPr>
          <w:bCs/>
          <w:szCs w:val="24"/>
          <w:lang w:eastAsia="lv-LV"/>
        </w:rPr>
      </w:pPr>
      <w:r w:rsidRPr="00F9074B">
        <w:rPr>
          <w:bCs/>
          <w:szCs w:val="24"/>
          <w:lang w:eastAsia="lv-LV"/>
        </w:rPr>
        <w:t>40% apmērā no dienas centra uzturēšanas izdevumiem tā darbības otrajā gadā;</w:t>
      </w:r>
    </w:p>
    <w:p w14:paraId="4BD4846F" w14:textId="3880C793" w:rsidR="00F9074B" w:rsidRDefault="00F9074B" w:rsidP="000930D6">
      <w:pPr>
        <w:numPr>
          <w:ilvl w:val="0"/>
          <w:numId w:val="46"/>
        </w:numPr>
        <w:spacing w:before="120" w:after="0"/>
        <w:ind w:left="1560" w:hanging="284"/>
        <w:rPr>
          <w:bCs/>
          <w:szCs w:val="24"/>
          <w:lang w:eastAsia="lv-LV"/>
        </w:rPr>
      </w:pPr>
      <w:r w:rsidRPr="00F9074B">
        <w:rPr>
          <w:bCs/>
          <w:szCs w:val="24"/>
          <w:lang w:eastAsia="lv-LV"/>
        </w:rPr>
        <w:t>20% apmērā no dienas centra uzturēšanas izdevumiem tā darbības trešajā gadā</w:t>
      </w:r>
      <w:r w:rsidR="00390E68">
        <w:rPr>
          <w:bCs/>
          <w:szCs w:val="24"/>
          <w:lang w:eastAsia="lv-LV"/>
        </w:rPr>
        <w:t>;</w:t>
      </w:r>
    </w:p>
    <w:p w14:paraId="2097844E" w14:textId="331003D0" w:rsidR="00873FF1" w:rsidRPr="00F9074B" w:rsidRDefault="00873FF1" w:rsidP="00873FF1">
      <w:pPr>
        <w:tabs>
          <w:tab w:val="left" w:pos="1134"/>
        </w:tabs>
        <w:spacing w:before="120" w:after="0"/>
        <w:rPr>
          <w:bCs/>
          <w:szCs w:val="24"/>
          <w:lang w:eastAsia="lv-LV"/>
        </w:rPr>
      </w:pPr>
      <w:r w:rsidRPr="00CF0739">
        <w:rPr>
          <w:bCs/>
          <w:szCs w:val="24"/>
          <w:lang w:eastAsia="lv-LV"/>
        </w:rPr>
        <w:t>10)</w:t>
      </w:r>
      <w:r w:rsidRPr="00CF0739">
        <w:rPr>
          <w:bCs/>
          <w:szCs w:val="24"/>
          <w:lang w:eastAsia="lv-LV"/>
        </w:rPr>
        <w:tab/>
        <w:t>palielināt valsts finansiālo atbalstu ģimenēm, kuras audzina bērnu ar ļoti smagu invaliditāti – no 2025.</w:t>
      </w:r>
      <w:r w:rsidR="00E550AF" w:rsidRPr="00CF0739">
        <w:rPr>
          <w:bCs/>
          <w:szCs w:val="24"/>
          <w:lang w:eastAsia="lv-LV"/>
        </w:rPr>
        <w:t xml:space="preserve"> </w:t>
      </w:r>
      <w:r w:rsidRPr="00CF0739">
        <w:rPr>
          <w:bCs/>
          <w:szCs w:val="24"/>
          <w:lang w:eastAsia="lv-LV"/>
        </w:rPr>
        <w:t xml:space="preserve">gada 1. janvāra bērna ar invaliditāti kopšanas pabalsta apmērs palielinās no 313,43 </w:t>
      </w:r>
      <w:r w:rsidRPr="00CF0739">
        <w:rPr>
          <w:bCs/>
          <w:i/>
          <w:iCs/>
          <w:szCs w:val="24"/>
          <w:lang w:eastAsia="lv-LV"/>
        </w:rPr>
        <w:t>euro</w:t>
      </w:r>
      <w:r w:rsidRPr="00CF0739">
        <w:rPr>
          <w:bCs/>
          <w:szCs w:val="24"/>
          <w:lang w:eastAsia="lv-LV"/>
        </w:rPr>
        <w:t xml:space="preserve"> līdz 413,43 </w:t>
      </w:r>
      <w:r w:rsidRPr="00CF0739">
        <w:rPr>
          <w:bCs/>
          <w:i/>
          <w:iCs/>
          <w:szCs w:val="24"/>
          <w:lang w:eastAsia="lv-LV"/>
        </w:rPr>
        <w:t>euro</w:t>
      </w:r>
      <w:r w:rsidRPr="00CF0739">
        <w:rPr>
          <w:bCs/>
          <w:szCs w:val="24"/>
          <w:lang w:eastAsia="lv-LV"/>
        </w:rPr>
        <w:t xml:space="preserve"> mēnesī.</w:t>
      </w:r>
    </w:p>
    <w:p w14:paraId="32E98166" w14:textId="77777777" w:rsidR="00F9074B" w:rsidRPr="00F9074B" w:rsidRDefault="00F9074B" w:rsidP="00F9074B">
      <w:pPr>
        <w:spacing w:before="480" w:after="240"/>
        <w:ind w:firstLine="0"/>
        <w:jc w:val="center"/>
        <w:rPr>
          <w:b/>
          <w:u w:val="single"/>
          <w:lang w:eastAsia="lv-LV"/>
        </w:rPr>
      </w:pPr>
      <w:r w:rsidRPr="00F9074B">
        <w:rPr>
          <w:b/>
          <w:u w:val="single"/>
          <w:lang w:eastAsia="lv-LV"/>
        </w:rPr>
        <w:t>Politikas un resursu vadības kartes</w:t>
      </w:r>
    </w:p>
    <w:p w14:paraId="4315EF2F" w14:textId="77777777" w:rsidR="00F9074B" w:rsidRPr="00F9074B" w:rsidRDefault="00F9074B" w:rsidP="000930D6">
      <w:pPr>
        <w:spacing w:before="360" w:after="0"/>
        <w:ind w:firstLine="0"/>
        <w:jc w:val="left"/>
        <w:rPr>
          <w:b/>
          <w:lang w:eastAsia="lv-LV"/>
        </w:rPr>
      </w:pPr>
      <w:r w:rsidRPr="00F9074B">
        <w:rPr>
          <w:b/>
          <w:lang w:eastAsia="lv-LV"/>
        </w:rPr>
        <w:t>1. Nozaru vadība un politikas plānošana</w:t>
      </w:r>
    </w:p>
    <w:p w14:paraId="3B85C2B4" w14:textId="77777777" w:rsidR="00F9074B" w:rsidRPr="00F9074B" w:rsidRDefault="00F9074B" w:rsidP="00F9074B">
      <w:pPr>
        <w:spacing w:after="0"/>
        <w:ind w:firstLine="0"/>
        <w:jc w:val="left"/>
        <w:rPr>
          <w:b/>
          <w:sz w:val="6"/>
          <w:lang w:eastAsia="lv-LV"/>
        </w:rPr>
      </w:pPr>
    </w:p>
    <w:tbl>
      <w:tblPr>
        <w:tblStyle w:val="TableGrid22"/>
        <w:tblW w:w="5000" w:type="pct"/>
        <w:jc w:val="center"/>
        <w:tblLook w:val="04A0" w:firstRow="1" w:lastRow="0" w:firstColumn="1" w:lastColumn="0" w:noHBand="0" w:noVBand="1"/>
      </w:tblPr>
      <w:tblGrid>
        <w:gridCol w:w="3964"/>
        <w:gridCol w:w="2836"/>
        <w:gridCol w:w="1134"/>
        <w:gridCol w:w="1127"/>
      </w:tblGrid>
      <w:tr w:rsidR="00F9074B" w:rsidRPr="00F9074B" w14:paraId="1BCB45DC" w14:textId="77777777" w:rsidTr="00CC65E1">
        <w:trPr>
          <w:trHeight w:val="283"/>
          <w:jc w:val="center"/>
        </w:trPr>
        <w:tc>
          <w:tcPr>
            <w:tcW w:w="5000" w:type="pct"/>
            <w:gridSpan w:val="4"/>
            <w:shd w:val="clear" w:color="auto" w:fill="D9D9D9"/>
          </w:tcPr>
          <w:p w14:paraId="158B4B0F" w14:textId="77777777" w:rsidR="00F9074B" w:rsidRPr="00F9074B" w:rsidRDefault="00F9074B" w:rsidP="000930D6">
            <w:pPr>
              <w:spacing w:after="0"/>
              <w:ind w:firstLine="0"/>
              <w:rPr>
                <w:rFonts w:eastAsia="Calibri"/>
                <w:b/>
                <w:sz w:val="18"/>
                <w:szCs w:val="18"/>
                <w:lang w:eastAsia="lv-LV"/>
              </w:rPr>
            </w:pPr>
            <w:r w:rsidRPr="00F9074B">
              <w:rPr>
                <w:rFonts w:eastAsia="Calibri"/>
                <w:b/>
                <w:sz w:val="18"/>
                <w:szCs w:val="18"/>
                <w:lang w:eastAsia="lv-LV"/>
              </w:rPr>
              <w:t xml:space="preserve">Politikas mērķis: veicināt sociālās atstumtības un diskriminācijas riskam pakļauto personu vienlīdzīgas iespējas un nediskrimināciju/ </w:t>
            </w:r>
            <w:r w:rsidRPr="00F9074B">
              <w:rPr>
                <w:rFonts w:eastAsia="Calibri"/>
                <w:i/>
                <w:iCs/>
                <w:sz w:val="18"/>
                <w:szCs w:val="18"/>
                <w:lang w:eastAsia="lv-LV"/>
              </w:rPr>
              <w:t>Sociālās aizsardzības un darba tirgus politikas pamatnostādnes 2021. – 2027. gadam</w:t>
            </w:r>
          </w:p>
        </w:tc>
      </w:tr>
      <w:tr w:rsidR="00F9074B" w:rsidRPr="00CF0739" w14:paraId="277ABE88" w14:textId="77777777" w:rsidTr="00CC65E1">
        <w:trPr>
          <w:trHeight w:val="425"/>
          <w:jc w:val="center"/>
        </w:trPr>
        <w:tc>
          <w:tcPr>
            <w:tcW w:w="2187" w:type="pct"/>
            <w:shd w:val="clear" w:color="auto" w:fill="auto"/>
            <w:vAlign w:val="center"/>
          </w:tcPr>
          <w:p w14:paraId="6043C05E" w14:textId="77777777" w:rsidR="00F9074B" w:rsidRPr="00CF0739" w:rsidRDefault="00F9074B" w:rsidP="000930D6">
            <w:pPr>
              <w:spacing w:after="0"/>
              <w:ind w:firstLine="0"/>
              <w:jc w:val="center"/>
              <w:rPr>
                <w:rFonts w:eastAsia="Calibri"/>
                <w:b/>
                <w:sz w:val="18"/>
                <w:szCs w:val="18"/>
                <w:lang w:eastAsia="lv-LV"/>
              </w:rPr>
            </w:pPr>
            <w:r w:rsidRPr="00CF0739">
              <w:rPr>
                <w:rFonts w:eastAsia="Calibri"/>
                <w:b/>
                <w:sz w:val="18"/>
                <w:szCs w:val="18"/>
                <w:lang w:eastAsia="lv-LV"/>
              </w:rPr>
              <w:t>Politikas rezultatīvie rādītāji</w:t>
            </w:r>
          </w:p>
        </w:tc>
        <w:tc>
          <w:tcPr>
            <w:tcW w:w="1565" w:type="pct"/>
            <w:shd w:val="clear" w:color="auto" w:fill="auto"/>
            <w:vAlign w:val="center"/>
          </w:tcPr>
          <w:p w14:paraId="2237BFE0" w14:textId="77777777" w:rsidR="00F9074B" w:rsidRPr="00CF0739" w:rsidRDefault="00F9074B" w:rsidP="000930D6">
            <w:pPr>
              <w:spacing w:after="0"/>
              <w:ind w:firstLine="0"/>
              <w:jc w:val="center"/>
              <w:rPr>
                <w:rFonts w:eastAsia="Calibri"/>
                <w:b/>
                <w:sz w:val="18"/>
                <w:szCs w:val="18"/>
                <w:lang w:eastAsia="lv-LV"/>
              </w:rPr>
            </w:pPr>
            <w:r w:rsidRPr="00CF0739">
              <w:rPr>
                <w:rFonts w:eastAsia="Calibri"/>
                <w:b/>
                <w:sz w:val="18"/>
                <w:szCs w:val="18"/>
                <w:lang w:eastAsia="lv-LV"/>
              </w:rPr>
              <w:t>Attīstības plānošanas dokumenti vai normatīvie akti</w:t>
            </w:r>
          </w:p>
        </w:tc>
        <w:tc>
          <w:tcPr>
            <w:tcW w:w="626" w:type="pct"/>
            <w:shd w:val="clear" w:color="auto" w:fill="auto"/>
            <w:vAlign w:val="center"/>
          </w:tcPr>
          <w:p w14:paraId="4FC8B32A" w14:textId="77777777" w:rsidR="00F9074B" w:rsidRPr="00CF0739" w:rsidRDefault="00F9074B" w:rsidP="000930D6">
            <w:pPr>
              <w:spacing w:after="0"/>
              <w:ind w:firstLine="0"/>
              <w:jc w:val="center"/>
              <w:rPr>
                <w:rFonts w:eastAsia="Calibri"/>
                <w:b/>
                <w:sz w:val="18"/>
                <w:szCs w:val="18"/>
                <w:lang w:eastAsia="lv-LV"/>
              </w:rPr>
            </w:pPr>
            <w:r w:rsidRPr="00CF0739">
              <w:rPr>
                <w:rFonts w:eastAsia="Calibri"/>
                <w:b/>
                <w:sz w:val="18"/>
                <w:szCs w:val="18"/>
                <w:lang w:eastAsia="lv-LV"/>
              </w:rPr>
              <w:t xml:space="preserve">Faktiskā vērtība </w:t>
            </w:r>
          </w:p>
        </w:tc>
        <w:tc>
          <w:tcPr>
            <w:tcW w:w="622" w:type="pct"/>
            <w:shd w:val="clear" w:color="auto" w:fill="auto"/>
          </w:tcPr>
          <w:p w14:paraId="618E3456" w14:textId="77777777" w:rsidR="00F9074B" w:rsidRPr="00CF0739" w:rsidRDefault="00F9074B" w:rsidP="000930D6">
            <w:pPr>
              <w:spacing w:after="0"/>
              <w:ind w:firstLine="0"/>
              <w:jc w:val="center"/>
              <w:rPr>
                <w:rFonts w:eastAsia="Calibri"/>
                <w:b/>
                <w:sz w:val="18"/>
                <w:szCs w:val="18"/>
                <w:vertAlign w:val="superscript"/>
                <w:lang w:eastAsia="lv-LV"/>
              </w:rPr>
            </w:pPr>
            <w:r w:rsidRPr="00CF0739">
              <w:rPr>
                <w:rFonts w:eastAsia="Calibri"/>
                <w:b/>
                <w:sz w:val="18"/>
                <w:szCs w:val="18"/>
                <w:lang w:eastAsia="lv-LV"/>
              </w:rPr>
              <w:t xml:space="preserve">Plānotā vērtība </w:t>
            </w:r>
            <w:r w:rsidRPr="00CF0739">
              <w:rPr>
                <w:rFonts w:eastAsia="Calibri"/>
                <w:sz w:val="18"/>
                <w:szCs w:val="18"/>
                <w:lang w:eastAsia="lv-LV"/>
              </w:rPr>
              <w:t>(2025)</w:t>
            </w:r>
          </w:p>
        </w:tc>
      </w:tr>
      <w:tr w:rsidR="00F9074B" w:rsidRPr="00CF0739" w14:paraId="0871D000" w14:textId="77777777" w:rsidTr="00CC65E1">
        <w:trPr>
          <w:trHeight w:val="391"/>
          <w:jc w:val="center"/>
        </w:trPr>
        <w:tc>
          <w:tcPr>
            <w:tcW w:w="2187" w:type="pct"/>
            <w:vAlign w:val="center"/>
          </w:tcPr>
          <w:p w14:paraId="2AEC217A" w14:textId="77777777" w:rsidR="00F9074B" w:rsidRPr="00CF0739" w:rsidRDefault="00F9074B" w:rsidP="000930D6">
            <w:pPr>
              <w:spacing w:after="0"/>
              <w:ind w:firstLine="0"/>
              <w:rPr>
                <w:rFonts w:eastAsia="Calibri"/>
                <w:i/>
                <w:sz w:val="18"/>
                <w:szCs w:val="18"/>
                <w:vertAlign w:val="superscript"/>
                <w:lang w:eastAsia="lv-LV"/>
              </w:rPr>
            </w:pPr>
            <w:bookmarkStart w:id="1" w:name="_Hlk178239037"/>
            <w:r w:rsidRPr="00CF0739">
              <w:rPr>
                <w:rFonts w:eastAsia="Calibri"/>
                <w:i/>
                <w:sz w:val="18"/>
                <w:szCs w:val="18"/>
                <w:lang w:eastAsia="lv-LV"/>
              </w:rPr>
              <w:t>Subjektīvā diskriminācijas pieredze (%)</w:t>
            </w:r>
            <w:r w:rsidRPr="00CF0739">
              <w:rPr>
                <w:rFonts w:eastAsia="Calibri"/>
                <w:i/>
                <w:sz w:val="18"/>
                <w:szCs w:val="18"/>
                <w:vertAlign w:val="superscript"/>
                <w:lang w:eastAsia="lv-LV"/>
              </w:rPr>
              <w:t>2</w:t>
            </w:r>
          </w:p>
        </w:tc>
        <w:tc>
          <w:tcPr>
            <w:tcW w:w="1565" w:type="pct"/>
          </w:tcPr>
          <w:p w14:paraId="3FCD1665" w14:textId="77777777" w:rsidR="00F9074B" w:rsidRPr="00CF0739" w:rsidRDefault="00F9074B" w:rsidP="000930D6">
            <w:pPr>
              <w:spacing w:after="0"/>
              <w:ind w:firstLine="0"/>
              <w:rPr>
                <w:rFonts w:eastAsia="Calibri"/>
                <w:i/>
                <w:sz w:val="18"/>
                <w:szCs w:val="18"/>
                <w:lang w:eastAsia="lv-LV"/>
              </w:rPr>
            </w:pPr>
            <w:r w:rsidRPr="00CF0739">
              <w:rPr>
                <w:rFonts w:eastAsia="Calibri"/>
                <w:i/>
                <w:sz w:val="18"/>
                <w:szCs w:val="18"/>
                <w:lang w:eastAsia="lv-LV"/>
              </w:rPr>
              <w:t>Latvijas Nacionālais attīstības plāns 2021. – 2027. gadam</w:t>
            </w:r>
          </w:p>
        </w:tc>
        <w:tc>
          <w:tcPr>
            <w:tcW w:w="626" w:type="pct"/>
            <w:vAlign w:val="center"/>
          </w:tcPr>
          <w:p w14:paraId="39E0E8B3" w14:textId="77777777" w:rsidR="00F9074B" w:rsidRPr="00CF0739" w:rsidRDefault="00F9074B" w:rsidP="000930D6">
            <w:pPr>
              <w:spacing w:after="0"/>
              <w:ind w:firstLine="0"/>
              <w:jc w:val="center"/>
              <w:rPr>
                <w:rFonts w:eastAsia="Calibri"/>
                <w:i/>
                <w:sz w:val="18"/>
                <w:szCs w:val="18"/>
                <w:lang w:eastAsia="lv-LV"/>
              </w:rPr>
            </w:pPr>
            <w:r w:rsidRPr="00CF0739">
              <w:rPr>
                <w:rFonts w:eastAsia="Calibri"/>
                <w:i/>
                <w:sz w:val="18"/>
                <w:szCs w:val="18"/>
                <w:lang w:eastAsia="lv-LV"/>
              </w:rPr>
              <w:t>40,0</w:t>
            </w:r>
            <w:r w:rsidRPr="00CF0739">
              <w:rPr>
                <w:rFonts w:eastAsia="Calibri"/>
                <w:i/>
                <w:sz w:val="18"/>
                <w:szCs w:val="18"/>
                <w:vertAlign w:val="superscript"/>
                <w:lang w:eastAsia="lv-LV"/>
              </w:rPr>
              <w:t>1</w:t>
            </w:r>
          </w:p>
          <w:p w14:paraId="044BE3DD" w14:textId="77777777" w:rsidR="00F9074B" w:rsidRPr="00CF0739" w:rsidRDefault="00F9074B" w:rsidP="000930D6">
            <w:pPr>
              <w:spacing w:after="0"/>
              <w:ind w:firstLine="0"/>
              <w:jc w:val="center"/>
              <w:rPr>
                <w:rFonts w:eastAsia="Calibri"/>
                <w:i/>
                <w:sz w:val="18"/>
                <w:szCs w:val="18"/>
                <w:lang w:eastAsia="lv-LV"/>
              </w:rPr>
            </w:pPr>
            <w:r w:rsidRPr="00CF0739">
              <w:rPr>
                <w:rFonts w:eastAsia="Calibri"/>
                <w:i/>
                <w:sz w:val="18"/>
                <w:szCs w:val="18"/>
                <w:lang w:eastAsia="lv-LV"/>
              </w:rPr>
              <w:t>(2022)</w:t>
            </w:r>
          </w:p>
        </w:tc>
        <w:tc>
          <w:tcPr>
            <w:tcW w:w="622" w:type="pct"/>
            <w:vAlign w:val="center"/>
          </w:tcPr>
          <w:p w14:paraId="6E7137AD" w14:textId="77777777" w:rsidR="00F9074B" w:rsidRPr="00CF0739" w:rsidRDefault="00F9074B" w:rsidP="000930D6">
            <w:pPr>
              <w:spacing w:after="0"/>
              <w:ind w:firstLine="0"/>
              <w:jc w:val="center"/>
              <w:rPr>
                <w:rFonts w:eastAsia="Calibri"/>
                <w:i/>
                <w:sz w:val="18"/>
                <w:szCs w:val="18"/>
                <w:lang w:eastAsia="lv-LV"/>
              </w:rPr>
            </w:pPr>
            <w:r w:rsidRPr="00CF0739">
              <w:rPr>
                <w:rFonts w:eastAsia="Calibri"/>
                <w:i/>
                <w:sz w:val="18"/>
                <w:szCs w:val="18"/>
                <w:lang w:eastAsia="lv-LV"/>
              </w:rPr>
              <w:t>35</w:t>
            </w:r>
          </w:p>
        </w:tc>
      </w:tr>
      <w:tr w:rsidR="00F9074B" w:rsidRPr="00CF0739" w14:paraId="3205D5C0" w14:textId="77777777" w:rsidTr="00CC65E1">
        <w:trPr>
          <w:trHeight w:val="391"/>
          <w:jc w:val="center"/>
        </w:trPr>
        <w:tc>
          <w:tcPr>
            <w:tcW w:w="2187" w:type="pct"/>
            <w:vAlign w:val="center"/>
          </w:tcPr>
          <w:p w14:paraId="11455610" w14:textId="77777777" w:rsidR="00F9074B" w:rsidRPr="00CF0739" w:rsidRDefault="00F9074B" w:rsidP="000930D6">
            <w:pPr>
              <w:spacing w:after="0"/>
              <w:ind w:firstLine="0"/>
              <w:rPr>
                <w:rFonts w:eastAsia="Calibri"/>
                <w:i/>
                <w:sz w:val="18"/>
                <w:szCs w:val="18"/>
                <w:lang w:eastAsia="lv-LV"/>
              </w:rPr>
            </w:pPr>
            <w:r w:rsidRPr="00CF0739">
              <w:rPr>
                <w:rFonts w:eastAsia="Calibri"/>
                <w:i/>
                <w:sz w:val="18"/>
                <w:szCs w:val="18"/>
                <w:lang w:eastAsia="lv-LV"/>
              </w:rPr>
              <w:t>Dzimumu līdztiesības indekss</w:t>
            </w:r>
          </w:p>
        </w:tc>
        <w:tc>
          <w:tcPr>
            <w:tcW w:w="1565" w:type="pct"/>
          </w:tcPr>
          <w:p w14:paraId="2C0350EC" w14:textId="77777777" w:rsidR="00F9074B" w:rsidRPr="00CF0739" w:rsidRDefault="00F9074B" w:rsidP="000930D6">
            <w:pPr>
              <w:spacing w:after="0"/>
              <w:ind w:firstLine="0"/>
              <w:rPr>
                <w:rFonts w:eastAsia="Calibri"/>
                <w:i/>
                <w:sz w:val="18"/>
                <w:szCs w:val="18"/>
                <w:lang w:eastAsia="lv-LV"/>
              </w:rPr>
            </w:pPr>
            <w:r w:rsidRPr="00CF0739">
              <w:rPr>
                <w:rFonts w:eastAsia="Calibri"/>
                <w:i/>
                <w:sz w:val="18"/>
                <w:szCs w:val="18"/>
                <w:lang w:eastAsia="lv-LV"/>
              </w:rPr>
              <w:t>Sociālās aizsardzības un darba tirgus politikas pamatnostādnes 2021. – 2027. gadam</w:t>
            </w:r>
          </w:p>
        </w:tc>
        <w:tc>
          <w:tcPr>
            <w:tcW w:w="626" w:type="pct"/>
            <w:vAlign w:val="center"/>
          </w:tcPr>
          <w:p w14:paraId="16442E8D" w14:textId="77777777" w:rsidR="00F9074B" w:rsidRPr="00CF0739" w:rsidRDefault="00F9074B" w:rsidP="000930D6">
            <w:pPr>
              <w:spacing w:after="0"/>
              <w:ind w:firstLine="0"/>
              <w:jc w:val="center"/>
              <w:rPr>
                <w:rFonts w:eastAsia="Calibri"/>
                <w:i/>
                <w:sz w:val="18"/>
                <w:szCs w:val="18"/>
                <w:vertAlign w:val="superscript"/>
                <w:lang w:eastAsia="lv-LV"/>
              </w:rPr>
            </w:pPr>
            <w:r w:rsidRPr="00CF0739">
              <w:rPr>
                <w:rFonts w:eastAsia="Calibri"/>
                <w:i/>
                <w:sz w:val="18"/>
                <w:szCs w:val="18"/>
                <w:lang w:eastAsia="lv-LV"/>
              </w:rPr>
              <w:t>61,5</w:t>
            </w:r>
            <w:r w:rsidRPr="00CF0739">
              <w:rPr>
                <w:rFonts w:eastAsia="Calibri"/>
                <w:i/>
                <w:sz w:val="18"/>
                <w:szCs w:val="18"/>
                <w:vertAlign w:val="superscript"/>
                <w:lang w:eastAsia="lv-LV"/>
              </w:rPr>
              <w:t>3</w:t>
            </w:r>
          </w:p>
          <w:p w14:paraId="50BA8F45" w14:textId="77777777" w:rsidR="00F9074B" w:rsidRPr="00CF0739" w:rsidRDefault="00F9074B" w:rsidP="000930D6">
            <w:pPr>
              <w:spacing w:after="0"/>
              <w:ind w:firstLine="0"/>
              <w:jc w:val="center"/>
              <w:rPr>
                <w:rFonts w:eastAsia="Calibri"/>
                <w:i/>
                <w:sz w:val="18"/>
                <w:szCs w:val="18"/>
                <w:lang w:eastAsia="lv-LV"/>
              </w:rPr>
            </w:pPr>
            <w:r w:rsidRPr="00CF0739">
              <w:rPr>
                <w:rFonts w:eastAsia="Calibri"/>
                <w:i/>
                <w:sz w:val="18"/>
                <w:szCs w:val="18"/>
                <w:lang w:eastAsia="lv-LV"/>
              </w:rPr>
              <w:t>(2023)</w:t>
            </w:r>
          </w:p>
        </w:tc>
        <w:tc>
          <w:tcPr>
            <w:tcW w:w="622" w:type="pct"/>
            <w:vAlign w:val="center"/>
          </w:tcPr>
          <w:p w14:paraId="20171ED0" w14:textId="77777777" w:rsidR="00F9074B" w:rsidRPr="00CF0739" w:rsidRDefault="00F9074B" w:rsidP="000930D6">
            <w:pPr>
              <w:spacing w:after="0"/>
              <w:ind w:firstLine="0"/>
              <w:jc w:val="center"/>
              <w:rPr>
                <w:rFonts w:eastAsia="Calibri"/>
                <w:i/>
                <w:sz w:val="18"/>
                <w:szCs w:val="18"/>
                <w:lang w:eastAsia="lv-LV"/>
              </w:rPr>
            </w:pPr>
            <w:r w:rsidRPr="00CF0739">
              <w:rPr>
                <w:rFonts w:eastAsia="Calibri"/>
                <w:i/>
                <w:sz w:val="18"/>
                <w:szCs w:val="18"/>
                <w:lang w:eastAsia="lv-LV"/>
              </w:rPr>
              <w:t>60</w:t>
            </w:r>
          </w:p>
        </w:tc>
      </w:tr>
      <w:bookmarkEnd w:id="1"/>
      <w:tr w:rsidR="00F9074B" w:rsidRPr="00CF0739" w14:paraId="10F1C204" w14:textId="77777777" w:rsidTr="00CC65E1">
        <w:trPr>
          <w:trHeight w:val="111"/>
          <w:jc w:val="center"/>
        </w:trPr>
        <w:tc>
          <w:tcPr>
            <w:tcW w:w="2187" w:type="pct"/>
          </w:tcPr>
          <w:p w14:paraId="24E5E578" w14:textId="77777777" w:rsidR="00F9074B" w:rsidRPr="00CF0739" w:rsidRDefault="00F9074B" w:rsidP="000930D6">
            <w:pPr>
              <w:spacing w:after="0"/>
              <w:ind w:firstLine="0"/>
              <w:jc w:val="left"/>
              <w:rPr>
                <w:rFonts w:eastAsia="Calibri"/>
                <w:sz w:val="18"/>
                <w:szCs w:val="18"/>
                <w:lang w:eastAsia="lv-LV"/>
              </w:rPr>
            </w:pPr>
            <w:r w:rsidRPr="00CF0739">
              <w:rPr>
                <w:rFonts w:eastAsia="Calibri"/>
                <w:b/>
                <w:bCs/>
                <w:sz w:val="18"/>
                <w:szCs w:val="18"/>
                <w:lang w:eastAsia="lv-LV"/>
              </w:rPr>
              <w:t>Valdības rīcības plāns</w:t>
            </w:r>
          </w:p>
        </w:tc>
        <w:tc>
          <w:tcPr>
            <w:tcW w:w="2813" w:type="pct"/>
            <w:gridSpan w:val="3"/>
          </w:tcPr>
          <w:p w14:paraId="22A0E158" w14:textId="28272F99" w:rsidR="00F9074B" w:rsidRPr="00CF0739" w:rsidRDefault="00F9074B" w:rsidP="000930D6">
            <w:pPr>
              <w:spacing w:after="0"/>
              <w:ind w:firstLine="0"/>
              <w:jc w:val="left"/>
              <w:rPr>
                <w:rFonts w:eastAsia="Calibri"/>
                <w:i/>
                <w:sz w:val="18"/>
                <w:szCs w:val="18"/>
                <w:lang w:eastAsia="lv-LV"/>
              </w:rPr>
            </w:pPr>
            <w:r w:rsidRPr="00CF0739">
              <w:rPr>
                <w:rFonts w:eastAsia="Calibri"/>
                <w:i/>
                <w:sz w:val="18"/>
                <w:szCs w:val="18"/>
                <w:lang w:eastAsia="lv-LV"/>
              </w:rPr>
              <w:t xml:space="preserve">19.5, </w:t>
            </w:r>
            <w:r w:rsidR="00390E68" w:rsidRPr="00CF0739">
              <w:rPr>
                <w:rFonts w:eastAsia="Calibri"/>
                <w:i/>
                <w:sz w:val="18"/>
                <w:szCs w:val="18"/>
                <w:lang w:eastAsia="lv-LV"/>
              </w:rPr>
              <w:t>21.1.</w:t>
            </w:r>
            <w:r w:rsidR="00390E68">
              <w:rPr>
                <w:rFonts w:eastAsia="Calibri"/>
                <w:i/>
                <w:sz w:val="18"/>
                <w:szCs w:val="18"/>
                <w:lang w:eastAsia="lv-LV"/>
              </w:rPr>
              <w:t xml:space="preserve">, </w:t>
            </w:r>
            <w:r w:rsidRPr="00CF0739">
              <w:rPr>
                <w:rFonts w:eastAsia="Calibri"/>
                <w:i/>
                <w:sz w:val="18"/>
                <w:szCs w:val="18"/>
                <w:lang w:eastAsia="lv-LV"/>
              </w:rPr>
              <w:t>29.9</w:t>
            </w:r>
            <w:r w:rsidR="00390E68">
              <w:rPr>
                <w:rFonts w:eastAsia="Calibri"/>
                <w:i/>
                <w:sz w:val="18"/>
                <w:szCs w:val="18"/>
                <w:lang w:eastAsia="lv-LV"/>
              </w:rPr>
              <w:t>.</w:t>
            </w:r>
          </w:p>
        </w:tc>
      </w:tr>
    </w:tbl>
    <w:p w14:paraId="25ACCD26" w14:textId="77777777" w:rsidR="00F9074B" w:rsidRPr="00CF0739" w:rsidRDefault="00F9074B" w:rsidP="00F9074B">
      <w:pPr>
        <w:spacing w:after="0"/>
        <w:ind w:firstLine="0"/>
        <w:jc w:val="left"/>
        <w:rPr>
          <w:sz w:val="12"/>
          <w:szCs w:val="10"/>
          <w:lang w:eastAsia="lv-LV"/>
        </w:rPr>
      </w:pPr>
    </w:p>
    <w:tbl>
      <w:tblPr>
        <w:tblStyle w:val="TableGrid22"/>
        <w:tblW w:w="5002" w:type="pct"/>
        <w:tblLook w:val="04A0" w:firstRow="1" w:lastRow="0" w:firstColumn="1" w:lastColumn="0" w:noHBand="0" w:noVBand="1"/>
      </w:tblPr>
      <w:tblGrid>
        <w:gridCol w:w="3398"/>
        <w:gridCol w:w="1133"/>
        <w:gridCol w:w="1133"/>
        <w:gridCol w:w="1133"/>
        <w:gridCol w:w="1229"/>
        <w:gridCol w:w="1039"/>
      </w:tblGrid>
      <w:tr w:rsidR="00F9074B" w:rsidRPr="00CF0739" w14:paraId="2D95018C" w14:textId="77777777" w:rsidTr="009B62DB">
        <w:trPr>
          <w:trHeight w:val="283"/>
          <w:tblHeader/>
        </w:trPr>
        <w:tc>
          <w:tcPr>
            <w:tcW w:w="1874" w:type="pct"/>
          </w:tcPr>
          <w:p w14:paraId="7146FF65" w14:textId="77777777" w:rsidR="00F9074B" w:rsidRPr="00CF0739" w:rsidRDefault="00F9074B" w:rsidP="00F9074B">
            <w:pPr>
              <w:spacing w:after="0"/>
              <w:ind w:firstLine="0"/>
              <w:jc w:val="left"/>
              <w:rPr>
                <w:rFonts w:eastAsia="Calibri"/>
                <w:sz w:val="18"/>
                <w:szCs w:val="18"/>
              </w:rPr>
            </w:pPr>
          </w:p>
        </w:tc>
        <w:tc>
          <w:tcPr>
            <w:tcW w:w="625" w:type="pct"/>
          </w:tcPr>
          <w:p w14:paraId="4BC0C8AA" w14:textId="7777777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2023. gads (izpilde)</w:t>
            </w:r>
          </w:p>
        </w:tc>
        <w:tc>
          <w:tcPr>
            <w:tcW w:w="625" w:type="pct"/>
          </w:tcPr>
          <w:p w14:paraId="3DDF0F14" w14:textId="7777777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2024. gada plāns</w:t>
            </w:r>
          </w:p>
        </w:tc>
        <w:tc>
          <w:tcPr>
            <w:tcW w:w="625" w:type="pct"/>
          </w:tcPr>
          <w:p w14:paraId="31524CA1" w14:textId="5A8D0C8C"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 xml:space="preserve">2025. gada </w:t>
            </w:r>
            <w:r w:rsidR="00873FF1" w:rsidRPr="00CF0739">
              <w:rPr>
                <w:rFonts w:eastAsia="Calibri"/>
                <w:sz w:val="18"/>
                <w:szCs w:val="18"/>
                <w:lang w:eastAsia="lv-LV"/>
              </w:rPr>
              <w:t>plāns</w:t>
            </w:r>
          </w:p>
        </w:tc>
        <w:tc>
          <w:tcPr>
            <w:tcW w:w="678" w:type="pct"/>
          </w:tcPr>
          <w:p w14:paraId="3D529893" w14:textId="4F72A3E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 xml:space="preserve">2026. gada </w:t>
            </w:r>
            <w:r w:rsidR="00873FF1" w:rsidRPr="00CF0739">
              <w:rPr>
                <w:rFonts w:eastAsia="Calibri"/>
                <w:sz w:val="18"/>
                <w:szCs w:val="18"/>
                <w:lang w:eastAsia="lv-LV"/>
              </w:rPr>
              <w:t>plāns</w:t>
            </w:r>
          </w:p>
        </w:tc>
        <w:tc>
          <w:tcPr>
            <w:tcW w:w="573" w:type="pct"/>
          </w:tcPr>
          <w:p w14:paraId="24B4224F" w14:textId="441768BB" w:rsidR="00F9074B" w:rsidRPr="00CF0739" w:rsidRDefault="00F9074B" w:rsidP="00F9074B">
            <w:pPr>
              <w:spacing w:after="0"/>
              <w:ind w:firstLine="2"/>
              <w:jc w:val="center"/>
              <w:rPr>
                <w:rFonts w:eastAsia="Calibri"/>
                <w:sz w:val="18"/>
                <w:szCs w:val="18"/>
              </w:rPr>
            </w:pPr>
            <w:r w:rsidRPr="00CF0739">
              <w:rPr>
                <w:rFonts w:eastAsia="Calibri"/>
                <w:sz w:val="18"/>
                <w:szCs w:val="18"/>
                <w:lang w:eastAsia="lv-LV"/>
              </w:rPr>
              <w:t xml:space="preserve">2027. gada </w:t>
            </w:r>
            <w:r w:rsidR="00873FF1" w:rsidRPr="00CF0739">
              <w:rPr>
                <w:rFonts w:eastAsia="Calibri"/>
                <w:sz w:val="18"/>
                <w:szCs w:val="18"/>
                <w:lang w:eastAsia="lv-LV"/>
              </w:rPr>
              <w:t>plāns</w:t>
            </w:r>
          </w:p>
        </w:tc>
      </w:tr>
      <w:tr w:rsidR="00F9074B" w:rsidRPr="00CF0739" w14:paraId="0696125A" w14:textId="77777777" w:rsidTr="00CC65E1">
        <w:tc>
          <w:tcPr>
            <w:tcW w:w="5000" w:type="pct"/>
            <w:gridSpan w:val="6"/>
            <w:shd w:val="clear" w:color="auto" w:fill="D9D9D9"/>
          </w:tcPr>
          <w:p w14:paraId="48693153" w14:textId="77777777" w:rsidR="00F9074B" w:rsidRPr="00CF0739" w:rsidRDefault="00F9074B" w:rsidP="00F9074B">
            <w:pPr>
              <w:spacing w:after="0"/>
              <w:ind w:firstLine="0"/>
              <w:jc w:val="center"/>
              <w:rPr>
                <w:rFonts w:eastAsia="Calibri"/>
                <w:b/>
                <w:sz w:val="18"/>
                <w:szCs w:val="18"/>
              </w:rPr>
            </w:pPr>
            <w:r w:rsidRPr="00CF0739">
              <w:rPr>
                <w:rFonts w:eastAsia="Calibri"/>
                <w:b/>
                <w:sz w:val="18"/>
                <w:szCs w:val="18"/>
              </w:rPr>
              <w:t>Ieguldījumi</w:t>
            </w:r>
          </w:p>
        </w:tc>
      </w:tr>
      <w:tr w:rsidR="00F9074B" w:rsidRPr="00CF0739" w14:paraId="0FA3E2B4" w14:textId="77777777" w:rsidTr="009B62DB">
        <w:trPr>
          <w:trHeight w:val="132"/>
        </w:trPr>
        <w:tc>
          <w:tcPr>
            <w:tcW w:w="1874" w:type="pct"/>
            <w:vMerge w:val="restart"/>
          </w:tcPr>
          <w:p w14:paraId="464AA7F7" w14:textId="77777777" w:rsidR="00F9074B" w:rsidRPr="00CF0739" w:rsidRDefault="00F9074B" w:rsidP="00F9074B">
            <w:pPr>
              <w:spacing w:after="0"/>
              <w:ind w:firstLine="0"/>
              <w:jc w:val="left"/>
              <w:rPr>
                <w:rFonts w:eastAsia="Calibri"/>
                <w:b/>
                <w:sz w:val="18"/>
                <w:szCs w:val="18"/>
                <w:lang w:eastAsia="lv-LV"/>
              </w:rPr>
            </w:pPr>
            <w:r w:rsidRPr="00CF0739">
              <w:rPr>
                <w:rFonts w:eastAsia="Calibri"/>
                <w:b/>
                <w:sz w:val="18"/>
                <w:szCs w:val="18"/>
                <w:lang w:eastAsia="lv-LV"/>
              </w:rPr>
              <w:lastRenderedPageBreak/>
              <w:t>Izdevumi kopā</w:t>
            </w:r>
            <w:r w:rsidRPr="00CF0739">
              <w:rPr>
                <w:rFonts w:eastAsia="Calibri"/>
                <w:b/>
                <w:sz w:val="18"/>
                <w:szCs w:val="18"/>
                <w:vertAlign w:val="superscript"/>
                <w:lang w:eastAsia="lv-LV"/>
              </w:rPr>
              <w:t>4</w:t>
            </w:r>
            <w:r w:rsidRPr="00CF0739">
              <w:rPr>
                <w:rFonts w:eastAsia="Calibri"/>
                <w:b/>
                <w:sz w:val="18"/>
                <w:szCs w:val="18"/>
                <w:lang w:eastAsia="lv-LV"/>
              </w:rPr>
              <w:t xml:space="preserve">, </w:t>
            </w:r>
            <w:r w:rsidRPr="00CF0739">
              <w:rPr>
                <w:rFonts w:eastAsia="Calibri"/>
                <w:i/>
                <w:sz w:val="18"/>
                <w:szCs w:val="18"/>
                <w:lang w:eastAsia="lv-LV"/>
              </w:rPr>
              <w:t>euro,</w:t>
            </w:r>
            <w:r w:rsidRPr="00CF0739">
              <w:rPr>
                <w:rFonts w:eastAsia="Calibri"/>
                <w:sz w:val="18"/>
                <w:szCs w:val="18"/>
                <w:lang w:eastAsia="lv-LV"/>
              </w:rPr>
              <w:t xml:space="preserve"> t.sk.:</w:t>
            </w:r>
          </w:p>
          <w:p w14:paraId="391A7B15" w14:textId="77777777" w:rsidR="00F9074B" w:rsidRPr="00CF0739" w:rsidRDefault="00F9074B" w:rsidP="00F9074B">
            <w:pPr>
              <w:spacing w:after="0"/>
              <w:ind w:firstLine="0"/>
              <w:jc w:val="left"/>
              <w:rPr>
                <w:rFonts w:eastAsia="Calibri"/>
                <w:sz w:val="20"/>
                <w:szCs w:val="24"/>
              </w:rPr>
            </w:pPr>
            <w:r w:rsidRPr="00CF0739">
              <w:rPr>
                <w:rFonts w:eastAsia="Calibri"/>
                <w:b/>
                <w:sz w:val="18"/>
                <w:szCs w:val="18"/>
                <w:lang w:eastAsia="lv-LV"/>
              </w:rPr>
              <w:t>Vidējais amata vietu skaits kopā</w:t>
            </w:r>
            <w:r w:rsidRPr="00CF0739">
              <w:rPr>
                <w:rFonts w:eastAsia="Calibri"/>
                <w:sz w:val="18"/>
                <w:szCs w:val="18"/>
                <w:lang w:eastAsia="lv-LV"/>
              </w:rPr>
              <w:t>, t.sk.:</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7F0B1FD" w14:textId="77777777"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12 246 960</w:t>
            </w:r>
          </w:p>
        </w:tc>
        <w:tc>
          <w:tcPr>
            <w:tcW w:w="625" w:type="pct"/>
            <w:tcBorders>
              <w:top w:val="single" w:sz="4" w:space="0" w:color="auto"/>
              <w:left w:val="nil"/>
              <w:bottom w:val="single" w:sz="4" w:space="0" w:color="auto"/>
              <w:right w:val="single" w:sz="4" w:space="0" w:color="auto"/>
            </w:tcBorders>
            <w:shd w:val="clear" w:color="auto" w:fill="auto"/>
          </w:tcPr>
          <w:p w14:paraId="77E91D2F" w14:textId="77777777"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12 892 477</w:t>
            </w:r>
          </w:p>
        </w:tc>
        <w:tc>
          <w:tcPr>
            <w:tcW w:w="625" w:type="pct"/>
            <w:tcBorders>
              <w:top w:val="single" w:sz="4" w:space="0" w:color="auto"/>
              <w:left w:val="nil"/>
              <w:bottom w:val="single" w:sz="4" w:space="0" w:color="auto"/>
              <w:right w:val="single" w:sz="4" w:space="0" w:color="auto"/>
            </w:tcBorders>
            <w:shd w:val="clear" w:color="auto" w:fill="auto"/>
          </w:tcPr>
          <w:p w14:paraId="451191F4" w14:textId="70174EEB"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16</w:t>
            </w:r>
            <w:r w:rsidR="00873FF1" w:rsidRPr="00CF0739">
              <w:rPr>
                <w:rFonts w:eastAsia="Calibri"/>
                <w:b/>
                <w:bCs/>
                <w:sz w:val="18"/>
                <w:szCs w:val="18"/>
              </w:rPr>
              <w:t> 710 901</w:t>
            </w:r>
          </w:p>
        </w:tc>
        <w:tc>
          <w:tcPr>
            <w:tcW w:w="678" w:type="pct"/>
            <w:tcBorders>
              <w:top w:val="single" w:sz="4" w:space="0" w:color="auto"/>
              <w:left w:val="nil"/>
              <w:bottom w:val="single" w:sz="4" w:space="0" w:color="auto"/>
              <w:right w:val="single" w:sz="4" w:space="0" w:color="auto"/>
            </w:tcBorders>
            <w:shd w:val="clear" w:color="auto" w:fill="auto"/>
          </w:tcPr>
          <w:p w14:paraId="4E191D79" w14:textId="3C3DC643"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11</w:t>
            </w:r>
            <w:r w:rsidR="00873FF1" w:rsidRPr="00CF0739">
              <w:rPr>
                <w:rFonts w:eastAsia="Calibri"/>
                <w:b/>
                <w:bCs/>
                <w:sz w:val="18"/>
                <w:szCs w:val="18"/>
              </w:rPr>
              <w:t> 881 849</w:t>
            </w:r>
          </w:p>
        </w:tc>
        <w:tc>
          <w:tcPr>
            <w:tcW w:w="573" w:type="pct"/>
            <w:tcBorders>
              <w:top w:val="single" w:sz="4" w:space="0" w:color="auto"/>
              <w:left w:val="nil"/>
              <w:bottom w:val="single" w:sz="4" w:space="0" w:color="auto"/>
              <w:right w:val="single" w:sz="4" w:space="0" w:color="auto"/>
            </w:tcBorders>
            <w:shd w:val="clear" w:color="auto" w:fill="auto"/>
          </w:tcPr>
          <w:p w14:paraId="348C9103" w14:textId="651DF77F" w:rsidR="00F9074B" w:rsidRPr="00CF0739" w:rsidRDefault="00F9074B" w:rsidP="00F9074B">
            <w:pPr>
              <w:spacing w:after="0"/>
              <w:ind w:firstLine="5"/>
              <w:jc w:val="right"/>
              <w:rPr>
                <w:rFonts w:eastAsia="Calibri"/>
                <w:b/>
                <w:bCs/>
                <w:sz w:val="18"/>
                <w:szCs w:val="18"/>
              </w:rPr>
            </w:pPr>
            <w:r w:rsidRPr="00CF0739">
              <w:rPr>
                <w:rFonts w:eastAsia="Calibri"/>
                <w:b/>
                <w:bCs/>
                <w:sz w:val="18"/>
                <w:szCs w:val="18"/>
              </w:rPr>
              <w:t>11</w:t>
            </w:r>
            <w:r w:rsidR="00873FF1" w:rsidRPr="00CF0739">
              <w:rPr>
                <w:rFonts w:eastAsia="Calibri"/>
                <w:b/>
                <w:bCs/>
                <w:sz w:val="18"/>
                <w:szCs w:val="18"/>
              </w:rPr>
              <w:t> 217 292</w:t>
            </w:r>
          </w:p>
        </w:tc>
      </w:tr>
      <w:tr w:rsidR="00F9074B" w:rsidRPr="00CF0739" w14:paraId="6C88B9C4" w14:textId="77777777" w:rsidTr="009B62DB">
        <w:trPr>
          <w:trHeight w:val="80"/>
        </w:trPr>
        <w:tc>
          <w:tcPr>
            <w:tcW w:w="1874" w:type="pct"/>
            <w:vMerge/>
          </w:tcPr>
          <w:p w14:paraId="1D3CD93A" w14:textId="77777777" w:rsidR="00F9074B" w:rsidRPr="00CF0739" w:rsidRDefault="00F9074B" w:rsidP="00F9074B">
            <w:pPr>
              <w:spacing w:after="0"/>
              <w:ind w:firstLine="0"/>
              <w:jc w:val="left"/>
              <w:rPr>
                <w:rFonts w:eastAsia="Calibri"/>
                <w:sz w:val="18"/>
                <w:szCs w:val="18"/>
              </w:rPr>
            </w:pPr>
          </w:p>
        </w:tc>
        <w:tc>
          <w:tcPr>
            <w:tcW w:w="625" w:type="pct"/>
            <w:tcBorders>
              <w:top w:val="nil"/>
              <w:left w:val="single" w:sz="4" w:space="0" w:color="auto"/>
              <w:bottom w:val="single" w:sz="4" w:space="0" w:color="auto"/>
              <w:right w:val="single" w:sz="4" w:space="0" w:color="auto"/>
            </w:tcBorders>
            <w:shd w:val="clear" w:color="auto" w:fill="auto"/>
          </w:tcPr>
          <w:p w14:paraId="426644A3"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203,4</w:t>
            </w:r>
          </w:p>
        </w:tc>
        <w:tc>
          <w:tcPr>
            <w:tcW w:w="625" w:type="pct"/>
            <w:tcBorders>
              <w:top w:val="nil"/>
              <w:left w:val="nil"/>
              <w:bottom w:val="single" w:sz="4" w:space="0" w:color="auto"/>
              <w:right w:val="single" w:sz="4" w:space="0" w:color="auto"/>
            </w:tcBorders>
            <w:shd w:val="clear" w:color="auto" w:fill="auto"/>
          </w:tcPr>
          <w:p w14:paraId="6863EE64"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216,7</w:t>
            </w:r>
          </w:p>
        </w:tc>
        <w:tc>
          <w:tcPr>
            <w:tcW w:w="625" w:type="pct"/>
            <w:tcBorders>
              <w:top w:val="nil"/>
              <w:left w:val="nil"/>
              <w:bottom w:val="single" w:sz="4" w:space="0" w:color="auto"/>
              <w:right w:val="single" w:sz="4" w:space="0" w:color="auto"/>
            </w:tcBorders>
            <w:shd w:val="clear" w:color="auto" w:fill="auto"/>
          </w:tcPr>
          <w:p w14:paraId="5CBD4F9D"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232,9</w:t>
            </w:r>
          </w:p>
        </w:tc>
        <w:tc>
          <w:tcPr>
            <w:tcW w:w="678" w:type="pct"/>
            <w:tcBorders>
              <w:top w:val="nil"/>
              <w:left w:val="nil"/>
              <w:bottom w:val="single" w:sz="4" w:space="0" w:color="auto"/>
              <w:right w:val="single" w:sz="4" w:space="0" w:color="auto"/>
            </w:tcBorders>
            <w:shd w:val="clear" w:color="auto" w:fill="auto"/>
          </w:tcPr>
          <w:p w14:paraId="65A41958"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213,2</w:t>
            </w:r>
          </w:p>
        </w:tc>
        <w:tc>
          <w:tcPr>
            <w:tcW w:w="573" w:type="pct"/>
            <w:tcBorders>
              <w:top w:val="nil"/>
              <w:left w:val="nil"/>
              <w:bottom w:val="single" w:sz="4" w:space="0" w:color="auto"/>
              <w:right w:val="single" w:sz="4" w:space="0" w:color="auto"/>
            </w:tcBorders>
            <w:shd w:val="clear" w:color="auto" w:fill="auto"/>
          </w:tcPr>
          <w:p w14:paraId="636D209B" w14:textId="77777777" w:rsidR="00F9074B" w:rsidRPr="00CF0739" w:rsidRDefault="00F9074B" w:rsidP="00F9074B">
            <w:pPr>
              <w:spacing w:after="0"/>
              <w:ind w:firstLine="5"/>
              <w:jc w:val="right"/>
              <w:rPr>
                <w:rFonts w:eastAsia="Calibri"/>
                <w:b/>
                <w:bCs/>
                <w:sz w:val="18"/>
                <w:szCs w:val="18"/>
              </w:rPr>
            </w:pPr>
            <w:r w:rsidRPr="00CF0739">
              <w:rPr>
                <w:rFonts w:eastAsia="Calibri"/>
                <w:b/>
                <w:bCs/>
                <w:sz w:val="18"/>
                <w:szCs w:val="18"/>
              </w:rPr>
              <w:t>210,2</w:t>
            </w:r>
          </w:p>
        </w:tc>
      </w:tr>
      <w:tr w:rsidR="009B62DB" w:rsidRPr="00CF0739" w14:paraId="4E03048D" w14:textId="77777777" w:rsidTr="009B62DB">
        <w:trPr>
          <w:trHeight w:val="142"/>
        </w:trPr>
        <w:tc>
          <w:tcPr>
            <w:tcW w:w="1874" w:type="pct"/>
            <w:vMerge w:val="restart"/>
          </w:tcPr>
          <w:p w14:paraId="544B7DC7" w14:textId="77777777" w:rsidR="00F9074B" w:rsidRPr="00CF0739" w:rsidRDefault="00F9074B" w:rsidP="000930D6">
            <w:pPr>
              <w:spacing w:after="0"/>
              <w:ind w:firstLine="318"/>
              <w:rPr>
                <w:rFonts w:eastAsia="Calibri"/>
                <w:sz w:val="18"/>
                <w:szCs w:val="18"/>
              </w:rPr>
            </w:pPr>
            <w:r w:rsidRPr="00CF0739">
              <w:rPr>
                <w:rFonts w:eastAsia="Calibri"/>
                <w:sz w:val="18"/>
                <w:szCs w:val="18"/>
              </w:rPr>
              <w:t>05.63.00 Dotācija biedrībām, nodibinājumiem un reliģiskām organizācijām</w:t>
            </w:r>
          </w:p>
        </w:tc>
        <w:tc>
          <w:tcPr>
            <w:tcW w:w="625" w:type="pct"/>
            <w:tcBorders>
              <w:top w:val="single" w:sz="4" w:space="0" w:color="auto"/>
              <w:left w:val="single" w:sz="4" w:space="0" w:color="auto"/>
              <w:bottom w:val="single" w:sz="4" w:space="0" w:color="auto"/>
              <w:right w:val="single" w:sz="4" w:space="0" w:color="auto"/>
            </w:tcBorders>
            <w:shd w:val="clear" w:color="000000" w:fill="FFFFFF"/>
          </w:tcPr>
          <w:p w14:paraId="6F25129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164 786</w:t>
            </w:r>
          </w:p>
        </w:tc>
        <w:tc>
          <w:tcPr>
            <w:tcW w:w="625" w:type="pct"/>
            <w:tcBorders>
              <w:top w:val="single" w:sz="4" w:space="0" w:color="auto"/>
              <w:left w:val="nil"/>
              <w:bottom w:val="single" w:sz="4" w:space="0" w:color="auto"/>
              <w:right w:val="single" w:sz="4" w:space="0" w:color="auto"/>
            </w:tcBorders>
            <w:shd w:val="clear" w:color="000000" w:fill="FFFFFF"/>
          </w:tcPr>
          <w:p w14:paraId="7C46CF6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170 000</w:t>
            </w:r>
          </w:p>
        </w:tc>
        <w:tc>
          <w:tcPr>
            <w:tcW w:w="625" w:type="pct"/>
            <w:tcBorders>
              <w:top w:val="single" w:sz="4" w:space="0" w:color="auto"/>
              <w:left w:val="nil"/>
              <w:bottom w:val="single" w:sz="4" w:space="0" w:color="auto"/>
              <w:right w:val="single" w:sz="4" w:space="0" w:color="auto"/>
            </w:tcBorders>
            <w:shd w:val="clear" w:color="000000" w:fill="FFFFFF"/>
          </w:tcPr>
          <w:p w14:paraId="43902E49" w14:textId="25ABD405" w:rsidR="00F9074B" w:rsidRPr="00CF0739" w:rsidRDefault="00873FF1" w:rsidP="00F9074B">
            <w:pPr>
              <w:spacing w:after="0"/>
              <w:ind w:firstLine="0"/>
              <w:jc w:val="right"/>
              <w:rPr>
                <w:rFonts w:eastAsia="Calibri"/>
                <w:sz w:val="18"/>
                <w:szCs w:val="18"/>
              </w:rPr>
            </w:pPr>
            <w:r w:rsidRPr="00CF0739">
              <w:rPr>
                <w:rFonts w:eastAsia="Calibri"/>
                <w:sz w:val="18"/>
                <w:szCs w:val="18"/>
              </w:rPr>
              <w:t>316 500</w:t>
            </w:r>
          </w:p>
        </w:tc>
        <w:tc>
          <w:tcPr>
            <w:tcW w:w="678" w:type="pct"/>
            <w:tcBorders>
              <w:top w:val="single" w:sz="4" w:space="0" w:color="auto"/>
              <w:left w:val="nil"/>
              <w:bottom w:val="single" w:sz="4" w:space="0" w:color="auto"/>
              <w:right w:val="single" w:sz="4" w:space="0" w:color="auto"/>
            </w:tcBorders>
            <w:shd w:val="clear" w:color="000000" w:fill="FFFFFF"/>
          </w:tcPr>
          <w:p w14:paraId="0D4C8E7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150 000</w:t>
            </w:r>
          </w:p>
        </w:tc>
        <w:tc>
          <w:tcPr>
            <w:tcW w:w="573" w:type="pct"/>
            <w:tcBorders>
              <w:top w:val="single" w:sz="4" w:space="0" w:color="auto"/>
              <w:left w:val="nil"/>
              <w:bottom w:val="single" w:sz="4" w:space="0" w:color="auto"/>
              <w:right w:val="single" w:sz="4" w:space="0" w:color="auto"/>
            </w:tcBorders>
            <w:shd w:val="clear" w:color="000000" w:fill="FFFFFF"/>
          </w:tcPr>
          <w:p w14:paraId="4D0182C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150 000</w:t>
            </w:r>
          </w:p>
        </w:tc>
      </w:tr>
      <w:tr w:rsidR="00F9074B" w:rsidRPr="00CF0739" w14:paraId="39A66B62" w14:textId="77777777" w:rsidTr="009B62DB">
        <w:trPr>
          <w:trHeight w:val="142"/>
        </w:trPr>
        <w:tc>
          <w:tcPr>
            <w:tcW w:w="1874" w:type="pct"/>
            <w:vMerge/>
          </w:tcPr>
          <w:p w14:paraId="64D28384" w14:textId="77777777" w:rsidR="00F9074B" w:rsidRPr="00CF0739" w:rsidRDefault="00F9074B" w:rsidP="000930D6">
            <w:pPr>
              <w:spacing w:after="0"/>
              <w:ind w:firstLine="318"/>
              <w:rPr>
                <w:rFonts w:eastAsia="Calibri"/>
                <w:sz w:val="18"/>
                <w:szCs w:val="18"/>
              </w:rPr>
            </w:pPr>
          </w:p>
        </w:tc>
        <w:tc>
          <w:tcPr>
            <w:tcW w:w="625" w:type="pct"/>
          </w:tcPr>
          <w:p w14:paraId="7B0C472D"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25" w:type="pct"/>
          </w:tcPr>
          <w:p w14:paraId="21137C97"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25" w:type="pct"/>
          </w:tcPr>
          <w:p w14:paraId="039F6E6C"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678" w:type="pct"/>
          </w:tcPr>
          <w:p w14:paraId="165BD63E"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573" w:type="pct"/>
          </w:tcPr>
          <w:p w14:paraId="5C36B40E"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r>
      <w:tr w:rsidR="00F9074B" w:rsidRPr="00CF0739" w14:paraId="63EC2A0E" w14:textId="77777777" w:rsidTr="009B62DB">
        <w:trPr>
          <w:trHeight w:val="142"/>
        </w:trPr>
        <w:tc>
          <w:tcPr>
            <w:tcW w:w="1874" w:type="pct"/>
            <w:vMerge w:val="restart"/>
            <w:vAlign w:val="center"/>
          </w:tcPr>
          <w:p w14:paraId="40725077" w14:textId="77777777" w:rsidR="00F9074B" w:rsidRPr="00CF0739" w:rsidRDefault="00F9074B" w:rsidP="000930D6">
            <w:pPr>
              <w:spacing w:after="0"/>
              <w:ind w:firstLine="318"/>
              <w:rPr>
                <w:rFonts w:eastAsia="Calibri"/>
                <w:sz w:val="18"/>
                <w:szCs w:val="18"/>
                <w:lang w:eastAsia="lv-LV"/>
              </w:rPr>
            </w:pPr>
            <w:bookmarkStart w:id="2" w:name="_Hlk145584663"/>
            <w:r w:rsidRPr="00CF0739">
              <w:rPr>
                <w:rFonts w:eastAsia="Calibri"/>
                <w:sz w:val="18"/>
                <w:szCs w:val="18"/>
              </w:rPr>
              <w:t>62.07.00 Eiropas Reģionālās attīstības fonda (ERAF) īstenotie projekti labklājības nozarē (2014-2020)</w:t>
            </w:r>
          </w:p>
        </w:tc>
        <w:tc>
          <w:tcPr>
            <w:tcW w:w="625" w:type="pct"/>
            <w:tcBorders>
              <w:top w:val="single" w:sz="4" w:space="0" w:color="auto"/>
              <w:left w:val="single" w:sz="4" w:space="0" w:color="auto"/>
              <w:bottom w:val="single" w:sz="4" w:space="0" w:color="auto"/>
              <w:right w:val="single" w:sz="4" w:space="0" w:color="auto"/>
            </w:tcBorders>
            <w:shd w:val="clear" w:color="000000" w:fill="FFFFFF"/>
          </w:tcPr>
          <w:p w14:paraId="7C85B21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1 507 093</w:t>
            </w:r>
          </w:p>
        </w:tc>
        <w:tc>
          <w:tcPr>
            <w:tcW w:w="625" w:type="pct"/>
          </w:tcPr>
          <w:p w14:paraId="300E9D9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3BC04CF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5B56B3B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283A6973"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42E2563B" w14:textId="77777777" w:rsidTr="009B62DB">
        <w:trPr>
          <w:trHeight w:val="142"/>
        </w:trPr>
        <w:tc>
          <w:tcPr>
            <w:tcW w:w="1874" w:type="pct"/>
            <w:vMerge/>
            <w:vAlign w:val="center"/>
          </w:tcPr>
          <w:p w14:paraId="76164DA6"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50ADCF1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5,5</w:t>
            </w:r>
          </w:p>
        </w:tc>
        <w:tc>
          <w:tcPr>
            <w:tcW w:w="625" w:type="pct"/>
          </w:tcPr>
          <w:p w14:paraId="36EE93E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79ABCF24"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4F367EF4"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78B13F9D"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bookmarkEnd w:id="2"/>
      <w:tr w:rsidR="00F9074B" w:rsidRPr="00CF0739" w14:paraId="2E71CE55" w14:textId="77777777" w:rsidTr="009B62DB">
        <w:trPr>
          <w:trHeight w:val="142"/>
        </w:trPr>
        <w:tc>
          <w:tcPr>
            <w:tcW w:w="1874" w:type="pct"/>
            <w:vMerge w:val="restart"/>
            <w:vAlign w:val="center"/>
          </w:tcPr>
          <w:p w14:paraId="0012FA5E" w14:textId="77777777" w:rsidR="00F9074B" w:rsidRPr="00CF0739" w:rsidRDefault="00F9074B" w:rsidP="000930D6">
            <w:pPr>
              <w:spacing w:after="0"/>
              <w:ind w:firstLine="318"/>
              <w:rPr>
                <w:rFonts w:eastAsia="Calibri"/>
                <w:sz w:val="18"/>
                <w:szCs w:val="18"/>
                <w:lang w:eastAsia="lv-LV"/>
              </w:rPr>
            </w:pPr>
            <w:r w:rsidRPr="00CF0739">
              <w:rPr>
                <w:rFonts w:eastAsia="Calibri"/>
                <w:i/>
                <w:sz w:val="18"/>
                <w:szCs w:val="18"/>
              </w:rPr>
              <w:t xml:space="preserve">Projekts Nr. 2.2.1.1/17/I/007 “Labklājības nozares informācijas un komunikācijas tehnoloģiju centralizācija” </w:t>
            </w:r>
          </w:p>
        </w:tc>
        <w:tc>
          <w:tcPr>
            <w:tcW w:w="625" w:type="pct"/>
            <w:tcBorders>
              <w:top w:val="nil"/>
              <w:left w:val="single" w:sz="4" w:space="0" w:color="auto"/>
              <w:bottom w:val="single" w:sz="4" w:space="0" w:color="auto"/>
              <w:right w:val="single" w:sz="4" w:space="0" w:color="auto"/>
            </w:tcBorders>
            <w:shd w:val="clear" w:color="000000" w:fill="FFFFFF"/>
          </w:tcPr>
          <w:p w14:paraId="731B8EF5"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1 507 093</w:t>
            </w:r>
          </w:p>
        </w:tc>
        <w:tc>
          <w:tcPr>
            <w:tcW w:w="625" w:type="pct"/>
          </w:tcPr>
          <w:p w14:paraId="034850A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Pr>
          <w:p w14:paraId="084B03B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78" w:type="pct"/>
          </w:tcPr>
          <w:p w14:paraId="40D95BC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573" w:type="pct"/>
          </w:tcPr>
          <w:p w14:paraId="6DA357F2"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7ACB7E85" w14:textId="77777777" w:rsidTr="009B62DB">
        <w:trPr>
          <w:trHeight w:val="142"/>
        </w:trPr>
        <w:tc>
          <w:tcPr>
            <w:tcW w:w="1874" w:type="pct"/>
            <w:vMerge/>
            <w:vAlign w:val="center"/>
          </w:tcPr>
          <w:p w14:paraId="5F05709D"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6EBE19CA"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5,5</w:t>
            </w:r>
          </w:p>
        </w:tc>
        <w:tc>
          <w:tcPr>
            <w:tcW w:w="625" w:type="pct"/>
          </w:tcPr>
          <w:p w14:paraId="0DF043A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Pr>
          <w:p w14:paraId="556065D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78" w:type="pct"/>
          </w:tcPr>
          <w:p w14:paraId="6E2EB7F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573" w:type="pct"/>
          </w:tcPr>
          <w:p w14:paraId="1154BC61"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5BDD597D" w14:textId="77777777" w:rsidTr="009B62DB">
        <w:trPr>
          <w:trHeight w:val="142"/>
        </w:trPr>
        <w:tc>
          <w:tcPr>
            <w:tcW w:w="1874" w:type="pct"/>
            <w:vMerge w:val="restart"/>
            <w:vAlign w:val="center"/>
          </w:tcPr>
          <w:p w14:paraId="6BC1B7BD"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lang w:eastAsia="lv-LV"/>
              </w:rPr>
              <w:t>62.20.00 Tehniskā palīdzība Eiropas Reģionālās attīstības fonda (ERAF) apgūšanai (2014-2020)</w:t>
            </w:r>
          </w:p>
        </w:tc>
        <w:tc>
          <w:tcPr>
            <w:tcW w:w="625" w:type="pct"/>
            <w:tcBorders>
              <w:top w:val="single" w:sz="4" w:space="0" w:color="auto"/>
              <w:left w:val="single" w:sz="4" w:space="0" w:color="auto"/>
              <w:bottom w:val="single" w:sz="4" w:space="0" w:color="auto"/>
              <w:right w:val="single" w:sz="4" w:space="0" w:color="auto"/>
            </w:tcBorders>
            <w:shd w:val="clear" w:color="000000" w:fill="FFFFFF"/>
          </w:tcPr>
          <w:p w14:paraId="01B2BE9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131 790</w:t>
            </w:r>
          </w:p>
        </w:tc>
        <w:tc>
          <w:tcPr>
            <w:tcW w:w="625" w:type="pct"/>
          </w:tcPr>
          <w:p w14:paraId="4146036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35FDD69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661D807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14D5745A"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236A9E8F" w14:textId="77777777" w:rsidTr="009B62DB">
        <w:trPr>
          <w:trHeight w:val="142"/>
        </w:trPr>
        <w:tc>
          <w:tcPr>
            <w:tcW w:w="1874" w:type="pct"/>
            <w:vMerge/>
            <w:vAlign w:val="center"/>
          </w:tcPr>
          <w:p w14:paraId="55BF0479"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1C1B7DA9"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5,3</w:t>
            </w:r>
          </w:p>
        </w:tc>
        <w:tc>
          <w:tcPr>
            <w:tcW w:w="625" w:type="pct"/>
          </w:tcPr>
          <w:p w14:paraId="65B07ED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3EFF75D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6957C01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66714B82"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9B62DB" w:rsidRPr="00CF0739" w14:paraId="61B88D13" w14:textId="77777777" w:rsidTr="009B62DB">
        <w:trPr>
          <w:trHeight w:val="142"/>
        </w:trPr>
        <w:tc>
          <w:tcPr>
            <w:tcW w:w="1874" w:type="pct"/>
            <w:vMerge w:val="restart"/>
            <w:vAlign w:val="center"/>
          </w:tcPr>
          <w:p w14:paraId="4C518FBE" w14:textId="77777777" w:rsidR="00F9074B" w:rsidRPr="00CF0739" w:rsidRDefault="00F9074B" w:rsidP="000930D6">
            <w:pPr>
              <w:spacing w:after="0"/>
              <w:ind w:firstLine="318"/>
              <w:rPr>
                <w:rFonts w:eastAsia="Calibri"/>
                <w:i/>
                <w:sz w:val="18"/>
                <w:szCs w:val="18"/>
                <w:lang w:eastAsia="lv-LV"/>
              </w:rPr>
            </w:pPr>
            <w:r w:rsidRPr="00CF0739">
              <w:rPr>
                <w:rFonts w:eastAsia="Calibri"/>
                <w:i/>
                <w:sz w:val="18"/>
                <w:szCs w:val="18"/>
                <w:lang w:eastAsia="lv-LV"/>
              </w:rPr>
              <w:t xml:space="preserve">Projekts Nr. 11.1.1.0/18/TP/004 “Eiropas Savienības fondu administrēšana Labklājības ministrijā 2014.-2020. gada plānošanas periodā (2.kārta)” </w:t>
            </w:r>
          </w:p>
        </w:tc>
        <w:tc>
          <w:tcPr>
            <w:tcW w:w="625" w:type="pct"/>
            <w:tcBorders>
              <w:top w:val="nil"/>
              <w:left w:val="single" w:sz="4" w:space="0" w:color="auto"/>
              <w:bottom w:val="single" w:sz="4" w:space="0" w:color="auto"/>
              <w:right w:val="single" w:sz="4" w:space="0" w:color="auto"/>
            </w:tcBorders>
            <w:shd w:val="clear" w:color="auto" w:fill="auto"/>
          </w:tcPr>
          <w:p w14:paraId="700443E9"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131 790</w:t>
            </w:r>
          </w:p>
        </w:tc>
        <w:tc>
          <w:tcPr>
            <w:tcW w:w="625" w:type="pct"/>
            <w:tcBorders>
              <w:top w:val="single" w:sz="4" w:space="0" w:color="auto"/>
              <w:left w:val="nil"/>
              <w:bottom w:val="single" w:sz="4" w:space="0" w:color="auto"/>
              <w:right w:val="single" w:sz="4" w:space="0" w:color="auto"/>
            </w:tcBorders>
            <w:shd w:val="clear" w:color="000000" w:fill="FFFFFF"/>
          </w:tcPr>
          <w:p w14:paraId="6EAE445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Borders>
              <w:top w:val="single" w:sz="4" w:space="0" w:color="auto"/>
              <w:left w:val="nil"/>
              <w:bottom w:val="single" w:sz="4" w:space="0" w:color="auto"/>
              <w:right w:val="single" w:sz="4" w:space="0" w:color="auto"/>
            </w:tcBorders>
            <w:shd w:val="clear" w:color="000000" w:fill="FFFFFF"/>
          </w:tcPr>
          <w:p w14:paraId="2E7FCF3D" w14:textId="77777777" w:rsidR="00F9074B" w:rsidRPr="00CF0739" w:rsidRDefault="00F9074B" w:rsidP="00F9074B">
            <w:pPr>
              <w:spacing w:after="0"/>
              <w:ind w:firstLine="0"/>
              <w:jc w:val="center"/>
              <w:rPr>
                <w:rFonts w:eastAsia="Calibri"/>
                <w:b/>
                <w:i/>
                <w:iCs/>
                <w:sz w:val="18"/>
                <w:szCs w:val="18"/>
              </w:rPr>
            </w:pPr>
            <w:r w:rsidRPr="00CF0739">
              <w:rPr>
                <w:rFonts w:eastAsia="Calibri"/>
                <w:i/>
                <w:iCs/>
                <w:sz w:val="18"/>
                <w:szCs w:val="18"/>
              </w:rPr>
              <w:t>-</w:t>
            </w:r>
          </w:p>
        </w:tc>
        <w:tc>
          <w:tcPr>
            <w:tcW w:w="678" w:type="pct"/>
            <w:tcBorders>
              <w:top w:val="single" w:sz="4" w:space="0" w:color="auto"/>
              <w:left w:val="nil"/>
              <w:bottom w:val="single" w:sz="4" w:space="0" w:color="auto"/>
              <w:right w:val="single" w:sz="4" w:space="0" w:color="auto"/>
            </w:tcBorders>
            <w:shd w:val="clear" w:color="000000" w:fill="FFFFFF"/>
          </w:tcPr>
          <w:p w14:paraId="783E1BB7" w14:textId="77777777" w:rsidR="00F9074B" w:rsidRPr="00CF0739" w:rsidRDefault="00F9074B" w:rsidP="00F9074B">
            <w:pPr>
              <w:spacing w:after="0"/>
              <w:ind w:firstLine="0"/>
              <w:jc w:val="center"/>
              <w:rPr>
                <w:rFonts w:eastAsia="Calibri"/>
                <w:b/>
                <w:i/>
                <w:iCs/>
                <w:sz w:val="18"/>
                <w:szCs w:val="18"/>
              </w:rPr>
            </w:pPr>
            <w:r w:rsidRPr="00CF0739">
              <w:rPr>
                <w:rFonts w:eastAsia="Calibri"/>
                <w:i/>
                <w:iCs/>
                <w:sz w:val="18"/>
                <w:szCs w:val="18"/>
              </w:rPr>
              <w:t>-</w:t>
            </w:r>
          </w:p>
        </w:tc>
        <w:tc>
          <w:tcPr>
            <w:tcW w:w="573" w:type="pct"/>
            <w:tcBorders>
              <w:top w:val="single" w:sz="4" w:space="0" w:color="auto"/>
              <w:left w:val="nil"/>
              <w:bottom w:val="single" w:sz="4" w:space="0" w:color="auto"/>
              <w:right w:val="single" w:sz="4" w:space="0" w:color="auto"/>
            </w:tcBorders>
            <w:shd w:val="clear" w:color="000000" w:fill="FFFFFF"/>
          </w:tcPr>
          <w:p w14:paraId="01BA4368" w14:textId="77777777" w:rsidR="00F9074B" w:rsidRPr="00CF0739" w:rsidRDefault="00F9074B" w:rsidP="00F9074B">
            <w:pPr>
              <w:spacing w:after="0"/>
              <w:ind w:firstLine="5"/>
              <w:jc w:val="center"/>
              <w:rPr>
                <w:rFonts w:eastAsia="Calibri"/>
                <w:b/>
                <w:i/>
                <w:iCs/>
                <w:sz w:val="18"/>
                <w:szCs w:val="18"/>
              </w:rPr>
            </w:pPr>
            <w:r w:rsidRPr="00CF0739">
              <w:rPr>
                <w:rFonts w:eastAsia="Calibri"/>
                <w:i/>
                <w:iCs/>
                <w:sz w:val="18"/>
                <w:szCs w:val="18"/>
              </w:rPr>
              <w:t>-</w:t>
            </w:r>
          </w:p>
        </w:tc>
      </w:tr>
      <w:tr w:rsidR="009B62DB" w:rsidRPr="00CF0739" w14:paraId="290C55E4" w14:textId="77777777" w:rsidTr="009B62DB">
        <w:trPr>
          <w:trHeight w:val="142"/>
        </w:trPr>
        <w:tc>
          <w:tcPr>
            <w:tcW w:w="1874" w:type="pct"/>
            <w:vMerge/>
            <w:tcBorders>
              <w:bottom w:val="single" w:sz="4" w:space="0" w:color="auto"/>
            </w:tcBorders>
            <w:vAlign w:val="center"/>
          </w:tcPr>
          <w:p w14:paraId="0008F6C3" w14:textId="77777777" w:rsidR="00F9074B" w:rsidRPr="00CF0739" w:rsidRDefault="00F9074B" w:rsidP="000930D6">
            <w:pPr>
              <w:spacing w:after="0"/>
              <w:ind w:firstLine="318"/>
              <w:rPr>
                <w:rFonts w:eastAsia="Calibri"/>
                <w: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72EF4DAF"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5,3</w:t>
            </w:r>
          </w:p>
        </w:tc>
        <w:tc>
          <w:tcPr>
            <w:tcW w:w="625" w:type="pct"/>
            <w:tcBorders>
              <w:top w:val="nil"/>
              <w:left w:val="nil"/>
              <w:bottom w:val="single" w:sz="4" w:space="0" w:color="auto"/>
              <w:right w:val="single" w:sz="4" w:space="0" w:color="auto"/>
            </w:tcBorders>
            <w:shd w:val="clear" w:color="000000" w:fill="FFFFFF"/>
          </w:tcPr>
          <w:p w14:paraId="61843147"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Borders>
              <w:top w:val="nil"/>
              <w:left w:val="nil"/>
              <w:bottom w:val="single" w:sz="4" w:space="0" w:color="auto"/>
              <w:right w:val="single" w:sz="4" w:space="0" w:color="auto"/>
            </w:tcBorders>
            <w:shd w:val="clear" w:color="000000" w:fill="FFFFFF"/>
          </w:tcPr>
          <w:p w14:paraId="27635E44" w14:textId="77777777" w:rsidR="00F9074B" w:rsidRPr="00CF0739" w:rsidRDefault="00F9074B" w:rsidP="00F9074B">
            <w:pPr>
              <w:spacing w:after="0"/>
              <w:ind w:firstLine="0"/>
              <w:jc w:val="center"/>
              <w:rPr>
                <w:rFonts w:eastAsia="Calibri"/>
                <w:b/>
                <w:i/>
                <w:iCs/>
                <w:sz w:val="18"/>
                <w:szCs w:val="18"/>
              </w:rPr>
            </w:pPr>
            <w:r w:rsidRPr="00CF0739">
              <w:rPr>
                <w:rFonts w:eastAsia="Calibri"/>
                <w:i/>
                <w:iCs/>
                <w:sz w:val="18"/>
                <w:szCs w:val="18"/>
              </w:rPr>
              <w:t>-</w:t>
            </w:r>
          </w:p>
        </w:tc>
        <w:tc>
          <w:tcPr>
            <w:tcW w:w="678" w:type="pct"/>
            <w:tcBorders>
              <w:top w:val="nil"/>
              <w:left w:val="nil"/>
              <w:bottom w:val="single" w:sz="4" w:space="0" w:color="auto"/>
              <w:right w:val="single" w:sz="4" w:space="0" w:color="auto"/>
            </w:tcBorders>
            <w:shd w:val="clear" w:color="000000" w:fill="FFFFFF"/>
          </w:tcPr>
          <w:p w14:paraId="2A2418A4" w14:textId="77777777" w:rsidR="00F9074B" w:rsidRPr="00CF0739" w:rsidRDefault="00F9074B" w:rsidP="00F9074B">
            <w:pPr>
              <w:spacing w:after="0"/>
              <w:ind w:firstLine="0"/>
              <w:jc w:val="center"/>
              <w:rPr>
                <w:rFonts w:eastAsia="Calibri"/>
                <w:b/>
                <w:i/>
                <w:iCs/>
                <w:sz w:val="18"/>
                <w:szCs w:val="18"/>
              </w:rPr>
            </w:pPr>
            <w:r w:rsidRPr="00CF0739">
              <w:rPr>
                <w:rFonts w:eastAsia="Calibri"/>
                <w:i/>
                <w:iCs/>
                <w:sz w:val="18"/>
                <w:szCs w:val="18"/>
              </w:rPr>
              <w:t>-</w:t>
            </w:r>
          </w:p>
        </w:tc>
        <w:tc>
          <w:tcPr>
            <w:tcW w:w="573" w:type="pct"/>
            <w:tcBorders>
              <w:top w:val="nil"/>
              <w:left w:val="nil"/>
              <w:bottom w:val="single" w:sz="4" w:space="0" w:color="auto"/>
              <w:right w:val="single" w:sz="4" w:space="0" w:color="auto"/>
            </w:tcBorders>
            <w:shd w:val="clear" w:color="000000" w:fill="FFFFFF"/>
          </w:tcPr>
          <w:p w14:paraId="45D21F6C" w14:textId="77777777" w:rsidR="00F9074B" w:rsidRPr="00CF0739" w:rsidRDefault="00F9074B" w:rsidP="00F9074B">
            <w:pPr>
              <w:spacing w:after="0"/>
              <w:ind w:firstLine="5"/>
              <w:jc w:val="center"/>
              <w:rPr>
                <w:rFonts w:eastAsia="Calibri"/>
                <w:b/>
                <w:i/>
                <w:iCs/>
                <w:sz w:val="18"/>
                <w:szCs w:val="18"/>
              </w:rPr>
            </w:pPr>
            <w:r w:rsidRPr="00CF0739">
              <w:rPr>
                <w:rFonts w:eastAsia="Calibri"/>
                <w:i/>
                <w:iCs/>
                <w:sz w:val="18"/>
                <w:szCs w:val="18"/>
              </w:rPr>
              <w:t>-</w:t>
            </w:r>
          </w:p>
        </w:tc>
      </w:tr>
      <w:tr w:rsidR="00F9074B" w:rsidRPr="00CF0739" w14:paraId="00F1C4E5" w14:textId="77777777" w:rsidTr="009B62DB">
        <w:trPr>
          <w:trHeight w:val="142"/>
        </w:trPr>
        <w:tc>
          <w:tcPr>
            <w:tcW w:w="1874" w:type="pct"/>
            <w:vMerge w:val="restart"/>
            <w:tcBorders>
              <w:top w:val="single" w:sz="4" w:space="0" w:color="auto"/>
              <w:left w:val="single" w:sz="4" w:space="0" w:color="auto"/>
              <w:right w:val="single" w:sz="4" w:space="0" w:color="auto"/>
            </w:tcBorders>
            <w:shd w:val="clear" w:color="auto" w:fill="auto"/>
          </w:tcPr>
          <w:p w14:paraId="5947D5A2" w14:textId="77777777" w:rsidR="00F9074B" w:rsidRPr="00CF0739" w:rsidRDefault="00F9074B" w:rsidP="000930D6">
            <w:pPr>
              <w:spacing w:after="0"/>
              <w:ind w:firstLine="318"/>
              <w:rPr>
                <w:rFonts w:eastAsia="Calibri"/>
                <w:bCs/>
                <w:sz w:val="18"/>
                <w:szCs w:val="18"/>
              </w:rPr>
            </w:pPr>
            <w:r w:rsidRPr="00CF0739">
              <w:rPr>
                <w:rFonts w:eastAsia="Calibri"/>
                <w:bCs/>
                <w:sz w:val="18"/>
                <w:szCs w:val="18"/>
              </w:rPr>
              <w:t>63.08.00 Eiropas Sociālā fonda Plus (ESF+) projektu un pasākumu īstenošana (2021-2027)</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3DB7E7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10 789</w:t>
            </w:r>
          </w:p>
        </w:tc>
        <w:tc>
          <w:tcPr>
            <w:tcW w:w="625" w:type="pct"/>
          </w:tcPr>
          <w:p w14:paraId="068F9A8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Borders>
              <w:top w:val="single" w:sz="4" w:space="0" w:color="auto"/>
              <w:left w:val="nil"/>
              <w:bottom w:val="single" w:sz="4" w:space="0" w:color="auto"/>
              <w:right w:val="single" w:sz="4" w:space="0" w:color="auto"/>
            </w:tcBorders>
            <w:shd w:val="clear" w:color="auto" w:fill="auto"/>
          </w:tcPr>
          <w:p w14:paraId="4E28448C"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1 082 756</w:t>
            </w:r>
          </w:p>
        </w:tc>
        <w:tc>
          <w:tcPr>
            <w:tcW w:w="678" w:type="pct"/>
          </w:tcPr>
          <w:p w14:paraId="79DA935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51533A56"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0D46CF40" w14:textId="77777777" w:rsidTr="009B62DB">
        <w:trPr>
          <w:trHeight w:val="142"/>
        </w:trPr>
        <w:tc>
          <w:tcPr>
            <w:tcW w:w="1874" w:type="pct"/>
            <w:vMerge/>
            <w:tcBorders>
              <w:left w:val="single" w:sz="4" w:space="0" w:color="auto"/>
              <w:bottom w:val="single" w:sz="4" w:space="0" w:color="auto"/>
              <w:right w:val="single" w:sz="4" w:space="0" w:color="auto"/>
            </w:tcBorders>
            <w:shd w:val="clear" w:color="auto" w:fill="auto"/>
          </w:tcPr>
          <w:p w14:paraId="561B3BE3" w14:textId="77777777" w:rsidR="00F9074B" w:rsidRPr="00CF0739" w:rsidRDefault="00F9074B" w:rsidP="000930D6">
            <w:pPr>
              <w:spacing w:after="0"/>
              <w:ind w:firstLine="318"/>
              <w:rPr>
                <w:rFonts w:eastAsia="Calibri"/>
                <w:bCs/>
                <w:sz w:val="18"/>
                <w:szCs w:val="18"/>
              </w:rPr>
            </w:pPr>
          </w:p>
        </w:tc>
        <w:tc>
          <w:tcPr>
            <w:tcW w:w="625" w:type="pct"/>
            <w:tcBorders>
              <w:top w:val="nil"/>
              <w:left w:val="single" w:sz="4" w:space="0" w:color="auto"/>
              <w:bottom w:val="single" w:sz="4" w:space="0" w:color="auto"/>
              <w:right w:val="single" w:sz="4" w:space="0" w:color="auto"/>
            </w:tcBorders>
            <w:shd w:val="clear" w:color="auto" w:fill="auto"/>
          </w:tcPr>
          <w:p w14:paraId="6DD5643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0,5</w:t>
            </w:r>
          </w:p>
        </w:tc>
        <w:tc>
          <w:tcPr>
            <w:tcW w:w="625" w:type="pct"/>
          </w:tcPr>
          <w:p w14:paraId="2E731EE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Borders>
              <w:top w:val="nil"/>
              <w:left w:val="nil"/>
              <w:bottom w:val="single" w:sz="4" w:space="0" w:color="auto"/>
              <w:right w:val="single" w:sz="4" w:space="0" w:color="auto"/>
            </w:tcBorders>
            <w:shd w:val="clear" w:color="auto" w:fill="auto"/>
          </w:tcPr>
          <w:p w14:paraId="117533F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10,7</w:t>
            </w:r>
          </w:p>
        </w:tc>
        <w:tc>
          <w:tcPr>
            <w:tcW w:w="678" w:type="pct"/>
          </w:tcPr>
          <w:p w14:paraId="5856B55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11769535"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9B62DB" w:rsidRPr="00CF0739" w14:paraId="5509E3FB" w14:textId="77777777" w:rsidTr="009B62DB">
        <w:trPr>
          <w:trHeight w:val="142"/>
        </w:trPr>
        <w:tc>
          <w:tcPr>
            <w:tcW w:w="1874" w:type="pct"/>
            <w:vMerge w:val="restart"/>
            <w:tcBorders>
              <w:top w:val="single" w:sz="4" w:space="0" w:color="auto"/>
              <w:left w:val="single" w:sz="4" w:space="0" w:color="auto"/>
              <w:right w:val="single" w:sz="4" w:space="0" w:color="auto"/>
            </w:tcBorders>
            <w:shd w:val="clear" w:color="auto" w:fill="auto"/>
          </w:tcPr>
          <w:p w14:paraId="7089782E" w14:textId="77777777" w:rsidR="00F9074B" w:rsidRPr="00CF0739" w:rsidRDefault="00F9074B" w:rsidP="000930D6">
            <w:pPr>
              <w:spacing w:after="0"/>
              <w:ind w:firstLine="318"/>
              <w:rPr>
                <w:rFonts w:eastAsia="Calibri"/>
                <w:i/>
                <w:iCs/>
                <w:sz w:val="18"/>
                <w:szCs w:val="18"/>
              </w:rPr>
            </w:pPr>
            <w:r w:rsidRPr="00CF0739">
              <w:rPr>
                <w:rFonts w:eastAsia="Calibri"/>
                <w:i/>
                <w:iCs/>
                <w:sz w:val="18"/>
                <w:szCs w:val="18"/>
              </w:rPr>
              <w:t>Projekts Nr. 4.3.4.1/1/23/I/001 “Vienlīdzīgu iespēju un nediskriminācijas veicināšana”</w:t>
            </w:r>
          </w:p>
        </w:tc>
        <w:tc>
          <w:tcPr>
            <w:tcW w:w="625" w:type="pct"/>
            <w:tcBorders>
              <w:top w:val="nil"/>
              <w:left w:val="single" w:sz="4" w:space="0" w:color="auto"/>
              <w:bottom w:val="single" w:sz="4" w:space="0" w:color="auto"/>
              <w:right w:val="single" w:sz="4" w:space="0" w:color="auto"/>
            </w:tcBorders>
            <w:shd w:val="clear" w:color="auto" w:fill="auto"/>
          </w:tcPr>
          <w:p w14:paraId="64D463CF"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10 789</w:t>
            </w:r>
          </w:p>
        </w:tc>
        <w:tc>
          <w:tcPr>
            <w:tcW w:w="625" w:type="pct"/>
            <w:tcBorders>
              <w:top w:val="single" w:sz="4" w:space="0" w:color="auto"/>
              <w:left w:val="nil"/>
              <w:bottom w:val="single" w:sz="4" w:space="0" w:color="auto"/>
              <w:right w:val="single" w:sz="4" w:space="0" w:color="auto"/>
            </w:tcBorders>
            <w:shd w:val="clear" w:color="000000" w:fill="FFFFFF"/>
          </w:tcPr>
          <w:p w14:paraId="4305FA0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Borders>
              <w:top w:val="nil"/>
              <w:left w:val="nil"/>
              <w:bottom w:val="single" w:sz="4" w:space="0" w:color="auto"/>
              <w:right w:val="single" w:sz="4" w:space="0" w:color="auto"/>
            </w:tcBorders>
            <w:shd w:val="clear" w:color="auto" w:fill="auto"/>
          </w:tcPr>
          <w:p w14:paraId="5754D13A"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515 813</w:t>
            </w:r>
          </w:p>
        </w:tc>
        <w:tc>
          <w:tcPr>
            <w:tcW w:w="678" w:type="pct"/>
            <w:tcBorders>
              <w:top w:val="single" w:sz="4" w:space="0" w:color="auto"/>
              <w:left w:val="nil"/>
              <w:bottom w:val="single" w:sz="4" w:space="0" w:color="auto"/>
              <w:right w:val="single" w:sz="4" w:space="0" w:color="auto"/>
            </w:tcBorders>
            <w:shd w:val="clear" w:color="000000" w:fill="FFFFFF"/>
          </w:tcPr>
          <w:p w14:paraId="6BEB883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573" w:type="pct"/>
            <w:tcBorders>
              <w:top w:val="single" w:sz="4" w:space="0" w:color="auto"/>
              <w:left w:val="nil"/>
              <w:bottom w:val="single" w:sz="4" w:space="0" w:color="auto"/>
              <w:right w:val="single" w:sz="4" w:space="0" w:color="auto"/>
            </w:tcBorders>
            <w:shd w:val="clear" w:color="000000" w:fill="FFFFFF"/>
          </w:tcPr>
          <w:p w14:paraId="45D69B20"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9B62DB" w:rsidRPr="00CF0739" w14:paraId="394CA8D4" w14:textId="77777777" w:rsidTr="009B62DB">
        <w:trPr>
          <w:trHeight w:val="142"/>
        </w:trPr>
        <w:tc>
          <w:tcPr>
            <w:tcW w:w="1874" w:type="pct"/>
            <w:vMerge/>
            <w:tcBorders>
              <w:left w:val="single" w:sz="4" w:space="0" w:color="auto"/>
              <w:bottom w:val="single" w:sz="4" w:space="0" w:color="auto"/>
              <w:right w:val="single" w:sz="4" w:space="0" w:color="auto"/>
            </w:tcBorders>
            <w:shd w:val="clear" w:color="auto" w:fill="auto"/>
          </w:tcPr>
          <w:p w14:paraId="777BE75A" w14:textId="77777777" w:rsidR="00F9074B" w:rsidRPr="00CF0739" w:rsidRDefault="00F9074B" w:rsidP="000930D6">
            <w:pPr>
              <w:spacing w:after="0"/>
              <w:ind w:firstLine="318"/>
              <w:rPr>
                <w:rFonts w:eastAsia="Calibri"/>
                <w:i/>
                <w:iCs/>
                <w:sz w:val="18"/>
                <w:szCs w:val="18"/>
              </w:rPr>
            </w:pPr>
          </w:p>
        </w:tc>
        <w:tc>
          <w:tcPr>
            <w:tcW w:w="625" w:type="pct"/>
            <w:tcBorders>
              <w:top w:val="nil"/>
              <w:left w:val="single" w:sz="4" w:space="0" w:color="auto"/>
              <w:bottom w:val="single" w:sz="4" w:space="0" w:color="auto"/>
              <w:right w:val="single" w:sz="4" w:space="0" w:color="auto"/>
            </w:tcBorders>
            <w:shd w:val="clear" w:color="auto" w:fill="auto"/>
          </w:tcPr>
          <w:p w14:paraId="6767595C"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0,5</w:t>
            </w:r>
          </w:p>
        </w:tc>
        <w:tc>
          <w:tcPr>
            <w:tcW w:w="625" w:type="pct"/>
            <w:tcBorders>
              <w:top w:val="nil"/>
              <w:left w:val="nil"/>
              <w:bottom w:val="single" w:sz="4" w:space="0" w:color="auto"/>
              <w:right w:val="single" w:sz="4" w:space="0" w:color="auto"/>
            </w:tcBorders>
            <w:shd w:val="clear" w:color="000000" w:fill="FFFFFF"/>
          </w:tcPr>
          <w:p w14:paraId="02DC0D6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Borders>
              <w:top w:val="nil"/>
              <w:left w:val="nil"/>
              <w:bottom w:val="single" w:sz="4" w:space="0" w:color="auto"/>
              <w:right w:val="single" w:sz="4" w:space="0" w:color="auto"/>
            </w:tcBorders>
            <w:shd w:val="clear" w:color="auto" w:fill="auto"/>
          </w:tcPr>
          <w:p w14:paraId="4EFA8F8B"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3,8</w:t>
            </w:r>
          </w:p>
        </w:tc>
        <w:tc>
          <w:tcPr>
            <w:tcW w:w="678" w:type="pct"/>
            <w:tcBorders>
              <w:top w:val="nil"/>
              <w:left w:val="nil"/>
              <w:bottom w:val="single" w:sz="4" w:space="0" w:color="auto"/>
              <w:right w:val="single" w:sz="4" w:space="0" w:color="auto"/>
            </w:tcBorders>
            <w:shd w:val="clear" w:color="000000" w:fill="FFFFFF"/>
          </w:tcPr>
          <w:p w14:paraId="7D6195A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573" w:type="pct"/>
            <w:tcBorders>
              <w:top w:val="nil"/>
              <w:left w:val="nil"/>
              <w:bottom w:val="single" w:sz="4" w:space="0" w:color="auto"/>
              <w:right w:val="single" w:sz="4" w:space="0" w:color="auto"/>
            </w:tcBorders>
            <w:shd w:val="clear" w:color="000000" w:fill="FFFFFF"/>
          </w:tcPr>
          <w:p w14:paraId="23B6DD18"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9B62DB" w:rsidRPr="00CF0739" w14:paraId="0A971C20" w14:textId="77777777" w:rsidTr="009B62DB">
        <w:trPr>
          <w:trHeight w:val="142"/>
        </w:trPr>
        <w:tc>
          <w:tcPr>
            <w:tcW w:w="1874" w:type="pct"/>
            <w:vMerge w:val="restart"/>
            <w:tcBorders>
              <w:top w:val="single" w:sz="4" w:space="0" w:color="auto"/>
              <w:left w:val="single" w:sz="4" w:space="0" w:color="auto"/>
              <w:right w:val="single" w:sz="4" w:space="0" w:color="auto"/>
            </w:tcBorders>
            <w:shd w:val="clear" w:color="auto" w:fill="auto"/>
          </w:tcPr>
          <w:p w14:paraId="4CF58EF4" w14:textId="77777777" w:rsidR="00F9074B" w:rsidRPr="00CF0739" w:rsidRDefault="00F9074B" w:rsidP="000930D6">
            <w:pPr>
              <w:spacing w:after="0"/>
              <w:ind w:firstLine="318"/>
              <w:rPr>
                <w:rFonts w:eastAsia="Calibri"/>
                <w:i/>
                <w:iCs/>
                <w:sz w:val="18"/>
                <w:szCs w:val="18"/>
              </w:rPr>
            </w:pPr>
            <w:r w:rsidRPr="00CF0739">
              <w:rPr>
                <w:rFonts w:eastAsia="Calibri"/>
                <w:i/>
                <w:iCs/>
                <w:sz w:val="18"/>
                <w:szCs w:val="18"/>
              </w:rPr>
              <w:t>Projekts Nr. 4.3.4.3/1/24/I/001 “Izvērtējumi pierādījumos balstītas sociālās politikas pilnveidei”</w:t>
            </w:r>
          </w:p>
        </w:tc>
        <w:tc>
          <w:tcPr>
            <w:tcW w:w="625" w:type="pct"/>
            <w:tcBorders>
              <w:top w:val="single" w:sz="4" w:space="0" w:color="auto"/>
              <w:left w:val="nil"/>
              <w:bottom w:val="single" w:sz="4" w:space="0" w:color="auto"/>
              <w:right w:val="single" w:sz="4" w:space="0" w:color="auto"/>
            </w:tcBorders>
            <w:shd w:val="clear" w:color="000000" w:fill="FFFFFF"/>
          </w:tcPr>
          <w:p w14:paraId="0379FA7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Borders>
              <w:top w:val="single" w:sz="4" w:space="0" w:color="auto"/>
              <w:left w:val="nil"/>
              <w:bottom w:val="single" w:sz="4" w:space="0" w:color="auto"/>
              <w:right w:val="single" w:sz="4" w:space="0" w:color="auto"/>
            </w:tcBorders>
            <w:shd w:val="clear" w:color="000000" w:fill="FFFFFF"/>
          </w:tcPr>
          <w:p w14:paraId="798B4AB3"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Borders>
              <w:top w:val="nil"/>
              <w:left w:val="nil"/>
              <w:bottom w:val="single" w:sz="4" w:space="0" w:color="auto"/>
              <w:right w:val="single" w:sz="4" w:space="0" w:color="auto"/>
            </w:tcBorders>
            <w:shd w:val="clear" w:color="auto" w:fill="auto"/>
          </w:tcPr>
          <w:p w14:paraId="6FBDA531"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566 943</w:t>
            </w:r>
          </w:p>
        </w:tc>
        <w:tc>
          <w:tcPr>
            <w:tcW w:w="678" w:type="pct"/>
            <w:tcBorders>
              <w:top w:val="single" w:sz="4" w:space="0" w:color="auto"/>
              <w:left w:val="nil"/>
              <w:bottom w:val="single" w:sz="4" w:space="0" w:color="auto"/>
              <w:right w:val="single" w:sz="4" w:space="0" w:color="auto"/>
            </w:tcBorders>
            <w:shd w:val="clear" w:color="000000" w:fill="FFFFFF"/>
          </w:tcPr>
          <w:p w14:paraId="597745D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573" w:type="pct"/>
            <w:tcBorders>
              <w:top w:val="single" w:sz="4" w:space="0" w:color="auto"/>
              <w:left w:val="nil"/>
              <w:bottom w:val="single" w:sz="4" w:space="0" w:color="auto"/>
              <w:right w:val="single" w:sz="4" w:space="0" w:color="auto"/>
            </w:tcBorders>
            <w:shd w:val="clear" w:color="000000" w:fill="FFFFFF"/>
          </w:tcPr>
          <w:p w14:paraId="4FBFC28B"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9B62DB" w:rsidRPr="00CF0739" w14:paraId="03CDEC00" w14:textId="77777777" w:rsidTr="009B62DB">
        <w:trPr>
          <w:trHeight w:val="142"/>
        </w:trPr>
        <w:tc>
          <w:tcPr>
            <w:tcW w:w="1874" w:type="pct"/>
            <w:vMerge/>
            <w:tcBorders>
              <w:left w:val="single" w:sz="4" w:space="0" w:color="auto"/>
              <w:bottom w:val="single" w:sz="4" w:space="0" w:color="auto"/>
              <w:right w:val="single" w:sz="4" w:space="0" w:color="auto"/>
            </w:tcBorders>
            <w:shd w:val="clear" w:color="auto" w:fill="auto"/>
          </w:tcPr>
          <w:p w14:paraId="621EB1FE" w14:textId="77777777" w:rsidR="00F9074B" w:rsidRPr="00CF0739" w:rsidRDefault="00F9074B" w:rsidP="000930D6">
            <w:pPr>
              <w:spacing w:after="0"/>
              <w:ind w:firstLine="318"/>
              <w:rPr>
                <w:rFonts w:eastAsia="Calibri"/>
                <w:bCs/>
                <w:sz w:val="18"/>
                <w:szCs w:val="18"/>
              </w:rPr>
            </w:pPr>
          </w:p>
        </w:tc>
        <w:tc>
          <w:tcPr>
            <w:tcW w:w="625" w:type="pct"/>
            <w:tcBorders>
              <w:top w:val="nil"/>
              <w:left w:val="nil"/>
              <w:bottom w:val="single" w:sz="4" w:space="0" w:color="auto"/>
              <w:right w:val="single" w:sz="4" w:space="0" w:color="auto"/>
            </w:tcBorders>
            <w:shd w:val="clear" w:color="000000" w:fill="FFFFFF"/>
          </w:tcPr>
          <w:p w14:paraId="4E9F4A3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Borders>
              <w:top w:val="nil"/>
              <w:left w:val="nil"/>
              <w:bottom w:val="single" w:sz="4" w:space="0" w:color="auto"/>
              <w:right w:val="single" w:sz="4" w:space="0" w:color="auto"/>
            </w:tcBorders>
            <w:shd w:val="clear" w:color="000000" w:fill="FFFFFF"/>
          </w:tcPr>
          <w:p w14:paraId="4FEF243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Borders>
              <w:top w:val="nil"/>
              <w:left w:val="nil"/>
              <w:bottom w:val="single" w:sz="4" w:space="0" w:color="auto"/>
              <w:right w:val="single" w:sz="4" w:space="0" w:color="auto"/>
            </w:tcBorders>
            <w:shd w:val="clear" w:color="auto" w:fill="auto"/>
          </w:tcPr>
          <w:p w14:paraId="244DB5C4"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6,9</w:t>
            </w:r>
          </w:p>
        </w:tc>
        <w:tc>
          <w:tcPr>
            <w:tcW w:w="678" w:type="pct"/>
            <w:tcBorders>
              <w:top w:val="nil"/>
              <w:left w:val="nil"/>
              <w:bottom w:val="single" w:sz="4" w:space="0" w:color="auto"/>
              <w:right w:val="single" w:sz="4" w:space="0" w:color="auto"/>
            </w:tcBorders>
            <w:shd w:val="clear" w:color="000000" w:fill="FFFFFF"/>
          </w:tcPr>
          <w:p w14:paraId="5442DADF"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573" w:type="pct"/>
            <w:tcBorders>
              <w:top w:val="nil"/>
              <w:left w:val="nil"/>
              <w:bottom w:val="single" w:sz="4" w:space="0" w:color="auto"/>
              <w:right w:val="single" w:sz="4" w:space="0" w:color="auto"/>
            </w:tcBorders>
            <w:shd w:val="clear" w:color="000000" w:fill="FFFFFF"/>
          </w:tcPr>
          <w:p w14:paraId="23D37F78"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0BD5AE48" w14:textId="77777777" w:rsidTr="009B62DB">
        <w:trPr>
          <w:trHeight w:val="142"/>
        </w:trPr>
        <w:tc>
          <w:tcPr>
            <w:tcW w:w="1874" w:type="pct"/>
            <w:vMerge w:val="restart"/>
            <w:tcBorders>
              <w:top w:val="single" w:sz="4" w:space="0" w:color="auto"/>
              <w:left w:val="single" w:sz="4" w:space="0" w:color="auto"/>
              <w:bottom w:val="single" w:sz="4" w:space="0" w:color="auto"/>
              <w:right w:val="single" w:sz="4" w:space="0" w:color="auto"/>
            </w:tcBorders>
            <w:shd w:val="clear" w:color="auto" w:fill="auto"/>
          </w:tcPr>
          <w:p w14:paraId="0DE36178" w14:textId="77777777" w:rsidR="00F9074B" w:rsidRPr="00CF0739" w:rsidRDefault="00F9074B" w:rsidP="000930D6">
            <w:pPr>
              <w:spacing w:after="0"/>
              <w:ind w:firstLine="318"/>
              <w:rPr>
                <w:rFonts w:eastAsia="Calibri"/>
                <w:sz w:val="18"/>
                <w:szCs w:val="18"/>
                <w:lang w:eastAsia="lv-LV"/>
              </w:rPr>
            </w:pPr>
            <w:bookmarkStart w:id="3" w:name="_Hlk145585550"/>
            <w:r w:rsidRPr="00CF0739">
              <w:rPr>
                <w:rFonts w:eastAsia="Calibri"/>
                <w:bCs/>
                <w:sz w:val="18"/>
                <w:szCs w:val="18"/>
              </w:rPr>
              <w:t>63.09.00 Eiropas Sociālā fonda Plus (ESF+) programmas materiālās nenodrošinātības mazināšanai pasākumu īstenošana (2021–2027)</w:t>
            </w:r>
          </w:p>
        </w:tc>
        <w:tc>
          <w:tcPr>
            <w:tcW w:w="625" w:type="pct"/>
          </w:tcPr>
          <w:p w14:paraId="671EE52D" w14:textId="77777777" w:rsidR="00F9074B" w:rsidRPr="00CF0739" w:rsidRDefault="00F9074B" w:rsidP="00F9074B">
            <w:pPr>
              <w:spacing w:after="0"/>
              <w:ind w:firstLine="0"/>
              <w:jc w:val="center"/>
              <w:rPr>
                <w:rFonts w:eastAsia="Calibri"/>
                <w:bCs/>
                <w:sz w:val="18"/>
                <w:szCs w:val="18"/>
              </w:rPr>
            </w:pPr>
            <w:r w:rsidRPr="00CF0739">
              <w:rPr>
                <w:rFonts w:eastAsia="Calibri"/>
                <w:sz w:val="18"/>
                <w:szCs w:val="18"/>
              </w:rPr>
              <w:t>-</w:t>
            </w:r>
          </w:p>
        </w:tc>
        <w:tc>
          <w:tcPr>
            <w:tcW w:w="625" w:type="pct"/>
          </w:tcPr>
          <w:p w14:paraId="274ACC1C" w14:textId="77777777" w:rsidR="00F9074B" w:rsidRPr="00CF0739" w:rsidRDefault="00F9074B" w:rsidP="00F9074B">
            <w:pPr>
              <w:spacing w:after="0"/>
              <w:ind w:firstLine="0"/>
              <w:jc w:val="right"/>
              <w:rPr>
                <w:rFonts w:eastAsia="Calibri"/>
                <w:bCs/>
                <w:sz w:val="18"/>
                <w:szCs w:val="18"/>
              </w:rPr>
            </w:pPr>
            <w:r w:rsidRPr="00CF0739">
              <w:rPr>
                <w:rFonts w:eastAsia="Calibri"/>
                <w:sz w:val="18"/>
                <w:szCs w:val="18"/>
              </w:rPr>
              <w:t>227 261</w:t>
            </w:r>
          </w:p>
        </w:tc>
        <w:tc>
          <w:tcPr>
            <w:tcW w:w="625" w:type="pct"/>
            <w:tcBorders>
              <w:top w:val="single" w:sz="4" w:space="0" w:color="auto"/>
              <w:left w:val="nil"/>
              <w:bottom w:val="single" w:sz="4" w:space="0" w:color="auto"/>
              <w:right w:val="single" w:sz="4" w:space="0" w:color="auto"/>
            </w:tcBorders>
            <w:shd w:val="clear" w:color="auto" w:fill="auto"/>
          </w:tcPr>
          <w:p w14:paraId="7B852310"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257 531</w:t>
            </w:r>
          </w:p>
        </w:tc>
        <w:tc>
          <w:tcPr>
            <w:tcW w:w="678" w:type="pct"/>
          </w:tcPr>
          <w:p w14:paraId="3D9F154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1B00E173"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36C69AAA" w14:textId="77777777" w:rsidTr="009B62DB">
        <w:trPr>
          <w:trHeight w:val="142"/>
        </w:trPr>
        <w:tc>
          <w:tcPr>
            <w:tcW w:w="1874" w:type="pct"/>
            <w:vMerge/>
            <w:tcBorders>
              <w:top w:val="single" w:sz="4" w:space="0" w:color="auto"/>
              <w:left w:val="single" w:sz="4" w:space="0" w:color="auto"/>
              <w:bottom w:val="single" w:sz="4" w:space="0" w:color="auto"/>
              <w:right w:val="single" w:sz="4" w:space="0" w:color="auto"/>
            </w:tcBorders>
            <w:vAlign w:val="center"/>
          </w:tcPr>
          <w:p w14:paraId="1F8BA7CC" w14:textId="77777777" w:rsidR="00F9074B" w:rsidRPr="00CF0739" w:rsidRDefault="00F9074B" w:rsidP="000930D6">
            <w:pPr>
              <w:spacing w:after="0"/>
              <w:ind w:firstLine="318"/>
              <w:rPr>
                <w:rFonts w:eastAsia="Calibri"/>
                <w:sz w:val="18"/>
                <w:szCs w:val="18"/>
                <w:lang w:eastAsia="lv-LV"/>
              </w:rPr>
            </w:pPr>
          </w:p>
        </w:tc>
        <w:tc>
          <w:tcPr>
            <w:tcW w:w="625" w:type="pct"/>
          </w:tcPr>
          <w:p w14:paraId="4BB0F3F5" w14:textId="77777777" w:rsidR="00F9074B" w:rsidRPr="00CF0739" w:rsidRDefault="00F9074B" w:rsidP="00F9074B">
            <w:pPr>
              <w:spacing w:after="0"/>
              <w:ind w:firstLine="0"/>
              <w:jc w:val="center"/>
              <w:rPr>
                <w:rFonts w:eastAsia="Calibri"/>
                <w:bCs/>
                <w:sz w:val="18"/>
                <w:szCs w:val="18"/>
              </w:rPr>
            </w:pPr>
            <w:r w:rsidRPr="00CF0739">
              <w:rPr>
                <w:rFonts w:eastAsia="Calibri"/>
                <w:sz w:val="18"/>
                <w:szCs w:val="18"/>
              </w:rPr>
              <w:t>-</w:t>
            </w:r>
          </w:p>
        </w:tc>
        <w:tc>
          <w:tcPr>
            <w:tcW w:w="625" w:type="pct"/>
          </w:tcPr>
          <w:p w14:paraId="5E8BD658" w14:textId="77777777" w:rsidR="00F9074B" w:rsidRPr="00CF0739" w:rsidRDefault="00F9074B" w:rsidP="00F9074B">
            <w:pPr>
              <w:spacing w:after="0"/>
              <w:ind w:firstLine="0"/>
              <w:jc w:val="right"/>
              <w:rPr>
                <w:rFonts w:eastAsia="Calibri"/>
                <w:bCs/>
                <w:sz w:val="18"/>
                <w:szCs w:val="18"/>
              </w:rPr>
            </w:pPr>
            <w:r w:rsidRPr="00CF0739">
              <w:rPr>
                <w:rFonts w:eastAsia="Calibri"/>
                <w:sz w:val="18"/>
                <w:szCs w:val="18"/>
              </w:rPr>
              <w:t>4</w:t>
            </w:r>
          </w:p>
        </w:tc>
        <w:tc>
          <w:tcPr>
            <w:tcW w:w="625" w:type="pct"/>
            <w:tcBorders>
              <w:top w:val="single" w:sz="4" w:space="0" w:color="auto"/>
              <w:left w:val="nil"/>
              <w:bottom w:val="single" w:sz="4" w:space="0" w:color="auto"/>
              <w:right w:val="single" w:sz="4" w:space="0" w:color="auto"/>
            </w:tcBorders>
            <w:shd w:val="clear" w:color="auto" w:fill="auto"/>
          </w:tcPr>
          <w:p w14:paraId="35AACDBA"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4</w:t>
            </w:r>
          </w:p>
        </w:tc>
        <w:tc>
          <w:tcPr>
            <w:tcW w:w="678" w:type="pct"/>
          </w:tcPr>
          <w:p w14:paraId="74A337A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349AEEC4"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9B62DB" w:rsidRPr="00CF0739" w14:paraId="36BA0A98" w14:textId="77777777" w:rsidTr="009B62DB">
        <w:trPr>
          <w:trHeight w:val="142"/>
        </w:trPr>
        <w:tc>
          <w:tcPr>
            <w:tcW w:w="1874" w:type="pct"/>
            <w:vMerge w:val="restart"/>
            <w:tcBorders>
              <w:top w:val="single" w:sz="4" w:space="0" w:color="auto"/>
              <w:left w:val="single" w:sz="4" w:space="0" w:color="auto"/>
              <w:bottom w:val="single" w:sz="4" w:space="0" w:color="auto"/>
              <w:right w:val="single" w:sz="4" w:space="0" w:color="auto"/>
            </w:tcBorders>
            <w:shd w:val="clear" w:color="auto" w:fill="auto"/>
          </w:tcPr>
          <w:p w14:paraId="7C282DD7" w14:textId="77777777" w:rsidR="00F9074B" w:rsidRPr="00CF0739" w:rsidRDefault="00F9074B" w:rsidP="000930D6">
            <w:pPr>
              <w:spacing w:after="0"/>
              <w:ind w:firstLine="318"/>
              <w:rPr>
                <w:rFonts w:eastAsia="Calibri"/>
                <w:sz w:val="18"/>
                <w:szCs w:val="18"/>
                <w:lang w:eastAsia="lv-LV"/>
              </w:rPr>
            </w:pPr>
            <w:r w:rsidRPr="00CF0739">
              <w:rPr>
                <w:rFonts w:eastAsia="Calibri"/>
                <w:i/>
                <w:iCs/>
                <w:sz w:val="18"/>
                <w:szCs w:val="18"/>
              </w:rPr>
              <w:t>Programma “Tehniskā palīdzība Eiropas Sociālā fonda Plus (ESF+) programmas materiālās nenodrošinātības mazināšanai pasākumu īstenošanai (2021.–2027.)”</w:t>
            </w:r>
          </w:p>
        </w:tc>
        <w:tc>
          <w:tcPr>
            <w:tcW w:w="625" w:type="pct"/>
            <w:tcBorders>
              <w:top w:val="single" w:sz="4" w:space="0" w:color="auto"/>
              <w:left w:val="nil"/>
              <w:bottom w:val="single" w:sz="4" w:space="0" w:color="auto"/>
              <w:right w:val="single" w:sz="4" w:space="0" w:color="auto"/>
            </w:tcBorders>
            <w:shd w:val="clear" w:color="000000" w:fill="FFFFFF"/>
          </w:tcPr>
          <w:p w14:paraId="2C739940" w14:textId="77777777" w:rsidR="00F9074B" w:rsidRPr="00CF0739" w:rsidRDefault="00F9074B" w:rsidP="00F9074B">
            <w:pPr>
              <w:spacing w:after="0"/>
              <w:ind w:firstLine="0"/>
              <w:jc w:val="center"/>
              <w:rPr>
                <w:rFonts w:eastAsia="Calibri"/>
                <w:bCs/>
                <w:i/>
                <w:iCs/>
                <w:sz w:val="18"/>
                <w:szCs w:val="18"/>
              </w:rPr>
            </w:pPr>
            <w:r w:rsidRPr="00CF0739">
              <w:rPr>
                <w:rFonts w:eastAsia="Calibri"/>
                <w:i/>
                <w:iCs/>
                <w:sz w:val="18"/>
                <w:szCs w:val="18"/>
              </w:rPr>
              <w:t>-</w:t>
            </w:r>
          </w:p>
        </w:tc>
        <w:tc>
          <w:tcPr>
            <w:tcW w:w="625" w:type="pct"/>
            <w:tcBorders>
              <w:top w:val="single" w:sz="4" w:space="0" w:color="auto"/>
              <w:left w:val="nil"/>
              <w:bottom w:val="single" w:sz="4" w:space="0" w:color="auto"/>
              <w:right w:val="single" w:sz="4" w:space="0" w:color="auto"/>
            </w:tcBorders>
            <w:shd w:val="clear" w:color="000000" w:fill="FFFFFF"/>
          </w:tcPr>
          <w:p w14:paraId="69CB07BC" w14:textId="77777777" w:rsidR="00F9074B" w:rsidRPr="00CF0739" w:rsidRDefault="00F9074B" w:rsidP="00F9074B">
            <w:pPr>
              <w:spacing w:after="0"/>
              <w:ind w:firstLine="0"/>
              <w:jc w:val="right"/>
              <w:rPr>
                <w:rFonts w:eastAsia="Calibri"/>
                <w:bCs/>
                <w:i/>
                <w:iCs/>
                <w:sz w:val="18"/>
                <w:szCs w:val="18"/>
              </w:rPr>
            </w:pPr>
            <w:r w:rsidRPr="00CF0739">
              <w:rPr>
                <w:rFonts w:eastAsia="Calibri"/>
                <w:bCs/>
                <w:i/>
                <w:iCs/>
                <w:sz w:val="18"/>
                <w:szCs w:val="18"/>
              </w:rPr>
              <w:t>227 261</w:t>
            </w:r>
          </w:p>
        </w:tc>
        <w:tc>
          <w:tcPr>
            <w:tcW w:w="625" w:type="pct"/>
            <w:tcBorders>
              <w:top w:val="single" w:sz="4" w:space="0" w:color="auto"/>
              <w:left w:val="nil"/>
              <w:bottom w:val="single" w:sz="4" w:space="0" w:color="auto"/>
              <w:right w:val="single" w:sz="4" w:space="0" w:color="auto"/>
            </w:tcBorders>
            <w:shd w:val="clear" w:color="auto" w:fill="auto"/>
          </w:tcPr>
          <w:p w14:paraId="2CF4AF2F"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257 531</w:t>
            </w:r>
          </w:p>
        </w:tc>
        <w:tc>
          <w:tcPr>
            <w:tcW w:w="678" w:type="pct"/>
            <w:tcBorders>
              <w:top w:val="single" w:sz="4" w:space="0" w:color="auto"/>
              <w:left w:val="nil"/>
              <w:bottom w:val="single" w:sz="4" w:space="0" w:color="auto"/>
              <w:right w:val="single" w:sz="4" w:space="0" w:color="auto"/>
            </w:tcBorders>
            <w:shd w:val="clear" w:color="000000" w:fill="FFFFFF"/>
          </w:tcPr>
          <w:p w14:paraId="41F16987"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573" w:type="pct"/>
            <w:tcBorders>
              <w:top w:val="single" w:sz="4" w:space="0" w:color="auto"/>
              <w:left w:val="nil"/>
              <w:bottom w:val="single" w:sz="4" w:space="0" w:color="auto"/>
              <w:right w:val="single" w:sz="4" w:space="0" w:color="auto"/>
            </w:tcBorders>
            <w:shd w:val="clear" w:color="000000" w:fill="FFFFFF"/>
          </w:tcPr>
          <w:p w14:paraId="656A3682"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bookmarkEnd w:id="3"/>
      <w:tr w:rsidR="009B62DB" w:rsidRPr="00CF0739" w14:paraId="0BED76A9" w14:textId="77777777" w:rsidTr="009B62DB">
        <w:trPr>
          <w:trHeight w:val="142"/>
        </w:trPr>
        <w:tc>
          <w:tcPr>
            <w:tcW w:w="1874" w:type="pct"/>
            <w:vMerge/>
            <w:tcBorders>
              <w:top w:val="single" w:sz="4" w:space="0" w:color="auto"/>
              <w:left w:val="single" w:sz="4" w:space="0" w:color="auto"/>
              <w:bottom w:val="single" w:sz="4" w:space="0" w:color="auto"/>
              <w:right w:val="single" w:sz="4" w:space="0" w:color="auto"/>
            </w:tcBorders>
            <w:vAlign w:val="center"/>
          </w:tcPr>
          <w:p w14:paraId="1A353C3E"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nil"/>
              <w:bottom w:val="single" w:sz="4" w:space="0" w:color="auto"/>
              <w:right w:val="single" w:sz="4" w:space="0" w:color="auto"/>
            </w:tcBorders>
            <w:shd w:val="clear" w:color="000000" w:fill="FFFFFF"/>
          </w:tcPr>
          <w:p w14:paraId="0754D3E5" w14:textId="77777777" w:rsidR="00F9074B" w:rsidRPr="00CF0739" w:rsidRDefault="00F9074B" w:rsidP="00F9074B">
            <w:pPr>
              <w:spacing w:after="0"/>
              <w:ind w:firstLine="0"/>
              <w:jc w:val="center"/>
              <w:rPr>
                <w:rFonts w:eastAsia="Calibri"/>
                <w:bCs/>
                <w:i/>
                <w:iCs/>
                <w:sz w:val="18"/>
                <w:szCs w:val="18"/>
              </w:rPr>
            </w:pPr>
            <w:r w:rsidRPr="00CF0739">
              <w:rPr>
                <w:rFonts w:eastAsia="Calibri"/>
                <w:i/>
                <w:iCs/>
                <w:sz w:val="18"/>
                <w:szCs w:val="18"/>
              </w:rPr>
              <w:t>-</w:t>
            </w:r>
          </w:p>
        </w:tc>
        <w:tc>
          <w:tcPr>
            <w:tcW w:w="625" w:type="pct"/>
            <w:tcBorders>
              <w:top w:val="nil"/>
              <w:left w:val="nil"/>
              <w:bottom w:val="single" w:sz="4" w:space="0" w:color="auto"/>
              <w:right w:val="single" w:sz="4" w:space="0" w:color="auto"/>
            </w:tcBorders>
            <w:shd w:val="clear" w:color="000000" w:fill="FFFFFF"/>
          </w:tcPr>
          <w:p w14:paraId="5C51A299" w14:textId="77777777" w:rsidR="00F9074B" w:rsidRPr="00CF0739" w:rsidRDefault="00F9074B" w:rsidP="00F9074B">
            <w:pPr>
              <w:spacing w:after="0"/>
              <w:ind w:firstLine="0"/>
              <w:jc w:val="right"/>
              <w:rPr>
                <w:rFonts w:eastAsia="Calibri"/>
                <w:bCs/>
                <w:i/>
                <w:iCs/>
                <w:sz w:val="18"/>
                <w:szCs w:val="18"/>
              </w:rPr>
            </w:pPr>
            <w:r w:rsidRPr="00CF0739">
              <w:rPr>
                <w:rFonts w:eastAsia="Calibri"/>
                <w:i/>
                <w:iCs/>
                <w:sz w:val="18"/>
                <w:szCs w:val="18"/>
              </w:rPr>
              <w:t>4</w:t>
            </w:r>
          </w:p>
        </w:tc>
        <w:tc>
          <w:tcPr>
            <w:tcW w:w="625" w:type="pct"/>
            <w:tcBorders>
              <w:top w:val="single" w:sz="4" w:space="0" w:color="auto"/>
              <w:left w:val="nil"/>
              <w:bottom w:val="single" w:sz="4" w:space="0" w:color="auto"/>
              <w:right w:val="single" w:sz="4" w:space="0" w:color="auto"/>
            </w:tcBorders>
            <w:shd w:val="clear" w:color="auto" w:fill="auto"/>
          </w:tcPr>
          <w:p w14:paraId="42D7C071"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4</w:t>
            </w:r>
          </w:p>
        </w:tc>
        <w:tc>
          <w:tcPr>
            <w:tcW w:w="678" w:type="pct"/>
            <w:tcBorders>
              <w:top w:val="nil"/>
              <w:left w:val="nil"/>
              <w:bottom w:val="single" w:sz="4" w:space="0" w:color="auto"/>
              <w:right w:val="single" w:sz="4" w:space="0" w:color="auto"/>
            </w:tcBorders>
            <w:shd w:val="clear" w:color="000000" w:fill="FFFFFF"/>
          </w:tcPr>
          <w:p w14:paraId="69FE885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573" w:type="pct"/>
            <w:tcBorders>
              <w:top w:val="nil"/>
              <w:left w:val="nil"/>
              <w:bottom w:val="single" w:sz="4" w:space="0" w:color="auto"/>
              <w:right w:val="single" w:sz="4" w:space="0" w:color="auto"/>
            </w:tcBorders>
            <w:shd w:val="clear" w:color="000000" w:fill="FFFFFF"/>
          </w:tcPr>
          <w:p w14:paraId="64C24567"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9B62DB" w:rsidRPr="00CF0739" w14:paraId="6677F4AD" w14:textId="77777777" w:rsidTr="009B62DB">
        <w:trPr>
          <w:trHeight w:val="142"/>
        </w:trPr>
        <w:tc>
          <w:tcPr>
            <w:tcW w:w="1874" w:type="pct"/>
            <w:vMerge w:val="restart"/>
            <w:tcBorders>
              <w:top w:val="single" w:sz="4" w:space="0" w:color="auto"/>
            </w:tcBorders>
            <w:vAlign w:val="center"/>
          </w:tcPr>
          <w:p w14:paraId="2FEDD6A3"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lang w:eastAsia="lv-LV"/>
              </w:rPr>
              <w:t>63.20.00 Tehniskā palīdzība Eiropas Sociālā fonda (ESF) apgūšanai (2014</w:t>
            </w:r>
            <w:r w:rsidRPr="00CF0739">
              <w:rPr>
                <w:rFonts w:eastAsia="Calibri"/>
                <w:sz w:val="18"/>
                <w:szCs w:val="18"/>
                <w:lang w:eastAsia="lv-LV"/>
              </w:rPr>
              <w:noBreakHyphen/>
              <w:t>2020)</w:t>
            </w:r>
          </w:p>
        </w:tc>
        <w:tc>
          <w:tcPr>
            <w:tcW w:w="625" w:type="pct"/>
            <w:tcBorders>
              <w:top w:val="single" w:sz="4" w:space="0" w:color="auto"/>
              <w:left w:val="single" w:sz="4" w:space="0" w:color="auto"/>
              <w:bottom w:val="single" w:sz="4" w:space="0" w:color="auto"/>
              <w:right w:val="single" w:sz="4" w:space="0" w:color="auto"/>
            </w:tcBorders>
            <w:shd w:val="clear" w:color="000000" w:fill="FFFFFF"/>
          </w:tcPr>
          <w:p w14:paraId="524FE941"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74 412</w:t>
            </w:r>
          </w:p>
        </w:tc>
        <w:tc>
          <w:tcPr>
            <w:tcW w:w="625" w:type="pct"/>
            <w:tcBorders>
              <w:top w:val="single" w:sz="4" w:space="0" w:color="auto"/>
              <w:left w:val="nil"/>
              <w:bottom w:val="single" w:sz="4" w:space="0" w:color="auto"/>
              <w:right w:val="single" w:sz="4" w:space="0" w:color="auto"/>
            </w:tcBorders>
            <w:shd w:val="clear" w:color="000000" w:fill="FFFFFF"/>
          </w:tcPr>
          <w:p w14:paraId="5EB44BBC"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625" w:type="pct"/>
            <w:tcBorders>
              <w:top w:val="single" w:sz="4" w:space="0" w:color="auto"/>
            </w:tcBorders>
          </w:tcPr>
          <w:p w14:paraId="45CA656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Borders>
              <w:top w:val="single" w:sz="4" w:space="0" w:color="auto"/>
            </w:tcBorders>
          </w:tcPr>
          <w:p w14:paraId="00A209A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Borders>
              <w:top w:val="single" w:sz="4" w:space="0" w:color="auto"/>
            </w:tcBorders>
          </w:tcPr>
          <w:p w14:paraId="6358F33A"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1CDB9079" w14:textId="77777777" w:rsidTr="009B62DB">
        <w:trPr>
          <w:trHeight w:val="142"/>
        </w:trPr>
        <w:tc>
          <w:tcPr>
            <w:tcW w:w="1874" w:type="pct"/>
            <w:vMerge/>
            <w:vAlign w:val="center"/>
          </w:tcPr>
          <w:p w14:paraId="22F278C6"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4B101B4C"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0,9</w:t>
            </w:r>
          </w:p>
        </w:tc>
        <w:tc>
          <w:tcPr>
            <w:tcW w:w="625" w:type="pct"/>
            <w:tcBorders>
              <w:top w:val="nil"/>
              <w:left w:val="nil"/>
              <w:bottom w:val="single" w:sz="4" w:space="0" w:color="auto"/>
              <w:right w:val="single" w:sz="4" w:space="0" w:color="auto"/>
            </w:tcBorders>
            <w:shd w:val="clear" w:color="auto" w:fill="auto"/>
          </w:tcPr>
          <w:p w14:paraId="43F40482"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625" w:type="pct"/>
          </w:tcPr>
          <w:p w14:paraId="035DB72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3D4861C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1CDB1C5B"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341DCD58" w14:textId="77777777" w:rsidTr="009B62DB">
        <w:trPr>
          <w:trHeight w:val="142"/>
        </w:trPr>
        <w:tc>
          <w:tcPr>
            <w:tcW w:w="1874" w:type="pct"/>
            <w:vMerge w:val="restart"/>
            <w:vAlign w:val="center"/>
          </w:tcPr>
          <w:p w14:paraId="2E423B63" w14:textId="77777777" w:rsidR="00F9074B" w:rsidRPr="00CF0739" w:rsidRDefault="00F9074B" w:rsidP="000930D6">
            <w:pPr>
              <w:spacing w:after="0"/>
              <w:ind w:firstLine="318"/>
              <w:rPr>
                <w:rFonts w:eastAsia="Calibri"/>
                <w:i/>
                <w:sz w:val="18"/>
                <w:szCs w:val="18"/>
                <w:lang w:eastAsia="lv-LV"/>
              </w:rPr>
            </w:pPr>
            <w:r w:rsidRPr="00CF0739">
              <w:rPr>
                <w:rFonts w:eastAsia="Calibri"/>
                <w:i/>
                <w:sz w:val="18"/>
                <w:szCs w:val="18"/>
                <w:lang w:eastAsia="lv-LV"/>
              </w:rPr>
              <w:t xml:space="preserve">Projekts Nr. 10.1.3.0/18/TP/010 “Horizontālā principa “Vienlīdzīgas iespējas” koordinēšanas funkciju nodrošināšana Labklājības ministrijā” (2. kārta)” </w:t>
            </w:r>
          </w:p>
        </w:tc>
        <w:tc>
          <w:tcPr>
            <w:tcW w:w="625" w:type="pct"/>
            <w:tcBorders>
              <w:top w:val="nil"/>
              <w:left w:val="single" w:sz="4" w:space="0" w:color="auto"/>
              <w:bottom w:val="single" w:sz="4" w:space="0" w:color="auto"/>
              <w:right w:val="single" w:sz="4" w:space="0" w:color="auto"/>
            </w:tcBorders>
            <w:shd w:val="clear" w:color="auto" w:fill="auto"/>
          </w:tcPr>
          <w:p w14:paraId="3DED1F1B" w14:textId="77777777" w:rsidR="00F9074B" w:rsidRPr="00CF0739" w:rsidRDefault="00F9074B" w:rsidP="00F9074B">
            <w:pPr>
              <w:spacing w:after="0"/>
              <w:ind w:firstLine="0"/>
              <w:jc w:val="right"/>
              <w:rPr>
                <w:rFonts w:eastAsia="Calibri"/>
                <w:i/>
                <w:iCs/>
                <w:sz w:val="18"/>
                <w:szCs w:val="18"/>
              </w:rPr>
            </w:pPr>
            <w:r w:rsidRPr="00CF0739">
              <w:rPr>
                <w:rFonts w:eastAsia="Calibri"/>
                <w:i/>
                <w:sz w:val="18"/>
                <w:szCs w:val="18"/>
              </w:rPr>
              <w:t>74 412</w:t>
            </w:r>
          </w:p>
        </w:tc>
        <w:tc>
          <w:tcPr>
            <w:tcW w:w="625" w:type="pct"/>
          </w:tcPr>
          <w:p w14:paraId="4CCF15F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Pr>
          <w:p w14:paraId="3F8B7A2E" w14:textId="77777777" w:rsidR="00F9074B" w:rsidRPr="00CF0739" w:rsidRDefault="00F9074B" w:rsidP="00F9074B">
            <w:pPr>
              <w:spacing w:after="0"/>
              <w:ind w:firstLine="0"/>
              <w:jc w:val="center"/>
              <w:rPr>
                <w:rFonts w:eastAsia="Calibri"/>
                <w:b/>
                <w:i/>
                <w:iCs/>
                <w:sz w:val="18"/>
                <w:szCs w:val="18"/>
              </w:rPr>
            </w:pPr>
            <w:r w:rsidRPr="00CF0739">
              <w:rPr>
                <w:rFonts w:eastAsia="Calibri"/>
                <w:i/>
                <w:iCs/>
                <w:sz w:val="18"/>
                <w:szCs w:val="18"/>
              </w:rPr>
              <w:t>-</w:t>
            </w:r>
          </w:p>
        </w:tc>
        <w:tc>
          <w:tcPr>
            <w:tcW w:w="678" w:type="pct"/>
          </w:tcPr>
          <w:p w14:paraId="64DB066F" w14:textId="77777777" w:rsidR="00F9074B" w:rsidRPr="00CF0739" w:rsidRDefault="00F9074B" w:rsidP="00F9074B">
            <w:pPr>
              <w:spacing w:after="0"/>
              <w:ind w:firstLine="0"/>
              <w:jc w:val="center"/>
              <w:rPr>
                <w:rFonts w:eastAsia="Calibri"/>
                <w:b/>
                <w:i/>
                <w:iCs/>
                <w:sz w:val="18"/>
                <w:szCs w:val="18"/>
              </w:rPr>
            </w:pPr>
            <w:r w:rsidRPr="00CF0739">
              <w:rPr>
                <w:rFonts w:eastAsia="Calibri"/>
                <w:i/>
                <w:iCs/>
                <w:sz w:val="18"/>
                <w:szCs w:val="18"/>
              </w:rPr>
              <w:t>-</w:t>
            </w:r>
          </w:p>
        </w:tc>
        <w:tc>
          <w:tcPr>
            <w:tcW w:w="573" w:type="pct"/>
          </w:tcPr>
          <w:p w14:paraId="4192B45B" w14:textId="77777777" w:rsidR="00F9074B" w:rsidRPr="00CF0739" w:rsidRDefault="00F9074B" w:rsidP="00F9074B">
            <w:pPr>
              <w:spacing w:after="0"/>
              <w:ind w:firstLine="5"/>
              <w:jc w:val="center"/>
              <w:rPr>
                <w:rFonts w:eastAsia="Calibri"/>
                <w:b/>
                <w:i/>
                <w:iCs/>
                <w:sz w:val="18"/>
                <w:szCs w:val="18"/>
              </w:rPr>
            </w:pPr>
            <w:r w:rsidRPr="00CF0739">
              <w:rPr>
                <w:rFonts w:eastAsia="Calibri"/>
                <w:i/>
                <w:iCs/>
                <w:sz w:val="18"/>
                <w:szCs w:val="18"/>
              </w:rPr>
              <w:t>-</w:t>
            </w:r>
          </w:p>
        </w:tc>
      </w:tr>
      <w:tr w:rsidR="00F9074B" w:rsidRPr="00CF0739" w14:paraId="775C211F" w14:textId="77777777" w:rsidTr="009B62DB">
        <w:trPr>
          <w:trHeight w:val="142"/>
        </w:trPr>
        <w:tc>
          <w:tcPr>
            <w:tcW w:w="1874" w:type="pct"/>
            <w:vMerge/>
            <w:vAlign w:val="center"/>
          </w:tcPr>
          <w:p w14:paraId="765B6AFA"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2C23FA00" w14:textId="77777777" w:rsidR="00F9074B" w:rsidRPr="00CF0739" w:rsidRDefault="00F9074B" w:rsidP="00F9074B">
            <w:pPr>
              <w:spacing w:after="0"/>
              <w:ind w:firstLine="0"/>
              <w:jc w:val="right"/>
              <w:rPr>
                <w:rFonts w:eastAsia="Calibri"/>
                <w:i/>
                <w:iCs/>
                <w:sz w:val="18"/>
                <w:szCs w:val="18"/>
              </w:rPr>
            </w:pPr>
            <w:r w:rsidRPr="00CF0739">
              <w:rPr>
                <w:rFonts w:eastAsia="Calibri"/>
                <w:i/>
                <w:sz w:val="18"/>
                <w:szCs w:val="18"/>
              </w:rPr>
              <w:t>0,9</w:t>
            </w:r>
          </w:p>
        </w:tc>
        <w:tc>
          <w:tcPr>
            <w:tcW w:w="625" w:type="pct"/>
          </w:tcPr>
          <w:p w14:paraId="7B3A8B2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25" w:type="pct"/>
          </w:tcPr>
          <w:p w14:paraId="0FF9E12B" w14:textId="77777777" w:rsidR="00F9074B" w:rsidRPr="00CF0739" w:rsidRDefault="00F9074B" w:rsidP="00F9074B">
            <w:pPr>
              <w:spacing w:after="0"/>
              <w:ind w:firstLine="0"/>
              <w:jc w:val="center"/>
              <w:rPr>
                <w:rFonts w:eastAsia="Calibri"/>
                <w:b/>
                <w:i/>
                <w:iCs/>
                <w:sz w:val="18"/>
                <w:szCs w:val="18"/>
              </w:rPr>
            </w:pPr>
            <w:r w:rsidRPr="00CF0739">
              <w:rPr>
                <w:rFonts w:eastAsia="Calibri"/>
                <w:i/>
                <w:iCs/>
                <w:sz w:val="18"/>
                <w:szCs w:val="18"/>
              </w:rPr>
              <w:t>-</w:t>
            </w:r>
          </w:p>
        </w:tc>
        <w:tc>
          <w:tcPr>
            <w:tcW w:w="678" w:type="pct"/>
          </w:tcPr>
          <w:p w14:paraId="003FDB82" w14:textId="77777777" w:rsidR="00F9074B" w:rsidRPr="00CF0739" w:rsidRDefault="00F9074B" w:rsidP="00F9074B">
            <w:pPr>
              <w:spacing w:after="0"/>
              <w:ind w:firstLine="0"/>
              <w:jc w:val="center"/>
              <w:rPr>
                <w:rFonts w:eastAsia="Calibri"/>
                <w:b/>
                <w:i/>
                <w:iCs/>
                <w:sz w:val="18"/>
                <w:szCs w:val="18"/>
              </w:rPr>
            </w:pPr>
            <w:r w:rsidRPr="00CF0739">
              <w:rPr>
                <w:rFonts w:eastAsia="Calibri"/>
                <w:i/>
                <w:iCs/>
                <w:sz w:val="18"/>
                <w:szCs w:val="18"/>
              </w:rPr>
              <w:t>-</w:t>
            </w:r>
          </w:p>
        </w:tc>
        <w:tc>
          <w:tcPr>
            <w:tcW w:w="573" w:type="pct"/>
          </w:tcPr>
          <w:p w14:paraId="2CD4B623" w14:textId="77777777" w:rsidR="00F9074B" w:rsidRPr="00CF0739" w:rsidRDefault="00F9074B" w:rsidP="00F9074B">
            <w:pPr>
              <w:spacing w:after="0"/>
              <w:ind w:firstLine="5"/>
              <w:jc w:val="center"/>
              <w:rPr>
                <w:rFonts w:eastAsia="Calibri"/>
                <w:b/>
                <w:i/>
                <w:iCs/>
                <w:sz w:val="18"/>
                <w:szCs w:val="18"/>
              </w:rPr>
            </w:pPr>
            <w:r w:rsidRPr="00CF0739">
              <w:rPr>
                <w:rFonts w:eastAsia="Calibri"/>
                <w:i/>
                <w:iCs/>
                <w:sz w:val="18"/>
                <w:szCs w:val="18"/>
              </w:rPr>
              <w:t>-</w:t>
            </w:r>
          </w:p>
        </w:tc>
      </w:tr>
      <w:tr w:rsidR="00F9074B" w:rsidRPr="00CF0739" w14:paraId="18FC071C" w14:textId="77777777" w:rsidTr="009B62DB">
        <w:trPr>
          <w:trHeight w:val="142"/>
        </w:trPr>
        <w:tc>
          <w:tcPr>
            <w:tcW w:w="1874" w:type="pct"/>
            <w:vMerge w:val="restart"/>
            <w:vAlign w:val="center"/>
          </w:tcPr>
          <w:p w14:paraId="246FAAA2"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lang w:eastAsia="lv-LV"/>
              </w:rPr>
              <w:t>70.07.00 Latvijas pārstāvju ceļa izdevumu kompensācija, dodoties uz Eiropas Savienības Padomes darba grupu sanāksmēm un Padomes sanāksmēm</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AF1D2CE"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6 213</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A310D63"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23 421</w:t>
            </w:r>
          </w:p>
        </w:tc>
        <w:tc>
          <w:tcPr>
            <w:tcW w:w="625" w:type="pct"/>
            <w:tcBorders>
              <w:top w:val="single" w:sz="4" w:space="0" w:color="auto"/>
              <w:left w:val="nil"/>
              <w:bottom w:val="single" w:sz="4" w:space="0" w:color="auto"/>
              <w:right w:val="single" w:sz="4" w:space="0" w:color="auto"/>
            </w:tcBorders>
            <w:shd w:val="clear" w:color="auto" w:fill="auto"/>
          </w:tcPr>
          <w:p w14:paraId="26DB862D"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678" w:type="pct"/>
            <w:tcBorders>
              <w:top w:val="single" w:sz="4" w:space="0" w:color="auto"/>
              <w:left w:val="nil"/>
              <w:bottom w:val="single" w:sz="4" w:space="0" w:color="auto"/>
              <w:right w:val="single" w:sz="4" w:space="0" w:color="auto"/>
            </w:tcBorders>
            <w:shd w:val="clear" w:color="auto" w:fill="auto"/>
          </w:tcPr>
          <w:p w14:paraId="4EB745D0"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67FE11C1" w14:textId="77777777" w:rsidR="00F9074B" w:rsidRPr="00CF0739" w:rsidRDefault="00F9074B" w:rsidP="00F9074B">
            <w:pPr>
              <w:spacing w:after="0"/>
              <w:ind w:firstLine="5"/>
              <w:jc w:val="center"/>
              <w:rPr>
                <w:rFonts w:eastAsia="Calibri"/>
                <w:sz w:val="18"/>
                <w:szCs w:val="18"/>
              </w:rPr>
            </w:pPr>
            <w:r w:rsidRPr="00CF0739">
              <w:rPr>
                <w:rFonts w:eastAsia="Calibri"/>
                <w:bCs/>
                <w:sz w:val="18"/>
                <w:szCs w:val="18"/>
              </w:rPr>
              <w:t>-</w:t>
            </w:r>
          </w:p>
        </w:tc>
      </w:tr>
      <w:tr w:rsidR="00F9074B" w:rsidRPr="00CF0739" w14:paraId="140D1BBD" w14:textId="77777777" w:rsidTr="009B62DB">
        <w:trPr>
          <w:trHeight w:val="142"/>
        </w:trPr>
        <w:tc>
          <w:tcPr>
            <w:tcW w:w="1874" w:type="pct"/>
            <w:vMerge/>
            <w:vAlign w:val="center"/>
          </w:tcPr>
          <w:p w14:paraId="17A98987" w14:textId="77777777" w:rsidR="00F9074B" w:rsidRPr="00CF0739" w:rsidRDefault="00F9074B" w:rsidP="000930D6">
            <w:pPr>
              <w:spacing w:after="0"/>
              <w:ind w:firstLine="318"/>
              <w:rPr>
                <w:rFonts w:eastAsia="Calibri"/>
                <w:sz w:val="18"/>
                <w:szCs w:val="18"/>
                <w:lang w:eastAsia="lv-LV"/>
              </w:rPr>
            </w:pPr>
          </w:p>
        </w:tc>
        <w:tc>
          <w:tcPr>
            <w:tcW w:w="625" w:type="pct"/>
          </w:tcPr>
          <w:p w14:paraId="5E0DB70A" w14:textId="77777777" w:rsidR="00F9074B" w:rsidRPr="00CF0739" w:rsidRDefault="00F9074B" w:rsidP="00F9074B">
            <w:pPr>
              <w:spacing w:after="0"/>
              <w:ind w:firstLine="0"/>
              <w:jc w:val="center"/>
              <w:rPr>
                <w:rFonts w:eastAsia="Calibri"/>
                <w:b/>
                <w:sz w:val="18"/>
                <w:szCs w:val="18"/>
              </w:rPr>
            </w:pPr>
            <w:r w:rsidRPr="00CF0739">
              <w:rPr>
                <w:rFonts w:eastAsia="Calibri"/>
                <w:b/>
                <w:sz w:val="18"/>
                <w:szCs w:val="18"/>
              </w:rPr>
              <w:t>-</w:t>
            </w:r>
          </w:p>
        </w:tc>
        <w:tc>
          <w:tcPr>
            <w:tcW w:w="625" w:type="pct"/>
          </w:tcPr>
          <w:p w14:paraId="4F33E0E9"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25" w:type="pct"/>
          </w:tcPr>
          <w:p w14:paraId="1448222A"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678" w:type="pct"/>
          </w:tcPr>
          <w:p w14:paraId="2E535EBB"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573" w:type="pct"/>
          </w:tcPr>
          <w:p w14:paraId="4F65EB9F" w14:textId="77777777" w:rsidR="00F9074B" w:rsidRPr="00CF0739" w:rsidRDefault="00F9074B" w:rsidP="00F9074B">
            <w:pPr>
              <w:spacing w:after="0"/>
              <w:ind w:firstLine="5"/>
              <w:jc w:val="center"/>
              <w:rPr>
                <w:rFonts w:eastAsia="Calibri"/>
                <w:b/>
                <w:sz w:val="18"/>
                <w:szCs w:val="18"/>
              </w:rPr>
            </w:pPr>
            <w:r w:rsidRPr="00CF0739">
              <w:rPr>
                <w:rFonts w:eastAsia="Calibri"/>
                <w:sz w:val="18"/>
                <w:szCs w:val="18"/>
              </w:rPr>
              <w:t>-</w:t>
            </w:r>
          </w:p>
        </w:tc>
      </w:tr>
      <w:tr w:rsidR="00F9074B" w:rsidRPr="00CF0739" w14:paraId="37442E82" w14:textId="77777777" w:rsidTr="009B62DB">
        <w:trPr>
          <w:trHeight w:val="142"/>
        </w:trPr>
        <w:tc>
          <w:tcPr>
            <w:tcW w:w="1874" w:type="pct"/>
            <w:vMerge w:val="restart"/>
            <w:vAlign w:val="center"/>
          </w:tcPr>
          <w:p w14:paraId="55EDE77E" w14:textId="77777777" w:rsidR="00F9074B" w:rsidRPr="00CF0739" w:rsidRDefault="00F9074B" w:rsidP="000930D6">
            <w:pPr>
              <w:spacing w:after="0"/>
              <w:ind w:firstLine="318"/>
              <w:rPr>
                <w:rFonts w:eastAsia="Calibri"/>
                <w:sz w:val="18"/>
                <w:szCs w:val="18"/>
                <w:lang w:eastAsia="lv-LV"/>
              </w:rPr>
            </w:pPr>
            <w:r w:rsidRPr="00CF0739">
              <w:rPr>
                <w:rFonts w:eastAsia="Calibri"/>
                <w:i/>
                <w:iCs/>
                <w:sz w:val="18"/>
                <w:szCs w:val="18"/>
                <w:lang w:eastAsia="lv-LV"/>
              </w:rPr>
              <w:t>Projekts Nr. CESPI/AM/001 “Latvijas pārstāvju ceļa izdevumu kompensācija, dodoties uz Eiropas Savienības Padomes darba grupu sanāksmēm un Padomes sanāksmēm”</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2D6B1B4" w14:textId="77777777" w:rsidR="00F9074B" w:rsidRPr="00CF0739" w:rsidRDefault="00F9074B" w:rsidP="00F9074B">
            <w:pPr>
              <w:spacing w:after="0"/>
              <w:ind w:firstLine="0"/>
              <w:jc w:val="right"/>
              <w:rPr>
                <w:rFonts w:eastAsia="Calibri"/>
                <w:bCs/>
                <w:i/>
                <w:iCs/>
                <w:sz w:val="18"/>
                <w:szCs w:val="18"/>
              </w:rPr>
            </w:pPr>
            <w:r w:rsidRPr="00CF0739">
              <w:rPr>
                <w:rFonts w:eastAsia="Calibri"/>
                <w:i/>
                <w:iCs/>
                <w:sz w:val="18"/>
                <w:szCs w:val="18"/>
              </w:rPr>
              <w:t>6 213</w:t>
            </w:r>
          </w:p>
        </w:tc>
        <w:tc>
          <w:tcPr>
            <w:tcW w:w="625" w:type="pct"/>
          </w:tcPr>
          <w:p w14:paraId="216C1392" w14:textId="77777777" w:rsidR="00F9074B" w:rsidRPr="00CF0739" w:rsidRDefault="00F9074B" w:rsidP="00F9074B">
            <w:pPr>
              <w:spacing w:after="0"/>
              <w:ind w:firstLine="0"/>
              <w:jc w:val="right"/>
              <w:rPr>
                <w:rFonts w:eastAsia="Calibri"/>
                <w:i/>
                <w:iCs/>
                <w:sz w:val="18"/>
                <w:szCs w:val="18"/>
              </w:rPr>
            </w:pPr>
            <w:r w:rsidRPr="00CF0739">
              <w:rPr>
                <w:rFonts w:eastAsia="Calibri"/>
                <w:bCs/>
                <w:i/>
                <w:iCs/>
                <w:sz w:val="18"/>
                <w:szCs w:val="18"/>
              </w:rPr>
              <w:t>23 421</w:t>
            </w:r>
          </w:p>
        </w:tc>
        <w:tc>
          <w:tcPr>
            <w:tcW w:w="625" w:type="pct"/>
          </w:tcPr>
          <w:p w14:paraId="4A377EF6"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678" w:type="pct"/>
          </w:tcPr>
          <w:p w14:paraId="4E0E82AD"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573" w:type="pct"/>
          </w:tcPr>
          <w:p w14:paraId="1DB8027D" w14:textId="77777777" w:rsidR="00F9074B" w:rsidRPr="00CF0739" w:rsidRDefault="00F9074B" w:rsidP="00F9074B">
            <w:pPr>
              <w:spacing w:after="0"/>
              <w:ind w:firstLine="5"/>
              <w:jc w:val="center"/>
              <w:rPr>
                <w:rFonts w:eastAsia="Calibri"/>
                <w:sz w:val="18"/>
                <w:szCs w:val="18"/>
              </w:rPr>
            </w:pPr>
            <w:r w:rsidRPr="00CF0739">
              <w:rPr>
                <w:rFonts w:eastAsia="Calibri"/>
                <w:bCs/>
                <w:sz w:val="18"/>
                <w:szCs w:val="18"/>
              </w:rPr>
              <w:t>-</w:t>
            </w:r>
          </w:p>
        </w:tc>
      </w:tr>
      <w:tr w:rsidR="00F9074B" w:rsidRPr="00CF0739" w14:paraId="11CCF1EA" w14:textId="77777777" w:rsidTr="009B62DB">
        <w:trPr>
          <w:trHeight w:val="142"/>
        </w:trPr>
        <w:tc>
          <w:tcPr>
            <w:tcW w:w="1874" w:type="pct"/>
            <w:vMerge/>
            <w:vAlign w:val="center"/>
          </w:tcPr>
          <w:p w14:paraId="4DB8F470" w14:textId="77777777" w:rsidR="00F9074B" w:rsidRPr="00CF0739" w:rsidRDefault="00F9074B" w:rsidP="000930D6">
            <w:pPr>
              <w:spacing w:after="0"/>
              <w:ind w:firstLine="318"/>
              <w:rPr>
                <w:rFonts w:eastAsia="Calibri"/>
                <w:i/>
                <w:iCs/>
                <w:sz w:val="18"/>
                <w:szCs w:val="18"/>
                <w:lang w:eastAsia="lv-LV"/>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B8643E7" w14:textId="77777777" w:rsidR="00F9074B" w:rsidRPr="00CF0739" w:rsidRDefault="00F9074B" w:rsidP="00F9074B">
            <w:pPr>
              <w:spacing w:after="0"/>
              <w:ind w:firstLine="0"/>
              <w:jc w:val="center"/>
              <w:rPr>
                <w:rFonts w:eastAsia="Calibri"/>
                <w:bCs/>
                <w:sz w:val="18"/>
                <w:szCs w:val="18"/>
              </w:rPr>
            </w:pPr>
            <w:r w:rsidRPr="00CF0739">
              <w:rPr>
                <w:rFonts w:eastAsia="Calibri"/>
                <w:b/>
                <w:sz w:val="18"/>
                <w:szCs w:val="18"/>
              </w:rPr>
              <w:t>-</w:t>
            </w:r>
          </w:p>
        </w:tc>
        <w:tc>
          <w:tcPr>
            <w:tcW w:w="625" w:type="pct"/>
          </w:tcPr>
          <w:p w14:paraId="78E7DF3D"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726C1DB2"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678" w:type="pct"/>
          </w:tcPr>
          <w:p w14:paraId="38BC1D4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23BC81D1"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9B62DB" w:rsidRPr="00CF0739" w14:paraId="6DC95BEF" w14:textId="77777777" w:rsidTr="009B62DB">
        <w:trPr>
          <w:trHeight w:val="142"/>
        </w:trPr>
        <w:tc>
          <w:tcPr>
            <w:tcW w:w="1874" w:type="pct"/>
            <w:vMerge w:val="restart"/>
            <w:vAlign w:val="center"/>
          </w:tcPr>
          <w:p w14:paraId="7E696051"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lang w:eastAsia="lv-LV"/>
              </w:rPr>
              <w:t>70.22.00 Eiropas Atbalsta fonda vistrūcīgākajām personām pasākumu īstenošana (2014-2020)</w:t>
            </w:r>
          </w:p>
        </w:tc>
        <w:tc>
          <w:tcPr>
            <w:tcW w:w="625" w:type="pct"/>
            <w:tcBorders>
              <w:top w:val="single" w:sz="4" w:space="0" w:color="auto"/>
              <w:left w:val="single" w:sz="4" w:space="0" w:color="auto"/>
              <w:bottom w:val="single" w:sz="4" w:space="0" w:color="auto"/>
              <w:right w:val="single" w:sz="4" w:space="0" w:color="auto"/>
            </w:tcBorders>
            <w:shd w:val="clear" w:color="000000" w:fill="FFFFFF"/>
          </w:tcPr>
          <w:p w14:paraId="2BA0FA1D"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280 946</w:t>
            </w:r>
          </w:p>
        </w:tc>
        <w:tc>
          <w:tcPr>
            <w:tcW w:w="625" w:type="pct"/>
            <w:tcBorders>
              <w:top w:val="single" w:sz="4" w:space="0" w:color="auto"/>
              <w:left w:val="nil"/>
              <w:bottom w:val="single" w:sz="4" w:space="0" w:color="auto"/>
              <w:right w:val="single" w:sz="4" w:space="0" w:color="auto"/>
            </w:tcBorders>
            <w:shd w:val="clear" w:color="000000" w:fill="FFFFFF"/>
          </w:tcPr>
          <w:p w14:paraId="59A7F99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1C1EBB2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61FF4BF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1A133448"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1253FDD6" w14:textId="77777777" w:rsidTr="009B62DB">
        <w:trPr>
          <w:trHeight w:val="142"/>
        </w:trPr>
        <w:tc>
          <w:tcPr>
            <w:tcW w:w="1874" w:type="pct"/>
            <w:vMerge/>
            <w:vAlign w:val="center"/>
          </w:tcPr>
          <w:p w14:paraId="60D8DF5A"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7AFD5F86"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4</w:t>
            </w:r>
          </w:p>
        </w:tc>
        <w:tc>
          <w:tcPr>
            <w:tcW w:w="625" w:type="pct"/>
            <w:tcBorders>
              <w:top w:val="nil"/>
              <w:left w:val="nil"/>
              <w:bottom w:val="single" w:sz="4" w:space="0" w:color="auto"/>
              <w:right w:val="single" w:sz="4" w:space="0" w:color="auto"/>
            </w:tcBorders>
            <w:shd w:val="clear" w:color="auto" w:fill="auto"/>
          </w:tcPr>
          <w:p w14:paraId="6546A41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621215D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6ADCD33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34A0A7D9"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582452AA" w14:textId="77777777" w:rsidTr="009B62DB">
        <w:trPr>
          <w:trHeight w:val="142"/>
        </w:trPr>
        <w:tc>
          <w:tcPr>
            <w:tcW w:w="1874" w:type="pct"/>
            <w:vMerge w:val="restart"/>
            <w:vAlign w:val="center"/>
          </w:tcPr>
          <w:p w14:paraId="3B3DB197" w14:textId="77777777" w:rsidR="00F9074B" w:rsidRPr="00CF0739" w:rsidRDefault="00F9074B" w:rsidP="000930D6">
            <w:pPr>
              <w:spacing w:after="0"/>
              <w:ind w:firstLine="318"/>
              <w:rPr>
                <w:rFonts w:eastAsia="Calibri"/>
                <w:sz w:val="18"/>
                <w:szCs w:val="18"/>
                <w:lang w:eastAsia="lv-LV"/>
              </w:rPr>
            </w:pPr>
            <w:r w:rsidRPr="00CF0739">
              <w:rPr>
                <w:rFonts w:eastAsia="Calibri"/>
                <w:i/>
                <w:sz w:val="18"/>
                <w:szCs w:val="18"/>
                <w:lang w:eastAsia="lv-LV"/>
              </w:rPr>
              <w:t xml:space="preserve">Pasākums Nr. CESPI/LM/002 “Tehniskā palīdzība Eiropas Atbalsta fonda vistrūcīgākajām personām īstenošanai” </w:t>
            </w:r>
          </w:p>
        </w:tc>
        <w:tc>
          <w:tcPr>
            <w:tcW w:w="625" w:type="pct"/>
            <w:tcBorders>
              <w:top w:val="nil"/>
              <w:left w:val="single" w:sz="4" w:space="0" w:color="auto"/>
              <w:bottom w:val="single" w:sz="4" w:space="0" w:color="auto"/>
              <w:right w:val="single" w:sz="4" w:space="0" w:color="auto"/>
            </w:tcBorders>
            <w:shd w:val="clear" w:color="auto" w:fill="auto"/>
          </w:tcPr>
          <w:p w14:paraId="48D2C632"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280 946</w:t>
            </w:r>
          </w:p>
        </w:tc>
        <w:tc>
          <w:tcPr>
            <w:tcW w:w="625" w:type="pct"/>
            <w:tcBorders>
              <w:top w:val="nil"/>
              <w:left w:val="nil"/>
              <w:bottom w:val="single" w:sz="4" w:space="0" w:color="auto"/>
              <w:right w:val="single" w:sz="4" w:space="0" w:color="auto"/>
            </w:tcBorders>
            <w:shd w:val="clear" w:color="auto" w:fill="auto"/>
          </w:tcPr>
          <w:p w14:paraId="590A4BEC"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625" w:type="pct"/>
          </w:tcPr>
          <w:p w14:paraId="7B0F7BD1"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678" w:type="pct"/>
          </w:tcPr>
          <w:p w14:paraId="1C0DEE06"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573" w:type="pct"/>
          </w:tcPr>
          <w:p w14:paraId="5D7121A3" w14:textId="77777777" w:rsidR="00F9074B" w:rsidRPr="00CF0739" w:rsidRDefault="00F9074B" w:rsidP="00F9074B">
            <w:pPr>
              <w:spacing w:after="0"/>
              <w:ind w:firstLine="5"/>
              <w:jc w:val="center"/>
              <w:rPr>
                <w:rFonts w:eastAsia="Calibri"/>
                <w:sz w:val="18"/>
                <w:szCs w:val="18"/>
              </w:rPr>
            </w:pPr>
            <w:r w:rsidRPr="00CF0739">
              <w:rPr>
                <w:rFonts w:eastAsia="Calibri"/>
                <w:i/>
                <w:iCs/>
                <w:sz w:val="18"/>
                <w:szCs w:val="18"/>
              </w:rPr>
              <w:t>-</w:t>
            </w:r>
          </w:p>
        </w:tc>
      </w:tr>
      <w:tr w:rsidR="00F9074B" w:rsidRPr="00CF0739" w14:paraId="37DACC8F" w14:textId="77777777" w:rsidTr="009B62DB">
        <w:trPr>
          <w:trHeight w:val="142"/>
        </w:trPr>
        <w:tc>
          <w:tcPr>
            <w:tcW w:w="1874" w:type="pct"/>
            <w:vMerge/>
            <w:tcBorders>
              <w:bottom w:val="single" w:sz="4" w:space="0" w:color="auto"/>
            </w:tcBorders>
            <w:vAlign w:val="center"/>
          </w:tcPr>
          <w:p w14:paraId="0484258B"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5CA0FA8B"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4</w:t>
            </w:r>
          </w:p>
        </w:tc>
        <w:tc>
          <w:tcPr>
            <w:tcW w:w="625" w:type="pct"/>
            <w:tcBorders>
              <w:top w:val="nil"/>
              <w:left w:val="nil"/>
              <w:bottom w:val="single" w:sz="4" w:space="0" w:color="auto"/>
              <w:right w:val="single" w:sz="4" w:space="0" w:color="auto"/>
            </w:tcBorders>
            <w:shd w:val="clear" w:color="000000" w:fill="FFFFFF"/>
          </w:tcPr>
          <w:p w14:paraId="26B8976A"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625" w:type="pct"/>
            <w:tcBorders>
              <w:bottom w:val="single" w:sz="4" w:space="0" w:color="auto"/>
            </w:tcBorders>
          </w:tcPr>
          <w:p w14:paraId="12958D16"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678" w:type="pct"/>
            <w:tcBorders>
              <w:bottom w:val="single" w:sz="4" w:space="0" w:color="auto"/>
            </w:tcBorders>
          </w:tcPr>
          <w:p w14:paraId="0E5234BA"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573" w:type="pct"/>
            <w:tcBorders>
              <w:bottom w:val="single" w:sz="4" w:space="0" w:color="auto"/>
            </w:tcBorders>
          </w:tcPr>
          <w:p w14:paraId="02BD6BBC" w14:textId="77777777" w:rsidR="00F9074B" w:rsidRPr="00CF0739" w:rsidRDefault="00F9074B" w:rsidP="00F9074B">
            <w:pPr>
              <w:spacing w:after="0"/>
              <w:ind w:firstLine="5"/>
              <w:jc w:val="center"/>
              <w:rPr>
                <w:rFonts w:eastAsia="Calibri"/>
                <w:sz w:val="18"/>
                <w:szCs w:val="18"/>
              </w:rPr>
            </w:pPr>
            <w:r w:rsidRPr="00CF0739">
              <w:rPr>
                <w:rFonts w:eastAsia="Calibri"/>
                <w:i/>
                <w:iCs/>
                <w:sz w:val="18"/>
                <w:szCs w:val="18"/>
              </w:rPr>
              <w:t>-</w:t>
            </w:r>
          </w:p>
        </w:tc>
      </w:tr>
      <w:tr w:rsidR="00F9074B" w:rsidRPr="00CF0739" w14:paraId="4EA773C7" w14:textId="77777777" w:rsidTr="009B62DB">
        <w:trPr>
          <w:trHeight w:val="142"/>
        </w:trPr>
        <w:tc>
          <w:tcPr>
            <w:tcW w:w="187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FE66BCE" w14:textId="77777777" w:rsidR="00F9074B" w:rsidRPr="00CF0739" w:rsidRDefault="00F9074B" w:rsidP="000930D6">
            <w:pPr>
              <w:spacing w:after="0"/>
              <w:ind w:firstLine="318"/>
              <w:rPr>
                <w:rFonts w:eastAsia="Calibri"/>
                <w:i/>
                <w:sz w:val="18"/>
                <w:szCs w:val="18"/>
                <w:lang w:eastAsia="lv-LV"/>
              </w:rPr>
            </w:pPr>
            <w:r w:rsidRPr="00CF0739">
              <w:rPr>
                <w:rFonts w:eastAsia="Calibri"/>
                <w:bCs/>
                <w:sz w:val="18"/>
                <w:szCs w:val="18"/>
              </w:rPr>
              <w:t>70.24.00 Iekšējās drošības un Patvēruma, migrācijas un integrācijas fondu un Finansiāla atbalsta instrumenta robežu pārvaldībai un vīzu politikai projektu un pasākumu īstenošana (2021–2027)</w:t>
            </w:r>
          </w:p>
        </w:tc>
        <w:tc>
          <w:tcPr>
            <w:tcW w:w="625" w:type="pct"/>
          </w:tcPr>
          <w:p w14:paraId="25C2B739"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2 750</w:t>
            </w:r>
          </w:p>
        </w:tc>
        <w:tc>
          <w:tcPr>
            <w:tcW w:w="625" w:type="pct"/>
          </w:tcPr>
          <w:p w14:paraId="39FBC31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21 627</w:t>
            </w:r>
          </w:p>
        </w:tc>
        <w:tc>
          <w:tcPr>
            <w:tcW w:w="625" w:type="pct"/>
            <w:tcBorders>
              <w:top w:val="single" w:sz="4" w:space="0" w:color="auto"/>
              <w:left w:val="nil"/>
              <w:bottom w:val="single" w:sz="4" w:space="0" w:color="auto"/>
              <w:right w:val="single" w:sz="4" w:space="0" w:color="auto"/>
            </w:tcBorders>
            <w:shd w:val="clear" w:color="auto" w:fill="FFFFFF"/>
          </w:tcPr>
          <w:p w14:paraId="0A7780AE"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19 731</w:t>
            </w:r>
          </w:p>
        </w:tc>
        <w:tc>
          <w:tcPr>
            <w:tcW w:w="678" w:type="pct"/>
          </w:tcPr>
          <w:p w14:paraId="25903F58" w14:textId="77777777" w:rsidR="00F9074B" w:rsidRPr="00CF0739" w:rsidRDefault="00F9074B" w:rsidP="00F9074B">
            <w:pPr>
              <w:spacing w:after="0"/>
              <w:ind w:firstLine="0"/>
              <w:jc w:val="center"/>
              <w:rPr>
                <w:rFonts w:eastAsia="Calibri"/>
                <w:i/>
                <w:iCs/>
                <w:sz w:val="18"/>
                <w:szCs w:val="18"/>
              </w:rPr>
            </w:pPr>
            <w:r w:rsidRPr="00CF0739">
              <w:rPr>
                <w:rFonts w:eastAsia="Calibri"/>
                <w:sz w:val="18"/>
                <w:szCs w:val="18"/>
              </w:rPr>
              <w:t>-</w:t>
            </w:r>
          </w:p>
        </w:tc>
        <w:tc>
          <w:tcPr>
            <w:tcW w:w="573" w:type="pct"/>
          </w:tcPr>
          <w:p w14:paraId="29DAEC49" w14:textId="77777777" w:rsidR="00F9074B" w:rsidRPr="00CF0739" w:rsidRDefault="00F9074B" w:rsidP="00F9074B">
            <w:pPr>
              <w:spacing w:after="0"/>
              <w:ind w:firstLine="5"/>
              <w:jc w:val="center"/>
              <w:rPr>
                <w:rFonts w:eastAsia="Calibri"/>
                <w:i/>
                <w:iCs/>
                <w:sz w:val="18"/>
                <w:szCs w:val="18"/>
              </w:rPr>
            </w:pPr>
            <w:r w:rsidRPr="00CF0739">
              <w:rPr>
                <w:rFonts w:eastAsia="Calibri"/>
                <w:sz w:val="18"/>
                <w:szCs w:val="18"/>
              </w:rPr>
              <w:t>-</w:t>
            </w:r>
          </w:p>
        </w:tc>
      </w:tr>
      <w:tr w:rsidR="00F9074B" w:rsidRPr="00CF0739" w14:paraId="32FAD1C4" w14:textId="77777777" w:rsidTr="009B62DB">
        <w:trPr>
          <w:trHeight w:val="424"/>
        </w:trPr>
        <w:tc>
          <w:tcPr>
            <w:tcW w:w="187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911692C" w14:textId="77777777" w:rsidR="00F9074B" w:rsidRPr="00CF0739" w:rsidRDefault="00F9074B" w:rsidP="000930D6">
            <w:pPr>
              <w:spacing w:after="0"/>
              <w:ind w:firstLine="318"/>
              <w:rPr>
                <w:rFonts w:eastAsia="Calibri"/>
                <w:i/>
                <w:sz w:val="18"/>
                <w:szCs w:val="18"/>
                <w:lang w:eastAsia="lv-LV"/>
              </w:rPr>
            </w:pPr>
          </w:p>
        </w:tc>
        <w:tc>
          <w:tcPr>
            <w:tcW w:w="625" w:type="pct"/>
          </w:tcPr>
          <w:p w14:paraId="7BFC623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1C51091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0,5</w:t>
            </w:r>
          </w:p>
        </w:tc>
        <w:tc>
          <w:tcPr>
            <w:tcW w:w="625" w:type="pct"/>
            <w:tcBorders>
              <w:top w:val="single" w:sz="4" w:space="0" w:color="auto"/>
              <w:left w:val="nil"/>
              <w:bottom w:val="single" w:sz="4" w:space="0" w:color="auto"/>
              <w:right w:val="single" w:sz="4" w:space="0" w:color="auto"/>
            </w:tcBorders>
            <w:shd w:val="clear" w:color="auto" w:fill="FFFFFF"/>
          </w:tcPr>
          <w:p w14:paraId="6BD7604B" w14:textId="77777777" w:rsidR="00F9074B" w:rsidRPr="00CF0739" w:rsidRDefault="00F9074B" w:rsidP="00F9074B">
            <w:pPr>
              <w:spacing w:after="0"/>
              <w:ind w:firstLine="0"/>
              <w:jc w:val="center"/>
              <w:rPr>
                <w:rFonts w:eastAsia="Calibri"/>
                <w:i/>
                <w:iCs/>
                <w:sz w:val="18"/>
                <w:szCs w:val="18"/>
              </w:rPr>
            </w:pPr>
            <w:r w:rsidRPr="00CF0739">
              <w:rPr>
                <w:rFonts w:eastAsia="Calibri"/>
                <w:sz w:val="18"/>
                <w:szCs w:val="18"/>
              </w:rPr>
              <w:t>-</w:t>
            </w:r>
          </w:p>
        </w:tc>
        <w:tc>
          <w:tcPr>
            <w:tcW w:w="678" w:type="pct"/>
          </w:tcPr>
          <w:p w14:paraId="40961761" w14:textId="77777777" w:rsidR="00F9074B" w:rsidRPr="00CF0739" w:rsidRDefault="00F9074B" w:rsidP="00F9074B">
            <w:pPr>
              <w:spacing w:after="0"/>
              <w:ind w:firstLine="0"/>
              <w:jc w:val="center"/>
              <w:rPr>
                <w:rFonts w:eastAsia="Calibri"/>
                <w:i/>
                <w:iCs/>
                <w:sz w:val="18"/>
                <w:szCs w:val="18"/>
              </w:rPr>
            </w:pPr>
            <w:r w:rsidRPr="00CF0739">
              <w:rPr>
                <w:rFonts w:eastAsia="Calibri"/>
                <w:sz w:val="18"/>
                <w:szCs w:val="18"/>
              </w:rPr>
              <w:t>-</w:t>
            </w:r>
          </w:p>
        </w:tc>
        <w:tc>
          <w:tcPr>
            <w:tcW w:w="573" w:type="pct"/>
          </w:tcPr>
          <w:p w14:paraId="590BC113" w14:textId="77777777" w:rsidR="00F9074B" w:rsidRPr="00CF0739" w:rsidRDefault="00F9074B" w:rsidP="00F9074B">
            <w:pPr>
              <w:spacing w:after="0"/>
              <w:ind w:firstLine="5"/>
              <w:jc w:val="center"/>
              <w:rPr>
                <w:rFonts w:eastAsia="Calibri"/>
                <w:i/>
                <w:iCs/>
                <w:sz w:val="18"/>
                <w:szCs w:val="18"/>
              </w:rPr>
            </w:pPr>
            <w:r w:rsidRPr="00CF0739">
              <w:rPr>
                <w:rFonts w:eastAsia="Calibri"/>
                <w:sz w:val="18"/>
                <w:szCs w:val="18"/>
              </w:rPr>
              <w:t>-</w:t>
            </w:r>
          </w:p>
        </w:tc>
      </w:tr>
      <w:tr w:rsidR="00F9074B" w:rsidRPr="00CF0739" w14:paraId="26462DEC" w14:textId="77777777" w:rsidTr="009B62DB">
        <w:trPr>
          <w:trHeight w:val="142"/>
        </w:trPr>
        <w:tc>
          <w:tcPr>
            <w:tcW w:w="187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B4E1A34" w14:textId="77777777" w:rsidR="00F9074B" w:rsidRPr="00CF0739" w:rsidRDefault="00F9074B" w:rsidP="000930D6">
            <w:pPr>
              <w:spacing w:after="0"/>
              <w:ind w:firstLine="318"/>
              <w:rPr>
                <w:rFonts w:eastAsia="Calibri"/>
                <w:sz w:val="18"/>
                <w:szCs w:val="18"/>
                <w:lang w:eastAsia="lv-LV"/>
              </w:rPr>
            </w:pPr>
            <w:bookmarkStart w:id="4" w:name="_Hlk145588868"/>
            <w:r w:rsidRPr="00CF0739">
              <w:rPr>
                <w:rFonts w:eastAsia="Calibri"/>
                <w:i/>
                <w:iCs/>
                <w:sz w:val="18"/>
                <w:szCs w:val="18"/>
              </w:rPr>
              <w:t xml:space="preserve">Projekts Nr. CESPI/LM/017 “Horizontālā principa “Vienlīdzība, </w:t>
            </w:r>
            <w:r w:rsidRPr="00CF0739">
              <w:rPr>
                <w:rFonts w:eastAsia="Calibri"/>
                <w:i/>
                <w:iCs/>
                <w:sz w:val="18"/>
                <w:szCs w:val="18"/>
              </w:rPr>
              <w:lastRenderedPageBreak/>
              <w:t xml:space="preserve">iekļaušana un nediskriminācija un pamattiesību ievērošana” koordinēšana (2021-2027)” </w:t>
            </w:r>
          </w:p>
        </w:tc>
        <w:tc>
          <w:tcPr>
            <w:tcW w:w="625" w:type="pct"/>
          </w:tcPr>
          <w:p w14:paraId="5E501A1A" w14:textId="77777777" w:rsidR="00F9074B" w:rsidRPr="00CF0739" w:rsidRDefault="00F9074B" w:rsidP="00F9074B">
            <w:pPr>
              <w:spacing w:after="0"/>
              <w:ind w:firstLine="0"/>
              <w:jc w:val="right"/>
              <w:rPr>
                <w:rFonts w:eastAsia="Calibri"/>
                <w:bCs/>
                <w:i/>
                <w:iCs/>
                <w:sz w:val="18"/>
                <w:szCs w:val="18"/>
              </w:rPr>
            </w:pPr>
            <w:r w:rsidRPr="00CF0739">
              <w:rPr>
                <w:rFonts w:eastAsia="Calibri"/>
                <w:i/>
                <w:iCs/>
                <w:sz w:val="18"/>
                <w:szCs w:val="18"/>
              </w:rPr>
              <w:lastRenderedPageBreak/>
              <w:t>2 750</w:t>
            </w:r>
          </w:p>
        </w:tc>
        <w:tc>
          <w:tcPr>
            <w:tcW w:w="625" w:type="pct"/>
          </w:tcPr>
          <w:p w14:paraId="42062FC9" w14:textId="77777777" w:rsidR="00F9074B" w:rsidRPr="00CF0739" w:rsidRDefault="00F9074B" w:rsidP="00F9074B">
            <w:pPr>
              <w:spacing w:after="0"/>
              <w:ind w:firstLine="0"/>
              <w:jc w:val="right"/>
              <w:rPr>
                <w:rFonts w:eastAsia="Calibri"/>
                <w:bCs/>
                <w:i/>
                <w:iCs/>
                <w:sz w:val="18"/>
                <w:szCs w:val="18"/>
              </w:rPr>
            </w:pPr>
            <w:r w:rsidRPr="00CF0739">
              <w:rPr>
                <w:rFonts w:eastAsia="Calibri"/>
                <w:i/>
                <w:iCs/>
                <w:sz w:val="18"/>
                <w:szCs w:val="18"/>
              </w:rPr>
              <w:t>21 627</w:t>
            </w:r>
          </w:p>
        </w:tc>
        <w:tc>
          <w:tcPr>
            <w:tcW w:w="625" w:type="pct"/>
            <w:tcBorders>
              <w:top w:val="single" w:sz="4" w:space="0" w:color="auto"/>
              <w:left w:val="nil"/>
              <w:bottom w:val="single" w:sz="4" w:space="0" w:color="auto"/>
              <w:right w:val="single" w:sz="4" w:space="0" w:color="auto"/>
            </w:tcBorders>
            <w:shd w:val="clear" w:color="auto" w:fill="FFFFFF"/>
          </w:tcPr>
          <w:p w14:paraId="026411C8" w14:textId="77777777" w:rsidR="00F9074B" w:rsidRPr="00CF0739" w:rsidRDefault="00F9074B" w:rsidP="00F9074B">
            <w:pPr>
              <w:spacing w:after="0"/>
              <w:ind w:firstLine="0"/>
              <w:jc w:val="right"/>
              <w:rPr>
                <w:rFonts w:eastAsia="Calibri"/>
                <w:bCs/>
                <w:i/>
                <w:iCs/>
                <w:sz w:val="18"/>
                <w:szCs w:val="18"/>
              </w:rPr>
            </w:pPr>
            <w:r w:rsidRPr="00CF0739">
              <w:rPr>
                <w:rFonts w:eastAsia="Calibri"/>
                <w:i/>
                <w:iCs/>
                <w:sz w:val="18"/>
                <w:szCs w:val="18"/>
              </w:rPr>
              <w:t>19 731</w:t>
            </w:r>
          </w:p>
        </w:tc>
        <w:tc>
          <w:tcPr>
            <w:tcW w:w="678" w:type="pct"/>
          </w:tcPr>
          <w:p w14:paraId="540ADE60" w14:textId="77777777" w:rsidR="00F9074B" w:rsidRPr="00CF0739" w:rsidRDefault="00F9074B" w:rsidP="00F9074B">
            <w:pPr>
              <w:spacing w:after="0"/>
              <w:ind w:firstLine="0"/>
              <w:jc w:val="center"/>
              <w:rPr>
                <w:rFonts w:eastAsia="Calibri"/>
                <w:bCs/>
                <w:i/>
                <w:iCs/>
                <w:sz w:val="18"/>
                <w:szCs w:val="18"/>
              </w:rPr>
            </w:pPr>
            <w:r w:rsidRPr="00CF0739">
              <w:rPr>
                <w:rFonts w:eastAsia="Calibri"/>
                <w:i/>
                <w:iCs/>
                <w:sz w:val="18"/>
                <w:szCs w:val="18"/>
              </w:rPr>
              <w:t>-</w:t>
            </w:r>
          </w:p>
        </w:tc>
        <w:tc>
          <w:tcPr>
            <w:tcW w:w="573" w:type="pct"/>
          </w:tcPr>
          <w:p w14:paraId="4001F5F9" w14:textId="77777777" w:rsidR="00F9074B" w:rsidRPr="00CF0739" w:rsidRDefault="00F9074B" w:rsidP="00F9074B">
            <w:pPr>
              <w:spacing w:after="0"/>
              <w:ind w:firstLine="5"/>
              <w:jc w:val="center"/>
              <w:rPr>
                <w:rFonts w:eastAsia="Calibri"/>
                <w:bCs/>
                <w:i/>
                <w:iCs/>
                <w:sz w:val="18"/>
                <w:szCs w:val="18"/>
              </w:rPr>
            </w:pPr>
            <w:r w:rsidRPr="00CF0739">
              <w:rPr>
                <w:rFonts w:eastAsia="Calibri"/>
                <w:i/>
                <w:iCs/>
                <w:sz w:val="18"/>
                <w:szCs w:val="18"/>
              </w:rPr>
              <w:t>-</w:t>
            </w:r>
          </w:p>
        </w:tc>
      </w:tr>
      <w:tr w:rsidR="00F9074B" w:rsidRPr="00CF0739" w14:paraId="3A32D2F3" w14:textId="77777777" w:rsidTr="009B62DB">
        <w:trPr>
          <w:trHeight w:val="142"/>
        </w:trPr>
        <w:tc>
          <w:tcPr>
            <w:tcW w:w="187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D5C6FC1" w14:textId="77777777" w:rsidR="00F9074B" w:rsidRPr="00CF0739" w:rsidRDefault="00F9074B" w:rsidP="000930D6">
            <w:pPr>
              <w:spacing w:after="0"/>
              <w:ind w:firstLine="318"/>
              <w:rPr>
                <w:rFonts w:eastAsia="Calibri"/>
                <w:sz w:val="18"/>
                <w:szCs w:val="18"/>
                <w:lang w:eastAsia="lv-LV"/>
              </w:rPr>
            </w:pPr>
          </w:p>
        </w:tc>
        <w:tc>
          <w:tcPr>
            <w:tcW w:w="625" w:type="pct"/>
            <w:tcBorders>
              <w:bottom w:val="single" w:sz="4" w:space="0" w:color="auto"/>
            </w:tcBorders>
          </w:tcPr>
          <w:p w14:paraId="0E3821B9" w14:textId="77777777" w:rsidR="00F9074B" w:rsidRPr="00CF0739" w:rsidRDefault="00F9074B" w:rsidP="00F9074B">
            <w:pPr>
              <w:spacing w:after="0"/>
              <w:ind w:firstLine="0"/>
              <w:jc w:val="center"/>
              <w:rPr>
                <w:rFonts w:eastAsia="Calibri"/>
                <w:bCs/>
                <w:i/>
                <w:iCs/>
                <w:sz w:val="18"/>
                <w:szCs w:val="18"/>
              </w:rPr>
            </w:pPr>
            <w:r w:rsidRPr="00CF0739">
              <w:rPr>
                <w:rFonts w:eastAsia="Calibri"/>
                <w:i/>
                <w:iCs/>
                <w:sz w:val="18"/>
                <w:szCs w:val="18"/>
              </w:rPr>
              <w:t>-</w:t>
            </w:r>
          </w:p>
        </w:tc>
        <w:tc>
          <w:tcPr>
            <w:tcW w:w="625" w:type="pct"/>
            <w:tcBorders>
              <w:bottom w:val="single" w:sz="4" w:space="0" w:color="auto"/>
            </w:tcBorders>
          </w:tcPr>
          <w:p w14:paraId="1A726B2F" w14:textId="77777777" w:rsidR="00F9074B" w:rsidRPr="00CF0739" w:rsidRDefault="00F9074B" w:rsidP="00F9074B">
            <w:pPr>
              <w:spacing w:after="0"/>
              <w:ind w:firstLine="0"/>
              <w:jc w:val="right"/>
              <w:rPr>
                <w:rFonts w:eastAsia="Calibri"/>
                <w:bCs/>
                <w:i/>
                <w:iCs/>
                <w:sz w:val="18"/>
                <w:szCs w:val="18"/>
              </w:rPr>
            </w:pPr>
            <w:r w:rsidRPr="00CF0739">
              <w:rPr>
                <w:rFonts w:eastAsia="Calibri"/>
                <w:i/>
                <w:iCs/>
                <w:sz w:val="18"/>
                <w:szCs w:val="18"/>
              </w:rPr>
              <w:t>0,5</w:t>
            </w:r>
          </w:p>
        </w:tc>
        <w:tc>
          <w:tcPr>
            <w:tcW w:w="625" w:type="pct"/>
            <w:tcBorders>
              <w:top w:val="single" w:sz="4" w:space="0" w:color="auto"/>
              <w:left w:val="nil"/>
              <w:bottom w:val="single" w:sz="4" w:space="0" w:color="auto"/>
              <w:right w:val="single" w:sz="4" w:space="0" w:color="auto"/>
            </w:tcBorders>
            <w:shd w:val="clear" w:color="auto" w:fill="FFFFFF"/>
          </w:tcPr>
          <w:p w14:paraId="3286ADA9" w14:textId="77777777" w:rsidR="00F9074B" w:rsidRPr="00CF0739" w:rsidRDefault="00F9074B" w:rsidP="00F9074B">
            <w:pPr>
              <w:spacing w:after="0"/>
              <w:ind w:firstLine="0"/>
              <w:jc w:val="center"/>
              <w:rPr>
                <w:rFonts w:eastAsia="Calibri"/>
                <w:bCs/>
                <w:i/>
                <w:iCs/>
                <w:sz w:val="18"/>
                <w:szCs w:val="18"/>
              </w:rPr>
            </w:pPr>
            <w:r w:rsidRPr="00CF0739">
              <w:rPr>
                <w:rFonts w:eastAsia="Calibri"/>
                <w:i/>
                <w:iCs/>
                <w:sz w:val="18"/>
                <w:szCs w:val="18"/>
              </w:rPr>
              <w:t>-</w:t>
            </w:r>
          </w:p>
        </w:tc>
        <w:tc>
          <w:tcPr>
            <w:tcW w:w="678" w:type="pct"/>
            <w:tcBorders>
              <w:top w:val="single" w:sz="4" w:space="0" w:color="auto"/>
              <w:left w:val="nil"/>
              <w:bottom w:val="single" w:sz="4" w:space="0" w:color="auto"/>
              <w:right w:val="single" w:sz="4" w:space="0" w:color="auto"/>
            </w:tcBorders>
            <w:shd w:val="clear" w:color="auto" w:fill="FFFFFF"/>
          </w:tcPr>
          <w:p w14:paraId="73C10016" w14:textId="77777777" w:rsidR="00F9074B" w:rsidRPr="00CF0739" w:rsidRDefault="00F9074B" w:rsidP="00F9074B">
            <w:pPr>
              <w:spacing w:after="0"/>
              <w:ind w:firstLine="0"/>
              <w:jc w:val="center"/>
              <w:rPr>
                <w:rFonts w:eastAsia="Calibri"/>
                <w:bCs/>
                <w:i/>
                <w:iCs/>
                <w:sz w:val="18"/>
                <w:szCs w:val="18"/>
              </w:rPr>
            </w:pPr>
            <w:r w:rsidRPr="00CF0739">
              <w:rPr>
                <w:rFonts w:eastAsia="Calibri"/>
                <w:i/>
                <w:iCs/>
                <w:sz w:val="18"/>
                <w:szCs w:val="18"/>
              </w:rPr>
              <w:t>-</w:t>
            </w:r>
          </w:p>
        </w:tc>
        <w:tc>
          <w:tcPr>
            <w:tcW w:w="573" w:type="pct"/>
            <w:tcBorders>
              <w:top w:val="single" w:sz="4" w:space="0" w:color="auto"/>
              <w:left w:val="nil"/>
              <w:bottom w:val="single" w:sz="4" w:space="0" w:color="auto"/>
              <w:right w:val="single" w:sz="4" w:space="0" w:color="auto"/>
            </w:tcBorders>
            <w:shd w:val="clear" w:color="auto" w:fill="FFFFFF"/>
          </w:tcPr>
          <w:p w14:paraId="4E2D4813" w14:textId="77777777" w:rsidR="00F9074B" w:rsidRPr="00CF0739" w:rsidRDefault="00F9074B" w:rsidP="00F9074B">
            <w:pPr>
              <w:spacing w:after="0"/>
              <w:ind w:firstLine="5"/>
              <w:jc w:val="center"/>
              <w:rPr>
                <w:rFonts w:eastAsia="Calibri"/>
                <w:bCs/>
                <w:i/>
                <w:iCs/>
                <w:sz w:val="18"/>
                <w:szCs w:val="18"/>
              </w:rPr>
            </w:pPr>
            <w:r w:rsidRPr="00CF0739">
              <w:rPr>
                <w:rFonts w:eastAsia="Calibri"/>
                <w:i/>
                <w:iCs/>
                <w:sz w:val="18"/>
                <w:szCs w:val="18"/>
              </w:rPr>
              <w:t>-</w:t>
            </w:r>
          </w:p>
        </w:tc>
      </w:tr>
      <w:tr w:rsidR="00F9074B" w:rsidRPr="00CF0739" w14:paraId="204440BC" w14:textId="77777777" w:rsidTr="009B62DB">
        <w:trPr>
          <w:trHeight w:val="142"/>
        </w:trPr>
        <w:tc>
          <w:tcPr>
            <w:tcW w:w="1874" w:type="pct"/>
            <w:vMerge w:val="restart"/>
            <w:tcBorders>
              <w:top w:val="single" w:sz="4" w:space="0" w:color="auto"/>
            </w:tcBorders>
            <w:vAlign w:val="center"/>
          </w:tcPr>
          <w:p w14:paraId="4AD38A25"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lang w:eastAsia="lv-LV"/>
              </w:rPr>
              <w:t>70.50.00 Tehniskā palīdzība ERAF, ESF+, KF, TPF finansējuma apgūšanai (2021-2027)</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0678D6D"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1 011 145</w:t>
            </w:r>
          </w:p>
        </w:tc>
        <w:tc>
          <w:tcPr>
            <w:tcW w:w="625" w:type="pct"/>
            <w:tcBorders>
              <w:top w:val="single" w:sz="4" w:space="0" w:color="auto"/>
              <w:left w:val="nil"/>
              <w:bottom w:val="single" w:sz="4" w:space="0" w:color="auto"/>
              <w:right w:val="single" w:sz="4" w:space="0" w:color="auto"/>
            </w:tcBorders>
            <w:shd w:val="clear" w:color="auto" w:fill="auto"/>
          </w:tcPr>
          <w:p w14:paraId="0FA95C3A"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1 275 652</w:t>
            </w:r>
          </w:p>
        </w:tc>
        <w:tc>
          <w:tcPr>
            <w:tcW w:w="625" w:type="pct"/>
            <w:tcBorders>
              <w:top w:val="single" w:sz="4" w:space="0" w:color="auto"/>
              <w:left w:val="nil"/>
              <w:bottom w:val="single" w:sz="4" w:space="0" w:color="auto"/>
              <w:right w:val="single" w:sz="4" w:space="0" w:color="auto"/>
            </w:tcBorders>
            <w:shd w:val="clear" w:color="auto" w:fill="auto"/>
          </w:tcPr>
          <w:p w14:paraId="6F43D770"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1 175 652</w:t>
            </w:r>
          </w:p>
        </w:tc>
        <w:tc>
          <w:tcPr>
            <w:tcW w:w="678" w:type="pct"/>
            <w:tcBorders>
              <w:top w:val="single" w:sz="4" w:space="0" w:color="auto"/>
              <w:left w:val="nil"/>
              <w:bottom w:val="single" w:sz="4" w:space="0" w:color="auto"/>
              <w:right w:val="single" w:sz="4" w:space="0" w:color="auto"/>
            </w:tcBorders>
            <w:shd w:val="clear" w:color="auto" w:fill="auto"/>
          </w:tcPr>
          <w:p w14:paraId="18ACD0A3"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1 354 120</w:t>
            </w:r>
          </w:p>
        </w:tc>
        <w:tc>
          <w:tcPr>
            <w:tcW w:w="573" w:type="pct"/>
            <w:tcBorders>
              <w:top w:val="single" w:sz="4" w:space="0" w:color="auto"/>
              <w:left w:val="nil"/>
              <w:bottom w:val="single" w:sz="4" w:space="0" w:color="auto"/>
              <w:right w:val="single" w:sz="4" w:space="0" w:color="auto"/>
            </w:tcBorders>
            <w:shd w:val="clear" w:color="auto" w:fill="auto"/>
          </w:tcPr>
          <w:p w14:paraId="38CCB4E3" w14:textId="77777777" w:rsidR="00F9074B" w:rsidRPr="00CF0739" w:rsidRDefault="00F9074B" w:rsidP="00F9074B">
            <w:pPr>
              <w:spacing w:after="0"/>
              <w:ind w:firstLine="5"/>
              <w:jc w:val="right"/>
              <w:rPr>
                <w:rFonts w:eastAsia="Calibri"/>
                <w:bCs/>
                <w:sz w:val="18"/>
                <w:szCs w:val="18"/>
              </w:rPr>
            </w:pPr>
            <w:r w:rsidRPr="00CF0739">
              <w:rPr>
                <w:rFonts w:eastAsia="Calibri"/>
                <w:bCs/>
                <w:sz w:val="18"/>
                <w:szCs w:val="18"/>
              </w:rPr>
              <w:t>1 007 163</w:t>
            </w:r>
          </w:p>
        </w:tc>
      </w:tr>
      <w:bookmarkEnd w:id="4"/>
      <w:tr w:rsidR="00F9074B" w:rsidRPr="00CF0739" w14:paraId="4B277CDA" w14:textId="77777777" w:rsidTr="009B62DB">
        <w:trPr>
          <w:trHeight w:val="142"/>
        </w:trPr>
        <w:tc>
          <w:tcPr>
            <w:tcW w:w="1874" w:type="pct"/>
            <w:vMerge/>
            <w:tcBorders>
              <w:top w:val="single" w:sz="4" w:space="0" w:color="auto"/>
            </w:tcBorders>
            <w:vAlign w:val="center"/>
          </w:tcPr>
          <w:p w14:paraId="75741EB8" w14:textId="77777777" w:rsidR="00F9074B" w:rsidRPr="00CF0739" w:rsidRDefault="00F9074B" w:rsidP="000930D6">
            <w:pPr>
              <w:spacing w:after="0"/>
              <w:ind w:firstLine="318"/>
              <w:rPr>
                <w:rFonts w:eastAsia="Calibri"/>
                <w:sz w:val="18"/>
                <w:szCs w:val="18"/>
                <w:lang w:eastAsia="lv-LV"/>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2CB826B"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20,1</w:t>
            </w:r>
          </w:p>
        </w:tc>
        <w:tc>
          <w:tcPr>
            <w:tcW w:w="625" w:type="pct"/>
            <w:tcBorders>
              <w:top w:val="single" w:sz="4" w:space="0" w:color="auto"/>
              <w:left w:val="nil"/>
              <w:bottom w:val="single" w:sz="4" w:space="0" w:color="auto"/>
              <w:right w:val="single" w:sz="4" w:space="0" w:color="auto"/>
            </w:tcBorders>
            <w:shd w:val="clear" w:color="auto" w:fill="auto"/>
          </w:tcPr>
          <w:p w14:paraId="5456E2DD"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36</w:t>
            </w:r>
          </w:p>
        </w:tc>
        <w:tc>
          <w:tcPr>
            <w:tcW w:w="625" w:type="pct"/>
            <w:tcBorders>
              <w:top w:val="single" w:sz="4" w:space="0" w:color="auto"/>
              <w:left w:val="nil"/>
              <w:bottom w:val="single" w:sz="4" w:space="0" w:color="auto"/>
              <w:right w:val="single" w:sz="4" w:space="0" w:color="auto"/>
            </w:tcBorders>
            <w:shd w:val="clear" w:color="auto" w:fill="auto"/>
          </w:tcPr>
          <w:p w14:paraId="244A27A2" w14:textId="77777777" w:rsidR="00F9074B" w:rsidRPr="00CF0739" w:rsidRDefault="00F9074B" w:rsidP="00F9074B">
            <w:pPr>
              <w:spacing w:after="0"/>
              <w:ind w:firstLine="0"/>
              <w:jc w:val="right"/>
              <w:rPr>
                <w:rFonts w:eastAsia="Calibri"/>
                <w:bCs/>
                <w:i/>
                <w:iCs/>
                <w:sz w:val="18"/>
                <w:szCs w:val="18"/>
              </w:rPr>
            </w:pPr>
            <w:r w:rsidRPr="00CF0739">
              <w:rPr>
                <w:rFonts w:eastAsia="Calibri"/>
                <w:bCs/>
                <w:i/>
                <w:iCs/>
                <w:sz w:val="18"/>
                <w:szCs w:val="18"/>
              </w:rPr>
              <w:t>36</w:t>
            </w:r>
          </w:p>
        </w:tc>
        <w:tc>
          <w:tcPr>
            <w:tcW w:w="678" w:type="pct"/>
            <w:tcBorders>
              <w:top w:val="single" w:sz="4" w:space="0" w:color="auto"/>
              <w:left w:val="nil"/>
              <w:bottom w:val="single" w:sz="4" w:space="0" w:color="auto"/>
              <w:right w:val="single" w:sz="4" w:space="0" w:color="auto"/>
            </w:tcBorders>
            <w:shd w:val="clear" w:color="auto" w:fill="auto"/>
          </w:tcPr>
          <w:p w14:paraId="4BDF392F"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36</w:t>
            </w:r>
          </w:p>
        </w:tc>
        <w:tc>
          <w:tcPr>
            <w:tcW w:w="573" w:type="pct"/>
            <w:tcBorders>
              <w:top w:val="single" w:sz="4" w:space="0" w:color="auto"/>
              <w:left w:val="nil"/>
              <w:bottom w:val="single" w:sz="4" w:space="0" w:color="auto"/>
              <w:right w:val="single" w:sz="4" w:space="0" w:color="auto"/>
            </w:tcBorders>
            <w:shd w:val="clear" w:color="auto" w:fill="auto"/>
          </w:tcPr>
          <w:p w14:paraId="4DA196EA" w14:textId="77777777" w:rsidR="00F9074B" w:rsidRPr="00CF0739" w:rsidRDefault="00F9074B" w:rsidP="00F9074B">
            <w:pPr>
              <w:spacing w:after="0"/>
              <w:ind w:firstLine="5"/>
              <w:jc w:val="right"/>
              <w:rPr>
                <w:rFonts w:eastAsia="Calibri"/>
                <w:bCs/>
                <w:sz w:val="18"/>
                <w:szCs w:val="18"/>
              </w:rPr>
            </w:pPr>
            <w:r w:rsidRPr="00CF0739">
              <w:rPr>
                <w:rFonts w:eastAsia="Calibri"/>
                <w:bCs/>
                <w:sz w:val="18"/>
                <w:szCs w:val="18"/>
              </w:rPr>
              <w:t>36</w:t>
            </w:r>
          </w:p>
        </w:tc>
      </w:tr>
      <w:tr w:rsidR="00F9074B" w:rsidRPr="00CF0739" w14:paraId="246018AD" w14:textId="77777777" w:rsidTr="009B62DB">
        <w:trPr>
          <w:trHeight w:val="142"/>
        </w:trPr>
        <w:tc>
          <w:tcPr>
            <w:tcW w:w="1874" w:type="pct"/>
            <w:vMerge w:val="restart"/>
            <w:tcBorders>
              <w:top w:val="single" w:sz="4" w:space="0" w:color="auto"/>
            </w:tcBorders>
            <w:vAlign w:val="center"/>
          </w:tcPr>
          <w:p w14:paraId="44ED9BF9" w14:textId="77777777" w:rsidR="00F9074B" w:rsidRPr="00CF0739" w:rsidRDefault="00F9074B" w:rsidP="000930D6">
            <w:pPr>
              <w:spacing w:after="0"/>
              <w:ind w:firstLine="318"/>
              <w:rPr>
                <w:rFonts w:eastAsia="Calibri"/>
                <w:sz w:val="18"/>
                <w:szCs w:val="18"/>
                <w:lang w:eastAsia="lv-LV"/>
              </w:rPr>
            </w:pPr>
            <w:r w:rsidRPr="00CF0739">
              <w:rPr>
                <w:rFonts w:eastAsia="Calibri"/>
                <w:i/>
                <w:sz w:val="18"/>
                <w:szCs w:val="18"/>
                <w:lang w:eastAsia="lv-LV"/>
              </w:rPr>
              <w:t xml:space="preserve">Pasākums </w:t>
            </w:r>
            <w:r w:rsidRPr="00CF0739">
              <w:rPr>
                <w:rFonts w:eastAsia="Calibri"/>
                <w:i/>
                <w:sz w:val="18"/>
                <w:szCs w:val="18"/>
              </w:rPr>
              <w:t>Nr. </w:t>
            </w:r>
            <w:r w:rsidRPr="00CF0739">
              <w:rPr>
                <w:rFonts w:eastAsia="Calibri"/>
                <w:i/>
                <w:sz w:val="18"/>
                <w:szCs w:val="18"/>
                <w:lang w:eastAsia="lv-LV"/>
              </w:rPr>
              <w:t>CESPI/LM/013 “Eiropas Savienības fondu administrēšana Labklājības ministrijā 2021.-2027. gada plānošanas periodā”</w:t>
            </w:r>
            <w:r w:rsidRPr="00CF0739">
              <w:rPr>
                <w:rFonts w:eastAsia="Calibri"/>
                <w:szCs w:val="24"/>
              </w:rPr>
              <w:t xml:space="preserve"> </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A85850F" w14:textId="77777777" w:rsidR="00F9074B" w:rsidRPr="00CF0739" w:rsidRDefault="00F9074B" w:rsidP="00F9074B">
            <w:pPr>
              <w:spacing w:after="0"/>
              <w:ind w:firstLine="0"/>
              <w:jc w:val="right"/>
              <w:rPr>
                <w:rFonts w:eastAsia="Calibri"/>
                <w:i/>
                <w:iCs/>
                <w:sz w:val="18"/>
                <w:szCs w:val="18"/>
              </w:rPr>
            </w:pPr>
            <w:r w:rsidRPr="00CF0739">
              <w:rPr>
                <w:rFonts w:eastAsia="Calibri"/>
                <w:bCs/>
                <w:i/>
                <w:iCs/>
                <w:sz w:val="18"/>
                <w:szCs w:val="18"/>
              </w:rPr>
              <w:t>1 011 145</w:t>
            </w:r>
          </w:p>
        </w:tc>
        <w:tc>
          <w:tcPr>
            <w:tcW w:w="625" w:type="pct"/>
            <w:tcBorders>
              <w:top w:val="single" w:sz="4" w:space="0" w:color="auto"/>
              <w:left w:val="nil"/>
              <w:bottom w:val="single" w:sz="4" w:space="0" w:color="auto"/>
              <w:right w:val="single" w:sz="4" w:space="0" w:color="auto"/>
            </w:tcBorders>
            <w:shd w:val="clear" w:color="auto" w:fill="auto"/>
          </w:tcPr>
          <w:p w14:paraId="1F4E75FB" w14:textId="77777777" w:rsidR="00F9074B" w:rsidRPr="00CF0739" w:rsidRDefault="00F9074B" w:rsidP="00F9074B">
            <w:pPr>
              <w:spacing w:after="0"/>
              <w:ind w:firstLine="0"/>
              <w:jc w:val="right"/>
              <w:rPr>
                <w:rFonts w:eastAsia="Calibri"/>
                <w:i/>
                <w:iCs/>
                <w:sz w:val="18"/>
                <w:szCs w:val="18"/>
              </w:rPr>
            </w:pPr>
            <w:r w:rsidRPr="00CF0739">
              <w:rPr>
                <w:rFonts w:eastAsia="Calibri"/>
                <w:bCs/>
                <w:i/>
                <w:iCs/>
                <w:sz w:val="18"/>
                <w:szCs w:val="18"/>
              </w:rPr>
              <w:t>1 275 652</w:t>
            </w:r>
          </w:p>
        </w:tc>
        <w:tc>
          <w:tcPr>
            <w:tcW w:w="625" w:type="pct"/>
            <w:tcBorders>
              <w:top w:val="single" w:sz="4" w:space="0" w:color="auto"/>
              <w:left w:val="nil"/>
              <w:bottom w:val="single" w:sz="4" w:space="0" w:color="auto"/>
              <w:right w:val="single" w:sz="4" w:space="0" w:color="auto"/>
            </w:tcBorders>
            <w:shd w:val="clear" w:color="auto" w:fill="auto"/>
          </w:tcPr>
          <w:p w14:paraId="2010D662" w14:textId="77777777" w:rsidR="00F9074B" w:rsidRPr="00CF0739" w:rsidRDefault="00F9074B" w:rsidP="00F9074B">
            <w:pPr>
              <w:spacing w:after="0"/>
              <w:ind w:firstLine="0"/>
              <w:jc w:val="right"/>
              <w:rPr>
                <w:rFonts w:eastAsia="Calibri"/>
                <w:i/>
                <w:iCs/>
                <w:sz w:val="18"/>
                <w:szCs w:val="18"/>
              </w:rPr>
            </w:pPr>
            <w:r w:rsidRPr="00CF0739">
              <w:rPr>
                <w:rFonts w:eastAsia="Calibri"/>
                <w:bCs/>
                <w:i/>
                <w:iCs/>
                <w:sz w:val="18"/>
                <w:szCs w:val="18"/>
              </w:rPr>
              <w:t>1 175 652</w:t>
            </w:r>
          </w:p>
        </w:tc>
        <w:tc>
          <w:tcPr>
            <w:tcW w:w="678" w:type="pct"/>
            <w:tcBorders>
              <w:top w:val="single" w:sz="4" w:space="0" w:color="auto"/>
              <w:left w:val="nil"/>
              <w:bottom w:val="single" w:sz="4" w:space="0" w:color="auto"/>
              <w:right w:val="single" w:sz="4" w:space="0" w:color="auto"/>
            </w:tcBorders>
            <w:shd w:val="clear" w:color="auto" w:fill="auto"/>
          </w:tcPr>
          <w:p w14:paraId="40FD29EB" w14:textId="77777777" w:rsidR="00F9074B" w:rsidRPr="00CF0739" w:rsidRDefault="00F9074B" w:rsidP="00F9074B">
            <w:pPr>
              <w:spacing w:after="0"/>
              <w:ind w:firstLine="0"/>
              <w:jc w:val="right"/>
              <w:rPr>
                <w:rFonts w:eastAsia="Calibri"/>
                <w:i/>
                <w:iCs/>
                <w:sz w:val="18"/>
                <w:szCs w:val="18"/>
              </w:rPr>
            </w:pPr>
            <w:r w:rsidRPr="00CF0739">
              <w:rPr>
                <w:rFonts w:eastAsia="Calibri"/>
                <w:bCs/>
                <w:i/>
                <w:iCs/>
                <w:sz w:val="18"/>
                <w:szCs w:val="18"/>
              </w:rPr>
              <w:t>1 354 120</w:t>
            </w:r>
          </w:p>
        </w:tc>
        <w:tc>
          <w:tcPr>
            <w:tcW w:w="573" w:type="pct"/>
            <w:tcBorders>
              <w:top w:val="single" w:sz="4" w:space="0" w:color="auto"/>
              <w:left w:val="nil"/>
              <w:bottom w:val="single" w:sz="4" w:space="0" w:color="auto"/>
              <w:right w:val="single" w:sz="4" w:space="0" w:color="auto"/>
            </w:tcBorders>
            <w:shd w:val="clear" w:color="auto" w:fill="auto"/>
          </w:tcPr>
          <w:p w14:paraId="4B3DFEAD" w14:textId="77777777" w:rsidR="00F9074B" w:rsidRPr="00CF0739" w:rsidRDefault="00F9074B" w:rsidP="00F9074B">
            <w:pPr>
              <w:spacing w:after="0"/>
              <w:ind w:firstLine="5"/>
              <w:jc w:val="right"/>
              <w:rPr>
                <w:rFonts w:eastAsia="Calibri"/>
                <w:i/>
                <w:iCs/>
                <w:sz w:val="18"/>
                <w:szCs w:val="18"/>
              </w:rPr>
            </w:pPr>
            <w:r w:rsidRPr="00CF0739">
              <w:rPr>
                <w:rFonts w:eastAsia="Calibri"/>
                <w:bCs/>
                <w:i/>
                <w:iCs/>
                <w:sz w:val="18"/>
                <w:szCs w:val="18"/>
              </w:rPr>
              <w:t>1 007 163</w:t>
            </w:r>
          </w:p>
        </w:tc>
      </w:tr>
      <w:tr w:rsidR="00F9074B" w:rsidRPr="00CF0739" w14:paraId="6B879B8A" w14:textId="77777777" w:rsidTr="009B62DB">
        <w:trPr>
          <w:trHeight w:val="142"/>
        </w:trPr>
        <w:tc>
          <w:tcPr>
            <w:tcW w:w="1874" w:type="pct"/>
            <w:vMerge/>
            <w:tcBorders>
              <w:top w:val="single" w:sz="4" w:space="0" w:color="auto"/>
            </w:tcBorders>
            <w:vAlign w:val="center"/>
          </w:tcPr>
          <w:p w14:paraId="159F78EC" w14:textId="77777777" w:rsidR="00F9074B" w:rsidRPr="00CF0739" w:rsidRDefault="00F9074B" w:rsidP="000930D6">
            <w:pPr>
              <w:spacing w:after="0"/>
              <w:ind w:firstLine="318"/>
              <w:rPr>
                <w:rFonts w:eastAsia="Calibri"/>
                <w:sz w:val="18"/>
                <w:szCs w:val="18"/>
                <w:lang w:eastAsia="lv-LV"/>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1EEA192" w14:textId="77777777" w:rsidR="00F9074B" w:rsidRPr="00CF0739" w:rsidRDefault="00F9074B" w:rsidP="00F9074B">
            <w:pPr>
              <w:spacing w:after="0"/>
              <w:ind w:firstLine="0"/>
              <w:jc w:val="right"/>
              <w:rPr>
                <w:rFonts w:eastAsia="Calibri"/>
                <w:i/>
                <w:iCs/>
                <w:sz w:val="18"/>
                <w:szCs w:val="18"/>
              </w:rPr>
            </w:pPr>
            <w:r w:rsidRPr="00CF0739">
              <w:rPr>
                <w:rFonts w:eastAsia="Calibri"/>
                <w:bCs/>
                <w:i/>
                <w:iCs/>
                <w:sz w:val="18"/>
                <w:szCs w:val="18"/>
              </w:rPr>
              <w:t>20,1</w:t>
            </w:r>
          </w:p>
        </w:tc>
        <w:tc>
          <w:tcPr>
            <w:tcW w:w="625" w:type="pct"/>
            <w:tcBorders>
              <w:top w:val="single" w:sz="4" w:space="0" w:color="auto"/>
              <w:left w:val="nil"/>
              <w:bottom w:val="single" w:sz="4" w:space="0" w:color="auto"/>
              <w:right w:val="single" w:sz="4" w:space="0" w:color="auto"/>
            </w:tcBorders>
            <w:shd w:val="clear" w:color="auto" w:fill="auto"/>
          </w:tcPr>
          <w:p w14:paraId="5AB91B7B" w14:textId="77777777" w:rsidR="00F9074B" w:rsidRPr="00CF0739" w:rsidRDefault="00F9074B" w:rsidP="00F9074B">
            <w:pPr>
              <w:spacing w:after="0"/>
              <w:ind w:firstLine="0"/>
              <w:jc w:val="right"/>
              <w:rPr>
                <w:rFonts w:eastAsia="Calibri"/>
                <w:i/>
                <w:iCs/>
                <w:sz w:val="18"/>
                <w:szCs w:val="18"/>
              </w:rPr>
            </w:pPr>
            <w:r w:rsidRPr="00CF0739">
              <w:rPr>
                <w:rFonts w:eastAsia="Calibri"/>
                <w:bCs/>
                <w:i/>
                <w:iCs/>
                <w:sz w:val="18"/>
                <w:szCs w:val="18"/>
              </w:rPr>
              <w:t>36</w:t>
            </w:r>
          </w:p>
        </w:tc>
        <w:tc>
          <w:tcPr>
            <w:tcW w:w="625" w:type="pct"/>
            <w:tcBorders>
              <w:top w:val="single" w:sz="4" w:space="0" w:color="auto"/>
              <w:left w:val="nil"/>
              <w:bottom w:val="single" w:sz="4" w:space="0" w:color="auto"/>
              <w:right w:val="single" w:sz="4" w:space="0" w:color="auto"/>
            </w:tcBorders>
            <w:shd w:val="clear" w:color="auto" w:fill="auto"/>
          </w:tcPr>
          <w:p w14:paraId="0A60156E" w14:textId="77777777" w:rsidR="00F9074B" w:rsidRPr="00CF0739" w:rsidRDefault="00F9074B" w:rsidP="00F9074B">
            <w:pPr>
              <w:spacing w:after="0"/>
              <w:ind w:firstLine="0"/>
              <w:jc w:val="right"/>
              <w:rPr>
                <w:rFonts w:eastAsia="Calibri"/>
                <w:i/>
                <w:iCs/>
                <w:sz w:val="18"/>
                <w:szCs w:val="18"/>
              </w:rPr>
            </w:pPr>
            <w:r w:rsidRPr="00CF0739">
              <w:rPr>
                <w:rFonts w:eastAsia="Calibri"/>
                <w:bCs/>
                <w:i/>
                <w:iCs/>
                <w:sz w:val="18"/>
                <w:szCs w:val="18"/>
              </w:rPr>
              <w:t>36</w:t>
            </w:r>
          </w:p>
        </w:tc>
        <w:tc>
          <w:tcPr>
            <w:tcW w:w="678" w:type="pct"/>
            <w:tcBorders>
              <w:top w:val="single" w:sz="4" w:space="0" w:color="auto"/>
              <w:left w:val="nil"/>
              <w:bottom w:val="single" w:sz="4" w:space="0" w:color="auto"/>
              <w:right w:val="single" w:sz="4" w:space="0" w:color="auto"/>
            </w:tcBorders>
            <w:shd w:val="clear" w:color="auto" w:fill="auto"/>
          </w:tcPr>
          <w:p w14:paraId="2322C4FA" w14:textId="77777777" w:rsidR="00F9074B" w:rsidRPr="00CF0739" w:rsidRDefault="00F9074B" w:rsidP="00F9074B">
            <w:pPr>
              <w:spacing w:after="0"/>
              <w:ind w:firstLine="0"/>
              <w:jc w:val="right"/>
              <w:rPr>
                <w:rFonts w:eastAsia="Calibri"/>
                <w:i/>
                <w:iCs/>
                <w:sz w:val="18"/>
                <w:szCs w:val="18"/>
              </w:rPr>
            </w:pPr>
            <w:r w:rsidRPr="00CF0739">
              <w:rPr>
                <w:rFonts w:eastAsia="Calibri"/>
                <w:bCs/>
                <w:i/>
                <w:iCs/>
                <w:sz w:val="18"/>
                <w:szCs w:val="18"/>
              </w:rPr>
              <w:t>36</w:t>
            </w:r>
          </w:p>
        </w:tc>
        <w:tc>
          <w:tcPr>
            <w:tcW w:w="573" w:type="pct"/>
            <w:tcBorders>
              <w:top w:val="single" w:sz="4" w:space="0" w:color="auto"/>
              <w:left w:val="nil"/>
              <w:bottom w:val="single" w:sz="4" w:space="0" w:color="auto"/>
              <w:right w:val="single" w:sz="4" w:space="0" w:color="auto"/>
            </w:tcBorders>
            <w:shd w:val="clear" w:color="auto" w:fill="auto"/>
          </w:tcPr>
          <w:p w14:paraId="07EB5E26" w14:textId="77777777" w:rsidR="00F9074B" w:rsidRPr="00CF0739" w:rsidRDefault="00F9074B" w:rsidP="00F9074B">
            <w:pPr>
              <w:spacing w:after="0"/>
              <w:ind w:firstLine="5"/>
              <w:jc w:val="right"/>
              <w:rPr>
                <w:rFonts w:eastAsia="Calibri"/>
                <w:i/>
                <w:iCs/>
                <w:sz w:val="18"/>
                <w:szCs w:val="18"/>
              </w:rPr>
            </w:pPr>
            <w:r w:rsidRPr="00CF0739">
              <w:rPr>
                <w:rFonts w:eastAsia="Calibri"/>
                <w:bCs/>
                <w:i/>
                <w:iCs/>
                <w:sz w:val="18"/>
                <w:szCs w:val="18"/>
              </w:rPr>
              <w:t>36</w:t>
            </w:r>
          </w:p>
        </w:tc>
      </w:tr>
      <w:tr w:rsidR="00F9074B" w:rsidRPr="00CF0739" w14:paraId="14B9A989" w14:textId="77777777" w:rsidTr="009B62DB">
        <w:trPr>
          <w:trHeight w:val="142"/>
        </w:trPr>
        <w:tc>
          <w:tcPr>
            <w:tcW w:w="1874" w:type="pct"/>
            <w:vMerge w:val="restart"/>
            <w:vAlign w:val="center"/>
          </w:tcPr>
          <w:p w14:paraId="4C66DEC4" w14:textId="77777777" w:rsidR="00F9074B" w:rsidRPr="00CF0739" w:rsidRDefault="00F9074B" w:rsidP="000930D6">
            <w:pPr>
              <w:spacing w:after="0"/>
              <w:ind w:firstLine="318"/>
              <w:rPr>
                <w:rFonts w:eastAsia="Calibri"/>
                <w:sz w:val="18"/>
                <w:szCs w:val="18"/>
                <w:vertAlign w:val="superscript"/>
                <w:lang w:eastAsia="lv-LV"/>
              </w:rPr>
            </w:pPr>
            <w:r w:rsidRPr="00CF0739">
              <w:rPr>
                <w:rFonts w:eastAsia="Calibri"/>
                <w:sz w:val="18"/>
                <w:szCs w:val="18"/>
                <w:lang w:eastAsia="lv-LV"/>
              </w:rPr>
              <w:t>73.02.00 Atmaksa valsts pamatbudžetā par pārējās ārvalstu finanšu palīdzības līdzfinansētajiem projektiem</w:t>
            </w:r>
            <w:r w:rsidRPr="00CF0739">
              <w:rPr>
                <w:rFonts w:eastAsia="Calibri"/>
                <w:sz w:val="18"/>
                <w:szCs w:val="18"/>
                <w:vertAlign w:val="superscript"/>
                <w:lang w:eastAsia="lv-LV"/>
              </w:rPr>
              <w:t>5</w:t>
            </w:r>
          </w:p>
        </w:tc>
        <w:tc>
          <w:tcPr>
            <w:tcW w:w="625" w:type="pct"/>
          </w:tcPr>
          <w:p w14:paraId="217CD2C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4CAE0FE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Borders>
              <w:top w:val="single" w:sz="4" w:space="0" w:color="auto"/>
              <w:left w:val="nil"/>
              <w:bottom w:val="single" w:sz="4" w:space="0" w:color="auto"/>
              <w:right w:val="single" w:sz="4" w:space="0" w:color="auto"/>
            </w:tcBorders>
            <w:shd w:val="clear" w:color="auto" w:fill="auto"/>
          </w:tcPr>
          <w:p w14:paraId="4CA3F571"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825</w:t>
            </w:r>
          </w:p>
        </w:tc>
        <w:tc>
          <w:tcPr>
            <w:tcW w:w="678" w:type="pct"/>
          </w:tcPr>
          <w:p w14:paraId="490BCD9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64D9DB29"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119D6C4D" w14:textId="77777777" w:rsidTr="009B62DB">
        <w:trPr>
          <w:trHeight w:val="445"/>
        </w:trPr>
        <w:tc>
          <w:tcPr>
            <w:tcW w:w="1874" w:type="pct"/>
            <w:vMerge/>
            <w:vAlign w:val="center"/>
          </w:tcPr>
          <w:p w14:paraId="31A9A6FD" w14:textId="77777777" w:rsidR="00F9074B" w:rsidRPr="00CF0739" w:rsidRDefault="00F9074B" w:rsidP="000930D6">
            <w:pPr>
              <w:spacing w:after="0"/>
              <w:ind w:firstLine="318"/>
              <w:rPr>
                <w:rFonts w:eastAsia="Calibri"/>
                <w:sz w:val="18"/>
                <w:szCs w:val="18"/>
                <w:lang w:eastAsia="lv-LV"/>
              </w:rPr>
            </w:pPr>
          </w:p>
        </w:tc>
        <w:tc>
          <w:tcPr>
            <w:tcW w:w="625" w:type="pct"/>
          </w:tcPr>
          <w:p w14:paraId="547816E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1E141B8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046FC71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4F35325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46D918E9"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2A0BC030" w14:textId="77777777" w:rsidTr="009B62DB">
        <w:trPr>
          <w:trHeight w:val="142"/>
        </w:trPr>
        <w:tc>
          <w:tcPr>
            <w:tcW w:w="1874" w:type="pct"/>
            <w:vMerge w:val="restart"/>
            <w:tcBorders>
              <w:top w:val="single" w:sz="4" w:space="0" w:color="auto"/>
              <w:left w:val="single" w:sz="4" w:space="0" w:color="auto"/>
              <w:bottom w:val="single" w:sz="4" w:space="0" w:color="auto"/>
              <w:right w:val="single" w:sz="4" w:space="0" w:color="auto"/>
            </w:tcBorders>
            <w:shd w:val="clear" w:color="auto" w:fill="auto"/>
          </w:tcPr>
          <w:p w14:paraId="5F508EA7"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rPr>
              <w:t>73.06.00 Ārvalstu finanšu palīdzības finansēto projektu īstenošana labklājības nozarē</w:t>
            </w:r>
          </w:p>
        </w:tc>
        <w:tc>
          <w:tcPr>
            <w:tcW w:w="625" w:type="pct"/>
            <w:tcBorders>
              <w:top w:val="single" w:sz="4" w:space="0" w:color="auto"/>
              <w:left w:val="nil"/>
              <w:bottom w:val="single" w:sz="4" w:space="0" w:color="auto"/>
              <w:right w:val="single" w:sz="4" w:space="0" w:color="auto"/>
            </w:tcBorders>
            <w:shd w:val="clear" w:color="auto" w:fill="auto"/>
          </w:tcPr>
          <w:p w14:paraId="307D7DDA"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10 833</w:t>
            </w:r>
          </w:p>
        </w:tc>
        <w:tc>
          <w:tcPr>
            <w:tcW w:w="625" w:type="pct"/>
          </w:tcPr>
          <w:p w14:paraId="5951DE3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34C71C3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5592D00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7C42CEFD"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6BC26F93" w14:textId="77777777" w:rsidTr="009B62DB">
        <w:trPr>
          <w:trHeight w:val="142"/>
        </w:trPr>
        <w:tc>
          <w:tcPr>
            <w:tcW w:w="1874" w:type="pct"/>
            <w:vMerge/>
            <w:tcBorders>
              <w:top w:val="single" w:sz="4" w:space="0" w:color="auto"/>
              <w:left w:val="single" w:sz="4" w:space="0" w:color="auto"/>
              <w:bottom w:val="single" w:sz="4" w:space="0" w:color="auto"/>
              <w:right w:val="single" w:sz="4" w:space="0" w:color="auto"/>
            </w:tcBorders>
            <w:vAlign w:val="center"/>
          </w:tcPr>
          <w:p w14:paraId="1FD8CA14" w14:textId="77777777" w:rsidR="00F9074B" w:rsidRPr="00CF0739" w:rsidRDefault="00F9074B" w:rsidP="000930D6">
            <w:pPr>
              <w:spacing w:after="0"/>
              <w:ind w:firstLine="318"/>
              <w:rPr>
                <w:rFonts w:eastAsia="Calibri"/>
                <w:sz w:val="18"/>
                <w:szCs w:val="18"/>
                <w:lang w:eastAsia="lv-LV"/>
              </w:rPr>
            </w:pPr>
          </w:p>
        </w:tc>
        <w:tc>
          <w:tcPr>
            <w:tcW w:w="625" w:type="pct"/>
          </w:tcPr>
          <w:p w14:paraId="5ACD368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0DB1F45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7EF8A8BD"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246E5EC3"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39361B4F"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69A15BD3" w14:textId="77777777" w:rsidTr="009B62DB">
        <w:trPr>
          <w:trHeight w:val="142"/>
        </w:trPr>
        <w:tc>
          <w:tcPr>
            <w:tcW w:w="1874" w:type="pct"/>
            <w:vMerge w:val="restart"/>
            <w:tcBorders>
              <w:top w:val="nil"/>
              <w:left w:val="single" w:sz="4" w:space="0" w:color="auto"/>
              <w:bottom w:val="single" w:sz="4" w:space="0" w:color="auto"/>
              <w:right w:val="single" w:sz="4" w:space="0" w:color="auto"/>
            </w:tcBorders>
            <w:shd w:val="clear" w:color="auto" w:fill="auto"/>
          </w:tcPr>
          <w:p w14:paraId="1D3F5E5B" w14:textId="77777777" w:rsidR="00F9074B" w:rsidRPr="00CF0739" w:rsidRDefault="00F9074B" w:rsidP="000930D6">
            <w:pPr>
              <w:spacing w:after="0"/>
              <w:ind w:firstLine="318"/>
              <w:rPr>
                <w:rFonts w:eastAsia="Calibri"/>
                <w:sz w:val="18"/>
                <w:szCs w:val="18"/>
                <w:lang w:eastAsia="lv-LV"/>
              </w:rPr>
            </w:pPr>
            <w:r w:rsidRPr="00CF0739">
              <w:rPr>
                <w:rFonts w:eastAsia="Calibri"/>
                <w:i/>
                <w:iCs/>
                <w:sz w:val="18"/>
                <w:szCs w:val="18"/>
              </w:rPr>
              <w:t>Projekts Nr. PA-GRO-1610 “Pensiju prognozēšanas kapacitātes uzlabošana Labklājības ministrijā”</w:t>
            </w:r>
          </w:p>
        </w:tc>
        <w:tc>
          <w:tcPr>
            <w:tcW w:w="625" w:type="pct"/>
            <w:tcBorders>
              <w:top w:val="nil"/>
              <w:left w:val="nil"/>
              <w:bottom w:val="single" w:sz="4" w:space="0" w:color="auto"/>
              <w:right w:val="single" w:sz="4" w:space="0" w:color="auto"/>
            </w:tcBorders>
            <w:shd w:val="clear" w:color="auto" w:fill="auto"/>
          </w:tcPr>
          <w:p w14:paraId="23137797"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10 833</w:t>
            </w:r>
          </w:p>
        </w:tc>
        <w:tc>
          <w:tcPr>
            <w:tcW w:w="625" w:type="pct"/>
          </w:tcPr>
          <w:p w14:paraId="3CDFADF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6C222CA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761804E4"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12809358"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51FCE428" w14:textId="77777777" w:rsidTr="009B62DB">
        <w:trPr>
          <w:trHeight w:val="142"/>
        </w:trPr>
        <w:tc>
          <w:tcPr>
            <w:tcW w:w="1874" w:type="pct"/>
            <w:vMerge/>
            <w:tcBorders>
              <w:top w:val="nil"/>
              <w:left w:val="single" w:sz="4" w:space="0" w:color="auto"/>
              <w:bottom w:val="single" w:sz="4" w:space="0" w:color="auto"/>
              <w:right w:val="single" w:sz="4" w:space="0" w:color="auto"/>
            </w:tcBorders>
            <w:vAlign w:val="center"/>
          </w:tcPr>
          <w:p w14:paraId="6E4CAB14" w14:textId="77777777" w:rsidR="00F9074B" w:rsidRPr="00CF0739" w:rsidRDefault="00F9074B" w:rsidP="000930D6">
            <w:pPr>
              <w:spacing w:after="0"/>
              <w:ind w:firstLine="318"/>
              <w:rPr>
                <w:rFonts w:eastAsia="Calibri"/>
                <w:sz w:val="18"/>
                <w:szCs w:val="18"/>
                <w:lang w:eastAsia="lv-LV"/>
              </w:rPr>
            </w:pPr>
          </w:p>
        </w:tc>
        <w:tc>
          <w:tcPr>
            <w:tcW w:w="625" w:type="pct"/>
          </w:tcPr>
          <w:p w14:paraId="0E4C210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199B6EF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7AFC013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30C8A4B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1C64617E"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0F7DED7C" w14:textId="77777777" w:rsidTr="009B62DB">
        <w:trPr>
          <w:trHeight w:val="142"/>
        </w:trPr>
        <w:tc>
          <w:tcPr>
            <w:tcW w:w="1874" w:type="pct"/>
            <w:vMerge w:val="restart"/>
            <w:vAlign w:val="center"/>
          </w:tcPr>
          <w:p w14:paraId="6DC9B403"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lang w:eastAsia="lv-LV"/>
              </w:rPr>
              <w:t>74.06.00 Atveseļošanas un noturības mehānisma (ANM) projekti un pasākumi</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E0BBCF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216 618</w:t>
            </w:r>
          </w:p>
        </w:tc>
        <w:tc>
          <w:tcPr>
            <w:tcW w:w="625" w:type="pct"/>
            <w:tcBorders>
              <w:top w:val="single" w:sz="4" w:space="0" w:color="auto"/>
              <w:left w:val="nil"/>
              <w:bottom w:val="single" w:sz="4" w:space="0" w:color="auto"/>
              <w:right w:val="single" w:sz="4" w:space="0" w:color="auto"/>
            </w:tcBorders>
            <w:shd w:val="clear" w:color="auto" w:fill="auto"/>
          </w:tcPr>
          <w:p w14:paraId="535E374F"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1 439 045</w:t>
            </w:r>
          </w:p>
        </w:tc>
        <w:tc>
          <w:tcPr>
            <w:tcW w:w="625" w:type="pct"/>
            <w:tcBorders>
              <w:top w:val="single" w:sz="4" w:space="0" w:color="auto"/>
              <w:left w:val="nil"/>
              <w:bottom w:val="single" w:sz="4" w:space="0" w:color="auto"/>
              <w:right w:val="single" w:sz="4" w:space="0" w:color="auto"/>
            </w:tcBorders>
            <w:shd w:val="clear" w:color="auto" w:fill="auto"/>
          </w:tcPr>
          <w:p w14:paraId="607CC63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3 394 151</w:t>
            </w:r>
          </w:p>
        </w:tc>
        <w:tc>
          <w:tcPr>
            <w:tcW w:w="678" w:type="pct"/>
          </w:tcPr>
          <w:p w14:paraId="2DCCF0C4"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2A3D5F4E"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5735F93B" w14:textId="77777777" w:rsidTr="009B62DB">
        <w:trPr>
          <w:trHeight w:val="142"/>
        </w:trPr>
        <w:tc>
          <w:tcPr>
            <w:tcW w:w="1874" w:type="pct"/>
            <w:vMerge/>
            <w:vAlign w:val="center"/>
          </w:tcPr>
          <w:p w14:paraId="6D0C5FB9"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0EC1267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w:t>
            </w:r>
          </w:p>
        </w:tc>
        <w:tc>
          <w:tcPr>
            <w:tcW w:w="625" w:type="pct"/>
            <w:tcBorders>
              <w:top w:val="nil"/>
              <w:left w:val="nil"/>
              <w:bottom w:val="single" w:sz="4" w:space="0" w:color="auto"/>
              <w:right w:val="single" w:sz="4" w:space="0" w:color="auto"/>
            </w:tcBorders>
            <w:shd w:val="clear" w:color="auto" w:fill="auto"/>
          </w:tcPr>
          <w:p w14:paraId="22ED1FDC"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w:t>
            </w:r>
          </w:p>
        </w:tc>
        <w:tc>
          <w:tcPr>
            <w:tcW w:w="625" w:type="pct"/>
            <w:tcBorders>
              <w:top w:val="nil"/>
              <w:left w:val="nil"/>
              <w:bottom w:val="single" w:sz="4" w:space="0" w:color="auto"/>
              <w:right w:val="single" w:sz="4" w:space="0" w:color="auto"/>
            </w:tcBorders>
            <w:shd w:val="clear" w:color="auto" w:fill="auto"/>
          </w:tcPr>
          <w:p w14:paraId="7DEC0E1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5</w:t>
            </w:r>
          </w:p>
        </w:tc>
        <w:tc>
          <w:tcPr>
            <w:tcW w:w="678" w:type="pct"/>
          </w:tcPr>
          <w:p w14:paraId="63E57A0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758700C8"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4A77DC11" w14:textId="77777777" w:rsidTr="009B62DB">
        <w:trPr>
          <w:trHeight w:val="142"/>
        </w:trPr>
        <w:tc>
          <w:tcPr>
            <w:tcW w:w="1874" w:type="pct"/>
            <w:vMerge w:val="restart"/>
            <w:vAlign w:val="center"/>
          </w:tcPr>
          <w:p w14:paraId="4CA740F2" w14:textId="77777777" w:rsidR="00F9074B" w:rsidRPr="00CF0739" w:rsidRDefault="00F9074B" w:rsidP="000930D6">
            <w:pPr>
              <w:spacing w:after="0"/>
              <w:ind w:firstLine="318"/>
              <w:rPr>
                <w:rFonts w:eastAsia="Calibri"/>
                <w:sz w:val="18"/>
                <w:szCs w:val="18"/>
                <w:lang w:eastAsia="lv-LV"/>
              </w:rPr>
            </w:pPr>
            <w:r w:rsidRPr="00CF0739">
              <w:rPr>
                <w:rFonts w:eastAsia="Calibri"/>
                <w:i/>
                <w:iCs/>
                <w:sz w:val="18"/>
                <w:szCs w:val="18"/>
                <w:lang w:eastAsia="lv-LV"/>
              </w:rPr>
              <w:t>Projekts Nr. CESPI/LM/012 “Prognozēšanas rīka izstrāde sociālās apdrošināšanas sistēmas ilgtermiņa prognozēm, sistēmas ilgtermiņa stabilitātes izvērtēšanai un nodrošināšanai”</w:t>
            </w:r>
          </w:p>
        </w:tc>
        <w:tc>
          <w:tcPr>
            <w:tcW w:w="625" w:type="pct"/>
            <w:tcBorders>
              <w:top w:val="nil"/>
              <w:left w:val="single" w:sz="4" w:space="0" w:color="auto"/>
              <w:bottom w:val="single" w:sz="4" w:space="0" w:color="auto"/>
              <w:right w:val="single" w:sz="4" w:space="0" w:color="auto"/>
            </w:tcBorders>
            <w:shd w:val="clear" w:color="auto" w:fill="auto"/>
          </w:tcPr>
          <w:p w14:paraId="47736F10"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216 618</w:t>
            </w:r>
          </w:p>
        </w:tc>
        <w:tc>
          <w:tcPr>
            <w:tcW w:w="625" w:type="pct"/>
            <w:tcBorders>
              <w:top w:val="nil"/>
              <w:left w:val="nil"/>
              <w:bottom w:val="single" w:sz="4" w:space="0" w:color="auto"/>
              <w:right w:val="single" w:sz="4" w:space="0" w:color="auto"/>
            </w:tcBorders>
            <w:shd w:val="clear" w:color="auto" w:fill="auto"/>
          </w:tcPr>
          <w:p w14:paraId="327888E9"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1 439 045</w:t>
            </w:r>
          </w:p>
        </w:tc>
        <w:tc>
          <w:tcPr>
            <w:tcW w:w="625" w:type="pct"/>
            <w:tcBorders>
              <w:top w:val="nil"/>
              <w:left w:val="nil"/>
              <w:bottom w:val="single" w:sz="4" w:space="0" w:color="auto"/>
              <w:right w:val="single" w:sz="4" w:space="0" w:color="auto"/>
            </w:tcBorders>
            <w:shd w:val="clear" w:color="auto" w:fill="auto"/>
          </w:tcPr>
          <w:p w14:paraId="55293327"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1 180 690</w:t>
            </w:r>
          </w:p>
        </w:tc>
        <w:tc>
          <w:tcPr>
            <w:tcW w:w="678" w:type="pct"/>
          </w:tcPr>
          <w:p w14:paraId="289C3736"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573" w:type="pct"/>
          </w:tcPr>
          <w:p w14:paraId="0BFED681" w14:textId="77777777" w:rsidR="00F9074B" w:rsidRPr="00CF0739" w:rsidRDefault="00F9074B" w:rsidP="00F9074B">
            <w:pPr>
              <w:spacing w:after="0"/>
              <w:ind w:firstLine="5"/>
              <w:jc w:val="center"/>
              <w:rPr>
                <w:rFonts w:eastAsia="Calibri"/>
                <w:sz w:val="18"/>
                <w:szCs w:val="18"/>
              </w:rPr>
            </w:pPr>
            <w:r w:rsidRPr="00CF0739">
              <w:rPr>
                <w:rFonts w:eastAsia="Calibri"/>
                <w:i/>
                <w:iCs/>
                <w:sz w:val="18"/>
                <w:szCs w:val="18"/>
              </w:rPr>
              <w:t>-</w:t>
            </w:r>
          </w:p>
        </w:tc>
      </w:tr>
      <w:tr w:rsidR="00F9074B" w:rsidRPr="00CF0739" w14:paraId="14DB069D" w14:textId="77777777" w:rsidTr="009B62DB">
        <w:trPr>
          <w:trHeight w:val="142"/>
        </w:trPr>
        <w:tc>
          <w:tcPr>
            <w:tcW w:w="1874" w:type="pct"/>
            <w:vMerge/>
            <w:vAlign w:val="center"/>
          </w:tcPr>
          <w:p w14:paraId="734263C5"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54FA7679"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w:t>
            </w:r>
          </w:p>
        </w:tc>
        <w:tc>
          <w:tcPr>
            <w:tcW w:w="625" w:type="pct"/>
            <w:tcBorders>
              <w:top w:val="nil"/>
              <w:left w:val="nil"/>
              <w:bottom w:val="single" w:sz="4" w:space="0" w:color="auto"/>
              <w:right w:val="single" w:sz="4" w:space="0" w:color="auto"/>
            </w:tcBorders>
            <w:shd w:val="clear" w:color="auto" w:fill="auto"/>
          </w:tcPr>
          <w:p w14:paraId="279FEE2E"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w:t>
            </w:r>
          </w:p>
        </w:tc>
        <w:tc>
          <w:tcPr>
            <w:tcW w:w="625" w:type="pct"/>
            <w:tcBorders>
              <w:top w:val="nil"/>
              <w:left w:val="nil"/>
              <w:bottom w:val="single" w:sz="4" w:space="0" w:color="auto"/>
              <w:right w:val="single" w:sz="4" w:space="0" w:color="auto"/>
            </w:tcBorders>
            <w:shd w:val="clear" w:color="auto" w:fill="auto"/>
          </w:tcPr>
          <w:p w14:paraId="3D81159B"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1</w:t>
            </w:r>
          </w:p>
        </w:tc>
        <w:tc>
          <w:tcPr>
            <w:tcW w:w="678" w:type="pct"/>
            <w:tcBorders>
              <w:bottom w:val="single" w:sz="4" w:space="0" w:color="auto"/>
            </w:tcBorders>
          </w:tcPr>
          <w:p w14:paraId="1C26AC4F"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573" w:type="pct"/>
            <w:tcBorders>
              <w:bottom w:val="single" w:sz="4" w:space="0" w:color="auto"/>
            </w:tcBorders>
          </w:tcPr>
          <w:p w14:paraId="12AD13BD" w14:textId="77777777" w:rsidR="00F9074B" w:rsidRPr="00CF0739" w:rsidRDefault="00F9074B" w:rsidP="00F9074B">
            <w:pPr>
              <w:spacing w:after="0"/>
              <w:ind w:firstLine="5"/>
              <w:jc w:val="center"/>
              <w:rPr>
                <w:rFonts w:eastAsia="Calibri"/>
                <w:sz w:val="18"/>
                <w:szCs w:val="18"/>
              </w:rPr>
            </w:pPr>
            <w:r w:rsidRPr="00CF0739">
              <w:rPr>
                <w:rFonts w:eastAsia="Calibri"/>
                <w:i/>
                <w:iCs/>
                <w:sz w:val="18"/>
                <w:szCs w:val="18"/>
              </w:rPr>
              <w:t>-</w:t>
            </w:r>
          </w:p>
        </w:tc>
      </w:tr>
      <w:tr w:rsidR="00F9074B" w:rsidRPr="00CF0739" w14:paraId="7C651821" w14:textId="77777777" w:rsidTr="009B62DB">
        <w:trPr>
          <w:trHeight w:val="142"/>
        </w:trPr>
        <w:tc>
          <w:tcPr>
            <w:tcW w:w="1874" w:type="pct"/>
            <w:vMerge w:val="restart"/>
            <w:vAlign w:val="center"/>
          </w:tcPr>
          <w:p w14:paraId="31997D6B" w14:textId="77777777" w:rsidR="00F9074B" w:rsidRPr="00CF0739" w:rsidRDefault="00F9074B" w:rsidP="000930D6">
            <w:pPr>
              <w:spacing w:after="0"/>
              <w:ind w:firstLine="318"/>
              <w:rPr>
                <w:rFonts w:eastAsia="Calibri"/>
                <w:i/>
                <w:iCs/>
                <w:sz w:val="18"/>
                <w:szCs w:val="18"/>
                <w:lang w:eastAsia="lv-LV"/>
              </w:rPr>
            </w:pPr>
            <w:r w:rsidRPr="00CF0739">
              <w:rPr>
                <w:rFonts w:eastAsia="Calibri"/>
                <w:i/>
                <w:iCs/>
                <w:sz w:val="18"/>
                <w:szCs w:val="18"/>
                <w:lang w:eastAsia="lv-LV"/>
              </w:rPr>
              <w:t>Projekts Nr. 2.1.2.1.i.0/1/24/I/LM/001 “Labklājības nozares un pašvaldību sociālās sfēras platformas “DigiSoc” izstrāde un ieviešana”</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86D372D"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625" w:type="pct"/>
            <w:tcBorders>
              <w:top w:val="single" w:sz="4" w:space="0" w:color="auto"/>
              <w:left w:val="nil"/>
              <w:bottom w:val="single" w:sz="4" w:space="0" w:color="auto"/>
              <w:right w:val="single" w:sz="4" w:space="0" w:color="auto"/>
            </w:tcBorders>
            <w:shd w:val="clear" w:color="auto" w:fill="auto"/>
          </w:tcPr>
          <w:p w14:paraId="40EABA39"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625" w:type="pct"/>
            <w:tcBorders>
              <w:top w:val="single" w:sz="4" w:space="0" w:color="auto"/>
              <w:left w:val="nil"/>
              <w:bottom w:val="single" w:sz="4" w:space="0" w:color="auto"/>
              <w:right w:val="single" w:sz="4" w:space="0" w:color="auto"/>
            </w:tcBorders>
            <w:shd w:val="clear" w:color="auto" w:fill="auto"/>
          </w:tcPr>
          <w:p w14:paraId="07F706BC" w14:textId="77777777" w:rsidR="00F9074B" w:rsidRPr="00CF0739" w:rsidRDefault="00F9074B" w:rsidP="00F9074B">
            <w:pPr>
              <w:spacing w:after="0"/>
              <w:ind w:firstLine="0"/>
              <w:jc w:val="right"/>
              <w:rPr>
                <w:rFonts w:eastAsia="Calibri"/>
                <w:i/>
                <w:iCs/>
                <w:sz w:val="18"/>
                <w:szCs w:val="18"/>
              </w:rPr>
            </w:pPr>
            <w:r w:rsidRPr="00CF0739">
              <w:rPr>
                <w:rFonts w:eastAsia="Calibri"/>
                <w:bCs/>
                <w:i/>
                <w:iCs/>
                <w:sz w:val="18"/>
                <w:szCs w:val="18"/>
              </w:rPr>
              <w:t>2</w:t>
            </w:r>
            <w:r w:rsidRPr="00CF0739">
              <w:rPr>
                <w:rFonts w:eastAsia="Calibri"/>
                <w:i/>
                <w:iCs/>
                <w:sz w:val="18"/>
                <w:szCs w:val="18"/>
              </w:rPr>
              <w:t> 213 461</w:t>
            </w:r>
          </w:p>
        </w:tc>
        <w:tc>
          <w:tcPr>
            <w:tcW w:w="678" w:type="pct"/>
            <w:tcBorders>
              <w:top w:val="single" w:sz="4" w:space="0" w:color="auto"/>
              <w:left w:val="nil"/>
              <w:bottom w:val="single" w:sz="4" w:space="0" w:color="auto"/>
              <w:right w:val="single" w:sz="4" w:space="0" w:color="auto"/>
            </w:tcBorders>
            <w:shd w:val="clear" w:color="auto" w:fill="auto"/>
          </w:tcPr>
          <w:p w14:paraId="2ACA0E99"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573" w:type="pct"/>
            <w:tcBorders>
              <w:top w:val="single" w:sz="4" w:space="0" w:color="auto"/>
              <w:left w:val="nil"/>
              <w:bottom w:val="single" w:sz="4" w:space="0" w:color="auto"/>
              <w:right w:val="single" w:sz="4" w:space="0" w:color="auto"/>
            </w:tcBorders>
            <w:shd w:val="clear" w:color="auto" w:fill="auto"/>
          </w:tcPr>
          <w:p w14:paraId="249ED52E" w14:textId="77777777" w:rsidR="00F9074B" w:rsidRPr="00CF0739" w:rsidRDefault="00F9074B" w:rsidP="00F9074B">
            <w:pPr>
              <w:spacing w:after="0"/>
              <w:ind w:firstLine="5"/>
              <w:jc w:val="center"/>
              <w:rPr>
                <w:rFonts w:eastAsia="Calibri"/>
                <w:bCs/>
                <w:i/>
                <w:iCs/>
                <w:sz w:val="18"/>
                <w:szCs w:val="18"/>
              </w:rPr>
            </w:pPr>
            <w:r w:rsidRPr="00CF0739">
              <w:rPr>
                <w:rFonts w:eastAsia="Calibri"/>
                <w:bCs/>
                <w:i/>
                <w:iCs/>
                <w:sz w:val="18"/>
                <w:szCs w:val="18"/>
              </w:rPr>
              <w:t>-</w:t>
            </w:r>
          </w:p>
        </w:tc>
      </w:tr>
      <w:tr w:rsidR="00F9074B" w:rsidRPr="00CF0739" w14:paraId="5FCEAA7D" w14:textId="77777777" w:rsidTr="009B62DB">
        <w:trPr>
          <w:trHeight w:val="142"/>
        </w:trPr>
        <w:tc>
          <w:tcPr>
            <w:tcW w:w="1874" w:type="pct"/>
            <w:vMerge/>
            <w:vAlign w:val="center"/>
          </w:tcPr>
          <w:p w14:paraId="4D5BA2B3" w14:textId="77777777" w:rsidR="00F9074B" w:rsidRPr="00CF0739" w:rsidRDefault="00F9074B" w:rsidP="000930D6">
            <w:pPr>
              <w:spacing w:after="0"/>
              <w:ind w:firstLine="318"/>
              <w:rPr>
                <w:rFonts w:eastAsia="Calibri"/>
                <w:i/>
                <w:iCs/>
                <w:sz w:val="18"/>
                <w:szCs w:val="18"/>
                <w:lang w:eastAsia="lv-LV"/>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F7D787B"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625" w:type="pct"/>
            <w:tcBorders>
              <w:top w:val="single" w:sz="4" w:space="0" w:color="auto"/>
              <w:left w:val="nil"/>
              <w:bottom w:val="single" w:sz="4" w:space="0" w:color="auto"/>
              <w:right w:val="single" w:sz="4" w:space="0" w:color="auto"/>
            </w:tcBorders>
            <w:shd w:val="clear" w:color="auto" w:fill="auto"/>
          </w:tcPr>
          <w:p w14:paraId="1B83DD27"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625" w:type="pct"/>
            <w:tcBorders>
              <w:top w:val="single" w:sz="4" w:space="0" w:color="auto"/>
              <w:left w:val="nil"/>
              <w:bottom w:val="single" w:sz="4" w:space="0" w:color="auto"/>
              <w:right w:val="single" w:sz="4" w:space="0" w:color="auto"/>
            </w:tcBorders>
            <w:shd w:val="clear" w:color="auto" w:fill="auto"/>
          </w:tcPr>
          <w:p w14:paraId="2CC7EC2C" w14:textId="77777777" w:rsidR="00F9074B" w:rsidRPr="00CF0739" w:rsidRDefault="00F9074B" w:rsidP="00F9074B">
            <w:pPr>
              <w:spacing w:after="0"/>
              <w:ind w:firstLine="0"/>
              <w:jc w:val="right"/>
              <w:rPr>
                <w:rFonts w:eastAsia="Calibri"/>
                <w:bCs/>
                <w:i/>
                <w:iCs/>
                <w:sz w:val="18"/>
                <w:szCs w:val="18"/>
              </w:rPr>
            </w:pPr>
            <w:r w:rsidRPr="00CF0739">
              <w:rPr>
                <w:rFonts w:eastAsia="Calibri"/>
                <w:bCs/>
                <w:i/>
                <w:iCs/>
                <w:sz w:val="18"/>
                <w:szCs w:val="18"/>
              </w:rPr>
              <w:t>4</w:t>
            </w:r>
          </w:p>
        </w:tc>
        <w:tc>
          <w:tcPr>
            <w:tcW w:w="678" w:type="pct"/>
            <w:tcBorders>
              <w:top w:val="single" w:sz="4" w:space="0" w:color="auto"/>
              <w:left w:val="nil"/>
              <w:bottom w:val="single" w:sz="4" w:space="0" w:color="auto"/>
              <w:right w:val="single" w:sz="4" w:space="0" w:color="auto"/>
            </w:tcBorders>
            <w:shd w:val="clear" w:color="auto" w:fill="auto"/>
          </w:tcPr>
          <w:p w14:paraId="0CBC2702"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573" w:type="pct"/>
            <w:tcBorders>
              <w:top w:val="single" w:sz="4" w:space="0" w:color="auto"/>
              <w:left w:val="nil"/>
              <w:bottom w:val="single" w:sz="4" w:space="0" w:color="auto"/>
              <w:right w:val="single" w:sz="4" w:space="0" w:color="auto"/>
            </w:tcBorders>
            <w:shd w:val="clear" w:color="auto" w:fill="auto"/>
          </w:tcPr>
          <w:p w14:paraId="29313518" w14:textId="77777777" w:rsidR="00F9074B" w:rsidRPr="00CF0739" w:rsidRDefault="00F9074B" w:rsidP="00F9074B">
            <w:pPr>
              <w:spacing w:after="0"/>
              <w:ind w:firstLine="5"/>
              <w:jc w:val="center"/>
              <w:rPr>
                <w:rFonts w:eastAsia="Calibri"/>
                <w:bCs/>
                <w:i/>
                <w:iCs/>
                <w:sz w:val="18"/>
                <w:szCs w:val="18"/>
              </w:rPr>
            </w:pPr>
            <w:r w:rsidRPr="00CF0739">
              <w:rPr>
                <w:rFonts w:eastAsia="Calibri"/>
                <w:bCs/>
                <w:i/>
                <w:iCs/>
                <w:sz w:val="18"/>
                <w:szCs w:val="18"/>
              </w:rPr>
              <w:t>-</w:t>
            </w:r>
          </w:p>
        </w:tc>
      </w:tr>
      <w:tr w:rsidR="00F9074B" w:rsidRPr="00CF0739" w14:paraId="33656485" w14:textId="77777777" w:rsidTr="009B62DB">
        <w:trPr>
          <w:trHeight w:val="142"/>
        </w:trPr>
        <w:tc>
          <w:tcPr>
            <w:tcW w:w="1874" w:type="pct"/>
            <w:vMerge w:val="restart"/>
            <w:vAlign w:val="center"/>
          </w:tcPr>
          <w:p w14:paraId="166F7646"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lang w:eastAsia="lv-LV"/>
              </w:rPr>
              <w:t>74.50.00 Tehniskā palīdzība Atveseļošanas un noturības mehānisma (ANM) apgūšanai</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D190E61"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218 682</w:t>
            </w:r>
          </w:p>
        </w:tc>
        <w:tc>
          <w:tcPr>
            <w:tcW w:w="625" w:type="pct"/>
            <w:tcBorders>
              <w:top w:val="single" w:sz="4" w:space="0" w:color="auto"/>
              <w:left w:val="nil"/>
              <w:bottom w:val="single" w:sz="4" w:space="0" w:color="auto"/>
              <w:right w:val="single" w:sz="4" w:space="0" w:color="auto"/>
            </w:tcBorders>
            <w:shd w:val="clear" w:color="auto" w:fill="auto"/>
          </w:tcPr>
          <w:p w14:paraId="55498CD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381 821</w:t>
            </w:r>
          </w:p>
        </w:tc>
        <w:tc>
          <w:tcPr>
            <w:tcW w:w="625" w:type="pct"/>
            <w:tcBorders>
              <w:top w:val="single" w:sz="4" w:space="0" w:color="auto"/>
              <w:left w:val="nil"/>
              <w:bottom w:val="single" w:sz="4" w:space="0" w:color="auto"/>
              <w:right w:val="single" w:sz="4" w:space="0" w:color="auto"/>
            </w:tcBorders>
            <w:shd w:val="clear" w:color="auto" w:fill="auto"/>
          </w:tcPr>
          <w:p w14:paraId="01ADA3C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314 821</w:t>
            </w:r>
          </w:p>
        </w:tc>
        <w:tc>
          <w:tcPr>
            <w:tcW w:w="678" w:type="pct"/>
            <w:tcBorders>
              <w:top w:val="single" w:sz="4" w:space="0" w:color="auto"/>
              <w:left w:val="nil"/>
              <w:bottom w:val="single" w:sz="4" w:space="0" w:color="auto"/>
              <w:right w:val="single" w:sz="4" w:space="0" w:color="auto"/>
            </w:tcBorders>
            <w:shd w:val="clear" w:color="auto" w:fill="auto"/>
          </w:tcPr>
          <w:p w14:paraId="7D7194B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386 800</w:t>
            </w:r>
          </w:p>
        </w:tc>
        <w:tc>
          <w:tcPr>
            <w:tcW w:w="573" w:type="pct"/>
            <w:tcBorders>
              <w:top w:val="single" w:sz="4" w:space="0" w:color="auto"/>
              <w:left w:val="nil"/>
              <w:bottom w:val="single" w:sz="4" w:space="0" w:color="auto"/>
              <w:right w:val="single" w:sz="4" w:space="0" w:color="auto"/>
            </w:tcBorders>
            <w:shd w:val="clear" w:color="auto" w:fill="auto"/>
          </w:tcPr>
          <w:p w14:paraId="0962EE87" w14:textId="77777777" w:rsidR="00F9074B" w:rsidRPr="00CF0739" w:rsidRDefault="00F9074B" w:rsidP="00F9074B">
            <w:pPr>
              <w:spacing w:after="0"/>
              <w:ind w:firstLine="5"/>
              <w:jc w:val="right"/>
              <w:rPr>
                <w:rFonts w:eastAsia="Calibri"/>
                <w:sz w:val="18"/>
                <w:szCs w:val="18"/>
              </w:rPr>
            </w:pPr>
            <w:r w:rsidRPr="00CF0739">
              <w:rPr>
                <w:rFonts w:eastAsia="Calibri"/>
                <w:sz w:val="18"/>
                <w:szCs w:val="18"/>
              </w:rPr>
              <w:t>165 000</w:t>
            </w:r>
          </w:p>
        </w:tc>
      </w:tr>
      <w:tr w:rsidR="00F9074B" w:rsidRPr="00CF0739" w14:paraId="6AC67763" w14:textId="77777777" w:rsidTr="009B62DB">
        <w:trPr>
          <w:trHeight w:val="142"/>
        </w:trPr>
        <w:tc>
          <w:tcPr>
            <w:tcW w:w="1874" w:type="pct"/>
            <w:vMerge/>
            <w:vAlign w:val="center"/>
          </w:tcPr>
          <w:p w14:paraId="53CE13FD"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23E1AA4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4,1</w:t>
            </w:r>
          </w:p>
        </w:tc>
        <w:tc>
          <w:tcPr>
            <w:tcW w:w="625" w:type="pct"/>
            <w:tcBorders>
              <w:top w:val="nil"/>
              <w:left w:val="nil"/>
              <w:bottom w:val="single" w:sz="4" w:space="0" w:color="auto"/>
              <w:right w:val="single" w:sz="4" w:space="0" w:color="auto"/>
            </w:tcBorders>
            <w:shd w:val="clear" w:color="auto" w:fill="auto"/>
          </w:tcPr>
          <w:p w14:paraId="234F1A3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4</w:t>
            </w:r>
          </w:p>
        </w:tc>
        <w:tc>
          <w:tcPr>
            <w:tcW w:w="625" w:type="pct"/>
            <w:tcBorders>
              <w:top w:val="nil"/>
              <w:left w:val="nil"/>
              <w:bottom w:val="single" w:sz="4" w:space="0" w:color="auto"/>
              <w:right w:val="single" w:sz="4" w:space="0" w:color="auto"/>
            </w:tcBorders>
            <w:shd w:val="clear" w:color="auto" w:fill="auto"/>
          </w:tcPr>
          <w:p w14:paraId="2CACE24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5</w:t>
            </w:r>
          </w:p>
        </w:tc>
        <w:tc>
          <w:tcPr>
            <w:tcW w:w="678" w:type="pct"/>
            <w:tcBorders>
              <w:top w:val="nil"/>
              <w:left w:val="nil"/>
              <w:bottom w:val="single" w:sz="4" w:space="0" w:color="auto"/>
              <w:right w:val="single" w:sz="4" w:space="0" w:color="auto"/>
            </w:tcBorders>
            <w:shd w:val="clear" w:color="auto" w:fill="auto"/>
          </w:tcPr>
          <w:p w14:paraId="7F71B021"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5</w:t>
            </w:r>
          </w:p>
        </w:tc>
        <w:tc>
          <w:tcPr>
            <w:tcW w:w="573" w:type="pct"/>
            <w:tcBorders>
              <w:top w:val="single" w:sz="4" w:space="0" w:color="auto"/>
              <w:left w:val="nil"/>
              <w:bottom w:val="single" w:sz="4" w:space="0" w:color="auto"/>
              <w:right w:val="single" w:sz="4" w:space="0" w:color="auto"/>
            </w:tcBorders>
            <w:shd w:val="clear" w:color="auto" w:fill="auto"/>
          </w:tcPr>
          <w:p w14:paraId="477EE93C" w14:textId="77777777" w:rsidR="00F9074B" w:rsidRPr="00CF0739" w:rsidRDefault="00F9074B" w:rsidP="00F9074B">
            <w:pPr>
              <w:spacing w:after="0"/>
              <w:ind w:firstLine="5"/>
              <w:jc w:val="right"/>
              <w:rPr>
                <w:rFonts w:eastAsia="Calibri"/>
                <w:sz w:val="18"/>
                <w:szCs w:val="18"/>
              </w:rPr>
            </w:pPr>
            <w:r w:rsidRPr="00CF0739">
              <w:rPr>
                <w:rFonts w:eastAsia="Calibri"/>
                <w:sz w:val="18"/>
                <w:szCs w:val="18"/>
              </w:rPr>
              <w:t>2</w:t>
            </w:r>
          </w:p>
        </w:tc>
      </w:tr>
      <w:tr w:rsidR="00F9074B" w:rsidRPr="00CF0739" w14:paraId="312BD50D" w14:textId="77777777" w:rsidTr="009B62DB">
        <w:trPr>
          <w:trHeight w:val="142"/>
        </w:trPr>
        <w:tc>
          <w:tcPr>
            <w:tcW w:w="1874" w:type="pct"/>
            <w:vMerge w:val="restart"/>
            <w:vAlign w:val="center"/>
          </w:tcPr>
          <w:p w14:paraId="5ADF13F0" w14:textId="77777777" w:rsidR="00F9074B" w:rsidRPr="00CF0739" w:rsidRDefault="00F9074B" w:rsidP="000930D6">
            <w:pPr>
              <w:spacing w:after="0"/>
              <w:ind w:firstLine="318"/>
              <w:rPr>
                <w:rFonts w:eastAsia="Calibri"/>
                <w:sz w:val="18"/>
                <w:szCs w:val="18"/>
                <w:lang w:eastAsia="lv-LV"/>
              </w:rPr>
            </w:pPr>
            <w:r w:rsidRPr="00CF0739">
              <w:rPr>
                <w:rFonts w:eastAsia="Calibri"/>
                <w:i/>
                <w:iCs/>
                <w:sz w:val="18"/>
                <w:szCs w:val="18"/>
                <w:lang w:eastAsia="lv-LV"/>
              </w:rPr>
              <w:t>Pasākums Nr. CESPI/LM/011 “Tehniskā palīdzība Atveseļošanas un noturības mehānisma (ANM) apgūšanai Labklājības ministrijā”</w:t>
            </w:r>
          </w:p>
        </w:tc>
        <w:tc>
          <w:tcPr>
            <w:tcW w:w="625" w:type="pct"/>
            <w:tcBorders>
              <w:top w:val="nil"/>
              <w:left w:val="single" w:sz="4" w:space="0" w:color="auto"/>
              <w:bottom w:val="single" w:sz="4" w:space="0" w:color="auto"/>
              <w:right w:val="single" w:sz="4" w:space="0" w:color="auto"/>
            </w:tcBorders>
            <w:shd w:val="clear" w:color="auto" w:fill="auto"/>
          </w:tcPr>
          <w:p w14:paraId="3B0CCB82"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218 682</w:t>
            </w:r>
          </w:p>
        </w:tc>
        <w:tc>
          <w:tcPr>
            <w:tcW w:w="625" w:type="pct"/>
            <w:tcBorders>
              <w:top w:val="nil"/>
              <w:left w:val="nil"/>
              <w:bottom w:val="single" w:sz="4" w:space="0" w:color="auto"/>
              <w:right w:val="single" w:sz="4" w:space="0" w:color="auto"/>
            </w:tcBorders>
            <w:shd w:val="clear" w:color="auto" w:fill="auto"/>
          </w:tcPr>
          <w:p w14:paraId="74E81496"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381 821</w:t>
            </w:r>
          </w:p>
        </w:tc>
        <w:tc>
          <w:tcPr>
            <w:tcW w:w="625" w:type="pct"/>
            <w:tcBorders>
              <w:top w:val="nil"/>
              <w:left w:val="nil"/>
              <w:bottom w:val="single" w:sz="4" w:space="0" w:color="auto"/>
              <w:right w:val="single" w:sz="4" w:space="0" w:color="auto"/>
            </w:tcBorders>
            <w:shd w:val="clear" w:color="auto" w:fill="auto"/>
          </w:tcPr>
          <w:p w14:paraId="066AC0F2"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314 821</w:t>
            </w:r>
          </w:p>
        </w:tc>
        <w:tc>
          <w:tcPr>
            <w:tcW w:w="678" w:type="pct"/>
            <w:tcBorders>
              <w:top w:val="nil"/>
              <w:left w:val="nil"/>
              <w:bottom w:val="single" w:sz="4" w:space="0" w:color="auto"/>
              <w:right w:val="single" w:sz="4" w:space="0" w:color="auto"/>
            </w:tcBorders>
            <w:shd w:val="clear" w:color="auto" w:fill="auto"/>
          </w:tcPr>
          <w:p w14:paraId="4878C088"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386 800</w:t>
            </w:r>
          </w:p>
        </w:tc>
        <w:tc>
          <w:tcPr>
            <w:tcW w:w="573" w:type="pct"/>
            <w:tcBorders>
              <w:top w:val="single" w:sz="4" w:space="0" w:color="auto"/>
              <w:left w:val="nil"/>
              <w:bottom w:val="single" w:sz="4" w:space="0" w:color="auto"/>
              <w:right w:val="single" w:sz="4" w:space="0" w:color="auto"/>
            </w:tcBorders>
            <w:shd w:val="clear" w:color="auto" w:fill="auto"/>
          </w:tcPr>
          <w:p w14:paraId="5B7EF939" w14:textId="77777777" w:rsidR="00F9074B" w:rsidRPr="00CF0739" w:rsidRDefault="00F9074B" w:rsidP="00F9074B">
            <w:pPr>
              <w:spacing w:after="0"/>
              <w:ind w:firstLine="5"/>
              <w:jc w:val="right"/>
              <w:rPr>
                <w:rFonts w:eastAsia="Calibri"/>
                <w:i/>
                <w:iCs/>
                <w:sz w:val="18"/>
                <w:szCs w:val="18"/>
              </w:rPr>
            </w:pPr>
            <w:r w:rsidRPr="00CF0739">
              <w:rPr>
                <w:rFonts w:eastAsia="Calibri"/>
                <w:i/>
                <w:iCs/>
                <w:sz w:val="18"/>
                <w:szCs w:val="18"/>
              </w:rPr>
              <w:t>165 000</w:t>
            </w:r>
          </w:p>
        </w:tc>
      </w:tr>
      <w:tr w:rsidR="00F9074B" w:rsidRPr="00CF0739" w14:paraId="0BA269D2" w14:textId="77777777" w:rsidTr="009B62DB">
        <w:trPr>
          <w:trHeight w:val="142"/>
        </w:trPr>
        <w:tc>
          <w:tcPr>
            <w:tcW w:w="1874" w:type="pct"/>
            <w:vMerge/>
            <w:vAlign w:val="center"/>
          </w:tcPr>
          <w:p w14:paraId="7999294A" w14:textId="77777777" w:rsidR="00F9074B" w:rsidRPr="00CF0739" w:rsidRDefault="00F9074B" w:rsidP="000930D6">
            <w:pPr>
              <w:spacing w:after="0"/>
              <w:ind w:firstLine="318"/>
              <w:rPr>
                <w:rFonts w:eastAsia="Calibri"/>
                <w:sz w:val="18"/>
                <w:szCs w:val="18"/>
                <w:lang w:eastAsia="lv-LV"/>
              </w:rPr>
            </w:pPr>
          </w:p>
        </w:tc>
        <w:tc>
          <w:tcPr>
            <w:tcW w:w="625" w:type="pct"/>
            <w:tcBorders>
              <w:top w:val="nil"/>
              <w:left w:val="single" w:sz="4" w:space="0" w:color="auto"/>
              <w:bottom w:val="single" w:sz="4" w:space="0" w:color="auto"/>
              <w:right w:val="single" w:sz="4" w:space="0" w:color="auto"/>
            </w:tcBorders>
            <w:shd w:val="clear" w:color="auto" w:fill="auto"/>
          </w:tcPr>
          <w:p w14:paraId="03D1E65C"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4,1</w:t>
            </w:r>
          </w:p>
        </w:tc>
        <w:tc>
          <w:tcPr>
            <w:tcW w:w="625" w:type="pct"/>
            <w:tcBorders>
              <w:top w:val="nil"/>
              <w:left w:val="nil"/>
              <w:bottom w:val="single" w:sz="4" w:space="0" w:color="auto"/>
              <w:right w:val="single" w:sz="4" w:space="0" w:color="auto"/>
            </w:tcBorders>
            <w:shd w:val="clear" w:color="auto" w:fill="auto"/>
          </w:tcPr>
          <w:p w14:paraId="267F0F3F"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4</w:t>
            </w:r>
          </w:p>
        </w:tc>
        <w:tc>
          <w:tcPr>
            <w:tcW w:w="625" w:type="pct"/>
            <w:tcBorders>
              <w:top w:val="nil"/>
              <w:left w:val="nil"/>
              <w:bottom w:val="single" w:sz="4" w:space="0" w:color="auto"/>
              <w:right w:val="single" w:sz="4" w:space="0" w:color="auto"/>
            </w:tcBorders>
            <w:shd w:val="clear" w:color="auto" w:fill="auto"/>
          </w:tcPr>
          <w:p w14:paraId="7378A3B9"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5</w:t>
            </w:r>
          </w:p>
        </w:tc>
        <w:tc>
          <w:tcPr>
            <w:tcW w:w="678" w:type="pct"/>
            <w:tcBorders>
              <w:top w:val="nil"/>
              <w:left w:val="nil"/>
              <w:bottom w:val="single" w:sz="4" w:space="0" w:color="auto"/>
              <w:right w:val="single" w:sz="4" w:space="0" w:color="auto"/>
            </w:tcBorders>
            <w:shd w:val="clear" w:color="auto" w:fill="auto"/>
          </w:tcPr>
          <w:p w14:paraId="762DE71E"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5</w:t>
            </w:r>
          </w:p>
        </w:tc>
        <w:tc>
          <w:tcPr>
            <w:tcW w:w="573" w:type="pct"/>
            <w:tcBorders>
              <w:top w:val="single" w:sz="4" w:space="0" w:color="auto"/>
              <w:left w:val="nil"/>
              <w:bottom w:val="single" w:sz="4" w:space="0" w:color="auto"/>
              <w:right w:val="single" w:sz="4" w:space="0" w:color="auto"/>
            </w:tcBorders>
            <w:shd w:val="clear" w:color="auto" w:fill="auto"/>
          </w:tcPr>
          <w:p w14:paraId="5A084DED" w14:textId="77777777" w:rsidR="00F9074B" w:rsidRPr="00CF0739" w:rsidRDefault="00F9074B" w:rsidP="00F9074B">
            <w:pPr>
              <w:spacing w:after="0"/>
              <w:ind w:firstLine="5"/>
              <w:jc w:val="right"/>
              <w:rPr>
                <w:rFonts w:eastAsia="Calibri"/>
                <w:i/>
                <w:iCs/>
                <w:sz w:val="18"/>
                <w:szCs w:val="18"/>
              </w:rPr>
            </w:pPr>
            <w:r w:rsidRPr="00CF0739">
              <w:rPr>
                <w:rFonts w:eastAsia="Calibri"/>
                <w:i/>
                <w:iCs/>
                <w:sz w:val="18"/>
                <w:szCs w:val="18"/>
              </w:rPr>
              <w:t>2</w:t>
            </w:r>
          </w:p>
        </w:tc>
      </w:tr>
      <w:tr w:rsidR="00F9074B" w:rsidRPr="00CF0739" w14:paraId="3C70BF4A" w14:textId="77777777" w:rsidTr="009B62DB">
        <w:trPr>
          <w:trHeight w:val="142"/>
        </w:trPr>
        <w:tc>
          <w:tcPr>
            <w:tcW w:w="1874" w:type="pct"/>
            <w:vMerge w:val="restart"/>
            <w:vAlign w:val="center"/>
          </w:tcPr>
          <w:p w14:paraId="70C26644"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lang w:eastAsia="lv-LV"/>
              </w:rPr>
              <w:t>97.01.00 Labklājības nozares vadība un politikas plānošana</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CDA3BC2"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5 936 592</w:t>
            </w:r>
          </w:p>
        </w:tc>
        <w:tc>
          <w:tcPr>
            <w:tcW w:w="625" w:type="pct"/>
            <w:tcBorders>
              <w:top w:val="single" w:sz="4" w:space="0" w:color="auto"/>
              <w:left w:val="nil"/>
              <w:bottom w:val="single" w:sz="4" w:space="0" w:color="auto"/>
              <w:right w:val="single" w:sz="4" w:space="0" w:color="auto"/>
            </w:tcBorders>
            <w:shd w:val="clear" w:color="auto" w:fill="auto"/>
          </w:tcPr>
          <w:p w14:paraId="0B336177" w14:textId="77777777" w:rsidR="00F9074B" w:rsidRPr="00CF0739" w:rsidRDefault="00F9074B" w:rsidP="00F9074B">
            <w:pPr>
              <w:spacing w:after="0"/>
              <w:ind w:firstLine="0"/>
              <w:jc w:val="right"/>
              <w:rPr>
                <w:rFonts w:eastAsia="Calibri"/>
                <w:sz w:val="18"/>
                <w:szCs w:val="18"/>
              </w:rPr>
            </w:pPr>
            <w:r w:rsidRPr="00CF0739">
              <w:rPr>
                <w:rFonts w:eastAsia="Calibri"/>
                <w:iCs/>
                <w:sz w:val="18"/>
                <w:szCs w:val="18"/>
              </w:rPr>
              <w:t>6 203 </w:t>
            </w:r>
            <w:r w:rsidRPr="00CF0739">
              <w:rPr>
                <w:rFonts w:eastAsia="Calibri"/>
                <w:sz w:val="18"/>
                <w:szCs w:val="18"/>
              </w:rPr>
              <w:t>513</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D2EB991" w14:textId="77777777" w:rsidR="00F9074B" w:rsidRPr="00CF0739" w:rsidRDefault="00F9074B" w:rsidP="00F9074B">
            <w:pPr>
              <w:spacing w:after="0"/>
              <w:ind w:firstLine="0"/>
              <w:jc w:val="right"/>
              <w:rPr>
                <w:rFonts w:eastAsia="Calibri"/>
                <w:iCs/>
                <w:sz w:val="18"/>
                <w:szCs w:val="18"/>
              </w:rPr>
            </w:pPr>
            <w:r w:rsidRPr="00CF0739">
              <w:rPr>
                <w:rFonts w:eastAsia="Calibri"/>
                <w:sz w:val="18"/>
                <w:szCs w:val="18"/>
              </w:rPr>
              <w:t>6 500 607</w:t>
            </w:r>
          </w:p>
        </w:tc>
        <w:tc>
          <w:tcPr>
            <w:tcW w:w="678" w:type="pct"/>
            <w:tcBorders>
              <w:top w:val="single" w:sz="4" w:space="0" w:color="auto"/>
              <w:left w:val="nil"/>
              <w:bottom w:val="single" w:sz="4" w:space="0" w:color="auto"/>
              <w:right w:val="single" w:sz="4" w:space="0" w:color="auto"/>
            </w:tcBorders>
            <w:shd w:val="clear" w:color="auto" w:fill="auto"/>
          </w:tcPr>
          <w:p w14:paraId="1491D761" w14:textId="77777777" w:rsidR="00F9074B" w:rsidRPr="00CF0739" w:rsidRDefault="00F9074B" w:rsidP="00F9074B">
            <w:pPr>
              <w:spacing w:after="0"/>
              <w:ind w:firstLine="0"/>
              <w:jc w:val="right"/>
              <w:rPr>
                <w:rFonts w:eastAsia="Calibri"/>
                <w:iCs/>
                <w:sz w:val="18"/>
                <w:szCs w:val="18"/>
              </w:rPr>
            </w:pPr>
            <w:r w:rsidRPr="00CF0739">
              <w:rPr>
                <w:rFonts w:eastAsia="Calibri"/>
                <w:sz w:val="18"/>
                <w:szCs w:val="18"/>
              </w:rPr>
              <w:t>6 500 607</w:t>
            </w:r>
          </w:p>
        </w:tc>
        <w:tc>
          <w:tcPr>
            <w:tcW w:w="573" w:type="pct"/>
            <w:tcBorders>
              <w:top w:val="single" w:sz="4" w:space="0" w:color="auto"/>
              <w:left w:val="nil"/>
              <w:bottom w:val="single" w:sz="4" w:space="0" w:color="auto"/>
              <w:right w:val="single" w:sz="4" w:space="0" w:color="auto"/>
            </w:tcBorders>
            <w:shd w:val="clear" w:color="auto" w:fill="auto"/>
          </w:tcPr>
          <w:p w14:paraId="3A0066B3" w14:textId="77777777" w:rsidR="00F9074B" w:rsidRPr="00CF0739" w:rsidRDefault="00F9074B" w:rsidP="00F9074B">
            <w:pPr>
              <w:spacing w:after="0"/>
              <w:ind w:firstLine="5"/>
              <w:jc w:val="right"/>
              <w:rPr>
                <w:rFonts w:eastAsia="Calibri"/>
                <w:iCs/>
                <w:sz w:val="18"/>
                <w:szCs w:val="18"/>
              </w:rPr>
            </w:pPr>
            <w:r w:rsidRPr="00CF0739">
              <w:rPr>
                <w:rFonts w:eastAsia="Calibri"/>
                <w:sz w:val="18"/>
                <w:szCs w:val="18"/>
              </w:rPr>
              <w:t>6 500 607</w:t>
            </w:r>
          </w:p>
        </w:tc>
      </w:tr>
      <w:tr w:rsidR="009B62DB" w:rsidRPr="00CF0739" w14:paraId="6279BDF3" w14:textId="77777777" w:rsidTr="009B62DB">
        <w:trPr>
          <w:trHeight w:val="142"/>
        </w:trPr>
        <w:tc>
          <w:tcPr>
            <w:tcW w:w="1874" w:type="pct"/>
            <w:vMerge/>
            <w:vAlign w:val="center"/>
          </w:tcPr>
          <w:p w14:paraId="4C6740B1" w14:textId="77777777" w:rsidR="00F9074B" w:rsidRPr="00CF0739" w:rsidRDefault="00F9074B" w:rsidP="000930D6">
            <w:pPr>
              <w:spacing w:after="0"/>
              <w:ind w:firstLine="318"/>
              <w:rPr>
                <w:rFonts w:eastAsia="Calibri"/>
                <w:sz w:val="18"/>
                <w:szCs w:val="18"/>
                <w:lang w:eastAsia="lv-LV"/>
              </w:rPr>
            </w:pPr>
          </w:p>
        </w:tc>
        <w:tc>
          <w:tcPr>
            <w:tcW w:w="625" w:type="pct"/>
            <w:tcBorders>
              <w:top w:val="single" w:sz="4" w:space="0" w:color="auto"/>
              <w:left w:val="single" w:sz="4" w:space="0" w:color="auto"/>
              <w:bottom w:val="single" w:sz="4" w:space="0" w:color="auto"/>
              <w:right w:val="single" w:sz="4" w:space="0" w:color="auto"/>
            </w:tcBorders>
            <w:shd w:val="clear" w:color="000000" w:fill="FFFFFF"/>
          </w:tcPr>
          <w:p w14:paraId="302992BB"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141,3</w:t>
            </w:r>
          </w:p>
        </w:tc>
        <w:tc>
          <w:tcPr>
            <w:tcW w:w="625" w:type="pct"/>
            <w:tcBorders>
              <w:top w:val="single" w:sz="4" w:space="0" w:color="auto"/>
              <w:left w:val="nil"/>
              <w:bottom w:val="single" w:sz="4" w:space="0" w:color="auto"/>
              <w:right w:val="single" w:sz="4" w:space="0" w:color="auto"/>
            </w:tcBorders>
            <w:shd w:val="clear" w:color="000000" w:fill="FFFFFF"/>
          </w:tcPr>
          <w:p w14:paraId="45EECDE6"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143,2</w:t>
            </w:r>
          </w:p>
        </w:tc>
        <w:tc>
          <w:tcPr>
            <w:tcW w:w="625" w:type="pct"/>
            <w:tcBorders>
              <w:top w:val="nil"/>
              <w:left w:val="single" w:sz="4" w:space="0" w:color="auto"/>
              <w:bottom w:val="single" w:sz="4" w:space="0" w:color="auto"/>
              <w:right w:val="single" w:sz="4" w:space="0" w:color="auto"/>
            </w:tcBorders>
            <w:shd w:val="clear" w:color="000000" w:fill="FFFFFF"/>
          </w:tcPr>
          <w:p w14:paraId="755DD2B5" w14:textId="77777777" w:rsidR="00F9074B" w:rsidRPr="00CF0739" w:rsidRDefault="00F9074B" w:rsidP="00F9074B">
            <w:pPr>
              <w:spacing w:after="0"/>
              <w:ind w:firstLine="0"/>
              <w:jc w:val="right"/>
              <w:rPr>
                <w:rFonts w:eastAsia="Calibri"/>
                <w:iCs/>
                <w:sz w:val="18"/>
                <w:szCs w:val="18"/>
              </w:rPr>
            </w:pPr>
            <w:r w:rsidRPr="00CF0739">
              <w:rPr>
                <w:rFonts w:eastAsia="Calibri"/>
                <w:sz w:val="18"/>
                <w:szCs w:val="18"/>
              </w:rPr>
              <w:t>143,2</w:t>
            </w:r>
          </w:p>
        </w:tc>
        <w:tc>
          <w:tcPr>
            <w:tcW w:w="678" w:type="pct"/>
            <w:tcBorders>
              <w:top w:val="nil"/>
              <w:left w:val="nil"/>
              <w:bottom w:val="single" w:sz="4" w:space="0" w:color="auto"/>
              <w:right w:val="single" w:sz="4" w:space="0" w:color="auto"/>
            </w:tcBorders>
            <w:shd w:val="clear" w:color="000000" w:fill="FFFFFF"/>
          </w:tcPr>
          <w:p w14:paraId="2B696802" w14:textId="77777777" w:rsidR="00F9074B" w:rsidRPr="00CF0739" w:rsidRDefault="00F9074B" w:rsidP="00F9074B">
            <w:pPr>
              <w:spacing w:after="0"/>
              <w:ind w:firstLine="0"/>
              <w:jc w:val="right"/>
              <w:rPr>
                <w:rFonts w:eastAsia="Calibri"/>
                <w:iCs/>
                <w:sz w:val="18"/>
                <w:szCs w:val="18"/>
              </w:rPr>
            </w:pPr>
            <w:r w:rsidRPr="00CF0739">
              <w:rPr>
                <w:rFonts w:eastAsia="Calibri"/>
                <w:sz w:val="18"/>
                <w:szCs w:val="18"/>
              </w:rPr>
              <w:t>143,2</w:t>
            </w:r>
          </w:p>
        </w:tc>
        <w:tc>
          <w:tcPr>
            <w:tcW w:w="573" w:type="pct"/>
            <w:tcBorders>
              <w:top w:val="nil"/>
              <w:left w:val="nil"/>
              <w:bottom w:val="single" w:sz="4" w:space="0" w:color="auto"/>
              <w:right w:val="single" w:sz="4" w:space="0" w:color="auto"/>
            </w:tcBorders>
            <w:shd w:val="clear" w:color="000000" w:fill="FFFFFF"/>
          </w:tcPr>
          <w:p w14:paraId="05C7F11E" w14:textId="77777777" w:rsidR="00F9074B" w:rsidRPr="00CF0739" w:rsidRDefault="00F9074B" w:rsidP="00F9074B">
            <w:pPr>
              <w:spacing w:after="0"/>
              <w:ind w:firstLine="5"/>
              <w:jc w:val="right"/>
              <w:rPr>
                <w:rFonts w:eastAsia="Calibri"/>
                <w:iCs/>
                <w:sz w:val="18"/>
                <w:szCs w:val="18"/>
              </w:rPr>
            </w:pPr>
            <w:r w:rsidRPr="00CF0739">
              <w:rPr>
                <w:rFonts w:eastAsia="Calibri"/>
                <w:sz w:val="18"/>
                <w:szCs w:val="18"/>
              </w:rPr>
              <w:t>143,2</w:t>
            </w:r>
          </w:p>
        </w:tc>
      </w:tr>
      <w:tr w:rsidR="00F9074B" w:rsidRPr="00CF0739" w14:paraId="498455EA" w14:textId="77777777" w:rsidTr="009B62DB">
        <w:trPr>
          <w:trHeight w:val="142"/>
        </w:trPr>
        <w:tc>
          <w:tcPr>
            <w:tcW w:w="1874" w:type="pct"/>
            <w:vMerge w:val="restart"/>
            <w:vAlign w:val="center"/>
          </w:tcPr>
          <w:p w14:paraId="7378FA00"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lang w:eastAsia="lv-LV"/>
              </w:rPr>
              <w:t>97.02.00 Nozares centralizēto funkciju izpilde</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31BD355"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3 691 623</w:t>
            </w:r>
          </w:p>
        </w:tc>
        <w:tc>
          <w:tcPr>
            <w:tcW w:w="625" w:type="pct"/>
            <w:tcBorders>
              <w:top w:val="single" w:sz="4" w:space="0" w:color="auto"/>
              <w:left w:val="nil"/>
              <w:bottom w:val="single" w:sz="4" w:space="0" w:color="auto"/>
              <w:right w:val="single" w:sz="4" w:space="0" w:color="auto"/>
            </w:tcBorders>
            <w:shd w:val="clear" w:color="auto" w:fill="auto"/>
          </w:tcPr>
          <w:p w14:paraId="5D8704C5"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3 442 608</w:t>
            </w:r>
          </w:p>
        </w:tc>
        <w:tc>
          <w:tcPr>
            <w:tcW w:w="625" w:type="pct"/>
            <w:tcBorders>
              <w:top w:val="nil"/>
              <w:left w:val="single" w:sz="4" w:space="0" w:color="auto"/>
              <w:bottom w:val="single" w:sz="4" w:space="0" w:color="auto"/>
              <w:right w:val="single" w:sz="4" w:space="0" w:color="auto"/>
            </w:tcBorders>
            <w:shd w:val="clear" w:color="auto" w:fill="auto"/>
          </w:tcPr>
          <w:p w14:paraId="1FCEEFCF" w14:textId="707AB0B6" w:rsidR="00F9074B" w:rsidRPr="00CF0739" w:rsidRDefault="00F9074B" w:rsidP="00F9074B">
            <w:pPr>
              <w:spacing w:after="0"/>
              <w:ind w:firstLine="0"/>
              <w:jc w:val="right"/>
              <w:rPr>
                <w:rFonts w:eastAsia="Calibri"/>
                <w:iCs/>
                <w:sz w:val="18"/>
                <w:szCs w:val="18"/>
              </w:rPr>
            </w:pPr>
            <w:r w:rsidRPr="00CF0739">
              <w:rPr>
                <w:rFonts w:eastAsia="Calibri"/>
                <w:sz w:val="18"/>
                <w:szCs w:val="18"/>
              </w:rPr>
              <w:t>3</w:t>
            </w:r>
            <w:r w:rsidR="00873FF1" w:rsidRPr="00CF0739">
              <w:rPr>
                <w:rFonts w:eastAsia="Calibri"/>
                <w:sz w:val="18"/>
                <w:szCs w:val="18"/>
              </w:rPr>
              <w:t> 881 130</w:t>
            </w:r>
          </w:p>
        </w:tc>
        <w:tc>
          <w:tcPr>
            <w:tcW w:w="678" w:type="pct"/>
            <w:tcBorders>
              <w:top w:val="nil"/>
              <w:left w:val="nil"/>
              <w:bottom w:val="single" w:sz="4" w:space="0" w:color="auto"/>
              <w:right w:val="single" w:sz="4" w:space="0" w:color="auto"/>
            </w:tcBorders>
            <w:shd w:val="clear" w:color="000000" w:fill="FFFFFF"/>
          </w:tcPr>
          <w:p w14:paraId="60D29471" w14:textId="3A5A90C9" w:rsidR="00F9074B" w:rsidRPr="00CF0739" w:rsidRDefault="00F9074B" w:rsidP="00F9074B">
            <w:pPr>
              <w:spacing w:after="0"/>
              <w:ind w:firstLine="0"/>
              <w:jc w:val="right"/>
              <w:rPr>
                <w:rFonts w:eastAsia="Calibri"/>
                <w:iCs/>
                <w:sz w:val="18"/>
                <w:szCs w:val="18"/>
              </w:rPr>
            </w:pPr>
            <w:r w:rsidRPr="00CF0739">
              <w:rPr>
                <w:rFonts w:eastAsia="Calibri"/>
                <w:sz w:val="18"/>
                <w:szCs w:val="18"/>
              </w:rPr>
              <w:t>3</w:t>
            </w:r>
            <w:r w:rsidR="00873FF1" w:rsidRPr="00CF0739">
              <w:rPr>
                <w:rFonts w:eastAsia="Calibri"/>
                <w:sz w:val="18"/>
                <w:szCs w:val="18"/>
              </w:rPr>
              <w:t> 702 086</w:t>
            </w:r>
          </w:p>
        </w:tc>
        <w:tc>
          <w:tcPr>
            <w:tcW w:w="573" w:type="pct"/>
            <w:tcBorders>
              <w:top w:val="nil"/>
              <w:left w:val="nil"/>
              <w:bottom w:val="single" w:sz="4" w:space="0" w:color="auto"/>
              <w:right w:val="single" w:sz="4" w:space="0" w:color="auto"/>
            </w:tcBorders>
            <w:shd w:val="clear" w:color="auto" w:fill="auto"/>
          </w:tcPr>
          <w:p w14:paraId="09958E64" w14:textId="1A30C006" w:rsidR="00F9074B" w:rsidRPr="00CF0739" w:rsidRDefault="00873FF1" w:rsidP="00F9074B">
            <w:pPr>
              <w:spacing w:after="0"/>
              <w:ind w:firstLine="5"/>
              <w:jc w:val="right"/>
              <w:rPr>
                <w:rFonts w:eastAsia="Calibri"/>
                <w:iCs/>
                <w:sz w:val="18"/>
                <w:szCs w:val="18"/>
              </w:rPr>
            </w:pPr>
            <w:r w:rsidRPr="00CF0739">
              <w:rPr>
                <w:rFonts w:eastAsia="Calibri"/>
                <w:sz w:val="18"/>
                <w:szCs w:val="18"/>
              </w:rPr>
              <w:t>3 606 286</w:t>
            </w:r>
          </w:p>
        </w:tc>
      </w:tr>
      <w:tr w:rsidR="009B62DB" w:rsidRPr="00CF0739" w14:paraId="25CB03FA" w14:textId="77777777" w:rsidTr="009B62DB">
        <w:trPr>
          <w:trHeight w:val="142"/>
        </w:trPr>
        <w:tc>
          <w:tcPr>
            <w:tcW w:w="1874" w:type="pct"/>
            <w:vMerge/>
            <w:vAlign w:val="center"/>
          </w:tcPr>
          <w:p w14:paraId="74E0C5B3" w14:textId="77777777" w:rsidR="00F9074B" w:rsidRPr="00CF0739" w:rsidRDefault="00F9074B" w:rsidP="000930D6">
            <w:pPr>
              <w:spacing w:after="0"/>
              <w:ind w:firstLine="318"/>
              <w:rPr>
                <w:rFonts w:eastAsia="Calibri"/>
                <w:sz w:val="18"/>
                <w:szCs w:val="18"/>
                <w:lang w:eastAsia="lv-LV"/>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E0D601B"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20,7</w:t>
            </w:r>
          </w:p>
        </w:tc>
        <w:tc>
          <w:tcPr>
            <w:tcW w:w="625" w:type="pct"/>
            <w:tcBorders>
              <w:top w:val="single" w:sz="4" w:space="0" w:color="auto"/>
              <w:left w:val="nil"/>
              <w:bottom w:val="single" w:sz="4" w:space="0" w:color="auto"/>
              <w:right w:val="single" w:sz="4" w:space="0" w:color="auto"/>
            </w:tcBorders>
            <w:shd w:val="clear" w:color="000000" w:fill="FFFFFF"/>
          </w:tcPr>
          <w:p w14:paraId="122CE439"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28</w:t>
            </w:r>
          </w:p>
        </w:tc>
        <w:tc>
          <w:tcPr>
            <w:tcW w:w="625" w:type="pct"/>
            <w:tcBorders>
              <w:top w:val="single" w:sz="4" w:space="0" w:color="auto"/>
              <w:left w:val="single" w:sz="4" w:space="0" w:color="auto"/>
              <w:bottom w:val="single" w:sz="4" w:space="0" w:color="auto"/>
              <w:right w:val="single" w:sz="4" w:space="0" w:color="auto"/>
            </w:tcBorders>
            <w:shd w:val="clear" w:color="000000" w:fill="FFFFFF"/>
          </w:tcPr>
          <w:p w14:paraId="5F3C0E49"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29</w:t>
            </w:r>
          </w:p>
        </w:tc>
        <w:tc>
          <w:tcPr>
            <w:tcW w:w="678" w:type="pct"/>
            <w:tcBorders>
              <w:top w:val="single" w:sz="4" w:space="0" w:color="auto"/>
              <w:left w:val="nil"/>
              <w:bottom w:val="single" w:sz="4" w:space="0" w:color="auto"/>
              <w:right w:val="single" w:sz="4" w:space="0" w:color="auto"/>
            </w:tcBorders>
            <w:shd w:val="clear" w:color="000000" w:fill="FFFFFF"/>
          </w:tcPr>
          <w:p w14:paraId="1DFCED79"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29</w:t>
            </w:r>
          </w:p>
        </w:tc>
        <w:tc>
          <w:tcPr>
            <w:tcW w:w="573" w:type="pct"/>
            <w:tcBorders>
              <w:top w:val="single" w:sz="4" w:space="0" w:color="auto"/>
              <w:left w:val="nil"/>
              <w:bottom w:val="single" w:sz="4" w:space="0" w:color="auto"/>
              <w:right w:val="single" w:sz="4" w:space="0" w:color="auto"/>
            </w:tcBorders>
            <w:shd w:val="clear" w:color="000000" w:fill="FFFFFF"/>
          </w:tcPr>
          <w:p w14:paraId="0B2F0477" w14:textId="77777777" w:rsidR="00F9074B" w:rsidRPr="00CF0739" w:rsidRDefault="00F9074B" w:rsidP="00F9074B">
            <w:pPr>
              <w:spacing w:after="0"/>
              <w:ind w:firstLine="5"/>
              <w:jc w:val="right"/>
              <w:rPr>
                <w:rFonts w:eastAsia="Calibri"/>
                <w:iCs/>
                <w:sz w:val="18"/>
                <w:szCs w:val="18"/>
              </w:rPr>
            </w:pPr>
            <w:r w:rsidRPr="00CF0739">
              <w:rPr>
                <w:rFonts w:eastAsia="Calibri"/>
                <w:iCs/>
                <w:sz w:val="18"/>
                <w:szCs w:val="18"/>
              </w:rPr>
              <w:t>29</w:t>
            </w:r>
          </w:p>
        </w:tc>
      </w:tr>
      <w:tr w:rsidR="00F9074B" w:rsidRPr="00CF0739" w14:paraId="6D44F788" w14:textId="77777777" w:rsidTr="009B62DB">
        <w:trPr>
          <w:trHeight w:val="142"/>
        </w:trPr>
        <w:tc>
          <w:tcPr>
            <w:tcW w:w="1874" w:type="pct"/>
            <w:vMerge w:val="restart"/>
            <w:vAlign w:val="center"/>
          </w:tcPr>
          <w:p w14:paraId="786450E1" w14:textId="77777777" w:rsidR="00F9074B" w:rsidRPr="00CF0739" w:rsidRDefault="00F9074B" w:rsidP="000930D6">
            <w:pPr>
              <w:spacing w:after="0"/>
              <w:ind w:firstLine="318"/>
              <w:rPr>
                <w:rFonts w:eastAsia="Calibri"/>
                <w:sz w:val="18"/>
                <w:szCs w:val="18"/>
                <w:lang w:eastAsia="lv-LV"/>
              </w:rPr>
            </w:pPr>
            <w:r w:rsidRPr="00CF0739">
              <w:rPr>
                <w:rFonts w:eastAsia="Calibri"/>
                <w:sz w:val="18"/>
                <w:szCs w:val="18"/>
                <w:lang w:eastAsia="lv-LV"/>
              </w:rPr>
              <w:t>99.00.00 Līdzekļu neparedzētiem gadījumiem izlietojums</w:t>
            </w:r>
            <w:r w:rsidRPr="00CF0739">
              <w:rPr>
                <w:rFonts w:eastAsia="Calibri"/>
                <w:sz w:val="18"/>
                <w:szCs w:val="18"/>
                <w:vertAlign w:val="superscript"/>
                <w:lang w:eastAsia="lv-LV"/>
              </w:rPr>
              <w:t>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B7FB762"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65 040</w:t>
            </w:r>
          </w:p>
        </w:tc>
        <w:tc>
          <w:tcPr>
            <w:tcW w:w="625" w:type="pct"/>
            <w:tcBorders>
              <w:top w:val="single" w:sz="4" w:space="0" w:color="auto"/>
              <w:left w:val="nil"/>
              <w:bottom w:val="single" w:sz="4" w:space="0" w:color="auto"/>
              <w:right w:val="single" w:sz="4" w:space="0" w:color="auto"/>
            </w:tcBorders>
            <w:shd w:val="clear" w:color="auto" w:fill="auto"/>
          </w:tcPr>
          <w:p w14:paraId="2DAAF6F4"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625" w:type="pct"/>
          </w:tcPr>
          <w:p w14:paraId="12D0CC01"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6F2F024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7977354E"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2E82A0A3" w14:textId="77777777" w:rsidTr="009B62DB">
        <w:trPr>
          <w:trHeight w:val="142"/>
        </w:trPr>
        <w:tc>
          <w:tcPr>
            <w:tcW w:w="1874" w:type="pct"/>
            <w:vMerge/>
            <w:vAlign w:val="center"/>
          </w:tcPr>
          <w:p w14:paraId="09D9028A" w14:textId="77777777" w:rsidR="00F9074B" w:rsidRPr="00CF0739" w:rsidRDefault="00F9074B" w:rsidP="00F9074B">
            <w:pPr>
              <w:spacing w:after="0"/>
              <w:ind w:firstLine="318"/>
              <w:rPr>
                <w:rFonts w:eastAsia="Calibri"/>
                <w:sz w:val="18"/>
                <w:szCs w:val="18"/>
                <w:lang w:eastAsia="lv-LV"/>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5430B6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581A1D4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25" w:type="pct"/>
          </w:tcPr>
          <w:p w14:paraId="7CE20DF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78" w:type="pct"/>
          </w:tcPr>
          <w:p w14:paraId="073EF9D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573" w:type="pct"/>
          </w:tcPr>
          <w:p w14:paraId="1603E55B"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bl>
    <w:p w14:paraId="6459591E" w14:textId="77777777" w:rsidR="00F9074B" w:rsidRPr="00CF0739" w:rsidRDefault="00F9074B" w:rsidP="00F9074B">
      <w:pPr>
        <w:spacing w:after="0"/>
        <w:ind w:firstLine="425"/>
        <w:rPr>
          <w:sz w:val="18"/>
          <w:szCs w:val="18"/>
          <w:lang w:eastAsia="lv-LV"/>
        </w:rPr>
      </w:pPr>
      <w:r w:rsidRPr="00CF0739">
        <w:rPr>
          <w:sz w:val="18"/>
          <w:szCs w:val="18"/>
          <w:lang w:eastAsia="lv-LV"/>
        </w:rPr>
        <w:t>Piezīmes.</w:t>
      </w:r>
    </w:p>
    <w:p w14:paraId="52BCADD0"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1</w:t>
      </w:r>
      <w:r w:rsidRPr="00CF0739">
        <w:rPr>
          <w:sz w:val="18"/>
          <w:szCs w:val="18"/>
          <w:lang w:eastAsia="lv-LV"/>
        </w:rPr>
        <w:t xml:space="preserve"> LM pētījums “Sabiedriskās domas aptauja par sabiedrības izpratni par diskriminācijas aspektiem” (2022). Pieejams https://www.lm.gov.lv/lv/media/22110/download?attachment. LM izvēlējās šo rādītāju nevis NAP2027, jo NAP2027 rādītājs ir balstīts uz Eiropas sociālo pētījumu (European Social Survey) jeb Eirobarometru, kas veikts 2015.gadā un publiski pieejamos materiālos nav atrodama NAP2027 norādītā bāzes vērtība, kā arī nav zināms, kāda ir šī pētījuma veikšanas regularitāte. </w:t>
      </w:r>
    </w:p>
    <w:p w14:paraId="2B64DD34"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2</w:t>
      </w:r>
      <w:r w:rsidRPr="00CF0739">
        <w:rPr>
          <w:sz w:val="18"/>
          <w:szCs w:val="18"/>
          <w:lang w:eastAsia="lv-LV"/>
        </w:rPr>
        <w:t xml:space="preserve"> Personu skaits % no visiem Latvijas iedzīvotājiem, kas saskārušies ar diskrimināciju.</w:t>
      </w:r>
    </w:p>
    <w:p w14:paraId="5786E928"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 xml:space="preserve">3 </w:t>
      </w:r>
      <w:r w:rsidRPr="00CF0739">
        <w:rPr>
          <w:sz w:val="18"/>
          <w:szCs w:val="18"/>
          <w:lang w:eastAsia="lv-LV"/>
        </w:rPr>
        <w:t>Dati balstīti uz EIGE (Gender Equality Index).</w:t>
      </w:r>
    </w:p>
    <w:p w14:paraId="6DAB987E" w14:textId="76C06BFD" w:rsidR="00F9074B" w:rsidRPr="00CF0739" w:rsidRDefault="00F9074B" w:rsidP="00F9074B">
      <w:pPr>
        <w:spacing w:after="0"/>
        <w:ind w:firstLine="425"/>
        <w:rPr>
          <w:sz w:val="18"/>
          <w:szCs w:val="18"/>
          <w:lang w:eastAsia="lv-LV"/>
        </w:rPr>
      </w:pPr>
      <w:r w:rsidRPr="00CF0739">
        <w:rPr>
          <w:sz w:val="18"/>
          <w:szCs w:val="18"/>
          <w:vertAlign w:val="superscript"/>
          <w:lang w:eastAsia="lv-LV"/>
        </w:rPr>
        <w:t xml:space="preserve">4 </w:t>
      </w:r>
      <w:r w:rsidRPr="00CF0739">
        <w:rPr>
          <w:sz w:val="18"/>
          <w:szCs w:val="18"/>
          <w:lang w:eastAsia="lv-LV"/>
        </w:rPr>
        <w:t xml:space="preserve">Izdevumi kopā konsolidēti, neiekļaujot apakšprogrammas 97.02.00 “Nozares centralizēto funkciju izpilde” izdevumus: 2023. gadā 1 082 352 </w:t>
      </w:r>
      <w:r w:rsidRPr="00CF0739">
        <w:rPr>
          <w:i/>
          <w:sz w:val="18"/>
          <w:szCs w:val="18"/>
          <w:lang w:eastAsia="lv-LV"/>
        </w:rPr>
        <w:t>euro</w:t>
      </w:r>
      <w:r w:rsidRPr="00CF0739">
        <w:rPr>
          <w:sz w:val="18"/>
          <w:szCs w:val="18"/>
          <w:lang w:eastAsia="lv-LV"/>
        </w:rPr>
        <w:t xml:space="preserve"> apmērā (izdevumi valsts budžeta uzturēšanas izdevumu transfertiem no valsts pamatbudžeta uz speciālo budžetu 389 265 </w:t>
      </w:r>
      <w:r w:rsidRPr="00CF0739">
        <w:rPr>
          <w:i/>
          <w:sz w:val="18"/>
          <w:szCs w:val="18"/>
          <w:lang w:eastAsia="lv-LV"/>
        </w:rPr>
        <w:t>euro</w:t>
      </w:r>
      <w:r w:rsidRPr="00CF0739">
        <w:rPr>
          <w:sz w:val="18"/>
          <w:szCs w:val="18"/>
          <w:lang w:eastAsia="lv-LV"/>
        </w:rPr>
        <w:t xml:space="preserve"> apmērā un valsts budžeta kapitālo izdevumu transferti no valsts pamatbudžeta uz speciālo budžetu 693 087 </w:t>
      </w:r>
      <w:r w:rsidRPr="00CF0739">
        <w:rPr>
          <w:i/>
          <w:sz w:val="18"/>
          <w:szCs w:val="18"/>
          <w:lang w:eastAsia="lv-LV"/>
        </w:rPr>
        <w:t>euro</w:t>
      </w:r>
      <w:r w:rsidRPr="00CF0739">
        <w:rPr>
          <w:sz w:val="18"/>
          <w:szCs w:val="18"/>
          <w:lang w:eastAsia="lv-LV"/>
        </w:rPr>
        <w:t xml:space="preserve"> apmērā), 2024. gadā 292 471 </w:t>
      </w:r>
      <w:r w:rsidRPr="00CF0739">
        <w:rPr>
          <w:i/>
          <w:sz w:val="18"/>
          <w:szCs w:val="18"/>
          <w:lang w:eastAsia="lv-LV"/>
        </w:rPr>
        <w:t>euro</w:t>
      </w:r>
      <w:r w:rsidRPr="00CF0739">
        <w:rPr>
          <w:sz w:val="18"/>
          <w:szCs w:val="18"/>
          <w:lang w:eastAsia="lv-LV"/>
        </w:rPr>
        <w:t xml:space="preserve"> (izdevumi valsts budžeta uzturēšanas izdevumu transfertiem no valsts pamatbudžeta uz speciālo budžetu 182 964 </w:t>
      </w:r>
      <w:r w:rsidRPr="00CF0739">
        <w:rPr>
          <w:i/>
          <w:sz w:val="18"/>
          <w:szCs w:val="18"/>
          <w:lang w:eastAsia="lv-LV"/>
        </w:rPr>
        <w:t>euro</w:t>
      </w:r>
      <w:r w:rsidRPr="00CF0739">
        <w:rPr>
          <w:sz w:val="18"/>
          <w:szCs w:val="18"/>
          <w:lang w:eastAsia="lv-LV"/>
        </w:rPr>
        <w:t xml:space="preserve"> apmērā un valsts budžeta kapitālo izdevumu transferti no valsts pamatbudžeta uz speciālo budžetu 109 507 </w:t>
      </w:r>
      <w:r w:rsidRPr="00CF0739">
        <w:rPr>
          <w:i/>
          <w:sz w:val="18"/>
          <w:szCs w:val="18"/>
          <w:lang w:eastAsia="lv-LV"/>
        </w:rPr>
        <w:t>euro</w:t>
      </w:r>
      <w:r w:rsidRPr="00CF0739">
        <w:rPr>
          <w:sz w:val="18"/>
          <w:szCs w:val="18"/>
          <w:lang w:eastAsia="lv-LV"/>
        </w:rPr>
        <w:t xml:space="preserve"> apmērā), 2025. gadā </w:t>
      </w:r>
      <w:r w:rsidR="00873FF1" w:rsidRPr="00CF0739">
        <w:rPr>
          <w:sz w:val="18"/>
          <w:szCs w:val="18"/>
          <w:lang w:eastAsia="lv-LV"/>
        </w:rPr>
        <w:t>232</w:t>
      </w:r>
      <w:r w:rsidR="005116CA">
        <w:rPr>
          <w:sz w:val="18"/>
          <w:szCs w:val="18"/>
          <w:lang w:eastAsia="lv-LV"/>
        </w:rPr>
        <w:t> </w:t>
      </w:r>
      <w:r w:rsidR="00873FF1" w:rsidRPr="00CF0739">
        <w:rPr>
          <w:sz w:val="18"/>
          <w:szCs w:val="18"/>
          <w:lang w:eastAsia="lv-LV"/>
        </w:rPr>
        <w:t>80</w:t>
      </w:r>
      <w:r w:rsidR="005116CA">
        <w:rPr>
          <w:sz w:val="18"/>
          <w:szCs w:val="18"/>
          <w:lang w:eastAsia="lv-LV"/>
        </w:rPr>
        <w:t xml:space="preserve">3 </w:t>
      </w:r>
      <w:r w:rsidRPr="00CF0739">
        <w:rPr>
          <w:i/>
          <w:iCs/>
          <w:sz w:val="18"/>
          <w:szCs w:val="18"/>
          <w:lang w:eastAsia="lv-LV"/>
        </w:rPr>
        <w:t>euro</w:t>
      </w:r>
      <w:r w:rsidRPr="00CF0739">
        <w:rPr>
          <w:sz w:val="18"/>
          <w:szCs w:val="18"/>
          <w:lang w:eastAsia="lv-LV"/>
        </w:rPr>
        <w:t xml:space="preserve"> (izdevumi valsts budžeta uzturēšanas izdevumu transfertiem no valsts pamatbudžeta uz speciālo budžetu 182 964 </w:t>
      </w:r>
      <w:r w:rsidRPr="00CF0739">
        <w:rPr>
          <w:i/>
          <w:iCs/>
          <w:sz w:val="18"/>
          <w:szCs w:val="18"/>
          <w:lang w:eastAsia="lv-LV"/>
        </w:rPr>
        <w:t>euro</w:t>
      </w:r>
      <w:r w:rsidRPr="00CF0739">
        <w:rPr>
          <w:sz w:val="18"/>
          <w:szCs w:val="18"/>
          <w:lang w:eastAsia="lv-LV"/>
        </w:rPr>
        <w:t xml:space="preserve"> apmērā un valsts budžeta kapitālo izdevumu transferti no valsts pamatbudžeta uz speciālo budžetu </w:t>
      </w:r>
      <w:r w:rsidR="00873FF1" w:rsidRPr="00CF0739">
        <w:rPr>
          <w:sz w:val="18"/>
          <w:szCs w:val="18"/>
          <w:lang w:eastAsia="lv-LV"/>
        </w:rPr>
        <w:t>49 839</w:t>
      </w:r>
      <w:r w:rsidRPr="00CF0739">
        <w:rPr>
          <w:sz w:val="18"/>
          <w:szCs w:val="18"/>
          <w:lang w:eastAsia="lv-LV"/>
        </w:rPr>
        <w:t xml:space="preserve"> </w:t>
      </w:r>
      <w:r w:rsidRPr="00CF0739">
        <w:rPr>
          <w:i/>
          <w:iCs/>
          <w:sz w:val="18"/>
          <w:szCs w:val="18"/>
          <w:lang w:eastAsia="lv-LV"/>
        </w:rPr>
        <w:t>euro</w:t>
      </w:r>
      <w:r w:rsidRPr="00CF0739">
        <w:rPr>
          <w:sz w:val="18"/>
          <w:szCs w:val="18"/>
          <w:lang w:eastAsia="lv-LV"/>
        </w:rPr>
        <w:t xml:space="preserve"> apmērā),</w:t>
      </w:r>
      <w:r w:rsidRPr="00CF0739">
        <w:t xml:space="preserve"> </w:t>
      </w:r>
      <w:r w:rsidRPr="00CF0739">
        <w:rPr>
          <w:sz w:val="18"/>
          <w:szCs w:val="18"/>
          <w:lang w:eastAsia="lv-LV"/>
        </w:rPr>
        <w:t xml:space="preserve">2026. - 2027. gadā ik gadu 211 764 </w:t>
      </w:r>
      <w:r w:rsidRPr="00CF0739">
        <w:rPr>
          <w:i/>
          <w:iCs/>
          <w:sz w:val="18"/>
          <w:szCs w:val="18"/>
          <w:lang w:eastAsia="lv-LV"/>
        </w:rPr>
        <w:t>euro</w:t>
      </w:r>
      <w:r w:rsidRPr="00CF0739">
        <w:rPr>
          <w:sz w:val="18"/>
          <w:szCs w:val="18"/>
          <w:lang w:eastAsia="lv-LV"/>
        </w:rPr>
        <w:t xml:space="preserve"> (izdevumi valsts budžeta uzturēšanas izdevumu transfertiem no valsts pamatbudžeta uz speciālo budžetu 182 964 </w:t>
      </w:r>
      <w:r w:rsidRPr="00CF0739">
        <w:rPr>
          <w:i/>
          <w:iCs/>
          <w:sz w:val="18"/>
          <w:szCs w:val="18"/>
          <w:lang w:eastAsia="lv-LV"/>
        </w:rPr>
        <w:t>euro</w:t>
      </w:r>
      <w:r w:rsidRPr="00CF0739">
        <w:rPr>
          <w:sz w:val="18"/>
          <w:szCs w:val="18"/>
          <w:lang w:eastAsia="lv-LV"/>
        </w:rPr>
        <w:t xml:space="preserve"> apmērā un valsts budžeta kapitālo izdevumu transferti no valsts pamatbudžeta uz speciālo budžetu 28 800 </w:t>
      </w:r>
      <w:r w:rsidRPr="00CF0739">
        <w:rPr>
          <w:i/>
          <w:iCs/>
          <w:sz w:val="18"/>
          <w:szCs w:val="18"/>
          <w:lang w:eastAsia="lv-LV"/>
        </w:rPr>
        <w:t>euro</w:t>
      </w:r>
      <w:r w:rsidRPr="00CF0739">
        <w:rPr>
          <w:sz w:val="18"/>
          <w:szCs w:val="18"/>
          <w:lang w:eastAsia="lv-LV"/>
        </w:rPr>
        <w:t xml:space="preserve"> apmērā).</w:t>
      </w:r>
    </w:p>
    <w:p w14:paraId="6B06085E"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 xml:space="preserve">5 </w:t>
      </w:r>
      <w:r w:rsidRPr="00CF0739">
        <w:rPr>
          <w:sz w:val="18"/>
          <w:szCs w:val="18"/>
          <w:lang w:eastAsia="lv-LV"/>
        </w:rPr>
        <w:t>Atmaksa valsts pamatbudžetā par projekta Nr. PA-GRO-1754 “Possibilities for improvement of content of support services for children with behavioural and addiction problems and their families in Latvia” īstenošanu.</w:t>
      </w:r>
    </w:p>
    <w:p w14:paraId="617BDBE2"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6</w:t>
      </w:r>
      <w:r w:rsidRPr="00CF0739">
        <w:rPr>
          <w:sz w:val="18"/>
          <w:szCs w:val="18"/>
          <w:lang w:eastAsia="lv-LV"/>
        </w:rPr>
        <w:t xml:space="preserve"> Izdevumi, lai nodrošinātu:</w:t>
      </w:r>
    </w:p>
    <w:p w14:paraId="67AF4FEE" w14:textId="77777777" w:rsidR="00F9074B" w:rsidRPr="00CF0739" w:rsidRDefault="00F9074B" w:rsidP="00F9074B">
      <w:pPr>
        <w:numPr>
          <w:ilvl w:val="0"/>
          <w:numId w:val="31"/>
        </w:numPr>
        <w:spacing w:after="0"/>
        <w:ind w:left="709" w:hanging="142"/>
        <w:contextualSpacing/>
        <w:jc w:val="left"/>
        <w:rPr>
          <w:sz w:val="18"/>
          <w:szCs w:val="18"/>
          <w:lang w:eastAsia="lv-LV"/>
        </w:rPr>
      </w:pPr>
      <w:r w:rsidRPr="00CF0739">
        <w:rPr>
          <w:sz w:val="18"/>
          <w:szCs w:val="18"/>
          <w:lang w:eastAsia="lv-LV"/>
        </w:rPr>
        <w:t xml:space="preserve">atlaišanas pabalsta un kompensācijas par neizmantotajām atvaļinājuma dienām izmaksas ministra biroja un ministra konsultatīvajām amatpersonām, beidzot pildīt amata pienākumus; </w:t>
      </w:r>
    </w:p>
    <w:p w14:paraId="4B9A4DB4" w14:textId="77777777" w:rsidR="00F9074B" w:rsidRPr="00CF0739" w:rsidRDefault="00F9074B" w:rsidP="00F9074B">
      <w:pPr>
        <w:numPr>
          <w:ilvl w:val="0"/>
          <w:numId w:val="31"/>
        </w:numPr>
        <w:spacing w:after="0"/>
        <w:ind w:left="709" w:hanging="142"/>
        <w:contextualSpacing/>
        <w:jc w:val="left"/>
        <w:rPr>
          <w:sz w:val="18"/>
          <w:szCs w:val="18"/>
          <w:lang w:eastAsia="lv-LV"/>
        </w:rPr>
      </w:pPr>
      <w:r w:rsidRPr="00CF0739">
        <w:rPr>
          <w:sz w:val="18"/>
          <w:szCs w:val="18"/>
          <w:lang w:eastAsia="lv-LV"/>
        </w:rPr>
        <w:lastRenderedPageBreak/>
        <w:t>vienreizēja sociālā pabalsta izmaksāšanu personai sakarā ar trīnīšu piedzimšanu;</w:t>
      </w:r>
    </w:p>
    <w:p w14:paraId="79A3CFF9" w14:textId="77777777" w:rsidR="00F9074B" w:rsidRPr="00CF0739" w:rsidRDefault="00F9074B" w:rsidP="00F9074B">
      <w:pPr>
        <w:numPr>
          <w:ilvl w:val="0"/>
          <w:numId w:val="31"/>
        </w:numPr>
        <w:spacing w:after="0"/>
        <w:ind w:left="709" w:hanging="142"/>
        <w:contextualSpacing/>
        <w:jc w:val="left"/>
        <w:rPr>
          <w:sz w:val="18"/>
          <w:szCs w:val="18"/>
          <w:lang w:eastAsia="lv-LV"/>
        </w:rPr>
      </w:pPr>
      <w:r w:rsidRPr="00CF0739">
        <w:rPr>
          <w:sz w:val="18"/>
          <w:szCs w:val="18"/>
          <w:lang w:eastAsia="lv-LV"/>
        </w:rPr>
        <w:t>MK 2023. gada 15. novembra rīkojuma Nr. 768 izpildi.</w:t>
      </w:r>
    </w:p>
    <w:p w14:paraId="1C6E7EA4" w14:textId="42CF441A" w:rsidR="00F9074B" w:rsidRPr="00CF0739" w:rsidRDefault="00F9074B" w:rsidP="00F9074B">
      <w:pPr>
        <w:spacing w:before="480"/>
        <w:ind w:firstLine="0"/>
        <w:jc w:val="left"/>
        <w:rPr>
          <w:b/>
          <w:lang w:eastAsia="lv-LV"/>
        </w:rPr>
      </w:pPr>
      <w:r w:rsidRPr="00CF0739">
        <w:rPr>
          <w:b/>
          <w:lang w:eastAsia="lv-LV"/>
        </w:rPr>
        <w:t>2. Adekvāta un ilgtspējīga iedzīvotāju sociālā aizsardzība</w:t>
      </w:r>
    </w:p>
    <w:tbl>
      <w:tblPr>
        <w:tblStyle w:val="TableGrid22"/>
        <w:tblW w:w="5000" w:type="pct"/>
        <w:tblLook w:val="04A0" w:firstRow="1" w:lastRow="0" w:firstColumn="1" w:lastColumn="0" w:noHBand="0" w:noVBand="1"/>
      </w:tblPr>
      <w:tblGrid>
        <w:gridCol w:w="9061"/>
      </w:tblGrid>
      <w:tr w:rsidR="00F9074B" w:rsidRPr="00CF0739" w14:paraId="330E6D06" w14:textId="77777777" w:rsidTr="00CC65E1">
        <w:trPr>
          <w:trHeight w:val="283"/>
          <w:tblHeader/>
        </w:trPr>
        <w:tc>
          <w:tcPr>
            <w:tcW w:w="5000" w:type="pct"/>
            <w:shd w:val="clear" w:color="auto" w:fill="D9D9D9"/>
          </w:tcPr>
          <w:p w14:paraId="55FD24BB" w14:textId="77777777" w:rsidR="00F9074B" w:rsidRPr="00CF0739" w:rsidRDefault="00F9074B" w:rsidP="00F9074B">
            <w:pPr>
              <w:spacing w:after="0"/>
              <w:ind w:firstLine="0"/>
              <w:jc w:val="left"/>
              <w:rPr>
                <w:rFonts w:eastAsia="Calibri"/>
                <w:b/>
                <w:sz w:val="18"/>
                <w:szCs w:val="18"/>
                <w:lang w:eastAsia="lv-LV"/>
              </w:rPr>
            </w:pPr>
            <w:r w:rsidRPr="00CF0739">
              <w:rPr>
                <w:rFonts w:eastAsia="Calibri"/>
                <w:b/>
                <w:sz w:val="18"/>
                <w:szCs w:val="18"/>
                <w:lang w:eastAsia="lv-LV"/>
              </w:rPr>
              <w:t>Politikas mērķis:</w:t>
            </w:r>
          </w:p>
          <w:p w14:paraId="6B76FAE3" w14:textId="24CB7DB8" w:rsidR="00F9074B" w:rsidRPr="00CF0739" w:rsidRDefault="00F9074B" w:rsidP="00F9074B">
            <w:pPr>
              <w:spacing w:after="0"/>
              <w:ind w:firstLine="0"/>
              <w:jc w:val="left"/>
              <w:rPr>
                <w:rFonts w:eastAsia="Calibri"/>
                <w:bCs/>
                <w:i/>
                <w:iCs/>
                <w:sz w:val="18"/>
                <w:szCs w:val="18"/>
                <w:lang w:eastAsia="lv-LV"/>
              </w:rPr>
            </w:pPr>
            <w:r w:rsidRPr="00CF0739">
              <w:rPr>
                <w:rFonts w:eastAsia="Calibri"/>
                <w:b/>
                <w:sz w:val="18"/>
                <w:szCs w:val="18"/>
                <w:lang w:eastAsia="lv-LV"/>
              </w:rPr>
              <w:t>1) sekmēt, ka sociālās apdrošināšanas sistēma ir noturīga un finansiāli ilgtspējīga</w:t>
            </w:r>
            <w:r w:rsidR="009B62DB" w:rsidRPr="00CF0739">
              <w:rPr>
                <w:rFonts w:eastAsia="Calibri"/>
                <w:b/>
                <w:sz w:val="18"/>
                <w:szCs w:val="18"/>
                <w:lang w:eastAsia="lv-LV"/>
              </w:rPr>
              <w:t xml:space="preserve"> </w:t>
            </w:r>
            <w:r w:rsidRPr="00CF0739">
              <w:rPr>
                <w:rFonts w:eastAsia="Calibri"/>
                <w:b/>
                <w:i/>
                <w:iCs/>
                <w:sz w:val="18"/>
                <w:szCs w:val="18"/>
                <w:lang w:eastAsia="lv-LV"/>
              </w:rPr>
              <w:t xml:space="preserve">/ </w:t>
            </w:r>
            <w:r w:rsidRPr="00CF0739">
              <w:rPr>
                <w:rFonts w:eastAsia="Calibri"/>
                <w:bCs/>
                <w:i/>
                <w:iCs/>
                <w:sz w:val="18"/>
                <w:szCs w:val="18"/>
                <w:lang w:eastAsia="lv-LV"/>
              </w:rPr>
              <w:t xml:space="preserve">Sociālās aizsardzības un darba tirgus politikas pamatnostādnes 2021. – 2027. gadam </w:t>
            </w:r>
          </w:p>
          <w:p w14:paraId="4E83D851" w14:textId="2DA2CA85" w:rsidR="00F9074B" w:rsidRPr="00CF0739" w:rsidRDefault="00F9074B" w:rsidP="00F9074B">
            <w:pPr>
              <w:spacing w:after="0"/>
              <w:ind w:firstLine="0"/>
              <w:rPr>
                <w:rFonts w:eastAsia="Calibri"/>
                <w:b/>
                <w:sz w:val="18"/>
                <w:szCs w:val="18"/>
                <w:lang w:eastAsia="lv-LV"/>
              </w:rPr>
            </w:pPr>
            <w:r w:rsidRPr="00CF0739">
              <w:rPr>
                <w:rFonts w:eastAsia="Calibri"/>
                <w:b/>
                <w:sz w:val="18"/>
                <w:szCs w:val="18"/>
                <w:lang w:eastAsia="lv-LV"/>
              </w:rPr>
              <w:t>2) turpināt paaugstināt finansiālo atbalstu iedzīvotājiem sociālās aizsardzības sistēmas ietvaros</w:t>
            </w:r>
            <w:r w:rsidR="009B62DB" w:rsidRPr="00CF0739">
              <w:rPr>
                <w:rFonts w:eastAsia="Calibri"/>
                <w:b/>
                <w:sz w:val="18"/>
                <w:szCs w:val="18"/>
                <w:lang w:eastAsia="lv-LV"/>
              </w:rPr>
              <w:t xml:space="preserve"> </w:t>
            </w:r>
            <w:r w:rsidRPr="00CF0739">
              <w:rPr>
                <w:rFonts w:eastAsia="Calibri"/>
                <w:b/>
                <w:i/>
                <w:iCs/>
                <w:sz w:val="18"/>
                <w:szCs w:val="18"/>
                <w:lang w:eastAsia="lv-LV"/>
              </w:rPr>
              <w:t xml:space="preserve">/ </w:t>
            </w:r>
            <w:r w:rsidRPr="00CF0739">
              <w:rPr>
                <w:rFonts w:eastAsia="Calibri"/>
                <w:bCs/>
                <w:i/>
                <w:iCs/>
                <w:sz w:val="18"/>
                <w:szCs w:val="18"/>
                <w:lang w:eastAsia="lv-LV"/>
              </w:rPr>
              <w:t>Sociālās aizsardzības un darba tirgus politikas pamatnostādnes 2021. – 2027. gadam</w:t>
            </w:r>
          </w:p>
        </w:tc>
      </w:tr>
    </w:tbl>
    <w:p w14:paraId="4B79519A" w14:textId="77777777" w:rsidR="00F9074B" w:rsidRPr="00CF0739" w:rsidRDefault="00F9074B" w:rsidP="00F9074B">
      <w:pPr>
        <w:spacing w:after="0"/>
        <w:ind w:firstLine="0"/>
        <w:jc w:val="left"/>
        <w:rPr>
          <w:sz w:val="6"/>
          <w:szCs w:val="2"/>
        </w:rPr>
      </w:pPr>
    </w:p>
    <w:tbl>
      <w:tblPr>
        <w:tblStyle w:val="TableGrid22"/>
        <w:tblW w:w="5000" w:type="pct"/>
        <w:tblLook w:val="04A0" w:firstRow="1" w:lastRow="0" w:firstColumn="1" w:lastColumn="0" w:noHBand="0" w:noVBand="1"/>
      </w:tblPr>
      <w:tblGrid>
        <w:gridCol w:w="3963"/>
        <w:gridCol w:w="2695"/>
        <w:gridCol w:w="1134"/>
        <w:gridCol w:w="1269"/>
      </w:tblGrid>
      <w:tr w:rsidR="00F9074B" w:rsidRPr="00CF0739" w14:paraId="45937A71" w14:textId="77777777" w:rsidTr="009B62DB">
        <w:trPr>
          <w:trHeight w:val="425"/>
          <w:tblHeader/>
        </w:trPr>
        <w:tc>
          <w:tcPr>
            <w:tcW w:w="2187" w:type="pct"/>
            <w:shd w:val="clear" w:color="auto" w:fill="auto"/>
            <w:vAlign w:val="center"/>
          </w:tcPr>
          <w:p w14:paraId="083C534C"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Politikas rezultatīvie rādītāji</w:t>
            </w:r>
          </w:p>
        </w:tc>
        <w:tc>
          <w:tcPr>
            <w:tcW w:w="1487" w:type="pct"/>
            <w:shd w:val="clear" w:color="auto" w:fill="auto"/>
            <w:vAlign w:val="center"/>
          </w:tcPr>
          <w:p w14:paraId="0D542FA1"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Attīstības plānošanas dokumenti vai normatīvie akti</w:t>
            </w:r>
          </w:p>
        </w:tc>
        <w:tc>
          <w:tcPr>
            <w:tcW w:w="626" w:type="pct"/>
            <w:shd w:val="clear" w:color="auto" w:fill="auto"/>
          </w:tcPr>
          <w:p w14:paraId="71B3DC9F"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 xml:space="preserve">Faktiskā vērtība </w:t>
            </w:r>
          </w:p>
        </w:tc>
        <w:tc>
          <w:tcPr>
            <w:tcW w:w="700" w:type="pct"/>
            <w:shd w:val="clear" w:color="auto" w:fill="auto"/>
          </w:tcPr>
          <w:p w14:paraId="1C23B540"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 xml:space="preserve">Plānotā </w:t>
            </w:r>
          </w:p>
          <w:p w14:paraId="66A5202B"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 xml:space="preserve">vērtība </w:t>
            </w:r>
          </w:p>
          <w:p w14:paraId="20ED2AE6" w14:textId="4087CF5D" w:rsidR="00873FF1" w:rsidRPr="00CF0739" w:rsidRDefault="00873FF1" w:rsidP="00F9074B">
            <w:pPr>
              <w:spacing w:after="0"/>
              <w:ind w:firstLine="0"/>
              <w:jc w:val="center"/>
              <w:rPr>
                <w:rFonts w:eastAsia="Calibri"/>
                <w:bCs/>
                <w:sz w:val="18"/>
                <w:szCs w:val="18"/>
                <w:lang w:eastAsia="lv-LV"/>
              </w:rPr>
            </w:pPr>
            <w:r w:rsidRPr="00CF0739">
              <w:rPr>
                <w:rFonts w:eastAsia="Calibri"/>
                <w:bCs/>
                <w:sz w:val="18"/>
                <w:szCs w:val="18"/>
                <w:lang w:eastAsia="lv-LV"/>
              </w:rPr>
              <w:t>(2025)</w:t>
            </w:r>
          </w:p>
        </w:tc>
      </w:tr>
      <w:tr w:rsidR="00F9074B" w:rsidRPr="00CF0739" w14:paraId="32305414" w14:textId="77777777" w:rsidTr="009B62DB">
        <w:trPr>
          <w:trHeight w:val="294"/>
        </w:trPr>
        <w:tc>
          <w:tcPr>
            <w:tcW w:w="2187" w:type="pct"/>
            <w:vAlign w:val="center"/>
          </w:tcPr>
          <w:p w14:paraId="45CD266E" w14:textId="77777777" w:rsidR="00F9074B" w:rsidRPr="00CF0739" w:rsidRDefault="00F9074B" w:rsidP="00F9074B">
            <w:pPr>
              <w:spacing w:after="0"/>
              <w:ind w:firstLine="0"/>
              <w:rPr>
                <w:rFonts w:eastAsia="Calibri"/>
                <w:b/>
                <w:i/>
                <w:sz w:val="18"/>
                <w:szCs w:val="18"/>
                <w:lang w:eastAsia="lv-LV"/>
              </w:rPr>
            </w:pPr>
            <w:r w:rsidRPr="00CF0739">
              <w:rPr>
                <w:rFonts w:eastAsia="Calibri"/>
                <w:i/>
                <w:sz w:val="18"/>
                <w:szCs w:val="18"/>
                <w:lang w:eastAsia="lv-LV"/>
              </w:rPr>
              <w:t>Sociālās apdrošināšanas budžeta uzkrātais atlikums gada beigās no IKP (%)</w:t>
            </w:r>
          </w:p>
        </w:tc>
        <w:tc>
          <w:tcPr>
            <w:tcW w:w="1487" w:type="pct"/>
          </w:tcPr>
          <w:p w14:paraId="6A481A95" w14:textId="77777777" w:rsidR="00F9074B" w:rsidRPr="00CF0739" w:rsidRDefault="00F9074B" w:rsidP="009B62DB">
            <w:pPr>
              <w:spacing w:after="0"/>
              <w:ind w:firstLine="0"/>
              <w:rPr>
                <w:rFonts w:eastAsia="Calibri"/>
                <w:bCs/>
                <w:i/>
                <w:sz w:val="18"/>
                <w:szCs w:val="18"/>
                <w:lang w:eastAsia="lv-LV"/>
              </w:rPr>
            </w:pPr>
            <w:r w:rsidRPr="00CF0739">
              <w:rPr>
                <w:rFonts w:eastAsia="Calibri"/>
                <w:bCs/>
                <w:i/>
                <w:sz w:val="18"/>
                <w:szCs w:val="18"/>
                <w:lang w:eastAsia="lv-LV"/>
              </w:rPr>
              <w:t>Sociālās aizsardzības un darba tirgus politikas pamatnostādnes 2021. – 2027. gadam</w:t>
            </w:r>
          </w:p>
        </w:tc>
        <w:tc>
          <w:tcPr>
            <w:tcW w:w="626" w:type="pct"/>
            <w:vAlign w:val="center"/>
          </w:tcPr>
          <w:p w14:paraId="6B30B10D"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5,0</w:t>
            </w:r>
          </w:p>
          <w:p w14:paraId="46052147"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(2023)</w:t>
            </w:r>
          </w:p>
        </w:tc>
        <w:tc>
          <w:tcPr>
            <w:tcW w:w="700" w:type="pct"/>
            <w:vAlign w:val="center"/>
          </w:tcPr>
          <w:p w14:paraId="547F496A" w14:textId="7322BC83" w:rsidR="00F9074B" w:rsidRPr="00CF0739" w:rsidRDefault="00F9074B" w:rsidP="00873FF1">
            <w:pPr>
              <w:spacing w:after="0"/>
              <w:ind w:firstLine="0"/>
              <w:jc w:val="center"/>
              <w:rPr>
                <w:rFonts w:eastAsia="Calibri"/>
                <w:i/>
                <w:sz w:val="18"/>
                <w:szCs w:val="18"/>
                <w:lang w:eastAsia="lv-LV"/>
              </w:rPr>
            </w:pPr>
            <w:r w:rsidRPr="00CF0739">
              <w:rPr>
                <w:rFonts w:eastAsia="Calibri"/>
                <w:i/>
                <w:sz w:val="18"/>
                <w:szCs w:val="18"/>
                <w:lang w:eastAsia="lv-LV"/>
              </w:rPr>
              <w:t>6,</w:t>
            </w:r>
            <w:r w:rsidR="00F8675D" w:rsidRPr="00CF0739">
              <w:rPr>
                <w:rFonts w:eastAsia="Calibri"/>
                <w:i/>
                <w:sz w:val="18"/>
                <w:szCs w:val="18"/>
                <w:lang w:eastAsia="lv-LV"/>
              </w:rPr>
              <w:t>6</w:t>
            </w:r>
          </w:p>
        </w:tc>
      </w:tr>
      <w:tr w:rsidR="00F9074B" w:rsidRPr="00CF0739" w14:paraId="119F1C27" w14:textId="77777777" w:rsidTr="009B62DB">
        <w:trPr>
          <w:trHeight w:val="567"/>
        </w:trPr>
        <w:tc>
          <w:tcPr>
            <w:tcW w:w="2187" w:type="pct"/>
            <w:vAlign w:val="center"/>
          </w:tcPr>
          <w:p w14:paraId="031664AD"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Sociāli apdrošināto personu īpatsvars, kuru valsts sociālās apdrošināšanas obligāto iemaksu objekts ir zem minimālās mēneša algas (%)</w:t>
            </w:r>
          </w:p>
        </w:tc>
        <w:tc>
          <w:tcPr>
            <w:tcW w:w="1487" w:type="pct"/>
            <w:vAlign w:val="center"/>
          </w:tcPr>
          <w:p w14:paraId="0D20F96C" w14:textId="77777777" w:rsidR="00F9074B" w:rsidRPr="00CF0739" w:rsidRDefault="00F9074B" w:rsidP="009B62DB">
            <w:pPr>
              <w:spacing w:after="0"/>
              <w:ind w:firstLine="0"/>
              <w:rPr>
                <w:rFonts w:eastAsia="Calibri"/>
                <w:bCs/>
                <w:i/>
                <w:sz w:val="18"/>
                <w:szCs w:val="18"/>
                <w:lang w:eastAsia="lv-LV"/>
              </w:rPr>
            </w:pPr>
            <w:r w:rsidRPr="00CF0739">
              <w:rPr>
                <w:rFonts w:eastAsia="Calibri"/>
                <w:bCs/>
                <w:i/>
                <w:sz w:val="18"/>
                <w:szCs w:val="18"/>
                <w:lang w:eastAsia="lv-LV"/>
              </w:rPr>
              <w:t>Sociālās aizsardzības un darba tirgus politikas pamatnostādnes 2021. – 2027. gadam</w:t>
            </w:r>
          </w:p>
        </w:tc>
        <w:tc>
          <w:tcPr>
            <w:tcW w:w="626" w:type="pct"/>
            <w:vAlign w:val="center"/>
          </w:tcPr>
          <w:p w14:paraId="450D5D08"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26,0</w:t>
            </w:r>
          </w:p>
          <w:p w14:paraId="2CB6E09A"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(2023)</w:t>
            </w:r>
          </w:p>
        </w:tc>
        <w:tc>
          <w:tcPr>
            <w:tcW w:w="700" w:type="pct"/>
            <w:vAlign w:val="center"/>
          </w:tcPr>
          <w:p w14:paraId="09C97BCD" w14:textId="0538690D" w:rsidR="00F9074B" w:rsidRPr="00CF0739" w:rsidRDefault="00F9074B" w:rsidP="00873FF1">
            <w:pPr>
              <w:spacing w:after="0"/>
              <w:ind w:firstLine="0"/>
              <w:jc w:val="center"/>
              <w:rPr>
                <w:rFonts w:eastAsia="Calibri"/>
                <w:i/>
                <w:sz w:val="18"/>
                <w:szCs w:val="18"/>
                <w:lang w:eastAsia="lv-LV"/>
              </w:rPr>
            </w:pPr>
            <w:r w:rsidRPr="00CF0739">
              <w:rPr>
                <w:rFonts w:eastAsia="Calibri"/>
                <w:i/>
                <w:sz w:val="18"/>
                <w:szCs w:val="18"/>
                <w:lang w:eastAsia="lv-LV"/>
              </w:rPr>
              <w:t>26,0</w:t>
            </w:r>
          </w:p>
        </w:tc>
      </w:tr>
      <w:tr w:rsidR="00F9074B" w:rsidRPr="00CF0739" w14:paraId="7AC92F1B" w14:textId="77777777" w:rsidTr="009B62DB">
        <w:trPr>
          <w:trHeight w:val="567"/>
        </w:trPr>
        <w:tc>
          <w:tcPr>
            <w:tcW w:w="2187" w:type="pct"/>
            <w:shd w:val="clear" w:color="auto" w:fill="auto"/>
            <w:vAlign w:val="center"/>
          </w:tcPr>
          <w:p w14:paraId="2007ABE2"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Vecuma pensijas atvietojuma līmenis (%)</w:t>
            </w:r>
          </w:p>
        </w:tc>
        <w:tc>
          <w:tcPr>
            <w:tcW w:w="1487" w:type="pct"/>
            <w:vAlign w:val="center"/>
          </w:tcPr>
          <w:p w14:paraId="6159BAEA" w14:textId="77777777" w:rsidR="00F9074B" w:rsidRPr="00CF0739" w:rsidRDefault="00F9074B" w:rsidP="009B62DB">
            <w:pPr>
              <w:spacing w:after="0"/>
              <w:ind w:firstLine="0"/>
              <w:rPr>
                <w:rFonts w:eastAsia="Calibri"/>
                <w:i/>
                <w:sz w:val="18"/>
                <w:szCs w:val="18"/>
                <w:lang w:eastAsia="lv-LV"/>
              </w:rPr>
            </w:pPr>
            <w:r w:rsidRPr="00CF0739">
              <w:rPr>
                <w:rFonts w:eastAsia="Calibri"/>
                <w:bCs/>
                <w:i/>
                <w:sz w:val="18"/>
                <w:szCs w:val="18"/>
                <w:lang w:eastAsia="lv-LV"/>
              </w:rPr>
              <w:t>Sociālās aizsardzības un darba tirgus politikas pamatnostādnes 2021. – 2027. gadam</w:t>
            </w:r>
          </w:p>
        </w:tc>
        <w:tc>
          <w:tcPr>
            <w:tcW w:w="626" w:type="pct"/>
            <w:vAlign w:val="center"/>
          </w:tcPr>
          <w:p w14:paraId="4A649D97"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42,0</w:t>
            </w:r>
          </w:p>
          <w:p w14:paraId="10FE89FE"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bidi="lo-LA"/>
              </w:rPr>
              <w:t xml:space="preserve"> (2023)</w:t>
            </w:r>
          </w:p>
        </w:tc>
        <w:tc>
          <w:tcPr>
            <w:tcW w:w="700" w:type="pct"/>
            <w:vAlign w:val="center"/>
          </w:tcPr>
          <w:p w14:paraId="7FCD1C72" w14:textId="328F4D0E" w:rsidR="00F9074B" w:rsidRPr="00CF0739" w:rsidRDefault="00F9074B" w:rsidP="00873FF1">
            <w:pPr>
              <w:spacing w:after="0"/>
              <w:ind w:firstLine="0"/>
              <w:jc w:val="center"/>
              <w:rPr>
                <w:rFonts w:eastAsia="Calibri"/>
                <w:i/>
                <w:sz w:val="18"/>
                <w:szCs w:val="18"/>
                <w:lang w:eastAsia="lv-LV"/>
              </w:rPr>
            </w:pPr>
            <w:r w:rsidRPr="00CF0739">
              <w:rPr>
                <w:rFonts w:eastAsia="Calibri"/>
                <w:i/>
                <w:sz w:val="18"/>
                <w:szCs w:val="18"/>
                <w:lang w:eastAsia="lv-LV"/>
              </w:rPr>
              <w:t>42,0</w:t>
            </w:r>
          </w:p>
        </w:tc>
      </w:tr>
      <w:tr w:rsidR="00F9074B" w:rsidRPr="00CF0739" w14:paraId="07915CAD" w14:textId="77777777" w:rsidTr="009B62DB">
        <w:trPr>
          <w:trHeight w:val="567"/>
        </w:trPr>
        <w:tc>
          <w:tcPr>
            <w:tcW w:w="2187" w:type="pct"/>
            <w:shd w:val="clear" w:color="auto" w:fill="auto"/>
            <w:vAlign w:val="center"/>
          </w:tcPr>
          <w:p w14:paraId="13211C04"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Nabadzības riska indekss nepilnām ģimenēm ar apgādībā esošiem bērniem (%)</w:t>
            </w:r>
          </w:p>
        </w:tc>
        <w:tc>
          <w:tcPr>
            <w:tcW w:w="1487" w:type="pct"/>
            <w:vAlign w:val="center"/>
          </w:tcPr>
          <w:p w14:paraId="783C8D02" w14:textId="77777777" w:rsidR="00F9074B" w:rsidRPr="00CF0739" w:rsidRDefault="00F9074B" w:rsidP="009B62DB">
            <w:pPr>
              <w:spacing w:after="0"/>
              <w:ind w:firstLine="0"/>
              <w:rPr>
                <w:rFonts w:eastAsia="Calibri"/>
                <w:i/>
                <w:sz w:val="18"/>
                <w:szCs w:val="18"/>
                <w:lang w:eastAsia="lv-LV"/>
              </w:rPr>
            </w:pPr>
            <w:r w:rsidRPr="00CF0739">
              <w:rPr>
                <w:rFonts w:eastAsia="Calibri"/>
                <w:i/>
                <w:sz w:val="18"/>
                <w:szCs w:val="18"/>
                <w:lang w:eastAsia="lv-LV"/>
              </w:rPr>
              <w:t>Bērnu, jaunatnes un ģimenes attīstības pamatnostādnes 2022. – 2027. gadam</w:t>
            </w:r>
          </w:p>
        </w:tc>
        <w:tc>
          <w:tcPr>
            <w:tcW w:w="626" w:type="pct"/>
            <w:vAlign w:val="center"/>
          </w:tcPr>
          <w:p w14:paraId="45FA7179"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29,6</w:t>
            </w:r>
          </w:p>
          <w:p w14:paraId="33E01097"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(2022)</w:t>
            </w:r>
          </w:p>
        </w:tc>
        <w:tc>
          <w:tcPr>
            <w:tcW w:w="700" w:type="pct"/>
            <w:vAlign w:val="center"/>
          </w:tcPr>
          <w:p w14:paraId="500915AD" w14:textId="174A2688" w:rsidR="00F9074B" w:rsidRPr="00CF0739" w:rsidRDefault="00F9074B" w:rsidP="00873FF1">
            <w:pPr>
              <w:spacing w:after="0"/>
              <w:ind w:firstLine="0"/>
              <w:jc w:val="center"/>
              <w:rPr>
                <w:rFonts w:eastAsia="Calibri"/>
                <w:i/>
                <w:sz w:val="18"/>
                <w:szCs w:val="18"/>
                <w:vertAlign w:val="superscript"/>
                <w:lang w:eastAsia="lv-LV"/>
              </w:rPr>
            </w:pPr>
            <w:r w:rsidRPr="00CF0739">
              <w:rPr>
                <w:rFonts w:eastAsia="Calibri"/>
                <w:i/>
                <w:sz w:val="18"/>
                <w:szCs w:val="18"/>
                <w:lang w:eastAsia="lv-LV"/>
              </w:rPr>
              <w:t>29,5</w:t>
            </w:r>
          </w:p>
        </w:tc>
      </w:tr>
      <w:tr w:rsidR="00F9074B" w:rsidRPr="00CF0739" w14:paraId="531E61E2" w14:textId="77777777" w:rsidTr="009B62DB">
        <w:trPr>
          <w:trHeight w:val="567"/>
        </w:trPr>
        <w:tc>
          <w:tcPr>
            <w:tcW w:w="2187" w:type="pct"/>
            <w:shd w:val="clear" w:color="auto" w:fill="auto"/>
            <w:vAlign w:val="center"/>
          </w:tcPr>
          <w:p w14:paraId="6E9D0F9E"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Nabadzības riska indekss ģimenēm ar 3 un vairāk bērniem (%)</w:t>
            </w:r>
          </w:p>
        </w:tc>
        <w:tc>
          <w:tcPr>
            <w:tcW w:w="1487" w:type="pct"/>
            <w:vAlign w:val="center"/>
          </w:tcPr>
          <w:p w14:paraId="1A6D1823" w14:textId="77777777" w:rsidR="00F9074B" w:rsidRPr="00CF0739" w:rsidRDefault="00F9074B" w:rsidP="009B62DB">
            <w:pPr>
              <w:spacing w:after="0"/>
              <w:ind w:firstLine="0"/>
              <w:rPr>
                <w:rFonts w:eastAsia="Calibri"/>
                <w:i/>
                <w:sz w:val="18"/>
                <w:szCs w:val="18"/>
                <w:lang w:eastAsia="lv-LV"/>
              </w:rPr>
            </w:pPr>
            <w:r w:rsidRPr="00CF0739">
              <w:rPr>
                <w:rFonts w:eastAsia="Calibri"/>
                <w:i/>
                <w:sz w:val="18"/>
                <w:szCs w:val="18"/>
                <w:lang w:eastAsia="lv-LV"/>
              </w:rPr>
              <w:t xml:space="preserve">Bērnu, jaunatnes un ģimenes attīstības pamatnostādnes 2022. – 2027. gadam  </w:t>
            </w:r>
          </w:p>
        </w:tc>
        <w:tc>
          <w:tcPr>
            <w:tcW w:w="626" w:type="pct"/>
            <w:vAlign w:val="center"/>
          </w:tcPr>
          <w:p w14:paraId="6643B461"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19,5</w:t>
            </w:r>
          </w:p>
          <w:p w14:paraId="4E6BD9E2"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(2022)</w:t>
            </w:r>
          </w:p>
        </w:tc>
        <w:tc>
          <w:tcPr>
            <w:tcW w:w="700" w:type="pct"/>
            <w:vAlign w:val="center"/>
          </w:tcPr>
          <w:p w14:paraId="05637223" w14:textId="29B04983" w:rsidR="00F9074B" w:rsidRPr="00CF0739" w:rsidRDefault="00F9074B" w:rsidP="00873FF1">
            <w:pPr>
              <w:spacing w:after="0"/>
              <w:ind w:firstLine="0"/>
              <w:jc w:val="center"/>
              <w:rPr>
                <w:rFonts w:eastAsia="Calibri"/>
                <w:i/>
                <w:sz w:val="18"/>
                <w:szCs w:val="18"/>
                <w:vertAlign w:val="superscript"/>
                <w:lang w:eastAsia="lv-LV"/>
              </w:rPr>
            </w:pPr>
            <w:r w:rsidRPr="00CF0739">
              <w:rPr>
                <w:rFonts w:eastAsia="Calibri"/>
                <w:i/>
                <w:sz w:val="18"/>
                <w:szCs w:val="18"/>
                <w:lang w:eastAsia="lv-LV"/>
              </w:rPr>
              <w:t>19,4</w:t>
            </w:r>
          </w:p>
        </w:tc>
      </w:tr>
      <w:tr w:rsidR="00F9074B" w:rsidRPr="00CF0739" w14:paraId="324E9C79" w14:textId="77777777" w:rsidTr="009B62DB">
        <w:trPr>
          <w:trHeight w:val="567"/>
        </w:trPr>
        <w:tc>
          <w:tcPr>
            <w:tcW w:w="2187" w:type="pct"/>
            <w:tcBorders>
              <w:bottom w:val="single" w:sz="4" w:space="0" w:color="auto"/>
            </w:tcBorders>
            <w:vAlign w:val="center"/>
          </w:tcPr>
          <w:p w14:paraId="4F9E0BA5"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Nabadzības riska indekss pēc sociālo transfertu saņemšanas (%)</w:t>
            </w:r>
          </w:p>
        </w:tc>
        <w:tc>
          <w:tcPr>
            <w:tcW w:w="1487" w:type="pct"/>
            <w:tcBorders>
              <w:bottom w:val="single" w:sz="4" w:space="0" w:color="auto"/>
            </w:tcBorders>
          </w:tcPr>
          <w:p w14:paraId="7D318C09" w14:textId="77777777" w:rsidR="00F9074B" w:rsidRPr="00CF0739" w:rsidRDefault="00F9074B" w:rsidP="009B62DB">
            <w:pPr>
              <w:spacing w:after="0"/>
              <w:ind w:firstLine="0"/>
              <w:rPr>
                <w:rFonts w:eastAsia="Calibri"/>
                <w:i/>
                <w:sz w:val="18"/>
                <w:szCs w:val="18"/>
                <w:lang w:eastAsia="lv-LV"/>
              </w:rPr>
            </w:pPr>
            <w:r w:rsidRPr="00CF0739">
              <w:rPr>
                <w:rFonts w:eastAsia="Calibri"/>
                <w:bCs/>
                <w:i/>
                <w:iCs/>
                <w:sz w:val="18"/>
                <w:szCs w:val="18"/>
                <w:lang w:eastAsia="lv-LV"/>
              </w:rPr>
              <w:t>Sociālās aizsardzības un darba tirgus politikas pamatnostādnes 2021. – 2027. gadam</w:t>
            </w:r>
          </w:p>
        </w:tc>
        <w:tc>
          <w:tcPr>
            <w:tcW w:w="626" w:type="pct"/>
            <w:tcBorders>
              <w:bottom w:val="single" w:sz="4" w:space="0" w:color="auto"/>
            </w:tcBorders>
            <w:vAlign w:val="center"/>
          </w:tcPr>
          <w:p w14:paraId="70D61FF7"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22,5</w:t>
            </w:r>
          </w:p>
          <w:p w14:paraId="619539BE"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(2022)</w:t>
            </w:r>
          </w:p>
        </w:tc>
        <w:tc>
          <w:tcPr>
            <w:tcW w:w="700" w:type="pct"/>
            <w:tcBorders>
              <w:bottom w:val="single" w:sz="4" w:space="0" w:color="auto"/>
            </w:tcBorders>
            <w:vAlign w:val="center"/>
          </w:tcPr>
          <w:p w14:paraId="7052C4A3" w14:textId="4E99A185" w:rsidR="00F9074B" w:rsidRPr="00CF0739" w:rsidRDefault="00F9074B" w:rsidP="00873FF1">
            <w:pPr>
              <w:spacing w:after="0"/>
              <w:ind w:firstLine="0"/>
              <w:jc w:val="center"/>
              <w:rPr>
                <w:rFonts w:eastAsia="Calibri"/>
                <w:i/>
                <w:sz w:val="18"/>
                <w:szCs w:val="18"/>
                <w:lang w:eastAsia="lv-LV"/>
              </w:rPr>
            </w:pPr>
            <w:r w:rsidRPr="00CF0739">
              <w:rPr>
                <w:rFonts w:eastAsia="Calibri"/>
                <w:i/>
                <w:sz w:val="18"/>
                <w:szCs w:val="18"/>
                <w:lang w:eastAsia="lv-LV"/>
              </w:rPr>
              <w:t>22,0</w:t>
            </w:r>
          </w:p>
        </w:tc>
      </w:tr>
      <w:tr w:rsidR="00F9074B" w:rsidRPr="00CF0739" w14:paraId="3B09EBB1" w14:textId="77777777" w:rsidTr="009B62DB">
        <w:trPr>
          <w:trHeight w:val="567"/>
        </w:trPr>
        <w:tc>
          <w:tcPr>
            <w:tcW w:w="2187" w:type="pct"/>
            <w:tcBorders>
              <w:bottom w:val="single" w:sz="4" w:space="0" w:color="auto"/>
            </w:tcBorders>
            <w:vAlign w:val="center"/>
          </w:tcPr>
          <w:p w14:paraId="0CD5A028"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Nabadzības riska indekss vecumā 65+gadi (%)</w:t>
            </w:r>
          </w:p>
        </w:tc>
        <w:tc>
          <w:tcPr>
            <w:tcW w:w="1487" w:type="pct"/>
            <w:tcBorders>
              <w:bottom w:val="single" w:sz="4" w:space="0" w:color="auto"/>
            </w:tcBorders>
          </w:tcPr>
          <w:p w14:paraId="7A6DDBF8" w14:textId="77777777" w:rsidR="00F9074B" w:rsidRPr="00CF0739" w:rsidRDefault="00F9074B" w:rsidP="009B62DB">
            <w:pPr>
              <w:spacing w:after="0"/>
              <w:ind w:firstLine="0"/>
              <w:rPr>
                <w:rFonts w:eastAsia="Calibri"/>
                <w:i/>
                <w:sz w:val="18"/>
                <w:szCs w:val="18"/>
                <w:lang w:eastAsia="lv-LV"/>
              </w:rPr>
            </w:pPr>
            <w:r w:rsidRPr="00CF0739">
              <w:rPr>
                <w:rFonts w:eastAsia="Calibri"/>
                <w:bCs/>
                <w:i/>
                <w:iCs/>
                <w:sz w:val="18"/>
                <w:szCs w:val="18"/>
                <w:lang w:eastAsia="lv-LV"/>
              </w:rPr>
              <w:t>Sociālās aizsardzības un darba tirgus politikas pamatnostādnes 2021. – 2027. gadam</w:t>
            </w:r>
          </w:p>
        </w:tc>
        <w:tc>
          <w:tcPr>
            <w:tcW w:w="626" w:type="pct"/>
            <w:tcBorders>
              <w:bottom w:val="single" w:sz="4" w:space="0" w:color="auto"/>
            </w:tcBorders>
            <w:vAlign w:val="center"/>
          </w:tcPr>
          <w:p w14:paraId="639CB732"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40,1</w:t>
            </w:r>
          </w:p>
          <w:p w14:paraId="0E2CEDFB"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(2022)</w:t>
            </w:r>
          </w:p>
        </w:tc>
        <w:tc>
          <w:tcPr>
            <w:tcW w:w="700" w:type="pct"/>
            <w:tcBorders>
              <w:bottom w:val="single" w:sz="4" w:space="0" w:color="auto"/>
            </w:tcBorders>
            <w:vAlign w:val="center"/>
          </w:tcPr>
          <w:p w14:paraId="1491DE4D" w14:textId="2713207B" w:rsidR="00F9074B" w:rsidRPr="00CF0739" w:rsidRDefault="00F9074B" w:rsidP="00873FF1">
            <w:pPr>
              <w:spacing w:after="0"/>
              <w:ind w:firstLine="0"/>
              <w:jc w:val="center"/>
              <w:rPr>
                <w:rFonts w:eastAsia="Calibri"/>
                <w:i/>
                <w:sz w:val="18"/>
                <w:szCs w:val="18"/>
                <w:vertAlign w:val="superscript"/>
                <w:lang w:eastAsia="lv-LV"/>
              </w:rPr>
            </w:pPr>
            <w:r w:rsidRPr="00CF0739">
              <w:rPr>
                <w:rFonts w:eastAsia="Calibri"/>
                <w:i/>
                <w:sz w:val="18"/>
                <w:szCs w:val="18"/>
                <w:lang w:eastAsia="lv-LV"/>
              </w:rPr>
              <w:t>39,6</w:t>
            </w:r>
          </w:p>
        </w:tc>
      </w:tr>
      <w:tr w:rsidR="00F9074B" w:rsidRPr="00CF0739" w14:paraId="12730A46" w14:textId="77777777" w:rsidTr="009B62DB">
        <w:trPr>
          <w:trHeight w:val="567"/>
        </w:trPr>
        <w:tc>
          <w:tcPr>
            <w:tcW w:w="2187" w:type="pct"/>
            <w:tcBorders>
              <w:bottom w:val="single" w:sz="4" w:space="0" w:color="auto"/>
            </w:tcBorders>
            <w:vAlign w:val="center"/>
          </w:tcPr>
          <w:p w14:paraId="06A3B63A"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Nabadzības riska indekss vecuma grupā 0-17 gadi (%)</w:t>
            </w:r>
          </w:p>
        </w:tc>
        <w:tc>
          <w:tcPr>
            <w:tcW w:w="1487" w:type="pct"/>
            <w:tcBorders>
              <w:bottom w:val="single" w:sz="4" w:space="0" w:color="auto"/>
            </w:tcBorders>
          </w:tcPr>
          <w:p w14:paraId="51928924" w14:textId="77777777" w:rsidR="00F9074B" w:rsidRPr="00CF0739" w:rsidRDefault="00F9074B" w:rsidP="009B62DB">
            <w:pPr>
              <w:spacing w:after="0"/>
              <w:ind w:firstLine="0"/>
              <w:rPr>
                <w:rFonts w:eastAsia="Calibri"/>
                <w:i/>
                <w:sz w:val="18"/>
                <w:szCs w:val="18"/>
                <w:lang w:eastAsia="lv-LV"/>
              </w:rPr>
            </w:pPr>
            <w:r w:rsidRPr="00CF0739">
              <w:rPr>
                <w:rFonts w:eastAsia="Calibri"/>
                <w:bCs/>
                <w:i/>
                <w:iCs/>
                <w:sz w:val="18"/>
                <w:szCs w:val="18"/>
                <w:lang w:eastAsia="lv-LV"/>
              </w:rPr>
              <w:t>Sociālās aizsardzības un darba tirgus politikas pamatnostādnes 2021. – 2027. gadam</w:t>
            </w:r>
          </w:p>
        </w:tc>
        <w:tc>
          <w:tcPr>
            <w:tcW w:w="626" w:type="pct"/>
            <w:tcBorders>
              <w:bottom w:val="single" w:sz="4" w:space="0" w:color="auto"/>
            </w:tcBorders>
            <w:vAlign w:val="center"/>
          </w:tcPr>
          <w:p w14:paraId="7DA3FB26"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16,1</w:t>
            </w:r>
          </w:p>
          <w:p w14:paraId="16E6CF2D"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(2022)</w:t>
            </w:r>
          </w:p>
        </w:tc>
        <w:tc>
          <w:tcPr>
            <w:tcW w:w="700" w:type="pct"/>
            <w:tcBorders>
              <w:bottom w:val="single" w:sz="4" w:space="0" w:color="auto"/>
            </w:tcBorders>
            <w:vAlign w:val="center"/>
          </w:tcPr>
          <w:p w14:paraId="2A441F57" w14:textId="2C5334A8" w:rsidR="00F9074B" w:rsidRPr="00CF0739" w:rsidRDefault="00F9074B" w:rsidP="00873FF1">
            <w:pPr>
              <w:spacing w:after="0"/>
              <w:ind w:firstLine="0"/>
              <w:jc w:val="center"/>
              <w:rPr>
                <w:rFonts w:eastAsia="Calibri"/>
                <w:i/>
                <w:sz w:val="18"/>
                <w:szCs w:val="18"/>
                <w:vertAlign w:val="superscript"/>
                <w:lang w:eastAsia="lv-LV"/>
              </w:rPr>
            </w:pPr>
            <w:r w:rsidRPr="00CF0739">
              <w:rPr>
                <w:rFonts w:eastAsia="Calibri"/>
                <w:i/>
                <w:sz w:val="18"/>
                <w:szCs w:val="18"/>
                <w:lang w:eastAsia="lv-LV"/>
              </w:rPr>
              <w:t>15,6</w:t>
            </w:r>
          </w:p>
        </w:tc>
      </w:tr>
      <w:tr w:rsidR="00F9074B" w:rsidRPr="00CF0739" w14:paraId="58563F96" w14:textId="77777777" w:rsidTr="009B62DB">
        <w:trPr>
          <w:trHeight w:val="197"/>
        </w:trPr>
        <w:tc>
          <w:tcPr>
            <w:tcW w:w="2187" w:type="pct"/>
          </w:tcPr>
          <w:p w14:paraId="625DE5B6" w14:textId="77777777" w:rsidR="00F9074B" w:rsidRPr="00CF0739" w:rsidRDefault="00F9074B" w:rsidP="00F9074B">
            <w:pPr>
              <w:spacing w:after="0"/>
              <w:ind w:firstLine="0"/>
              <w:jc w:val="left"/>
              <w:rPr>
                <w:rFonts w:eastAsia="Calibri"/>
                <w:sz w:val="18"/>
                <w:szCs w:val="18"/>
                <w:lang w:eastAsia="lv-LV"/>
              </w:rPr>
            </w:pPr>
            <w:r w:rsidRPr="00CF0739">
              <w:rPr>
                <w:rFonts w:eastAsia="Calibri"/>
                <w:b/>
                <w:bCs/>
                <w:sz w:val="18"/>
                <w:szCs w:val="18"/>
                <w:lang w:eastAsia="lv-LV"/>
              </w:rPr>
              <w:t>Valdības rīcības plāns</w:t>
            </w:r>
          </w:p>
        </w:tc>
        <w:tc>
          <w:tcPr>
            <w:tcW w:w="2813" w:type="pct"/>
            <w:gridSpan w:val="3"/>
          </w:tcPr>
          <w:p w14:paraId="47425F7E" w14:textId="77777777" w:rsidR="00F9074B" w:rsidRPr="00CF0739" w:rsidRDefault="00F9074B" w:rsidP="00F9074B">
            <w:pPr>
              <w:spacing w:after="0"/>
              <w:ind w:firstLine="0"/>
              <w:jc w:val="left"/>
              <w:rPr>
                <w:rFonts w:eastAsia="Calibri"/>
                <w:i/>
                <w:sz w:val="18"/>
                <w:szCs w:val="18"/>
                <w:lang w:eastAsia="lv-LV"/>
              </w:rPr>
            </w:pPr>
            <w:r w:rsidRPr="00CF0739">
              <w:rPr>
                <w:rFonts w:eastAsia="Calibri"/>
                <w:i/>
                <w:sz w:val="18"/>
                <w:szCs w:val="18"/>
                <w:lang w:eastAsia="lv-LV"/>
              </w:rPr>
              <w:t>10.2; 11.3; 12.1; 12.3.</w:t>
            </w:r>
          </w:p>
        </w:tc>
      </w:tr>
    </w:tbl>
    <w:p w14:paraId="7FD23D06" w14:textId="77777777" w:rsidR="00F9074B" w:rsidRPr="00CF0739" w:rsidRDefault="00F9074B" w:rsidP="00F9074B">
      <w:pPr>
        <w:spacing w:after="0"/>
        <w:ind w:firstLine="0"/>
        <w:jc w:val="left"/>
        <w:rPr>
          <w:sz w:val="12"/>
          <w:szCs w:val="18"/>
          <w:lang w:eastAsia="lv-LV"/>
        </w:rPr>
      </w:pPr>
    </w:p>
    <w:tbl>
      <w:tblPr>
        <w:tblStyle w:val="TableGrid22"/>
        <w:tblW w:w="5000" w:type="pct"/>
        <w:tblLayout w:type="fixed"/>
        <w:tblLook w:val="04A0" w:firstRow="1" w:lastRow="0" w:firstColumn="1" w:lastColumn="0" w:noHBand="0" w:noVBand="1"/>
      </w:tblPr>
      <w:tblGrid>
        <w:gridCol w:w="2690"/>
        <w:gridCol w:w="1276"/>
        <w:gridCol w:w="1341"/>
        <w:gridCol w:w="1250"/>
        <w:gridCol w:w="1234"/>
        <w:gridCol w:w="1270"/>
      </w:tblGrid>
      <w:tr w:rsidR="00F9074B" w:rsidRPr="00CF0739" w14:paraId="5635CE59" w14:textId="77777777" w:rsidTr="009B62DB">
        <w:trPr>
          <w:trHeight w:val="283"/>
          <w:tblHeader/>
        </w:trPr>
        <w:tc>
          <w:tcPr>
            <w:tcW w:w="1484" w:type="pct"/>
          </w:tcPr>
          <w:p w14:paraId="3F7BFFB9" w14:textId="77777777" w:rsidR="00F9074B" w:rsidRPr="00CF0739" w:rsidRDefault="00F9074B" w:rsidP="00F9074B">
            <w:pPr>
              <w:spacing w:after="0"/>
              <w:ind w:firstLine="0"/>
              <w:jc w:val="left"/>
              <w:rPr>
                <w:rFonts w:eastAsia="Calibri"/>
                <w:sz w:val="18"/>
                <w:szCs w:val="18"/>
              </w:rPr>
            </w:pPr>
          </w:p>
        </w:tc>
        <w:tc>
          <w:tcPr>
            <w:tcW w:w="704" w:type="pct"/>
          </w:tcPr>
          <w:p w14:paraId="130E2F75" w14:textId="7777777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2023. gads (izpilde)</w:t>
            </w:r>
          </w:p>
        </w:tc>
        <w:tc>
          <w:tcPr>
            <w:tcW w:w="740" w:type="pct"/>
          </w:tcPr>
          <w:p w14:paraId="223F476A" w14:textId="7777777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2024. gada plāns</w:t>
            </w:r>
          </w:p>
        </w:tc>
        <w:tc>
          <w:tcPr>
            <w:tcW w:w="690" w:type="pct"/>
          </w:tcPr>
          <w:p w14:paraId="70A371EA" w14:textId="2A178ED3"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 xml:space="preserve">2025. gada </w:t>
            </w:r>
            <w:r w:rsidR="00873FF1" w:rsidRPr="00CF0739">
              <w:rPr>
                <w:rFonts w:eastAsia="Calibri"/>
                <w:sz w:val="18"/>
                <w:szCs w:val="18"/>
                <w:lang w:eastAsia="lv-LV"/>
              </w:rPr>
              <w:t>plāns</w:t>
            </w:r>
          </w:p>
        </w:tc>
        <w:tc>
          <w:tcPr>
            <w:tcW w:w="681" w:type="pct"/>
          </w:tcPr>
          <w:p w14:paraId="495617FE" w14:textId="73246F35"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 xml:space="preserve">2026. gada </w:t>
            </w:r>
            <w:r w:rsidR="00873FF1" w:rsidRPr="00CF0739">
              <w:rPr>
                <w:rFonts w:eastAsia="Calibri"/>
                <w:sz w:val="18"/>
                <w:szCs w:val="18"/>
                <w:lang w:eastAsia="lv-LV"/>
              </w:rPr>
              <w:t>plāns</w:t>
            </w:r>
          </w:p>
        </w:tc>
        <w:tc>
          <w:tcPr>
            <w:tcW w:w="700" w:type="pct"/>
          </w:tcPr>
          <w:p w14:paraId="06E33A07" w14:textId="285978EE" w:rsidR="00F9074B" w:rsidRPr="00CF0739" w:rsidRDefault="00F9074B" w:rsidP="00F9074B">
            <w:pPr>
              <w:spacing w:after="0"/>
              <w:ind w:firstLine="2"/>
              <w:jc w:val="center"/>
              <w:rPr>
                <w:rFonts w:eastAsia="Calibri"/>
                <w:sz w:val="18"/>
                <w:szCs w:val="18"/>
              </w:rPr>
            </w:pPr>
            <w:r w:rsidRPr="00CF0739">
              <w:rPr>
                <w:rFonts w:eastAsia="Calibri"/>
                <w:sz w:val="18"/>
                <w:szCs w:val="18"/>
                <w:lang w:eastAsia="lv-LV"/>
              </w:rPr>
              <w:t xml:space="preserve">2027. gada </w:t>
            </w:r>
            <w:r w:rsidR="00873FF1" w:rsidRPr="00CF0739">
              <w:rPr>
                <w:rFonts w:eastAsia="Calibri"/>
                <w:sz w:val="18"/>
                <w:szCs w:val="18"/>
                <w:lang w:eastAsia="lv-LV"/>
              </w:rPr>
              <w:t>plāns</w:t>
            </w:r>
          </w:p>
        </w:tc>
      </w:tr>
      <w:tr w:rsidR="00F9074B" w:rsidRPr="00CF0739" w14:paraId="7164DF28" w14:textId="77777777" w:rsidTr="00CC65E1">
        <w:tc>
          <w:tcPr>
            <w:tcW w:w="5000" w:type="pct"/>
            <w:gridSpan w:val="6"/>
            <w:shd w:val="clear" w:color="auto" w:fill="D9D9D9"/>
          </w:tcPr>
          <w:p w14:paraId="693A01D3" w14:textId="77777777" w:rsidR="00F9074B" w:rsidRPr="00CF0739" w:rsidRDefault="00F9074B" w:rsidP="00F9074B">
            <w:pPr>
              <w:spacing w:after="0"/>
              <w:ind w:firstLine="0"/>
              <w:jc w:val="center"/>
              <w:rPr>
                <w:rFonts w:eastAsia="Calibri"/>
                <w:b/>
                <w:sz w:val="18"/>
                <w:szCs w:val="18"/>
              </w:rPr>
            </w:pPr>
            <w:r w:rsidRPr="00CF0739">
              <w:rPr>
                <w:rFonts w:eastAsia="Calibri"/>
                <w:b/>
                <w:sz w:val="18"/>
                <w:szCs w:val="18"/>
              </w:rPr>
              <w:t>Ieguldījumi</w:t>
            </w:r>
          </w:p>
        </w:tc>
      </w:tr>
      <w:tr w:rsidR="00F9074B" w:rsidRPr="00CF0739" w14:paraId="0F4CC49D" w14:textId="77777777" w:rsidTr="009B62DB">
        <w:trPr>
          <w:trHeight w:val="142"/>
        </w:trPr>
        <w:tc>
          <w:tcPr>
            <w:tcW w:w="1484" w:type="pct"/>
            <w:vMerge w:val="restart"/>
          </w:tcPr>
          <w:p w14:paraId="45D1E3C3" w14:textId="3AE0B354" w:rsidR="00F9074B" w:rsidRPr="00CF0739" w:rsidRDefault="00F9074B" w:rsidP="00F9074B">
            <w:pPr>
              <w:spacing w:after="0"/>
              <w:ind w:firstLine="0"/>
              <w:jc w:val="left"/>
              <w:rPr>
                <w:rFonts w:eastAsia="Calibri"/>
                <w:b/>
                <w:sz w:val="18"/>
                <w:szCs w:val="18"/>
                <w:lang w:eastAsia="lv-LV"/>
              </w:rPr>
            </w:pPr>
            <w:r w:rsidRPr="00CF0739">
              <w:rPr>
                <w:rFonts w:eastAsia="Calibri"/>
                <w:b/>
                <w:sz w:val="18"/>
                <w:szCs w:val="18"/>
                <w:lang w:eastAsia="lv-LV"/>
              </w:rPr>
              <w:t>Izdevumi kopā</w:t>
            </w:r>
            <w:r w:rsidR="00C378CE" w:rsidRPr="00CF0739">
              <w:rPr>
                <w:rFonts w:eastAsia="Calibri"/>
                <w:b/>
                <w:sz w:val="18"/>
                <w:szCs w:val="18"/>
                <w:vertAlign w:val="superscript"/>
                <w:lang w:eastAsia="lv-LV"/>
              </w:rPr>
              <w:t>1</w:t>
            </w:r>
            <w:r w:rsidRPr="00CF0739">
              <w:rPr>
                <w:rFonts w:eastAsia="Calibri"/>
                <w:b/>
                <w:sz w:val="18"/>
                <w:szCs w:val="18"/>
                <w:lang w:eastAsia="lv-LV"/>
              </w:rPr>
              <w:t xml:space="preserve">, </w:t>
            </w:r>
            <w:r w:rsidRPr="00CF0739">
              <w:rPr>
                <w:rFonts w:eastAsia="Calibri"/>
                <w:i/>
                <w:sz w:val="18"/>
                <w:szCs w:val="18"/>
                <w:lang w:eastAsia="lv-LV"/>
              </w:rPr>
              <w:t>euro,</w:t>
            </w:r>
            <w:r w:rsidRPr="00CF0739">
              <w:rPr>
                <w:rFonts w:eastAsia="Calibri"/>
                <w:sz w:val="18"/>
                <w:szCs w:val="18"/>
                <w:lang w:eastAsia="lv-LV"/>
              </w:rPr>
              <w:t xml:space="preserve"> t.sk.:</w:t>
            </w:r>
          </w:p>
          <w:p w14:paraId="201B8EC7" w14:textId="77777777" w:rsidR="00F9074B" w:rsidRPr="00CF0739" w:rsidRDefault="00F9074B" w:rsidP="00F9074B">
            <w:pPr>
              <w:spacing w:after="0"/>
              <w:ind w:firstLine="0"/>
              <w:jc w:val="left"/>
              <w:rPr>
                <w:rFonts w:eastAsia="Calibri"/>
                <w:sz w:val="18"/>
                <w:szCs w:val="18"/>
              </w:rPr>
            </w:pPr>
            <w:r w:rsidRPr="00CF0739">
              <w:rPr>
                <w:rFonts w:eastAsia="Calibri"/>
                <w:b/>
                <w:sz w:val="18"/>
                <w:szCs w:val="18"/>
                <w:lang w:eastAsia="lv-LV"/>
              </w:rPr>
              <w:t>Vidējais amata vietu skaits kopā</w:t>
            </w:r>
            <w:r w:rsidRPr="00CF0739">
              <w:rPr>
                <w:rFonts w:eastAsia="Calibri"/>
                <w:sz w:val="18"/>
                <w:szCs w:val="18"/>
                <w:lang w:eastAsia="lv-LV"/>
              </w:rPr>
              <w:t>, t.sk.:</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C412116" w14:textId="77777777" w:rsidR="00F9074B" w:rsidRPr="00CF0739" w:rsidRDefault="00F9074B" w:rsidP="00F9074B">
            <w:pPr>
              <w:spacing w:after="0"/>
              <w:ind w:left="-134" w:firstLine="0"/>
              <w:jc w:val="right"/>
              <w:rPr>
                <w:rFonts w:eastAsia="Calibri"/>
                <w:b/>
                <w:sz w:val="18"/>
                <w:szCs w:val="18"/>
                <w:lang w:eastAsia="lv-LV"/>
              </w:rPr>
            </w:pPr>
            <w:r w:rsidRPr="00CF0739">
              <w:rPr>
                <w:rFonts w:eastAsia="Calibri"/>
                <w:b/>
                <w:sz w:val="18"/>
                <w:szCs w:val="18"/>
                <w:lang w:eastAsia="lv-LV"/>
              </w:rPr>
              <w:t>4 522 501 088</w:t>
            </w:r>
          </w:p>
        </w:tc>
        <w:tc>
          <w:tcPr>
            <w:tcW w:w="740" w:type="pct"/>
            <w:tcBorders>
              <w:top w:val="single" w:sz="4" w:space="0" w:color="auto"/>
              <w:left w:val="nil"/>
              <w:bottom w:val="single" w:sz="4" w:space="0" w:color="auto"/>
              <w:right w:val="single" w:sz="4" w:space="0" w:color="auto"/>
            </w:tcBorders>
            <w:shd w:val="clear" w:color="auto" w:fill="FFFFFF"/>
          </w:tcPr>
          <w:p w14:paraId="499F3D0E" w14:textId="77777777" w:rsidR="00F9074B" w:rsidRPr="00CF0739" w:rsidRDefault="00F9074B" w:rsidP="00F9074B">
            <w:pPr>
              <w:spacing w:after="0"/>
              <w:ind w:left="-134" w:firstLine="0"/>
              <w:jc w:val="right"/>
              <w:rPr>
                <w:rFonts w:eastAsia="Calibri"/>
                <w:b/>
                <w:sz w:val="18"/>
                <w:szCs w:val="18"/>
                <w:lang w:eastAsia="lv-LV"/>
              </w:rPr>
            </w:pPr>
            <w:r w:rsidRPr="00CF0739">
              <w:rPr>
                <w:rFonts w:eastAsia="Calibri"/>
                <w:b/>
                <w:sz w:val="18"/>
                <w:szCs w:val="18"/>
                <w:lang w:eastAsia="lv-LV"/>
              </w:rPr>
              <w:t>4 871 047 448</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7CF629C9" w14:textId="200426B3" w:rsidR="00F9074B" w:rsidRPr="00CF0739" w:rsidRDefault="00F9074B" w:rsidP="00F9074B">
            <w:pPr>
              <w:spacing w:after="0"/>
              <w:ind w:left="-134" w:firstLine="0"/>
              <w:jc w:val="right"/>
              <w:rPr>
                <w:rFonts w:eastAsia="Calibri"/>
                <w:b/>
                <w:bCs/>
                <w:sz w:val="18"/>
                <w:szCs w:val="18"/>
                <w:lang w:eastAsia="lv-LV"/>
              </w:rPr>
            </w:pPr>
            <w:r w:rsidRPr="00CF0739">
              <w:rPr>
                <w:rFonts w:eastAsia="Calibri"/>
                <w:b/>
                <w:bCs/>
                <w:sz w:val="18"/>
                <w:szCs w:val="18"/>
              </w:rPr>
              <w:t>5</w:t>
            </w:r>
            <w:r w:rsidR="00873FF1" w:rsidRPr="00CF0739">
              <w:rPr>
                <w:rFonts w:eastAsia="Calibri"/>
                <w:b/>
                <w:bCs/>
                <w:sz w:val="18"/>
                <w:szCs w:val="18"/>
              </w:rPr>
              <w:t> 291 799 521</w:t>
            </w:r>
          </w:p>
        </w:tc>
        <w:tc>
          <w:tcPr>
            <w:tcW w:w="681" w:type="pct"/>
            <w:tcBorders>
              <w:top w:val="single" w:sz="4" w:space="0" w:color="auto"/>
              <w:left w:val="nil"/>
              <w:bottom w:val="single" w:sz="4" w:space="0" w:color="auto"/>
              <w:right w:val="single" w:sz="4" w:space="0" w:color="auto"/>
            </w:tcBorders>
            <w:shd w:val="clear" w:color="auto" w:fill="auto"/>
            <w:vAlign w:val="center"/>
          </w:tcPr>
          <w:p w14:paraId="0AADECD9" w14:textId="04DD9C1E" w:rsidR="00F9074B" w:rsidRPr="00CF0739" w:rsidRDefault="00873FF1" w:rsidP="00F9074B">
            <w:pPr>
              <w:spacing w:after="0"/>
              <w:ind w:left="-134" w:firstLine="0"/>
              <w:jc w:val="right"/>
              <w:rPr>
                <w:rFonts w:eastAsia="Calibri"/>
                <w:b/>
                <w:bCs/>
                <w:sz w:val="18"/>
                <w:szCs w:val="18"/>
                <w:lang w:eastAsia="lv-LV"/>
              </w:rPr>
            </w:pPr>
            <w:r w:rsidRPr="00CF0739">
              <w:rPr>
                <w:rFonts w:eastAsia="Calibri"/>
                <w:b/>
                <w:bCs/>
                <w:sz w:val="18"/>
                <w:szCs w:val="18"/>
              </w:rPr>
              <w:t>5 727 603 279</w:t>
            </w:r>
          </w:p>
        </w:tc>
        <w:tc>
          <w:tcPr>
            <w:tcW w:w="700" w:type="pct"/>
            <w:tcBorders>
              <w:top w:val="single" w:sz="4" w:space="0" w:color="auto"/>
              <w:left w:val="nil"/>
              <w:bottom w:val="single" w:sz="4" w:space="0" w:color="auto"/>
              <w:right w:val="single" w:sz="4" w:space="0" w:color="auto"/>
            </w:tcBorders>
            <w:shd w:val="clear" w:color="auto" w:fill="auto"/>
            <w:vAlign w:val="center"/>
          </w:tcPr>
          <w:p w14:paraId="4D63F8CE" w14:textId="60B6ABEB" w:rsidR="00F9074B" w:rsidRPr="00CF0739" w:rsidRDefault="00873FF1" w:rsidP="00F9074B">
            <w:pPr>
              <w:spacing w:after="0"/>
              <w:ind w:left="-134" w:firstLine="5"/>
              <w:jc w:val="right"/>
              <w:rPr>
                <w:rFonts w:eastAsia="Calibri"/>
                <w:b/>
                <w:bCs/>
                <w:sz w:val="18"/>
                <w:szCs w:val="18"/>
              </w:rPr>
            </w:pPr>
            <w:r w:rsidRPr="00CF0739">
              <w:rPr>
                <w:rFonts w:eastAsia="Calibri"/>
                <w:b/>
                <w:bCs/>
                <w:sz w:val="18"/>
                <w:szCs w:val="18"/>
              </w:rPr>
              <w:t>6 095 859 120</w:t>
            </w:r>
          </w:p>
        </w:tc>
      </w:tr>
      <w:tr w:rsidR="00F9074B" w:rsidRPr="00CF0739" w14:paraId="2649CDDA" w14:textId="77777777" w:rsidTr="009B62DB">
        <w:trPr>
          <w:trHeight w:val="317"/>
        </w:trPr>
        <w:tc>
          <w:tcPr>
            <w:tcW w:w="1484" w:type="pct"/>
            <w:vMerge/>
          </w:tcPr>
          <w:p w14:paraId="0F1F8358" w14:textId="77777777" w:rsidR="00F9074B" w:rsidRPr="00CF0739" w:rsidRDefault="00F9074B" w:rsidP="00F9074B">
            <w:pPr>
              <w:spacing w:after="0"/>
              <w:ind w:firstLine="0"/>
              <w:jc w:val="left"/>
              <w:rPr>
                <w:rFonts w:eastAsia="Calibri"/>
                <w:sz w:val="18"/>
                <w:szCs w:val="18"/>
              </w:rPr>
            </w:pPr>
          </w:p>
        </w:tc>
        <w:tc>
          <w:tcPr>
            <w:tcW w:w="704" w:type="pct"/>
            <w:tcBorders>
              <w:top w:val="nil"/>
              <w:left w:val="single" w:sz="4" w:space="0" w:color="auto"/>
              <w:bottom w:val="single" w:sz="4" w:space="0" w:color="auto"/>
              <w:right w:val="single" w:sz="4" w:space="0" w:color="auto"/>
            </w:tcBorders>
            <w:shd w:val="clear" w:color="auto" w:fill="FFFFFF"/>
          </w:tcPr>
          <w:p w14:paraId="46FE854F" w14:textId="77777777" w:rsidR="00F9074B" w:rsidRPr="00CF0739" w:rsidRDefault="00F9074B" w:rsidP="00F9074B">
            <w:pPr>
              <w:spacing w:after="0"/>
              <w:ind w:left="-134" w:firstLine="0"/>
              <w:jc w:val="right"/>
              <w:rPr>
                <w:rFonts w:eastAsia="Calibri"/>
                <w:b/>
                <w:sz w:val="18"/>
                <w:szCs w:val="18"/>
              </w:rPr>
            </w:pPr>
            <w:r w:rsidRPr="00CF0739">
              <w:rPr>
                <w:rFonts w:eastAsia="Calibri"/>
                <w:b/>
                <w:sz w:val="18"/>
                <w:szCs w:val="18"/>
              </w:rPr>
              <w:t>908,3</w:t>
            </w:r>
          </w:p>
        </w:tc>
        <w:tc>
          <w:tcPr>
            <w:tcW w:w="740" w:type="pct"/>
            <w:tcBorders>
              <w:top w:val="nil"/>
              <w:left w:val="nil"/>
              <w:bottom w:val="single" w:sz="4" w:space="0" w:color="auto"/>
              <w:right w:val="single" w:sz="4" w:space="0" w:color="auto"/>
            </w:tcBorders>
            <w:shd w:val="clear" w:color="auto" w:fill="FFFFFF"/>
          </w:tcPr>
          <w:p w14:paraId="2D4D0656" w14:textId="77777777" w:rsidR="00F9074B" w:rsidRPr="00CF0739" w:rsidRDefault="00F9074B" w:rsidP="00F9074B">
            <w:pPr>
              <w:spacing w:after="0"/>
              <w:ind w:left="-134" w:firstLine="0"/>
              <w:jc w:val="right"/>
              <w:rPr>
                <w:rFonts w:eastAsia="Calibri"/>
                <w:b/>
                <w:sz w:val="18"/>
                <w:szCs w:val="18"/>
              </w:rPr>
            </w:pPr>
            <w:r w:rsidRPr="00CF0739">
              <w:rPr>
                <w:rFonts w:eastAsia="Calibri"/>
                <w:b/>
                <w:sz w:val="18"/>
                <w:szCs w:val="18"/>
              </w:rPr>
              <w:t>954</w:t>
            </w:r>
          </w:p>
        </w:tc>
        <w:tc>
          <w:tcPr>
            <w:tcW w:w="690" w:type="pct"/>
            <w:tcBorders>
              <w:top w:val="single" w:sz="4" w:space="0" w:color="auto"/>
              <w:left w:val="single" w:sz="4" w:space="0" w:color="auto"/>
              <w:bottom w:val="single" w:sz="4" w:space="0" w:color="auto"/>
              <w:right w:val="single" w:sz="4" w:space="0" w:color="auto"/>
            </w:tcBorders>
            <w:shd w:val="clear" w:color="auto" w:fill="FFFFFF"/>
          </w:tcPr>
          <w:p w14:paraId="7EF8D486" w14:textId="77777777" w:rsidR="00F9074B" w:rsidRPr="00CF0739" w:rsidRDefault="00F9074B" w:rsidP="00F9074B">
            <w:pPr>
              <w:spacing w:after="0"/>
              <w:ind w:left="-134" w:firstLine="0"/>
              <w:jc w:val="right"/>
              <w:rPr>
                <w:rFonts w:eastAsia="Calibri"/>
                <w:b/>
                <w:sz w:val="18"/>
                <w:szCs w:val="18"/>
              </w:rPr>
            </w:pPr>
            <w:r w:rsidRPr="00CF0739">
              <w:rPr>
                <w:rFonts w:eastAsia="Calibri"/>
                <w:b/>
                <w:sz w:val="18"/>
                <w:szCs w:val="18"/>
              </w:rPr>
              <w:t>949</w:t>
            </w:r>
          </w:p>
        </w:tc>
        <w:tc>
          <w:tcPr>
            <w:tcW w:w="681" w:type="pct"/>
            <w:tcBorders>
              <w:top w:val="single" w:sz="4" w:space="0" w:color="auto"/>
              <w:left w:val="single" w:sz="4" w:space="0" w:color="auto"/>
              <w:bottom w:val="single" w:sz="4" w:space="0" w:color="auto"/>
              <w:right w:val="single" w:sz="4" w:space="0" w:color="auto"/>
            </w:tcBorders>
            <w:shd w:val="clear" w:color="auto" w:fill="FFFFFF"/>
          </w:tcPr>
          <w:p w14:paraId="2AFE1D3B" w14:textId="77777777" w:rsidR="00F9074B" w:rsidRPr="00CF0739" w:rsidRDefault="00F9074B" w:rsidP="00F9074B">
            <w:pPr>
              <w:spacing w:after="0"/>
              <w:ind w:left="-134" w:firstLine="0"/>
              <w:jc w:val="right"/>
              <w:rPr>
                <w:rFonts w:eastAsia="Calibri"/>
                <w:b/>
                <w:sz w:val="18"/>
                <w:szCs w:val="18"/>
              </w:rPr>
            </w:pPr>
            <w:r w:rsidRPr="00CF0739">
              <w:rPr>
                <w:rFonts w:eastAsia="Calibri"/>
                <w:b/>
                <w:sz w:val="18"/>
                <w:szCs w:val="18"/>
              </w:rPr>
              <w:t>949</w:t>
            </w: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71B42058" w14:textId="77777777" w:rsidR="00F9074B" w:rsidRPr="00CF0739" w:rsidRDefault="00F9074B" w:rsidP="00F9074B">
            <w:pPr>
              <w:spacing w:after="0"/>
              <w:ind w:left="-134" w:firstLine="5"/>
              <w:jc w:val="right"/>
              <w:rPr>
                <w:rFonts w:eastAsia="Calibri"/>
                <w:b/>
                <w:sz w:val="18"/>
                <w:szCs w:val="18"/>
              </w:rPr>
            </w:pPr>
            <w:r w:rsidRPr="00CF0739">
              <w:rPr>
                <w:rFonts w:eastAsia="Calibri"/>
                <w:b/>
                <w:sz w:val="18"/>
                <w:szCs w:val="18"/>
              </w:rPr>
              <w:t>949</w:t>
            </w:r>
          </w:p>
        </w:tc>
      </w:tr>
      <w:tr w:rsidR="00F9074B" w:rsidRPr="00CF0739" w14:paraId="3A2466EB" w14:textId="77777777" w:rsidTr="009B62DB">
        <w:trPr>
          <w:trHeight w:val="142"/>
        </w:trPr>
        <w:tc>
          <w:tcPr>
            <w:tcW w:w="1484" w:type="pct"/>
            <w:vMerge w:val="restart"/>
            <w:vAlign w:val="center"/>
          </w:tcPr>
          <w:p w14:paraId="786ADDAA"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04.00.00 Valsts atbalsts sociālajai apdrošināšanai (pamatbudžets)</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6C6A8D0"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95 964 474</w:t>
            </w:r>
          </w:p>
        </w:tc>
        <w:tc>
          <w:tcPr>
            <w:tcW w:w="740" w:type="pct"/>
            <w:tcBorders>
              <w:top w:val="single" w:sz="4" w:space="0" w:color="auto"/>
              <w:left w:val="nil"/>
              <w:bottom w:val="single" w:sz="4" w:space="0" w:color="auto"/>
              <w:right w:val="single" w:sz="4" w:space="0" w:color="auto"/>
            </w:tcBorders>
            <w:shd w:val="clear" w:color="auto" w:fill="auto"/>
            <w:vAlign w:val="center"/>
          </w:tcPr>
          <w:p w14:paraId="7E46F652"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103 158 559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0364A1E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128 824 860</w:t>
            </w:r>
          </w:p>
        </w:tc>
        <w:tc>
          <w:tcPr>
            <w:tcW w:w="681" w:type="pct"/>
            <w:tcBorders>
              <w:top w:val="single" w:sz="4" w:space="0" w:color="auto"/>
              <w:left w:val="nil"/>
              <w:bottom w:val="single" w:sz="4" w:space="0" w:color="auto"/>
              <w:right w:val="single" w:sz="4" w:space="0" w:color="auto"/>
            </w:tcBorders>
            <w:shd w:val="clear" w:color="auto" w:fill="auto"/>
            <w:vAlign w:val="center"/>
          </w:tcPr>
          <w:p w14:paraId="46A4B792"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163 522 468</w:t>
            </w:r>
          </w:p>
        </w:tc>
        <w:tc>
          <w:tcPr>
            <w:tcW w:w="700" w:type="pct"/>
            <w:tcBorders>
              <w:top w:val="single" w:sz="4" w:space="0" w:color="auto"/>
              <w:left w:val="nil"/>
              <w:bottom w:val="single" w:sz="4" w:space="0" w:color="auto"/>
              <w:right w:val="single" w:sz="4" w:space="0" w:color="auto"/>
            </w:tcBorders>
            <w:shd w:val="clear" w:color="auto" w:fill="auto"/>
            <w:vAlign w:val="center"/>
          </w:tcPr>
          <w:p w14:paraId="382337E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196 403 428</w:t>
            </w:r>
          </w:p>
        </w:tc>
      </w:tr>
      <w:tr w:rsidR="00F9074B" w:rsidRPr="00CF0739" w14:paraId="7DAABB77" w14:textId="77777777" w:rsidTr="009B62DB">
        <w:trPr>
          <w:trHeight w:val="142"/>
        </w:trPr>
        <w:tc>
          <w:tcPr>
            <w:tcW w:w="1484" w:type="pct"/>
            <w:vMerge/>
            <w:tcBorders>
              <w:bottom w:val="single" w:sz="4" w:space="0" w:color="auto"/>
            </w:tcBorders>
            <w:vAlign w:val="center"/>
          </w:tcPr>
          <w:p w14:paraId="218D2296" w14:textId="77777777" w:rsidR="00F9074B" w:rsidRPr="00CF0739" w:rsidRDefault="00F9074B" w:rsidP="00F9074B">
            <w:pPr>
              <w:spacing w:after="0"/>
              <w:ind w:firstLine="318"/>
              <w:rPr>
                <w:rFonts w:eastAsia="Calibri"/>
                <w:sz w:val="18"/>
                <w:szCs w:val="18"/>
                <w:lang w:eastAsia="lv-LV"/>
              </w:rPr>
            </w:pPr>
          </w:p>
        </w:tc>
        <w:tc>
          <w:tcPr>
            <w:tcW w:w="704" w:type="pct"/>
            <w:tcBorders>
              <w:bottom w:val="single" w:sz="4" w:space="0" w:color="auto"/>
            </w:tcBorders>
          </w:tcPr>
          <w:p w14:paraId="3E748678"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740" w:type="pct"/>
            <w:tcBorders>
              <w:bottom w:val="single" w:sz="4" w:space="0" w:color="auto"/>
            </w:tcBorders>
          </w:tcPr>
          <w:p w14:paraId="1757895B"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90" w:type="pct"/>
            <w:tcBorders>
              <w:bottom w:val="single" w:sz="4" w:space="0" w:color="auto"/>
            </w:tcBorders>
          </w:tcPr>
          <w:p w14:paraId="143D20C8"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81" w:type="pct"/>
            <w:tcBorders>
              <w:bottom w:val="single" w:sz="4" w:space="0" w:color="auto"/>
            </w:tcBorders>
          </w:tcPr>
          <w:p w14:paraId="081F5F64"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700" w:type="pct"/>
            <w:tcBorders>
              <w:bottom w:val="single" w:sz="4" w:space="0" w:color="auto"/>
            </w:tcBorders>
          </w:tcPr>
          <w:p w14:paraId="369B44CA"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r>
      <w:tr w:rsidR="00F9074B" w:rsidRPr="00CF0739" w14:paraId="61E5A441" w14:textId="77777777" w:rsidTr="009B62DB">
        <w:trPr>
          <w:trHeight w:val="142"/>
        </w:trPr>
        <w:tc>
          <w:tcPr>
            <w:tcW w:w="1484" w:type="pct"/>
            <w:vMerge w:val="restart"/>
            <w:vAlign w:val="center"/>
          </w:tcPr>
          <w:p w14:paraId="19E6CC61" w14:textId="77777777" w:rsidR="00F9074B" w:rsidRPr="00CF0739" w:rsidRDefault="00F9074B" w:rsidP="00F9074B">
            <w:pPr>
              <w:spacing w:after="0"/>
              <w:ind w:firstLine="318"/>
              <w:rPr>
                <w:rFonts w:eastAsia="Calibri"/>
                <w:sz w:val="18"/>
                <w:szCs w:val="18"/>
              </w:rPr>
            </w:pPr>
            <w:r w:rsidRPr="00CF0739">
              <w:rPr>
                <w:rFonts w:eastAsia="Calibri"/>
                <w:sz w:val="18"/>
                <w:szCs w:val="18"/>
              </w:rPr>
              <w:t>20.01.00 Valsts sociālie pabalsti (pamatbudžets)</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63B5A5D"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455 501 327</w:t>
            </w:r>
          </w:p>
        </w:tc>
        <w:tc>
          <w:tcPr>
            <w:tcW w:w="740" w:type="pct"/>
            <w:tcBorders>
              <w:top w:val="single" w:sz="4" w:space="0" w:color="auto"/>
              <w:left w:val="nil"/>
              <w:bottom w:val="single" w:sz="4" w:space="0" w:color="auto"/>
              <w:right w:val="single" w:sz="4" w:space="0" w:color="auto"/>
            </w:tcBorders>
            <w:shd w:val="clear" w:color="auto" w:fill="auto"/>
            <w:vAlign w:val="center"/>
          </w:tcPr>
          <w:p w14:paraId="6E06734E"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429 312 157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08826928" w14:textId="1DFF5CCA" w:rsidR="00F9074B" w:rsidRPr="00CF0739" w:rsidRDefault="00873FF1" w:rsidP="00F9074B">
            <w:pPr>
              <w:spacing w:after="0"/>
              <w:ind w:firstLine="0"/>
              <w:jc w:val="right"/>
              <w:rPr>
                <w:rFonts w:eastAsia="Calibri"/>
                <w:sz w:val="18"/>
                <w:szCs w:val="18"/>
              </w:rPr>
            </w:pPr>
            <w:r w:rsidRPr="00CF0739">
              <w:rPr>
                <w:rFonts w:eastAsia="Calibri"/>
                <w:sz w:val="18"/>
                <w:szCs w:val="18"/>
              </w:rPr>
              <w:t>443 451 135</w:t>
            </w:r>
          </w:p>
        </w:tc>
        <w:tc>
          <w:tcPr>
            <w:tcW w:w="681" w:type="pct"/>
            <w:tcBorders>
              <w:top w:val="single" w:sz="4" w:space="0" w:color="auto"/>
              <w:left w:val="nil"/>
              <w:bottom w:val="single" w:sz="4" w:space="0" w:color="auto"/>
              <w:right w:val="single" w:sz="4" w:space="0" w:color="auto"/>
            </w:tcBorders>
            <w:shd w:val="clear" w:color="auto" w:fill="auto"/>
            <w:vAlign w:val="center"/>
          </w:tcPr>
          <w:p w14:paraId="0E08D3B7" w14:textId="77046C3B" w:rsidR="00F9074B" w:rsidRPr="00CF0739" w:rsidRDefault="00873FF1" w:rsidP="00F9074B">
            <w:pPr>
              <w:spacing w:after="0"/>
              <w:ind w:firstLine="0"/>
              <w:jc w:val="right"/>
              <w:rPr>
                <w:rFonts w:eastAsia="Calibri"/>
                <w:sz w:val="18"/>
                <w:szCs w:val="18"/>
              </w:rPr>
            </w:pPr>
            <w:r w:rsidRPr="00CF0739">
              <w:rPr>
                <w:rFonts w:eastAsia="Calibri"/>
                <w:sz w:val="18"/>
                <w:szCs w:val="18"/>
              </w:rPr>
              <w:t>457 164 867</w:t>
            </w:r>
          </w:p>
        </w:tc>
        <w:tc>
          <w:tcPr>
            <w:tcW w:w="700" w:type="pct"/>
            <w:tcBorders>
              <w:top w:val="single" w:sz="4" w:space="0" w:color="auto"/>
              <w:left w:val="nil"/>
              <w:bottom w:val="single" w:sz="4" w:space="0" w:color="auto"/>
              <w:right w:val="single" w:sz="4" w:space="0" w:color="auto"/>
            </w:tcBorders>
            <w:shd w:val="clear" w:color="auto" w:fill="auto"/>
            <w:vAlign w:val="center"/>
          </w:tcPr>
          <w:p w14:paraId="03AEBF18" w14:textId="69259DC8" w:rsidR="00F9074B" w:rsidRPr="00CF0739" w:rsidRDefault="00873FF1" w:rsidP="00F9074B">
            <w:pPr>
              <w:spacing w:after="0"/>
              <w:ind w:firstLine="0"/>
              <w:jc w:val="right"/>
              <w:rPr>
                <w:rFonts w:eastAsia="Calibri"/>
                <w:sz w:val="18"/>
                <w:szCs w:val="18"/>
              </w:rPr>
            </w:pPr>
            <w:r w:rsidRPr="00CF0739">
              <w:rPr>
                <w:rFonts w:eastAsia="Calibri"/>
                <w:sz w:val="18"/>
                <w:szCs w:val="18"/>
              </w:rPr>
              <w:t>469 970 796</w:t>
            </w:r>
          </w:p>
        </w:tc>
      </w:tr>
      <w:tr w:rsidR="00F9074B" w:rsidRPr="00CF0739" w14:paraId="0EE75BBD" w14:textId="77777777" w:rsidTr="009B62DB">
        <w:trPr>
          <w:trHeight w:val="142"/>
        </w:trPr>
        <w:tc>
          <w:tcPr>
            <w:tcW w:w="1484" w:type="pct"/>
            <w:vMerge/>
            <w:vAlign w:val="center"/>
          </w:tcPr>
          <w:p w14:paraId="41DB35B8" w14:textId="77777777" w:rsidR="00F9074B" w:rsidRPr="00CF0739" w:rsidRDefault="00F9074B" w:rsidP="00F9074B">
            <w:pPr>
              <w:spacing w:after="0"/>
              <w:ind w:firstLine="318"/>
              <w:rPr>
                <w:rFonts w:eastAsia="Calibri"/>
                <w:sz w:val="18"/>
                <w:szCs w:val="18"/>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1A8A119"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740" w:type="pct"/>
            <w:tcBorders>
              <w:top w:val="single" w:sz="4" w:space="0" w:color="auto"/>
              <w:left w:val="nil"/>
              <w:bottom w:val="single" w:sz="4" w:space="0" w:color="auto"/>
              <w:right w:val="single" w:sz="4" w:space="0" w:color="auto"/>
            </w:tcBorders>
            <w:shd w:val="clear" w:color="auto" w:fill="auto"/>
            <w:vAlign w:val="center"/>
          </w:tcPr>
          <w:p w14:paraId="0D38F9FA"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DDAA0A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81" w:type="pct"/>
            <w:tcBorders>
              <w:top w:val="single" w:sz="4" w:space="0" w:color="auto"/>
              <w:left w:val="nil"/>
              <w:bottom w:val="single" w:sz="4" w:space="0" w:color="auto"/>
              <w:right w:val="single" w:sz="4" w:space="0" w:color="auto"/>
            </w:tcBorders>
            <w:shd w:val="clear" w:color="auto" w:fill="auto"/>
            <w:vAlign w:val="center"/>
          </w:tcPr>
          <w:p w14:paraId="2751B5F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700" w:type="pct"/>
            <w:tcBorders>
              <w:top w:val="single" w:sz="4" w:space="0" w:color="auto"/>
              <w:left w:val="nil"/>
              <w:bottom w:val="single" w:sz="4" w:space="0" w:color="auto"/>
              <w:right w:val="single" w:sz="4" w:space="0" w:color="auto"/>
            </w:tcBorders>
            <w:shd w:val="clear" w:color="auto" w:fill="auto"/>
            <w:vAlign w:val="center"/>
          </w:tcPr>
          <w:p w14:paraId="04BE2D9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tr w:rsidR="00F9074B" w:rsidRPr="00CF0739" w14:paraId="7CD2C136" w14:textId="77777777" w:rsidTr="009B62DB">
        <w:trPr>
          <w:trHeight w:val="142"/>
        </w:trPr>
        <w:tc>
          <w:tcPr>
            <w:tcW w:w="1484" w:type="pct"/>
            <w:vMerge w:val="restart"/>
            <w:vAlign w:val="center"/>
          </w:tcPr>
          <w:p w14:paraId="5CB71463" w14:textId="77777777" w:rsidR="00F9074B" w:rsidRPr="00CF0739" w:rsidRDefault="00F9074B" w:rsidP="00F9074B">
            <w:pPr>
              <w:spacing w:after="0"/>
              <w:ind w:firstLine="318"/>
              <w:rPr>
                <w:rFonts w:eastAsia="Calibri"/>
                <w:sz w:val="18"/>
                <w:szCs w:val="18"/>
              </w:rPr>
            </w:pPr>
            <w:r w:rsidRPr="00CF0739">
              <w:rPr>
                <w:rFonts w:eastAsia="Calibri"/>
                <w:sz w:val="18"/>
                <w:szCs w:val="18"/>
              </w:rPr>
              <w:t>20.02.00 Izdienas pensijas (pamatbudžets)</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695F2AD"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87 304 611</w:t>
            </w:r>
          </w:p>
        </w:tc>
        <w:tc>
          <w:tcPr>
            <w:tcW w:w="740" w:type="pct"/>
            <w:tcBorders>
              <w:top w:val="single" w:sz="4" w:space="0" w:color="auto"/>
              <w:left w:val="nil"/>
              <w:bottom w:val="single" w:sz="4" w:space="0" w:color="auto"/>
              <w:right w:val="single" w:sz="4" w:space="0" w:color="auto"/>
            </w:tcBorders>
            <w:shd w:val="clear" w:color="auto" w:fill="auto"/>
            <w:vAlign w:val="center"/>
          </w:tcPr>
          <w:p w14:paraId="718BD972"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98 534 329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D21DB5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108 175 221</w:t>
            </w:r>
          </w:p>
        </w:tc>
        <w:tc>
          <w:tcPr>
            <w:tcW w:w="681" w:type="pct"/>
            <w:tcBorders>
              <w:top w:val="single" w:sz="4" w:space="0" w:color="auto"/>
              <w:left w:val="nil"/>
              <w:bottom w:val="single" w:sz="4" w:space="0" w:color="auto"/>
              <w:right w:val="single" w:sz="4" w:space="0" w:color="auto"/>
            </w:tcBorders>
            <w:shd w:val="clear" w:color="auto" w:fill="auto"/>
            <w:vAlign w:val="center"/>
          </w:tcPr>
          <w:p w14:paraId="36E81B8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118 760 877</w:t>
            </w:r>
          </w:p>
        </w:tc>
        <w:tc>
          <w:tcPr>
            <w:tcW w:w="700" w:type="pct"/>
            <w:tcBorders>
              <w:top w:val="single" w:sz="4" w:space="0" w:color="auto"/>
              <w:left w:val="nil"/>
              <w:bottom w:val="single" w:sz="4" w:space="0" w:color="auto"/>
              <w:right w:val="single" w:sz="4" w:space="0" w:color="auto"/>
            </w:tcBorders>
            <w:shd w:val="clear" w:color="auto" w:fill="auto"/>
            <w:vAlign w:val="center"/>
          </w:tcPr>
          <w:p w14:paraId="0174E71C"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129 243 014</w:t>
            </w:r>
          </w:p>
        </w:tc>
      </w:tr>
      <w:tr w:rsidR="00F9074B" w:rsidRPr="00CF0739" w14:paraId="35859E88" w14:textId="77777777" w:rsidTr="009B62DB">
        <w:trPr>
          <w:trHeight w:val="142"/>
        </w:trPr>
        <w:tc>
          <w:tcPr>
            <w:tcW w:w="1484" w:type="pct"/>
            <w:vMerge/>
            <w:vAlign w:val="center"/>
          </w:tcPr>
          <w:p w14:paraId="3C4B1C9F" w14:textId="77777777" w:rsidR="00F9074B" w:rsidRPr="00CF0739" w:rsidRDefault="00F9074B" w:rsidP="00F9074B">
            <w:pPr>
              <w:spacing w:after="0"/>
              <w:ind w:firstLine="318"/>
              <w:rPr>
                <w:rFonts w:eastAsia="Calibri"/>
                <w:sz w:val="18"/>
                <w:szCs w:val="18"/>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895C346"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740" w:type="pct"/>
            <w:tcBorders>
              <w:top w:val="single" w:sz="4" w:space="0" w:color="auto"/>
              <w:left w:val="nil"/>
              <w:bottom w:val="single" w:sz="4" w:space="0" w:color="auto"/>
              <w:right w:val="single" w:sz="4" w:space="0" w:color="auto"/>
            </w:tcBorders>
            <w:shd w:val="clear" w:color="auto" w:fill="auto"/>
            <w:vAlign w:val="center"/>
          </w:tcPr>
          <w:p w14:paraId="14712129"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311D55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81" w:type="pct"/>
            <w:tcBorders>
              <w:top w:val="single" w:sz="4" w:space="0" w:color="auto"/>
              <w:left w:val="nil"/>
              <w:bottom w:val="single" w:sz="4" w:space="0" w:color="auto"/>
              <w:right w:val="single" w:sz="4" w:space="0" w:color="auto"/>
            </w:tcBorders>
            <w:shd w:val="clear" w:color="auto" w:fill="auto"/>
            <w:vAlign w:val="center"/>
          </w:tcPr>
          <w:p w14:paraId="6E336F2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700" w:type="pct"/>
            <w:tcBorders>
              <w:top w:val="single" w:sz="4" w:space="0" w:color="auto"/>
              <w:left w:val="nil"/>
              <w:bottom w:val="single" w:sz="4" w:space="0" w:color="auto"/>
              <w:right w:val="single" w:sz="4" w:space="0" w:color="auto"/>
            </w:tcBorders>
            <w:shd w:val="clear" w:color="auto" w:fill="auto"/>
            <w:vAlign w:val="center"/>
          </w:tcPr>
          <w:p w14:paraId="463D377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tr w:rsidR="00F9074B" w:rsidRPr="00CF0739" w14:paraId="478D4921" w14:textId="77777777" w:rsidTr="009B62DB">
        <w:trPr>
          <w:trHeight w:val="142"/>
        </w:trPr>
        <w:tc>
          <w:tcPr>
            <w:tcW w:w="1484" w:type="pct"/>
            <w:vMerge w:val="restart"/>
            <w:vAlign w:val="center"/>
          </w:tcPr>
          <w:p w14:paraId="621F9A20" w14:textId="77777777" w:rsidR="00F9074B" w:rsidRPr="00CF0739" w:rsidRDefault="00F9074B" w:rsidP="00F9074B">
            <w:pPr>
              <w:spacing w:after="0"/>
              <w:ind w:firstLine="318"/>
              <w:rPr>
                <w:rFonts w:eastAsia="Calibri"/>
                <w:sz w:val="18"/>
                <w:szCs w:val="18"/>
              </w:rPr>
            </w:pPr>
            <w:r w:rsidRPr="00CF0739">
              <w:rPr>
                <w:rFonts w:eastAsia="Calibri"/>
                <w:sz w:val="18"/>
                <w:szCs w:val="18"/>
              </w:rPr>
              <w:t>20.03.00 Piemaksas pie vecuma un invaliditātes pensijām (pamatbudžets)</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168ABD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172 848 332</w:t>
            </w:r>
          </w:p>
        </w:tc>
        <w:tc>
          <w:tcPr>
            <w:tcW w:w="740" w:type="pct"/>
            <w:tcBorders>
              <w:top w:val="single" w:sz="4" w:space="0" w:color="auto"/>
              <w:left w:val="nil"/>
              <w:bottom w:val="single" w:sz="4" w:space="0" w:color="auto"/>
              <w:right w:val="single" w:sz="4" w:space="0" w:color="auto"/>
            </w:tcBorders>
            <w:shd w:val="clear" w:color="auto" w:fill="auto"/>
            <w:vAlign w:val="center"/>
          </w:tcPr>
          <w:p w14:paraId="57955EB9"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185 318 266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85FD6B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197 920 022</w:t>
            </w:r>
          </w:p>
        </w:tc>
        <w:tc>
          <w:tcPr>
            <w:tcW w:w="681" w:type="pct"/>
            <w:tcBorders>
              <w:top w:val="single" w:sz="4" w:space="0" w:color="auto"/>
              <w:left w:val="nil"/>
              <w:bottom w:val="single" w:sz="4" w:space="0" w:color="auto"/>
              <w:right w:val="single" w:sz="4" w:space="0" w:color="auto"/>
            </w:tcBorders>
            <w:shd w:val="clear" w:color="auto" w:fill="auto"/>
            <w:vAlign w:val="center"/>
          </w:tcPr>
          <w:p w14:paraId="2FBD1FD2"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218 127 816</w:t>
            </w:r>
          </w:p>
        </w:tc>
        <w:tc>
          <w:tcPr>
            <w:tcW w:w="700" w:type="pct"/>
            <w:tcBorders>
              <w:top w:val="single" w:sz="4" w:space="0" w:color="auto"/>
              <w:left w:val="nil"/>
              <w:bottom w:val="single" w:sz="4" w:space="0" w:color="auto"/>
              <w:right w:val="single" w:sz="4" w:space="0" w:color="auto"/>
            </w:tcBorders>
            <w:shd w:val="clear" w:color="auto" w:fill="auto"/>
            <w:vAlign w:val="center"/>
          </w:tcPr>
          <w:p w14:paraId="057A8001"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242 719 017</w:t>
            </w:r>
          </w:p>
        </w:tc>
      </w:tr>
      <w:tr w:rsidR="00F9074B" w:rsidRPr="00CF0739" w14:paraId="4F1D2323" w14:textId="77777777" w:rsidTr="009B62DB">
        <w:trPr>
          <w:trHeight w:val="142"/>
        </w:trPr>
        <w:tc>
          <w:tcPr>
            <w:tcW w:w="1484" w:type="pct"/>
            <w:vMerge/>
            <w:vAlign w:val="center"/>
          </w:tcPr>
          <w:p w14:paraId="123B5B9F" w14:textId="77777777" w:rsidR="00F9074B" w:rsidRPr="00CF0739" w:rsidRDefault="00F9074B" w:rsidP="00F9074B">
            <w:pPr>
              <w:spacing w:after="0"/>
              <w:ind w:firstLine="318"/>
              <w:rPr>
                <w:rFonts w:eastAsia="Calibri"/>
                <w:sz w:val="18"/>
                <w:szCs w:val="18"/>
              </w:rPr>
            </w:pPr>
          </w:p>
        </w:tc>
        <w:tc>
          <w:tcPr>
            <w:tcW w:w="704" w:type="pct"/>
            <w:tcBorders>
              <w:bottom w:val="single" w:sz="4" w:space="0" w:color="auto"/>
            </w:tcBorders>
          </w:tcPr>
          <w:p w14:paraId="0A369411"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740" w:type="pct"/>
            <w:tcBorders>
              <w:bottom w:val="single" w:sz="4" w:space="0" w:color="auto"/>
            </w:tcBorders>
          </w:tcPr>
          <w:p w14:paraId="6ADB1795"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90" w:type="pct"/>
            <w:tcBorders>
              <w:bottom w:val="single" w:sz="4" w:space="0" w:color="auto"/>
            </w:tcBorders>
          </w:tcPr>
          <w:p w14:paraId="72248CF0"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81" w:type="pct"/>
            <w:tcBorders>
              <w:bottom w:val="single" w:sz="4" w:space="0" w:color="auto"/>
            </w:tcBorders>
          </w:tcPr>
          <w:p w14:paraId="7F3FBCE8"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700" w:type="pct"/>
            <w:tcBorders>
              <w:bottom w:val="single" w:sz="4" w:space="0" w:color="auto"/>
            </w:tcBorders>
          </w:tcPr>
          <w:p w14:paraId="4B3F1BDF"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r>
      <w:tr w:rsidR="00F9074B" w:rsidRPr="00CF0739" w14:paraId="77F0E0AC" w14:textId="77777777" w:rsidTr="009B62DB">
        <w:trPr>
          <w:trHeight w:val="142"/>
        </w:trPr>
        <w:tc>
          <w:tcPr>
            <w:tcW w:w="1484" w:type="pct"/>
            <w:vMerge w:val="restart"/>
            <w:vAlign w:val="center"/>
          </w:tcPr>
          <w:p w14:paraId="2BD9C97C" w14:textId="77777777" w:rsidR="00F9074B" w:rsidRPr="00CF0739" w:rsidRDefault="00F9074B" w:rsidP="00F9074B">
            <w:pPr>
              <w:spacing w:after="0"/>
              <w:ind w:firstLine="318"/>
              <w:rPr>
                <w:rFonts w:eastAsia="Calibri"/>
                <w:sz w:val="18"/>
                <w:szCs w:val="18"/>
              </w:rPr>
            </w:pPr>
            <w:r w:rsidRPr="00CF0739">
              <w:rPr>
                <w:rFonts w:eastAsia="Calibri"/>
                <w:sz w:val="18"/>
                <w:szCs w:val="18"/>
              </w:rPr>
              <w:t>04.01.00 Valsts pensiju speciālais budžets (speciālais budžets)</w:t>
            </w:r>
          </w:p>
        </w:tc>
        <w:tc>
          <w:tcPr>
            <w:tcW w:w="704" w:type="pct"/>
            <w:tcBorders>
              <w:top w:val="single" w:sz="4" w:space="0" w:color="auto"/>
              <w:left w:val="single" w:sz="4" w:space="0" w:color="auto"/>
              <w:bottom w:val="single" w:sz="4" w:space="0" w:color="auto"/>
              <w:right w:val="single" w:sz="4" w:space="0" w:color="auto"/>
            </w:tcBorders>
            <w:shd w:val="clear" w:color="000000" w:fill="FFFFFF"/>
            <w:vAlign w:val="center"/>
          </w:tcPr>
          <w:p w14:paraId="5D1376B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2 929 888 843</w:t>
            </w:r>
          </w:p>
        </w:tc>
        <w:tc>
          <w:tcPr>
            <w:tcW w:w="740" w:type="pct"/>
            <w:tcBorders>
              <w:top w:val="single" w:sz="4" w:space="0" w:color="auto"/>
              <w:left w:val="nil"/>
              <w:bottom w:val="single" w:sz="4" w:space="0" w:color="auto"/>
              <w:right w:val="single" w:sz="4" w:space="0" w:color="auto"/>
            </w:tcBorders>
            <w:shd w:val="clear" w:color="000000" w:fill="FFFFFF"/>
            <w:vAlign w:val="center"/>
          </w:tcPr>
          <w:p w14:paraId="4EBED839" w14:textId="77777777" w:rsidR="00F9074B" w:rsidRPr="00CF0739" w:rsidRDefault="00F9074B" w:rsidP="00F9074B">
            <w:pPr>
              <w:spacing w:after="0"/>
              <w:ind w:left="-118" w:firstLine="0"/>
              <w:jc w:val="right"/>
              <w:rPr>
                <w:rFonts w:eastAsia="Calibri"/>
                <w:sz w:val="18"/>
                <w:szCs w:val="18"/>
              </w:rPr>
            </w:pPr>
            <w:r w:rsidRPr="00CF0739">
              <w:rPr>
                <w:rFonts w:eastAsia="Calibri"/>
                <w:sz w:val="18"/>
                <w:szCs w:val="18"/>
              </w:rPr>
              <w:t>3 188 745 550</w:t>
            </w:r>
          </w:p>
        </w:tc>
        <w:tc>
          <w:tcPr>
            <w:tcW w:w="690" w:type="pct"/>
            <w:tcBorders>
              <w:top w:val="single" w:sz="4" w:space="0" w:color="auto"/>
              <w:left w:val="single" w:sz="4" w:space="0" w:color="auto"/>
              <w:bottom w:val="single" w:sz="4" w:space="0" w:color="auto"/>
              <w:right w:val="single" w:sz="4" w:space="0" w:color="auto"/>
            </w:tcBorders>
            <w:shd w:val="clear" w:color="000000" w:fill="FFFFFF"/>
            <w:vAlign w:val="center"/>
          </w:tcPr>
          <w:p w14:paraId="0A79D8F4" w14:textId="5274E58B" w:rsidR="00F9074B" w:rsidRPr="00CF0739" w:rsidRDefault="00F9074B" w:rsidP="00F9074B">
            <w:pPr>
              <w:spacing w:after="0"/>
              <w:ind w:left="-118" w:firstLine="0"/>
              <w:jc w:val="right"/>
              <w:rPr>
                <w:rFonts w:eastAsia="Calibri"/>
                <w:sz w:val="18"/>
                <w:szCs w:val="18"/>
              </w:rPr>
            </w:pPr>
            <w:r w:rsidRPr="00CF0739">
              <w:rPr>
                <w:rFonts w:eastAsia="Calibri"/>
                <w:sz w:val="18"/>
                <w:szCs w:val="18"/>
              </w:rPr>
              <w:t>3 474</w:t>
            </w:r>
            <w:r w:rsidR="00873FF1" w:rsidRPr="00CF0739">
              <w:rPr>
                <w:rFonts w:eastAsia="Calibri"/>
                <w:sz w:val="18"/>
                <w:szCs w:val="18"/>
              </w:rPr>
              <w:t> 701 434</w:t>
            </w:r>
          </w:p>
        </w:tc>
        <w:tc>
          <w:tcPr>
            <w:tcW w:w="681" w:type="pct"/>
            <w:tcBorders>
              <w:top w:val="single" w:sz="4" w:space="0" w:color="auto"/>
              <w:left w:val="nil"/>
              <w:bottom w:val="single" w:sz="4" w:space="0" w:color="auto"/>
              <w:right w:val="single" w:sz="4" w:space="0" w:color="auto"/>
            </w:tcBorders>
            <w:shd w:val="clear" w:color="000000" w:fill="FFFFFF"/>
            <w:vAlign w:val="bottom"/>
          </w:tcPr>
          <w:p w14:paraId="7F84BEBC" w14:textId="77777777" w:rsidR="00F9074B" w:rsidRPr="00CF0739" w:rsidRDefault="00F9074B" w:rsidP="00F9074B">
            <w:pPr>
              <w:spacing w:after="0"/>
              <w:ind w:left="-118" w:firstLine="0"/>
              <w:jc w:val="right"/>
              <w:rPr>
                <w:rFonts w:eastAsia="Calibri"/>
                <w:sz w:val="18"/>
                <w:szCs w:val="18"/>
              </w:rPr>
            </w:pPr>
            <w:r w:rsidRPr="00CF0739">
              <w:rPr>
                <w:rFonts w:eastAsia="Calibri"/>
                <w:sz w:val="18"/>
                <w:szCs w:val="18"/>
              </w:rPr>
              <w:t>3 790 414 071</w:t>
            </w:r>
          </w:p>
        </w:tc>
        <w:tc>
          <w:tcPr>
            <w:tcW w:w="700" w:type="pct"/>
            <w:tcBorders>
              <w:top w:val="single" w:sz="4" w:space="0" w:color="auto"/>
              <w:left w:val="nil"/>
              <w:bottom w:val="single" w:sz="4" w:space="0" w:color="auto"/>
              <w:right w:val="single" w:sz="4" w:space="0" w:color="auto"/>
            </w:tcBorders>
            <w:shd w:val="clear" w:color="000000" w:fill="FFFFFF"/>
            <w:vAlign w:val="bottom"/>
          </w:tcPr>
          <w:p w14:paraId="2296380C" w14:textId="77777777" w:rsidR="00F9074B" w:rsidRPr="00CF0739" w:rsidRDefault="00F9074B" w:rsidP="00F9074B">
            <w:pPr>
              <w:spacing w:after="0"/>
              <w:ind w:left="-118" w:firstLine="0"/>
              <w:jc w:val="right"/>
              <w:rPr>
                <w:rFonts w:eastAsia="Calibri"/>
                <w:sz w:val="18"/>
                <w:szCs w:val="18"/>
              </w:rPr>
            </w:pPr>
            <w:r w:rsidRPr="00CF0739">
              <w:rPr>
                <w:rFonts w:eastAsia="Calibri"/>
                <w:sz w:val="18"/>
                <w:szCs w:val="18"/>
              </w:rPr>
              <w:t>4 051 741 560</w:t>
            </w:r>
          </w:p>
        </w:tc>
      </w:tr>
      <w:tr w:rsidR="00F9074B" w:rsidRPr="00CF0739" w14:paraId="542A5820" w14:textId="77777777" w:rsidTr="009B62DB">
        <w:trPr>
          <w:trHeight w:val="142"/>
        </w:trPr>
        <w:tc>
          <w:tcPr>
            <w:tcW w:w="1484" w:type="pct"/>
            <w:vMerge/>
          </w:tcPr>
          <w:p w14:paraId="6EE82F27" w14:textId="77777777" w:rsidR="00F9074B" w:rsidRPr="00CF0739" w:rsidRDefault="00F9074B" w:rsidP="00F9074B">
            <w:pPr>
              <w:spacing w:after="0"/>
              <w:ind w:firstLine="318"/>
              <w:rPr>
                <w:rFonts w:eastAsia="Calibri"/>
                <w:sz w:val="18"/>
                <w:szCs w:val="18"/>
              </w:rPr>
            </w:pPr>
          </w:p>
        </w:tc>
        <w:tc>
          <w:tcPr>
            <w:tcW w:w="704" w:type="pct"/>
            <w:tcBorders>
              <w:bottom w:val="single" w:sz="4" w:space="0" w:color="auto"/>
            </w:tcBorders>
          </w:tcPr>
          <w:p w14:paraId="5C65D0FE"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740" w:type="pct"/>
            <w:tcBorders>
              <w:bottom w:val="single" w:sz="4" w:space="0" w:color="auto"/>
            </w:tcBorders>
          </w:tcPr>
          <w:p w14:paraId="490F9AC8"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90" w:type="pct"/>
            <w:tcBorders>
              <w:top w:val="single" w:sz="4" w:space="0" w:color="auto"/>
              <w:left w:val="single" w:sz="4" w:space="0" w:color="auto"/>
              <w:bottom w:val="single" w:sz="4" w:space="0" w:color="auto"/>
              <w:right w:val="single" w:sz="4" w:space="0" w:color="auto"/>
            </w:tcBorders>
            <w:shd w:val="clear" w:color="000000" w:fill="FFFFFF"/>
          </w:tcPr>
          <w:p w14:paraId="76B1C3D1"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81" w:type="pct"/>
            <w:tcBorders>
              <w:top w:val="single" w:sz="4" w:space="0" w:color="auto"/>
              <w:left w:val="nil"/>
              <w:bottom w:val="single" w:sz="4" w:space="0" w:color="auto"/>
              <w:right w:val="single" w:sz="4" w:space="0" w:color="auto"/>
            </w:tcBorders>
            <w:shd w:val="clear" w:color="000000" w:fill="FFFFFF"/>
          </w:tcPr>
          <w:p w14:paraId="1CB22EF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700" w:type="pct"/>
            <w:tcBorders>
              <w:top w:val="single" w:sz="4" w:space="0" w:color="auto"/>
              <w:left w:val="nil"/>
              <w:bottom w:val="single" w:sz="4" w:space="0" w:color="auto"/>
              <w:right w:val="single" w:sz="4" w:space="0" w:color="auto"/>
            </w:tcBorders>
            <w:shd w:val="clear" w:color="000000" w:fill="FFFFFF"/>
          </w:tcPr>
          <w:p w14:paraId="7AC0DEA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tr w:rsidR="00F9074B" w:rsidRPr="00CF0739" w14:paraId="0249E369" w14:textId="77777777" w:rsidTr="009B62DB">
        <w:trPr>
          <w:trHeight w:val="142"/>
        </w:trPr>
        <w:tc>
          <w:tcPr>
            <w:tcW w:w="1484" w:type="pct"/>
            <w:vMerge w:val="restart"/>
            <w:vAlign w:val="center"/>
          </w:tcPr>
          <w:p w14:paraId="7783AAF3" w14:textId="623E95C0" w:rsidR="00F9074B" w:rsidRPr="00CF0739" w:rsidRDefault="00F9074B" w:rsidP="00F9074B">
            <w:pPr>
              <w:spacing w:after="0"/>
              <w:ind w:firstLine="318"/>
              <w:rPr>
                <w:rFonts w:eastAsia="Calibri"/>
                <w:sz w:val="18"/>
                <w:szCs w:val="18"/>
              </w:rPr>
            </w:pPr>
            <w:r w:rsidRPr="00CF0739">
              <w:rPr>
                <w:rFonts w:eastAsia="Calibri"/>
                <w:sz w:val="18"/>
                <w:szCs w:val="18"/>
              </w:rPr>
              <w:t>04.02.00 Nodarbinātības speciālais budžets</w:t>
            </w:r>
            <w:r w:rsidR="00C378CE" w:rsidRPr="00CF0739">
              <w:rPr>
                <w:rFonts w:eastAsia="Calibri"/>
                <w:sz w:val="18"/>
                <w:szCs w:val="18"/>
                <w:vertAlign w:val="superscript"/>
              </w:rPr>
              <w:t>2</w:t>
            </w:r>
            <w:r w:rsidRPr="00CF0739">
              <w:rPr>
                <w:rFonts w:eastAsia="Calibri"/>
                <w:sz w:val="18"/>
                <w:szCs w:val="18"/>
              </w:rPr>
              <w:t xml:space="preserve"> (speciālais budžets)</w:t>
            </w:r>
          </w:p>
        </w:tc>
        <w:tc>
          <w:tcPr>
            <w:tcW w:w="704" w:type="pct"/>
            <w:tcBorders>
              <w:top w:val="single" w:sz="4" w:space="0" w:color="auto"/>
              <w:left w:val="single" w:sz="4" w:space="0" w:color="auto"/>
              <w:bottom w:val="single" w:sz="4" w:space="0" w:color="auto"/>
              <w:right w:val="single" w:sz="4" w:space="0" w:color="auto"/>
            </w:tcBorders>
            <w:shd w:val="clear" w:color="000000" w:fill="FFFFFF"/>
          </w:tcPr>
          <w:p w14:paraId="114218A0"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185 943 066</w:t>
            </w:r>
          </w:p>
        </w:tc>
        <w:tc>
          <w:tcPr>
            <w:tcW w:w="740" w:type="pct"/>
            <w:tcBorders>
              <w:top w:val="single" w:sz="4" w:space="0" w:color="auto"/>
              <w:left w:val="nil"/>
              <w:bottom w:val="single" w:sz="4" w:space="0" w:color="auto"/>
              <w:right w:val="single" w:sz="4" w:space="0" w:color="auto"/>
            </w:tcBorders>
            <w:shd w:val="clear" w:color="000000" w:fill="FFFFFF"/>
          </w:tcPr>
          <w:p w14:paraId="2FB77EC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209 971 834</w:t>
            </w:r>
          </w:p>
        </w:tc>
        <w:tc>
          <w:tcPr>
            <w:tcW w:w="690" w:type="pct"/>
            <w:tcBorders>
              <w:top w:val="single" w:sz="4" w:space="0" w:color="auto"/>
              <w:left w:val="single" w:sz="4" w:space="0" w:color="auto"/>
              <w:bottom w:val="single" w:sz="4" w:space="0" w:color="auto"/>
              <w:right w:val="single" w:sz="4" w:space="0" w:color="auto"/>
            </w:tcBorders>
            <w:shd w:val="clear" w:color="000000" w:fill="FFFFFF"/>
          </w:tcPr>
          <w:p w14:paraId="2D876B2A" w14:textId="608F336D" w:rsidR="00F9074B" w:rsidRPr="00CF0739" w:rsidRDefault="00F9074B" w:rsidP="00F9074B">
            <w:pPr>
              <w:spacing w:after="0"/>
              <w:ind w:firstLine="0"/>
              <w:jc w:val="right"/>
              <w:rPr>
                <w:rFonts w:eastAsia="Calibri"/>
                <w:sz w:val="18"/>
                <w:szCs w:val="18"/>
              </w:rPr>
            </w:pPr>
            <w:r w:rsidRPr="00CF0739">
              <w:rPr>
                <w:rFonts w:eastAsia="Calibri"/>
                <w:sz w:val="18"/>
                <w:szCs w:val="18"/>
              </w:rPr>
              <w:t>235</w:t>
            </w:r>
            <w:r w:rsidR="00C378CE" w:rsidRPr="00CF0739">
              <w:rPr>
                <w:rFonts w:eastAsia="Calibri"/>
                <w:sz w:val="18"/>
                <w:szCs w:val="18"/>
              </w:rPr>
              <w:t> 381 361</w:t>
            </w:r>
          </w:p>
        </w:tc>
        <w:tc>
          <w:tcPr>
            <w:tcW w:w="681" w:type="pct"/>
            <w:tcBorders>
              <w:top w:val="single" w:sz="4" w:space="0" w:color="auto"/>
              <w:left w:val="nil"/>
              <w:bottom w:val="single" w:sz="4" w:space="0" w:color="auto"/>
              <w:right w:val="single" w:sz="4" w:space="0" w:color="auto"/>
            </w:tcBorders>
            <w:shd w:val="clear" w:color="000000" w:fill="FFFFFF"/>
          </w:tcPr>
          <w:p w14:paraId="3F27000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250 144 032</w:t>
            </w:r>
          </w:p>
        </w:tc>
        <w:tc>
          <w:tcPr>
            <w:tcW w:w="700" w:type="pct"/>
            <w:tcBorders>
              <w:top w:val="single" w:sz="4" w:space="0" w:color="auto"/>
              <w:left w:val="nil"/>
              <w:bottom w:val="single" w:sz="4" w:space="0" w:color="auto"/>
              <w:right w:val="single" w:sz="4" w:space="0" w:color="auto"/>
            </w:tcBorders>
            <w:shd w:val="clear" w:color="000000" w:fill="FFFFFF"/>
          </w:tcPr>
          <w:p w14:paraId="5639CBBD" w14:textId="77777777" w:rsidR="00F9074B" w:rsidRPr="00CF0739" w:rsidRDefault="00F9074B" w:rsidP="00F9074B">
            <w:pPr>
              <w:spacing w:after="0"/>
              <w:ind w:firstLine="5"/>
              <w:jc w:val="right"/>
              <w:rPr>
                <w:rFonts w:eastAsia="Calibri"/>
                <w:sz w:val="18"/>
                <w:szCs w:val="18"/>
              </w:rPr>
            </w:pPr>
            <w:r w:rsidRPr="00CF0739">
              <w:rPr>
                <w:rFonts w:eastAsia="Calibri"/>
                <w:sz w:val="18"/>
                <w:szCs w:val="18"/>
              </w:rPr>
              <w:t>249 458 619</w:t>
            </w:r>
          </w:p>
        </w:tc>
      </w:tr>
      <w:tr w:rsidR="00F9074B" w:rsidRPr="00CF0739" w14:paraId="61F2517E" w14:textId="77777777" w:rsidTr="009B62DB">
        <w:trPr>
          <w:trHeight w:val="142"/>
        </w:trPr>
        <w:tc>
          <w:tcPr>
            <w:tcW w:w="1484" w:type="pct"/>
            <w:vMerge/>
            <w:vAlign w:val="center"/>
          </w:tcPr>
          <w:p w14:paraId="67A5ED23" w14:textId="77777777" w:rsidR="00F9074B" w:rsidRPr="00CF0739" w:rsidRDefault="00F9074B" w:rsidP="00F9074B">
            <w:pPr>
              <w:spacing w:after="0"/>
              <w:ind w:firstLine="318"/>
              <w:rPr>
                <w:rFonts w:eastAsia="Calibri"/>
                <w:sz w:val="18"/>
                <w:szCs w:val="18"/>
                <w:lang w:eastAsia="lv-LV"/>
              </w:rPr>
            </w:pPr>
          </w:p>
        </w:tc>
        <w:tc>
          <w:tcPr>
            <w:tcW w:w="704" w:type="pct"/>
            <w:tcBorders>
              <w:bottom w:val="single" w:sz="4" w:space="0" w:color="auto"/>
            </w:tcBorders>
          </w:tcPr>
          <w:p w14:paraId="6387482F"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740" w:type="pct"/>
            <w:tcBorders>
              <w:bottom w:val="single" w:sz="4" w:space="0" w:color="auto"/>
            </w:tcBorders>
          </w:tcPr>
          <w:p w14:paraId="57E91634"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90" w:type="pct"/>
            <w:tcBorders>
              <w:top w:val="single" w:sz="4" w:space="0" w:color="auto"/>
              <w:left w:val="single" w:sz="4" w:space="0" w:color="auto"/>
              <w:bottom w:val="single" w:sz="4" w:space="0" w:color="auto"/>
              <w:right w:val="single" w:sz="4" w:space="0" w:color="auto"/>
            </w:tcBorders>
            <w:shd w:val="clear" w:color="000000" w:fill="FFFFFF"/>
          </w:tcPr>
          <w:p w14:paraId="2405AEA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81" w:type="pct"/>
            <w:tcBorders>
              <w:top w:val="single" w:sz="4" w:space="0" w:color="auto"/>
              <w:left w:val="nil"/>
              <w:bottom w:val="single" w:sz="4" w:space="0" w:color="auto"/>
              <w:right w:val="single" w:sz="4" w:space="0" w:color="auto"/>
            </w:tcBorders>
            <w:shd w:val="clear" w:color="000000" w:fill="FFFFFF"/>
          </w:tcPr>
          <w:p w14:paraId="0909BD0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700" w:type="pct"/>
            <w:tcBorders>
              <w:top w:val="single" w:sz="4" w:space="0" w:color="auto"/>
              <w:left w:val="nil"/>
              <w:bottom w:val="single" w:sz="4" w:space="0" w:color="auto"/>
              <w:right w:val="single" w:sz="4" w:space="0" w:color="auto"/>
            </w:tcBorders>
            <w:shd w:val="clear" w:color="000000" w:fill="FFFFFF"/>
          </w:tcPr>
          <w:p w14:paraId="55A62550"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215C9241" w14:textId="77777777" w:rsidTr="009B62DB">
        <w:trPr>
          <w:trHeight w:val="142"/>
        </w:trPr>
        <w:tc>
          <w:tcPr>
            <w:tcW w:w="1484" w:type="pct"/>
            <w:vMerge w:val="restart"/>
            <w:vAlign w:val="center"/>
          </w:tcPr>
          <w:p w14:paraId="282D2A0A" w14:textId="528A757A"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04.03.00 Darba negadījumu speciālais budžets</w:t>
            </w:r>
            <w:r w:rsidR="00C378CE" w:rsidRPr="00CF0739">
              <w:rPr>
                <w:rFonts w:eastAsia="Calibri"/>
                <w:sz w:val="18"/>
                <w:szCs w:val="18"/>
                <w:vertAlign w:val="superscript"/>
                <w:lang w:eastAsia="lv-LV"/>
              </w:rPr>
              <w:t>3</w:t>
            </w:r>
            <w:r w:rsidRPr="00CF0739">
              <w:rPr>
                <w:rFonts w:eastAsia="Calibri"/>
                <w:sz w:val="18"/>
                <w:szCs w:val="18"/>
                <w:vertAlign w:val="superscript"/>
                <w:lang w:eastAsia="lv-LV"/>
              </w:rPr>
              <w:t xml:space="preserve"> </w:t>
            </w:r>
            <w:r w:rsidRPr="00CF0739">
              <w:rPr>
                <w:rFonts w:eastAsia="Calibri"/>
                <w:sz w:val="18"/>
                <w:szCs w:val="18"/>
                <w:lang w:eastAsia="lv-LV"/>
              </w:rPr>
              <w:t>(speciālais budžets)</w:t>
            </w:r>
          </w:p>
        </w:tc>
        <w:tc>
          <w:tcPr>
            <w:tcW w:w="704" w:type="pct"/>
            <w:tcBorders>
              <w:top w:val="single" w:sz="4" w:space="0" w:color="auto"/>
              <w:left w:val="single" w:sz="4" w:space="0" w:color="auto"/>
              <w:bottom w:val="single" w:sz="4" w:space="0" w:color="auto"/>
              <w:right w:val="single" w:sz="4" w:space="0" w:color="auto"/>
            </w:tcBorders>
            <w:shd w:val="clear" w:color="000000" w:fill="FFFFFF"/>
            <w:vAlign w:val="center"/>
          </w:tcPr>
          <w:p w14:paraId="67B27E3F"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95 757 766</w:t>
            </w:r>
          </w:p>
        </w:tc>
        <w:tc>
          <w:tcPr>
            <w:tcW w:w="740" w:type="pct"/>
            <w:tcBorders>
              <w:top w:val="single" w:sz="4" w:space="0" w:color="auto"/>
              <w:left w:val="nil"/>
              <w:bottom w:val="single" w:sz="4" w:space="0" w:color="auto"/>
              <w:right w:val="single" w:sz="4" w:space="0" w:color="auto"/>
            </w:tcBorders>
            <w:shd w:val="clear" w:color="000000" w:fill="FFFFFF"/>
            <w:vAlign w:val="center"/>
          </w:tcPr>
          <w:p w14:paraId="45A23511"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116 543 622</w:t>
            </w:r>
          </w:p>
        </w:tc>
        <w:tc>
          <w:tcPr>
            <w:tcW w:w="690" w:type="pct"/>
            <w:tcBorders>
              <w:top w:val="single" w:sz="4" w:space="0" w:color="auto"/>
              <w:left w:val="single" w:sz="4" w:space="0" w:color="auto"/>
              <w:bottom w:val="single" w:sz="4" w:space="0" w:color="auto"/>
              <w:right w:val="single" w:sz="4" w:space="0" w:color="auto"/>
            </w:tcBorders>
            <w:shd w:val="clear" w:color="000000" w:fill="FFFFFF"/>
            <w:vAlign w:val="center"/>
          </w:tcPr>
          <w:p w14:paraId="7ADAA284" w14:textId="3335A517" w:rsidR="00F9074B" w:rsidRPr="00CF0739" w:rsidRDefault="00C378CE" w:rsidP="00F9074B">
            <w:pPr>
              <w:spacing w:after="0"/>
              <w:ind w:firstLine="0"/>
              <w:jc w:val="right"/>
              <w:rPr>
                <w:rFonts w:eastAsia="Calibri"/>
                <w:sz w:val="18"/>
                <w:szCs w:val="18"/>
              </w:rPr>
            </w:pPr>
            <w:r w:rsidRPr="00CF0739">
              <w:rPr>
                <w:rFonts w:eastAsia="Calibri"/>
                <w:sz w:val="18"/>
                <w:szCs w:val="18"/>
              </w:rPr>
              <w:t>118 935 082</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30999DE3" w14:textId="60EEC3CF" w:rsidR="00F9074B" w:rsidRPr="00CF0739" w:rsidRDefault="00AB4FD4" w:rsidP="00F9074B">
            <w:pPr>
              <w:spacing w:after="0"/>
              <w:ind w:firstLine="0"/>
              <w:jc w:val="right"/>
              <w:rPr>
                <w:rFonts w:eastAsia="Calibri"/>
                <w:sz w:val="18"/>
                <w:szCs w:val="18"/>
              </w:rPr>
            </w:pPr>
            <w:r w:rsidRPr="00CF0739">
              <w:rPr>
                <w:rFonts w:eastAsia="Calibri"/>
                <w:sz w:val="18"/>
                <w:szCs w:val="18"/>
              </w:rPr>
              <w:t>133 509 741</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104AD1BA" w14:textId="75452456" w:rsidR="00F9074B" w:rsidRPr="00CF0739" w:rsidRDefault="00AB4FD4" w:rsidP="00F9074B">
            <w:pPr>
              <w:spacing w:after="0"/>
              <w:ind w:firstLine="5"/>
              <w:jc w:val="right"/>
              <w:rPr>
                <w:rFonts w:eastAsia="Calibri"/>
                <w:sz w:val="18"/>
                <w:szCs w:val="18"/>
              </w:rPr>
            </w:pPr>
            <w:r w:rsidRPr="00CF0739">
              <w:rPr>
                <w:rFonts w:eastAsia="Calibri"/>
                <w:sz w:val="18"/>
                <w:szCs w:val="18"/>
              </w:rPr>
              <w:t>149 113 902</w:t>
            </w:r>
          </w:p>
        </w:tc>
      </w:tr>
      <w:tr w:rsidR="00F9074B" w:rsidRPr="00CF0739" w14:paraId="30785AA3" w14:textId="77777777" w:rsidTr="009B62DB">
        <w:trPr>
          <w:trHeight w:val="142"/>
        </w:trPr>
        <w:tc>
          <w:tcPr>
            <w:tcW w:w="1484" w:type="pct"/>
            <w:vMerge/>
            <w:vAlign w:val="center"/>
          </w:tcPr>
          <w:p w14:paraId="77639E9A" w14:textId="77777777" w:rsidR="00F9074B" w:rsidRPr="00CF0739" w:rsidRDefault="00F9074B" w:rsidP="00F9074B">
            <w:pPr>
              <w:spacing w:after="0"/>
              <w:ind w:firstLine="318"/>
              <w:rPr>
                <w:rFonts w:eastAsia="Calibri"/>
                <w:sz w:val="18"/>
                <w:szCs w:val="18"/>
                <w:lang w:eastAsia="lv-LV"/>
              </w:rPr>
            </w:pPr>
          </w:p>
        </w:tc>
        <w:tc>
          <w:tcPr>
            <w:tcW w:w="704" w:type="pct"/>
            <w:tcBorders>
              <w:bottom w:val="single" w:sz="4" w:space="0" w:color="auto"/>
            </w:tcBorders>
          </w:tcPr>
          <w:p w14:paraId="43C875BA"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740" w:type="pct"/>
            <w:tcBorders>
              <w:bottom w:val="single" w:sz="4" w:space="0" w:color="auto"/>
            </w:tcBorders>
          </w:tcPr>
          <w:p w14:paraId="7C593D1A"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90" w:type="pct"/>
            <w:tcBorders>
              <w:top w:val="single" w:sz="4" w:space="0" w:color="auto"/>
              <w:left w:val="single" w:sz="4" w:space="0" w:color="auto"/>
              <w:bottom w:val="single" w:sz="4" w:space="0" w:color="auto"/>
              <w:right w:val="single" w:sz="4" w:space="0" w:color="auto"/>
            </w:tcBorders>
            <w:shd w:val="clear" w:color="000000" w:fill="FFFFFF"/>
          </w:tcPr>
          <w:p w14:paraId="068A1B2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81" w:type="pct"/>
            <w:tcBorders>
              <w:top w:val="single" w:sz="4" w:space="0" w:color="auto"/>
              <w:left w:val="nil"/>
              <w:bottom w:val="single" w:sz="4" w:space="0" w:color="auto"/>
              <w:right w:val="single" w:sz="4" w:space="0" w:color="auto"/>
            </w:tcBorders>
            <w:shd w:val="clear" w:color="000000" w:fill="FFFFFF"/>
          </w:tcPr>
          <w:p w14:paraId="7B40D28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700" w:type="pct"/>
            <w:tcBorders>
              <w:top w:val="single" w:sz="4" w:space="0" w:color="auto"/>
              <w:left w:val="nil"/>
              <w:bottom w:val="single" w:sz="4" w:space="0" w:color="auto"/>
              <w:right w:val="single" w:sz="4" w:space="0" w:color="auto"/>
            </w:tcBorders>
            <w:shd w:val="clear" w:color="000000" w:fill="FFFFFF"/>
          </w:tcPr>
          <w:p w14:paraId="00D96EB2"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04854072" w14:textId="77777777" w:rsidTr="009B62DB">
        <w:trPr>
          <w:trHeight w:val="142"/>
        </w:trPr>
        <w:tc>
          <w:tcPr>
            <w:tcW w:w="1484" w:type="pct"/>
            <w:vMerge w:val="restart"/>
            <w:vAlign w:val="center"/>
          </w:tcPr>
          <w:p w14:paraId="1439ECFF"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04.04.00 Invaliditātes, maternitātes un slimības speciālais budžets (speciālais budžets)</w:t>
            </w:r>
          </w:p>
        </w:tc>
        <w:tc>
          <w:tcPr>
            <w:tcW w:w="704" w:type="pct"/>
            <w:tcBorders>
              <w:top w:val="single" w:sz="4" w:space="0" w:color="auto"/>
              <w:left w:val="single" w:sz="4" w:space="0" w:color="auto"/>
              <w:bottom w:val="single" w:sz="4" w:space="0" w:color="auto"/>
              <w:right w:val="single" w:sz="4" w:space="0" w:color="auto"/>
            </w:tcBorders>
            <w:shd w:val="clear" w:color="000000" w:fill="FFFFFF"/>
          </w:tcPr>
          <w:p w14:paraId="0D45A01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1 001 958 964</w:t>
            </w:r>
          </w:p>
        </w:tc>
        <w:tc>
          <w:tcPr>
            <w:tcW w:w="740" w:type="pct"/>
            <w:tcBorders>
              <w:top w:val="single" w:sz="4" w:space="0" w:color="auto"/>
              <w:left w:val="nil"/>
              <w:bottom w:val="single" w:sz="4" w:space="0" w:color="auto"/>
              <w:right w:val="single" w:sz="4" w:space="0" w:color="auto"/>
            </w:tcBorders>
            <w:shd w:val="clear" w:color="000000" w:fill="FFFFFF"/>
          </w:tcPr>
          <w:p w14:paraId="431B129E"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1 119 233 087</w:t>
            </w:r>
          </w:p>
        </w:tc>
        <w:tc>
          <w:tcPr>
            <w:tcW w:w="690" w:type="pct"/>
            <w:tcBorders>
              <w:top w:val="single" w:sz="4" w:space="0" w:color="auto"/>
              <w:left w:val="single" w:sz="4" w:space="0" w:color="auto"/>
              <w:bottom w:val="single" w:sz="4" w:space="0" w:color="auto"/>
              <w:right w:val="single" w:sz="4" w:space="0" w:color="auto"/>
            </w:tcBorders>
            <w:shd w:val="clear" w:color="000000" w:fill="FFFFFF"/>
          </w:tcPr>
          <w:p w14:paraId="00A61673" w14:textId="1F66015C" w:rsidR="00F9074B" w:rsidRPr="00CF0739" w:rsidRDefault="00F9074B" w:rsidP="00F9074B">
            <w:pPr>
              <w:spacing w:after="0"/>
              <w:ind w:firstLine="0"/>
              <w:rPr>
                <w:rFonts w:eastAsia="Calibri"/>
                <w:sz w:val="18"/>
                <w:szCs w:val="18"/>
              </w:rPr>
            </w:pPr>
            <w:r w:rsidRPr="00CF0739">
              <w:rPr>
                <w:rFonts w:eastAsia="Calibri"/>
                <w:sz w:val="18"/>
                <w:szCs w:val="18"/>
              </w:rPr>
              <w:t>1</w:t>
            </w:r>
            <w:r w:rsidRPr="00CF0739">
              <w:rPr>
                <w:rFonts w:eastAsia="Calibri"/>
                <w:sz w:val="18"/>
                <w:szCs w:val="18"/>
                <w:lang w:val="en-GB"/>
              </w:rPr>
              <w:t> </w:t>
            </w:r>
            <w:r w:rsidRPr="00CF0739">
              <w:rPr>
                <w:rFonts w:eastAsia="Calibri"/>
                <w:sz w:val="18"/>
                <w:szCs w:val="18"/>
              </w:rPr>
              <w:t>179</w:t>
            </w:r>
            <w:r w:rsidR="00C378CE" w:rsidRPr="00CF0739">
              <w:rPr>
                <w:rFonts w:eastAsia="Calibri"/>
                <w:sz w:val="18"/>
                <w:szCs w:val="18"/>
              </w:rPr>
              <w:t> 755 336</w:t>
            </w:r>
          </w:p>
        </w:tc>
        <w:tc>
          <w:tcPr>
            <w:tcW w:w="681" w:type="pct"/>
            <w:tcBorders>
              <w:top w:val="single" w:sz="4" w:space="0" w:color="auto"/>
              <w:left w:val="nil"/>
              <w:bottom w:val="single" w:sz="4" w:space="0" w:color="auto"/>
              <w:right w:val="single" w:sz="4" w:space="0" w:color="auto"/>
            </w:tcBorders>
            <w:shd w:val="clear" w:color="000000" w:fill="FFFFFF"/>
          </w:tcPr>
          <w:p w14:paraId="7EB7E9E1" w14:textId="77777777" w:rsidR="00F9074B" w:rsidRPr="00CF0739" w:rsidRDefault="00F9074B" w:rsidP="00F9074B">
            <w:pPr>
              <w:spacing w:after="0"/>
              <w:ind w:firstLine="0"/>
              <w:rPr>
                <w:rFonts w:eastAsia="Calibri"/>
                <w:sz w:val="18"/>
                <w:szCs w:val="18"/>
              </w:rPr>
            </w:pPr>
            <w:r w:rsidRPr="00CF0739">
              <w:rPr>
                <w:rFonts w:eastAsia="Calibri"/>
                <w:sz w:val="18"/>
                <w:szCs w:val="18"/>
              </w:rPr>
              <w:t>1 259 630 834</w:t>
            </w:r>
          </w:p>
        </w:tc>
        <w:tc>
          <w:tcPr>
            <w:tcW w:w="700" w:type="pct"/>
            <w:tcBorders>
              <w:top w:val="single" w:sz="4" w:space="0" w:color="auto"/>
              <w:left w:val="nil"/>
              <w:bottom w:val="single" w:sz="4" w:space="0" w:color="auto"/>
              <w:right w:val="single" w:sz="4" w:space="0" w:color="auto"/>
            </w:tcBorders>
            <w:shd w:val="clear" w:color="000000" w:fill="FFFFFF"/>
          </w:tcPr>
          <w:p w14:paraId="70944E1A" w14:textId="77777777" w:rsidR="00F9074B" w:rsidRPr="00CF0739" w:rsidRDefault="00F9074B" w:rsidP="00F9074B">
            <w:pPr>
              <w:spacing w:after="0"/>
              <w:ind w:firstLine="5"/>
              <w:jc w:val="right"/>
              <w:rPr>
                <w:rFonts w:eastAsia="Calibri"/>
                <w:sz w:val="18"/>
                <w:szCs w:val="18"/>
              </w:rPr>
            </w:pPr>
            <w:r w:rsidRPr="00CF0739">
              <w:rPr>
                <w:rFonts w:eastAsia="Calibri"/>
                <w:sz w:val="18"/>
                <w:szCs w:val="18"/>
              </w:rPr>
              <w:t>1 342 461 672</w:t>
            </w:r>
          </w:p>
        </w:tc>
      </w:tr>
      <w:tr w:rsidR="00F9074B" w:rsidRPr="00CF0739" w14:paraId="7E492720" w14:textId="77777777" w:rsidTr="009B62DB">
        <w:trPr>
          <w:trHeight w:val="142"/>
        </w:trPr>
        <w:tc>
          <w:tcPr>
            <w:tcW w:w="1484" w:type="pct"/>
            <w:vMerge/>
            <w:tcBorders>
              <w:bottom w:val="single" w:sz="4" w:space="0" w:color="auto"/>
            </w:tcBorders>
            <w:vAlign w:val="center"/>
          </w:tcPr>
          <w:p w14:paraId="070618C7" w14:textId="77777777" w:rsidR="00F9074B" w:rsidRPr="00CF0739" w:rsidRDefault="00F9074B" w:rsidP="00F9074B">
            <w:pPr>
              <w:spacing w:after="0"/>
              <w:ind w:firstLine="318"/>
              <w:rPr>
                <w:rFonts w:eastAsia="Calibri"/>
                <w:sz w:val="18"/>
                <w:szCs w:val="18"/>
                <w:lang w:eastAsia="lv-LV"/>
              </w:rPr>
            </w:pPr>
          </w:p>
        </w:tc>
        <w:tc>
          <w:tcPr>
            <w:tcW w:w="704" w:type="pct"/>
            <w:tcBorders>
              <w:bottom w:val="single" w:sz="4" w:space="0" w:color="auto"/>
            </w:tcBorders>
          </w:tcPr>
          <w:p w14:paraId="0FF14916"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740" w:type="pct"/>
            <w:tcBorders>
              <w:bottom w:val="single" w:sz="4" w:space="0" w:color="auto"/>
            </w:tcBorders>
          </w:tcPr>
          <w:p w14:paraId="368D8CB6" w14:textId="77777777" w:rsidR="00F9074B" w:rsidRPr="00CF0739" w:rsidRDefault="00F9074B" w:rsidP="00F9074B">
            <w:pPr>
              <w:spacing w:after="0"/>
              <w:ind w:firstLine="0"/>
              <w:jc w:val="center"/>
              <w:rPr>
                <w:rFonts w:eastAsia="Calibri"/>
                <w:b/>
                <w:sz w:val="18"/>
                <w:szCs w:val="18"/>
              </w:rPr>
            </w:pPr>
            <w:r w:rsidRPr="00CF0739">
              <w:rPr>
                <w:rFonts w:eastAsia="Calibri"/>
                <w:sz w:val="18"/>
                <w:szCs w:val="18"/>
              </w:rPr>
              <w:t>-</w:t>
            </w:r>
          </w:p>
        </w:tc>
        <w:tc>
          <w:tcPr>
            <w:tcW w:w="690" w:type="pct"/>
            <w:tcBorders>
              <w:top w:val="single" w:sz="4" w:space="0" w:color="auto"/>
              <w:left w:val="single" w:sz="4" w:space="0" w:color="auto"/>
              <w:bottom w:val="single" w:sz="4" w:space="0" w:color="auto"/>
              <w:right w:val="single" w:sz="4" w:space="0" w:color="auto"/>
            </w:tcBorders>
            <w:shd w:val="clear" w:color="000000" w:fill="FFFFFF"/>
          </w:tcPr>
          <w:p w14:paraId="6F5BF30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81" w:type="pct"/>
            <w:tcBorders>
              <w:top w:val="single" w:sz="4" w:space="0" w:color="auto"/>
              <w:left w:val="nil"/>
              <w:bottom w:val="single" w:sz="4" w:space="0" w:color="auto"/>
              <w:right w:val="single" w:sz="4" w:space="0" w:color="auto"/>
            </w:tcBorders>
            <w:shd w:val="clear" w:color="000000" w:fill="FFFFFF"/>
          </w:tcPr>
          <w:p w14:paraId="3587A711"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700" w:type="pct"/>
            <w:tcBorders>
              <w:top w:val="single" w:sz="4" w:space="0" w:color="auto"/>
              <w:left w:val="nil"/>
              <w:bottom w:val="single" w:sz="4" w:space="0" w:color="auto"/>
              <w:right w:val="single" w:sz="4" w:space="0" w:color="auto"/>
            </w:tcBorders>
            <w:shd w:val="clear" w:color="000000" w:fill="FFFFFF"/>
          </w:tcPr>
          <w:p w14:paraId="30210853"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3DE3FA4D" w14:textId="77777777" w:rsidTr="009B62DB">
        <w:trPr>
          <w:trHeight w:val="142"/>
        </w:trPr>
        <w:tc>
          <w:tcPr>
            <w:tcW w:w="1484" w:type="pct"/>
            <w:vMerge w:val="restart"/>
            <w:vAlign w:val="center"/>
          </w:tcPr>
          <w:p w14:paraId="576EE1B2"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04.05.00 Valsts sociālās apdrošināšanas aģentūras speciālais budžets (speciālais budžets)</w:t>
            </w:r>
          </w:p>
        </w:tc>
        <w:tc>
          <w:tcPr>
            <w:tcW w:w="704" w:type="pct"/>
            <w:tcBorders>
              <w:top w:val="single" w:sz="4" w:space="0" w:color="auto"/>
              <w:left w:val="single" w:sz="4" w:space="0" w:color="auto"/>
              <w:bottom w:val="single" w:sz="4" w:space="0" w:color="auto"/>
              <w:right w:val="single" w:sz="4" w:space="0" w:color="auto"/>
            </w:tcBorders>
            <w:shd w:val="clear" w:color="000000" w:fill="FFFFFF"/>
            <w:vAlign w:val="center"/>
          </w:tcPr>
          <w:p w14:paraId="53D5593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27 368 582</w:t>
            </w:r>
          </w:p>
        </w:tc>
        <w:tc>
          <w:tcPr>
            <w:tcW w:w="740" w:type="pct"/>
            <w:tcBorders>
              <w:top w:val="single" w:sz="4" w:space="0" w:color="auto"/>
              <w:left w:val="nil"/>
              <w:bottom w:val="single" w:sz="4" w:space="0" w:color="auto"/>
              <w:right w:val="single" w:sz="4" w:space="0" w:color="auto"/>
            </w:tcBorders>
            <w:shd w:val="clear" w:color="000000" w:fill="FFFFFF"/>
            <w:vAlign w:val="center"/>
          </w:tcPr>
          <w:p w14:paraId="3ACD180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27 650 491</w:t>
            </w:r>
          </w:p>
        </w:tc>
        <w:tc>
          <w:tcPr>
            <w:tcW w:w="690" w:type="pct"/>
            <w:tcBorders>
              <w:top w:val="single" w:sz="4" w:space="0" w:color="auto"/>
              <w:left w:val="single" w:sz="4" w:space="0" w:color="auto"/>
              <w:bottom w:val="single" w:sz="4" w:space="0" w:color="auto"/>
              <w:right w:val="single" w:sz="4" w:space="0" w:color="auto"/>
            </w:tcBorders>
            <w:shd w:val="clear" w:color="000000" w:fill="FFFFFF"/>
            <w:vAlign w:val="center"/>
          </w:tcPr>
          <w:p w14:paraId="691FBE73" w14:textId="70A315A3" w:rsidR="00F9074B" w:rsidRPr="00CF0739" w:rsidRDefault="00F9074B" w:rsidP="00F9074B">
            <w:pPr>
              <w:spacing w:after="0"/>
              <w:ind w:firstLine="0"/>
              <w:jc w:val="right"/>
              <w:rPr>
                <w:rFonts w:eastAsia="Calibri"/>
                <w:sz w:val="18"/>
                <w:szCs w:val="18"/>
              </w:rPr>
            </w:pPr>
            <w:r w:rsidRPr="00CF0739">
              <w:rPr>
                <w:rFonts w:eastAsia="Calibri"/>
                <w:sz w:val="18"/>
                <w:szCs w:val="18"/>
              </w:rPr>
              <w:t>28</w:t>
            </w:r>
            <w:r w:rsidR="00C378CE" w:rsidRPr="00CF0739">
              <w:rPr>
                <w:rFonts w:eastAsia="Calibri"/>
                <w:sz w:val="18"/>
                <w:szCs w:val="18"/>
              </w:rPr>
              <w:t> 911 331</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01DA2FE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29 083 994</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2A6D4B06" w14:textId="77777777" w:rsidR="00F9074B" w:rsidRPr="00CF0739" w:rsidRDefault="00F9074B" w:rsidP="00F9074B">
            <w:pPr>
              <w:spacing w:after="0"/>
              <w:ind w:firstLine="5"/>
              <w:jc w:val="right"/>
              <w:rPr>
                <w:rFonts w:eastAsia="Calibri"/>
                <w:sz w:val="18"/>
                <w:szCs w:val="18"/>
              </w:rPr>
            </w:pPr>
            <w:r w:rsidRPr="00CF0739">
              <w:rPr>
                <w:rFonts w:eastAsia="Calibri"/>
                <w:sz w:val="18"/>
                <w:szCs w:val="18"/>
              </w:rPr>
              <w:t>29 885 427</w:t>
            </w:r>
          </w:p>
        </w:tc>
      </w:tr>
      <w:tr w:rsidR="00F9074B" w:rsidRPr="00CF0739" w14:paraId="43CAACA7" w14:textId="77777777" w:rsidTr="009B62DB">
        <w:trPr>
          <w:trHeight w:val="142"/>
        </w:trPr>
        <w:tc>
          <w:tcPr>
            <w:tcW w:w="1484" w:type="pct"/>
            <w:vMerge/>
            <w:tcBorders>
              <w:top w:val="single" w:sz="4" w:space="0" w:color="auto"/>
            </w:tcBorders>
            <w:vAlign w:val="center"/>
          </w:tcPr>
          <w:p w14:paraId="6E0633A3" w14:textId="77777777" w:rsidR="00F9074B" w:rsidRPr="00CF0739" w:rsidRDefault="00F9074B" w:rsidP="00F9074B">
            <w:pPr>
              <w:spacing w:after="0"/>
              <w:ind w:firstLine="318"/>
              <w:rPr>
                <w:rFonts w:eastAsia="Calibri"/>
                <w:sz w:val="18"/>
                <w:szCs w:val="18"/>
                <w:lang w:eastAsia="lv-LV"/>
              </w:rPr>
            </w:pPr>
          </w:p>
        </w:tc>
        <w:tc>
          <w:tcPr>
            <w:tcW w:w="704" w:type="pct"/>
            <w:tcBorders>
              <w:top w:val="single" w:sz="4" w:space="0" w:color="auto"/>
              <w:left w:val="single" w:sz="4" w:space="0" w:color="auto"/>
              <w:bottom w:val="single" w:sz="4" w:space="0" w:color="auto"/>
              <w:right w:val="single" w:sz="4" w:space="0" w:color="auto"/>
            </w:tcBorders>
            <w:shd w:val="clear" w:color="000000" w:fill="FFFFFF"/>
          </w:tcPr>
          <w:p w14:paraId="7EF7E1FB"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907,3</w:t>
            </w:r>
          </w:p>
        </w:tc>
        <w:tc>
          <w:tcPr>
            <w:tcW w:w="740" w:type="pct"/>
            <w:tcBorders>
              <w:top w:val="single" w:sz="4" w:space="0" w:color="auto"/>
              <w:left w:val="nil"/>
              <w:bottom w:val="single" w:sz="4" w:space="0" w:color="auto"/>
              <w:right w:val="single" w:sz="4" w:space="0" w:color="auto"/>
            </w:tcBorders>
            <w:shd w:val="clear" w:color="000000" w:fill="FFFFFF"/>
          </w:tcPr>
          <w:p w14:paraId="06A55E70"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954</w:t>
            </w:r>
          </w:p>
        </w:tc>
        <w:tc>
          <w:tcPr>
            <w:tcW w:w="690" w:type="pct"/>
            <w:tcBorders>
              <w:top w:val="single" w:sz="4" w:space="0" w:color="auto"/>
              <w:left w:val="nil"/>
              <w:bottom w:val="single" w:sz="4" w:space="0" w:color="auto"/>
              <w:right w:val="single" w:sz="4" w:space="0" w:color="auto"/>
            </w:tcBorders>
            <w:shd w:val="clear" w:color="000000" w:fill="FFFFFF"/>
          </w:tcPr>
          <w:p w14:paraId="112492BB"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949</w:t>
            </w:r>
          </w:p>
        </w:tc>
        <w:tc>
          <w:tcPr>
            <w:tcW w:w="681" w:type="pct"/>
            <w:tcBorders>
              <w:top w:val="single" w:sz="4" w:space="0" w:color="auto"/>
              <w:left w:val="nil"/>
              <w:bottom w:val="single" w:sz="4" w:space="0" w:color="auto"/>
              <w:right w:val="single" w:sz="4" w:space="0" w:color="auto"/>
            </w:tcBorders>
            <w:shd w:val="clear" w:color="000000" w:fill="FFFFFF"/>
          </w:tcPr>
          <w:p w14:paraId="431DD192"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949</w:t>
            </w:r>
          </w:p>
        </w:tc>
        <w:tc>
          <w:tcPr>
            <w:tcW w:w="700" w:type="pct"/>
            <w:tcBorders>
              <w:top w:val="single" w:sz="4" w:space="0" w:color="auto"/>
              <w:left w:val="nil"/>
              <w:bottom w:val="single" w:sz="4" w:space="0" w:color="auto"/>
              <w:right w:val="single" w:sz="4" w:space="0" w:color="auto"/>
            </w:tcBorders>
            <w:shd w:val="clear" w:color="000000" w:fill="FFFFFF"/>
          </w:tcPr>
          <w:p w14:paraId="69FDAC5F" w14:textId="77777777" w:rsidR="00F9074B" w:rsidRPr="00CF0739" w:rsidRDefault="00F9074B" w:rsidP="00F9074B">
            <w:pPr>
              <w:spacing w:after="0"/>
              <w:ind w:firstLine="5"/>
              <w:jc w:val="right"/>
              <w:rPr>
                <w:rFonts w:eastAsia="Calibri"/>
                <w:sz w:val="18"/>
                <w:szCs w:val="18"/>
              </w:rPr>
            </w:pPr>
            <w:r w:rsidRPr="00CF0739">
              <w:rPr>
                <w:rFonts w:eastAsia="Calibri"/>
                <w:bCs/>
                <w:sz w:val="18"/>
                <w:szCs w:val="18"/>
              </w:rPr>
              <w:t>949</w:t>
            </w:r>
          </w:p>
        </w:tc>
      </w:tr>
      <w:tr w:rsidR="00F9074B" w:rsidRPr="00CF0739" w14:paraId="6E38ECBE" w14:textId="77777777" w:rsidTr="009B62DB">
        <w:trPr>
          <w:trHeight w:val="142"/>
        </w:trPr>
        <w:tc>
          <w:tcPr>
            <w:tcW w:w="1484" w:type="pct"/>
            <w:vMerge w:val="restart"/>
            <w:vAlign w:val="center"/>
          </w:tcPr>
          <w:p w14:paraId="514E4AF9" w14:textId="77777777" w:rsidR="00F9074B" w:rsidRPr="00CF0739" w:rsidRDefault="00F9074B" w:rsidP="00F9074B">
            <w:pPr>
              <w:spacing w:after="0"/>
              <w:ind w:firstLine="318"/>
              <w:rPr>
                <w:rFonts w:eastAsia="Calibri"/>
                <w:sz w:val="18"/>
                <w:szCs w:val="18"/>
                <w:lang w:eastAsia="lv-LV"/>
              </w:rPr>
            </w:pPr>
            <w:bookmarkStart w:id="5" w:name="_Hlk864870"/>
            <w:r w:rsidRPr="00CF0739">
              <w:rPr>
                <w:rFonts w:eastAsia="Calibri"/>
                <w:sz w:val="18"/>
                <w:szCs w:val="18"/>
                <w:lang w:eastAsia="lv-LV"/>
              </w:rPr>
              <w:t>62.07.00 Eiropas Reģionālās attīstības fonda (ERAF) īstenotie projekti labklājības nozarē (2014</w:t>
            </w:r>
            <w:r w:rsidRPr="00CF0739">
              <w:rPr>
                <w:rFonts w:eastAsia="Calibri"/>
                <w:sz w:val="18"/>
                <w:szCs w:val="18"/>
                <w:lang w:eastAsia="lv-LV"/>
              </w:rPr>
              <w:noBreakHyphen/>
              <w:t>2020)</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39F1729" w14:textId="77777777" w:rsidR="00F9074B" w:rsidRPr="00CF0739" w:rsidRDefault="00F9074B" w:rsidP="00F9074B">
            <w:pPr>
              <w:spacing w:after="0"/>
              <w:ind w:firstLine="0"/>
              <w:jc w:val="right"/>
              <w:rPr>
                <w:rFonts w:eastAsia="Calibri"/>
                <w:bCs/>
                <w:sz w:val="18"/>
                <w:szCs w:val="18"/>
              </w:rPr>
            </w:pPr>
            <w:r w:rsidRPr="00CF0739">
              <w:rPr>
                <w:rFonts w:eastAsia="Calibri"/>
                <w:sz w:val="18"/>
                <w:szCs w:val="18"/>
              </w:rPr>
              <w:t>818 144</w:t>
            </w:r>
          </w:p>
        </w:tc>
        <w:tc>
          <w:tcPr>
            <w:tcW w:w="740" w:type="pct"/>
            <w:tcBorders>
              <w:top w:val="single" w:sz="4" w:space="0" w:color="auto"/>
              <w:left w:val="nil"/>
              <w:bottom w:val="single" w:sz="4" w:space="0" w:color="auto"/>
              <w:right w:val="single" w:sz="4" w:space="0" w:color="auto"/>
            </w:tcBorders>
            <w:shd w:val="clear" w:color="000000" w:fill="FFFFFF"/>
            <w:vAlign w:val="center"/>
          </w:tcPr>
          <w:p w14:paraId="49485E8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90" w:type="pct"/>
          </w:tcPr>
          <w:p w14:paraId="785F4AB0" w14:textId="77777777" w:rsidR="00F9074B" w:rsidRPr="00CF0739" w:rsidRDefault="00F9074B" w:rsidP="00F9074B">
            <w:pPr>
              <w:spacing w:after="0"/>
              <w:ind w:firstLine="0"/>
              <w:jc w:val="center"/>
              <w:rPr>
                <w:rFonts w:eastAsia="Calibri"/>
                <w:bCs/>
                <w:sz w:val="18"/>
                <w:szCs w:val="18"/>
              </w:rPr>
            </w:pPr>
            <w:r w:rsidRPr="00CF0739">
              <w:rPr>
                <w:rFonts w:eastAsia="Calibri"/>
                <w:sz w:val="18"/>
                <w:szCs w:val="18"/>
              </w:rPr>
              <w:t>-</w:t>
            </w:r>
          </w:p>
        </w:tc>
        <w:tc>
          <w:tcPr>
            <w:tcW w:w="681" w:type="pct"/>
          </w:tcPr>
          <w:p w14:paraId="7AC1467B" w14:textId="77777777" w:rsidR="00F9074B" w:rsidRPr="00CF0739" w:rsidRDefault="00F9074B" w:rsidP="00F9074B">
            <w:pPr>
              <w:spacing w:after="0"/>
              <w:ind w:firstLine="0"/>
              <w:jc w:val="center"/>
              <w:rPr>
                <w:rFonts w:eastAsia="Calibri"/>
                <w:bCs/>
                <w:sz w:val="18"/>
                <w:szCs w:val="18"/>
              </w:rPr>
            </w:pPr>
            <w:r w:rsidRPr="00CF0739">
              <w:rPr>
                <w:rFonts w:eastAsia="Calibri"/>
                <w:sz w:val="18"/>
                <w:szCs w:val="18"/>
              </w:rPr>
              <w:t>-</w:t>
            </w:r>
          </w:p>
        </w:tc>
        <w:tc>
          <w:tcPr>
            <w:tcW w:w="700" w:type="pct"/>
          </w:tcPr>
          <w:p w14:paraId="63B9E952" w14:textId="77777777" w:rsidR="00F9074B" w:rsidRPr="00CF0739" w:rsidRDefault="00F9074B" w:rsidP="00F9074B">
            <w:pPr>
              <w:spacing w:after="0"/>
              <w:ind w:firstLine="5"/>
              <w:jc w:val="center"/>
              <w:rPr>
                <w:rFonts w:eastAsia="Calibri"/>
                <w:bCs/>
                <w:sz w:val="18"/>
                <w:szCs w:val="18"/>
              </w:rPr>
            </w:pPr>
            <w:r w:rsidRPr="00CF0739">
              <w:rPr>
                <w:rFonts w:eastAsia="Calibri"/>
                <w:sz w:val="18"/>
                <w:szCs w:val="18"/>
              </w:rPr>
              <w:t>-</w:t>
            </w:r>
          </w:p>
        </w:tc>
      </w:tr>
      <w:tr w:rsidR="00F9074B" w:rsidRPr="00CF0739" w14:paraId="45CF304F" w14:textId="77777777" w:rsidTr="009B62DB">
        <w:trPr>
          <w:trHeight w:val="142"/>
        </w:trPr>
        <w:tc>
          <w:tcPr>
            <w:tcW w:w="1484" w:type="pct"/>
            <w:vMerge/>
            <w:vAlign w:val="center"/>
          </w:tcPr>
          <w:p w14:paraId="18DF1BD4" w14:textId="77777777" w:rsidR="00F9074B" w:rsidRPr="00CF0739" w:rsidRDefault="00F9074B" w:rsidP="00F9074B">
            <w:pPr>
              <w:spacing w:after="0"/>
              <w:ind w:firstLine="318"/>
              <w:rPr>
                <w:rFonts w:eastAsia="Calibri"/>
                <w:sz w:val="18"/>
                <w:szCs w:val="18"/>
                <w:lang w:eastAsia="lv-LV"/>
              </w:rPr>
            </w:pPr>
          </w:p>
        </w:tc>
        <w:tc>
          <w:tcPr>
            <w:tcW w:w="704" w:type="pct"/>
            <w:tcBorders>
              <w:top w:val="nil"/>
              <w:left w:val="single" w:sz="4" w:space="0" w:color="auto"/>
              <w:bottom w:val="single" w:sz="4" w:space="0" w:color="auto"/>
              <w:right w:val="single" w:sz="4" w:space="0" w:color="auto"/>
            </w:tcBorders>
            <w:shd w:val="clear" w:color="auto" w:fill="auto"/>
          </w:tcPr>
          <w:p w14:paraId="423B4F95" w14:textId="77777777" w:rsidR="00F9074B" w:rsidRPr="00CF0739" w:rsidRDefault="00F9074B" w:rsidP="00F9074B">
            <w:pPr>
              <w:spacing w:after="0"/>
              <w:ind w:firstLine="0"/>
              <w:jc w:val="right"/>
              <w:rPr>
                <w:rFonts w:eastAsia="Calibri"/>
                <w:bCs/>
                <w:sz w:val="18"/>
                <w:szCs w:val="18"/>
              </w:rPr>
            </w:pPr>
            <w:r w:rsidRPr="00CF0739">
              <w:rPr>
                <w:rFonts w:eastAsia="Calibri"/>
                <w:sz w:val="18"/>
                <w:szCs w:val="18"/>
              </w:rPr>
              <w:t>1</w:t>
            </w:r>
          </w:p>
        </w:tc>
        <w:tc>
          <w:tcPr>
            <w:tcW w:w="740" w:type="pct"/>
            <w:tcBorders>
              <w:top w:val="nil"/>
              <w:left w:val="nil"/>
              <w:bottom w:val="single" w:sz="4" w:space="0" w:color="auto"/>
              <w:right w:val="single" w:sz="4" w:space="0" w:color="auto"/>
            </w:tcBorders>
            <w:shd w:val="clear" w:color="000000" w:fill="FFFFFF"/>
          </w:tcPr>
          <w:p w14:paraId="7868F07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90" w:type="pct"/>
            <w:tcBorders>
              <w:top w:val="single" w:sz="4" w:space="0" w:color="auto"/>
              <w:left w:val="nil"/>
              <w:bottom w:val="single" w:sz="4" w:space="0" w:color="auto"/>
              <w:right w:val="single" w:sz="4" w:space="0" w:color="auto"/>
            </w:tcBorders>
            <w:shd w:val="clear" w:color="000000" w:fill="FFFFFF"/>
          </w:tcPr>
          <w:p w14:paraId="6CDE60FE"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681" w:type="pct"/>
            <w:tcBorders>
              <w:top w:val="single" w:sz="4" w:space="0" w:color="auto"/>
              <w:left w:val="nil"/>
              <w:bottom w:val="single" w:sz="4" w:space="0" w:color="auto"/>
              <w:right w:val="single" w:sz="4" w:space="0" w:color="auto"/>
            </w:tcBorders>
            <w:shd w:val="clear" w:color="000000" w:fill="FFFFFF"/>
          </w:tcPr>
          <w:p w14:paraId="2A3BE709"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700" w:type="pct"/>
            <w:tcBorders>
              <w:top w:val="single" w:sz="4" w:space="0" w:color="auto"/>
              <w:left w:val="nil"/>
              <w:bottom w:val="single" w:sz="4" w:space="0" w:color="auto"/>
              <w:right w:val="single" w:sz="4" w:space="0" w:color="auto"/>
            </w:tcBorders>
            <w:shd w:val="clear" w:color="000000" w:fill="FFFFFF"/>
          </w:tcPr>
          <w:p w14:paraId="571B1A5C" w14:textId="77777777" w:rsidR="00F9074B" w:rsidRPr="00CF0739" w:rsidRDefault="00F9074B" w:rsidP="00F9074B">
            <w:pPr>
              <w:spacing w:after="0"/>
              <w:ind w:firstLine="5"/>
              <w:jc w:val="center"/>
              <w:rPr>
                <w:rFonts w:eastAsia="Calibri"/>
                <w:bCs/>
                <w:sz w:val="18"/>
                <w:szCs w:val="18"/>
              </w:rPr>
            </w:pPr>
            <w:r w:rsidRPr="00CF0739">
              <w:rPr>
                <w:rFonts w:eastAsia="Calibri"/>
                <w:bCs/>
                <w:sz w:val="18"/>
                <w:szCs w:val="18"/>
              </w:rPr>
              <w:t>-</w:t>
            </w:r>
          </w:p>
        </w:tc>
      </w:tr>
      <w:bookmarkEnd w:id="5"/>
      <w:tr w:rsidR="00F9074B" w:rsidRPr="00CF0739" w14:paraId="31177225" w14:textId="77777777" w:rsidTr="009B62DB">
        <w:trPr>
          <w:trHeight w:val="142"/>
        </w:trPr>
        <w:tc>
          <w:tcPr>
            <w:tcW w:w="1484" w:type="pct"/>
            <w:vMerge w:val="restart"/>
            <w:vAlign w:val="center"/>
          </w:tcPr>
          <w:p w14:paraId="387D2E53"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Projekts Nr. 2.2.1.1/19/I/007 “Publisko pakalpojumu daudzkanālu piegādes tehnoloģisko risinājumu izveide Valsts sociālās apdrošināšanas aģentūras pakalpojumu nodrošināšanai”</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5670802"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818 144</w:t>
            </w:r>
          </w:p>
        </w:tc>
        <w:tc>
          <w:tcPr>
            <w:tcW w:w="740" w:type="pct"/>
            <w:tcBorders>
              <w:top w:val="single" w:sz="4" w:space="0" w:color="auto"/>
              <w:left w:val="nil"/>
              <w:bottom w:val="single" w:sz="4" w:space="0" w:color="auto"/>
              <w:right w:val="single" w:sz="4" w:space="0" w:color="auto"/>
            </w:tcBorders>
            <w:shd w:val="clear" w:color="000000" w:fill="FFFFFF"/>
            <w:vAlign w:val="center"/>
          </w:tcPr>
          <w:p w14:paraId="4CAB171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90" w:type="pct"/>
          </w:tcPr>
          <w:p w14:paraId="5AA2539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81" w:type="pct"/>
          </w:tcPr>
          <w:p w14:paraId="206E314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700" w:type="pct"/>
          </w:tcPr>
          <w:p w14:paraId="3E64838C" w14:textId="77777777" w:rsidR="00F9074B" w:rsidRPr="00CF0739" w:rsidRDefault="00F9074B" w:rsidP="00F9074B">
            <w:pPr>
              <w:spacing w:after="0"/>
              <w:ind w:firstLine="5"/>
              <w:jc w:val="center"/>
              <w:rPr>
                <w:rFonts w:eastAsia="Calibri"/>
                <w:b/>
                <w:i/>
                <w:iCs/>
                <w:sz w:val="18"/>
                <w:szCs w:val="18"/>
              </w:rPr>
            </w:pPr>
            <w:r w:rsidRPr="00CF0739">
              <w:rPr>
                <w:rFonts w:eastAsia="Calibri"/>
                <w:i/>
                <w:iCs/>
                <w:sz w:val="18"/>
                <w:szCs w:val="18"/>
              </w:rPr>
              <w:t>-</w:t>
            </w:r>
          </w:p>
        </w:tc>
      </w:tr>
      <w:tr w:rsidR="00F9074B" w:rsidRPr="00CF0739" w14:paraId="5D800EB7" w14:textId="77777777" w:rsidTr="009B62DB">
        <w:trPr>
          <w:trHeight w:val="142"/>
        </w:trPr>
        <w:tc>
          <w:tcPr>
            <w:tcW w:w="1484" w:type="pct"/>
            <w:vMerge/>
            <w:vAlign w:val="center"/>
          </w:tcPr>
          <w:p w14:paraId="6B82B893" w14:textId="77777777" w:rsidR="00F9074B" w:rsidRPr="00CF0739" w:rsidRDefault="00F9074B" w:rsidP="00F9074B">
            <w:pPr>
              <w:spacing w:after="0"/>
              <w:ind w:firstLine="318"/>
              <w:rPr>
                <w:rFonts w:eastAsia="Calibri"/>
                <w:i/>
                <w:sz w:val="18"/>
                <w:szCs w:val="18"/>
                <w:lang w:eastAsia="lv-LV"/>
              </w:rPr>
            </w:pPr>
          </w:p>
        </w:tc>
        <w:tc>
          <w:tcPr>
            <w:tcW w:w="704" w:type="pct"/>
            <w:tcBorders>
              <w:top w:val="nil"/>
              <w:left w:val="single" w:sz="4" w:space="0" w:color="auto"/>
              <w:bottom w:val="single" w:sz="4" w:space="0" w:color="auto"/>
              <w:right w:val="single" w:sz="4" w:space="0" w:color="auto"/>
            </w:tcBorders>
            <w:shd w:val="clear" w:color="auto" w:fill="auto"/>
          </w:tcPr>
          <w:p w14:paraId="10EFD604"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w:t>
            </w:r>
          </w:p>
        </w:tc>
        <w:tc>
          <w:tcPr>
            <w:tcW w:w="740" w:type="pct"/>
            <w:tcBorders>
              <w:top w:val="nil"/>
              <w:left w:val="nil"/>
              <w:bottom w:val="single" w:sz="4" w:space="0" w:color="auto"/>
              <w:right w:val="single" w:sz="4" w:space="0" w:color="auto"/>
            </w:tcBorders>
            <w:shd w:val="clear" w:color="000000" w:fill="FFFFFF"/>
          </w:tcPr>
          <w:p w14:paraId="5BF21F9C"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690" w:type="pct"/>
            <w:tcBorders>
              <w:top w:val="single" w:sz="4" w:space="0" w:color="auto"/>
              <w:left w:val="nil"/>
              <w:bottom w:val="single" w:sz="4" w:space="0" w:color="auto"/>
              <w:right w:val="single" w:sz="4" w:space="0" w:color="auto"/>
            </w:tcBorders>
            <w:shd w:val="clear" w:color="000000" w:fill="FFFFFF"/>
          </w:tcPr>
          <w:p w14:paraId="72B37A70" w14:textId="77777777" w:rsidR="00F9074B" w:rsidRPr="00CF0739" w:rsidRDefault="00F9074B" w:rsidP="00F9074B">
            <w:pPr>
              <w:spacing w:after="0"/>
              <w:ind w:firstLine="0"/>
              <w:jc w:val="center"/>
              <w:rPr>
                <w:rFonts w:eastAsia="Calibri"/>
                <w:i/>
                <w:iCs/>
                <w:sz w:val="18"/>
                <w:szCs w:val="18"/>
              </w:rPr>
            </w:pPr>
            <w:r w:rsidRPr="00CF0739">
              <w:rPr>
                <w:rFonts w:eastAsia="Calibri"/>
                <w:bCs/>
                <w:i/>
                <w:iCs/>
                <w:sz w:val="18"/>
                <w:szCs w:val="18"/>
              </w:rPr>
              <w:t>-</w:t>
            </w:r>
          </w:p>
        </w:tc>
        <w:tc>
          <w:tcPr>
            <w:tcW w:w="681" w:type="pct"/>
            <w:tcBorders>
              <w:top w:val="single" w:sz="4" w:space="0" w:color="auto"/>
              <w:left w:val="nil"/>
              <w:bottom w:val="single" w:sz="4" w:space="0" w:color="auto"/>
              <w:right w:val="single" w:sz="4" w:space="0" w:color="auto"/>
            </w:tcBorders>
            <w:shd w:val="clear" w:color="000000" w:fill="FFFFFF"/>
          </w:tcPr>
          <w:p w14:paraId="6A6D0190" w14:textId="77777777" w:rsidR="00F9074B" w:rsidRPr="00CF0739" w:rsidRDefault="00F9074B" w:rsidP="00F9074B">
            <w:pPr>
              <w:spacing w:after="0"/>
              <w:ind w:firstLine="0"/>
              <w:jc w:val="center"/>
              <w:rPr>
                <w:rFonts w:eastAsia="Calibri"/>
                <w:i/>
                <w:iCs/>
                <w:sz w:val="18"/>
                <w:szCs w:val="18"/>
              </w:rPr>
            </w:pPr>
            <w:r w:rsidRPr="00CF0739">
              <w:rPr>
                <w:rFonts w:eastAsia="Calibri"/>
                <w:bCs/>
                <w:i/>
                <w:iCs/>
                <w:sz w:val="18"/>
                <w:szCs w:val="18"/>
              </w:rPr>
              <w:t>-</w:t>
            </w:r>
          </w:p>
        </w:tc>
        <w:tc>
          <w:tcPr>
            <w:tcW w:w="700" w:type="pct"/>
            <w:tcBorders>
              <w:top w:val="single" w:sz="4" w:space="0" w:color="auto"/>
              <w:left w:val="nil"/>
              <w:bottom w:val="single" w:sz="4" w:space="0" w:color="auto"/>
              <w:right w:val="single" w:sz="4" w:space="0" w:color="auto"/>
            </w:tcBorders>
            <w:shd w:val="clear" w:color="000000" w:fill="FFFFFF"/>
          </w:tcPr>
          <w:p w14:paraId="72E1DA49" w14:textId="77777777" w:rsidR="00F9074B" w:rsidRPr="00CF0739" w:rsidRDefault="00F9074B" w:rsidP="00F9074B">
            <w:pPr>
              <w:spacing w:after="0"/>
              <w:ind w:firstLine="5"/>
              <w:jc w:val="center"/>
              <w:rPr>
                <w:rFonts w:eastAsia="Calibri"/>
                <w:b/>
                <w:i/>
                <w:iCs/>
                <w:sz w:val="18"/>
                <w:szCs w:val="18"/>
              </w:rPr>
            </w:pPr>
            <w:r w:rsidRPr="00CF0739">
              <w:rPr>
                <w:rFonts w:eastAsia="Calibri"/>
                <w:bCs/>
                <w:i/>
                <w:iCs/>
                <w:sz w:val="18"/>
                <w:szCs w:val="18"/>
              </w:rPr>
              <w:t>-</w:t>
            </w:r>
          </w:p>
        </w:tc>
      </w:tr>
      <w:tr w:rsidR="00F9074B" w:rsidRPr="00CF0739" w14:paraId="4450C31D" w14:textId="77777777" w:rsidTr="009B62DB">
        <w:trPr>
          <w:trHeight w:val="142"/>
        </w:trPr>
        <w:tc>
          <w:tcPr>
            <w:tcW w:w="1484" w:type="pct"/>
            <w:vMerge w:val="restart"/>
            <w:vAlign w:val="center"/>
          </w:tcPr>
          <w:p w14:paraId="14C16769" w14:textId="05FEE305" w:rsidR="00F9074B" w:rsidRPr="00CF0739" w:rsidRDefault="00F9074B" w:rsidP="00F9074B">
            <w:pPr>
              <w:spacing w:after="0"/>
              <w:ind w:firstLine="318"/>
              <w:rPr>
                <w:rFonts w:eastAsia="Calibri"/>
                <w:i/>
                <w:sz w:val="18"/>
                <w:szCs w:val="18"/>
                <w:lang w:eastAsia="lv-LV"/>
              </w:rPr>
            </w:pPr>
            <w:r w:rsidRPr="00CF0739">
              <w:rPr>
                <w:rFonts w:eastAsia="Calibri"/>
                <w:sz w:val="18"/>
                <w:szCs w:val="18"/>
                <w:lang w:eastAsia="lv-LV"/>
              </w:rPr>
              <w:t>99.00.00 Līdzekļu neparedzētiem gadījumiem izlietojums</w:t>
            </w:r>
            <w:r w:rsidR="00C378CE" w:rsidRPr="00CF0739">
              <w:rPr>
                <w:rFonts w:eastAsia="Calibri"/>
                <w:sz w:val="18"/>
                <w:szCs w:val="18"/>
                <w:vertAlign w:val="superscript"/>
                <w:lang w:eastAsia="lv-LV"/>
              </w:rPr>
              <w:t>4</w:t>
            </w:r>
          </w:p>
        </w:tc>
        <w:tc>
          <w:tcPr>
            <w:tcW w:w="704" w:type="pct"/>
          </w:tcPr>
          <w:p w14:paraId="5AA8F452"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1 403</w:t>
            </w:r>
          </w:p>
        </w:tc>
        <w:tc>
          <w:tcPr>
            <w:tcW w:w="740" w:type="pct"/>
          </w:tcPr>
          <w:p w14:paraId="1EB1CB14" w14:textId="77777777" w:rsidR="00F9074B" w:rsidRPr="00CF0739" w:rsidRDefault="00F9074B" w:rsidP="00F9074B">
            <w:pPr>
              <w:spacing w:after="0"/>
              <w:ind w:firstLine="0"/>
              <w:jc w:val="center"/>
              <w:rPr>
                <w:rFonts w:eastAsia="Calibri"/>
                <w:iCs/>
                <w:sz w:val="18"/>
                <w:szCs w:val="18"/>
              </w:rPr>
            </w:pPr>
            <w:r w:rsidRPr="00CF0739">
              <w:rPr>
                <w:rFonts w:eastAsia="Calibri"/>
                <w:sz w:val="18"/>
                <w:szCs w:val="18"/>
              </w:rPr>
              <w:t>-</w:t>
            </w:r>
          </w:p>
        </w:tc>
        <w:tc>
          <w:tcPr>
            <w:tcW w:w="690" w:type="pct"/>
          </w:tcPr>
          <w:p w14:paraId="25C8773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81" w:type="pct"/>
          </w:tcPr>
          <w:p w14:paraId="16922E4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700" w:type="pct"/>
          </w:tcPr>
          <w:p w14:paraId="01055313"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6D6689C5" w14:textId="77777777" w:rsidTr="009B62DB">
        <w:trPr>
          <w:trHeight w:val="142"/>
        </w:trPr>
        <w:tc>
          <w:tcPr>
            <w:tcW w:w="1484" w:type="pct"/>
            <w:vMerge/>
            <w:vAlign w:val="center"/>
          </w:tcPr>
          <w:p w14:paraId="695A06C0" w14:textId="77777777" w:rsidR="00F9074B" w:rsidRPr="00CF0739" w:rsidRDefault="00F9074B" w:rsidP="00F9074B">
            <w:pPr>
              <w:spacing w:after="0"/>
              <w:ind w:firstLine="318"/>
              <w:jc w:val="left"/>
              <w:rPr>
                <w:rFonts w:eastAsia="Calibri"/>
                <w:i/>
                <w:sz w:val="18"/>
                <w:szCs w:val="18"/>
                <w:lang w:eastAsia="lv-LV"/>
              </w:rPr>
            </w:pPr>
          </w:p>
        </w:tc>
        <w:tc>
          <w:tcPr>
            <w:tcW w:w="704" w:type="pct"/>
          </w:tcPr>
          <w:p w14:paraId="3DC1E98A" w14:textId="77777777" w:rsidR="00F9074B" w:rsidRPr="00CF0739" w:rsidRDefault="00F9074B" w:rsidP="00F9074B">
            <w:pPr>
              <w:spacing w:after="0"/>
              <w:ind w:firstLine="0"/>
              <w:jc w:val="center"/>
              <w:rPr>
                <w:rFonts w:eastAsia="Calibri"/>
                <w:i/>
                <w:iCs/>
                <w:sz w:val="18"/>
                <w:szCs w:val="18"/>
              </w:rPr>
            </w:pPr>
            <w:r w:rsidRPr="00CF0739">
              <w:rPr>
                <w:rFonts w:eastAsia="Calibri"/>
                <w:sz w:val="18"/>
                <w:szCs w:val="18"/>
              </w:rPr>
              <w:t>-</w:t>
            </w:r>
          </w:p>
        </w:tc>
        <w:tc>
          <w:tcPr>
            <w:tcW w:w="740" w:type="pct"/>
          </w:tcPr>
          <w:p w14:paraId="53291B4A" w14:textId="77777777" w:rsidR="00F9074B" w:rsidRPr="00CF0739" w:rsidRDefault="00F9074B" w:rsidP="00F9074B">
            <w:pPr>
              <w:spacing w:after="0"/>
              <w:ind w:firstLine="0"/>
              <w:jc w:val="center"/>
              <w:rPr>
                <w:rFonts w:eastAsia="Calibri"/>
                <w:iCs/>
                <w:sz w:val="18"/>
                <w:szCs w:val="18"/>
              </w:rPr>
            </w:pPr>
            <w:r w:rsidRPr="00CF0739">
              <w:rPr>
                <w:rFonts w:eastAsia="Calibri"/>
                <w:sz w:val="18"/>
                <w:szCs w:val="18"/>
              </w:rPr>
              <w:t>-</w:t>
            </w:r>
          </w:p>
        </w:tc>
        <w:tc>
          <w:tcPr>
            <w:tcW w:w="690" w:type="pct"/>
          </w:tcPr>
          <w:p w14:paraId="6B08BCA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681" w:type="pct"/>
          </w:tcPr>
          <w:p w14:paraId="493A132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700" w:type="pct"/>
          </w:tcPr>
          <w:p w14:paraId="53FEB4AF"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14EAE864" w14:textId="77777777" w:rsidTr="00CC65E1">
        <w:trPr>
          <w:trHeight w:val="142"/>
        </w:trPr>
        <w:tc>
          <w:tcPr>
            <w:tcW w:w="5000" w:type="pct"/>
            <w:gridSpan w:val="6"/>
            <w:shd w:val="clear" w:color="auto" w:fill="D9D9D9"/>
          </w:tcPr>
          <w:p w14:paraId="11C02F7F" w14:textId="77777777" w:rsidR="00F9074B" w:rsidRPr="00CF0739" w:rsidRDefault="00F9074B" w:rsidP="00F9074B">
            <w:pPr>
              <w:spacing w:after="0"/>
              <w:ind w:firstLine="0"/>
              <w:jc w:val="center"/>
              <w:rPr>
                <w:rFonts w:eastAsia="Calibri"/>
                <w:b/>
                <w:i/>
                <w:sz w:val="18"/>
                <w:szCs w:val="18"/>
              </w:rPr>
            </w:pPr>
            <w:bookmarkStart w:id="6" w:name="_Hlk178176028"/>
            <w:r w:rsidRPr="00CF0739">
              <w:rPr>
                <w:rFonts w:eastAsia="Calibri"/>
                <w:b/>
                <w:sz w:val="18"/>
                <w:szCs w:val="18"/>
                <w:lang w:eastAsia="lv-LV"/>
              </w:rPr>
              <w:t>Raksturojošākie darbības rezultatīvie rādītāji</w:t>
            </w:r>
            <w:bookmarkEnd w:id="6"/>
          </w:p>
        </w:tc>
      </w:tr>
      <w:tr w:rsidR="00F9074B" w:rsidRPr="00CF0739" w14:paraId="578BB093" w14:textId="77777777" w:rsidTr="009B62DB">
        <w:trPr>
          <w:trHeight w:val="142"/>
        </w:trPr>
        <w:tc>
          <w:tcPr>
            <w:tcW w:w="1484" w:type="pct"/>
          </w:tcPr>
          <w:p w14:paraId="12E20239" w14:textId="77777777" w:rsidR="00F9074B" w:rsidRPr="00CF0739" w:rsidRDefault="00F9074B" w:rsidP="009B62DB">
            <w:pPr>
              <w:spacing w:after="0"/>
              <w:ind w:firstLine="0"/>
              <w:rPr>
                <w:rFonts w:eastAsia="Calibri"/>
                <w:i/>
                <w:sz w:val="18"/>
                <w:szCs w:val="18"/>
                <w:lang w:eastAsia="lv-LV"/>
              </w:rPr>
            </w:pPr>
            <w:r w:rsidRPr="00CF0739">
              <w:rPr>
                <w:rFonts w:eastAsia="Calibri"/>
                <w:i/>
                <w:sz w:val="18"/>
                <w:szCs w:val="18"/>
                <w:lang w:eastAsia="lv-LV"/>
              </w:rPr>
              <w:t>Nodrošināti sociālās drošības pakalpojumi (skaits)</w:t>
            </w:r>
          </w:p>
        </w:tc>
        <w:tc>
          <w:tcPr>
            <w:tcW w:w="704" w:type="pct"/>
          </w:tcPr>
          <w:p w14:paraId="037BF98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65</w:t>
            </w:r>
          </w:p>
        </w:tc>
        <w:tc>
          <w:tcPr>
            <w:tcW w:w="740" w:type="pct"/>
          </w:tcPr>
          <w:p w14:paraId="4620B26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65</w:t>
            </w:r>
          </w:p>
        </w:tc>
        <w:tc>
          <w:tcPr>
            <w:tcW w:w="690" w:type="pct"/>
          </w:tcPr>
          <w:p w14:paraId="6F698EC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65</w:t>
            </w:r>
          </w:p>
        </w:tc>
        <w:tc>
          <w:tcPr>
            <w:tcW w:w="681" w:type="pct"/>
          </w:tcPr>
          <w:p w14:paraId="3F98702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65</w:t>
            </w:r>
          </w:p>
        </w:tc>
        <w:tc>
          <w:tcPr>
            <w:tcW w:w="700" w:type="pct"/>
            <w:shd w:val="clear" w:color="auto" w:fill="auto"/>
          </w:tcPr>
          <w:p w14:paraId="5613FADC"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65</w:t>
            </w:r>
          </w:p>
        </w:tc>
      </w:tr>
      <w:tr w:rsidR="00F9074B" w:rsidRPr="00CF0739" w14:paraId="3C731F09" w14:textId="77777777" w:rsidTr="009B62DB">
        <w:trPr>
          <w:trHeight w:val="142"/>
        </w:trPr>
        <w:tc>
          <w:tcPr>
            <w:tcW w:w="1484" w:type="pct"/>
          </w:tcPr>
          <w:p w14:paraId="2501CB66" w14:textId="77777777" w:rsidR="00F9074B" w:rsidRPr="00CF0739" w:rsidRDefault="00F9074B" w:rsidP="009B62DB">
            <w:pPr>
              <w:spacing w:after="0"/>
              <w:ind w:firstLine="0"/>
              <w:rPr>
                <w:rFonts w:eastAsia="Calibri"/>
                <w:i/>
                <w:sz w:val="18"/>
                <w:szCs w:val="18"/>
                <w:lang w:eastAsia="lv-LV"/>
              </w:rPr>
            </w:pPr>
            <w:r w:rsidRPr="00CF0739">
              <w:rPr>
                <w:rFonts w:eastAsia="Calibri"/>
                <w:i/>
                <w:sz w:val="18"/>
                <w:szCs w:val="18"/>
                <w:lang w:eastAsia="lv-LV"/>
              </w:rPr>
              <w:t>Vecuma pensijas saņēmēji vidēji mēnesī (skaits)</w:t>
            </w:r>
          </w:p>
        </w:tc>
        <w:tc>
          <w:tcPr>
            <w:tcW w:w="704" w:type="pct"/>
          </w:tcPr>
          <w:p w14:paraId="50E4D34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426 980</w:t>
            </w:r>
          </w:p>
        </w:tc>
        <w:tc>
          <w:tcPr>
            <w:tcW w:w="740" w:type="pct"/>
          </w:tcPr>
          <w:p w14:paraId="758A5914"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424 747</w:t>
            </w:r>
          </w:p>
        </w:tc>
        <w:tc>
          <w:tcPr>
            <w:tcW w:w="690" w:type="pct"/>
          </w:tcPr>
          <w:p w14:paraId="578851F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425 375</w:t>
            </w:r>
          </w:p>
        </w:tc>
        <w:tc>
          <w:tcPr>
            <w:tcW w:w="681" w:type="pct"/>
          </w:tcPr>
          <w:p w14:paraId="23BE75A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428 171</w:t>
            </w:r>
          </w:p>
        </w:tc>
        <w:tc>
          <w:tcPr>
            <w:tcW w:w="700" w:type="pct"/>
          </w:tcPr>
          <w:p w14:paraId="5CB59071"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430 757</w:t>
            </w:r>
          </w:p>
        </w:tc>
      </w:tr>
      <w:tr w:rsidR="00F9074B" w:rsidRPr="00CF0739" w14:paraId="5514F7CD" w14:textId="77777777" w:rsidTr="009B62DB">
        <w:trPr>
          <w:trHeight w:val="142"/>
        </w:trPr>
        <w:tc>
          <w:tcPr>
            <w:tcW w:w="1484" w:type="pct"/>
          </w:tcPr>
          <w:p w14:paraId="277A69E6" w14:textId="77777777" w:rsidR="00F9074B" w:rsidRPr="00CF0739" w:rsidRDefault="00F9074B" w:rsidP="009B62DB">
            <w:pPr>
              <w:spacing w:after="0"/>
              <w:ind w:firstLine="0"/>
              <w:rPr>
                <w:rFonts w:eastAsia="Calibri"/>
                <w:i/>
                <w:sz w:val="18"/>
                <w:szCs w:val="18"/>
                <w:lang w:eastAsia="lv-LV"/>
              </w:rPr>
            </w:pPr>
            <w:r w:rsidRPr="00CF0739">
              <w:rPr>
                <w:rFonts w:eastAsia="Calibri"/>
                <w:i/>
                <w:sz w:val="18"/>
                <w:szCs w:val="18"/>
                <w:lang w:eastAsia="lv-LV"/>
              </w:rPr>
              <w:t>Invaliditātes pensijas saņēmēji vidēji mēnesī (skaits)</w:t>
            </w:r>
          </w:p>
        </w:tc>
        <w:tc>
          <w:tcPr>
            <w:tcW w:w="704" w:type="pct"/>
          </w:tcPr>
          <w:p w14:paraId="1E3D56ED"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73 618</w:t>
            </w:r>
          </w:p>
        </w:tc>
        <w:tc>
          <w:tcPr>
            <w:tcW w:w="740" w:type="pct"/>
          </w:tcPr>
          <w:p w14:paraId="323C88A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73 512</w:t>
            </w:r>
          </w:p>
        </w:tc>
        <w:tc>
          <w:tcPr>
            <w:tcW w:w="690" w:type="pct"/>
          </w:tcPr>
          <w:p w14:paraId="5754591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75 216</w:t>
            </w:r>
          </w:p>
        </w:tc>
        <w:tc>
          <w:tcPr>
            <w:tcW w:w="681" w:type="pct"/>
          </w:tcPr>
          <w:p w14:paraId="59EADE6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75 517</w:t>
            </w:r>
          </w:p>
        </w:tc>
        <w:tc>
          <w:tcPr>
            <w:tcW w:w="700" w:type="pct"/>
          </w:tcPr>
          <w:p w14:paraId="2263432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75 819</w:t>
            </w:r>
          </w:p>
        </w:tc>
      </w:tr>
      <w:tr w:rsidR="00F9074B" w:rsidRPr="00CF0739" w14:paraId="4A852A5F" w14:textId="77777777" w:rsidTr="009B62DB">
        <w:trPr>
          <w:trHeight w:val="142"/>
        </w:trPr>
        <w:tc>
          <w:tcPr>
            <w:tcW w:w="1484" w:type="pct"/>
          </w:tcPr>
          <w:p w14:paraId="2073673D" w14:textId="77777777" w:rsidR="00F9074B" w:rsidRPr="00CF0739" w:rsidRDefault="00F9074B" w:rsidP="009B62DB">
            <w:pPr>
              <w:spacing w:after="0"/>
              <w:ind w:firstLine="0"/>
              <w:rPr>
                <w:rFonts w:eastAsia="Calibri"/>
                <w:i/>
                <w:sz w:val="18"/>
                <w:szCs w:val="18"/>
                <w:lang w:eastAsia="lv-LV"/>
              </w:rPr>
            </w:pPr>
            <w:r w:rsidRPr="00CF0739">
              <w:rPr>
                <w:rFonts w:eastAsia="Calibri"/>
                <w:i/>
                <w:sz w:val="18"/>
                <w:szCs w:val="18"/>
                <w:lang w:eastAsia="lv-LV"/>
              </w:rPr>
              <w:t>Bezdarbnieka pabalstu saņēmēji vidēji mēnesī (skaits)</w:t>
            </w:r>
          </w:p>
        </w:tc>
        <w:tc>
          <w:tcPr>
            <w:tcW w:w="704" w:type="pct"/>
          </w:tcPr>
          <w:p w14:paraId="064C5AF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30 362</w:t>
            </w:r>
          </w:p>
        </w:tc>
        <w:tc>
          <w:tcPr>
            <w:tcW w:w="740" w:type="pct"/>
            <w:shd w:val="clear" w:color="auto" w:fill="FFFFFF"/>
          </w:tcPr>
          <w:p w14:paraId="3A4B6ED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30 663</w:t>
            </w:r>
          </w:p>
        </w:tc>
        <w:tc>
          <w:tcPr>
            <w:tcW w:w="690" w:type="pct"/>
            <w:shd w:val="clear" w:color="auto" w:fill="FFFFFF"/>
          </w:tcPr>
          <w:p w14:paraId="7AE8A451"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32 040</w:t>
            </w:r>
          </w:p>
        </w:tc>
        <w:tc>
          <w:tcPr>
            <w:tcW w:w="681" w:type="pct"/>
            <w:shd w:val="clear" w:color="auto" w:fill="FFFFFF"/>
          </w:tcPr>
          <w:p w14:paraId="49F4B2A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32 040</w:t>
            </w:r>
          </w:p>
        </w:tc>
        <w:tc>
          <w:tcPr>
            <w:tcW w:w="700" w:type="pct"/>
            <w:shd w:val="clear" w:color="auto" w:fill="FFFFFF"/>
          </w:tcPr>
          <w:p w14:paraId="4B77B5C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30 172</w:t>
            </w:r>
          </w:p>
        </w:tc>
      </w:tr>
      <w:tr w:rsidR="00F9074B" w:rsidRPr="00CF0739" w14:paraId="74455351" w14:textId="77777777" w:rsidTr="009B62DB">
        <w:trPr>
          <w:trHeight w:val="142"/>
        </w:trPr>
        <w:tc>
          <w:tcPr>
            <w:tcW w:w="1484" w:type="pct"/>
          </w:tcPr>
          <w:p w14:paraId="71B75640" w14:textId="77777777" w:rsidR="00F9074B" w:rsidRPr="00CF0739" w:rsidRDefault="00F9074B" w:rsidP="009B62DB">
            <w:pPr>
              <w:spacing w:after="0"/>
              <w:ind w:firstLine="0"/>
              <w:rPr>
                <w:rFonts w:eastAsia="Calibri"/>
                <w:i/>
                <w:sz w:val="18"/>
                <w:szCs w:val="18"/>
                <w:lang w:eastAsia="lv-LV"/>
              </w:rPr>
            </w:pPr>
            <w:r w:rsidRPr="00CF0739">
              <w:rPr>
                <w:rFonts w:eastAsia="Calibri"/>
                <w:i/>
                <w:sz w:val="18"/>
                <w:szCs w:val="18"/>
                <w:lang w:eastAsia="lv-LV"/>
              </w:rPr>
              <w:t>Vecāku pabalsta saņēmēji vidēji mēnesī (skaits)</w:t>
            </w:r>
          </w:p>
        </w:tc>
        <w:tc>
          <w:tcPr>
            <w:tcW w:w="704" w:type="pct"/>
          </w:tcPr>
          <w:p w14:paraId="2174C9FE"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18 163</w:t>
            </w:r>
          </w:p>
        </w:tc>
        <w:tc>
          <w:tcPr>
            <w:tcW w:w="740" w:type="pct"/>
            <w:shd w:val="clear" w:color="auto" w:fill="FFFFFF"/>
          </w:tcPr>
          <w:p w14:paraId="1875C8C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18 350</w:t>
            </w:r>
          </w:p>
        </w:tc>
        <w:tc>
          <w:tcPr>
            <w:tcW w:w="690" w:type="pct"/>
            <w:shd w:val="clear" w:color="auto" w:fill="FFFFFF"/>
          </w:tcPr>
          <w:p w14:paraId="79A33F6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16 832</w:t>
            </w:r>
          </w:p>
        </w:tc>
        <w:tc>
          <w:tcPr>
            <w:tcW w:w="681" w:type="pct"/>
            <w:shd w:val="clear" w:color="auto" w:fill="FFFFFF"/>
          </w:tcPr>
          <w:p w14:paraId="06C4EBA1"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16 832</w:t>
            </w:r>
          </w:p>
        </w:tc>
        <w:tc>
          <w:tcPr>
            <w:tcW w:w="700" w:type="pct"/>
            <w:shd w:val="clear" w:color="auto" w:fill="FFFFFF"/>
          </w:tcPr>
          <w:p w14:paraId="4B90276D"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16 832</w:t>
            </w:r>
          </w:p>
        </w:tc>
      </w:tr>
      <w:tr w:rsidR="00F9074B" w:rsidRPr="00CF0739" w14:paraId="601E3FE1" w14:textId="77777777" w:rsidTr="009B62DB">
        <w:trPr>
          <w:trHeight w:val="142"/>
        </w:trPr>
        <w:tc>
          <w:tcPr>
            <w:tcW w:w="1484" w:type="pct"/>
          </w:tcPr>
          <w:p w14:paraId="229A38A6" w14:textId="77777777" w:rsidR="00F9074B" w:rsidRPr="00CF0739" w:rsidRDefault="00F9074B" w:rsidP="009B62DB">
            <w:pPr>
              <w:spacing w:after="0"/>
              <w:ind w:firstLine="0"/>
              <w:rPr>
                <w:rFonts w:eastAsia="Calibri"/>
                <w:i/>
                <w:sz w:val="18"/>
                <w:szCs w:val="18"/>
                <w:lang w:eastAsia="lv-LV"/>
              </w:rPr>
            </w:pPr>
            <w:r w:rsidRPr="00CF0739">
              <w:rPr>
                <w:rFonts w:eastAsia="Calibri"/>
                <w:i/>
                <w:sz w:val="18"/>
                <w:szCs w:val="18"/>
                <w:lang w:eastAsia="lv-LV"/>
              </w:rPr>
              <w:t xml:space="preserve">Slimības pabalsta saņēmēji vidēji mēnesī, </w:t>
            </w:r>
            <w:r w:rsidRPr="00CF0739">
              <w:rPr>
                <w:rFonts w:eastAsia="Calibri"/>
                <w:i/>
                <w:iCs/>
                <w:sz w:val="18"/>
                <w:szCs w:val="18"/>
                <w:lang w:eastAsia="lv-LV"/>
              </w:rPr>
              <w:t>neskaitot pabalstu saņēmējus saistībā ar negadījumu darbā (</w:t>
            </w:r>
            <w:r w:rsidRPr="00CF0739">
              <w:rPr>
                <w:rFonts w:eastAsia="Calibri"/>
                <w:i/>
                <w:sz w:val="18"/>
                <w:szCs w:val="18"/>
                <w:lang w:eastAsia="lv-LV"/>
              </w:rPr>
              <w:t>skaits)</w:t>
            </w:r>
          </w:p>
        </w:tc>
        <w:tc>
          <w:tcPr>
            <w:tcW w:w="704" w:type="pct"/>
          </w:tcPr>
          <w:p w14:paraId="117BF34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20 132</w:t>
            </w:r>
          </w:p>
        </w:tc>
        <w:tc>
          <w:tcPr>
            <w:tcW w:w="740" w:type="pct"/>
            <w:shd w:val="clear" w:color="auto" w:fill="FFFFFF"/>
          </w:tcPr>
          <w:p w14:paraId="5B309C6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20 733</w:t>
            </w:r>
          </w:p>
        </w:tc>
        <w:tc>
          <w:tcPr>
            <w:tcW w:w="690" w:type="pct"/>
            <w:shd w:val="clear" w:color="auto" w:fill="FFFFFF"/>
          </w:tcPr>
          <w:p w14:paraId="72ECB1F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19 768</w:t>
            </w:r>
          </w:p>
        </w:tc>
        <w:tc>
          <w:tcPr>
            <w:tcW w:w="681" w:type="pct"/>
            <w:shd w:val="clear" w:color="auto" w:fill="FFFFFF"/>
          </w:tcPr>
          <w:p w14:paraId="7D746AC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19 768</w:t>
            </w:r>
          </w:p>
        </w:tc>
        <w:tc>
          <w:tcPr>
            <w:tcW w:w="700" w:type="pct"/>
            <w:shd w:val="clear" w:color="auto" w:fill="FFFFFF"/>
          </w:tcPr>
          <w:p w14:paraId="763165E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19 768</w:t>
            </w:r>
          </w:p>
        </w:tc>
      </w:tr>
      <w:tr w:rsidR="00F9074B" w:rsidRPr="00CF0739" w14:paraId="7DD7BE77" w14:textId="77777777" w:rsidTr="009B62DB">
        <w:trPr>
          <w:trHeight w:val="142"/>
        </w:trPr>
        <w:tc>
          <w:tcPr>
            <w:tcW w:w="1484" w:type="pct"/>
          </w:tcPr>
          <w:p w14:paraId="03857E2C" w14:textId="77777777" w:rsidR="00F9074B" w:rsidRPr="00CF0739" w:rsidRDefault="00F9074B" w:rsidP="009B62DB">
            <w:pPr>
              <w:spacing w:after="0"/>
              <w:ind w:firstLine="0"/>
              <w:rPr>
                <w:rFonts w:eastAsia="Calibri"/>
                <w:i/>
                <w:sz w:val="18"/>
                <w:szCs w:val="18"/>
                <w:lang w:eastAsia="lv-LV"/>
              </w:rPr>
            </w:pPr>
            <w:r w:rsidRPr="00CF0739">
              <w:rPr>
                <w:rFonts w:eastAsia="Calibri"/>
                <w:i/>
                <w:sz w:val="18"/>
                <w:szCs w:val="18"/>
                <w:lang w:eastAsia="lv-LV"/>
              </w:rPr>
              <w:t>Atlīdzības par darbspēju zaudējumu saņēmēji vidēji mēnesī (skaits)</w:t>
            </w:r>
          </w:p>
        </w:tc>
        <w:tc>
          <w:tcPr>
            <w:tcW w:w="704" w:type="pct"/>
          </w:tcPr>
          <w:p w14:paraId="334612E3"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12 671</w:t>
            </w:r>
          </w:p>
        </w:tc>
        <w:tc>
          <w:tcPr>
            <w:tcW w:w="740" w:type="pct"/>
            <w:shd w:val="clear" w:color="auto" w:fill="FFFFFF"/>
          </w:tcPr>
          <w:p w14:paraId="224F4B1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13 716</w:t>
            </w:r>
          </w:p>
        </w:tc>
        <w:tc>
          <w:tcPr>
            <w:tcW w:w="690" w:type="pct"/>
            <w:shd w:val="clear" w:color="auto" w:fill="FFFFFF"/>
          </w:tcPr>
          <w:p w14:paraId="57003C72" w14:textId="41200FE3" w:rsidR="00F9074B" w:rsidRPr="00CF0739" w:rsidRDefault="00C378CE" w:rsidP="00F9074B">
            <w:pPr>
              <w:spacing w:after="0"/>
              <w:ind w:firstLine="0"/>
              <w:jc w:val="center"/>
              <w:rPr>
                <w:rFonts w:eastAsia="Calibri"/>
                <w:sz w:val="18"/>
                <w:szCs w:val="18"/>
              </w:rPr>
            </w:pPr>
            <w:r w:rsidRPr="00CF0739">
              <w:rPr>
                <w:rFonts w:eastAsia="Calibri"/>
                <w:sz w:val="18"/>
                <w:szCs w:val="18"/>
              </w:rPr>
              <w:t>13 854</w:t>
            </w:r>
          </w:p>
        </w:tc>
        <w:tc>
          <w:tcPr>
            <w:tcW w:w="681" w:type="pct"/>
            <w:shd w:val="clear" w:color="auto" w:fill="FFFFFF"/>
          </w:tcPr>
          <w:p w14:paraId="3F1BB6C2" w14:textId="6B9E2823" w:rsidR="00F9074B" w:rsidRPr="00CF0739" w:rsidRDefault="00C378CE" w:rsidP="00F9074B">
            <w:pPr>
              <w:spacing w:after="0"/>
              <w:ind w:firstLine="0"/>
              <w:jc w:val="center"/>
              <w:rPr>
                <w:rFonts w:eastAsia="Calibri"/>
                <w:sz w:val="18"/>
                <w:szCs w:val="18"/>
              </w:rPr>
            </w:pPr>
            <w:r w:rsidRPr="00CF0739">
              <w:rPr>
                <w:rFonts w:eastAsia="Calibri"/>
                <w:sz w:val="18"/>
                <w:szCs w:val="18"/>
              </w:rPr>
              <w:t>14 622</w:t>
            </w:r>
          </w:p>
        </w:tc>
        <w:tc>
          <w:tcPr>
            <w:tcW w:w="700" w:type="pct"/>
            <w:shd w:val="clear" w:color="auto" w:fill="FFFFFF"/>
          </w:tcPr>
          <w:p w14:paraId="253F060C" w14:textId="32C1826A" w:rsidR="00F9074B" w:rsidRPr="00CF0739" w:rsidRDefault="00C378CE" w:rsidP="00F9074B">
            <w:pPr>
              <w:spacing w:after="0"/>
              <w:ind w:firstLine="0"/>
              <w:jc w:val="center"/>
              <w:rPr>
                <w:rFonts w:eastAsia="Calibri"/>
                <w:sz w:val="18"/>
                <w:szCs w:val="18"/>
              </w:rPr>
            </w:pPr>
            <w:r w:rsidRPr="00CF0739">
              <w:rPr>
                <w:rFonts w:eastAsia="Calibri"/>
                <w:sz w:val="18"/>
                <w:szCs w:val="18"/>
              </w:rPr>
              <w:t>15 433</w:t>
            </w:r>
          </w:p>
        </w:tc>
      </w:tr>
      <w:tr w:rsidR="00F9074B" w:rsidRPr="00CF0739" w14:paraId="7224D8C7" w14:textId="77777777" w:rsidTr="009B62DB">
        <w:trPr>
          <w:trHeight w:val="142"/>
        </w:trPr>
        <w:tc>
          <w:tcPr>
            <w:tcW w:w="1484" w:type="pct"/>
          </w:tcPr>
          <w:p w14:paraId="58B2DFB4" w14:textId="77777777" w:rsidR="00F9074B" w:rsidRPr="00CF0739" w:rsidRDefault="00F9074B" w:rsidP="009B62DB">
            <w:pPr>
              <w:spacing w:after="0"/>
              <w:ind w:firstLine="0"/>
              <w:rPr>
                <w:rFonts w:eastAsia="Calibri"/>
                <w:i/>
                <w:iCs/>
                <w:sz w:val="18"/>
                <w:szCs w:val="18"/>
                <w:lang w:eastAsia="lv-LV"/>
              </w:rPr>
            </w:pPr>
            <w:r w:rsidRPr="00CF0739">
              <w:rPr>
                <w:rFonts w:eastAsia="Calibri"/>
                <w:i/>
                <w:iCs/>
                <w:sz w:val="18"/>
                <w:szCs w:val="18"/>
              </w:rPr>
              <w:t>Ģimenes valsts pabalsta saņēmēji vidēji mēnesī (skaits)</w:t>
            </w:r>
          </w:p>
        </w:tc>
        <w:tc>
          <w:tcPr>
            <w:tcW w:w="704" w:type="pct"/>
          </w:tcPr>
          <w:p w14:paraId="613CDB9F"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217 197</w:t>
            </w:r>
          </w:p>
        </w:tc>
        <w:tc>
          <w:tcPr>
            <w:tcW w:w="740" w:type="pct"/>
            <w:shd w:val="clear" w:color="auto" w:fill="FFFFFF"/>
          </w:tcPr>
          <w:p w14:paraId="76C25DC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215 776</w:t>
            </w:r>
          </w:p>
        </w:tc>
        <w:tc>
          <w:tcPr>
            <w:tcW w:w="690" w:type="pct"/>
            <w:shd w:val="clear" w:color="auto" w:fill="FFFFFF"/>
          </w:tcPr>
          <w:p w14:paraId="19951854"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213 000</w:t>
            </w:r>
          </w:p>
        </w:tc>
        <w:tc>
          <w:tcPr>
            <w:tcW w:w="681" w:type="pct"/>
            <w:shd w:val="clear" w:color="auto" w:fill="FFFFFF"/>
          </w:tcPr>
          <w:p w14:paraId="07D3116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213 000</w:t>
            </w:r>
          </w:p>
        </w:tc>
        <w:tc>
          <w:tcPr>
            <w:tcW w:w="700" w:type="pct"/>
            <w:shd w:val="clear" w:color="auto" w:fill="FFFFFF"/>
          </w:tcPr>
          <w:p w14:paraId="4750644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213 000</w:t>
            </w:r>
          </w:p>
        </w:tc>
      </w:tr>
      <w:tr w:rsidR="00F9074B" w:rsidRPr="00CF0739" w14:paraId="576A2D72" w14:textId="77777777" w:rsidTr="009B62DB">
        <w:trPr>
          <w:trHeight w:val="142"/>
        </w:trPr>
        <w:tc>
          <w:tcPr>
            <w:tcW w:w="1484" w:type="pct"/>
          </w:tcPr>
          <w:p w14:paraId="0A9D3F56" w14:textId="77777777" w:rsidR="00F9074B" w:rsidRPr="00CF0739" w:rsidRDefault="00F9074B" w:rsidP="009B62DB">
            <w:pPr>
              <w:spacing w:after="0"/>
              <w:ind w:firstLine="0"/>
              <w:rPr>
                <w:rFonts w:eastAsia="Calibri"/>
                <w:i/>
                <w:iCs/>
                <w:sz w:val="18"/>
                <w:szCs w:val="18"/>
                <w:lang w:eastAsia="lv-LV"/>
              </w:rPr>
            </w:pPr>
            <w:r w:rsidRPr="00CF0739">
              <w:rPr>
                <w:rFonts w:eastAsia="Calibri"/>
                <w:i/>
                <w:iCs/>
                <w:sz w:val="18"/>
                <w:szCs w:val="18"/>
              </w:rPr>
              <w:t>Bērna kopšanas pabalsta un piemaksas pie bērna kopšanas pabalsta un vecāku pabalsta par dvīņiem vai vairākiem vienās dzemdībās dzimušiem bērniem saņēmēji vidēji mēnesī (skaits)</w:t>
            </w:r>
          </w:p>
        </w:tc>
        <w:tc>
          <w:tcPr>
            <w:tcW w:w="704" w:type="pct"/>
          </w:tcPr>
          <w:p w14:paraId="4D936F3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30 846</w:t>
            </w:r>
          </w:p>
        </w:tc>
        <w:tc>
          <w:tcPr>
            <w:tcW w:w="740" w:type="pct"/>
            <w:shd w:val="clear" w:color="auto" w:fill="FFFFFF"/>
          </w:tcPr>
          <w:p w14:paraId="2C1EEB9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31 988</w:t>
            </w:r>
          </w:p>
        </w:tc>
        <w:tc>
          <w:tcPr>
            <w:tcW w:w="690" w:type="pct"/>
            <w:shd w:val="clear" w:color="auto" w:fill="FFFFFF"/>
          </w:tcPr>
          <w:p w14:paraId="39420DA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 xml:space="preserve">27 321 </w:t>
            </w:r>
          </w:p>
        </w:tc>
        <w:tc>
          <w:tcPr>
            <w:tcW w:w="681" w:type="pct"/>
            <w:shd w:val="clear" w:color="auto" w:fill="FFFFFF"/>
          </w:tcPr>
          <w:p w14:paraId="36127FC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27 321</w:t>
            </w:r>
          </w:p>
        </w:tc>
        <w:tc>
          <w:tcPr>
            <w:tcW w:w="700" w:type="pct"/>
            <w:shd w:val="clear" w:color="auto" w:fill="FFFFFF"/>
          </w:tcPr>
          <w:p w14:paraId="7EBDEE41"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27 321</w:t>
            </w:r>
          </w:p>
        </w:tc>
      </w:tr>
      <w:tr w:rsidR="00F9074B" w:rsidRPr="00CF0739" w14:paraId="1F2E4BAB" w14:textId="77777777" w:rsidTr="009B62DB">
        <w:trPr>
          <w:trHeight w:val="142"/>
        </w:trPr>
        <w:tc>
          <w:tcPr>
            <w:tcW w:w="1484" w:type="pct"/>
          </w:tcPr>
          <w:p w14:paraId="1F5E55BE" w14:textId="77777777" w:rsidR="00F9074B" w:rsidRPr="00CF0739" w:rsidRDefault="00F9074B" w:rsidP="009B62DB">
            <w:pPr>
              <w:spacing w:after="0"/>
              <w:ind w:firstLine="0"/>
              <w:rPr>
                <w:rFonts w:eastAsia="Calibri"/>
                <w:i/>
                <w:iCs/>
                <w:sz w:val="18"/>
                <w:szCs w:val="18"/>
                <w:lang w:eastAsia="lv-LV"/>
              </w:rPr>
            </w:pPr>
            <w:r w:rsidRPr="00CF0739">
              <w:rPr>
                <w:rFonts w:eastAsia="Calibri"/>
                <w:i/>
                <w:iCs/>
                <w:sz w:val="18"/>
                <w:szCs w:val="18"/>
              </w:rPr>
              <w:t>Valsts sociālā nodrošinājuma pabalsta saņēmēji vidēji mēnesī (skaits)</w:t>
            </w:r>
          </w:p>
        </w:tc>
        <w:tc>
          <w:tcPr>
            <w:tcW w:w="704" w:type="pct"/>
          </w:tcPr>
          <w:p w14:paraId="010C2003"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21 642</w:t>
            </w:r>
          </w:p>
        </w:tc>
        <w:tc>
          <w:tcPr>
            <w:tcW w:w="740" w:type="pct"/>
            <w:shd w:val="clear" w:color="auto" w:fill="FFFFFF"/>
          </w:tcPr>
          <w:p w14:paraId="4934B93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21 518</w:t>
            </w:r>
          </w:p>
        </w:tc>
        <w:tc>
          <w:tcPr>
            <w:tcW w:w="690" w:type="pct"/>
            <w:shd w:val="clear" w:color="auto" w:fill="FFFFFF"/>
          </w:tcPr>
          <w:p w14:paraId="06B2D15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22 531</w:t>
            </w:r>
          </w:p>
        </w:tc>
        <w:tc>
          <w:tcPr>
            <w:tcW w:w="681" w:type="pct"/>
            <w:shd w:val="clear" w:color="auto" w:fill="FFFFFF"/>
          </w:tcPr>
          <w:p w14:paraId="1516ECA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23 184</w:t>
            </w:r>
          </w:p>
        </w:tc>
        <w:tc>
          <w:tcPr>
            <w:tcW w:w="700" w:type="pct"/>
            <w:shd w:val="clear" w:color="auto" w:fill="FFFFFF"/>
          </w:tcPr>
          <w:p w14:paraId="2B816C8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23 856</w:t>
            </w:r>
          </w:p>
        </w:tc>
      </w:tr>
      <w:tr w:rsidR="00F9074B" w:rsidRPr="00CF0739" w14:paraId="658F6392" w14:textId="77777777" w:rsidTr="009B62DB">
        <w:trPr>
          <w:trHeight w:val="142"/>
        </w:trPr>
        <w:tc>
          <w:tcPr>
            <w:tcW w:w="1484" w:type="pct"/>
          </w:tcPr>
          <w:p w14:paraId="4E19AEEB" w14:textId="77777777" w:rsidR="00F9074B" w:rsidRPr="00CF0739" w:rsidRDefault="00F9074B" w:rsidP="009B62DB">
            <w:pPr>
              <w:spacing w:after="0"/>
              <w:ind w:firstLine="0"/>
              <w:rPr>
                <w:rFonts w:eastAsia="Calibri"/>
                <w:i/>
                <w:iCs/>
                <w:sz w:val="18"/>
                <w:szCs w:val="18"/>
                <w:lang w:eastAsia="lv-LV"/>
              </w:rPr>
            </w:pPr>
            <w:r w:rsidRPr="00CF0739">
              <w:rPr>
                <w:rFonts w:eastAsia="Calibri"/>
                <w:i/>
                <w:iCs/>
                <w:sz w:val="18"/>
                <w:szCs w:val="18"/>
              </w:rPr>
              <w:t xml:space="preserve">Pabalsta personai ar invaliditāti, kurai nepieciešama īpaša kopšana, saņēmēji vidēji mēnesī (skaits) </w:t>
            </w:r>
          </w:p>
        </w:tc>
        <w:tc>
          <w:tcPr>
            <w:tcW w:w="704" w:type="pct"/>
            <w:tcBorders>
              <w:top w:val="nil"/>
              <w:left w:val="single" w:sz="4" w:space="0" w:color="auto"/>
              <w:bottom w:val="single" w:sz="4" w:space="0" w:color="auto"/>
              <w:right w:val="single" w:sz="4" w:space="0" w:color="auto"/>
            </w:tcBorders>
          </w:tcPr>
          <w:p w14:paraId="4A58585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16 437</w:t>
            </w:r>
          </w:p>
        </w:tc>
        <w:tc>
          <w:tcPr>
            <w:tcW w:w="740" w:type="pct"/>
            <w:tcBorders>
              <w:top w:val="single" w:sz="4" w:space="0" w:color="000000"/>
              <w:left w:val="single" w:sz="4" w:space="0" w:color="000000"/>
              <w:bottom w:val="single" w:sz="4" w:space="0" w:color="000000"/>
              <w:right w:val="single" w:sz="4" w:space="0" w:color="000000"/>
            </w:tcBorders>
          </w:tcPr>
          <w:p w14:paraId="3A42F6AD"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16 340</w:t>
            </w:r>
          </w:p>
        </w:tc>
        <w:tc>
          <w:tcPr>
            <w:tcW w:w="690" w:type="pct"/>
            <w:tcBorders>
              <w:top w:val="single" w:sz="4" w:space="0" w:color="000000"/>
              <w:left w:val="single" w:sz="4" w:space="0" w:color="000000"/>
              <w:bottom w:val="single" w:sz="4" w:space="0" w:color="000000"/>
              <w:right w:val="single" w:sz="4" w:space="0" w:color="000000"/>
            </w:tcBorders>
          </w:tcPr>
          <w:p w14:paraId="35FE0D3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17 073</w:t>
            </w:r>
          </w:p>
        </w:tc>
        <w:tc>
          <w:tcPr>
            <w:tcW w:w="681" w:type="pct"/>
            <w:tcBorders>
              <w:top w:val="single" w:sz="4" w:space="0" w:color="000000"/>
              <w:left w:val="single" w:sz="4" w:space="0" w:color="000000"/>
              <w:bottom w:val="single" w:sz="4" w:space="0" w:color="000000"/>
              <w:right w:val="single" w:sz="4" w:space="0" w:color="000000"/>
            </w:tcBorders>
          </w:tcPr>
          <w:p w14:paraId="6E4E8E1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17 408</w:t>
            </w:r>
          </w:p>
        </w:tc>
        <w:tc>
          <w:tcPr>
            <w:tcW w:w="700" w:type="pct"/>
            <w:tcBorders>
              <w:top w:val="single" w:sz="4" w:space="0" w:color="000000"/>
              <w:left w:val="single" w:sz="4" w:space="0" w:color="000000"/>
              <w:bottom w:val="single" w:sz="4" w:space="0" w:color="000000"/>
              <w:right w:val="single" w:sz="4" w:space="0" w:color="000000"/>
            </w:tcBorders>
          </w:tcPr>
          <w:p w14:paraId="56ADD34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17 758</w:t>
            </w:r>
          </w:p>
        </w:tc>
      </w:tr>
      <w:tr w:rsidR="00F9074B" w:rsidRPr="00CF0739" w14:paraId="697153D7" w14:textId="77777777" w:rsidTr="009B62DB">
        <w:trPr>
          <w:trHeight w:val="142"/>
        </w:trPr>
        <w:tc>
          <w:tcPr>
            <w:tcW w:w="1484" w:type="pct"/>
          </w:tcPr>
          <w:p w14:paraId="48EBBFE4" w14:textId="77777777" w:rsidR="00F9074B" w:rsidRPr="00CF0739" w:rsidRDefault="00F9074B" w:rsidP="009B62DB">
            <w:pPr>
              <w:spacing w:after="0"/>
              <w:ind w:firstLine="0"/>
              <w:rPr>
                <w:rFonts w:eastAsia="Calibri"/>
                <w:i/>
                <w:iCs/>
                <w:sz w:val="18"/>
                <w:szCs w:val="18"/>
                <w:lang w:eastAsia="lv-LV"/>
              </w:rPr>
            </w:pPr>
            <w:r w:rsidRPr="00CF0739">
              <w:rPr>
                <w:rFonts w:eastAsia="Calibri"/>
                <w:i/>
                <w:iCs/>
                <w:sz w:val="18"/>
                <w:szCs w:val="18"/>
              </w:rPr>
              <w:t>Izdienas pensijas saņēmēji vidēji mēnesī (skaits) (izmaksā no speciālā budžeta)</w:t>
            </w:r>
          </w:p>
        </w:tc>
        <w:tc>
          <w:tcPr>
            <w:tcW w:w="704" w:type="pct"/>
            <w:tcBorders>
              <w:top w:val="nil"/>
              <w:left w:val="single" w:sz="4" w:space="0" w:color="auto"/>
              <w:bottom w:val="single" w:sz="4" w:space="0" w:color="auto"/>
              <w:right w:val="single" w:sz="4" w:space="0" w:color="auto"/>
            </w:tcBorders>
          </w:tcPr>
          <w:p w14:paraId="172D5E3B"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1 342</w:t>
            </w:r>
          </w:p>
        </w:tc>
        <w:tc>
          <w:tcPr>
            <w:tcW w:w="740" w:type="pct"/>
            <w:tcBorders>
              <w:top w:val="single" w:sz="4" w:space="0" w:color="000000"/>
              <w:left w:val="single" w:sz="4" w:space="0" w:color="000000"/>
              <w:bottom w:val="single" w:sz="4" w:space="0" w:color="000000"/>
              <w:right w:val="single" w:sz="4" w:space="0" w:color="000000"/>
            </w:tcBorders>
          </w:tcPr>
          <w:p w14:paraId="4284AD1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1 290</w:t>
            </w:r>
          </w:p>
        </w:tc>
        <w:tc>
          <w:tcPr>
            <w:tcW w:w="690" w:type="pct"/>
            <w:tcBorders>
              <w:top w:val="single" w:sz="4" w:space="0" w:color="000000"/>
              <w:left w:val="single" w:sz="4" w:space="0" w:color="000000"/>
              <w:bottom w:val="single" w:sz="4" w:space="0" w:color="000000"/>
              <w:right w:val="single" w:sz="4" w:space="0" w:color="000000"/>
            </w:tcBorders>
          </w:tcPr>
          <w:p w14:paraId="76F112E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1 111</w:t>
            </w:r>
          </w:p>
        </w:tc>
        <w:tc>
          <w:tcPr>
            <w:tcW w:w="681" w:type="pct"/>
            <w:tcBorders>
              <w:top w:val="single" w:sz="4" w:space="0" w:color="000000"/>
              <w:left w:val="single" w:sz="4" w:space="0" w:color="000000"/>
              <w:bottom w:val="single" w:sz="4" w:space="0" w:color="000000"/>
              <w:right w:val="single" w:sz="4" w:space="0" w:color="000000"/>
            </w:tcBorders>
          </w:tcPr>
          <w:p w14:paraId="196F606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1 022</w:t>
            </w:r>
          </w:p>
        </w:tc>
        <w:tc>
          <w:tcPr>
            <w:tcW w:w="700" w:type="pct"/>
            <w:tcBorders>
              <w:top w:val="single" w:sz="4" w:space="0" w:color="000000"/>
              <w:left w:val="single" w:sz="4" w:space="0" w:color="000000"/>
              <w:bottom w:val="single" w:sz="4" w:space="0" w:color="000000"/>
              <w:right w:val="single" w:sz="4" w:space="0" w:color="000000"/>
            </w:tcBorders>
          </w:tcPr>
          <w:p w14:paraId="60D1BDF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940</w:t>
            </w:r>
          </w:p>
        </w:tc>
      </w:tr>
      <w:tr w:rsidR="00F9074B" w:rsidRPr="00CF0739" w14:paraId="3352F871" w14:textId="77777777" w:rsidTr="009B62DB">
        <w:trPr>
          <w:trHeight w:val="142"/>
        </w:trPr>
        <w:tc>
          <w:tcPr>
            <w:tcW w:w="1484" w:type="pct"/>
          </w:tcPr>
          <w:p w14:paraId="3BAA5844" w14:textId="77777777" w:rsidR="00F9074B" w:rsidRPr="00CF0739" w:rsidRDefault="00F9074B" w:rsidP="009B62DB">
            <w:pPr>
              <w:spacing w:after="0"/>
              <w:ind w:firstLine="0"/>
              <w:rPr>
                <w:rFonts w:eastAsia="Calibri"/>
                <w:i/>
                <w:iCs/>
                <w:sz w:val="18"/>
                <w:szCs w:val="18"/>
                <w:lang w:eastAsia="lv-LV"/>
              </w:rPr>
            </w:pPr>
            <w:r w:rsidRPr="00CF0739">
              <w:rPr>
                <w:rFonts w:eastAsia="Calibri"/>
                <w:i/>
                <w:iCs/>
                <w:sz w:val="18"/>
                <w:szCs w:val="18"/>
              </w:rPr>
              <w:t xml:space="preserve">Izdienas pensijas saņēmēji vidēji mēnesī (skaits) (izmaksā no pamatbudžeta) </w:t>
            </w:r>
          </w:p>
        </w:tc>
        <w:tc>
          <w:tcPr>
            <w:tcW w:w="704" w:type="pct"/>
          </w:tcPr>
          <w:p w14:paraId="1108F78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9 854</w:t>
            </w:r>
          </w:p>
        </w:tc>
        <w:tc>
          <w:tcPr>
            <w:tcW w:w="740" w:type="pct"/>
            <w:shd w:val="clear" w:color="auto" w:fill="FFFFFF"/>
          </w:tcPr>
          <w:p w14:paraId="200CD32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10 422</w:t>
            </w:r>
          </w:p>
        </w:tc>
        <w:tc>
          <w:tcPr>
            <w:tcW w:w="690" w:type="pct"/>
            <w:shd w:val="clear" w:color="auto" w:fill="FFFFFF"/>
          </w:tcPr>
          <w:p w14:paraId="270E5D1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10 805</w:t>
            </w:r>
          </w:p>
        </w:tc>
        <w:tc>
          <w:tcPr>
            <w:tcW w:w="681" w:type="pct"/>
            <w:shd w:val="clear" w:color="auto" w:fill="FFFFFF"/>
          </w:tcPr>
          <w:p w14:paraId="6D15D28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11 231</w:t>
            </w:r>
          </w:p>
        </w:tc>
        <w:tc>
          <w:tcPr>
            <w:tcW w:w="700" w:type="pct"/>
            <w:shd w:val="clear" w:color="auto" w:fill="FFFFFF"/>
          </w:tcPr>
          <w:p w14:paraId="7939A3E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11 717</w:t>
            </w:r>
          </w:p>
        </w:tc>
      </w:tr>
      <w:tr w:rsidR="00F9074B" w:rsidRPr="00CF0739" w14:paraId="75F8DBFB" w14:textId="77777777" w:rsidTr="00CC65E1">
        <w:trPr>
          <w:trHeight w:val="142"/>
        </w:trPr>
        <w:tc>
          <w:tcPr>
            <w:tcW w:w="5000" w:type="pct"/>
            <w:gridSpan w:val="6"/>
            <w:shd w:val="clear" w:color="auto" w:fill="BFBFBF"/>
          </w:tcPr>
          <w:p w14:paraId="1111E131" w14:textId="77777777" w:rsidR="00F9074B" w:rsidRPr="00CF0739" w:rsidRDefault="00F9074B" w:rsidP="00F9074B">
            <w:pPr>
              <w:spacing w:after="0"/>
              <w:ind w:firstLine="0"/>
              <w:jc w:val="center"/>
              <w:rPr>
                <w:rFonts w:eastAsia="Calibri"/>
                <w:b/>
                <w:bCs/>
                <w:sz w:val="18"/>
                <w:szCs w:val="18"/>
              </w:rPr>
            </w:pPr>
            <w:bookmarkStart w:id="7" w:name="_Hlk178176036"/>
            <w:r w:rsidRPr="00CF0739">
              <w:rPr>
                <w:rFonts w:eastAsia="Calibri"/>
                <w:b/>
                <w:bCs/>
                <w:sz w:val="18"/>
                <w:szCs w:val="18"/>
              </w:rPr>
              <w:t>Kvalitātes rādītāji</w:t>
            </w:r>
            <w:bookmarkEnd w:id="7"/>
          </w:p>
        </w:tc>
      </w:tr>
      <w:tr w:rsidR="00F9074B" w:rsidRPr="00CF0739" w14:paraId="35276DEA" w14:textId="77777777" w:rsidTr="009B62DB">
        <w:trPr>
          <w:trHeight w:val="142"/>
        </w:trPr>
        <w:tc>
          <w:tcPr>
            <w:tcW w:w="1484" w:type="pct"/>
            <w:tcBorders>
              <w:top w:val="single" w:sz="4" w:space="0" w:color="000000"/>
              <w:left w:val="single" w:sz="4" w:space="0" w:color="000000"/>
              <w:bottom w:val="single" w:sz="4" w:space="0" w:color="000000"/>
              <w:right w:val="single" w:sz="4" w:space="0" w:color="000000"/>
            </w:tcBorders>
          </w:tcPr>
          <w:p w14:paraId="671C1B73" w14:textId="77777777" w:rsidR="00F9074B" w:rsidRPr="00CF0739" w:rsidRDefault="00F9074B" w:rsidP="00F9074B">
            <w:pPr>
              <w:spacing w:after="0"/>
              <w:ind w:firstLine="0"/>
              <w:rPr>
                <w:rFonts w:eastAsia="Calibri"/>
                <w:i/>
                <w:iCs/>
                <w:sz w:val="18"/>
                <w:szCs w:val="18"/>
                <w:lang w:eastAsia="lv-LV"/>
              </w:rPr>
            </w:pPr>
            <w:r w:rsidRPr="00CF0739">
              <w:rPr>
                <w:rFonts w:eastAsia="Calibri"/>
                <w:i/>
                <w:iCs/>
                <w:sz w:val="18"/>
                <w:szCs w:val="18"/>
              </w:rPr>
              <w:t>Elektroniski iesniegtie klientu iesniegumi kopējo iesniegumu skaitā (%)</w:t>
            </w:r>
          </w:p>
        </w:tc>
        <w:tc>
          <w:tcPr>
            <w:tcW w:w="704" w:type="pct"/>
          </w:tcPr>
          <w:p w14:paraId="3C5600F1"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76,9</w:t>
            </w:r>
          </w:p>
        </w:tc>
        <w:tc>
          <w:tcPr>
            <w:tcW w:w="740" w:type="pct"/>
          </w:tcPr>
          <w:p w14:paraId="4A6EE22F"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80,0</w:t>
            </w:r>
          </w:p>
        </w:tc>
        <w:tc>
          <w:tcPr>
            <w:tcW w:w="690" w:type="pct"/>
          </w:tcPr>
          <w:p w14:paraId="1AE80D9A"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80,0</w:t>
            </w:r>
          </w:p>
        </w:tc>
        <w:tc>
          <w:tcPr>
            <w:tcW w:w="681" w:type="pct"/>
          </w:tcPr>
          <w:p w14:paraId="535E8F55"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80,0</w:t>
            </w:r>
          </w:p>
        </w:tc>
        <w:tc>
          <w:tcPr>
            <w:tcW w:w="700" w:type="pct"/>
            <w:shd w:val="clear" w:color="auto" w:fill="auto"/>
          </w:tcPr>
          <w:p w14:paraId="6DAD872B"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80,0</w:t>
            </w:r>
          </w:p>
        </w:tc>
      </w:tr>
      <w:tr w:rsidR="00F9074B" w:rsidRPr="00CF0739" w14:paraId="41031C04" w14:textId="77777777" w:rsidTr="009B62DB">
        <w:trPr>
          <w:trHeight w:val="142"/>
        </w:trPr>
        <w:tc>
          <w:tcPr>
            <w:tcW w:w="1484" w:type="pct"/>
            <w:tcBorders>
              <w:top w:val="single" w:sz="4" w:space="0" w:color="000000"/>
              <w:left w:val="single" w:sz="4" w:space="0" w:color="000000"/>
              <w:bottom w:val="single" w:sz="4" w:space="0" w:color="000000"/>
              <w:right w:val="single" w:sz="4" w:space="0" w:color="000000"/>
            </w:tcBorders>
          </w:tcPr>
          <w:p w14:paraId="44B0760F" w14:textId="77777777" w:rsidR="00F9074B" w:rsidRPr="00CF0739" w:rsidRDefault="00F9074B" w:rsidP="00F9074B">
            <w:pPr>
              <w:spacing w:after="0"/>
              <w:ind w:firstLine="0"/>
              <w:rPr>
                <w:rFonts w:eastAsia="Calibri"/>
                <w:i/>
                <w:iCs/>
                <w:sz w:val="18"/>
                <w:szCs w:val="18"/>
                <w:lang w:eastAsia="lv-LV"/>
              </w:rPr>
            </w:pPr>
            <w:r w:rsidRPr="00CF0739">
              <w:rPr>
                <w:rFonts w:eastAsia="Calibri"/>
                <w:i/>
                <w:iCs/>
                <w:sz w:val="18"/>
                <w:szCs w:val="18"/>
              </w:rPr>
              <w:lastRenderedPageBreak/>
              <w:t>Elektroniski nosūtītie lēmumi klientiem kopējo lēmumu skaitā (%)</w:t>
            </w:r>
          </w:p>
        </w:tc>
        <w:tc>
          <w:tcPr>
            <w:tcW w:w="704" w:type="pct"/>
          </w:tcPr>
          <w:p w14:paraId="40AE054D" w14:textId="77777777" w:rsidR="00F9074B" w:rsidRPr="00CF0739" w:rsidRDefault="00F9074B" w:rsidP="00F9074B">
            <w:pPr>
              <w:spacing w:after="0"/>
              <w:ind w:firstLine="0"/>
              <w:jc w:val="center"/>
              <w:rPr>
                <w:rFonts w:eastAsia="Calibri"/>
                <w:bCs/>
                <w:sz w:val="18"/>
                <w:szCs w:val="18"/>
                <w:lang w:eastAsia="lv-LV"/>
              </w:rPr>
            </w:pPr>
            <w:r w:rsidRPr="00CF0739">
              <w:rPr>
                <w:rFonts w:eastAsia="Calibri"/>
                <w:bCs/>
                <w:sz w:val="18"/>
                <w:szCs w:val="18"/>
                <w:lang w:eastAsia="lv-LV"/>
              </w:rPr>
              <w:t>79,8</w:t>
            </w:r>
          </w:p>
        </w:tc>
        <w:tc>
          <w:tcPr>
            <w:tcW w:w="740" w:type="pct"/>
          </w:tcPr>
          <w:p w14:paraId="6F0E2B5E" w14:textId="77777777" w:rsidR="00F9074B" w:rsidRPr="00CF0739" w:rsidRDefault="00F9074B" w:rsidP="00F9074B">
            <w:pPr>
              <w:spacing w:after="0"/>
              <w:ind w:firstLine="0"/>
              <w:jc w:val="center"/>
              <w:rPr>
                <w:rFonts w:eastAsia="Calibri"/>
                <w:bCs/>
                <w:sz w:val="18"/>
                <w:szCs w:val="18"/>
                <w:lang w:eastAsia="lv-LV"/>
              </w:rPr>
            </w:pPr>
            <w:r w:rsidRPr="00CF0739">
              <w:rPr>
                <w:rFonts w:eastAsia="Calibri"/>
                <w:bCs/>
                <w:sz w:val="18"/>
                <w:szCs w:val="18"/>
                <w:lang w:eastAsia="lv-LV"/>
              </w:rPr>
              <w:t>80,0</w:t>
            </w:r>
          </w:p>
        </w:tc>
        <w:tc>
          <w:tcPr>
            <w:tcW w:w="690" w:type="pct"/>
          </w:tcPr>
          <w:p w14:paraId="0DA2B188"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80,0</w:t>
            </w:r>
          </w:p>
        </w:tc>
        <w:tc>
          <w:tcPr>
            <w:tcW w:w="681" w:type="pct"/>
          </w:tcPr>
          <w:p w14:paraId="358175F7"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80,0</w:t>
            </w:r>
          </w:p>
        </w:tc>
        <w:tc>
          <w:tcPr>
            <w:tcW w:w="700" w:type="pct"/>
            <w:shd w:val="clear" w:color="auto" w:fill="auto"/>
          </w:tcPr>
          <w:p w14:paraId="42974A1D"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80,0</w:t>
            </w:r>
          </w:p>
        </w:tc>
      </w:tr>
      <w:tr w:rsidR="00F9074B" w:rsidRPr="00CF0739" w14:paraId="1AB95F71" w14:textId="77777777" w:rsidTr="009B62DB">
        <w:trPr>
          <w:trHeight w:val="142"/>
        </w:trPr>
        <w:tc>
          <w:tcPr>
            <w:tcW w:w="1484" w:type="pct"/>
            <w:tcBorders>
              <w:top w:val="single" w:sz="4" w:space="0" w:color="000000"/>
              <w:left w:val="single" w:sz="4" w:space="0" w:color="000000"/>
              <w:bottom w:val="single" w:sz="4" w:space="0" w:color="000000"/>
              <w:right w:val="single" w:sz="4" w:space="0" w:color="000000"/>
            </w:tcBorders>
          </w:tcPr>
          <w:p w14:paraId="2F56AB5B" w14:textId="77777777" w:rsidR="00F9074B" w:rsidRPr="00CF0739" w:rsidRDefault="00F9074B" w:rsidP="00F9074B">
            <w:pPr>
              <w:spacing w:after="0"/>
              <w:ind w:firstLine="0"/>
              <w:rPr>
                <w:rFonts w:eastAsia="Calibri"/>
                <w:i/>
                <w:iCs/>
                <w:sz w:val="18"/>
                <w:szCs w:val="18"/>
                <w:lang w:eastAsia="lv-LV"/>
              </w:rPr>
            </w:pPr>
            <w:r w:rsidRPr="00CF0739">
              <w:rPr>
                <w:rFonts w:eastAsia="Calibri"/>
                <w:i/>
                <w:iCs/>
                <w:sz w:val="18"/>
                <w:szCs w:val="18"/>
              </w:rPr>
              <w:t>Telefoniski un elektroniski sniegtās konsultācijas kopējo konsultāciju skaitā (%)</w:t>
            </w:r>
          </w:p>
        </w:tc>
        <w:tc>
          <w:tcPr>
            <w:tcW w:w="704" w:type="pct"/>
          </w:tcPr>
          <w:p w14:paraId="2AF89D19" w14:textId="77777777" w:rsidR="00F9074B" w:rsidRPr="00CF0739" w:rsidRDefault="00F9074B" w:rsidP="00F9074B">
            <w:pPr>
              <w:spacing w:after="0"/>
              <w:ind w:firstLine="0"/>
              <w:jc w:val="center"/>
              <w:rPr>
                <w:rFonts w:eastAsia="Calibri"/>
                <w:bCs/>
                <w:sz w:val="18"/>
                <w:szCs w:val="18"/>
                <w:lang w:eastAsia="lv-LV"/>
              </w:rPr>
            </w:pPr>
            <w:r w:rsidRPr="00CF0739">
              <w:rPr>
                <w:rFonts w:eastAsia="Calibri"/>
                <w:bCs/>
                <w:sz w:val="18"/>
                <w:szCs w:val="18"/>
                <w:lang w:eastAsia="lv-LV"/>
              </w:rPr>
              <w:t>86,0</w:t>
            </w:r>
          </w:p>
        </w:tc>
        <w:tc>
          <w:tcPr>
            <w:tcW w:w="740" w:type="pct"/>
          </w:tcPr>
          <w:p w14:paraId="1EAF9629" w14:textId="77777777" w:rsidR="00F9074B" w:rsidRPr="00CF0739" w:rsidRDefault="00F9074B" w:rsidP="00F9074B">
            <w:pPr>
              <w:spacing w:after="0"/>
              <w:ind w:firstLine="0"/>
              <w:jc w:val="center"/>
              <w:rPr>
                <w:rFonts w:eastAsia="Calibri"/>
                <w:bCs/>
                <w:sz w:val="18"/>
                <w:szCs w:val="18"/>
                <w:lang w:eastAsia="lv-LV"/>
              </w:rPr>
            </w:pPr>
            <w:r w:rsidRPr="00CF0739">
              <w:rPr>
                <w:rFonts w:eastAsia="Calibri"/>
                <w:bCs/>
                <w:sz w:val="18"/>
                <w:szCs w:val="18"/>
                <w:lang w:eastAsia="lv-LV"/>
              </w:rPr>
              <w:t>90,0</w:t>
            </w:r>
          </w:p>
        </w:tc>
        <w:tc>
          <w:tcPr>
            <w:tcW w:w="690" w:type="pct"/>
          </w:tcPr>
          <w:p w14:paraId="512060B6"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90,0</w:t>
            </w:r>
          </w:p>
        </w:tc>
        <w:tc>
          <w:tcPr>
            <w:tcW w:w="681" w:type="pct"/>
          </w:tcPr>
          <w:p w14:paraId="622AFA56"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90,0</w:t>
            </w:r>
          </w:p>
        </w:tc>
        <w:tc>
          <w:tcPr>
            <w:tcW w:w="700" w:type="pct"/>
            <w:shd w:val="clear" w:color="auto" w:fill="auto"/>
          </w:tcPr>
          <w:p w14:paraId="25D29561"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90,0</w:t>
            </w:r>
          </w:p>
        </w:tc>
      </w:tr>
    </w:tbl>
    <w:p w14:paraId="548F242D" w14:textId="77777777" w:rsidR="00F9074B" w:rsidRPr="00CF0739" w:rsidRDefault="00F9074B" w:rsidP="00F9074B">
      <w:pPr>
        <w:tabs>
          <w:tab w:val="left" w:pos="426"/>
        </w:tabs>
        <w:spacing w:after="0"/>
        <w:ind w:left="425" w:firstLine="0"/>
        <w:jc w:val="left"/>
        <w:rPr>
          <w:sz w:val="18"/>
          <w:szCs w:val="18"/>
          <w:lang w:eastAsia="lv-LV"/>
        </w:rPr>
      </w:pPr>
      <w:r w:rsidRPr="00CF0739">
        <w:rPr>
          <w:i/>
          <w:sz w:val="18"/>
          <w:szCs w:val="18"/>
          <w:vertAlign w:val="superscript"/>
          <w:lang w:eastAsia="lv-LV"/>
        </w:rPr>
        <w:tab/>
      </w:r>
      <w:r w:rsidRPr="00CF0739">
        <w:rPr>
          <w:sz w:val="18"/>
          <w:szCs w:val="18"/>
          <w:lang w:eastAsia="lv-LV"/>
        </w:rPr>
        <w:t>Piezīmes.</w:t>
      </w:r>
    </w:p>
    <w:p w14:paraId="5931CB96" w14:textId="4B1A6891" w:rsidR="00F9074B" w:rsidRPr="00CF0739" w:rsidRDefault="00F9074B" w:rsidP="00C378CE">
      <w:pPr>
        <w:tabs>
          <w:tab w:val="left" w:pos="426"/>
        </w:tabs>
        <w:spacing w:after="0"/>
        <w:ind w:left="425" w:firstLine="0"/>
        <w:jc w:val="left"/>
        <w:rPr>
          <w:sz w:val="18"/>
          <w:szCs w:val="18"/>
          <w:lang w:eastAsia="lv-LV"/>
        </w:rPr>
      </w:pPr>
      <w:r w:rsidRPr="00CF0739">
        <w:rPr>
          <w:sz w:val="18"/>
          <w:szCs w:val="18"/>
          <w:vertAlign w:val="superscript"/>
          <w:lang w:eastAsia="lv-LV"/>
        </w:rPr>
        <w:t xml:space="preserve">1 </w:t>
      </w:r>
      <w:r w:rsidRPr="00CF0739">
        <w:rPr>
          <w:sz w:val="18"/>
          <w:szCs w:val="18"/>
          <w:lang w:eastAsia="lv-LV"/>
        </w:rPr>
        <w:t>Izdevumi kopā konsolidēti, neiekļaujot šādus izdevumus:</w:t>
      </w:r>
    </w:p>
    <w:p w14:paraId="665C1E45" w14:textId="575470CF" w:rsidR="00F9074B" w:rsidRPr="00CF0739" w:rsidRDefault="00F9074B" w:rsidP="00F9074B">
      <w:pPr>
        <w:spacing w:after="0"/>
        <w:ind w:left="709" w:hanging="142"/>
        <w:rPr>
          <w:sz w:val="18"/>
          <w:szCs w:val="18"/>
          <w:lang w:eastAsia="lv-LV"/>
        </w:rPr>
      </w:pPr>
      <w:r w:rsidRPr="00CF0739">
        <w:rPr>
          <w:sz w:val="18"/>
          <w:szCs w:val="18"/>
          <w:lang w:eastAsia="lv-LV"/>
        </w:rPr>
        <w:t xml:space="preserve">- speciālā budžeta savstarpējos transfertus (2023. gadā 261 717 285 </w:t>
      </w:r>
      <w:r w:rsidRPr="00CF0739">
        <w:rPr>
          <w:i/>
          <w:sz w:val="18"/>
          <w:szCs w:val="18"/>
          <w:lang w:eastAsia="lv-LV"/>
        </w:rPr>
        <w:t>euro</w:t>
      </w:r>
      <w:r w:rsidRPr="00CF0739">
        <w:rPr>
          <w:sz w:val="18"/>
          <w:szCs w:val="18"/>
          <w:lang w:eastAsia="lv-LV"/>
        </w:rPr>
        <w:t xml:space="preserve">, 2024. gadā </w:t>
      </w:r>
      <w:r w:rsidRPr="00CF0739">
        <w:rPr>
          <w:iCs/>
          <w:sz w:val="18"/>
          <w:szCs w:val="18"/>
          <w:lang w:eastAsia="lv-LV"/>
        </w:rPr>
        <w:t xml:space="preserve">318 978 258 </w:t>
      </w:r>
      <w:r w:rsidRPr="00CF0739">
        <w:rPr>
          <w:i/>
          <w:sz w:val="18"/>
          <w:szCs w:val="18"/>
          <w:lang w:eastAsia="lv-LV"/>
        </w:rPr>
        <w:t>euro</w:t>
      </w:r>
      <w:r w:rsidRPr="00CF0739">
        <w:rPr>
          <w:sz w:val="18"/>
          <w:szCs w:val="18"/>
          <w:lang w:eastAsia="lv-LV"/>
        </w:rPr>
        <w:t>, 2025. gadā 304</w:t>
      </w:r>
      <w:r w:rsidR="00C378CE" w:rsidRPr="00CF0739">
        <w:rPr>
          <w:sz w:val="18"/>
          <w:szCs w:val="18"/>
          <w:lang w:eastAsia="lv-LV"/>
        </w:rPr>
        <w:t> 526 675</w:t>
      </w:r>
      <w:r w:rsidRPr="00CF0739">
        <w:rPr>
          <w:sz w:val="18"/>
          <w:szCs w:val="18"/>
          <w:lang w:eastAsia="lv-LV"/>
        </w:rPr>
        <w:t xml:space="preserve"> </w:t>
      </w:r>
      <w:r w:rsidRPr="00CF0739">
        <w:rPr>
          <w:i/>
          <w:sz w:val="18"/>
          <w:szCs w:val="18"/>
          <w:lang w:eastAsia="lv-LV"/>
        </w:rPr>
        <w:t xml:space="preserve">euro, </w:t>
      </w:r>
      <w:r w:rsidRPr="00CF0739">
        <w:rPr>
          <w:sz w:val="18"/>
          <w:szCs w:val="18"/>
          <w:lang w:eastAsia="lv-LV"/>
        </w:rPr>
        <w:t>2026. gadā</w:t>
      </w:r>
      <w:r w:rsidRPr="00CF0739">
        <w:t xml:space="preserve"> </w:t>
      </w:r>
      <w:r w:rsidRPr="00CF0739">
        <w:rPr>
          <w:sz w:val="18"/>
          <w:szCs w:val="18"/>
          <w:lang w:eastAsia="lv-LV"/>
        </w:rPr>
        <w:t xml:space="preserve">318 135 635 </w:t>
      </w:r>
      <w:r w:rsidRPr="00CF0739">
        <w:rPr>
          <w:i/>
          <w:sz w:val="18"/>
          <w:szCs w:val="18"/>
          <w:lang w:eastAsia="lv-LV"/>
        </w:rPr>
        <w:t>euro,</w:t>
      </w:r>
      <w:r w:rsidRPr="00CF0739">
        <w:t xml:space="preserve"> </w:t>
      </w:r>
      <w:r w:rsidRPr="00CF0739">
        <w:rPr>
          <w:sz w:val="18"/>
          <w:szCs w:val="18"/>
          <w:lang w:eastAsia="lv-LV"/>
        </w:rPr>
        <w:t xml:space="preserve">2027. gadā 332 958 769 </w:t>
      </w:r>
      <w:r w:rsidRPr="00CF0739">
        <w:rPr>
          <w:i/>
          <w:iCs/>
          <w:sz w:val="18"/>
          <w:szCs w:val="18"/>
          <w:lang w:eastAsia="lv-LV"/>
        </w:rPr>
        <w:t>euro</w:t>
      </w:r>
      <w:r w:rsidRPr="00CF0739">
        <w:rPr>
          <w:sz w:val="18"/>
          <w:szCs w:val="18"/>
          <w:lang w:eastAsia="lv-LV"/>
        </w:rPr>
        <w:t>);</w:t>
      </w:r>
    </w:p>
    <w:p w14:paraId="770222AB" w14:textId="77777777" w:rsidR="00F9074B" w:rsidRPr="00CF0739" w:rsidRDefault="00F9074B" w:rsidP="00F9074B">
      <w:pPr>
        <w:spacing w:after="0"/>
        <w:ind w:left="709" w:hanging="142"/>
        <w:rPr>
          <w:sz w:val="18"/>
          <w:szCs w:val="18"/>
          <w:lang w:eastAsia="lv-LV"/>
        </w:rPr>
      </w:pPr>
      <w:r w:rsidRPr="00CF0739">
        <w:rPr>
          <w:sz w:val="18"/>
          <w:szCs w:val="18"/>
          <w:lang w:eastAsia="lv-LV"/>
        </w:rPr>
        <w:t xml:space="preserve">- speciālā budžeta apakšprogrammas 04.03.00 “Darba negadījumu speciālais budžets” izdevumus sociālās rehabilitācijas pakalpojumu sniegšanai saistībā ar klientam noteiktās arodslimības ārstēšanu (transferts no speciālā budžeta uz pamatbudžetu - 2023. gadā 10 149 </w:t>
      </w:r>
      <w:r w:rsidRPr="00CF0739">
        <w:rPr>
          <w:i/>
          <w:iCs/>
          <w:sz w:val="18"/>
          <w:szCs w:val="18"/>
          <w:lang w:eastAsia="lv-LV"/>
        </w:rPr>
        <w:t>euro</w:t>
      </w:r>
      <w:r w:rsidRPr="00CF0739">
        <w:rPr>
          <w:sz w:val="18"/>
          <w:szCs w:val="18"/>
          <w:lang w:eastAsia="lv-LV"/>
        </w:rPr>
        <w:t xml:space="preserve">, 2024. - 2027. gadā ik gadu 15 000 </w:t>
      </w:r>
      <w:r w:rsidRPr="00CF0739">
        <w:rPr>
          <w:i/>
          <w:iCs/>
          <w:sz w:val="18"/>
          <w:szCs w:val="18"/>
          <w:lang w:eastAsia="lv-LV"/>
        </w:rPr>
        <w:t>euro</w:t>
      </w:r>
      <w:r w:rsidRPr="00CF0739">
        <w:rPr>
          <w:sz w:val="18"/>
          <w:szCs w:val="18"/>
          <w:lang w:eastAsia="lv-LV"/>
        </w:rPr>
        <w:t>). Minētie izdevumi iekļauti pie darbības jomas “Iedzīvotāju vajadzībām atbilstoši, kvalitatīvi un efektīvi sociālie pakalpojumi” apakšprogrammā 05.37.00 “Sociālās integrācijas valsts aģentūras administrēšana un profesionālās un sociālās rehabilitācijas pakalpojumu nodrošināšana”;</w:t>
      </w:r>
    </w:p>
    <w:p w14:paraId="27F8DFA7" w14:textId="77777777" w:rsidR="00F9074B" w:rsidRPr="00CF0739" w:rsidRDefault="00F9074B" w:rsidP="00F9074B">
      <w:pPr>
        <w:spacing w:after="0"/>
        <w:ind w:left="709" w:hanging="142"/>
        <w:rPr>
          <w:sz w:val="18"/>
          <w:szCs w:val="18"/>
          <w:lang w:eastAsia="lv-LV"/>
        </w:rPr>
      </w:pPr>
      <w:r w:rsidRPr="00CF0739">
        <w:rPr>
          <w:sz w:val="18"/>
          <w:szCs w:val="18"/>
          <w:lang w:eastAsia="lv-LV"/>
        </w:rPr>
        <w:t xml:space="preserve">- pamatbudžeta programmas 04.00.00 “Valsts atbalsts sociālajai apdrošināšanai” izdevumus piemaksu AZG pensiju izmaksām, Augstākās Padomes deputātu pensijām, piemaksām politiski represēto pensijām un izdevumus saistībā ar atbalstu minimālo ienākumu palielināšanai (2023. gadā 94 427 962 </w:t>
      </w:r>
      <w:r w:rsidRPr="00CF0739">
        <w:rPr>
          <w:i/>
          <w:sz w:val="18"/>
          <w:szCs w:val="18"/>
          <w:lang w:eastAsia="lv-LV"/>
        </w:rPr>
        <w:t xml:space="preserve">euro, </w:t>
      </w:r>
      <w:r w:rsidRPr="00CF0739">
        <w:rPr>
          <w:sz w:val="18"/>
          <w:szCs w:val="18"/>
          <w:lang w:eastAsia="lv-LV"/>
        </w:rPr>
        <w:t xml:space="preserve">2024. gadā 101 178 115 </w:t>
      </w:r>
      <w:r w:rsidRPr="00CF0739">
        <w:rPr>
          <w:i/>
          <w:sz w:val="18"/>
          <w:szCs w:val="18"/>
          <w:lang w:eastAsia="lv-LV"/>
        </w:rPr>
        <w:t>euro</w:t>
      </w:r>
      <w:r w:rsidRPr="00CF0739">
        <w:rPr>
          <w:sz w:val="18"/>
          <w:szCs w:val="18"/>
          <w:lang w:eastAsia="lv-LV"/>
        </w:rPr>
        <w:t xml:space="preserve">, 2025. gadā 119 825 881 </w:t>
      </w:r>
      <w:r w:rsidRPr="00CF0739">
        <w:rPr>
          <w:i/>
          <w:sz w:val="18"/>
          <w:szCs w:val="18"/>
          <w:lang w:eastAsia="lv-LV"/>
        </w:rPr>
        <w:t>euro,</w:t>
      </w:r>
      <w:r w:rsidRPr="00CF0739">
        <w:t xml:space="preserve"> </w:t>
      </w:r>
      <w:bookmarkStart w:id="8" w:name="_Hlk178004531"/>
      <w:r w:rsidRPr="00CF0739">
        <w:rPr>
          <w:sz w:val="18"/>
          <w:szCs w:val="18"/>
          <w:lang w:eastAsia="lv-LV"/>
        </w:rPr>
        <w:t xml:space="preserve">2026. gadā 154 523 489 </w:t>
      </w:r>
      <w:r w:rsidRPr="00CF0739">
        <w:rPr>
          <w:i/>
          <w:sz w:val="18"/>
          <w:szCs w:val="18"/>
          <w:lang w:eastAsia="lv-LV"/>
        </w:rPr>
        <w:t>euro</w:t>
      </w:r>
      <w:bookmarkEnd w:id="8"/>
      <w:r w:rsidRPr="00CF0739">
        <w:rPr>
          <w:i/>
          <w:sz w:val="18"/>
          <w:szCs w:val="18"/>
          <w:lang w:eastAsia="lv-LV"/>
        </w:rPr>
        <w:t xml:space="preserve">, </w:t>
      </w:r>
      <w:r w:rsidRPr="00CF0739">
        <w:rPr>
          <w:sz w:val="18"/>
          <w:szCs w:val="18"/>
          <w:lang w:eastAsia="lv-LV"/>
        </w:rPr>
        <w:t xml:space="preserve">2027. gadā 187 404 449 </w:t>
      </w:r>
      <w:r w:rsidRPr="00CF0739">
        <w:rPr>
          <w:i/>
          <w:sz w:val="18"/>
          <w:szCs w:val="18"/>
          <w:lang w:eastAsia="lv-LV"/>
        </w:rPr>
        <w:t>euro</w:t>
      </w:r>
      <w:r w:rsidRPr="00CF0739">
        <w:rPr>
          <w:sz w:val="18"/>
          <w:szCs w:val="18"/>
          <w:lang w:eastAsia="lv-LV"/>
        </w:rPr>
        <w:t>);</w:t>
      </w:r>
    </w:p>
    <w:p w14:paraId="11A8C1F1" w14:textId="77777777" w:rsidR="00F9074B" w:rsidRPr="00CF0739" w:rsidRDefault="00F9074B" w:rsidP="00F9074B">
      <w:pPr>
        <w:spacing w:after="0"/>
        <w:ind w:left="709" w:hanging="142"/>
        <w:rPr>
          <w:sz w:val="18"/>
          <w:szCs w:val="18"/>
          <w:lang w:eastAsia="lv-LV"/>
        </w:rPr>
      </w:pPr>
      <w:r w:rsidRPr="00CF0739">
        <w:rPr>
          <w:sz w:val="18"/>
          <w:szCs w:val="18"/>
          <w:lang w:eastAsia="lv-LV"/>
        </w:rPr>
        <w:t xml:space="preserve">- pamatbudžeta apakšprogrammas 20.01.00 “Valsts sociālie pabalsti” izdevumus valsts budžeta uzturēšanas izdevumu transfertiem no valsts pamatbudžeta uz speciālo budžetu: 2023. gadā 1 780 932 </w:t>
      </w:r>
      <w:r w:rsidRPr="00CF0739">
        <w:rPr>
          <w:i/>
          <w:iCs/>
          <w:sz w:val="18"/>
          <w:szCs w:val="18"/>
          <w:lang w:eastAsia="lv-LV"/>
        </w:rPr>
        <w:t>euro</w:t>
      </w:r>
      <w:r w:rsidRPr="00CF0739">
        <w:rPr>
          <w:sz w:val="18"/>
          <w:szCs w:val="18"/>
          <w:lang w:eastAsia="lv-LV"/>
        </w:rPr>
        <w:t xml:space="preserve"> apmērā (izdevumi valsts budžeta uzturēšanas izdevumu transfertiem no valsts pamatbudžeta uz speciālo budžetu 1 685 705 </w:t>
      </w:r>
      <w:r w:rsidRPr="00CF0739">
        <w:rPr>
          <w:i/>
          <w:iCs/>
          <w:sz w:val="18"/>
          <w:szCs w:val="18"/>
          <w:lang w:eastAsia="lv-LV"/>
        </w:rPr>
        <w:t>euro</w:t>
      </w:r>
      <w:r w:rsidRPr="00CF0739">
        <w:rPr>
          <w:sz w:val="18"/>
          <w:szCs w:val="18"/>
          <w:lang w:eastAsia="lv-LV"/>
        </w:rPr>
        <w:t xml:space="preserve"> apmērā un valsts budžeta kapitālo izdevumu transferti no valsts pamatbudžeta uz speciālo budžetu 95 227 </w:t>
      </w:r>
      <w:r w:rsidRPr="00CF0739">
        <w:rPr>
          <w:i/>
          <w:iCs/>
          <w:sz w:val="18"/>
          <w:szCs w:val="18"/>
          <w:lang w:eastAsia="lv-LV"/>
        </w:rPr>
        <w:t>euro</w:t>
      </w:r>
      <w:r w:rsidRPr="00CF0739">
        <w:rPr>
          <w:sz w:val="18"/>
          <w:szCs w:val="18"/>
          <w:lang w:eastAsia="lv-LV"/>
        </w:rPr>
        <w:t xml:space="preserve"> apmērā), 2024. gadā 1 858 786 </w:t>
      </w:r>
      <w:r w:rsidRPr="00CF0739">
        <w:rPr>
          <w:i/>
          <w:iCs/>
          <w:sz w:val="18"/>
          <w:szCs w:val="18"/>
          <w:lang w:eastAsia="lv-LV"/>
        </w:rPr>
        <w:t>euro</w:t>
      </w:r>
      <w:r w:rsidRPr="00CF0739">
        <w:rPr>
          <w:sz w:val="18"/>
          <w:szCs w:val="18"/>
          <w:lang w:eastAsia="lv-LV"/>
        </w:rPr>
        <w:t xml:space="preserve"> apmērā (izdevumi valsts budžeta uzturēšanas izdevumu transfertiem no valsts pamatbudžeta uz speciālo budžetu 1 696 952 </w:t>
      </w:r>
      <w:r w:rsidRPr="00CF0739">
        <w:rPr>
          <w:i/>
          <w:iCs/>
          <w:sz w:val="18"/>
          <w:szCs w:val="18"/>
          <w:lang w:eastAsia="lv-LV"/>
        </w:rPr>
        <w:t>euro</w:t>
      </w:r>
      <w:r w:rsidRPr="00CF0739">
        <w:rPr>
          <w:sz w:val="18"/>
          <w:szCs w:val="18"/>
          <w:lang w:eastAsia="lv-LV"/>
        </w:rPr>
        <w:t xml:space="preserve"> apmērā un valsts budžeta kapitālo izdevumu transferti no valsts pamatbudžeta uz speciālo budžetu 161 834 </w:t>
      </w:r>
      <w:r w:rsidRPr="00CF0739">
        <w:rPr>
          <w:i/>
          <w:iCs/>
          <w:sz w:val="18"/>
          <w:szCs w:val="18"/>
          <w:lang w:eastAsia="lv-LV"/>
        </w:rPr>
        <w:t>euro</w:t>
      </w:r>
      <w:r w:rsidRPr="00CF0739">
        <w:rPr>
          <w:sz w:val="18"/>
          <w:szCs w:val="18"/>
          <w:lang w:eastAsia="lv-LV"/>
        </w:rPr>
        <w:t xml:space="preserve"> apmērā), 2025. gadā 1 893 576 </w:t>
      </w:r>
      <w:r w:rsidRPr="00CF0739">
        <w:rPr>
          <w:i/>
          <w:iCs/>
          <w:sz w:val="18"/>
          <w:szCs w:val="18"/>
          <w:lang w:eastAsia="lv-LV"/>
        </w:rPr>
        <w:t>euro</w:t>
      </w:r>
      <w:r w:rsidRPr="00CF0739">
        <w:rPr>
          <w:sz w:val="18"/>
          <w:szCs w:val="18"/>
          <w:lang w:eastAsia="lv-LV"/>
        </w:rPr>
        <w:t xml:space="preserve"> apmērā (izdevumi valsts budžeta uzturēšanas izdevumu transfertiem no valsts pamatbudžeta uz speciālo budžetu 1 711 304 </w:t>
      </w:r>
      <w:r w:rsidRPr="00CF0739">
        <w:rPr>
          <w:i/>
          <w:iCs/>
          <w:sz w:val="18"/>
          <w:szCs w:val="18"/>
          <w:lang w:eastAsia="lv-LV"/>
        </w:rPr>
        <w:t>euro</w:t>
      </w:r>
      <w:r w:rsidRPr="00CF0739">
        <w:rPr>
          <w:sz w:val="18"/>
          <w:szCs w:val="18"/>
          <w:lang w:eastAsia="lv-LV"/>
        </w:rPr>
        <w:t xml:space="preserve"> apmērā un valsts budžeta kapitālo izdevumu transferti no valsts pamatbudžeta uz speciālo budžetu 182 272 </w:t>
      </w:r>
      <w:r w:rsidRPr="00CF0739">
        <w:rPr>
          <w:i/>
          <w:iCs/>
          <w:sz w:val="18"/>
          <w:szCs w:val="18"/>
          <w:lang w:eastAsia="lv-LV"/>
        </w:rPr>
        <w:t>euro</w:t>
      </w:r>
      <w:r w:rsidRPr="00CF0739">
        <w:rPr>
          <w:sz w:val="18"/>
          <w:szCs w:val="18"/>
          <w:lang w:eastAsia="lv-LV"/>
        </w:rPr>
        <w:t xml:space="preserve"> apmērā), 2026. gadā 1 875 862 </w:t>
      </w:r>
      <w:r w:rsidRPr="00CF0739">
        <w:rPr>
          <w:i/>
          <w:iCs/>
          <w:sz w:val="18"/>
          <w:szCs w:val="18"/>
          <w:lang w:eastAsia="lv-LV"/>
        </w:rPr>
        <w:t>euro</w:t>
      </w:r>
      <w:r w:rsidRPr="00CF0739">
        <w:rPr>
          <w:sz w:val="18"/>
          <w:szCs w:val="18"/>
          <w:lang w:eastAsia="lv-LV"/>
        </w:rPr>
        <w:t xml:space="preserve"> apmērā (izdevumi valsts budžeta uzturēšanas izdevumu transfertiem no valsts pamatbudžeta uz speciālo budžetu 1 726 185 </w:t>
      </w:r>
      <w:r w:rsidRPr="00CF0739">
        <w:rPr>
          <w:i/>
          <w:iCs/>
          <w:sz w:val="18"/>
          <w:szCs w:val="18"/>
          <w:lang w:eastAsia="lv-LV"/>
        </w:rPr>
        <w:t>euro</w:t>
      </w:r>
      <w:r w:rsidRPr="00CF0739">
        <w:rPr>
          <w:sz w:val="18"/>
          <w:szCs w:val="18"/>
          <w:lang w:eastAsia="lv-LV"/>
        </w:rPr>
        <w:t xml:space="preserve"> apmērā un valsts budžeta kapitālo izdevumu transferti no valsts pamatbudžeta uz speciālo budžetu 149 677 </w:t>
      </w:r>
      <w:r w:rsidRPr="00CF0739">
        <w:rPr>
          <w:i/>
          <w:iCs/>
          <w:sz w:val="18"/>
          <w:szCs w:val="18"/>
          <w:lang w:eastAsia="lv-LV"/>
        </w:rPr>
        <w:t>euro</w:t>
      </w:r>
      <w:r w:rsidRPr="00CF0739">
        <w:rPr>
          <w:sz w:val="18"/>
          <w:szCs w:val="18"/>
          <w:lang w:eastAsia="lv-LV"/>
        </w:rPr>
        <w:t xml:space="preserve"> apmērā), 2027. gadā 1 961 431 </w:t>
      </w:r>
      <w:r w:rsidRPr="00CF0739">
        <w:rPr>
          <w:i/>
          <w:iCs/>
          <w:sz w:val="18"/>
          <w:szCs w:val="18"/>
          <w:lang w:eastAsia="lv-LV"/>
        </w:rPr>
        <w:t>euro</w:t>
      </w:r>
      <w:r w:rsidRPr="00CF0739">
        <w:rPr>
          <w:sz w:val="18"/>
          <w:szCs w:val="18"/>
          <w:lang w:eastAsia="lv-LV"/>
        </w:rPr>
        <w:t xml:space="preserve"> apmērā (izdevumi valsts budžeta uzturēšanas izdevumu transfertiem no valsts pamatbudžeta uz speciālo budžetu 1 726 185 </w:t>
      </w:r>
      <w:r w:rsidRPr="00CF0739">
        <w:rPr>
          <w:i/>
          <w:iCs/>
          <w:sz w:val="18"/>
          <w:szCs w:val="18"/>
          <w:lang w:eastAsia="lv-LV"/>
        </w:rPr>
        <w:t>euro</w:t>
      </w:r>
      <w:r w:rsidRPr="00CF0739">
        <w:rPr>
          <w:sz w:val="18"/>
          <w:szCs w:val="18"/>
          <w:lang w:eastAsia="lv-LV"/>
        </w:rPr>
        <w:t xml:space="preserve"> apmērā un valsts budžeta kapitālo izdevumu transferti no valsts pamatbudžeta uz speciālo budžetu 235 246 </w:t>
      </w:r>
      <w:r w:rsidRPr="00CF0739">
        <w:rPr>
          <w:i/>
          <w:iCs/>
          <w:sz w:val="18"/>
          <w:szCs w:val="18"/>
          <w:lang w:eastAsia="lv-LV"/>
        </w:rPr>
        <w:t>euro</w:t>
      </w:r>
      <w:r w:rsidRPr="00CF0739">
        <w:rPr>
          <w:sz w:val="18"/>
          <w:szCs w:val="18"/>
          <w:lang w:eastAsia="lv-LV"/>
        </w:rPr>
        <w:t xml:space="preserve"> apmērā).</w:t>
      </w:r>
    </w:p>
    <w:p w14:paraId="1224FDD7" w14:textId="77777777" w:rsidR="00F9074B" w:rsidRPr="00CF0739" w:rsidRDefault="00F9074B" w:rsidP="00F9074B">
      <w:pPr>
        <w:spacing w:after="0"/>
        <w:ind w:left="709" w:hanging="142"/>
        <w:rPr>
          <w:sz w:val="18"/>
          <w:szCs w:val="18"/>
          <w:lang w:eastAsia="lv-LV"/>
        </w:rPr>
      </w:pPr>
      <w:r w:rsidRPr="00CF0739">
        <w:rPr>
          <w:sz w:val="18"/>
          <w:szCs w:val="18"/>
          <w:lang w:eastAsia="lv-LV"/>
        </w:rPr>
        <w:t xml:space="preserve">- pamatbudžeta apakšprogrammas 20.02.00 “Izdienas pensijas” izdevumus valsts budžeta uzturēšanas izdevumu transfertiem no valsts pamatbudžeta uz speciālo budžetu: 2023. gadā 69 764 </w:t>
      </w:r>
      <w:r w:rsidRPr="00CF0739">
        <w:rPr>
          <w:i/>
          <w:iCs/>
          <w:sz w:val="18"/>
          <w:szCs w:val="18"/>
          <w:lang w:eastAsia="lv-LV"/>
        </w:rPr>
        <w:t>euro</w:t>
      </w:r>
      <w:r w:rsidRPr="00CF0739">
        <w:rPr>
          <w:sz w:val="18"/>
          <w:szCs w:val="18"/>
          <w:lang w:eastAsia="lv-LV"/>
        </w:rPr>
        <w:t xml:space="preserve"> apmērā, 2024. gadā 72 022 </w:t>
      </w:r>
      <w:r w:rsidRPr="00CF0739">
        <w:rPr>
          <w:i/>
          <w:iCs/>
          <w:sz w:val="18"/>
          <w:szCs w:val="18"/>
          <w:lang w:eastAsia="lv-LV"/>
        </w:rPr>
        <w:t>euro</w:t>
      </w:r>
      <w:r w:rsidRPr="00CF0739">
        <w:rPr>
          <w:sz w:val="18"/>
          <w:szCs w:val="18"/>
          <w:lang w:eastAsia="lv-LV"/>
        </w:rPr>
        <w:t xml:space="preserve"> apmērā, 2025. gadā 75 107 </w:t>
      </w:r>
      <w:r w:rsidRPr="00CF0739">
        <w:rPr>
          <w:i/>
          <w:iCs/>
          <w:sz w:val="18"/>
          <w:szCs w:val="18"/>
          <w:lang w:eastAsia="lv-LV"/>
        </w:rPr>
        <w:t>euro</w:t>
      </w:r>
      <w:r w:rsidRPr="00CF0739">
        <w:rPr>
          <w:sz w:val="18"/>
          <w:szCs w:val="18"/>
          <w:lang w:eastAsia="lv-LV"/>
        </w:rPr>
        <w:t xml:space="preserve"> apmērā, 2026. gadā 77 619 </w:t>
      </w:r>
      <w:r w:rsidRPr="00CF0739">
        <w:rPr>
          <w:i/>
          <w:iCs/>
          <w:sz w:val="18"/>
          <w:szCs w:val="18"/>
          <w:lang w:eastAsia="lv-LV"/>
        </w:rPr>
        <w:t>euro</w:t>
      </w:r>
      <w:r w:rsidRPr="00CF0739">
        <w:rPr>
          <w:sz w:val="18"/>
          <w:szCs w:val="18"/>
          <w:lang w:eastAsia="lv-LV"/>
        </w:rPr>
        <w:t xml:space="preserve"> apmērā, 2027. gadā 79 649 </w:t>
      </w:r>
      <w:r w:rsidRPr="00CF0739">
        <w:rPr>
          <w:i/>
          <w:iCs/>
          <w:sz w:val="18"/>
          <w:szCs w:val="18"/>
          <w:lang w:eastAsia="lv-LV"/>
        </w:rPr>
        <w:t>euro</w:t>
      </w:r>
      <w:r w:rsidRPr="00CF0739">
        <w:rPr>
          <w:sz w:val="18"/>
          <w:szCs w:val="18"/>
          <w:lang w:eastAsia="lv-LV"/>
        </w:rPr>
        <w:t xml:space="preserve"> apmērā.</w:t>
      </w:r>
    </w:p>
    <w:p w14:paraId="302AD8EE" w14:textId="77777777" w:rsidR="00F9074B" w:rsidRPr="00CF0739" w:rsidRDefault="00F9074B" w:rsidP="00F9074B">
      <w:pPr>
        <w:spacing w:after="0"/>
        <w:ind w:left="709" w:hanging="142"/>
        <w:rPr>
          <w:sz w:val="18"/>
          <w:szCs w:val="18"/>
          <w:lang w:eastAsia="lv-LV"/>
        </w:rPr>
      </w:pPr>
      <w:r w:rsidRPr="00CF0739">
        <w:rPr>
          <w:sz w:val="18"/>
          <w:szCs w:val="18"/>
          <w:lang w:eastAsia="lv-LV"/>
        </w:rPr>
        <w:t>- pamatbudžeta apakšprogrammas 20.03.00 “Piemaksas pie vecuma un invaliditātes pensijām” izdevumus (transferts no pamatbudžeta uz speciālo budžetu).</w:t>
      </w:r>
    </w:p>
    <w:p w14:paraId="76D0E24C" w14:textId="2970AB81" w:rsidR="00F9074B" w:rsidRPr="00CF0739" w:rsidRDefault="00C378CE" w:rsidP="00F9074B">
      <w:pPr>
        <w:spacing w:after="0"/>
        <w:ind w:firstLine="425"/>
        <w:rPr>
          <w:sz w:val="18"/>
          <w:szCs w:val="18"/>
          <w:lang w:eastAsia="lv-LV"/>
        </w:rPr>
      </w:pPr>
      <w:r w:rsidRPr="00CF0739">
        <w:rPr>
          <w:sz w:val="18"/>
          <w:szCs w:val="18"/>
          <w:vertAlign w:val="superscript"/>
          <w:lang w:eastAsia="lv-LV"/>
        </w:rPr>
        <w:t>2</w:t>
      </w:r>
      <w:r w:rsidR="00F9074B" w:rsidRPr="00CF0739">
        <w:rPr>
          <w:sz w:val="18"/>
          <w:szCs w:val="18"/>
          <w:vertAlign w:val="superscript"/>
          <w:lang w:eastAsia="lv-LV"/>
        </w:rPr>
        <w:t xml:space="preserve"> </w:t>
      </w:r>
      <w:r w:rsidR="00F9074B" w:rsidRPr="00CF0739">
        <w:rPr>
          <w:sz w:val="18"/>
          <w:szCs w:val="18"/>
          <w:lang w:eastAsia="lv-LV"/>
        </w:rPr>
        <w:t>Netiek iekļauti izdevumi aktīvajiem nodarbinātības pasākumiem un preventīvajiem bezdarba samazināšanas pasākumiem un ar šo pasākumu nodrošināšanu saistītām administrēšanas izmaksām. Minētie izdevumi iekļauti pie darbības jomas “Iekļaujoša, līdztiesīga un kvalitatīva darba tirgus attīstība”.</w:t>
      </w:r>
    </w:p>
    <w:p w14:paraId="46867485" w14:textId="054B7324" w:rsidR="00F9074B" w:rsidRPr="00CF0739" w:rsidRDefault="00C378CE" w:rsidP="00F9074B">
      <w:pPr>
        <w:spacing w:after="0"/>
        <w:ind w:firstLine="425"/>
        <w:rPr>
          <w:sz w:val="18"/>
          <w:szCs w:val="18"/>
          <w:lang w:eastAsia="lv-LV"/>
        </w:rPr>
      </w:pPr>
      <w:r w:rsidRPr="00CF0739">
        <w:rPr>
          <w:sz w:val="18"/>
          <w:szCs w:val="18"/>
          <w:vertAlign w:val="superscript"/>
          <w:lang w:eastAsia="lv-LV"/>
        </w:rPr>
        <w:t>3</w:t>
      </w:r>
      <w:r w:rsidR="00F9074B" w:rsidRPr="00CF0739">
        <w:rPr>
          <w:sz w:val="18"/>
          <w:szCs w:val="18"/>
          <w:vertAlign w:val="superscript"/>
          <w:lang w:eastAsia="lv-LV"/>
        </w:rPr>
        <w:t xml:space="preserve"> </w:t>
      </w:r>
      <w:r w:rsidR="00F9074B" w:rsidRPr="00CF0739">
        <w:rPr>
          <w:sz w:val="18"/>
          <w:szCs w:val="18"/>
          <w:lang w:eastAsia="lv-LV"/>
        </w:rPr>
        <w:t>Netiek iekļauti izdevumi preventīvajiem bezdarba samazināšanas pasākumiem, kurus īsteno RSU aģentūra “Darba drošības un vides veselības institūts”. Minētie izdevumi iekļauti pie darbības jomas “Iekļaujoša, līdztiesīga un kvalitatīva darba tirgus attīstība”.</w:t>
      </w:r>
    </w:p>
    <w:p w14:paraId="2F30F659" w14:textId="49ED564F" w:rsidR="00F9074B" w:rsidRPr="00CF0739" w:rsidRDefault="00C378CE" w:rsidP="00F9074B">
      <w:pPr>
        <w:spacing w:after="0"/>
        <w:ind w:firstLine="425"/>
        <w:rPr>
          <w:sz w:val="18"/>
          <w:szCs w:val="18"/>
          <w:lang w:eastAsia="lv-LV"/>
        </w:rPr>
      </w:pPr>
      <w:r w:rsidRPr="00CF0739">
        <w:rPr>
          <w:sz w:val="18"/>
          <w:szCs w:val="18"/>
          <w:vertAlign w:val="superscript"/>
          <w:lang w:eastAsia="lv-LV"/>
        </w:rPr>
        <w:t>4</w:t>
      </w:r>
      <w:r w:rsidR="00F9074B" w:rsidRPr="00CF0739">
        <w:rPr>
          <w:sz w:val="18"/>
          <w:szCs w:val="18"/>
          <w:vertAlign w:val="superscript"/>
          <w:lang w:eastAsia="lv-LV"/>
        </w:rPr>
        <w:t xml:space="preserve"> </w:t>
      </w:r>
      <w:r w:rsidR="00F9074B" w:rsidRPr="00CF0739">
        <w:rPr>
          <w:sz w:val="18"/>
          <w:szCs w:val="18"/>
          <w:lang w:eastAsia="lv-LV"/>
        </w:rPr>
        <w:t>Izdevumi, lai VSAA nodrošinātu mantisko zaudējumu atlīdzinājuma izmaksu fiziskai personai.</w:t>
      </w:r>
    </w:p>
    <w:p w14:paraId="04677A9E" w14:textId="77777777" w:rsidR="00F9074B" w:rsidRPr="00CF0739" w:rsidRDefault="00F9074B" w:rsidP="009B62DB">
      <w:pPr>
        <w:spacing w:before="240"/>
        <w:ind w:firstLine="0"/>
        <w:jc w:val="left"/>
        <w:rPr>
          <w:b/>
          <w:lang w:eastAsia="lv-LV"/>
        </w:rPr>
      </w:pPr>
      <w:r w:rsidRPr="00CF0739">
        <w:rPr>
          <w:b/>
          <w:lang w:eastAsia="lv-LV"/>
        </w:rPr>
        <w:t>3. Iedzīvotāju vajadzībām atbilstoši, kvalitatīvi un efektīvi sociālie pakalpojumi</w:t>
      </w:r>
    </w:p>
    <w:tbl>
      <w:tblPr>
        <w:tblStyle w:val="TableGrid22"/>
        <w:tblW w:w="9072" w:type="dxa"/>
        <w:tblInd w:w="-5" w:type="dxa"/>
        <w:tblLayout w:type="fixed"/>
        <w:tblLook w:val="04A0" w:firstRow="1" w:lastRow="0" w:firstColumn="1" w:lastColumn="0" w:noHBand="0" w:noVBand="1"/>
      </w:tblPr>
      <w:tblGrid>
        <w:gridCol w:w="9072"/>
      </w:tblGrid>
      <w:tr w:rsidR="00F9074B" w:rsidRPr="00CF0739" w14:paraId="7B48AD28" w14:textId="77777777" w:rsidTr="00CC65E1">
        <w:trPr>
          <w:trHeight w:val="283"/>
        </w:trPr>
        <w:tc>
          <w:tcPr>
            <w:tcW w:w="9072" w:type="dxa"/>
            <w:shd w:val="clear" w:color="auto" w:fill="D9D9D9"/>
          </w:tcPr>
          <w:p w14:paraId="10D7C16A" w14:textId="77777777" w:rsidR="00F9074B" w:rsidRPr="00CF0739" w:rsidRDefault="00F9074B" w:rsidP="00F9074B">
            <w:pPr>
              <w:spacing w:after="0"/>
              <w:ind w:firstLine="0"/>
              <w:rPr>
                <w:rFonts w:eastAsia="Calibri"/>
                <w:b/>
                <w:sz w:val="18"/>
                <w:szCs w:val="18"/>
                <w:lang w:eastAsia="lv-LV"/>
              </w:rPr>
            </w:pPr>
            <w:r w:rsidRPr="00CF0739">
              <w:rPr>
                <w:rFonts w:eastAsia="Calibri"/>
                <w:b/>
                <w:sz w:val="18"/>
                <w:szCs w:val="18"/>
                <w:lang w:eastAsia="lv-LV"/>
              </w:rPr>
              <w:t xml:space="preserve">Politikas mērķis: </w:t>
            </w:r>
          </w:p>
          <w:p w14:paraId="4023B3F5" w14:textId="77777777" w:rsidR="00F9074B" w:rsidRPr="00CF0739" w:rsidRDefault="00F9074B" w:rsidP="00F9074B">
            <w:pPr>
              <w:numPr>
                <w:ilvl w:val="0"/>
                <w:numId w:val="41"/>
              </w:numPr>
              <w:spacing w:after="0"/>
              <w:ind w:left="319" w:hanging="319"/>
              <w:contextualSpacing/>
              <w:jc w:val="left"/>
              <w:rPr>
                <w:rFonts w:eastAsia="Calibri"/>
                <w:b/>
                <w:sz w:val="18"/>
                <w:szCs w:val="18"/>
                <w:lang w:eastAsia="lv-LV"/>
              </w:rPr>
            </w:pPr>
            <w:r w:rsidRPr="00CF0739">
              <w:rPr>
                <w:rFonts w:eastAsia="Calibri"/>
                <w:b/>
                <w:sz w:val="18"/>
                <w:szCs w:val="18"/>
                <w:lang w:eastAsia="lv-LV"/>
              </w:rPr>
              <w:t xml:space="preserve">veicināt personu pāreju uz sabiedrībā balstītu vai ģimeniskai videi pietuvinātu pakalpojumu saņemšanu, vienlaikus uzlabojot ilgstošas sociālās aprūpes institūcijās sniegto pakalpojumu kvalitāti atbilstoši personas individuālajām vajadzībām un pašaprūpes spējām/ </w:t>
            </w:r>
            <w:r w:rsidRPr="00CF0739">
              <w:rPr>
                <w:rFonts w:eastAsia="Calibri"/>
                <w:i/>
                <w:iCs/>
                <w:sz w:val="18"/>
                <w:szCs w:val="18"/>
              </w:rPr>
              <w:t>Sociālās aizsardzības un darba tirgus politikas pamatnostādnes 2021. – 2027. gadam</w:t>
            </w:r>
          </w:p>
          <w:p w14:paraId="34BB9D8A" w14:textId="77777777" w:rsidR="00F9074B" w:rsidRPr="00CF0739" w:rsidRDefault="00F9074B" w:rsidP="00F9074B">
            <w:pPr>
              <w:numPr>
                <w:ilvl w:val="0"/>
                <w:numId w:val="41"/>
              </w:numPr>
              <w:spacing w:after="0"/>
              <w:ind w:left="319" w:hanging="319"/>
              <w:contextualSpacing/>
              <w:jc w:val="left"/>
              <w:rPr>
                <w:rFonts w:eastAsia="Calibri"/>
                <w:b/>
                <w:sz w:val="18"/>
                <w:szCs w:val="18"/>
                <w:lang w:eastAsia="lv-LV"/>
              </w:rPr>
            </w:pPr>
            <w:r w:rsidRPr="00CF0739">
              <w:rPr>
                <w:rFonts w:eastAsia="Calibri"/>
                <w:b/>
                <w:sz w:val="18"/>
                <w:szCs w:val="18"/>
                <w:lang w:eastAsia="lv-LV"/>
              </w:rPr>
              <w:t xml:space="preserve">veidot sociālos pakalpojumus, lai tie atbilstu personas individuālām vajadzībām (uz cilvēku centrēta pieeja) un faktiskajām tirgus cenām/ </w:t>
            </w:r>
            <w:r w:rsidRPr="00CF0739">
              <w:rPr>
                <w:rFonts w:eastAsia="Calibri"/>
                <w:i/>
                <w:iCs/>
                <w:sz w:val="18"/>
                <w:szCs w:val="18"/>
              </w:rPr>
              <w:t>Sociālās aizsardzības un darba tirgus politikas pamatnostādnes 2021. – 2027. gadam</w:t>
            </w:r>
          </w:p>
          <w:p w14:paraId="1C978150" w14:textId="77777777" w:rsidR="00F9074B" w:rsidRPr="00CF0739" w:rsidRDefault="00F9074B" w:rsidP="00F9074B">
            <w:pPr>
              <w:numPr>
                <w:ilvl w:val="0"/>
                <w:numId w:val="41"/>
              </w:numPr>
              <w:spacing w:after="0"/>
              <w:ind w:left="319" w:hanging="319"/>
              <w:contextualSpacing/>
              <w:jc w:val="left"/>
              <w:rPr>
                <w:rFonts w:eastAsia="Calibri"/>
                <w:b/>
                <w:sz w:val="18"/>
                <w:szCs w:val="18"/>
              </w:rPr>
            </w:pPr>
            <w:r w:rsidRPr="00CF0739">
              <w:rPr>
                <w:rFonts w:eastAsia="Calibri"/>
                <w:b/>
                <w:sz w:val="18"/>
                <w:szCs w:val="18"/>
                <w:lang w:eastAsia="lv-LV"/>
              </w:rPr>
              <w:t xml:space="preserve">veicināt, ka sociālo pakalpojumu un sociālā darba jomā strādā profesionāli speciālisti pietiekamā skaitā/ </w:t>
            </w:r>
            <w:r w:rsidRPr="00CF0739">
              <w:rPr>
                <w:rFonts w:eastAsia="Calibri"/>
                <w:bCs/>
                <w:i/>
                <w:iCs/>
                <w:sz w:val="18"/>
                <w:szCs w:val="18"/>
                <w:lang w:eastAsia="lv-LV"/>
              </w:rPr>
              <w:t>Sociālās aizsardzības un darba tirgus politikas pamatnostādnes 2021. – 2027. gadam</w:t>
            </w:r>
          </w:p>
        </w:tc>
      </w:tr>
    </w:tbl>
    <w:p w14:paraId="2E27C23B" w14:textId="77777777" w:rsidR="00F9074B" w:rsidRPr="00CF0739" w:rsidRDefault="00F9074B" w:rsidP="00F9074B">
      <w:pPr>
        <w:spacing w:after="0"/>
        <w:ind w:firstLine="0"/>
        <w:jc w:val="left"/>
        <w:rPr>
          <w:sz w:val="10"/>
          <w:szCs w:val="8"/>
        </w:rPr>
      </w:pPr>
    </w:p>
    <w:tbl>
      <w:tblPr>
        <w:tblStyle w:val="TableGrid22"/>
        <w:tblW w:w="9072" w:type="dxa"/>
        <w:tblInd w:w="-5" w:type="dxa"/>
        <w:tblLayout w:type="fixed"/>
        <w:tblLook w:val="04A0" w:firstRow="1" w:lastRow="0" w:firstColumn="1" w:lastColumn="0" w:noHBand="0" w:noVBand="1"/>
      </w:tblPr>
      <w:tblGrid>
        <w:gridCol w:w="4111"/>
        <w:gridCol w:w="2552"/>
        <w:gridCol w:w="1275"/>
        <w:gridCol w:w="1134"/>
      </w:tblGrid>
      <w:tr w:rsidR="00F9074B" w:rsidRPr="00CF0739" w14:paraId="0DD29BC7" w14:textId="77777777" w:rsidTr="00CC65E1">
        <w:trPr>
          <w:trHeight w:val="425"/>
          <w:tblHeader/>
        </w:trPr>
        <w:tc>
          <w:tcPr>
            <w:tcW w:w="4111" w:type="dxa"/>
            <w:shd w:val="clear" w:color="auto" w:fill="auto"/>
            <w:vAlign w:val="center"/>
          </w:tcPr>
          <w:p w14:paraId="46531E16"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Politikas rezultatīvie rādītāji</w:t>
            </w:r>
          </w:p>
        </w:tc>
        <w:tc>
          <w:tcPr>
            <w:tcW w:w="2552" w:type="dxa"/>
            <w:shd w:val="clear" w:color="auto" w:fill="auto"/>
            <w:vAlign w:val="center"/>
          </w:tcPr>
          <w:p w14:paraId="7DB604DC"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Attīstības plānošanas dokumenti vai normatīvie akti</w:t>
            </w:r>
          </w:p>
        </w:tc>
        <w:tc>
          <w:tcPr>
            <w:tcW w:w="1275" w:type="dxa"/>
            <w:shd w:val="clear" w:color="auto" w:fill="auto"/>
            <w:vAlign w:val="center"/>
          </w:tcPr>
          <w:p w14:paraId="4AE56814"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Faktiskā vērtība</w:t>
            </w:r>
          </w:p>
        </w:tc>
        <w:tc>
          <w:tcPr>
            <w:tcW w:w="1134" w:type="dxa"/>
            <w:shd w:val="clear" w:color="auto" w:fill="auto"/>
          </w:tcPr>
          <w:p w14:paraId="5DD6A05B"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 xml:space="preserve">Plānotā vērtība </w:t>
            </w:r>
            <w:r w:rsidRPr="00CF0739">
              <w:rPr>
                <w:rFonts w:eastAsia="Calibri"/>
                <w:sz w:val="18"/>
                <w:szCs w:val="18"/>
                <w:lang w:eastAsia="lv-LV"/>
              </w:rPr>
              <w:t>(2025)</w:t>
            </w:r>
          </w:p>
        </w:tc>
      </w:tr>
      <w:tr w:rsidR="00F9074B" w:rsidRPr="00CF0739" w14:paraId="3A25F864" w14:textId="77777777" w:rsidTr="00CC65E1">
        <w:trPr>
          <w:trHeight w:val="425"/>
        </w:trPr>
        <w:tc>
          <w:tcPr>
            <w:tcW w:w="4111" w:type="dxa"/>
            <w:vAlign w:val="center"/>
          </w:tcPr>
          <w:p w14:paraId="63AED72A" w14:textId="77777777" w:rsidR="00F9074B" w:rsidRPr="00CF0739" w:rsidRDefault="00F9074B" w:rsidP="00F9074B">
            <w:pPr>
              <w:spacing w:after="0"/>
              <w:ind w:firstLine="0"/>
              <w:rPr>
                <w:rFonts w:eastAsia="Calibri"/>
                <w:b/>
                <w:sz w:val="18"/>
                <w:szCs w:val="18"/>
                <w:lang w:eastAsia="lv-LV"/>
              </w:rPr>
            </w:pPr>
            <w:r w:rsidRPr="00CF0739">
              <w:rPr>
                <w:rFonts w:eastAsia="Calibri"/>
                <w:i/>
                <w:sz w:val="18"/>
                <w:szCs w:val="18"/>
                <w:lang w:eastAsia="lv-LV"/>
              </w:rPr>
              <w:t>Sabiedrībā balstītu sociālo pakalpojumu saņēmēji uz 10 000 iedzīvotājiem gada sākumā (skaits)</w:t>
            </w:r>
          </w:p>
        </w:tc>
        <w:tc>
          <w:tcPr>
            <w:tcW w:w="2552" w:type="dxa"/>
          </w:tcPr>
          <w:p w14:paraId="4581571A" w14:textId="77777777" w:rsidR="00F9074B" w:rsidRPr="00CF0739" w:rsidRDefault="00F9074B" w:rsidP="00F9074B">
            <w:pPr>
              <w:spacing w:after="0"/>
              <w:ind w:firstLine="0"/>
              <w:rPr>
                <w:rFonts w:eastAsia="Calibri"/>
                <w:b/>
                <w:sz w:val="18"/>
                <w:szCs w:val="18"/>
                <w:lang w:eastAsia="lv-LV"/>
              </w:rPr>
            </w:pPr>
            <w:r w:rsidRPr="00CF0739">
              <w:rPr>
                <w:rFonts w:eastAsia="Calibri"/>
                <w:i/>
                <w:sz w:val="18"/>
                <w:szCs w:val="18"/>
                <w:lang w:eastAsia="lv-LV"/>
              </w:rPr>
              <w:t>Sociālās aizsardzības un darba tirgus politikas pamatnostādnes 2021. – 2027. gadam</w:t>
            </w:r>
          </w:p>
        </w:tc>
        <w:tc>
          <w:tcPr>
            <w:tcW w:w="1275" w:type="dxa"/>
            <w:tcBorders>
              <w:top w:val="single" w:sz="4" w:space="0" w:color="auto"/>
              <w:left w:val="single" w:sz="4" w:space="0" w:color="auto"/>
              <w:bottom w:val="single" w:sz="4" w:space="0" w:color="auto"/>
              <w:right w:val="single" w:sz="4" w:space="0" w:color="auto"/>
            </w:tcBorders>
            <w:vAlign w:val="center"/>
          </w:tcPr>
          <w:p w14:paraId="0DF7490E"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462,6</w:t>
            </w:r>
          </w:p>
          <w:p w14:paraId="62BA51EF"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i/>
                <w:sz w:val="18"/>
                <w:szCs w:val="18"/>
                <w:lang w:eastAsia="lv-LV" w:bidi="lo-LA"/>
              </w:rPr>
              <w:t>(2023)</w:t>
            </w:r>
          </w:p>
        </w:tc>
        <w:tc>
          <w:tcPr>
            <w:tcW w:w="1134" w:type="dxa"/>
            <w:vAlign w:val="center"/>
          </w:tcPr>
          <w:p w14:paraId="20E63257"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i/>
                <w:sz w:val="18"/>
                <w:szCs w:val="18"/>
                <w:lang w:eastAsia="lv-LV" w:bidi="lo-LA"/>
              </w:rPr>
              <w:t>460</w:t>
            </w:r>
          </w:p>
        </w:tc>
      </w:tr>
      <w:tr w:rsidR="00F9074B" w:rsidRPr="00CF0739" w14:paraId="7EEA1870" w14:textId="77777777" w:rsidTr="00CC65E1">
        <w:trPr>
          <w:trHeight w:val="425"/>
        </w:trPr>
        <w:tc>
          <w:tcPr>
            <w:tcW w:w="4111" w:type="dxa"/>
            <w:vAlign w:val="center"/>
          </w:tcPr>
          <w:p w14:paraId="5DB6E46D" w14:textId="77777777" w:rsidR="00F9074B" w:rsidRPr="00CF0739" w:rsidRDefault="00F9074B" w:rsidP="00F9074B">
            <w:pPr>
              <w:spacing w:after="0"/>
              <w:ind w:firstLine="0"/>
              <w:rPr>
                <w:rFonts w:eastAsia="Calibri"/>
                <w:b/>
                <w:sz w:val="18"/>
                <w:szCs w:val="18"/>
                <w:vertAlign w:val="superscript"/>
                <w:lang w:eastAsia="lv-LV"/>
              </w:rPr>
            </w:pPr>
            <w:r w:rsidRPr="00CF0739">
              <w:rPr>
                <w:rFonts w:eastAsia="Calibri"/>
                <w:i/>
                <w:sz w:val="18"/>
                <w:szCs w:val="18"/>
                <w:lang w:eastAsia="lv-LV"/>
              </w:rPr>
              <w:lastRenderedPageBreak/>
              <w:t>Sociālo dienestu īpatsvars, kuri izpilda likumdošanā noteikto normu par minimālo sociālā darba speciālistu skaitu (%)</w:t>
            </w:r>
            <w:r w:rsidRPr="00CF0739">
              <w:rPr>
                <w:rFonts w:eastAsia="Calibri"/>
                <w:i/>
                <w:sz w:val="18"/>
                <w:szCs w:val="18"/>
                <w:vertAlign w:val="superscript"/>
                <w:lang w:eastAsia="lv-LV"/>
              </w:rPr>
              <w:t>1;2</w:t>
            </w:r>
          </w:p>
        </w:tc>
        <w:tc>
          <w:tcPr>
            <w:tcW w:w="2552" w:type="dxa"/>
            <w:vAlign w:val="center"/>
          </w:tcPr>
          <w:p w14:paraId="4C660A1B" w14:textId="77777777" w:rsidR="00F9074B" w:rsidRPr="00CF0739" w:rsidRDefault="00F9074B" w:rsidP="00F9074B">
            <w:pPr>
              <w:spacing w:after="0"/>
              <w:ind w:firstLine="0"/>
              <w:rPr>
                <w:rFonts w:eastAsia="Calibri"/>
                <w:b/>
                <w:sz w:val="18"/>
                <w:szCs w:val="18"/>
                <w:lang w:eastAsia="lv-LV"/>
              </w:rPr>
            </w:pPr>
            <w:r w:rsidRPr="00CF0739">
              <w:rPr>
                <w:rFonts w:eastAsia="Calibri"/>
                <w:i/>
                <w:sz w:val="18"/>
                <w:szCs w:val="18"/>
                <w:lang w:eastAsia="lv-LV"/>
              </w:rPr>
              <w:t>Latvijas Nacionālais attīstības plāns 2021. – 2027. gadam</w:t>
            </w:r>
          </w:p>
        </w:tc>
        <w:tc>
          <w:tcPr>
            <w:tcW w:w="1275" w:type="dxa"/>
            <w:tcBorders>
              <w:top w:val="single" w:sz="4" w:space="0" w:color="auto"/>
              <w:left w:val="single" w:sz="4" w:space="0" w:color="auto"/>
              <w:bottom w:val="single" w:sz="4" w:space="0" w:color="auto"/>
              <w:right w:val="single" w:sz="4" w:space="0" w:color="auto"/>
            </w:tcBorders>
            <w:vAlign w:val="center"/>
          </w:tcPr>
          <w:p w14:paraId="019E85DA"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53,5</w:t>
            </w:r>
          </w:p>
          <w:p w14:paraId="3981C015"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i/>
                <w:sz w:val="18"/>
                <w:szCs w:val="18"/>
                <w:lang w:eastAsia="lv-LV" w:bidi="lo-LA"/>
              </w:rPr>
              <w:t>(2022)</w:t>
            </w:r>
          </w:p>
        </w:tc>
        <w:tc>
          <w:tcPr>
            <w:tcW w:w="1134" w:type="dxa"/>
            <w:vAlign w:val="center"/>
          </w:tcPr>
          <w:p w14:paraId="41B2AED6"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i/>
                <w:sz w:val="18"/>
                <w:szCs w:val="18"/>
                <w:lang w:eastAsia="lv-LV" w:bidi="lo-LA"/>
              </w:rPr>
              <w:t>60,7</w:t>
            </w:r>
          </w:p>
        </w:tc>
      </w:tr>
      <w:tr w:rsidR="00F9074B" w:rsidRPr="00CF0739" w14:paraId="55CB1D28" w14:textId="77777777" w:rsidTr="00CC65E1">
        <w:trPr>
          <w:trHeight w:val="444"/>
        </w:trPr>
        <w:tc>
          <w:tcPr>
            <w:tcW w:w="4111" w:type="dxa"/>
            <w:vAlign w:val="center"/>
          </w:tcPr>
          <w:p w14:paraId="75B87293" w14:textId="77777777" w:rsidR="00F9074B" w:rsidRPr="00CF0739" w:rsidRDefault="00F9074B" w:rsidP="00F9074B">
            <w:pPr>
              <w:spacing w:after="0"/>
              <w:ind w:firstLine="0"/>
              <w:rPr>
                <w:rFonts w:eastAsia="Calibri"/>
                <w:b/>
                <w:i/>
                <w:sz w:val="18"/>
                <w:szCs w:val="18"/>
                <w:lang w:eastAsia="lv-LV"/>
              </w:rPr>
            </w:pPr>
            <w:r w:rsidRPr="00CF0739">
              <w:rPr>
                <w:rFonts w:eastAsia="Calibri"/>
                <w:i/>
                <w:sz w:val="18"/>
                <w:szCs w:val="18"/>
                <w:lang w:eastAsia="lv-LV"/>
              </w:rPr>
              <w:t>Tehniskos palīglīdzekļus saņēmušo īpatsvars no pieprasījušo skaita (%)</w:t>
            </w:r>
          </w:p>
        </w:tc>
        <w:tc>
          <w:tcPr>
            <w:tcW w:w="2552" w:type="dxa"/>
          </w:tcPr>
          <w:p w14:paraId="40107534"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Sociālās aizsardzības un darba tirgus politikas pamatnostādnes 2021. – 2027. gadam</w:t>
            </w:r>
          </w:p>
        </w:tc>
        <w:tc>
          <w:tcPr>
            <w:tcW w:w="1275" w:type="dxa"/>
            <w:tcBorders>
              <w:top w:val="single" w:sz="4" w:space="0" w:color="auto"/>
              <w:left w:val="single" w:sz="4" w:space="0" w:color="auto"/>
              <w:bottom w:val="single" w:sz="4" w:space="0" w:color="auto"/>
              <w:right w:val="single" w:sz="4" w:space="0" w:color="auto"/>
            </w:tcBorders>
            <w:vAlign w:val="center"/>
          </w:tcPr>
          <w:p w14:paraId="526D12D9"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80,0</w:t>
            </w:r>
          </w:p>
          <w:p w14:paraId="3D78E932"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bidi="lo-LA"/>
              </w:rPr>
              <w:t>(2023)</w:t>
            </w:r>
          </w:p>
        </w:tc>
        <w:tc>
          <w:tcPr>
            <w:tcW w:w="1134" w:type="dxa"/>
            <w:vAlign w:val="center"/>
          </w:tcPr>
          <w:p w14:paraId="6296FF40"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70,0</w:t>
            </w:r>
          </w:p>
        </w:tc>
      </w:tr>
      <w:tr w:rsidR="00F9074B" w:rsidRPr="00CF0739" w14:paraId="5CDD80BC" w14:textId="77777777" w:rsidTr="00CC65E1">
        <w:trPr>
          <w:trHeight w:val="179"/>
        </w:trPr>
        <w:tc>
          <w:tcPr>
            <w:tcW w:w="4111" w:type="dxa"/>
            <w:vAlign w:val="center"/>
          </w:tcPr>
          <w:p w14:paraId="6C2A5860" w14:textId="77777777" w:rsidR="00F9074B" w:rsidRPr="00CF0739" w:rsidRDefault="00F9074B" w:rsidP="00F9074B">
            <w:pPr>
              <w:spacing w:after="0"/>
              <w:ind w:firstLine="0"/>
              <w:jc w:val="left"/>
              <w:rPr>
                <w:rFonts w:eastAsia="Calibri"/>
                <w:i/>
                <w:sz w:val="18"/>
                <w:szCs w:val="18"/>
                <w:lang w:eastAsia="lv-LV"/>
              </w:rPr>
            </w:pPr>
            <w:r w:rsidRPr="00CF0739">
              <w:rPr>
                <w:rFonts w:eastAsia="Calibri"/>
                <w:b/>
                <w:bCs/>
                <w:sz w:val="18"/>
                <w:szCs w:val="18"/>
                <w:lang w:eastAsia="lv-LV"/>
              </w:rPr>
              <w:t>Valdības rīcības plāns</w:t>
            </w:r>
          </w:p>
        </w:tc>
        <w:tc>
          <w:tcPr>
            <w:tcW w:w="4961" w:type="dxa"/>
            <w:gridSpan w:val="3"/>
          </w:tcPr>
          <w:p w14:paraId="2F8D5AB4" w14:textId="5E62D0E4" w:rsidR="00F9074B" w:rsidRPr="00CF0739" w:rsidRDefault="00D6481A" w:rsidP="00F9074B">
            <w:pPr>
              <w:spacing w:after="0"/>
              <w:ind w:firstLine="0"/>
              <w:jc w:val="left"/>
              <w:rPr>
                <w:rFonts w:eastAsia="Calibri"/>
                <w:i/>
                <w:sz w:val="18"/>
                <w:szCs w:val="18"/>
                <w:lang w:eastAsia="lv-LV" w:bidi="lo-LA"/>
              </w:rPr>
            </w:pPr>
            <w:r w:rsidRPr="00CF0739">
              <w:rPr>
                <w:rFonts w:eastAsia="Calibri"/>
                <w:i/>
                <w:sz w:val="18"/>
                <w:szCs w:val="18"/>
                <w:lang w:eastAsia="lv-LV" w:bidi="lo-LA"/>
              </w:rPr>
              <w:t>10.4.</w:t>
            </w:r>
            <w:r>
              <w:rPr>
                <w:rFonts w:eastAsia="Calibri"/>
                <w:i/>
                <w:sz w:val="18"/>
                <w:szCs w:val="18"/>
                <w:lang w:eastAsia="lv-LV" w:bidi="lo-LA"/>
              </w:rPr>
              <w:t xml:space="preserve">, </w:t>
            </w:r>
            <w:r w:rsidR="00F9074B" w:rsidRPr="00CF0739">
              <w:rPr>
                <w:rFonts w:eastAsia="Calibri"/>
                <w:i/>
                <w:sz w:val="18"/>
                <w:szCs w:val="18"/>
                <w:lang w:eastAsia="lv-LV" w:bidi="lo-LA"/>
              </w:rPr>
              <w:t>11.1; 11.2; 11.3; 11.5</w:t>
            </w:r>
            <w:r>
              <w:rPr>
                <w:rFonts w:eastAsia="Calibri"/>
                <w:i/>
                <w:sz w:val="18"/>
                <w:szCs w:val="18"/>
                <w:lang w:eastAsia="lv-LV" w:bidi="lo-LA"/>
              </w:rPr>
              <w:t>.</w:t>
            </w:r>
          </w:p>
        </w:tc>
      </w:tr>
    </w:tbl>
    <w:p w14:paraId="38A081DE" w14:textId="77777777" w:rsidR="00F9074B" w:rsidRPr="00CF0739" w:rsidRDefault="00F9074B" w:rsidP="00F9074B">
      <w:pPr>
        <w:spacing w:after="0"/>
        <w:ind w:firstLine="0"/>
        <w:jc w:val="left"/>
        <w:rPr>
          <w:sz w:val="6"/>
          <w:szCs w:val="4"/>
          <w:lang w:eastAsia="lv-LV"/>
        </w:rPr>
      </w:pPr>
    </w:p>
    <w:tbl>
      <w:tblPr>
        <w:tblStyle w:val="TableGrid22"/>
        <w:tblW w:w="9074" w:type="dxa"/>
        <w:tblInd w:w="-5" w:type="dxa"/>
        <w:tblLook w:val="04A0" w:firstRow="1" w:lastRow="0" w:firstColumn="1" w:lastColumn="0" w:noHBand="0" w:noVBand="1"/>
      </w:tblPr>
      <w:tblGrid>
        <w:gridCol w:w="3246"/>
        <w:gridCol w:w="1163"/>
        <w:gridCol w:w="1166"/>
        <w:gridCol w:w="1166"/>
        <w:gridCol w:w="1165"/>
        <w:gridCol w:w="1168"/>
      </w:tblGrid>
      <w:tr w:rsidR="00F9074B" w:rsidRPr="00CF0739" w14:paraId="7305CDDC" w14:textId="77777777" w:rsidTr="00CC65E1">
        <w:trPr>
          <w:trHeight w:val="283"/>
          <w:tblHeader/>
        </w:trPr>
        <w:tc>
          <w:tcPr>
            <w:tcW w:w="3246" w:type="dxa"/>
          </w:tcPr>
          <w:p w14:paraId="00A2E5C3" w14:textId="77777777" w:rsidR="00F9074B" w:rsidRPr="00CF0739" w:rsidRDefault="00F9074B" w:rsidP="00F9074B">
            <w:pPr>
              <w:spacing w:after="0"/>
              <w:ind w:firstLine="0"/>
              <w:jc w:val="left"/>
              <w:rPr>
                <w:rFonts w:eastAsia="Calibri"/>
                <w:sz w:val="18"/>
                <w:szCs w:val="18"/>
              </w:rPr>
            </w:pPr>
          </w:p>
        </w:tc>
        <w:tc>
          <w:tcPr>
            <w:tcW w:w="1163" w:type="dxa"/>
          </w:tcPr>
          <w:p w14:paraId="04552197" w14:textId="7777777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2023. gads (izpilde)</w:t>
            </w:r>
          </w:p>
        </w:tc>
        <w:tc>
          <w:tcPr>
            <w:tcW w:w="1166" w:type="dxa"/>
          </w:tcPr>
          <w:p w14:paraId="50F656BA" w14:textId="7777777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2024. gada plāns</w:t>
            </w:r>
          </w:p>
        </w:tc>
        <w:tc>
          <w:tcPr>
            <w:tcW w:w="1166" w:type="dxa"/>
          </w:tcPr>
          <w:p w14:paraId="1569FDBD" w14:textId="7F89BA7F"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 xml:space="preserve">2025. gada </w:t>
            </w:r>
            <w:r w:rsidR="00C378CE" w:rsidRPr="00CF0739">
              <w:rPr>
                <w:rFonts w:eastAsia="Calibri"/>
                <w:sz w:val="18"/>
                <w:szCs w:val="18"/>
                <w:lang w:eastAsia="lv-LV"/>
              </w:rPr>
              <w:t>plāns</w:t>
            </w:r>
          </w:p>
        </w:tc>
        <w:tc>
          <w:tcPr>
            <w:tcW w:w="1165" w:type="dxa"/>
          </w:tcPr>
          <w:p w14:paraId="1E37FFEC" w14:textId="4FAF3E5A"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 xml:space="preserve">2026. gada </w:t>
            </w:r>
            <w:r w:rsidR="00C378CE" w:rsidRPr="00CF0739">
              <w:rPr>
                <w:rFonts w:eastAsia="Calibri"/>
                <w:sz w:val="18"/>
                <w:szCs w:val="18"/>
                <w:lang w:eastAsia="lv-LV"/>
              </w:rPr>
              <w:t>plāns</w:t>
            </w:r>
          </w:p>
        </w:tc>
        <w:tc>
          <w:tcPr>
            <w:tcW w:w="1168" w:type="dxa"/>
          </w:tcPr>
          <w:p w14:paraId="6561C66A" w14:textId="0E27F8B7" w:rsidR="00F9074B" w:rsidRPr="00CF0739" w:rsidRDefault="00F9074B" w:rsidP="00F9074B">
            <w:pPr>
              <w:spacing w:after="0"/>
              <w:ind w:firstLine="2"/>
              <w:jc w:val="center"/>
              <w:rPr>
                <w:rFonts w:eastAsia="Calibri"/>
                <w:sz w:val="18"/>
                <w:szCs w:val="18"/>
              </w:rPr>
            </w:pPr>
            <w:r w:rsidRPr="00CF0739">
              <w:rPr>
                <w:rFonts w:eastAsia="Calibri"/>
                <w:sz w:val="18"/>
                <w:szCs w:val="18"/>
                <w:lang w:eastAsia="lv-LV"/>
              </w:rPr>
              <w:t xml:space="preserve">2027. gada </w:t>
            </w:r>
            <w:r w:rsidR="00C378CE" w:rsidRPr="00CF0739">
              <w:rPr>
                <w:rFonts w:eastAsia="Calibri"/>
                <w:sz w:val="18"/>
                <w:szCs w:val="18"/>
                <w:lang w:eastAsia="lv-LV"/>
              </w:rPr>
              <w:t>plāns</w:t>
            </w:r>
          </w:p>
        </w:tc>
      </w:tr>
      <w:tr w:rsidR="00F9074B" w:rsidRPr="00CF0739" w14:paraId="57D211ED" w14:textId="77777777" w:rsidTr="00CC65E1">
        <w:tc>
          <w:tcPr>
            <w:tcW w:w="9074" w:type="dxa"/>
            <w:gridSpan w:val="6"/>
            <w:shd w:val="clear" w:color="auto" w:fill="D9D9D9"/>
          </w:tcPr>
          <w:p w14:paraId="40B76CB4" w14:textId="77777777" w:rsidR="00F9074B" w:rsidRPr="00CF0739" w:rsidRDefault="00F9074B" w:rsidP="00F9074B">
            <w:pPr>
              <w:spacing w:after="0"/>
              <w:ind w:firstLine="0"/>
              <w:jc w:val="center"/>
              <w:rPr>
                <w:rFonts w:eastAsia="Calibri"/>
                <w:b/>
                <w:sz w:val="18"/>
                <w:szCs w:val="18"/>
              </w:rPr>
            </w:pPr>
            <w:r w:rsidRPr="00CF0739">
              <w:rPr>
                <w:rFonts w:eastAsia="Calibri"/>
                <w:b/>
                <w:sz w:val="18"/>
                <w:szCs w:val="18"/>
              </w:rPr>
              <w:t>Ieguldījumi</w:t>
            </w:r>
          </w:p>
        </w:tc>
      </w:tr>
      <w:tr w:rsidR="00F9074B" w:rsidRPr="00CF0739" w14:paraId="46E58132" w14:textId="77777777" w:rsidTr="00CC65E1">
        <w:trPr>
          <w:trHeight w:val="149"/>
        </w:trPr>
        <w:tc>
          <w:tcPr>
            <w:tcW w:w="3246" w:type="dxa"/>
            <w:vMerge w:val="restart"/>
          </w:tcPr>
          <w:p w14:paraId="31069773" w14:textId="77777777" w:rsidR="00F9074B" w:rsidRPr="00CF0739" w:rsidRDefault="00F9074B" w:rsidP="00F9074B">
            <w:pPr>
              <w:spacing w:after="0"/>
              <w:ind w:firstLine="0"/>
              <w:jc w:val="left"/>
              <w:rPr>
                <w:rFonts w:eastAsia="Calibri"/>
                <w:b/>
                <w:sz w:val="18"/>
                <w:szCs w:val="18"/>
                <w:lang w:eastAsia="lv-LV"/>
              </w:rPr>
            </w:pPr>
            <w:r w:rsidRPr="00CF0739">
              <w:rPr>
                <w:rFonts w:eastAsia="Calibri"/>
                <w:b/>
                <w:sz w:val="18"/>
                <w:szCs w:val="18"/>
                <w:lang w:eastAsia="lv-LV"/>
              </w:rPr>
              <w:t xml:space="preserve">Izdevumi kopā, </w:t>
            </w:r>
            <w:r w:rsidRPr="00CF0739">
              <w:rPr>
                <w:rFonts w:eastAsia="Calibri"/>
                <w:i/>
                <w:sz w:val="18"/>
                <w:szCs w:val="18"/>
                <w:lang w:eastAsia="lv-LV"/>
              </w:rPr>
              <w:t>euro,</w:t>
            </w:r>
            <w:r w:rsidRPr="00CF0739">
              <w:rPr>
                <w:rFonts w:eastAsia="Calibri"/>
                <w:sz w:val="18"/>
                <w:szCs w:val="18"/>
                <w:lang w:eastAsia="lv-LV"/>
              </w:rPr>
              <w:t xml:space="preserve"> t.sk.:</w:t>
            </w:r>
          </w:p>
          <w:p w14:paraId="64ECF543" w14:textId="77777777" w:rsidR="00F9074B" w:rsidRPr="00CF0739" w:rsidRDefault="00F9074B" w:rsidP="00F9074B">
            <w:pPr>
              <w:spacing w:after="0"/>
              <w:ind w:firstLine="0"/>
              <w:jc w:val="left"/>
              <w:rPr>
                <w:rFonts w:eastAsia="Calibri"/>
                <w:sz w:val="18"/>
                <w:szCs w:val="18"/>
              </w:rPr>
            </w:pPr>
            <w:r w:rsidRPr="00CF0739">
              <w:rPr>
                <w:rFonts w:eastAsia="Calibri"/>
                <w:b/>
                <w:sz w:val="18"/>
                <w:szCs w:val="18"/>
                <w:lang w:eastAsia="lv-LV"/>
              </w:rPr>
              <w:t>Vidējais amata vietu skaits kopā</w:t>
            </w:r>
            <w:r w:rsidRPr="00CF0739">
              <w:rPr>
                <w:rFonts w:eastAsia="Calibri"/>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189E70D" w14:textId="77777777"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179 759 505</w:t>
            </w:r>
          </w:p>
        </w:tc>
        <w:tc>
          <w:tcPr>
            <w:tcW w:w="1166" w:type="dxa"/>
            <w:tcBorders>
              <w:top w:val="single" w:sz="4" w:space="0" w:color="auto"/>
              <w:left w:val="nil"/>
              <w:bottom w:val="single" w:sz="4" w:space="0" w:color="auto"/>
              <w:right w:val="single" w:sz="4" w:space="0" w:color="auto"/>
            </w:tcBorders>
            <w:shd w:val="clear" w:color="auto" w:fill="auto"/>
          </w:tcPr>
          <w:p w14:paraId="5271C426" w14:textId="77777777"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191 005 146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17ECB54" w14:textId="1634E0F0" w:rsidR="00F9074B" w:rsidRPr="00CF0739" w:rsidRDefault="00C378CE" w:rsidP="00F9074B">
            <w:pPr>
              <w:spacing w:after="0"/>
              <w:ind w:firstLine="0"/>
              <w:jc w:val="right"/>
              <w:rPr>
                <w:rFonts w:eastAsia="Calibri"/>
                <w:b/>
                <w:bCs/>
                <w:sz w:val="18"/>
                <w:szCs w:val="18"/>
                <w:lang w:eastAsia="lv-LV"/>
              </w:rPr>
            </w:pPr>
            <w:r w:rsidRPr="00CF0739">
              <w:rPr>
                <w:rFonts w:eastAsia="Calibri"/>
                <w:b/>
                <w:bCs/>
                <w:sz w:val="18"/>
                <w:szCs w:val="18"/>
              </w:rPr>
              <w:t>224 250 616</w:t>
            </w:r>
          </w:p>
        </w:tc>
        <w:tc>
          <w:tcPr>
            <w:tcW w:w="1165" w:type="dxa"/>
            <w:tcBorders>
              <w:top w:val="single" w:sz="4" w:space="0" w:color="auto"/>
              <w:left w:val="nil"/>
              <w:bottom w:val="single" w:sz="4" w:space="0" w:color="auto"/>
              <w:right w:val="single" w:sz="4" w:space="0" w:color="auto"/>
            </w:tcBorders>
            <w:shd w:val="clear" w:color="auto" w:fill="auto"/>
            <w:vAlign w:val="center"/>
          </w:tcPr>
          <w:p w14:paraId="284B5A71" w14:textId="2DFB3B2D" w:rsidR="00F9074B" w:rsidRPr="00CF0739" w:rsidRDefault="00C378CE" w:rsidP="00F9074B">
            <w:pPr>
              <w:spacing w:after="0"/>
              <w:ind w:firstLine="0"/>
              <w:jc w:val="right"/>
              <w:rPr>
                <w:rFonts w:eastAsia="Calibri"/>
                <w:b/>
                <w:bCs/>
                <w:sz w:val="18"/>
                <w:szCs w:val="18"/>
                <w:lang w:eastAsia="lv-LV"/>
              </w:rPr>
            </w:pPr>
            <w:r w:rsidRPr="00CF0739">
              <w:rPr>
                <w:rFonts w:eastAsia="Calibri"/>
                <w:b/>
                <w:bCs/>
                <w:sz w:val="18"/>
                <w:szCs w:val="18"/>
              </w:rPr>
              <w:t>233 556 341</w:t>
            </w:r>
          </w:p>
        </w:tc>
        <w:tc>
          <w:tcPr>
            <w:tcW w:w="1168" w:type="dxa"/>
            <w:tcBorders>
              <w:top w:val="single" w:sz="4" w:space="0" w:color="auto"/>
              <w:left w:val="nil"/>
              <w:bottom w:val="single" w:sz="4" w:space="0" w:color="auto"/>
              <w:right w:val="single" w:sz="4" w:space="0" w:color="auto"/>
            </w:tcBorders>
            <w:shd w:val="clear" w:color="auto" w:fill="auto"/>
            <w:vAlign w:val="center"/>
          </w:tcPr>
          <w:p w14:paraId="6DD95D84" w14:textId="4454117F" w:rsidR="00F9074B" w:rsidRPr="00CF0739" w:rsidRDefault="00C378CE" w:rsidP="00F9074B">
            <w:pPr>
              <w:spacing w:after="0"/>
              <w:ind w:firstLine="0"/>
              <w:jc w:val="right"/>
              <w:rPr>
                <w:rFonts w:eastAsia="Calibri"/>
                <w:b/>
                <w:bCs/>
                <w:sz w:val="18"/>
                <w:szCs w:val="18"/>
              </w:rPr>
            </w:pPr>
            <w:r w:rsidRPr="00CF0739">
              <w:rPr>
                <w:rFonts w:eastAsia="Calibri"/>
                <w:b/>
                <w:bCs/>
                <w:sz w:val="18"/>
                <w:szCs w:val="18"/>
              </w:rPr>
              <w:t>244 172 233</w:t>
            </w:r>
          </w:p>
        </w:tc>
      </w:tr>
      <w:tr w:rsidR="00F9074B" w:rsidRPr="00CF0739" w14:paraId="0DF0BC1E" w14:textId="77777777" w:rsidTr="00F9074B">
        <w:trPr>
          <w:trHeight w:val="43"/>
        </w:trPr>
        <w:tc>
          <w:tcPr>
            <w:tcW w:w="3246" w:type="dxa"/>
            <w:vMerge/>
            <w:tcBorders>
              <w:bottom w:val="single" w:sz="4" w:space="0" w:color="auto"/>
            </w:tcBorders>
          </w:tcPr>
          <w:p w14:paraId="6D9A38E6" w14:textId="77777777" w:rsidR="00F9074B" w:rsidRPr="00CF0739" w:rsidRDefault="00F9074B" w:rsidP="00F9074B">
            <w:pPr>
              <w:spacing w:after="0"/>
              <w:ind w:firstLine="0"/>
              <w:jc w:val="left"/>
              <w:rPr>
                <w:rFonts w:eastAsia="Calibri"/>
                <w:sz w:val="18"/>
                <w:szCs w:val="18"/>
              </w:rPr>
            </w:pPr>
          </w:p>
        </w:tc>
        <w:tc>
          <w:tcPr>
            <w:tcW w:w="1163" w:type="dxa"/>
            <w:tcBorders>
              <w:top w:val="nil"/>
              <w:left w:val="single" w:sz="4" w:space="0" w:color="auto"/>
              <w:bottom w:val="single" w:sz="4" w:space="0" w:color="auto"/>
              <w:right w:val="single" w:sz="4" w:space="0" w:color="auto"/>
            </w:tcBorders>
            <w:shd w:val="clear" w:color="auto" w:fill="auto"/>
          </w:tcPr>
          <w:p w14:paraId="5085B24F"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3 111,9</w:t>
            </w:r>
          </w:p>
        </w:tc>
        <w:tc>
          <w:tcPr>
            <w:tcW w:w="1166" w:type="dxa"/>
            <w:tcBorders>
              <w:top w:val="nil"/>
              <w:left w:val="nil"/>
              <w:bottom w:val="single" w:sz="4" w:space="0" w:color="auto"/>
              <w:right w:val="single" w:sz="4" w:space="0" w:color="auto"/>
            </w:tcBorders>
            <w:shd w:val="clear" w:color="auto" w:fill="auto"/>
          </w:tcPr>
          <w:p w14:paraId="34166A20"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3 143,4</w:t>
            </w:r>
          </w:p>
        </w:tc>
        <w:tc>
          <w:tcPr>
            <w:tcW w:w="1166" w:type="dxa"/>
            <w:tcBorders>
              <w:top w:val="nil"/>
              <w:left w:val="single" w:sz="4" w:space="0" w:color="auto"/>
              <w:bottom w:val="single" w:sz="4" w:space="0" w:color="auto"/>
              <w:right w:val="single" w:sz="4" w:space="0" w:color="auto"/>
            </w:tcBorders>
            <w:shd w:val="clear" w:color="auto" w:fill="FFFFFF"/>
          </w:tcPr>
          <w:p w14:paraId="5AF216E7"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3 141,5</w:t>
            </w:r>
          </w:p>
        </w:tc>
        <w:tc>
          <w:tcPr>
            <w:tcW w:w="1165" w:type="dxa"/>
            <w:tcBorders>
              <w:top w:val="nil"/>
              <w:left w:val="nil"/>
              <w:bottom w:val="single" w:sz="4" w:space="0" w:color="auto"/>
              <w:right w:val="single" w:sz="4" w:space="0" w:color="auto"/>
            </w:tcBorders>
            <w:shd w:val="clear" w:color="auto" w:fill="FFFFFF"/>
          </w:tcPr>
          <w:p w14:paraId="14658E7C"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3 135,4</w:t>
            </w:r>
          </w:p>
        </w:tc>
        <w:tc>
          <w:tcPr>
            <w:tcW w:w="1168" w:type="dxa"/>
            <w:tcBorders>
              <w:top w:val="single" w:sz="4" w:space="0" w:color="auto"/>
              <w:left w:val="nil"/>
              <w:bottom w:val="single" w:sz="4" w:space="0" w:color="auto"/>
              <w:right w:val="single" w:sz="4" w:space="0" w:color="auto"/>
            </w:tcBorders>
            <w:shd w:val="clear" w:color="auto" w:fill="FFFFFF"/>
          </w:tcPr>
          <w:p w14:paraId="1717FA79" w14:textId="77777777" w:rsidR="00F9074B" w:rsidRPr="00CF0739" w:rsidRDefault="00F9074B" w:rsidP="00F9074B">
            <w:pPr>
              <w:spacing w:after="0"/>
              <w:ind w:firstLine="5"/>
              <w:jc w:val="right"/>
              <w:rPr>
                <w:rFonts w:eastAsia="Calibri"/>
                <w:b/>
                <w:bCs/>
                <w:sz w:val="18"/>
                <w:szCs w:val="18"/>
              </w:rPr>
            </w:pPr>
            <w:r w:rsidRPr="00CF0739">
              <w:rPr>
                <w:rFonts w:eastAsia="Calibri"/>
                <w:b/>
                <w:bCs/>
                <w:sz w:val="18"/>
                <w:szCs w:val="18"/>
              </w:rPr>
              <w:t>3 135,4</w:t>
            </w:r>
          </w:p>
        </w:tc>
      </w:tr>
      <w:tr w:rsidR="00F9074B" w:rsidRPr="00CF0739" w14:paraId="2DBF994A" w14:textId="77777777" w:rsidTr="00CC65E1">
        <w:trPr>
          <w:trHeight w:val="142"/>
        </w:trPr>
        <w:tc>
          <w:tcPr>
            <w:tcW w:w="3246" w:type="dxa"/>
            <w:vMerge w:val="restart"/>
            <w:vAlign w:val="center"/>
          </w:tcPr>
          <w:p w14:paraId="676D7B4D"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05.01.00 Sociālās rehabilitācijas valsts programmas</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6E201FD9"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99 012 915</w:t>
            </w:r>
          </w:p>
        </w:tc>
        <w:tc>
          <w:tcPr>
            <w:tcW w:w="1166" w:type="dxa"/>
            <w:tcBorders>
              <w:top w:val="single" w:sz="4" w:space="0" w:color="auto"/>
              <w:left w:val="nil"/>
              <w:bottom w:val="single" w:sz="4" w:space="0" w:color="auto"/>
              <w:right w:val="single" w:sz="4" w:space="0" w:color="auto"/>
            </w:tcBorders>
            <w:shd w:val="clear" w:color="000000" w:fill="FFFFFF"/>
          </w:tcPr>
          <w:p w14:paraId="6172B0B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113 478 596</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07F2DB2A" w14:textId="2FDC3E84" w:rsidR="00F9074B" w:rsidRPr="00CF0739" w:rsidRDefault="00C378CE" w:rsidP="00F9074B">
            <w:pPr>
              <w:spacing w:after="0"/>
              <w:ind w:firstLine="0"/>
              <w:jc w:val="right"/>
              <w:rPr>
                <w:rFonts w:eastAsia="Calibri"/>
                <w:sz w:val="18"/>
                <w:szCs w:val="18"/>
              </w:rPr>
            </w:pPr>
            <w:r w:rsidRPr="00CF0739">
              <w:rPr>
                <w:rFonts w:eastAsia="Calibri"/>
                <w:sz w:val="18"/>
                <w:szCs w:val="18"/>
              </w:rPr>
              <w:t>137 490 218</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ACE9CF3" w14:textId="12678F7C" w:rsidR="00F9074B" w:rsidRPr="00CF0739" w:rsidRDefault="00C378CE" w:rsidP="00F9074B">
            <w:pPr>
              <w:spacing w:after="0"/>
              <w:ind w:firstLine="0"/>
              <w:jc w:val="right"/>
              <w:rPr>
                <w:rFonts w:eastAsia="Calibri"/>
                <w:sz w:val="18"/>
                <w:szCs w:val="18"/>
              </w:rPr>
            </w:pPr>
            <w:r w:rsidRPr="00CF0739">
              <w:rPr>
                <w:rFonts w:eastAsia="Calibri"/>
                <w:sz w:val="18"/>
                <w:szCs w:val="18"/>
              </w:rPr>
              <w:t>150 895 162</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3367BCB7" w14:textId="6ED2485E" w:rsidR="00F9074B" w:rsidRPr="00CF0739" w:rsidRDefault="00C378CE" w:rsidP="00F9074B">
            <w:pPr>
              <w:spacing w:after="0"/>
              <w:ind w:firstLine="0"/>
              <w:jc w:val="right"/>
              <w:rPr>
                <w:rFonts w:eastAsia="Calibri"/>
                <w:sz w:val="18"/>
                <w:szCs w:val="18"/>
              </w:rPr>
            </w:pPr>
            <w:r w:rsidRPr="00CF0739">
              <w:rPr>
                <w:rFonts w:eastAsia="Calibri"/>
                <w:sz w:val="18"/>
                <w:szCs w:val="18"/>
              </w:rPr>
              <w:t>162 284 587</w:t>
            </w:r>
          </w:p>
        </w:tc>
      </w:tr>
      <w:tr w:rsidR="00F9074B" w:rsidRPr="00CF0739" w14:paraId="48804E21" w14:textId="77777777" w:rsidTr="00CC65E1">
        <w:trPr>
          <w:trHeight w:val="142"/>
        </w:trPr>
        <w:tc>
          <w:tcPr>
            <w:tcW w:w="3246" w:type="dxa"/>
            <w:vMerge/>
            <w:vAlign w:val="center"/>
          </w:tcPr>
          <w:p w14:paraId="2A68796F" w14:textId="77777777" w:rsidR="00F9074B" w:rsidRPr="00CF0739" w:rsidRDefault="00F9074B" w:rsidP="00F9074B">
            <w:pPr>
              <w:spacing w:after="0"/>
              <w:ind w:firstLine="318"/>
              <w:rPr>
                <w:rFonts w:eastAsia="Calibri"/>
                <w:sz w:val="18"/>
                <w:szCs w:val="18"/>
                <w:lang w:eastAsia="lv-LV"/>
              </w:rPr>
            </w:pPr>
          </w:p>
        </w:tc>
        <w:tc>
          <w:tcPr>
            <w:tcW w:w="1163" w:type="dxa"/>
            <w:tcBorders>
              <w:bottom w:val="single" w:sz="4" w:space="0" w:color="auto"/>
            </w:tcBorders>
          </w:tcPr>
          <w:p w14:paraId="0507711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Borders>
              <w:bottom w:val="single" w:sz="4" w:space="0" w:color="auto"/>
            </w:tcBorders>
          </w:tcPr>
          <w:p w14:paraId="098A4A1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1947FEF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5" w:type="dxa"/>
            <w:tcBorders>
              <w:top w:val="nil"/>
              <w:left w:val="nil"/>
              <w:bottom w:val="single" w:sz="4" w:space="0" w:color="auto"/>
              <w:right w:val="single" w:sz="4" w:space="0" w:color="auto"/>
            </w:tcBorders>
            <w:shd w:val="clear" w:color="000000" w:fill="FFFFFF"/>
            <w:vAlign w:val="center"/>
          </w:tcPr>
          <w:p w14:paraId="7A0CF13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8" w:type="dxa"/>
            <w:tcBorders>
              <w:top w:val="nil"/>
              <w:left w:val="nil"/>
              <w:bottom w:val="single" w:sz="4" w:space="0" w:color="auto"/>
              <w:right w:val="single" w:sz="4" w:space="0" w:color="auto"/>
            </w:tcBorders>
            <w:shd w:val="clear" w:color="000000" w:fill="FFFFFF"/>
            <w:vAlign w:val="center"/>
          </w:tcPr>
          <w:p w14:paraId="5D8EC09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tr w:rsidR="00F9074B" w:rsidRPr="00CF0739" w14:paraId="498124E8" w14:textId="77777777" w:rsidTr="00CC65E1">
        <w:trPr>
          <w:trHeight w:val="142"/>
        </w:trPr>
        <w:tc>
          <w:tcPr>
            <w:tcW w:w="3246" w:type="dxa"/>
            <w:vMerge w:val="restart"/>
            <w:vAlign w:val="center"/>
          </w:tcPr>
          <w:p w14:paraId="7D4234EE" w14:textId="77777777" w:rsidR="00F9074B" w:rsidRPr="00CF0739" w:rsidRDefault="00F9074B" w:rsidP="00F9074B">
            <w:pPr>
              <w:spacing w:after="0"/>
              <w:ind w:firstLine="318"/>
              <w:rPr>
                <w:rFonts w:eastAsia="Calibri"/>
                <w:sz w:val="18"/>
                <w:szCs w:val="18"/>
              </w:rPr>
            </w:pPr>
            <w:r w:rsidRPr="00CF0739">
              <w:rPr>
                <w:rFonts w:eastAsia="Calibri"/>
                <w:sz w:val="18"/>
                <w:szCs w:val="18"/>
              </w:rPr>
              <w:t>05.03.00 Aprūpe valsts sociālās aprūpes institūcijās</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6FF592B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67 072 854</w:t>
            </w:r>
          </w:p>
        </w:tc>
        <w:tc>
          <w:tcPr>
            <w:tcW w:w="1166" w:type="dxa"/>
            <w:tcBorders>
              <w:top w:val="single" w:sz="4" w:space="0" w:color="auto"/>
              <w:left w:val="nil"/>
              <w:bottom w:val="single" w:sz="4" w:space="0" w:color="auto"/>
              <w:right w:val="single" w:sz="4" w:space="0" w:color="auto"/>
            </w:tcBorders>
            <w:shd w:val="clear" w:color="000000" w:fill="FFFFFF"/>
          </w:tcPr>
          <w:p w14:paraId="3B0A1A8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66 937 436</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0DA8486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70 159 220</w:t>
            </w:r>
          </w:p>
        </w:tc>
        <w:tc>
          <w:tcPr>
            <w:tcW w:w="1165" w:type="dxa"/>
            <w:tcBorders>
              <w:top w:val="nil"/>
              <w:left w:val="nil"/>
              <w:bottom w:val="single" w:sz="4" w:space="0" w:color="auto"/>
              <w:right w:val="single" w:sz="4" w:space="0" w:color="auto"/>
            </w:tcBorders>
            <w:shd w:val="clear" w:color="000000" w:fill="FFFFFF"/>
            <w:vAlign w:val="center"/>
          </w:tcPr>
          <w:p w14:paraId="0BEE09A2"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71 986 890</w:t>
            </w:r>
          </w:p>
        </w:tc>
        <w:tc>
          <w:tcPr>
            <w:tcW w:w="1168" w:type="dxa"/>
            <w:tcBorders>
              <w:top w:val="nil"/>
              <w:left w:val="nil"/>
              <w:bottom w:val="single" w:sz="4" w:space="0" w:color="auto"/>
              <w:right w:val="single" w:sz="4" w:space="0" w:color="auto"/>
            </w:tcBorders>
            <w:shd w:val="clear" w:color="000000" w:fill="FFFFFF"/>
            <w:vAlign w:val="center"/>
          </w:tcPr>
          <w:p w14:paraId="45F45582"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72 212 185</w:t>
            </w:r>
          </w:p>
        </w:tc>
      </w:tr>
      <w:tr w:rsidR="00F9074B" w:rsidRPr="00CF0739" w14:paraId="60FF7C9C" w14:textId="77777777" w:rsidTr="00CC65E1">
        <w:trPr>
          <w:trHeight w:val="142"/>
        </w:trPr>
        <w:tc>
          <w:tcPr>
            <w:tcW w:w="3246" w:type="dxa"/>
            <w:vMerge/>
          </w:tcPr>
          <w:p w14:paraId="7A71B976" w14:textId="77777777" w:rsidR="00F9074B" w:rsidRPr="00CF0739" w:rsidRDefault="00F9074B" w:rsidP="00F9074B">
            <w:pPr>
              <w:spacing w:after="0"/>
              <w:ind w:firstLine="318"/>
              <w:rPr>
                <w:rFonts w:eastAsia="Calibri"/>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77E4D442"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2 805,6</w:t>
            </w:r>
          </w:p>
        </w:tc>
        <w:tc>
          <w:tcPr>
            <w:tcW w:w="1166" w:type="dxa"/>
            <w:tcBorders>
              <w:top w:val="single" w:sz="4" w:space="0" w:color="auto"/>
              <w:left w:val="nil"/>
              <w:bottom w:val="single" w:sz="4" w:space="0" w:color="auto"/>
              <w:right w:val="single" w:sz="4" w:space="0" w:color="auto"/>
            </w:tcBorders>
            <w:shd w:val="clear" w:color="000000" w:fill="FFFFFF"/>
          </w:tcPr>
          <w:p w14:paraId="20AFD380"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2 840,7</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1451A22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2 839,7</w:t>
            </w:r>
          </w:p>
        </w:tc>
        <w:tc>
          <w:tcPr>
            <w:tcW w:w="1165" w:type="dxa"/>
            <w:tcBorders>
              <w:top w:val="nil"/>
              <w:left w:val="nil"/>
              <w:bottom w:val="single" w:sz="4" w:space="0" w:color="auto"/>
              <w:right w:val="single" w:sz="4" w:space="0" w:color="auto"/>
            </w:tcBorders>
            <w:shd w:val="clear" w:color="000000" w:fill="FFFFFF"/>
            <w:vAlign w:val="center"/>
          </w:tcPr>
          <w:p w14:paraId="1AC6850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2 836,4</w:t>
            </w:r>
          </w:p>
        </w:tc>
        <w:tc>
          <w:tcPr>
            <w:tcW w:w="1168" w:type="dxa"/>
            <w:tcBorders>
              <w:top w:val="nil"/>
              <w:left w:val="nil"/>
              <w:bottom w:val="single" w:sz="4" w:space="0" w:color="auto"/>
              <w:right w:val="single" w:sz="4" w:space="0" w:color="auto"/>
            </w:tcBorders>
            <w:shd w:val="clear" w:color="000000" w:fill="FFFFFF"/>
            <w:vAlign w:val="center"/>
          </w:tcPr>
          <w:p w14:paraId="4CEAA66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2 836,4</w:t>
            </w:r>
          </w:p>
        </w:tc>
      </w:tr>
      <w:tr w:rsidR="00F9074B" w:rsidRPr="00CF0739" w14:paraId="14EE9971" w14:textId="77777777" w:rsidTr="00CC65E1">
        <w:trPr>
          <w:trHeight w:val="115"/>
        </w:trPr>
        <w:tc>
          <w:tcPr>
            <w:tcW w:w="3246" w:type="dxa"/>
            <w:vMerge w:val="restart"/>
            <w:vAlign w:val="center"/>
          </w:tcPr>
          <w:p w14:paraId="445C64C8" w14:textId="77777777" w:rsidR="00F9074B" w:rsidRPr="00CF0739" w:rsidRDefault="00F9074B" w:rsidP="00F9074B">
            <w:pPr>
              <w:spacing w:after="0"/>
              <w:ind w:firstLine="318"/>
              <w:rPr>
                <w:rFonts w:eastAsia="Calibri"/>
                <w:sz w:val="18"/>
                <w:szCs w:val="18"/>
              </w:rPr>
            </w:pPr>
            <w:r w:rsidRPr="00CF0739">
              <w:rPr>
                <w:rFonts w:eastAsia="Calibri"/>
                <w:sz w:val="18"/>
                <w:szCs w:val="18"/>
              </w:rPr>
              <w:t>05.37.00 Sociālās integrācijas valsts aģentūras administrēšana un profesionālās un sociālās rehabilitācijas pakalpojumu nodrošināšana</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27932D04"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7 794 712</w:t>
            </w:r>
          </w:p>
        </w:tc>
        <w:tc>
          <w:tcPr>
            <w:tcW w:w="1166" w:type="dxa"/>
            <w:tcBorders>
              <w:top w:val="single" w:sz="4" w:space="0" w:color="auto"/>
              <w:left w:val="nil"/>
              <w:bottom w:val="single" w:sz="4" w:space="0" w:color="auto"/>
              <w:right w:val="single" w:sz="4" w:space="0" w:color="auto"/>
            </w:tcBorders>
            <w:shd w:val="clear" w:color="000000" w:fill="FFFFFF"/>
          </w:tcPr>
          <w:p w14:paraId="5432BC8E"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7 598 109</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39788614"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7 736 245</w:t>
            </w:r>
          </w:p>
        </w:tc>
        <w:tc>
          <w:tcPr>
            <w:tcW w:w="1165" w:type="dxa"/>
            <w:tcBorders>
              <w:top w:val="nil"/>
              <w:left w:val="nil"/>
              <w:bottom w:val="single" w:sz="4" w:space="0" w:color="auto"/>
              <w:right w:val="single" w:sz="4" w:space="0" w:color="auto"/>
            </w:tcBorders>
            <w:shd w:val="clear" w:color="000000" w:fill="FFFFFF"/>
            <w:vAlign w:val="center"/>
          </w:tcPr>
          <w:p w14:paraId="5FBC75B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7 769 941</w:t>
            </w:r>
          </w:p>
        </w:tc>
        <w:tc>
          <w:tcPr>
            <w:tcW w:w="1168" w:type="dxa"/>
            <w:tcBorders>
              <w:top w:val="nil"/>
              <w:left w:val="nil"/>
              <w:bottom w:val="single" w:sz="4" w:space="0" w:color="auto"/>
              <w:right w:val="single" w:sz="4" w:space="0" w:color="auto"/>
            </w:tcBorders>
            <w:shd w:val="clear" w:color="000000" w:fill="FFFFFF"/>
            <w:vAlign w:val="center"/>
          </w:tcPr>
          <w:p w14:paraId="5BFD067C"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7 782 399</w:t>
            </w:r>
          </w:p>
        </w:tc>
      </w:tr>
      <w:tr w:rsidR="00F9074B" w:rsidRPr="00CF0739" w14:paraId="039C0691" w14:textId="77777777" w:rsidTr="00CC65E1">
        <w:trPr>
          <w:trHeight w:val="395"/>
        </w:trPr>
        <w:tc>
          <w:tcPr>
            <w:tcW w:w="3246" w:type="dxa"/>
            <w:vMerge/>
            <w:vAlign w:val="center"/>
          </w:tcPr>
          <w:p w14:paraId="20814817" w14:textId="77777777" w:rsidR="00F9074B" w:rsidRPr="00CF0739" w:rsidRDefault="00F9074B" w:rsidP="00F9074B">
            <w:pPr>
              <w:spacing w:after="0"/>
              <w:ind w:firstLine="318"/>
              <w:rPr>
                <w:rFonts w:eastAsia="Calibri"/>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1AB74B2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273,7</w:t>
            </w:r>
          </w:p>
        </w:tc>
        <w:tc>
          <w:tcPr>
            <w:tcW w:w="1166" w:type="dxa"/>
            <w:tcBorders>
              <w:top w:val="nil"/>
              <w:left w:val="nil"/>
              <w:bottom w:val="single" w:sz="4" w:space="0" w:color="auto"/>
              <w:right w:val="single" w:sz="4" w:space="0" w:color="auto"/>
            </w:tcBorders>
            <w:shd w:val="clear" w:color="000000" w:fill="FFFFFF"/>
          </w:tcPr>
          <w:p w14:paraId="04CA3AB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288</w:t>
            </w:r>
          </w:p>
        </w:tc>
        <w:tc>
          <w:tcPr>
            <w:tcW w:w="1166" w:type="dxa"/>
            <w:tcBorders>
              <w:top w:val="nil"/>
              <w:left w:val="nil"/>
              <w:bottom w:val="single" w:sz="4" w:space="0" w:color="auto"/>
              <w:right w:val="single" w:sz="4" w:space="0" w:color="auto"/>
            </w:tcBorders>
            <w:shd w:val="clear" w:color="000000" w:fill="FFFFFF"/>
          </w:tcPr>
          <w:p w14:paraId="5D3B060C"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288</w:t>
            </w:r>
          </w:p>
        </w:tc>
        <w:tc>
          <w:tcPr>
            <w:tcW w:w="1165" w:type="dxa"/>
            <w:tcBorders>
              <w:top w:val="nil"/>
              <w:left w:val="nil"/>
              <w:bottom w:val="single" w:sz="4" w:space="0" w:color="auto"/>
              <w:right w:val="single" w:sz="4" w:space="0" w:color="auto"/>
            </w:tcBorders>
            <w:shd w:val="clear" w:color="000000" w:fill="FFFFFF"/>
          </w:tcPr>
          <w:p w14:paraId="3C63E17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288</w:t>
            </w:r>
          </w:p>
        </w:tc>
        <w:tc>
          <w:tcPr>
            <w:tcW w:w="1168" w:type="dxa"/>
            <w:tcBorders>
              <w:top w:val="single" w:sz="4" w:space="0" w:color="auto"/>
              <w:left w:val="nil"/>
              <w:bottom w:val="single" w:sz="4" w:space="0" w:color="auto"/>
              <w:right w:val="single" w:sz="4" w:space="0" w:color="auto"/>
            </w:tcBorders>
            <w:shd w:val="clear" w:color="000000" w:fill="FFFFFF"/>
          </w:tcPr>
          <w:p w14:paraId="5ECD434F" w14:textId="77777777" w:rsidR="00F9074B" w:rsidRPr="00CF0739" w:rsidRDefault="00F9074B" w:rsidP="00F9074B">
            <w:pPr>
              <w:spacing w:after="0"/>
              <w:ind w:firstLine="5"/>
              <w:jc w:val="right"/>
              <w:rPr>
                <w:rFonts w:eastAsia="Calibri"/>
                <w:sz w:val="18"/>
                <w:szCs w:val="18"/>
              </w:rPr>
            </w:pPr>
            <w:r w:rsidRPr="00CF0739">
              <w:rPr>
                <w:rFonts w:eastAsia="Calibri"/>
                <w:sz w:val="18"/>
                <w:szCs w:val="18"/>
              </w:rPr>
              <w:t>288</w:t>
            </w:r>
          </w:p>
        </w:tc>
      </w:tr>
      <w:tr w:rsidR="00F9074B" w:rsidRPr="00CF0739" w14:paraId="5B4499B9" w14:textId="77777777" w:rsidTr="00F9074B">
        <w:trPr>
          <w:trHeight w:val="142"/>
        </w:trPr>
        <w:tc>
          <w:tcPr>
            <w:tcW w:w="3246" w:type="dxa"/>
            <w:vMerge w:val="restart"/>
            <w:vAlign w:val="center"/>
          </w:tcPr>
          <w:p w14:paraId="13B4AC7D"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62.07.00 Eiropas Reģionālās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549F9A6"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955 619</w:t>
            </w:r>
          </w:p>
        </w:tc>
        <w:tc>
          <w:tcPr>
            <w:tcW w:w="1166" w:type="dxa"/>
            <w:tcBorders>
              <w:top w:val="single" w:sz="4" w:space="0" w:color="auto"/>
              <w:left w:val="nil"/>
              <w:bottom w:val="single" w:sz="4" w:space="0" w:color="auto"/>
              <w:right w:val="single" w:sz="4" w:space="0" w:color="auto"/>
            </w:tcBorders>
            <w:shd w:val="clear" w:color="auto" w:fill="auto"/>
          </w:tcPr>
          <w:p w14:paraId="51FB1EA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29D40C91"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46F2E1F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6ED422B6"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0D49EFFF" w14:textId="77777777" w:rsidTr="00CC65E1">
        <w:trPr>
          <w:trHeight w:val="142"/>
        </w:trPr>
        <w:tc>
          <w:tcPr>
            <w:tcW w:w="3246" w:type="dxa"/>
            <w:vMerge/>
            <w:vAlign w:val="center"/>
          </w:tcPr>
          <w:p w14:paraId="71CA46EA" w14:textId="77777777" w:rsidR="00F9074B" w:rsidRPr="00CF0739" w:rsidRDefault="00F9074B" w:rsidP="00F9074B">
            <w:pPr>
              <w:spacing w:after="0"/>
              <w:ind w:firstLine="318"/>
              <w:rPr>
                <w:rFonts w:eastAsia="Calibr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780F70BF"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1,5</w:t>
            </w:r>
          </w:p>
        </w:tc>
        <w:tc>
          <w:tcPr>
            <w:tcW w:w="1166" w:type="dxa"/>
            <w:tcBorders>
              <w:top w:val="nil"/>
              <w:left w:val="nil"/>
              <w:bottom w:val="single" w:sz="4" w:space="0" w:color="auto"/>
              <w:right w:val="single" w:sz="4" w:space="0" w:color="auto"/>
            </w:tcBorders>
            <w:shd w:val="clear" w:color="auto" w:fill="auto"/>
          </w:tcPr>
          <w:p w14:paraId="0365456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Pr>
          <w:p w14:paraId="5F24373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5" w:type="dxa"/>
          </w:tcPr>
          <w:p w14:paraId="0B66242D"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8" w:type="dxa"/>
          </w:tcPr>
          <w:p w14:paraId="68868FDD"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7F8A3F07" w14:textId="77777777" w:rsidTr="00F9074B">
        <w:trPr>
          <w:trHeight w:val="142"/>
        </w:trPr>
        <w:tc>
          <w:tcPr>
            <w:tcW w:w="3246" w:type="dxa"/>
            <w:vMerge w:val="restart"/>
            <w:vAlign w:val="center"/>
          </w:tcPr>
          <w:p w14:paraId="6888D3E3"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Nr. 2.2.1.1/19/I/008 “Deinstitucionalizācijas procesu atbalsta informācijas sistēma (2.kārta)”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435ABE4" w14:textId="77777777" w:rsidR="00F9074B" w:rsidRPr="00CF0739" w:rsidRDefault="00F9074B" w:rsidP="00F9074B">
            <w:pPr>
              <w:spacing w:after="0"/>
              <w:ind w:firstLine="0"/>
              <w:jc w:val="right"/>
              <w:rPr>
                <w:rFonts w:eastAsia="Calibri"/>
                <w:i/>
                <w:iCs/>
                <w:sz w:val="18"/>
                <w:szCs w:val="18"/>
                <w:lang w:eastAsia="lv-LV"/>
              </w:rPr>
            </w:pPr>
            <w:r w:rsidRPr="00CF0739">
              <w:rPr>
                <w:rFonts w:eastAsia="Calibri"/>
                <w:i/>
                <w:iCs/>
                <w:sz w:val="18"/>
                <w:szCs w:val="18"/>
              </w:rPr>
              <w:t>616 438</w:t>
            </w:r>
          </w:p>
        </w:tc>
        <w:tc>
          <w:tcPr>
            <w:tcW w:w="1166" w:type="dxa"/>
            <w:tcBorders>
              <w:top w:val="single" w:sz="4" w:space="0" w:color="auto"/>
              <w:left w:val="nil"/>
              <w:bottom w:val="single" w:sz="4" w:space="0" w:color="auto"/>
              <w:right w:val="single" w:sz="4" w:space="0" w:color="auto"/>
            </w:tcBorders>
            <w:shd w:val="clear" w:color="auto" w:fill="auto"/>
          </w:tcPr>
          <w:p w14:paraId="7A103067" w14:textId="77777777" w:rsidR="00F9074B" w:rsidRPr="00CF0739" w:rsidRDefault="00F9074B" w:rsidP="00F9074B">
            <w:pPr>
              <w:spacing w:after="0"/>
              <w:ind w:firstLine="0"/>
              <w:jc w:val="center"/>
              <w:rPr>
                <w:rFonts w:eastAsia="Calibri"/>
                <w:i/>
                <w:sz w:val="18"/>
                <w:szCs w:val="18"/>
              </w:rPr>
            </w:pPr>
            <w:r w:rsidRPr="00CF0739">
              <w:rPr>
                <w:rFonts w:eastAsia="Calibri"/>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5A1DD2CE" w14:textId="77777777" w:rsidR="00F9074B" w:rsidRPr="00CF0739" w:rsidRDefault="00F9074B" w:rsidP="00F9074B">
            <w:pPr>
              <w:spacing w:after="0"/>
              <w:ind w:firstLine="0"/>
              <w:jc w:val="center"/>
              <w:rPr>
                <w:rFonts w:eastAsia="Calibri"/>
                <w:i/>
                <w:sz w:val="18"/>
                <w:szCs w:val="18"/>
              </w:rPr>
            </w:pPr>
            <w:r w:rsidRPr="00CF0739">
              <w:rPr>
                <w:rFonts w:eastAsia="Calibri"/>
                <w:b/>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452D1E8C" w14:textId="77777777" w:rsidR="00F9074B" w:rsidRPr="00CF0739" w:rsidRDefault="00F9074B" w:rsidP="00F9074B">
            <w:pPr>
              <w:spacing w:after="0"/>
              <w:ind w:firstLine="0"/>
              <w:jc w:val="center"/>
              <w:rPr>
                <w:rFonts w:eastAsia="Calibri"/>
                <w:b/>
                <w:i/>
                <w:sz w:val="18"/>
                <w:szCs w:val="18"/>
              </w:rPr>
            </w:pPr>
            <w:r w:rsidRPr="00CF0739">
              <w:rPr>
                <w:rFonts w:eastAsia="Calibri"/>
                <w:b/>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6EF9C868"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385F566F" w14:textId="77777777" w:rsidTr="00CC65E1">
        <w:trPr>
          <w:trHeight w:val="142"/>
        </w:trPr>
        <w:tc>
          <w:tcPr>
            <w:tcW w:w="3246" w:type="dxa"/>
            <w:vMerge/>
            <w:vAlign w:val="center"/>
          </w:tcPr>
          <w:p w14:paraId="75A0FC7B" w14:textId="77777777" w:rsidR="00F9074B" w:rsidRPr="00CF0739" w:rsidRDefault="00F9074B" w:rsidP="00F9074B">
            <w:pPr>
              <w:spacing w:after="0"/>
              <w:ind w:firstLine="318"/>
              <w:rPr>
                <w:rFonts w:eastAsia="Calibri"/>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3C02EE26"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1,5</w:t>
            </w:r>
          </w:p>
        </w:tc>
        <w:tc>
          <w:tcPr>
            <w:tcW w:w="1166" w:type="dxa"/>
            <w:tcBorders>
              <w:top w:val="nil"/>
              <w:left w:val="nil"/>
              <w:bottom w:val="single" w:sz="4" w:space="0" w:color="auto"/>
              <w:right w:val="single" w:sz="4" w:space="0" w:color="auto"/>
            </w:tcBorders>
            <w:shd w:val="clear" w:color="000000" w:fill="FFFFFF"/>
          </w:tcPr>
          <w:p w14:paraId="5776FE32" w14:textId="77777777" w:rsidR="00F9074B" w:rsidRPr="00CF0739" w:rsidRDefault="00F9074B" w:rsidP="00F9074B">
            <w:pPr>
              <w:spacing w:after="0"/>
              <w:ind w:firstLine="0"/>
              <w:jc w:val="center"/>
              <w:rPr>
                <w:rFonts w:eastAsia="Calibri"/>
                <w:i/>
                <w:sz w:val="18"/>
                <w:szCs w:val="18"/>
              </w:rPr>
            </w:pPr>
            <w:r w:rsidRPr="00CF0739">
              <w:rPr>
                <w:rFonts w:eastAsia="Calibri"/>
                <w:sz w:val="18"/>
                <w:szCs w:val="18"/>
              </w:rPr>
              <w:t>-</w:t>
            </w:r>
          </w:p>
        </w:tc>
        <w:tc>
          <w:tcPr>
            <w:tcW w:w="1166" w:type="dxa"/>
          </w:tcPr>
          <w:p w14:paraId="0B02AE91" w14:textId="77777777" w:rsidR="00F9074B" w:rsidRPr="00CF0739" w:rsidRDefault="00F9074B" w:rsidP="00F9074B">
            <w:pPr>
              <w:spacing w:after="0"/>
              <w:ind w:firstLine="0"/>
              <w:jc w:val="center"/>
              <w:rPr>
                <w:rFonts w:eastAsia="Calibri"/>
                <w:i/>
                <w:sz w:val="18"/>
                <w:szCs w:val="18"/>
              </w:rPr>
            </w:pPr>
            <w:r w:rsidRPr="00CF0739">
              <w:rPr>
                <w:rFonts w:eastAsia="Calibri"/>
                <w:b/>
                <w:sz w:val="18"/>
                <w:szCs w:val="18"/>
              </w:rPr>
              <w:t>-</w:t>
            </w:r>
          </w:p>
        </w:tc>
        <w:tc>
          <w:tcPr>
            <w:tcW w:w="1165" w:type="dxa"/>
          </w:tcPr>
          <w:p w14:paraId="00EFA175" w14:textId="77777777" w:rsidR="00F9074B" w:rsidRPr="00CF0739" w:rsidRDefault="00F9074B" w:rsidP="00F9074B">
            <w:pPr>
              <w:spacing w:after="0"/>
              <w:ind w:firstLine="0"/>
              <w:jc w:val="center"/>
              <w:rPr>
                <w:rFonts w:eastAsia="Calibri"/>
                <w:b/>
                <w:i/>
                <w:sz w:val="18"/>
                <w:szCs w:val="18"/>
              </w:rPr>
            </w:pPr>
            <w:r w:rsidRPr="00CF0739">
              <w:rPr>
                <w:rFonts w:eastAsia="Calibri"/>
                <w:b/>
                <w:sz w:val="18"/>
                <w:szCs w:val="18"/>
              </w:rPr>
              <w:t>-</w:t>
            </w:r>
          </w:p>
        </w:tc>
        <w:tc>
          <w:tcPr>
            <w:tcW w:w="1168" w:type="dxa"/>
          </w:tcPr>
          <w:p w14:paraId="0411C280"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07828308" w14:textId="77777777" w:rsidTr="00F9074B">
        <w:trPr>
          <w:trHeight w:val="142"/>
        </w:trPr>
        <w:tc>
          <w:tcPr>
            <w:tcW w:w="3246" w:type="dxa"/>
            <w:vMerge w:val="restart"/>
            <w:vAlign w:val="center"/>
          </w:tcPr>
          <w:p w14:paraId="3C83AC8F"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Nr. 4.2.1.2/20/I/003 “Energoefektivitātes paaugstināšanas pasākumi VSAC “Kurzeme” filiāles “Veģi” ēkā”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27FC870"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339 181</w:t>
            </w:r>
          </w:p>
        </w:tc>
        <w:tc>
          <w:tcPr>
            <w:tcW w:w="1166" w:type="dxa"/>
            <w:tcBorders>
              <w:top w:val="single" w:sz="4" w:space="0" w:color="auto"/>
              <w:left w:val="nil"/>
              <w:bottom w:val="single" w:sz="4" w:space="0" w:color="auto"/>
              <w:right w:val="single" w:sz="4" w:space="0" w:color="auto"/>
            </w:tcBorders>
            <w:shd w:val="clear" w:color="auto" w:fill="FFFFFF"/>
          </w:tcPr>
          <w:p w14:paraId="1B39260A" w14:textId="77777777" w:rsidR="00F9074B" w:rsidRPr="00CF0739" w:rsidRDefault="00F9074B" w:rsidP="00F9074B">
            <w:pPr>
              <w:spacing w:after="0"/>
              <w:ind w:firstLine="0"/>
              <w:jc w:val="center"/>
              <w:rPr>
                <w:rFonts w:eastAsia="Calibri"/>
                <w:i/>
                <w:iCs/>
                <w:sz w:val="18"/>
                <w:szCs w:val="18"/>
              </w:rPr>
            </w:pPr>
            <w:r w:rsidRPr="00CF0739">
              <w:rPr>
                <w:rFonts w:eastAsia="Calibri"/>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7A750DB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779B4B1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1B9D95A4"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77109EC2" w14:textId="77777777" w:rsidTr="00CC65E1">
        <w:trPr>
          <w:trHeight w:val="142"/>
        </w:trPr>
        <w:tc>
          <w:tcPr>
            <w:tcW w:w="3246" w:type="dxa"/>
            <w:vMerge/>
            <w:vAlign w:val="center"/>
          </w:tcPr>
          <w:p w14:paraId="34E98434" w14:textId="77777777" w:rsidR="00F9074B" w:rsidRPr="00CF0739" w:rsidRDefault="00F9074B" w:rsidP="00F9074B">
            <w:pPr>
              <w:spacing w:after="0"/>
              <w:ind w:firstLine="318"/>
              <w:rPr>
                <w:rFonts w:eastAsia="Calibri"/>
                <w:i/>
                <w:sz w:val="18"/>
                <w:szCs w:val="18"/>
                <w:lang w:eastAsia="lv-LV"/>
              </w:rPr>
            </w:pPr>
          </w:p>
        </w:tc>
        <w:tc>
          <w:tcPr>
            <w:tcW w:w="1163" w:type="dxa"/>
          </w:tcPr>
          <w:p w14:paraId="7D817E8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6BDEFCDE" w14:textId="77777777" w:rsidR="00F9074B" w:rsidRPr="00CF0739" w:rsidRDefault="00F9074B" w:rsidP="00F9074B">
            <w:pPr>
              <w:spacing w:after="0"/>
              <w:ind w:firstLine="0"/>
              <w:jc w:val="center"/>
              <w:rPr>
                <w:rFonts w:eastAsia="Calibri"/>
                <w:i/>
                <w:iCs/>
                <w:sz w:val="18"/>
                <w:szCs w:val="18"/>
              </w:rPr>
            </w:pPr>
            <w:r w:rsidRPr="00CF0739">
              <w:rPr>
                <w:rFonts w:eastAsia="Calibri"/>
                <w:sz w:val="18"/>
                <w:szCs w:val="18"/>
              </w:rPr>
              <w:t>-</w:t>
            </w:r>
          </w:p>
        </w:tc>
        <w:tc>
          <w:tcPr>
            <w:tcW w:w="1166" w:type="dxa"/>
          </w:tcPr>
          <w:p w14:paraId="6497C0F7"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Pr>
          <w:p w14:paraId="2CD2A85C"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2891A917"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2D336351" w14:textId="77777777" w:rsidTr="00F9074B">
        <w:trPr>
          <w:trHeight w:val="142"/>
        </w:trPr>
        <w:tc>
          <w:tcPr>
            <w:tcW w:w="3246" w:type="dxa"/>
            <w:vMerge w:val="restart"/>
            <w:vAlign w:val="center"/>
          </w:tcPr>
          <w:p w14:paraId="53A77CA6"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 xml:space="preserve">63.07.00 Eiropas Sociālā fonda (ESF) īstenotie projekti labklājības nozarē (2014-2020) </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5B65D607"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4 267 837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6CD0AFB2" w14:textId="77777777" w:rsidR="00F9074B" w:rsidRPr="00CF0739" w:rsidRDefault="00F9074B" w:rsidP="00F9074B">
            <w:pPr>
              <w:spacing w:after="0"/>
              <w:ind w:firstLine="0"/>
              <w:jc w:val="center"/>
              <w:rPr>
                <w:rFonts w:eastAsia="Calibri"/>
                <w:sz w:val="18"/>
                <w:szCs w:val="18"/>
              </w:rPr>
            </w:pPr>
            <w:r w:rsidRPr="00CF0739">
              <w:rPr>
                <w:rFonts w:eastAsia="Calibri"/>
                <w:b/>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CF121BF" w14:textId="77777777" w:rsidR="00F9074B" w:rsidRPr="00CF0739" w:rsidRDefault="00F9074B" w:rsidP="00F9074B">
            <w:pPr>
              <w:spacing w:after="0"/>
              <w:ind w:firstLine="0"/>
              <w:jc w:val="center"/>
              <w:rPr>
                <w:rFonts w:eastAsia="Calibri"/>
                <w:sz w:val="18"/>
                <w:szCs w:val="18"/>
              </w:rPr>
            </w:pPr>
            <w:r w:rsidRPr="00CF0739">
              <w:rPr>
                <w:rFonts w:eastAsia="Calibri"/>
                <w:b/>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69A86D62" w14:textId="77777777" w:rsidR="00F9074B" w:rsidRPr="00CF0739" w:rsidRDefault="00F9074B" w:rsidP="00F9074B">
            <w:pPr>
              <w:spacing w:after="0"/>
              <w:ind w:firstLine="0"/>
              <w:jc w:val="center"/>
              <w:rPr>
                <w:rFonts w:eastAsia="Calibri"/>
                <w:b/>
                <w:sz w:val="18"/>
                <w:szCs w:val="18"/>
              </w:rPr>
            </w:pPr>
            <w:r w:rsidRPr="00CF0739">
              <w:rPr>
                <w:rFonts w:eastAsia="Calibri"/>
                <w:b/>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7D793000" w14:textId="77777777" w:rsidR="00F9074B" w:rsidRPr="00CF0739" w:rsidRDefault="00F9074B" w:rsidP="00F9074B">
            <w:pPr>
              <w:spacing w:after="0"/>
              <w:ind w:firstLine="5"/>
              <w:jc w:val="center"/>
              <w:rPr>
                <w:rFonts w:eastAsia="Calibri"/>
                <w:sz w:val="18"/>
                <w:szCs w:val="18"/>
              </w:rPr>
            </w:pPr>
            <w:r w:rsidRPr="00CF0739">
              <w:rPr>
                <w:rFonts w:eastAsia="Calibri"/>
                <w:i/>
                <w:iCs/>
                <w:sz w:val="18"/>
                <w:szCs w:val="18"/>
              </w:rPr>
              <w:t>-</w:t>
            </w:r>
          </w:p>
        </w:tc>
      </w:tr>
      <w:tr w:rsidR="00F9074B" w:rsidRPr="00CF0739" w14:paraId="6CA14F41" w14:textId="77777777" w:rsidTr="00CC65E1">
        <w:trPr>
          <w:trHeight w:val="142"/>
        </w:trPr>
        <w:tc>
          <w:tcPr>
            <w:tcW w:w="3246" w:type="dxa"/>
            <w:vMerge/>
            <w:vAlign w:val="center"/>
          </w:tcPr>
          <w:p w14:paraId="2775E2E2" w14:textId="77777777" w:rsidR="00F9074B" w:rsidRPr="00CF0739" w:rsidRDefault="00F9074B" w:rsidP="00F9074B">
            <w:pPr>
              <w:spacing w:after="0"/>
              <w:ind w:firstLine="318"/>
              <w:rPr>
                <w:rFonts w:eastAsia="Calibr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708DC460" w14:textId="77777777" w:rsidR="00F9074B" w:rsidRPr="00CF0739" w:rsidRDefault="00F9074B" w:rsidP="00F9074B">
            <w:pPr>
              <w:spacing w:after="0"/>
              <w:ind w:firstLine="0"/>
              <w:jc w:val="right"/>
              <w:rPr>
                <w:rFonts w:eastAsia="Calibri"/>
                <w:sz w:val="18"/>
                <w:szCs w:val="18"/>
              </w:rPr>
            </w:pPr>
            <w:r w:rsidRPr="00CF0739">
              <w:rPr>
                <w:rFonts w:eastAsia="Calibri"/>
                <w:bCs/>
                <w:sz w:val="18"/>
                <w:szCs w:val="18"/>
              </w:rPr>
              <w:t>15,7</w:t>
            </w:r>
          </w:p>
        </w:tc>
        <w:tc>
          <w:tcPr>
            <w:tcW w:w="1166" w:type="dxa"/>
            <w:tcBorders>
              <w:top w:val="nil"/>
              <w:left w:val="nil"/>
              <w:bottom w:val="single" w:sz="4" w:space="0" w:color="auto"/>
              <w:right w:val="single" w:sz="4" w:space="0" w:color="auto"/>
            </w:tcBorders>
            <w:shd w:val="clear" w:color="auto" w:fill="auto"/>
          </w:tcPr>
          <w:p w14:paraId="09B393A2" w14:textId="77777777" w:rsidR="00F9074B" w:rsidRPr="00CF0739" w:rsidRDefault="00F9074B" w:rsidP="00F9074B">
            <w:pPr>
              <w:spacing w:after="0"/>
              <w:ind w:firstLine="0"/>
              <w:jc w:val="center"/>
              <w:rPr>
                <w:rFonts w:eastAsia="Calibri"/>
                <w:sz w:val="18"/>
                <w:szCs w:val="18"/>
              </w:rPr>
            </w:pPr>
            <w:r w:rsidRPr="00CF0739">
              <w:rPr>
                <w:rFonts w:eastAsia="Calibri"/>
                <w:b/>
                <w:sz w:val="18"/>
                <w:szCs w:val="18"/>
              </w:rPr>
              <w:t>-</w:t>
            </w:r>
          </w:p>
        </w:tc>
        <w:tc>
          <w:tcPr>
            <w:tcW w:w="1166" w:type="dxa"/>
          </w:tcPr>
          <w:p w14:paraId="493371F6" w14:textId="77777777" w:rsidR="00F9074B" w:rsidRPr="00CF0739" w:rsidRDefault="00F9074B" w:rsidP="00F9074B">
            <w:pPr>
              <w:spacing w:after="0"/>
              <w:ind w:firstLine="0"/>
              <w:jc w:val="center"/>
              <w:rPr>
                <w:rFonts w:eastAsia="Calibri"/>
                <w:sz w:val="18"/>
                <w:szCs w:val="18"/>
              </w:rPr>
            </w:pPr>
            <w:r w:rsidRPr="00CF0739">
              <w:rPr>
                <w:rFonts w:eastAsia="Calibri"/>
                <w:b/>
                <w:sz w:val="18"/>
                <w:szCs w:val="18"/>
              </w:rPr>
              <w:t>-</w:t>
            </w:r>
          </w:p>
        </w:tc>
        <w:tc>
          <w:tcPr>
            <w:tcW w:w="1165" w:type="dxa"/>
          </w:tcPr>
          <w:p w14:paraId="55A7C87A" w14:textId="77777777" w:rsidR="00F9074B" w:rsidRPr="00CF0739" w:rsidRDefault="00F9074B" w:rsidP="00F9074B">
            <w:pPr>
              <w:spacing w:after="0"/>
              <w:ind w:firstLine="0"/>
              <w:jc w:val="center"/>
              <w:rPr>
                <w:rFonts w:eastAsia="Calibri"/>
                <w:b/>
                <w:sz w:val="18"/>
                <w:szCs w:val="18"/>
              </w:rPr>
            </w:pPr>
            <w:r w:rsidRPr="00CF0739">
              <w:rPr>
                <w:rFonts w:eastAsia="Calibri"/>
                <w:b/>
                <w:sz w:val="18"/>
                <w:szCs w:val="18"/>
              </w:rPr>
              <w:t>-</w:t>
            </w:r>
          </w:p>
        </w:tc>
        <w:tc>
          <w:tcPr>
            <w:tcW w:w="1168" w:type="dxa"/>
          </w:tcPr>
          <w:p w14:paraId="20C2CF8E" w14:textId="77777777" w:rsidR="00F9074B" w:rsidRPr="00CF0739" w:rsidRDefault="00F9074B" w:rsidP="00F9074B">
            <w:pPr>
              <w:spacing w:after="0"/>
              <w:ind w:firstLine="5"/>
              <w:jc w:val="center"/>
              <w:rPr>
                <w:rFonts w:eastAsia="Calibri"/>
                <w:sz w:val="18"/>
                <w:szCs w:val="18"/>
              </w:rPr>
            </w:pPr>
            <w:r w:rsidRPr="00CF0739">
              <w:rPr>
                <w:rFonts w:eastAsia="Calibri"/>
                <w:i/>
                <w:iCs/>
                <w:sz w:val="18"/>
                <w:szCs w:val="18"/>
              </w:rPr>
              <w:t>-</w:t>
            </w:r>
          </w:p>
        </w:tc>
      </w:tr>
      <w:tr w:rsidR="00F9074B" w:rsidRPr="00CF0739" w14:paraId="44E664A2" w14:textId="77777777" w:rsidTr="00F9074B">
        <w:trPr>
          <w:trHeight w:val="142"/>
        </w:trPr>
        <w:tc>
          <w:tcPr>
            <w:tcW w:w="3246" w:type="dxa"/>
            <w:vMerge w:val="restart"/>
            <w:vAlign w:val="center"/>
          </w:tcPr>
          <w:p w14:paraId="036A5432"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Nr. 9.2.1.1/15/I/001 “Profesionāla sociālā darba attīstība pašvaldībās”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12CC514" w14:textId="77777777" w:rsidR="00F9074B" w:rsidRPr="00CF0739" w:rsidRDefault="00F9074B" w:rsidP="00F9074B">
            <w:pPr>
              <w:spacing w:after="0"/>
              <w:ind w:firstLine="0"/>
              <w:jc w:val="right"/>
              <w:rPr>
                <w:rFonts w:eastAsia="Calibri"/>
                <w:i/>
                <w:sz w:val="18"/>
                <w:szCs w:val="18"/>
              </w:rPr>
            </w:pPr>
            <w:r w:rsidRPr="00CF0739">
              <w:rPr>
                <w:rFonts w:eastAsia="Calibri"/>
                <w:i/>
                <w:iCs/>
                <w:sz w:val="18"/>
                <w:szCs w:val="18"/>
              </w:rPr>
              <w:t>3 638 063</w:t>
            </w:r>
          </w:p>
        </w:tc>
        <w:tc>
          <w:tcPr>
            <w:tcW w:w="1166" w:type="dxa"/>
            <w:tcBorders>
              <w:top w:val="single" w:sz="4" w:space="0" w:color="auto"/>
              <w:left w:val="nil"/>
              <w:bottom w:val="single" w:sz="4" w:space="0" w:color="auto"/>
              <w:right w:val="single" w:sz="4" w:space="0" w:color="auto"/>
            </w:tcBorders>
            <w:shd w:val="clear" w:color="auto" w:fill="auto"/>
            <w:vAlign w:val="center"/>
          </w:tcPr>
          <w:p w14:paraId="4D914B9C" w14:textId="77777777" w:rsidR="00F9074B" w:rsidRPr="00CF0739" w:rsidRDefault="00F9074B" w:rsidP="00F9074B">
            <w:pPr>
              <w:spacing w:after="0"/>
              <w:ind w:firstLine="0"/>
              <w:jc w:val="center"/>
              <w:rPr>
                <w:rFonts w:eastAsia="Calibri"/>
                <w:i/>
                <w:sz w:val="18"/>
                <w:szCs w:val="18"/>
              </w:rPr>
            </w:pPr>
            <w:r w:rsidRPr="00CF0739">
              <w:rPr>
                <w:rFonts w:eastAsia="Calibri"/>
                <w:b/>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5A0E741D" w14:textId="77777777" w:rsidR="00F9074B" w:rsidRPr="00CF0739" w:rsidRDefault="00F9074B" w:rsidP="00F9074B">
            <w:pPr>
              <w:spacing w:after="0"/>
              <w:ind w:firstLine="0"/>
              <w:jc w:val="center"/>
              <w:rPr>
                <w:rFonts w:eastAsia="Calibri"/>
                <w:i/>
                <w:sz w:val="18"/>
                <w:szCs w:val="18"/>
              </w:rPr>
            </w:pPr>
            <w:r w:rsidRPr="00CF0739">
              <w:rPr>
                <w:rFonts w:eastAsia="Calibri"/>
                <w:b/>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77897192" w14:textId="77777777" w:rsidR="00F9074B" w:rsidRPr="00CF0739" w:rsidRDefault="00F9074B" w:rsidP="00F9074B">
            <w:pPr>
              <w:spacing w:after="0"/>
              <w:ind w:firstLine="0"/>
              <w:jc w:val="center"/>
              <w:rPr>
                <w:rFonts w:eastAsia="Calibri"/>
                <w:i/>
                <w:sz w:val="18"/>
                <w:szCs w:val="18"/>
              </w:rPr>
            </w:pPr>
            <w:r w:rsidRPr="00CF0739">
              <w:rPr>
                <w:rFonts w:eastAsia="Calibri"/>
                <w:b/>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6ED6E399" w14:textId="77777777" w:rsidR="00F9074B" w:rsidRPr="00CF0739" w:rsidRDefault="00F9074B" w:rsidP="00F9074B">
            <w:pPr>
              <w:spacing w:after="0"/>
              <w:ind w:firstLine="5"/>
              <w:jc w:val="center"/>
              <w:rPr>
                <w:rFonts w:eastAsia="Calibri"/>
                <w:i/>
                <w:sz w:val="18"/>
                <w:szCs w:val="18"/>
              </w:rPr>
            </w:pPr>
            <w:r w:rsidRPr="00CF0739">
              <w:rPr>
                <w:rFonts w:eastAsia="Calibri"/>
                <w:i/>
                <w:iCs/>
                <w:sz w:val="18"/>
                <w:szCs w:val="18"/>
              </w:rPr>
              <w:t>-</w:t>
            </w:r>
          </w:p>
        </w:tc>
      </w:tr>
      <w:tr w:rsidR="00F9074B" w:rsidRPr="00CF0739" w14:paraId="1465DF35" w14:textId="77777777" w:rsidTr="00CC65E1">
        <w:trPr>
          <w:trHeight w:val="142"/>
        </w:trPr>
        <w:tc>
          <w:tcPr>
            <w:tcW w:w="3246" w:type="dxa"/>
            <w:vMerge/>
            <w:vAlign w:val="center"/>
          </w:tcPr>
          <w:p w14:paraId="55AF8506" w14:textId="77777777" w:rsidR="00F9074B" w:rsidRPr="00CF0739" w:rsidRDefault="00F9074B" w:rsidP="00F9074B">
            <w:pPr>
              <w:spacing w:after="0"/>
              <w:ind w:firstLine="318"/>
              <w:rPr>
                <w:rFonts w:eastAsia="Calibri"/>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498F1FC8" w14:textId="77777777" w:rsidR="00F9074B" w:rsidRPr="00CF0739" w:rsidRDefault="00F9074B" w:rsidP="00F9074B">
            <w:pPr>
              <w:spacing w:after="0"/>
              <w:ind w:firstLine="0"/>
              <w:jc w:val="right"/>
              <w:rPr>
                <w:rFonts w:eastAsia="Calibri"/>
                <w:bCs/>
                <w:i/>
                <w:iCs/>
                <w:sz w:val="18"/>
                <w:szCs w:val="18"/>
              </w:rPr>
            </w:pPr>
            <w:r w:rsidRPr="00CF0739">
              <w:rPr>
                <w:rFonts w:eastAsia="Calibri"/>
                <w:bCs/>
                <w:i/>
                <w:iCs/>
                <w:sz w:val="18"/>
                <w:szCs w:val="18"/>
              </w:rPr>
              <w:t>11</w:t>
            </w:r>
          </w:p>
        </w:tc>
        <w:tc>
          <w:tcPr>
            <w:tcW w:w="1166" w:type="dxa"/>
            <w:tcBorders>
              <w:top w:val="nil"/>
              <w:left w:val="nil"/>
              <w:bottom w:val="single" w:sz="4" w:space="0" w:color="auto"/>
              <w:right w:val="single" w:sz="4" w:space="0" w:color="auto"/>
            </w:tcBorders>
            <w:shd w:val="clear" w:color="auto" w:fill="auto"/>
          </w:tcPr>
          <w:p w14:paraId="12C30504" w14:textId="77777777" w:rsidR="00F9074B" w:rsidRPr="00CF0739" w:rsidRDefault="00F9074B" w:rsidP="00F9074B">
            <w:pPr>
              <w:spacing w:after="0"/>
              <w:ind w:firstLine="0"/>
              <w:jc w:val="center"/>
              <w:rPr>
                <w:rFonts w:eastAsia="Calibri"/>
                <w:i/>
                <w:sz w:val="18"/>
                <w:szCs w:val="18"/>
              </w:rPr>
            </w:pPr>
            <w:r w:rsidRPr="00CF0739">
              <w:rPr>
                <w:rFonts w:eastAsia="Calibri"/>
                <w:b/>
                <w:sz w:val="18"/>
                <w:szCs w:val="18"/>
              </w:rPr>
              <w:t>-</w:t>
            </w:r>
          </w:p>
        </w:tc>
        <w:tc>
          <w:tcPr>
            <w:tcW w:w="1166" w:type="dxa"/>
          </w:tcPr>
          <w:p w14:paraId="5EA41742" w14:textId="77777777" w:rsidR="00F9074B" w:rsidRPr="00CF0739" w:rsidRDefault="00F9074B" w:rsidP="00F9074B">
            <w:pPr>
              <w:spacing w:after="0"/>
              <w:ind w:firstLine="0"/>
              <w:jc w:val="center"/>
              <w:rPr>
                <w:rFonts w:eastAsia="Calibri"/>
                <w:i/>
                <w:sz w:val="18"/>
                <w:szCs w:val="18"/>
              </w:rPr>
            </w:pPr>
            <w:r w:rsidRPr="00CF0739">
              <w:rPr>
                <w:rFonts w:eastAsia="Calibri"/>
                <w:b/>
                <w:sz w:val="18"/>
                <w:szCs w:val="18"/>
              </w:rPr>
              <w:t>-</w:t>
            </w:r>
          </w:p>
        </w:tc>
        <w:tc>
          <w:tcPr>
            <w:tcW w:w="1165" w:type="dxa"/>
          </w:tcPr>
          <w:p w14:paraId="581D30A4" w14:textId="77777777" w:rsidR="00F9074B" w:rsidRPr="00CF0739" w:rsidRDefault="00F9074B" w:rsidP="00F9074B">
            <w:pPr>
              <w:spacing w:after="0"/>
              <w:ind w:firstLine="0"/>
              <w:jc w:val="center"/>
              <w:rPr>
                <w:rFonts w:eastAsia="Calibri"/>
                <w:i/>
                <w:sz w:val="18"/>
                <w:szCs w:val="18"/>
              </w:rPr>
            </w:pPr>
            <w:r w:rsidRPr="00CF0739">
              <w:rPr>
                <w:rFonts w:eastAsia="Calibri"/>
                <w:b/>
                <w:sz w:val="18"/>
                <w:szCs w:val="18"/>
              </w:rPr>
              <w:t>-</w:t>
            </w:r>
          </w:p>
        </w:tc>
        <w:tc>
          <w:tcPr>
            <w:tcW w:w="1168" w:type="dxa"/>
          </w:tcPr>
          <w:p w14:paraId="72DFF278" w14:textId="77777777" w:rsidR="00F9074B" w:rsidRPr="00CF0739" w:rsidRDefault="00F9074B" w:rsidP="00F9074B">
            <w:pPr>
              <w:spacing w:after="0"/>
              <w:ind w:firstLine="5"/>
              <w:jc w:val="center"/>
              <w:rPr>
                <w:rFonts w:eastAsia="Calibri"/>
                <w:i/>
                <w:sz w:val="18"/>
                <w:szCs w:val="18"/>
              </w:rPr>
            </w:pPr>
            <w:r w:rsidRPr="00CF0739">
              <w:rPr>
                <w:rFonts w:eastAsia="Calibri"/>
                <w:i/>
                <w:iCs/>
                <w:sz w:val="18"/>
                <w:szCs w:val="18"/>
              </w:rPr>
              <w:t>-</w:t>
            </w:r>
          </w:p>
        </w:tc>
      </w:tr>
      <w:tr w:rsidR="00F9074B" w:rsidRPr="00CF0739" w14:paraId="37E74A10" w14:textId="77777777" w:rsidTr="00F9074B">
        <w:trPr>
          <w:trHeight w:val="142"/>
        </w:trPr>
        <w:tc>
          <w:tcPr>
            <w:tcW w:w="3246" w:type="dxa"/>
            <w:vMerge w:val="restart"/>
            <w:vAlign w:val="center"/>
          </w:tcPr>
          <w:p w14:paraId="2330A03D" w14:textId="77777777" w:rsidR="00F9074B" w:rsidRPr="00CF0739" w:rsidRDefault="00F9074B" w:rsidP="009B62DB">
            <w:pPr>
              <w:spacing w:after="0"/>
              <w:ind w:firstLine="318"/>
              <w:rPr>
                <w:rFonts w:eastAsia="Calibri"/>
                <w:i/>
                <w:sz w:val="18"/>
                <w:szCs w:val="18"/>
                <w:lang w:eastAsia="lv-LV"/>
              </w:rPr>
            </w:pPr>
            <w:r w:rsidRPr="00CF0739">
              <w:rPr>
                <w:rFonts w:eastAsia="Calibri"/>
                <w:i/>
                <w:sz w:val="18"/>
                <w:szCs w:val="18"/>
                <w:lang w:eastAsia="lv-LV"/>
              </w:rPr>
              <w:t xml:space="preserve">Projekts Nr. 9.2.2.2/16/I/001 “Sociālo pakalpojumu atbalsta sistēmas pilnveide”  </w:t>
            </w:r>
          </w:p>
        </w:tc>
        <w:tc>
          <w:tcPr>
            <w:tcW w:w="1163" w:type="dxa"/>
            <w:tcBorders>
              <w:top w:val="nil"/>
              <w:left w:val="single" w:sz="4" w:space="0" w:color="auto"/>
              <w:bottom w:val="single" w:sz="4" w:space="0" w:color="auto"/>
              <w:right w:val="single" w:sz="4" w:space="0" w:color="auto"/>
            </w:tcBorders>
            <w:shd w:val="clear" w:color="auto" w:fill="auto"/>
            <w:vAlign w:val="center"/>
          </w:tcPr>
          <w:p w14:paraId="1B800F8A"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506 874</w:t>
            </w:r>
          </w:p>
        </w:tc>
        <w:tc>
          <w:tcPr>
            <w:tcW w:w="1166" w:type="dxa"/>
            <w:tcBorders>
              <w:top w:val="nil"/>
              <w:left w:val="nil"/>
              <w:bottom w:val="single" w:sz="4" w:space="0" w:color="auto"/>
              <w:right w:val="single" w:sz="4" w:space="0" w:color="auto"/>
            </w:tcBorders>
            <w:shd w:val="clear" w:color="auto" w:fill="auto"/>
            <w:vAlign w:val="center"/>
          </w:tcPr>
          <w:p w14:paraId="1AE0F0A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427C45F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34955A7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60BC6E7B" w14:textId="77777777" w:rsidR="00F9074B" w:rsidRPr="00CF0739" w:rsidRDefault="00F9074B" w:rsidP="00F9074B">
            <w:pPr>
              <w:spacing w:after="0"/>
              <w:ind w:firstLine="5"/>
              <w:jc w:val="center"/>
              <w:rPr>
                <w:rFonts w:eastAsia="Calibri"/>
                <w:sz w:val="18"/>
                <w:szCs w:val="18"/>
              </w:rPr>
            </w:pPr>
            <w:r w:rsidRPr="00CF0739">
              <w:rPr>
                <w:rFonts w:eastAsia="Calibri"/>
                <w:i/>
                <w:iCs/>
                <w:sz w:val="18"/>
                <w:szCs w:val="18"/>
              </w:rPr>
              <w:t>-</w:t>
            </w:r>
          </w:p>
        </w:tc>
      </w:tr>
      <w:tr w:rsidR="00F9074B" w:rsidRPr="00CF0739" w14:paraId="2CA1AE8F" w14:textId="77777777" w:rsidTr="009B62DB">
        <w:trPr>
          <w:trHeight w:val="217"/>
        </w:trPr>
        <w:tc>
          <w:tcPr>
            <w:tcW w:w="3246" w:type="dxa"/>
            <w:vMerge/>
            <w:vAlign w:val="center"/>
          </w:tcPr>
          <w:p w14:paraId="3F111870" w14:textId="77777777" w:rsidR="00F9074B" w:rsidRPr="00CF0739" w:rsidRDefault="00F9074B" w:rsidP="00F9074B">
            <w:pPr>
              <w:spacing w:before="20" w:after="20"/>
              <w:ind w:firstLine="318"/>
              <w:rPr>
                <w:rFonts w:eastAsia="Calibri"/>
                <w:i/>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0DE34540"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4,7</w:t>
            </w:r>
          </w:p>
        </w:tc>
        <w:tc>
          <w:tcPr>
            <w:tcW w:w="1166" w:type="dxa"/>
            <w:tcBorders>
              <w:top w:val="nil"/>
              <w:left w:val="nil"/>
              <w:bottom w:val="single" w:sz="4" w:space="0" w:color="auto"/>
              <w:right w:val="single" w:sz="4" w:space="0" w:color="auto"/>
            </w:tcBorders>
            <w:shd w:val="clear" w:color="000000" w:fill="FFFFFF"/>
          </w:tcPr>
          <w:p w14:paraId="62E4637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6EC7D2E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Pr>
          <w:p w14:paraId="02F37EA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524E9B1E" w14:textId="77777777" w:rsidR="00F9074B" w:rsidRPr="00CF0739" w:rsidRDefault="00F9074B" w:rsidP="00F9074B">
            <w:pPr>
              <w:spacing w:after="0"/>
              <w:ind w:firstLine="5"/>
              <w:jc w:val="center"/>
              <w:rPr>
                <w:rFonts w:eastAsia="Calibri"/>
                <w:sz w:val="18"/>
                <w:szCs w:val="18"/>
              </w:rPr>
            </w:pPr>
            <w:r w:rsidRPr="00CF0739">
              <w:rPr>
                <w:rFonts w:eastAsia="Calibri"/>
                <w:i/>
                <w:iCs/>
                <w:sz w:val="18"/>
                <w:szCs w:val="18"/>
              </w:rPr>
              <w:t>-</w:t>
            </w:r>
          </w:p>
        </w:tc>
      </w:tr>
      <w:tr w:rsidR="00F9074B" w:rsidRPr="00CF0739" w14:paraId="51EB2A54" w14:textId="77777777" w:rsidTr="00F9074B">
        <w:trPr>
          <w:trHeight w:val="142"/>
        </w:trPr>
        <w:tc>
          <w:tcPr>
            <w:tcW w:w="3246" w:type="dxa"/>
            <w:vMerge w:val="restart"/>
            <w:vAlign w:val="center"/>
          </w:tcPr>
          <w:p w14:paraId="51B27A91" w14:textId="77777777" w:rsidR="00F9074B" w:rsidRPr="00CF0739" w:rsidRDefault="00F9074B" w:rsidP="00F9074B">
            <w:pPr>
              <w:spacing w:before="20" w:after="20"/>
              <w:ind w:firstLine="318"/>
              <w:rPr>
                <w:rFonts w:eastAsia="Calibri"/>
                <w:sz w:val="18"/>
                <w:szCs w:val="18"/>
                <w:lang w:eastAsia="lv-LV"/>
              </w:rPr>
            </w:pPr>
            <w:r w:rsidRPr="00CF0739">
              <w:rPr>
                <w:rFonts w:eastAsia="Calibri"/>
                <w:i/>
                <w:sz w:val="18"/>
                <w:szCs w:val="18"/>
                <w:lang w:eastAsia="lv-LV"/>
              </w:rPr>
              <w:t xml:space="preserve">Projekts  </w:t>
            </w:r>
            <w:r w:rsidRPr="00CF0739">
              <w:rPr>
                <w:rFonts w:eastAsia="Calibri"/>
                <w:i/>
                <w:sz w:val="18"/>
                <w:szCs w:val="18"/>
              </w:rPr>
              <w:t>Nr. 8.5.1.0/16/I/001</w:t>
            </w:r>
            <w:r w:rsidRPr="00CF0739">
              <w:rPr>
                <w:rFonts w:eastAsia="Calibri"/>
                <w:i/>
                <w:sz w:val="18"/>
                <w:szCs w:val="18"/>
                <w:lang w:eastAsia="lv-LV"/>
              </w:rPr>
              <w:t xml:space="preserve"> “Profesionālo izglītības iestāžu audzēkņu dalība darba vidē balstītās mācībās un mācību praksēs uzņēmumos”</w:t>
            </w:r>
            <w:r w:rsidRPr="00CF0739">
              <w:rPr>
                <w:rFonts w:eastAsia="Calibri"/>
                <w:i/>
                <w:sz w:val="18"/>
                <w:szCs w:val="18"/>
              </w:rPr>
              <w:t xml:space="preserve"> </w:t>
            </w:r>
          </w:p>
        </w:tc>
        <w:tc>
          <w:tcPr>
            <w:tcW w:w="1163" w:type="dxa"/>
            <w:tcBorders>
              <w:top w:val="nil"/>
              <w:left w:val="single" w:sz="4" w:space="0" w:color="auto"/>
              <w:bottom w:val="single" w:sz="4" w:space="0" w:color="auto"/>
              <w:right w:val="single" w:sz="4" w:space="0" w:color="auto"/>
            </w:tcBorders>
            <w:shd w:val="clear" w:color="auto" w:fill="auto"/>
            <w:vAlign w:val="center"/>
          </w:tcPr>
          <w:p w14:paraId="4714E59E"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732</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7B9A92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789C07D3"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14E519BF"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34198409" w14:textId="77777777" w:rsidR="00F9074B" w:rsidRPr="00CF0739" w:rsidRDefault="00F9074B" w:rsidP="00F9074B">
            <w:pPr>
              <w:spacing w:after="0"/>
              <w:ind w:firstLine="5"/>
              <w:jc w:val="center"/>
              <w:rPr>
                <w:rFonts w:eastAsia="Calibri"/>
                <w:iCs/>
                <w:sz w:val="18"/>
                <w:szCs w:val="18"/>
              </w:rPr>
            </w:pPr>
            <w:r w:rsidRPr="00CF0739">
              <w:rPr>
                <w:rFonts w:eastAsia="Calibri"/>
                <w:i/>
                <w:iCs/>
                <w:sz w:val="18"/>
                <w:szCs w:val="18"/>
              </w:rPr>
              <w:t>-</w:t>
            </w:r>
          </w:p>
        </w:tc>
      </w:tr>
      <w:tr w:rsidR="00F9074B" w:rsidRPr="00CF0739" w14:paraId="075F0ED5" w14:textId="77777777" w:rsidTr="00CC65E1">
        <w:trPr>
          <w:trHeight w:val="142"/>
        </w:trPr>
        <w:tc>
          <w:tcPr>
            <w:tcW w:w="3246" w:type="dxa"/>
            <w:vMerge/>
            <w:vAlign w:val="center"/>
          </w:tcPr>
          <w:p w14:paraId="45C3C948" w14:textId="77777777" w:rsidR="00F9074B" w:rsidRPr="00CF0739" w:rsidRDefault="00F9074B" w:rsidP="00F9074B">
            <w:pPr>
              <w:spacing w:before="20" w:after="20"/>
              <w:ind w:firstLine="318"/>
              <w:rPr>
                <w:rFonts w:eastAsia="Calibr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030DB72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403857D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4C8FAD6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3EFD0DE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0D0B58EC" w14:textId="77777777" w:rsidR="00F9074B" w:rsidRPr="00CF0739" w:rsidRDefault="00F9074B" w:rsidP="00F9074B">
            <w:pPr>
              <w:spacing w:after="0"/>
              <w:ind w:firstLine="5"/>
              <w:jc w:val="center"/>
              <w:rPr>
                <w:rFonts w:eastAsia="Calibri"/>
                <w:iCs/>
                <w:sz w:val="18"/>
                <w:szCs w:val="18"/>
              </w:rPr>
            </w:pPr>
            <w:r w:rsidRPr="00CF0739">
              <w:rPr>
                <w:rFonts w:eastAsia="Calibri"/>
                <w:i/>
                <w:iCs/>
                <w:sz w:val="18"/>
                <w:szCs w:val="18"/>
              </w:rPr>
              <w:t>-</w:t>
            </w:r>
          </w:p>
        </w:tc>
      </w:tr>
      <w:tr w:rsidR="00F9074B" w:rsidRPr="00CF0739" w14:paraId="072B4212" w14:textId="77777777" w:rsidTr="00CC65E1">
        <w:trPr>
          <w:trHeight w:val="142"/>
        </w:trPr>
        <w:tc>
          <w:tcPr>
            <w:tcW w:w="3246" w:type="dxa"/>
            <w:vMerge w:val="restart"/>
            <w:vAlign w:val="center"/>
          </w:tcPr>
          <w:p w14:paraId="64C8C496" w14:textId="77777777" w:rsidR="00F9074B" w:rsidRPr="00CF0739" w:rsidRDefault="00F9074B" w:rsidP="00F9074B">
            <w:pPr>
              <w:spacing w:before="20" w:after="20"/>
              <w:ind w:firstLine="318"/>
              <w:rPr>
                <w:rFonts w:eastAsia="Calibri"/>
                <w:sz w:val="18"/>
                <w:szCs w:val="18"/>
                <w:lang w:eastAsia="lv-LV"/>
              </w:rPr>
            </w:pPr>
            <w:r w:rsidRPr="00CF0739">
              <w:rPr>
                <w:rFonts w:eastAsia="Calibri"/>
                <w:i/>
                <w:sz w:val="18"/>
                <w:szCs w:val="18"/>
                <w:lang w:eastAsia="lv-LV"/>
              </w:rPr>
              <w:t xml:space="preserve">Projekts Nr. 9.2.2.1/15/I/001 “Atver sirdi Zemgalē”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52AAC13" w14:textId="77777777" w:rsidR="00F9074B" w:rsidRPr="00CF0739" w:rsidRDefault="00F9074B" w:rsidP="00F9074B">
            <w:pPr>
              <w:spacing w:after="0"/>
              <w:ind w:firstLine="0"/>
              <w:jc w:val="right"/>
              <w:rPr>
                <w:rFonts w:eastAsia="Calibri"/>
                <w:i/>
                <w:sz w:val="18"/>
                <w:szCs w:val="18"/>
              </w:rPr>
            </w:pPr>
            <w:r w:rsidRPr="00CF0739">
              <w:rPr>
                <w:rFonts w:eastAsia="Calibri"/>
                <w:i/>
                <w:sz w:val="18"/>
                <w:szCs w:val="18"/>
              </w:rPr>
              <w:t>20 996</w:t>
            </w:r>
          </w:p>
        </w:tc>
        <w:tc>
          <w:tcPr>
            <w:tcW w:w="1166" w:type="dxa"/>
          </w:tcPr>
          <w:p w14:paraId="511818D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247EA676"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Pr>
          <w:p w14:paraId="29C4BDF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7BB91A1A"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42FCCE53" w14:textId="77777777" w:rsidTr="00F9074B">
        <w:trPr>
          <w:trHeight w:val="142"/>
        </w:trPr>
        <w:tc>
          <w:tcPr>
            <w:tcW w:w="3246" w:type="dxa"/>
            <w:vMerge/>
            <w:vAlign w:val="center"/>
          </w:tcPr>
          <w:p w14:paraId="2192724D" w14:textId="77777777" w:rsidR="00F9074B" w:rsidRPr="00CF0739" w:rsidRDefault="00F9074B" w:rsidP="00F9074B">
            <w:pPr>
              <w:spacing w:after="0"/>
              <w:ind w:firstLine="318"/>
              <w:rPr>
                <w:rFonts w:eastAsia="Calibr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vAlign w:val="center"/>
          </w:tcPr>
          <w:p w14:paraId="0A37AB93"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14BDD157"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5114AD27"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2143940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38918DE1"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08E11513" w14:textId="77777777" w:rsidTr="00CC65E1">
        <w:trPr>
          <w:trHeight w:val="142"/>
        </w:trPr>
        <w:tc>
          <w:tcPr>
            <w:tcW w:w="3246" w:type="dxa"/>
            <w:vMerge w:val="restart"/>
            <w:vAlign w:val="center"/>
          </w:tcPr>
          <w:p w14:paraId="77841AF8" w14:textId="77777777" w:rsidR="00F9074B" w:rsidRPr="00CF0739" w:rsidRDefault="00F9074B" w:rsidP="00F9074B">
            <w:pPr>
              <w:spacing w:after="0"/>
              <w:ind w:firstLine="318"/>
              <w:rPr>
                <w:rFonts w:eastAsia="Calibri"/>
                <w:sz w:val="18"/>
                <w:szCs w:val="18"/>
                <w:lang w:eastAsia="lv-LV"/>
              </w:rPr>
            </w:pPr>
            <w:r w:rsidRPr="00CF0739">
              <w:rPr>
                <w:rFonts w:eastAsia="Calibri"/>
                <w:i/>
                <w:sz w:val="18"/>
                <w:szCs w:val="18"/>
                <w:lang w:eastAsia="lv-LV"/>
              </w:rPr>
              <w:t xml:space="preserve">Projekts  Nr. 9.2.2.1/15/I/003 “Vidzeme iekļauj” </w:t>
            </w:r>
          </w:p>
        </w:tc>
        <w:tc>
          <w:tcPr>
            <w:tcW w:w="1163" w:type="dxa"/>
            <w:tcBorders>
              <w:top w:val="nil"/>
              <w:left w:val="single" w:sz="4" w:space="0" w:color="auto"/>
              <w:bottom w:val="single" w:sz="4" w:space="0" w:color="auto"/>
              <w:right w:val="single" w:sz="4" w:space="0" w:color="auto"/>
            </w:tcBorders>
            <w:shd w:val="clear" w:color="auto" w:fill="auto"/>
            <w:vAlign w:val="center"/>
          </w:tcPr>
          <w:p w14:paraId="220B8D9D" w14:textId="77777777" w:rsidR="00F9074B" w:rsidRPr="00CF0739" w:rsidRDefault="00F9074B" w:rsidP="00F9074B">
            <w:pPr>
              <w:spacing w:after="0"/>
              <w:ind w:firstLine="0"/>
              <w:jc w:val="right"/>
              <w:rPr>
                <w:rFonts w:eastAsia="Calibri"/>
                <w:i/>
                <w:sz w:val="18"/>
                <w:szCs w:val="18"/>
              </w:rPr>
            </w:pPr>
            <w:r w:rsidRPr="00CF0739">
              <w:rPr>
                <w:rFonts w:eastAsia="Calibri"/>
                <w:i/>
                <w:sz w:val="18"/>
                <w:szCs w:val="18"/>
              </w:rPr>
              <w:t>31 334</w:t>
            </w:r>
          </w:p>
        </w:tc>
        <w:tc>
          <w:tcPr>
            <w:tcW w:w="1166" w:type="dxa"/>
          </w:tcPr>
          <w:p w14:paraId="30447AB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4E242DD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Pr>
          <w:p w14:paraId="5CFFAB3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5758E8A0"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1CE68CBF" w14:textId="77777777" w:rsidTr="00F9074B">
        <w:trPr>
          <w:trHeight w:val="142"/>
        </w:trPr>
        <w:tc>
          <w:tcPr>
            <w:tcW w:w="3246" w:type="dxa"/>
            <w:vMerge/>
            <w:vAlign w:val="center"/>
          </w:tcPr>
          <w:p w14:paraId="3DF2304D" w14:textId="77777777" w:rsidR="00F9074B" w:rsidRPr="00CF0739" w:rsidRDefault="00F9074B" w:rsidP="00F9074B">
            <w:pPr>
              <w:spacing w:after="0"/>
              <w:ind w:firstLine="318"/>
              <w:rPr>
                <w:rFonts w:eastAsia="Calibr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vAlign w:val="center"/>
          </w:tcPr>
          <w:p w14:paraId="0F33CEDF"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5193ECC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32EF1E67"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1A6E314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10656529"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78CB78F0" w14:textId="77777777" w:rsidTr="00CC65E1">
        <w:trPr>
          <w:trHeight w:val="142"/>
        </w:trPr>
        <w:tc>
          <w:tcPr>
            <w:tcW w:w="3246" w:type="dxa"/>
            <w:vMerge w:val="restart"/>
            <w:vAlign w:val="center"/>
          </w:tcPr>
          <w:p w14:paraId="53B22D5D" w14:textId="77777777" w:rsidR="00F9074B" w:rsidRPr="00CF0739" w:rsidRDefault="00F9074B" w:rsidP="00F9074B">
            <w:pPr>
              <w:spacing w:after="0"/>
              <w:ind w:firstLine="318"/>
              <w:rPr>
                <w:rFonts w:eastAsia="Calibri"/>
                <w:sz w:val="18"/>
                <w:szCs w:val="18"/>
                <w:lang w:eastAsia="lv-LV"/>
              </w:rPr>
            </w:pPr>
            <w:r w:rsidRPr="00CF0739">
              <w:rPr>
                <w:rFonts w:eastAsia="Calibri"/>
                <w:i/>
                <w:sz w:val="18"/>
                <w:szCs w:val="18"/>
                <w:lang w:eastAsia="lv-LV"/>
              </w:rPr>
              <w:t xml:space="preserve">Projekts  Nr. 9.2.2.1/15/I/004 “Kurzeme visiem” </w:t>
            </w:r>
          </w:p>
        </w:tc>
        <w:tc>
          <w:tcPr>
            <w:tcW w:w="1163" w:type="dxa"/>
            <w:tcBorders>
              <w:top w:val="nil"/>
              <w:left w:val="single" w:sz="4" w:space="0" w:color="auto"/>
              <w:bottom w:val="single" w:sz="4" w:space="0" w:color="auto"/>
              <w:right w:val="single" w:sz="4" w:space="0" w:color="auto"/>
            </w:tcBorders>
            <w:shd w:val="clear" w:color="auto" w:fill="auto"/>
            <w:vAlign w:val="center"/>
          </w:tcPr>
          <w:p w14:paraId="7583288A" w14:textId="77777777" w:rsidR="00F9074B" w:rsidRPr="00CF0739" w:rsidRDefault="00F9074B" w:rsidP="00F9074B">
            <w:pPr>
              <w:spacing w:after="0"/>
              <w:ind w:firstLine="0"/>
              <w:jc w:val="right"/>
              <w:rPr>
                <w:rFonts w:eastAsia="Calibri"/>
                <w:i/>
                <w:sz w:val="18"/>
                <w:szCs w:val="18"/>
              </w:rPr>
            </w:pPr>
            <w:r w:rsidRPr="00CF0739">
              <w:rPr>
                <w:rFonts w:eastAsia="Calibri"/>
                <w:i/>
                <w:sz w:val="18"/>
                <w:szCs w:val="18"/>
              </w:rPr>
              <w:t>38 435</w:t>
            </w:r>
          </w:p>
        </w:tc>
        <w:tc>
          <w:tcPr>
            <w:tcW w:w="1166" w:type="dxa"/>
          </w:tcPr>
          <w:p w14:paraId="43B73B9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677589EF"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Pr>
          <w:p w14:paraId="2339889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713AD35D"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44BD8836" w14:textId="77777777" w:rsidTr="00F9074B">
        <w:trPr>
          <w:trHeight w:val="43"/>
        </w:trPr>
        <w:tc>
          <w:tcPr>
            <w:tcW w:w="3246" w:type="dxa"/>
            <w:vMerge/>
            <w:vAlign w:val="center"/>
          </w:tcPr>
          <w:p w14:paraId="30EB8D98" w14:textId="77777777" w:rsidR="00F9074B" w:rsidRPr="00CF0739" w:rsidRDefault="00F9074B" w:rsidP="00F9074B">
            <w:pPr>
              <w:spacing w:after="0"/>
              <w:ind w:firstLine="318"/>
              <w:rPr>
                <w:rFonts w:eastAsia="Calibr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vAlign w:val="center"/>
          </w:tcPr>
          <w:p w14:paraId="57A3C42D"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40A9E8E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51580D94"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3A0DBAB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3BBFB633"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61929F01" w14:textId="77777777" w:rsidTr="00CC65E1">
        <w:trPr>
          <w:trHeight w:val="142"/>
        </w:trPr>
        <w:tc>
          <w:tcPr>
            <w:tcW w:w="3246" w:type="dxa"/>
            <w:vMerge w:val="restart"/>
            <w:vAlign w:val="center"/>
          </w:tcPr>
          <w:p w14:paraId="361F569C" w14:textId="77777777" w:rsidR="00F9074B" w:rsidRPr="00CF0739" w:rsidRDefault="00F9074B" w:rsidP="00F9074B">
            <w:pPr>
              <w:spacing w:after="0"/>
              <w:ind w:firstLine="318"/>
              <w:rPr>
                <w:rFonts w:eastAsia="Calibri"/>
                <w:sz w:val="18"/>
                <w:szCs w:val="18"/>
                <w:lang w:eastAsia="lv-LV"/>
              </w:rPr>
            </w:pPr>
            <w:r w:rsidRPr="00CF0739">
              <w:rPr>
                <w:rFonts w:eastAsia="Calibri"/>
                <w:i/>
                <w:sz w:val="18"/>
                <w:szCs w:val="18"/>
                <w:lang w:eastAsia="lv-LV"/>
              </w:rPr>
              <w:t xml:space="preserve">Projekts  Nr. 9.2.2.1/15/I/005 “Deinstitucionalizācijas pasākumu īstenošana Latgales reģionā” </w:t>
            </w:r>
          </w:p>
        </w:tc>
        <w:tc>
          <w:tcPr>
            <w:tcW w:w="1163" w:type="dxa"/>
            <w:tcBorders>
              <w:top w:val="nil"/>
              <w:left w:val="single" w:sz="4" w:space="0" w:color="auto"/>
              <w:bottom w:val="single" w:sz="4" w:space="0" w:color="auto"/>
              <w:right w:val="single" w:sz="4" w:space="0" w:color="auto"/>
            </w:tcBorders>
            <w:shd w:val="clear" w:color="auto" w:fill="auto"/>
            <w:vAlign w:val="center"/>
          </w:tcPr>
          <w:p w14:paraId="6B4A7416" w14:textId="77777777" w:rsidR="00F9074B" w:rsidRPr="00CF0739" w:rsidRDefault="00F9074B" w:rsidP="00F9074B">
            <w:pPr>
              <w:spacing w:after="0"/>
              <w:ind w:firstLine="0"/>
              <w:jc w:val="right"/>
              <w:rPr>
                <w:rFonts w:eastAsia="Calibri"/>
                <w:i/>
                <w:sz w:val="18"/>
                <w:szCs w:val="18"/>
              </w:rPr>
            </w:pPr>
            <w:r w:rsidRPr="00CF0739">
              <w:rPr>
                <w:rFonts w:eastAsia="Calibri"/>
                <w:i/>
                <w:sz w:val="18"/>
                <w:szCs w:val="18"/>
              </w:rPr>
              <w:t>14 506</w:t>
            </w:r>
          </w:p>
        </w:tc>
        <w:tc>
          <w:tcPr>
            <w:tcW w:w="1166" w:type="dxa"/>
          </w:tcPr>
          <w:p w14:paraId="225472E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1CC87B4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Pr>
          <w:p w14:paraId="522D521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2FB22DC5"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181F6902" w14:textId="77777777" w:rsidTr="00F9074B">
        <w:trPr>
          <w:trHeight w:val="142"/>
        </w:trPr>
        <w:tc>
          <w:tcPr>
            <w:tcW w:w="3246" w:type="dxa"/>
            <w:vMerge/>
            <w:vAlign w:val="center"/>
          </w:tcPr>
          <w:p w14:paraId="50EACB4B" w14:textId="77777777" w:rsidR="00F9074B" w:rsidRPr="00CF0739" w:rsidRDefault="00F9074B" w:rsidP="00F9074B">
            <w:pPr>
              <w:spacing w:after="0"/>
              <w:ind w:firstLine="318"/>
              <w:rPr>
                <w:rFonts w:eastAsia="Calibr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tcPr>
          <w:p w14:paraId="5A85E598"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cPr>
          <w:p w14:paraId="5DC5E0E4"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cPr>
          <w:p w14:paraId="0B51818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cPr>
          <w:p w14:paraId="50E2740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cPr>
          <w:p w14:paraId="1A89160B"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3A54CCD7" w14:textId="77777777" w:rsidTr="00CC65E1">
        <w:trPr>
          <w:trHeight w:val="142"/>
        </w:trPr>
        <w:tc>
          <w:tcPr>
            <w:tcW w:w="3246" w:type="dxa"/>
            <w:vMerge w:val="restart"/>
            <w:vAlign w:val="center"/>
          </w:tcPr>
          <w:p w14:paraId="080C305F" w14:textId="77777777" w:rsidR="00F9074B" w:rsidRPr="00CF0739" w:rsidRDefault="00F9074B" w:rsidP="00F9074B">
            <w:pPr>
              <w:spacing w:before="20" w:after="20"/>
              <w:ind w:firstLine="318"/>
              <w:rPr>
                <w:rFonts w:eastAsia="Calibri"/>
                <w:sz w:val="18"/>
                <w:szCs w:val="18"/>
                <w:lang w:eastAsia="lv-LV"/>
              </w:rPr>
            </w:pPr>
            <w:r w:rsidRPr="00CF0739">
              <w:rPr>
                <w:rFonts w:eastAsia="Calibri"/>
                <w:i/>
                <w:sz w:val="18"/>
                <w:szCs w:val="18"/>
                <w:lang w:eastAsia="lv-LV"/>
              </w:rPr>
              <w:t xml:space="preserve">Projekts  Nr. 9.2.2.1/15/I/002 “Deinstitucionalizācija un sociālie pakalpojumi personām ar invaliditāti un bērniem” </w:t>
            </w:r>
          </w:p>
        </w:tc>
        <w:tc>
          <w:tcPr>
            <w:tcW w:w="1163" w:type="dxa"/>
            <w:tcBorders>
              <w:top w:val="nil"/>
              <w:left w:val="single" w:sz="4" w:space="0" w:color="auto"/>
              <w:bottom w:val="single" w:sz="4" w:space="0" w:color="auto"/>
              <w:right w:val="single" w:sz="4" w:space="0" w:color="auto"/>
            </w:tcBorders>
            <w:shd w:val="clear" w:color="auto" w:fill="auto"/>
            <w:vAlign w:val="center"/>
          </w:tcPr>
          <w:p w14:paraId="56A85A4B" w14:textId="77777777" w:rsidR="00F9074B" w:rsidRPr="00CF0739" w:rsidRDefault="00F9074B" w:rsidP="00F9074B">
            <w:pPr>
              <w:spacing w:after="0"/>
              <w:ind w:firstLine="0"/>
              <w:jc w:val="right"/>
              <w:rPr>
                <w:rFonts w:eastAsia="Calibri"/>
                <w:i/>
                <w:sz w:val="18"/>
                <w:szCs w:val="18"/>
              </w:rPr>
            </w:pPr>
            <w:r w:rsidRPr="00CF0739">
              <w:rPr>
                <w:rFonts w:eastAsia="Calibri"/>
                <w:i/>
                <w:sz w:val="18"/>
                <w:szCs w:val="18"/>
              </w:rPr>
              <w:t>16 897</w:t>
            </w:r>
          </w:p>
        </w:tc>
        <w:tc>
          <w:tcPr>
            <w:tcW w:w="1166" w:type="dxa"/>
          </w:tcPr>
          <w:p w14:paraId="139CC86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00C143D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Pr>
          <w:p w14:paraId="1153F42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5CC98734"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015CD94C" w14:textId="77777777" w:rsidTr="00F9074B">
        <w:trPr>
          <w:trHeight w:val="142"/>
        </w:trPr>
        <w:tc>
          <w:tcPr>
            <w:tcW w:w="3246" w:type="dxa"/>
            <w:vMerge/>
            <w:vAlign w:val="center"/>
          </w:tcPr>
          <w:p w14:paraId="62432853" w14:textId="77777777" w:rsidR="00F9074B" w:rsidRPr="00CF0739" w:rsidRDefault="00F9074B" w:rsidP="00F9074B">
            <w:pPr>
              <w:spacing w:after="0"/>
              <w:ind w:firstLine="318"/>
              <w:rPr>
                <w:rFonts w:eastAsia="Calibr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tcPr>
          <w:p w14:paraId="456ED84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cPr>
          <w:p w14:paraId="486C441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cPr>
          <w:p w14:paraId="7C7CB21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cPr>
          <w:p w14:paraId="56CA169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cPr>
          <w:p w14:paraId="21D19C10"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55E84466" w14:textId="77777777" w:rsidTr="00CC65E1">
        <w:trPr>
          <w:trHeight w:val="142"/>
        </w:trPr>
        <w:tc>
          <w:tcPr>
            <w:tcW w:w="3246" w:type="dxa"/>
            <w:vMerge w:val="restart"/>
            <w:vAlign w:val="center"/>
          </w:tcPr>
          <w:p w14:paraId="6208F706" w14:textId="77777777" w:rsidR="00F9074B" w:rsidRPr="00CF0739" w:rsidRDefault="00F9074B" w:rsidP="00F9074B">
            <w:pPr>
              <w:spacing w:before="20" w:after="20"/>
              <w:ind w:firstLine="318"/>
              <w:rPr>
                <w:rFonts w:eastAsia="Calibri"/>
                <w:sz w:val="18"/>
                <w:szCs w:val="18"/>
                <w:lang w:eastAsia="lv-LV"/>
              </w:rPr>
            </w:pPr>
            <w:bookmarkStart w:id="9" w:name="_Hlk123476664"/>
            <w:r w:rsidRPr="00CF0739">
              <w:rPr>
                <w:rFonts w:eastAsia="Calibri"/>
                <w:sz w:val="18"/>
                <w:szCs w:val="18"/>
                <w:lang w:eastAsia="lv-LV"/>
              </w:rPr>
              <w:t>63.08.00 Eiropas Sociālā fonda Plus (ESF+) projektu un pasākumu īstenošana (2021-2027)</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0CF986C9"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273 366</w:t>
            </w:r>
          </w:p>
        </w:tc>
        <w:tc>
          <w:tcPr>
            <w:tcW w:w="1166" w:type="dxa"/>
            <w:tcBorders>
              <w:top w:val="single" w:sz="4" w:space="0" w:color="auto"/>
              <w:left w:val="nil"/>
              <w:bottom w:val="single" w:sz="4" w:space="0" w:color="auto"/>
              <w:right w:val="single" w:sz="4" w:space="0" w:color="auto"/>
            </w:tcBorders>
            <w:shd w:val="clear" w:color="000000" w:fill="FFFFFF"/>
          </w:tcPr>
          <w:p w14:paraId="5BB497A6"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2 519 980</w:t>
            </w:r>
          </w:p>
        </w:tc>
        <w:tc>
          <w:tcPr>
            <w:tcW w:w="1166" w:type="dxa"/>
            <w:tcBorders>
              <w:top w:val="single" w:sz="4" w:space="0" w:color="auto"/>
              <w:left w:val="nil"/>
              <w:bottom w:val="single" w:sz="4" w:space="0" w:color="auto"/>
              <w:right w:val="single" w:sz="4" w:space="0" w:color="auto"/>
            </w:tcBorders>
            <w:shd w:val="clear" w:color="000000" w:fill="FFFFFF"/>
          </w:tcPr>
          <w:p w14:paraId="3A2A91D9"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2 512 766</w:t>
            </w:r>
          </w:p>
        </w:tc>
        <w:tc>
          <w:tcPr>
            <w:tcW w:w="1165" w:type="dxa"/>
            <w:tcBorders>
              <w:top w:val="single" w:sz="4" w:space="0" w:color="auto"/>
              <w:left w:val="nil"/>
              <w:bottom w:val="single" w:sz="4" w:space="0" w:color="auto"/>
              <w:right w:val="single" w:sz="4" w:space="0" w:color="auto"/>
            </w:tcBorders>
            <w:shd w:val="clear" w:color="000000" w:fill="FFFFFF"/>
          </w:tcPr>
          <w:p w14:paraId="0E2A03CF"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2 904 348</w:t>
            </w:r>
          </w:p>
        </w:tc>
        <w:tc>
          <w:tcPr>
            <w:tcW w:w="1168" w:type="dxa"/>
            <w:tcBorders>
              <w:top w:val="single" w:sz="4" w:space="0" w:color="auto"/>
              <w:left w:val="nil"/>
              <w:bottom w:val="single" w:sz="4" w:space="0" w:color="auto"/>
              <w:right w:val="single" w:sz="4" w:space="0" w:color="auto"/>
            </w:tcBorders>
            <w:shd w:val="clear" w:color="000000" w:fill="FFFFFF"/>
          </w:tcPr>
          <w:p w14:paraId="7CE0C4BB" w14:textId="77777777" w:rsidR="00F9074B" w:rsidRPr="00CF0739" w:rsidRDefault="00F9074B" w:rsidP="00F9074B">
            <w:pPr>
              <w:spacing w:after="0"/>
              <w:ind w:firstLine="5"/>
              <w:jc w:val="right"/>
              <w:rPr>
                <w:rFonts w:eastAsia="Calibri"/>
                <w:i/>
                <w:iCs/>
                <w:sz w:val="18"/>
                <w:szCs w:val="18"/>
              </w:rPr>
            </w:pPr>
            <w:r w:rsidRPr="00CF0739">
              <w:rPr>
                <w:rFonts w:eastAsia="Calibri"/>
                <w:sz w:val="18"/>
                <w:szCs w:val="18"/>
              </w:rPr>
              <w:t>1 893 062</w:t>
            </w:r>
          </w:p>
        </w:tc>
      </w:tr>
      <w:tr w:rsidR="00F9074B" w:rsidRPr="00CF0739" w14:paraId="67D149BD" w14:textId="77777777" w:rsidTr="00CC65E1">
        <w:trPr>
          <w:trHeight w:val="142"/>
        </w:trPr>
        <w:tc>
          <w:tcPr>
            <w:tcW w:w="3246" w:type="dxa"/>
            <w:vMerge/>
            <w:vAlign w:val="center"/>
          </w:tcPr>
          <w:p w14:paraId="4A94F0AB" w14:textId="77777777" w:rsidR="00F9074B" w:rsidRPr="00CF0739" w:rsidRDefault="00F9074B" w:rsidP="00F9074B">
            <w:pPr>
              <w:spacing w:after="0"/>
              <w:ind w:firstLine="318"/>
              <w:rPr>
                <w:rFonts w:eastAsia="Calibri"/>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4EE1B460"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9,4</w:t>
            </w:r>
          </w:p>
        </w:tc>
        <w:tc>
          <w:tcPr>
            <w:tcW w:w="1166" w:type="dxa"/>
            <w:tcBorders>
              <w:top w:val="nil"/>
              <w:left w:val="nil"/>
              <w:bottom w:val="single" w:sz="4" w:space="0" w:color="auto"/>
              <w:right w:val="single" w:sz="4" w:space="0" w:color="auto"/>
            </w:tcBorders>
            <w:shd w:val="clear" w:color="000000" w:fill="FFFFFF"/>
          </w:tcPr>
          <w:p w14:paraId="43D1A210"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10</w:t>
            </w:r>
          </w:p>
        </w:tc>
        <w:tc>
          <w:tcPr>
            <w:tcW w:w="1166" w:type="dxa"/>
            <w:tcBorders>
              <w:top w:val="nil"/>
              <w:left w:val="nil"/>
              <w:bottom w:val="single" w:sz="4" w:space="0" w:color="auto"/>
              <w:right w:val="single" w:sz="4" w:space="0" w:color="auto"/>
            </w:tcBorders>
            <w:shd w:val="clear" w:color="000000" w:fill="FFFFFF"/>
          </w:tcPr>
          <w:p w14:paraId="5C431BD3"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11</w:t>
            </w:r>
          </w:p>
        </w:tc>
        <w:tc>
          <w:tcPr>
            <w:tcW w:w="1165" w:type="dxa"/>
            <w:tcBorders>
              <w:top w:val="nil"/>
              <w:left w:val="nil"/>
              <w:bottom w:val="single" w:sz="4" w:space="0" w:color="auto"/>
              <w:right w:val="single" w:sz="4" w:space="0" w:color="auto"/>
            </w:tcBorders>
            <w:shd w:val="clear" w:color="000000" w:fill="FFFFFF"/>
          </w:tcPr>
          <w:p w14:paraId="158F4998"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11</w:t>
            </w:r>
          </w:p>
        </w:tc>
        <w:tc>
          <w:tcPr>
            <w:tcW w:w="1168" w:type="dxa"/>
            <w:tcBorders>
              <w:top w:val="single" w:sz="4" w:space="0" w:color="auto"/>
              <w:left w:val="nil"/>
              <w:bottom w:val="single" w:sz="4" w:space="0" w:color="auto"/>
              <w:right w:val="single" w:sz="4" w:space="0" w:color="auto"/>
            </w:tcBorders>
            <w:shd w:val="clear" w:color="000000" w:fill="FFFFFF"/>
          </w:tcPr>
          <w:p w14:paraId="3506FAD3" w14:textId="77777777" w:rsidR="00F9074B" w:rsidRPr="00CF0739" w:rsidRDefault="00F9074B" w:rsidP="00F9074B">
            <w:pPr>
              <w:spacing w:after="0"/>
              <w:ind w:firstLine="5"/>
              <w:jc w:val="right"/>
              <w:rPr>
                <w:rFonts w:eastAsia="Calibri"/>
                <w:i/>
                <w:iCs/>
                <w:sz w:val="18"/>
                <w:szCs w:val="18"/>
              </w:rPr>
            </w:pPr>
            <w:r w:rsidRPr="00CF0739">
              <w:rPr>
                <w:rFonts w:eastAsia="Calibri"/>
                <w:sz w:val="18"/>
                <w:szCs w:val="18"/>
              </w:rPr>
              <w:t>11</w:t>
            </w:r>
          </w:p>
        </w:tc>
      </w:tr>
      <w:bookmarkEnd w:id="9"/>
      <w:tr w:rsidR="00F9074B" w:rsidRPr="00CF0739" w14:paraId="727B6A95" w14:textId="77777777" w:rsidTr="00CC65E1">
        <w:trPr>
          <w:trHeight w:val="142"/>
        </w:trPr>
        <w:tc>
          <w:tcPr>
            <w:tcW w:w="3246" w:type="dxa"/>
            <w:vMerge w:val="restart"/>
            <w:vAlign w:val="center"/>
          </w:tcPr>
          <w:p w14:paraId="6306D6BD" w14:textId="77777777" w:rsidR="00F9074B" w:rsidRPr="00CF0739" w:rsidRDefault="00F9074B" w:rsidP="00F9074B">
            <w:pPr>
              <w:spacing w:after="0"/>
              <w:ind w:firstLine="318"/>
              <w:rPr>
                <w:rFonts w:eastAsia="Calibri"/>
                <w:sz w:val="18"/>
                <w:szCs w:val="18"/>
                <w:lang w:eastAsia="lv-LV"/>
              </w:rPr>
            </w:pPr>
            <w:r w:rsidRPr="00CF0739">
              <w:rPr>
                <w:rFonts w:eastAsia="Calibri"/>
                <w:i/>
                <w:sz w:val="18"/>
                <w:szCs w:val="18"/>
                <w:lang w:eastAsia="lv-LV"/>
              </w:rPr>
              <w:t>Projekts Nr. 4.3.5.4/1/24/I/001 “Profesionāla un mūsdienīga sociālā darba attīstība”</w:t>
            </w:r>
          </w:p>
        </w:tc>
        <w:tc>
          <w:tcPr>
            <w:tcW w:w="1163" w:type="dxa"/>
            <w:tcBorders>
              <w:top w:val="nil"/>
              <w:left w:val="single" w:sz="4" w:space="0" w:color="auto"/>
              <w:bottom w:val="single" w:sz="4" w:space="0" w:color="auto"/>
              <w:right w:val="single" w:sz="4" w:space="0" w:color="auto"/>
            </w:tcBorders>
            <w:shd w:val="clear" w:color="000000" w:fill="FFFFFF"/>
          </w:tcPr>
          <w:p w14:paraId="1868ECE6"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273 366</w:t>
            </w:r>
          </w:p>
        </w:tc>
        <w:tc>
          <w:tcPr>
            <w:tcW w:w="1166" w:type="dxa"/>
            <w:tcBorders>
              <w:top w:val="nil"/>
              <w:left w:val="nil"/>
              <w:bottom w:val="single" w:sz="4" w:space="0" w:color="auto"/>
              <w:right w:val="single" w:sz="4" w:space="0" w:color="auto"/>
            </w:tcBorders>
            <w:shd w:val="clear" w:color="auto" w:fill="auto"/>
          </w:tcPr>
          <w:p w14:paraId="0C54FE09"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2 519 980</w:t>
            </w:r>
          </w:p>
        </w:tc>
        <w:tc>
          <w:tcPr>
            <w:tcW w:w="1166" w:type="dxa"/>
            <w:tcBorders>
              <w:top w:val="nil"/>
              <w:left w:val="nil"/>
              <w:bottom w:val="single" w:sz="4" w:space="0" w:color="auto"/>
              <w:right w:val="single" w:sz="4" w:space="0" w:color="auto"/>
            </w:tcBorders>
            <w:shd w:val="clear" w:color="auto" w:fill="auto"/>
          </w:tcPr>
          <w:p w14:paraId="33A267E0"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2 512 766</w:t>
            </w:r>
          </w:p>
        </w:tc>
        <w:tc>
          <w:tcPr>
            <w:tcW w:w="1165" w:type="dxa"/>
            <w:tcBorders>
              <w:top w:val="nil"/>
              <w:left w:val="nil"/>
              <w:bottom w:val="single" w:sz="4" w:space="0" w:color="auto"/>
              <w:right w:val="single" w:sz="4" w:space="0" w:color="auto"/>
            </w:tcBorders>
            <w:shd w:val="clear" w:color="auto" w:fill="auto"/>
          </w:tcPr>
          <w:p w14:paraId="7877D696"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2 904 348</w:t>
            </w:r>
          </w:p>
        </w:tc>
        <w:tc>
          <w:tcPr>
            <w:tcW w:w="1168" w:type="dxa"/>
            <w:tcBorders>
              <w:top w:val="single" w:sz="4" w:space="0" w:color="auto"/>
              <w:left w:val="nil"/>
              <w:bottom w:val="single" w:sz="4" w:space="0" w:color="auto"/>
              <w:right w:val="single" w:sz="4" w:space="0" w:color="auto"/>
            </w:tcBorders>
            <w:shd w:val="clear" w:color="auto" w:fill="auto"/>
          </w:tcPr>
          <w:p w14:paraId="28702D02" w14:textId="77777777" w:rsidR="00F9074B" w:rsidRPr="00CF0739" w:rsidRDefault="00F9074B" w:rsidP="00F9074B">
            <w:pPr>
              <w:spacing w:after="0"/>
              <w:ind w:firstLine="5"/>
              <w:jc w:val="right"/>
              <w:rPr>
                <w:rFonts w:eastAsia="Calibri"/>
                <w:i/>
                <w:iCs/>
                <w:sz w:val="18"/>
                <w:szCs w:val="18"/>
              </w:rPr>
            </w:pPr>
            <w:r w:rsidRPr="00CF0739">
              <w:rPr>
                <w:rFonts w:eastAsia="Calibri"/>
                <w:i/>
                <w:iCs/>
                <w:sz w:val="18"/>
                <w:szCs w:val="18"/>
              </w:rPr>
              <w:t>1 893 062</w:t>
            </w:r>
          </w:p>
        </w:tc>
      </w:tr>
      <w:tr w:rsidR="00F9074B" w:rsidRPr="00CF0739" w14:paraId="5396C6A5" w14:textId="77777777" w:rsidTr="00CC65E1">
        <w:trPr>
          <w:trHeight w:val="142"/>
        </w:trPr>
        <w:tc>
          <w:tcPr>
            <w:tcW w:w="3246" w:type="dxa"/>
            <w:vMerge/>
            <w:vAlign w:val="center"/>
          </w:tcPr>
          <w:p w14:paraId="03B4D390" w14:textId="77777777" w:rsidR="00F9074B" w:rsidRPr="00CF0739" w:rsidRDefault="00F9074B" w:rsidP="00F9074B">
            <w:pPr>
              <w:spacing w:after="0"/>
              <w:ind w:firstLine="318"/>
              <w:rPr>
                <w:rFonts w:eastAsia="Calibri"/>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4B24F17C"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9,4</w:t>
            </w:r>
          </w:p>
        </w:tc>
        <w:tc>
          <w:tcPr>
            <w:tcW w:w="1166" w:type="dxa"/>
            <w:tcBorders>
              <w:top w:val="nil"/>
              <w:left w:val="nil"/>
              <w:bottom w:val="single" w:sz="4" w:space="0" w:color="auto"/>
              <w:right w:val="single" w:sz="4" w:space="0" w:color="auto"/>
            </w:tcBorders>
            <w:shd w:val="clear" w:color="auto" w:fill="auto"/>
          </w:tcPr>
          <w:p w14:paraId="63510866"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10</w:t>
            </w:r>
          </w:p>
        </w:tc>
        <w:tc>
          <w:tcPr>
            <w:tcW w:w="1166" w:type="dxa"/>
            <w:tcBorders>
              <w:top w:val="nil"/>
              <w:left w:val="nil"/>
              <w:bottom w:val="single" w:sz="4" w:space="0" w:color="auto"/>
              <w:right w:val="single" w:sz="4" w:space="0" w:color="auto"/>
            </w:tcBorders>
            <w:shd w:val="clear" w:color="auto" w:fill="auto"/>
          </w:tcPr>
          <w:p w14:paraId="36BC0F8A"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11</w:t>
            </w:r>
          </w:p>
        </w:tc>
        <w:tc>
          <w:tcPr>
            <w:tcW w:w="1165" w:type="dxa"/>
            <w:tcBorders>
              <w:top w:val="nil"/>
              <w:left w:val="nil"/>
              <w:bottom w:val="single" w:sz="4" w:space="0" w:color="auto"/>
              <w:right w:val="single" w:sz="4" w:space="0" w:color="auto"/>
            </w:tcBorders>
            <w:shd w:val="clear" w:color="auto" w:fill="auto"/>
          </w:tcPr>
          <w:p w14:paraId="67ACFCD8"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11</w:t>
            </w:r>
          </w:p>
        </w:tc>
        <w:tc>
          <w:tcPr>
            <w:tcW w:w="1168" w:type="dxa"/>
            <w:tcBorders>
              <w:top w:val="single" w:sz="4" w:space="0" w:color="auto"/>
              <w:left w:val="nil"/>
              <w:bottom w:val="single" w:sz="4" w:space="0" w:color="auto"/>
              <w:right w:val="single" w:sz="4" w:space="0" w:color="auto"/>
            </w:tcBorders>
            <w:shd w:val="clear" w:color="auto" w:fill="auto"/>
          </w:tcPr>
          <w:p w14:paraId="726CD0E5" w14:textId="77777777" w:rsidR="00F9074B" w:rsidRPr="00CF0739" w:rsidRDefault="00F9074B" w:rsidP="00F9074B">
            <w:pPr>
              <w:spacing w:after="0"/>
              <w:ind w:firstLine="5"/>
              <w:jc w:val="right"/>
              <w:rPr>
                <w:rFonts w:eastAsia="Calibri"/>
                <w:i/>
                <w:iCs/>
                <w:sz w:val="18"/>
                <w:szCs w:val="18"/>
              </w:rPr>
            </w:pPr>
            <w:r w:rsidRPr="00CF0739">
              <w:rPr>
                <w:rFonts w:eastAsia="Calibri"/>
                <w:i/>
                <w:iCs/>
                <w:sz w:val="18"/>
                <w:szCs w:val="18"/>
              </w:rPr>
              <w:t>11</w:t>
            </w:r>
          </w:p>
        </w:tc>
      </w:tr>
      <w:tr w:rsidR="00F9074B" w:rsidRPr="00CF0739" w14:paraId="6DAC3099" w14:textId="77777777" w:rsidTr="00F9074B">
        <w:trPr>
          <w:trHeight w:val="142"/>
        </w:trPr>
        <w:tc>
          <w:tcPr>
            <w:tcW w:w="3246" w:type="dxa"/>
            <w:vMerge w:val="restart"/>
            <w:vAlign w:val="center"/>
          </w:tcPr>
          <w:p w14:paraId="5A4F7FAE" w14:textId="77777777" w:rsidR="00F9074B" w:rsidRPr="00CF0739" w:rsidRDefault="00F9074B" w:rsidP="00F9074B">
            <w:pPr>
              <w:spacing w:after="0"/>
              <w:ind w:firstLine="318"/>
              <w:rPr>
                <w:rFonts w:eastAsia="Calibri"/>
                <w:sz w:val="18"/>
                <w:szCs w:val="18"/>
                <w:lang w:eastAsia="lv-LV"/>
              </w:rPr>
            </w:pPr>
            <w:bookmarkStart w:id="10" w:name="_Hlk1039982"/>
            <w:r w:rsidRPr="00CF0739">
              <w:rPr>
                <w:rFonts w:eastAsia="Calibri"/>
                <w:sz w:val="18"/>
                <w:szCs w:val="18"/>
                <w:lang w:eastAsia="lv-LV"/>
              </w:rPr>
              <w:lastRenderedPageBreak/>
              <w:t xml:space="preserve">64.08.00 </w:t>
            </w:r>
            <w:bookmarkEnd w:id="10"/>
            <w:r w:rsidRPr="00CF0739">
              <w:rPr>
                <w:rFonts w:eastAsia="Calibri"/>
                <w:sz w:val="18"/>
                <w:szCs w:val="18"/>
                <w:lang w:eastAsia="lv-LV"/>
              </w:rPr>
              <w:t>Eiropas Lauksaimniecības garantiju fonda (ELGF) projektu un pasākumu īstenošana labklājības nozarē (2023-2027)</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6E22AF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508</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1D9685F8" w14:textId="77777777" w:rsidR="00F9074B" w:rsidRPr="00CF0739" w:rsidRDefault="00F9074B" w:rsidP="00F9074B">
            <w:pPr>
              <w:spacing w:after="0"/>
              <w:ind w:firstLine="0"/>
              <w:jc w:val="center"/>
              <w:rPr>
                <w:rFonts w:eastAsia="Calibr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329E3ED4" w14:textId="77777777" w:rsidR="00F9074B" w:rsidRPr="00CF0739" w:rsidRDefault="00F9074B" w:rsidP="00F9074B">
            <w:pPr>
              <w:spacing w:after="0"/>
              <w:ind w:firstLine="0"/>
              <w:jc w:val="center"/>
              <w:rPr>
                <w:rFonts w:eastAsia="Calibr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7BDD2CA5" w14:textId="77777777" w:rsidR="00F9074B" w:rsidRPr="00CF0739" w:rsidRDefault="00F9074B" w:rsidP="00F9074B">
            <w:pPr>
              <w:spacing w:after="0"/>
              <w:ind w:firstLine="0"/>
              <w:jc w:val="center"/>
              <w:rPr>
                <w:rFonts w:eastAsia="Calibr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6F06A9C7" w14:textId="77777777" w:rsidR="00F9074B" w:rsidRPr="00CF0739" w:rsidRDefault="00F9074B" w:rsidP="00F9074B">
            <w:pPr>
              <w:spacing w:after="0"/>
              <w:ind w:firstLine="5"/>
              <w:jc w:val="center"/>
              <w:rPr>
                <w:rFonts w:eastAsia="Calibri"/>
                <w:iCs/>
                <w:sz w:val="18"/>
                <w:szCs w:val="18"/>
              </w:rPr>
            </w:pPr>
            <w:r w:rsidRPr="00CF0739">
              <w:rPr>
                <w:rFonts w:eastAsia="Calibri"/>
                <w:i/>
                <w:iCs/>
                <w:sz w:val="18"/>
                <w:szCs w:val="18"/>
              </w:rPr>
              <w:t>-</w:t>
            </w:r>
          </w:p>
        </w:tc>
      </w:tr>
      <w:tr w:rsidR="00F9074B" w:rsidRPr="00CF0739" w14:paraId="530DF835" w14:textId="77777777" w:rsidTr="00CC65E1">
        <w:trPr>
          <w:trHeight w:val="142"/>
        </w:trPr>
        <w:tc>
          <w:tcPr>
            <w:tcW w:w="3246" w:type="dxa"/>
            <w:vMerge/>
            <w:vAlign w:val="center"/>
          </w:tcPr>
          <w:p w14:paraId="01D160C9" w14:textId="77777777" w:rsidR="00F9074B" w:rsidRPr="00CF0739" w:rsidRDefault="00F9074B" w:rsidP="00F9074B">
            <w:pPr>
              <w:spacing w:after="0"/>
              <w:ind w:firstLine="318"/>
              <w:rPr>
                <w:rFonts w:eastAsia="Calibri"/>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87AB498"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6" w:type="dxa"/>
          </w:tcPr>
          <w:p w14:paraId="766F0030" w14:textId="77777777" w:rsidR="00F9074B" w:rsidRPr="00CF0739" w:rsidRDefault="00F9074B" w:rsidP="00F9074B">
            <w:pPr>
              <w:spacing w:after="0"/>
              <w:ind w:firstLine="0"/>
              <w:jc w:val="center"/>
              <w:rPr>
                <w:rFonts w:eastAsia="Calibri"/>
                <w:iCs/>
                <w:sz w:val="18"/>
                <w:szCs w:val="18"/>
              </w:rPr>
            </w:pPr>
            <w:r w:rsidRPr="00CF0739">
              <w:rPr>
                <w:rFonts w:eastAsia="Calibri"/>
                <w:i/>
                <w:iCs/>
                <w:sz w:val="18"/>
                <w:szCs w:val="18"/>
              </w:rPr>
              <w:t>-</w:t>
            </w:r>
          </w:p>
        </w:tc>
        <w:tc>
          <w:tcPr>
            <w:tcW w:w="1166" w:type="dxa"/>
          </w:tcPr>
          <w:p w14:paraId="1B672188" w14:textId="77777777" w:rsidR="00F9074B" w:rsidRPr="00CF0739" w:rsidRDefault="00F9074B" w:rsidP="00F9074B">
            <w:pPr>
              <w:spacing w:after="0"/>
              <w:ind w:firstLine="0"/>
              <w:jc w:val="center"/>
              <w:rPr>
                <w:rFonts w:eastAsia="Calibri"/>
                <w:iCs/>
                <w:sz w:val="18"/>
                <w:szCs w:val="18"/>
              </w:rPr>
            </w:pPr>
            <w:r w:rsidRPr="00CF0739">
              <w:rPr>
                <w:rFonts w:eastAsia="Calibri"/>
                <w:i/>
                <w:iCs/>
                <w:sz w:val="18"/>
                <w:szCs w:val="18"/>
              </w:rPr>
              <w:t>-</w:t>
            </w:r>
          </w:p>
        </w:tc>
        <w:tc>
          <w:tcPr>
            <w:tcW w:w="1165" w:type="dxa"/>
          </w:tcPr>
          <w:p w14:paraId="5E7E2E0E" w14:textId="77777777" w:rsidR="00F9074B" w:rsidRPr="00CF0739" w:rsidRDefault="00F9074B" w:rsidP="00F9074B">
            <w:pPr>
              <w:spacing w:after="0"/>
              <w:ind w:firstLine="0"/>
              <w:jc w:val="center"/>
              <w:rPr>
                <w:rFonts w:eastAsia="Calibri"/>
                <w:iCs/>
                <w:sz w:val="18"/>
                <w:szCs w:val="18"/>
              </w:rPr>
            </w:pPr>
            <w:r w:rsidRPr="00CF0739">
              <w:rPr>
                <w:rFonts w:eastAsia="Calibri"/>
                <w:i/>
                <w:iCs/>
                <w:sz w:val="18"/>
                <w:szCs w:val="18"/>
              </w:rPr>
              <w:t>-</w:t>
            </w:r>
          </w:p>
        </w:tc>
        <w:tc>
          <w:tcPr>
            <w:tcW w:w="1168" w:type="dxa"/>
          </w:tcPr>
          <w:p w14:paraId="29B9AC26" w14:textId="77777777" w:rsidR="00F9074B" w:rsidRPr="00CF0739" w:rsidRDefault="00F9074B" w:rsidP="00F9074B">
            <w:pPr>
              <w:spacing w:after="0"/>
              <w:ind w:firstLine="5"/>
              <w:jc w:val="center"/>
              <w:rPr>
                <w:rFonts w:eastAsia="Calibri"/>
                <w:iCs/>
                <w:sz w:val="18"/>
                <w:szCs w:val="18"/>
              </w:rPr>
            </w:pPr>
            <w:r w:rsidRPr="00CF0739">
              <w:rPr>
                <w:rFonts w:eastAsia="Calibri"/>
                <w:i/>
                <w:iCs/>
                <w:sz w:val="18"/>
                <w:szCs w:val="18"/>
              </w:rPr>
              <w:t>-</w:t>
            </w:r>
          </w:p>
        </w:tc>
      </w:tr>
      <w:tr w:rsidR="00F9074B" w:rsidRPr="00CF0739" w14:paraId="575592C8" w14:textId="77777777" w:rsidTr="00F9074B">
        <w:trPr>
          <w:trHeight w:val="142"/>
        </w:trPr>
        <w:tc>
          <w:tcPr>
            <w:tcW w:w="3246" w:type="dxa"/>
            <w:vMerge w:val="restart"/>
            <w:vAlign w:val="center"/>
          </w:tcPr>
          <w:p w14:paraId="59F7F141"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Eiropas Lauksaimniecības garantiju fonda (ELGF) projektu īstenošana labklājības nozarē (2023-2027) VSAC “Latgale”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7EF28F3"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508</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4D02C00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7D8EA163"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63D25E08"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186E378B" w14:textId="77777777" w:rsidR="00F9074B" w:rsidRPr="00CF0739" w:rsidRDefault="00F9074B" w:rsidP="00F9074B">
            <w:pPr>
              <w:spacing w:after="0"/>
              <w:ind w:firstLine="5"/>
              <w:jc w:val="center"/>
              <w:rPr>
                <w:rFonts w:eastAsia="Calibri"/>
                <w:sz w:val="18"/>
                <w:szCs w:val="18"/>
              </w:rPr>
            </w:pPr>
            <w:r w:rsidRPr="00CF0739">
              <w:rPr>
                <w:rFonts w:eastAsia="Calibri"/>
                <w:i/>
                <w:iCs/>
                <w:sz w:val="18"/>
                <w:szCs w:val="18"/>
              </w:rPr>
              <w:t>-</w:t>
            </w:r>
          </w:p>
        </w:tc>
      </w:tr>
      <w:tr w:rsidR="00F9074B" w:rsidRPr="00CF0739" w14:paraId="613B461D" w14:textId="77777777" w:rsidTr="00CC65E1">
        <w:trPr>
          <w:trHeight w:val="142"/>
        </w:trPr>
        <w:tc>
          <w:tcPr>
            <w:tcW w:w="3246" w:type="dxa"/>
            <w:vMerge/>
            <w:vAlign w:val="center"/>
          </w:tcPr>
          <w:p w14:paraId="08ECE0D8" w14:textId="77777777" w:rsidR="00F9074B" w:rsidRPr="00CF0739" w:rsidRDefault="00F9074B" w:rsidP="00F9074B">
            <w:pPr>
              <w:spacing w:after="0"/>
              <w:ind w:firstLine="318"/>
              <w:rPr>
                <w:rFonts w:eastAsia="Calibri"/>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27A7E5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304C6D4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7F07EDD7"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5" w:type="dxa"/>
          </w:tcPr>
          <w:p w14:paraId="6E3C4DC9"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8" w:type="dxa"/>
          </w:tcPr>
          <w:p w14:paraId="1A80FB74" w14:textId="77777777" w:rsidR="00F9074B" w:rsidRPr="00CF0739" w:rsidRDefault="00F9074B" w:rsidP="00F9074B">
            <w:pPr>
              <w:spacing w:after="0"/>
              <w:ind w:firstLine="5"/>
              <w:jc w:val="center"/>
              <w:rPr>
                <w:rFonts w:eastAsia="Calibri"/>
                <w:sz w:val="18"/>
                <w:szCs w:val="18"/>
              </w:rPr>
            </w:pPr>
            <w:r w:rsidRPr="00CF0739">
              <w:rPr>
                <w:rFonts w:eastAsia="Calibri"/>
                <w:i/>
                <w:iCs/>
                <w:sz w:val="18"/>
                <w:szCs w:val="18"/>
              </w:rPr>
              <w:t>-</w:t>
            </w:r>
          </w:p>
        </w:tc>
      </w:tr>
      <w:tr w:rsidR="00F9074B" w:rsidRPr="00CF0739" w14:paraId="183312D5" w14:textId="77777777" w:rsidTr="00CC65E1">
        <w:trPr>
          <w:trHeight w:val="142"/>
        </w:trPr>
        <w:tc>
          <w:tcPr>
            <w:tcW w:w="3246" w:type="dxa"/>
            <w:vMerge w:val="restart"/>
            <w:vAlign w:val="center"/>
          </w:tcPr>
          <w:p w14:paraId="39FDB07C" w14:textId="77777777" w:rsidR="00F9074B" w:rsidRPr="00CF0739" w:rsidRDefault="00F9074B" w:rsidP="00F9074B">
            <w:pPr>
              <w:spacing w:after="0"/>
              <w:ind w:firstLine="318"/>
              <w:rPr>
                <w:rFonts w:eastAsia="Calibri"/>
                <w:iCs/>
                <w:sz w:val="18"/>
                <w:szCs w:val="18"/>
                <w:lang w:eastAsia="lv-LV"/>
              </w:rPr>
            </w:pPr>
            <w:r w:rsidRPr="00CF0739">
              <w:rPr>
                <w:rFonts w:eastAsia="Calibri"/>
                <w:iCs/>
                <w:sz w:val="18"/>
                <w:szCs w:val="18"/>
                <w:lang w:eastAsia="lv-LV"/>
              </w:rPr>
              <w:t>69.07.00 Pārrobežu sadarbības programmu, projektu un pasākumu īstenošana (2021-2027)</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46858B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Pr>
          <w:p w14:paraId="422146B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Pr>
          <w:p w14:paraId="11A3B91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161 537</w:t>
            </w:r>
          </w:p>
        </w:tc>
        <w:tc>
          <w:tcPr>
            <w:tcW w:w="1165" w:type="dxa"/>
          </w:tcPr>
          <w:p w14:paraId="50FFBD6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8" w:type="dxa"/>
          </w:tcPr>
          <w:p w14:paraId="7E121EC3"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277CB295" w14:textId="77777777" w:rsidTr="00CC65E1">
        <w:trPr>
          <w:trHeight w:val="142"/>
        </w:trPr>
        <w:tc>
          <w:tcPr>
            <w:tcW w:w="3246" w:type="dxa"/>
            <w:vMerge/>
            <w:vAlign w:val="center"/>
          </w:tcPr>
          <w:p w14:paraId="7A662FBF" w14:textId="77777777" w:rsidR="00F9074B" w:rsidRPr="00CF0739" w:rsidRDefault="00F9074B" w:rsidP="00F9074B">
            <w:pPr>
              <w:spacing w:after="0"/>
              <w:ind w:firstLine="318"/>
              <w:rPr>
                <w:rFonts w:eastAsia="Calibri"/>
                <w:iCs/>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D429F5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Pr>
          <w:p w14:paraId="3FE75DE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Pr>
          <w:p w14:paraId="2A0AB24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5" w:type="dxa"/>
          </w:tcPr>
          <w:p w14:paraId="7766003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8" w:type="dxa"/>
          </w:tcPr>
          <w:p w14:paraId="1F23478D"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7B009414" w14:textId="77777777" w:rsidTr="00CC65E1">
        <w:trPr>
          <w:trHeight w:val="142"/>
        </w:trPr>
        <w:tc>
          <w:tcPr>
            <w:tcW w:w="3246" w:type="dxa"/>
            <w:vMerge w:val="restart"/>
            <w:vAlign w:val="center"/>
          </w:tcPr>
          <w:p w14:paraId="75DBC71B"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Projekts Nr. LL-00121 “Jauns skatījums uz neaizsargāto grupu veiksmīgu rehabilitāciju (INO-REHAB)”</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B7253D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3C08254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1F8A95B2"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161 537</w:t>
            </w:r>
          </w:p>
        </w:tc>
        <w:tc>
          <w:tcPr>
            <w:tcW w:w="1165" w:type="dxa"/>
          </w:tcPr>
          <w:p w14:paraId="229D880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107887DB"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6BAF5B50" w14:textId="77777777" w:rsidTr="00CC65E1">
        <w:trPr>
          <w:trHeight w:val="142"/>
        </w:trPr>
        <w:tc>
          <w:tcPr>
            <w:tcW w:w="3246" w:type="dxa"/>
            <w:vMerge/>
            <w:vAlign w:val="center"/>
          </w:tcPr>
          <w:p w14:paraId="603DB3F5" w14:textId="77777777" w:rsidR="00F9074B" w:rsidRPr="00CF0739" w:rsidRDefault="00F9074B" w:rsidP="00F9074B">
            <w:pPr>
              <w:spacing w:after="0"/>
              <w:ind w:firstLine="318"/>
              <w:rPr>
                <w:rFonts w:eastAsia="Calibri"/>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A2D9F0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033AFEB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094AF2F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Pr>
          <w:p w14:paraId="1B58064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1AF60876"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0F80BC1C" w14:textId="77777777" w:rsidTr="00CC65E1">
        <w:trPr>
          <w:trHeight w:val="142"/>
        </w:trPr>
        <w:tc>
          <w:tcPr>
            <w:tcW w:w="3246" w:type="dxa"/>
            <w:vMerge w:val="restart"/>
            <w:vAlign w:val="center"/>
          </w:tcPr>
          <w:p w14:paraId="414EF659"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69.51.00 Atmaksas valsts pamatbudžetā par Pārrobežu sadarbības programmu finansējumu (2021-2027)</w:t>
            </w:r>
            <w:r w:rsidRPr="00CF0739">
              <w:rPr>
                <w:rFonts w:eastAsia="Calibri"/>
                <w:sz w:val="18"/>
                <w:szCs w:val="18"/>
                <w:vertAlign w:val="superscript"/>
                <w:lang w:eastAsia="lv-LV"/>
              </w:rPr>
              <w:t>3</w:t>
            </w:r>
            <w:r w:rsidRPr="00CF0739">
              <w:rPr>
                <w:rFonts w:eastAsia="Calibri"/>
                <w:sz w:val="18"/>
                <w:szCs w:val="18"/>
                <w:lang w:eastAsia="lv-LV"/>
              </w:rPr>
              <w:t xml:space="preserve">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D4D9452" w14:textId="77777777" w:rsidR="00F9074B" w:rsidRPr="00CF0739" w:rsidRDefault="00F9074B" w:rsidP="00F9074B">
            <w:pPr>
              <w:spacing w:after="0"/>
              <w:ind w:firstLine="0"/>
              <w:jc w:val="center"/>
              <w:rPr>
                <w:rFonts w:eastAsia="Calibri"/>
                <w:bCs/>
                <w:sz w:val="18"/>
                <w:szCs w:val="18"/>
              </w:rPr>
            </w:pPr>
            <w:r w:rsidRPr="00CF0739">
              <w:rPr>
                <w:rFonts w:eastAsia="Calibri"/>
                <w:sz w:val="18"/>
                <w:szCs w:val="18"/>
              </w:rPr>
              <w:t>-</w:t>
            </w:r>
          </w:p>
        </w:tc>
        <w:tc>
          <w:tcPr>
            <w:tcW w:w="1166" w:type="dxa"/>
          </w:tcPr>
          <w:p w14:paraId="743FB50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Pr>
          <w:p w14:paraId="4B119474"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116 528</w:t>
            </w:r>
          </w:p>
        </w:tc>
        <w:tc>
          <w:tcPr>
            <w:tcW w:w="1165" w:type="dxa"/>
          </w:tcPr>
          <w:p w14:paraId="7C79132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8" w:type="dxa"/>
          </w:tcPr>
          <w:p w14:paraId="4BE0F0BF"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1E252DCA" w14:textId="77777777" w:rsidTr="00CC65E1">
        <w:trPr>
          <w:trHeight w:val="142"/>
        </w:trPr>
        <w:tc>
          <w:tcPr>
            <w:tcW w:w="3246" w:type="dxa"/>
            <w:vMerge/>
            <w:vAlign w:val="center"/>
          </w:tcPr>
          <w:p w14:paraId="58BD4727" w14:textId="77777777" w:rsidR="00F9074B" w:rsidRPr="00CF0739" w:rsidRDefault="00F9074B" w:rsidP="00F9074B">
            <w:pPr>
              <w:spacing w:after="0"/>
              <w:ind w:firstLine="318"/>
              <w:rPr>
                <w:rFonts w:eastAsia="Calibr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05F79DB" w14:textId="77777777" w:rsidR="00F9074B" w:rsidRPr="00CF0739" w:rsidRDefault="00F9074B" w:rsidP="00F9074B">
            <w:pPr>
              <w:spacing w:after="0"/>
              <w:ind w:firstLine="0"/>
              <w:jc w:val="center"/>
              <w:rPr>
                <w:rFonts w:eastAsia="Calibri"/>
                <w:bCs/>
                <w:sz w:val="18"/>
                <w:szCs w:val="18"/>
              </w:rPr>
            </w:pPr>
            <w:r w:rsidRPr="00CF0739">
              <w:rPr>
                <w:rFonts w:eastAsia="Calibri"/>
                <w:sz w:val="18"/>
                <w:szCs w:val="18"/>
              </w:rPr>
              <w:t>-</w:t>
            </w:r>
          </w:p>
        </w:tc>
        <w:tc>
          <w:tcPr>
            <w:tcW w:w="1166" w:type="dxa"/>
          </w:tcPr>
          <w:p w14:paraId="19D2CCD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Pr>
          <w:p w14:paraId="4708CE0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5" w:type="dxa"/>
          </w:tcPr>
          <w:p w14:paraId="37D5142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8" w:type="dxa"/>
          </w:tcPr>
          <w:p w14:paraId="0471D5D6"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7AF9B11A" w14:textId="77777777" w:rsidTr="00F9074B">
        <w:trPr>
          <w:trHeight w:val="142"/>
        </w:trPr>
        <w:tc>
          <w:tcPr>
            <w:tcW w:w="3246" w:type="dxa"/>
            <w:vMerge w:val="restart"/>
            <w:vAlign w:val="center"/>
          </w:tcPr>
          <w:p w14:paraId="135A56F5" w14:textId="77777777" w:rsidR="00F9074B" w:rsidRPr="00CF0739" w:rsidRDefault="00F9074B" w:rsidP="00F9074B">
            <w:pPr>
              <w:spacing w:after="0"/>
              <w:ind w:firstLine="318"/>
              <w:rPr>
                <w:rFonts w:eastAsia="Calibri"/>
                <w:sz w:val="18"/>
                <w:szCs w:val="18"/>
              </w:rPr>
            </w:pPr>
            <w:r w:rsidRPr="00CF0739">
              <w:rPr>
                <w:rFonts w:eastAsia="Calibri"/>
                <w:sz w:val="18"/>
                <w:szCs w:val="18"/>
                <w:lang w:eastAsia="lv-LV"/>
              </w:rPr>
              <w:t>70.15.00 Eiropas Savienības programmas Erasmus+ projektu īstenošanas nodrošināšana</w:t>
            </w:r>
          </w:p>
        </w:tc>
        <w:tc>
          <w:tcPr>
            <w:tcW w:w="1163" w:type="dxa"/>
            <w:tcBorders>
              <w:top w:val="single" w:sz="4" w:space="0" w:color="auto"/>
              <w:left w:val="nil"/>
              <w:bottom w:val="single" w:sz="4" w:space="0" w:color="auto"/>
              <w:right w:val="single" w:sz="4" w:space="0" w:color="auto"/>
            </w:tcBorders>
            <w:shd w:val="clear" w:color="auto" w:fill="auto"/>
          </w:tcPr>
          <w:p w14:paraId="0BC6ADCE" w14:textId="77777777" w:rsidR="00F9074B" w:rsidRPr="00CF0739" w:rsidRDefault="00F9074B" w:rsidP="00F9074B">
            <w:pPr>
              <w:spacing w:after="0"/>
              <w:ind w:firstLine="0"/>
              <w:jc w:val="right"/>
              <w:rPr>
                <w:rFonts w:eastAsia="Calibri"/>
                <w:bCs/>
                <w:sz w:val="18"/>
                <w:szCs w:val="18"/>
              </w:rPr>
            </w:pPr>
            <w:r w:rsidRPr="00CF0739">
              <w:rPr>
                <w:rFonts w:eastAsia="Calibri"/>
                <w:bCs/>
                <w:sz w:val="18"/>
                <w:szCs w:val="18"/>
              </w:rPr>
              <w:t>30 515</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60065F2C"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12 397</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6F7E02AF"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21 033</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5039DC6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56C91363"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0DD77939" w14:textId="77777777" w:rsidTr="00CC65E1">
        <w:trPr>
          <w:trHeight w:val="142"/>
        </w:trPr>
        <w:tc>
          <w:tcPr>
            <w:tcW w:w="3246" w:type="dxa"/>
            <w:vMerge/>
            <w:vAlign w:val="center"/>
          </w:tcPr>
          <w:p w14:paraId="580C211D" w14:textId="77777777" w:rsidR="00F9074B" w:rsidRPr="00CF0739" w:rsidRDefault="00F9074B" w:rsidP="00F9074B">
            <w:pPr>
              <w:spacing w:after="0"/>
              <w:ind w:firstLine="318"/>
              <w:rPr>
                <w:rFonts w:eastAsia="Calibri"/>
                <w:sz w:val="18"/>
                <w:szCs w:val="18"/>
              </w:rPr>
            </w:pPr>
          </w:p>
        </w:tc>
        <w:tc>
          <w:tcPr>
            <w:tcW w:w="1163" w:type="dxa"/>
            <w:tcBorders>
              <w:top w:val="single" w:sz="4" w:space="0" w:color="auto"/>
              <w:left w:val="nil"/>
              <w:bottom w:val="single" w:sz="4" w:space="0" w:color="auto"/>
              <w:right w:val="single" w:sz="4" w:space="0" w:color="auto"/>
            </w:tcBorders>
            <w:shd w:val="clear" w:color="auto" w:fill="auto"/>
          </w:tcPr>
          <w:p w14:paraId="645F3A5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Pr>
          <w:p w14:paraId="344CF4A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6" w:type="dxa"/>
          </w:tcPr>
          <w:p w14:paraId="0753034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5" w:type="dxa"/>
          </w:tcPr>
          <w:p w14:paraId="16B1E61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8" w:type="dxa"/>
          </w:tcPr>
          <w:p w14:paraId="41D46FF2"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63D350B2" w14:textId="77777777" w:rsidTr="00F9074B">
        <w:trPr>
          <w:trHeight w:val="142"/>
        </w:trPr>
        <w:tc>
          <w:tcPr>
            <w:tcW w:w="3246" w:type="dxa"/>
            <w:vMerge w:val="restart"/>
            <w:vAlign w:val="center"/>
          </w:tcPr>
          <w:p w14:paraId="1E523F2C" w14:textId="77777777" w:rsidR="00F9074B" w:rsidRPr="00CF0739" w:rsidRDefault="00F9074B" w:rsidP="00F9074B">
            <w:pPr>
              <w:spacing w:after="0"/>
              <w:ind w:firstLine="318"/>
              <w:rPr>
                <w:rFonts w:eastAsia="Calibri"/>
                <w:sz w:val="18"/>
                <w:szCs w:val="18"/>
              </w:rPr>
            </w:pPr>
            <w:r w:rsidRPr="00CF0739">
              <w:rPr>
                <w:rFonts w:eastAsia="Calibri"/>
                <w:i/>
                <w:sz w:val="18"/>
                <w:szCs w:val="18"/>
                <w:lang w:eastAsia="lv-LV"/>
              </w:rPr>
              <w:t xml:space="preserve">Projekts Nr. 2022-1-LV01-KA122-VET-000069932 “Profesionālās rehabilitācijas izglītojamo un mācībspēku drošumspējas paaugstināšana” </w:t>
            </w:r>
          </w:p>
        </w:tc>
        <w:tc>
          <w:tcPr>
            <w:tcW w:w="1163" w:type="dxa"/>
            <w:tcBorders>
              <w:top w:val="single" w:sz="4" w:space="0" w:color="auto"/>
              <w:left w:val="nil"/>
              <w:bottom w:val="single" w:sz="4" w:space="0" w:color="auto"/>
              <w:right w:val="single" w:sz="4" w:space="0" w:color="auto"/>
            </w:tcBorders>
            <w:shd w:val="clear" w:color="auto" w:fill="auto"/>
          </w:tcPr>
          <w:p w14:paraId="544E4F0E" w14:textId="77777777" w:rsidR="00F9074B" w:rsidRPr="00CF0739" w:rsidRDefault="00F9074B" w:rsidP="00F9074B">
            <w:pPr>
              <w:spacing w:after="0"/>
              <w:ind w:firstLine="0"/>
              <w:jc w:val="right"/>
              <w:rPr>
                <w:rFonts w:eastAsia="Calibri"/>
                <w:i/>
                <w:sz w:val="18"/>
                <w:szCs w:val="18"/>
              </w:rPr>
            </w:pPr>
            <w:r w:rsidRPr="00CF0739">
              <w:rPr>
                <w:rFonts w:eastAsia="Calibri"/>
                <w:i/>
                <w:sz w:val="18"/>
                <w:szCs w:val="18"/>
              </w:rPr>
              <w:t>13 684</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5B3B9E48" w14:textId="77777777" w:rsidR="00F9074B" w:rsidRPr="00CF0739" w:rsidRDefault="00F9074B" w:rsidP="00F9074B">
            <w:pPr>
              <w:spacing w:after="0"/>
              <w:ind w:firstLine="0"/>
              <w:jc w:val="right"/>
              <w:rPr>
                <w:rFonts w:eastAsia="Calibri"/>
                <w:i/>
                <w:sz w:val="18"/>
                <w:szCs w:val="18"/>
              </w:rPr>
            </w:pPr>
            <w:r w:rsidRPr="00CF0739">
              <w:rPr>
                <w:rFonts w:eastAsia="Calibri"/>
                <w:i/>
                <w:sz w:val="18"/>
                <w:szCs w:val="18"/>
              </w:rPr>
              <w:t>5 517</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193413F7"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7DEE9C1B"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45E7AC8C" w14:textId="77777777" w:rsidR="00F9074B" w:rsidRPr="00CF0739" w:rsidRDefault="00F9074B" w:rsidP="00F9074B">
            <w:pPr>
              <w:spacing w:after="0"/>
              <w:ind w:firstLine="5"/>
              <w:jc w:val="center"/>
              <w:rPr>
                <w:rFonts w:eastAsia="Calibri"/>
                <w:i/>
                <w:sz w:val="18"/>
                <w:szCs w:val="18"/>
              </w:rPr>
            </w:pPr>
            <w:r w:rsidRPr="00CF0739">
              <w:rPr>
                <w:rFonts w:eastAsia="Calibri"/>
                <w:i/>
                <w:sz w:val="18"/>
                <w:szCs w:val="18"/>
              </w:rPr>
              <w:t>-</w:t>
            </w:r>
          </w:p>
        </w:tc>
      </w:tr>
      <w:tr w:rsidR="00F9074B" w:rsidRPr="00CF0739" w14:paraId="44AD0917" w14:textId="77777777" w:rsidTr="00CC65E1">
        <w:trPr>
          <w:trHeight w:val="142"/>
        </w:trPr>
        <w:tc>
          <w:tcPr>
            <w:tcW w:w="3246" w:type="dxa"/>
            <w:vMerge/>
            <w:shd w:val="clear" w:color="auto" w:fill="auto"/>
            <w:vAlign w:val="center"/>
          </w:tcPr>
          <w:p w14:paraId="3CCBB4B3" w14:textId="77777777" w:rsidR="00F9074B" w:rsidRPr="00CF0739" w:rsidRDefault="00F9074B" w:rsidP="00F9074B">
            <w:pPr>
              <w:spacing w:after="0"/>
              <w:ind w:firstLine="318"/>
              <w:rPr>
                <w:rFonts w:eastAsia="Calibri"/>
                <w:sz w:val="18"/>
                <w:szCs w:val="18"/>
              </w:rPr>
            </w:pPr>
          </w:p>
        </w:tc>
        <w:tc>
          <w:tcPr>
            <w:tcW w:w="1163" w:type="dxa"/>
            <w:tcBorders>
              <w:top w:val="single" w:sz="4" w:space="0" w:color="auto"/>
              <w:left w:val="nil"/>
              <w:bottom w:val="single" w:sz="4" w:space="0" w:color="auto"/>
              <w:right w:val="single" w:sz="4" w:space="0" w:color="auto"/>
            </w:tcBorders>
            <w:shd w:val="clear" w:color="auto" w:fill="auto"/>
          </w:tcPr>
          <w:p w14:paraId="6DE0106A"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6" w:type="dxa"/>
          </w:tcPr>
          <w:p w14:paraId="47E2A719"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6" w:type="dxa"/>
          </w:tcPr>
          <w:p w14:paraId="5D3135D5"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5" w:type="dxa"/>
            <w:tcBorders>
              <w:bottom w:val="single" w:sz="4" w:space="0" w:color="auto"/>
            </w:tcBorders>
          </w:tcPr>
          <w:p w14:paraId="43EB1EB8"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8" w:type="dxa"/>
            <w:tcBorders>
              <w:bottom w:val="single" w:sz="4" w:space="0" w:color="auto"/>
            </w:tcBorders>
          </w:tcPr>
          <w:p w14:paraId="2E0659BA" w14:textId="77777777" w:rsidR="00F9074B" w:rsidRPr="00CF0739" w:rsidRDefault="00F9074B" w:rsidP="00F9074B">
            <w:pPr>
              <w:spacing w:after="0"/>
              <w:ind w:firstLine="5"/>
              <w:jc w:val="center"/>
              <w:rPr>
                <w:rFonts w:eastAsia="Calibri"/>
                <w:i/>
                <w:sz w:val="18"/>
                <w:szCs w:val="18"/>
              </w:rPr>
            </w:pPr>
            <w:r w:rsidRPr="00CF0739">
              <w:rPr>
                <w:rFonts w:eastAsia="Calibri"/>
                <w:i/>
                <w:sz w:val="18"/>
                <w:szCs w:val="18"/>
              </w:rPr>
              <w:t>-</w:t>
            </w:r>
          </w:p>
        </w:tc>
      </w:tr>
      <w:tr w:rsidR="00F9074B" w:rsidRPr="00CF0739" w14:paraId="17BBCD7B" w14:textId="77777777" w:rsidTr="00F9074B">
        <w:trPr>
          <w:trHeight w:val="142"/>
        </w:trPr>
        <w:tc>
          <w:tcPr>
            <w:tcW w:w="3246" w:type="dxa"/>
            <w:vMerge w:val="restart"/>
            <w:vAlign w:val="center"/>
          </w:tcPr>
          <w:p w14:paraId="3D428D00" w14:textId="77777777" w:rsidR="00F9074B" w:rsidRPr="00CF0739" w:rsidRDefault="00F9074B" w:rsidP="00F9074B">
            <w:pPr>
              <w:spacing w:after="0"/>
              <w:ind w:firstLine="318"/>
              <w:rPr>
                <w:rFonts w:eastAsia="Calibri"/>
                <w:i/>
                <w:iCs/>
                <w:sz w:val="18"/>
                <w:szCs w:val="18"/>
                <w:lang w:eastAsia="lv-LV"/>
              </w:rPr>
            </w:pPr>
            <w:r w:rsidRPr="00CF0739">
              <w:rPr>
                <w:rFonts w:eastAsia="Calibri"/>
                <w:i/>
                <w:iCs/>
                <w:sz w:val="18"/>
                <w:szCs w:val="18"/>
                <w:lang w:eastAsia="lv-LV"/>
              </w:rPr>
              <w:t>Projekts Nr. 2023-1-LV01-KA122-VET-000146513 “Profesionālās izglītības mācībspēku un atbalsta personāla kapacitātes stiprināšana caur starptautisku pieredzi un savstarpējo mācīšanos”</w:t>
            </w:r>
            <w:r w:rsidRPr="00CF0739">
              <w:rPr>
                <w:rFonts w:eastAsia="Calibri"/>
                <w:szCs w:val="24"/>
              </w:rPr>
              <w:t xml:space="preserve"> </w:t>
            </w:r>
          </w:p>
        </w:tc>
        <w:tc>
          <w:tcPr>
            <w:tcW w:w="1163" w:type="dxa"/>
            <w:tcBorders>
              <w:top w:val="single" w:sz="4" w:space="0" w:color="auto"/>
              <w:left w:val="nil"/>
              <w:bottom w:val="single" w:sz="4" w:space="0" w:color="auto"/>
              <w:right w:val="single" w:sz="4" w:space="0" w:color="auto"/>
            </w:tcBorders>
            <w:shd w:val="clear" w:color="auto" w:fill="auto"/>
          </w:tcPr>
          <w:p w14:paraId="3D280414" w14:textId="77777777" w:rsidR="00F9074B" w:rsidRPr="00CF0739" w:rsidRDefault="00F9074B" w:rsidP="00F9074B">
            <w:pPr>
              <w:spacing w:after="0"/>
              <w:ind w:firstLine="0"/>
              <w:jc w:val="right"/>
              <w:rPr>
                <w:rFonts w:eastAsia="Calibri"/>
                <w:bCs/>
                <w:i/>
                <w:sz w:val="18"/>
                <w:szCs w:val="18"/>
              </w:rPr>
            </w:pPr>
            <w:r w:rsidRPr="00CF0739">
              <w:rPr>
                <w:rFonts w:eastAsia="Calibri"/>
                <w:bCs/>
                <w:i/>
                <w:sz w:val="18"/>
                <w:szCs w:val="18"/>
              </w:rPr>
              <w:t>16 831</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43314D41" w14:textId="77777777" w:rsidR="00F9074B" w:rsidRPr="00CF0739" w:rsidRDefault="00F9074B" w:rsidP="00F9074B">
            <w:pPr>
              <w:spacing w:after="0"/>
              <w:ind w:firstLine="0"/>
              <w:jc w:val="right"/>
              <w:rPr>
                <w:rFonts w:eastAsia="Calibri"/>
                <w:bCs/>
                <w:i/>
                <w:sz w:val="18"/>
                <w:szCs w:val="18"/>
              </w:rPr>
            </w:pPr>
            <w:r w:rsidRPr="00CF0739">
              <w:rPr>
                <w:rFonts w:eastAsia="Calibri"/>
                <w:bCs/>
                <w:i/>
                <w:sz w:val="18"/>
                <w:szCs w:val="18"/>
              </w:rPr>
              <w:t>6 880</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556D9639" w14:textId="77777777" w:rsidR="00F9074B" w:rsidRPr="00CF0739" w:rsidRDefault="00F9074B" w:rsidP="00F9074B">
            <w:pPr>
              <w:spacing w:after="0"/>
              <w:ind w:firstLine="0"/>
              <w:jc w:val="center"/>
              <w:rPr>
                <w:rFonts w:eastAsia="Calibri"/>
                <w:bCs/>
                <w:i/>
                <w:sz w:val="18"/>
                <w:szCs w:val="18"/>
              </w:rPr>
            </w:pPr>
            <w:r w:rsidRPr="00CF0739">
              <w:rPr>
                <w:rFonts w:eastAsia="Calibri"/>
                <w:i/>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6828D9DA" w14:textId="77777777" w:rsidR="00F9074B" w:rsidRPr="00CF0739" w:rsidRDefault="00F9074B" w:rsidP="00F9074B">
            <w:pPr>
              <w:spacing w:after="0"/>
              <w:ind w:firstLine="0"/>
              <w:jc w:val="center"/>
              <w:rPr>
                <w:rFonts w:eastAsia="Calibri"/>
                <w:bCs/>
                <w:i/>
                <w:sz w:val="18"/>
                <w:szCs w:val="18"/>
              </w:rPr>
            </w:pPr>
            <w:r w:rsidRPr="00CF0739">
              <w:rPr>
                <w:rFonts w:eastAsia="Calibri"/>
                <w:i/>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023A758A" w14:textId="77777777" w:rsidR="00F9074B" w:rsidRPr="00CF0739" w:rsidRDefault="00F9074B" w:rsidP="00F9074B">
            <w:pPr>
              <w:spacing w:after="0"/>
              <w:ind w:firstLine="5"/>
              <w:jc w:val="center"/>
              <w:rPr>
                <w:rFonts w:eastAsia="Calibri"/>
                <w:bCs/>
                <w:i/>
                <w:sz w:val="18"/>
                <w:szCs w:val="18"/>
              </w:rPr>
            </w:pPr>
            <w:r w:rsidRPr="00CF0739">
              <w:rPr>
                <w:rFonts w:eastAsia="Calibri"/>
                <w:i/>
                <w:sz w:val="18"/>
                <w:szCs w:val="18"/>
              </w:rPr>
              <w:t>-</w:t>
            </w:r>
          </w:p>
        </w:tc>
      </w:tr>
      <w:tr w:rsidR="00F9074B" w:rsidRPr="00CF0739" w14:paraId="34A5A82A" w14:textId="77777777" w:rsidTr="00CC65E1">
        <w:trPr>
          <w:trHeight w:val="142"/>
        </w:trPr>
        <w:tc>
          <w:tcPr>
            <w:tcW w:w="3246" w:type="dxa"/>
            <w:vMerge/>
            <w:vAlign w:val="center"/>
          </w:tcPr>
          <w:p w14:paraId="1AC6B0D2" w14:textId="77777777" w:rsidR="00F9074B" w:rsidRPr="00CF0739" w:rsidRDefault="00F9074B" w:rsidP="00F9074B">
            <w:pPr>
              <w:spacing w:after="0"/>
              <w:ind w:firstLine="318"/>
              <w:rPr>
                <w:rFonts w:eastAsia="Calibr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537A1731" w14:textId="77777777" w:rsidR="00F9074B" w:rsidRPr="00CF0739" w:rsidRDefault="00F9074B" w:rsidP="00F9074B">
            <w:pPr>
              <w:spacing w:after="0"/>
              <w:ind w:firstLine="0"/>
              <w:jc w:val="center"/>
              <w:rPr>
                <w:rFonts w:eastAsia="Calibri"/>
                <w:b/>
                <w:i/>
                <w:sz w:val="18"/>
                <w:szCs w:val="18"/>
              </w:rPr>
            </w:pPr>
            <w:r w:rsidRPr="00CF0739">
              <w:rPr>
                <w:rFonts w:eastAsia="Calibri"/>
                <w:i/>
                <w:sz w:val="18"/>
                <w:szCs w:val="18"/>
              </w:rPr>
              <w:t>-</w:t>
            </w:r>
          </w:p>
        </w:tc>
        <w:tc>
          <w:tcPr>
            <w:tcW w:w="1166" w:type="dxa"/>
          </w:tcPr>
          <w:p w14:paraId="0DD8A7C4"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6" w:type="dxa"/>
          </w:tcPr>
          <w:p w14:paraId="4BA8D26F" w14:textId="77777777" w:rsidR="00F9074B" w:rsidRPr="00CF0739" w:rsidRDefault="00F9074B" w:rsidP="00F9074B">
            <w:pPr>
              <w:spacing w:after="0"/>
              <w:ind w:firstLine="0"/>
              <w:jc w:val="center"/>
              <w:rPr>
                <w:rFonts w:eastAsia="Calibri"/>
                <w:bCs/>
                <w:i/>
                <w:sz w:val="18"/>
                <w:szCs w:val="18"/>
              </w:rPr>
            </w:pPr>
            <w:r w:rsidRPr="00CF0739">
              <w:rPr>
                <w:rFonts w:eastAsia="Calibri"/>
                <w:i/>
                <w:sz w:val="18"/>
                <w:szCs w:val="18"/>
              </w:rPr>
              <w:t>-</w:t>
            </w:r>
          </w:p>
        </w:tc>
        <w:tc>
          <w:tcPr>
            <w:tcW w:w="1165" w:type="dxa"/>
            <w:tcBorders>
              <w:bottom w:val="single" w:sz="4" w:space="0" w:color="auto"/>
            </w:tcBorders>
          </w:tcPr>
          <w:p w14:paraId="269DCA10" w14:textId="77777777" w:rsidR="00F9074B" w:rsidRPr="00CF0739" w:rsidRDefault="00F9074B" w:rsidP="00F9074B">
            <w:pPr>
              <w:spacing w:after="0"/>
              <w:ind w:firstLine="0"/>
              <w:jc w:val="center"/>
              <w:rPr>
                <w:rFonts w:eastAsia="Calibri"/>
                <w:bCs/>
                <w:i/>
                <w:sz w:val="18"/>
                <w:szCs w:val="18"/>
              </w:rPr>
            </w:pPr>
            <w:r w:rsidRPr="00CF0739">
              <w:rPr>
                <w:rFonts w:eastAsia="Calibri"/>
                <w:i/>
                <w:sz w:val="18"/>
                <w:szCs w:val="18"/>
              </w:rPr>
              <w:t>-</w:t>
            </w:r>
          </w:p>
        </w:tc>
        <w:tc>
          <w:tcPr>
            <w:tcW w:w="1168" w:type="dxa"/>
            <w:tcBorders>
              <w:bottom w:val="single" w:sz="4" w:space="0" w:color="auto"/>
            </w:tcBorders>
          </w:tcPr>
          <w:p w14:paraId="0E5D8435" w14:textId="77777777" w:rsidR="00F9074B" w:rsidRPr="00CF0739" w:rsidRDefault="00F9074B" w:rsidP="00F9074B">
            <w:pPr>
              <w:spacing w:after="0"/>
              <w:ind w:firstLine="5"/>
              <w:jc w:val="center"/>
              <w:rPr>
                <w:rFonts w:eastAsia="Calibri"/>
                <w:bCs/>
                <w:i/>
                <w:sz w:val="18"/>
                <w:szCs w:val="18"/>
              </w:rPr>
            </w:pPr>
            <w:r w:rsidRPr="00CF0739">
              <w:rPr>
                <w:rFonts w:eastAsia="Calibri"/>
                <w:i/>
                <w:sz w:val="18"/>
                <w:szCs w:val="18"/>
              </w:rPr>
              <w:t>-</w:t>
            </w:r>
          </w:p>
        </w:tc>
      </w:tr>
      <w:tr w:rsidR="00F9074B" w:rsidRPr="00CF0739" w14:paraId="7CC48FE7" w14:textId="77777777" w:rsidTr="00F9074B">
        <w:trPr>
          <w:trHeight w:val="142"/>
        </w:trPr>
        <w:tc>
          <w:tcPr>
            <w:tcW w:w="3246" w:type="dxa"/>
            <w:vMerge w:val="restart"/>
            <w:vAlign w:val="center"/>
          </w:tcPr>
          <w:p w14:paraId="523134F7" w14:textId="77777777" w:rsidR="00F9074B" w:rsidRPr="00CF0739" w:rsidRDefault="00F9074B" w:rsidP="00F9074B">
            <w:pPr>
              <w:spacing w:after="0"/>
              <w:ind w:firstLine="318"/>
              <w:rPr>
                <w:rFonts w:eastAsia="Calibri"/>
                <w:i/>
                <w:iCs/>
                <w:sz w:val="18"/>
                <w:szCs w:val="18"/>
                <w:lang w:eastAsia="lv-LV"/>
              </w:rPr>
            </w:pPr>
            <w:r w:rsidRPr="00CF0739">
              <w:rPr>
                <w:rFonts w:eastAsia="Calibri"/>
                <w:i/>
                <w:iCs/>
                <w:sz w:val="18"/>
                <w:szCs w:val="18"/>
                <w:lang w:eastAsia="lv-LV"/>
              </w:rPr>
              <w:t>Projekts Nr. 2023-2-LV01-KA210-VET-000176183 “Amber Bridges-Integrating Vocational Rehabilitation across Europe”</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44C9BC2D" w14:textId="77777777" w:rsidR="00F9074B" w:rsidRPr="00CF0739" w:rsidRDefault="00F9074B" w:rsidP="00F9074B">
            <w:pPr>
              <w:spacing w:after="0"/>
              <w:ind w:firstLine="0"/>
              <w:jc w:val="center"/>
              <w:rPr>
                <w:rFonts w:eastAsia="Calibri"/>
                <w:i/>
                <w:sz w:val="18"/>
                <w:szCs w:val="18"/>
              </w:rPr>
            </w:pPr>
            <w:r w:rsidRPr="00CF0739">
              <w:rPr>
                <w:rFonts w:eastAsia="Calibri"/>
                <w:bCs/>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A44D907" w14:textId="77777777" w:rsidR="00F9074B" w:rsidRPr="00CF0739" w:rsidRDefault="00F9074B" w:rsidP="00F9074B">
            <w:pPr>
              <w:spacing w:after="0"/>
              <w:ind w:firstLine="0"/>
              <w:jc w:val="center"/>
              <w:rPr>
                <w:rFonts w:eastAsia="Calibri"/>
                <w:i/>
                <w:sz w:val="18"/>
                <w:szCs w:val="18"/>
              </w:rPr>
            </w:pPr>
            <w:r w:rsidRPr="00CF0739">
              <w:rPr>
                <w:rFonts w:eastAsia="Calibri"/>
                <w:bCs/>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E468A62" w14:textId="77777777" w:rsidR="00F9074B" w:rsidRPr="00CF0739" w:rsidRDefault="00F9074B" w:rsidP="00F9074B">
            <w:pPr>
              <w:spacing w:after="0"/>
              <w:ind w:firstLine="0"/>
              <w:jc w:val="right"/>
              <w:rPr>
                <w:rFonts w:eastAsia="Calibri"/>
                <w:i/>
                <w:sz w:val="18"/>
                <w:szCs w:val="18"/>
              </w:rPr>
            </w:pPr>
            <w:r w:rsidRPr="00CF0739">
              <w:rPr>
                <w:rFonts w:eastAsia="Calibri"/>
                <w:i/>
                <w:sz w:val="18"/>
                <w:szCs w:val="18"/>
              </w:rPr>
              <w:t>12 000</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433784DA"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43F08253" w14:textId="77777777" w:rsidR="00F9074B" w:rsidRPr="00CF0739" w:rsidRDefault="00F9074B" w:rsidP="00F9074B">
            <w:pPr>
              <w:spacing w:after="0"/>
              <w:ind w:firstLine="5"/>
              <w:jc w:val="center"/>
              <w:rPr>
                <w:rFonts w:eastAsia="Calibri"/>
                <w:i/>
                <w:sz w:val="18"/>
                <w:szCs w:val="18"/>
              </w:rPr>
            </w:pPr>
            <w:r w:rsidRPr="00CF0739">
              <w:rPr>
                <w:rFonts w:eastAsia="Calibri"/>
                <w:i/>
                <w:sz w:val="18"/>
                <w:szCs w:val="18"/>
              </w:rPr>
              <w:t>-</w:t>
            </w:r>
          </w:p>
        </w:tc>
      </w:tr>
      <w:tr w:rsidR="00F9074B" w:rsidRPr="00CF0739" w14:paraId="4EED0CEC" w14:textId="77777777" w:rsidTr="00F9074B">
        <w:trPr>
          <w:trHeight w:val="142"/>
        </w:trPr>
        <w:tc>
          <w:tcPr>
            <w:tcW w:w="3246" w:type="dxa"/>
            <w:vMerge/>
            <w:vAlign w:val="center"/>
          </w:tcPr>
          <w:p w14:paraId="1BD18463" w14:textId="77777777" w:rsidR="00F9074B" w:rsidRPr="00CF0739" w:rsidRDefault="00F9074B" w:rsidP="00F9074B">
            <w:pPr>
              <w:spacing w:after="0"/>
              <w:ind w:firstLine="318"/>
              <w:rPr>
                <w:rFonts w:eastAsia="Calibr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4FD079FE"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0BE4EFAD"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68CB70A0"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5FAC8D7A"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8" w:type="dxa"/>
            <w:tcBorders>
              <w:top w:val="single" w:sz="4" w:space="0" w:color="auto"/>
              <w:left w:val="nil"/>
              <w:bottom w:val="single" w:sz="4" w:space="0" w:color="auto"/>
              <w:right w:val="single" w:sz="4" w:space="0" w:color="auto"/>
            </w:tcBorders>
            <w:shd w:val="clear" w:color="auto" w:fill="FFFFFF"/>
          </w:tcPr>
          <w:p w14:paraId="79BC7BFA" w14:textId="77777777" w:rsidR="00F9074B" w:rsidRPr="00CF0739" w:rsidRDefault="00F9074B" w:rsidP="00F9074B">
            <w:pPr>
              <w:spacing w:after="0"/>
              <w:ind w:firstLine="5"/>
              <w:jc w:val="center"/>
              <w:rPr>
                <w:rFonts w:eastAsia="Calibri"/>
                <w:i/>
                <w:sz w:val="18"/>
                <w:szCs w:val="18"/>
              </w:rPr>
            </w:pPr>
            <w:r w:rsidRPr="00CF0739">
              <w:rPr>
                <w:rFonts w:eastAsia="Calibri"/>
                <w:i/>
                <w:sz w:val="18"/>
                <w:szCs w:val="18"/>
              </w:rPr>
              <w:t>-</w:t>
            </w:r>
          </w:p>
        </w:tc>
      </w:tr>
      <w:tr w:rsidR="00F9074B" w:rsidRPr="00CF0739" w14:paraId="2B6B5F2E" w14:textId="77777777" w:rsidTr="00F9074B">
        <w:trPr>
          <w:trHeight w:val="142"/>
        </w:trPr>
        <w:tc>
          <w:tcPr>
            <w:tcW w:w="3246" w:type="dxa"/>
            <w:vMerge w:val="restart"/>
            <w:vAlign w:val="center"/>
          </w:tcPr>
          <w:p w14:paraId="7715912C" w14:textId="77777777" w:rsidR="00F9074B" w:rsidRPr="00CF0739" w:rsidRDefault="00F9074B" w:rsidP="00F9074B">
            <w:pPr>
              <w:spacing w:after="0"/>
              <w:ind w:firstLine="318"/>
              <w:rPr>
                <w:rFonts w:eastAsia="Calibri"/>
                <w:i/>
                <w:iCs/>
                <w:sz w:val="18"/>
                <w:szCs w:val="18"/>
                <w:lang w:eastAsia="lv-LV"/>
              </w:rPr>
            </w:pPr>
            <w:r w:rsidRPr="00CF0739">
              <w:rPr>
                <w:rFonts w:eastAsia="Calibri"/>
                <w:i/>
                <w:iCs/>
                <w:sz w:val="18"/>
                <w:szCs w:val="18"/>
                <w:lang w:eastAsia="lv-LV"/>
              </w:rPr>
              <w:t>Projekts Nr. 2024-1-LV01-KA122-VET-000238470 “Profesionālo prasmju pilnveide caur starptautisku pieredzi un savstarpējo mācīšanos”</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116F4437" w14:textId="77777777" w:rsidR="00F9074B" w:rsidRPr="00CF0739" w:rsidRDefault="00F9074B" w:rsidP="00F9074B">
            <w:pPr>
              <w:spacing w:after="0"/>
              <w:ind w:firstLine="0"/>
              <w:jc w:val="center"/>
              <w:rPr>
                <w:rFonts w:eastAsia="Calibri"/>
                <w:i/>
                <w:sz w:val="18"/>
                <w:szCs w:val="18"/>
              </w:rPr>
            </w:pPr>
            <w:r w:rsidRPr="00CF0739">
              <w:rPr>
                <w:rFonts w:eastAsia="Calibri"/>
                <w:bCs/>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498B5F0" w14:textId="77777777" w:rsidR="00F9074B" w:rsidRPr="00CF0739" w:rsidRDefault="00F9074B" w:rsidP="00F9074B">
            <w:pPr>
              <w:spacing w:after="0"/>
              <w:ind w:firstLine="0"/>
              <w:jc w:val="center"/>
              <w:rPr>
                <w:rFonts w:eastAsia="Calibri"/>
                <w:i/>
                <w:sz w:val="18"/>
                <w:szCs w:val="18"/>
              </w:rPr>
            </w:pPr>
            <w:r w:rsidRPr="00CF0739">
              <w:rPr>
                <w:rFonts w:eastAsia="Calibri"/>
                <w:bCs/>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188AEBA" w14:textId="77777777" w:rsidR="00F9074B" w:rsidRPr="00CF0739" w:rsidRDefault="00F9074B" w:rsidP="00F9074B">
            <w:pPr>
              <w:spacing w:after="0"/>
              <w:ind w:firstLine="0"/>
              <w:jc w:val="right"/>
              <w:rPr>
                <w:rFonts w:eastAsia="Calibri"/>
                <w:i/>
                <w:sz w:val="18"/>
                <w:szCs w:val="18"/>
              </w:rPr>
            </w:pPr>
            <w:r w:rsidRPr="00CF0739">
              <w:rPr>
                <w:rFonts w:eastAsia="Calibri"/>
                <w:i/>
                <w:sz w:val="18"/>
                <w:szCs w:val="18"/>
              </w:rPr>
              <w:t>9 033</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3A3D6D6"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0F758B3D" w14:textId="77777777" w:rsidR="00F9074B" w:rsidRPr="00CF0739" w:rsidRDefault="00F9074B" w:rsidP="00F9074B">
            <w:pPr>
              <w:spacing w:after="0"/>
              <w:ind w:firstLine="5"/>
              <w:jc w:val="center"/>
              <w:rPr>
                <w:rFonts w:eastAsia="Calibri"/>
                <w:i/>
                <w:sz w:val="18"/>
                <w:szCs w:val="18"/>
              </w:rPr>
            </w:pPr>
            <w:r w:rsidRPr="00CF0739">
              <w:rPr>
                <w:rFonts w:eastAsia="Calibri"/>
                <w:i/>
                <w:sz w:val="18"/>
                <w:szCs w:val="18"/>
              </w:rPr>
              <w:t>-</w:t>
            </w:r>
          </w:p>
        </w:tc>
      </w:tr>
      <w:tr w:rsidR="00F9074B" w:rsidRPr="00CF0739" w14:paraId="62F59702" w14:textId="77777777" w:rsidTr="00F9074B">
        <w:trPr>
          <w:trHeight w:val="142"/>
        </w:trPr>
        <w:tc>
          <w:tcPr>
            <w:tcW w:w="3246" w:type="dxa"/>
            <w:vMerge/>
            <w:vAlign w:val="center"/>
          </w:tcPr>
          <w:p w14:paraId="512F2E25" w14:textId="77777777" w:rsidR="00F9074B" w:rsidRPr="00CF0739" w:rsidRDefault="00F9074B" w:rsidP="00F9074B">
            <w:pPr>
              <w:spacing w:after="0"/>
              <w:ind w:firstLine="318"/>
              <w:rPr>
                <w:rFonts w:eastAsia="Calibr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1A0A1164"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0F49FBE7"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245186D7"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66AEA93D" w14:textId="77777777" w:rsidR="00F9074B" w:rsidRPr="00CF0739" w:rsidRDefault="00F9074B" w:rsidP="00F9074B">
            <w:pPr>
              <w:spacing w:after="0"/>
              <w:ind w:firstLine="0"/>
              <w:jc w:val="center"/>
              <w:rPr>
                <w:rFonts w:eastAsia="Calibri"/>
                <w:i/>
                <w:sz w:val="18"/>
                <w:szCs w:val="18"/>
              </w:rPr>
            </w:pPr>
            <w:r w:rsidRPr="00CF0739">
              <w:rPr>
                <w:rFonts w:eastAsia="Calibri"/>
                <w:i/>
                <w:sz w:val="18"/>
                <w:szCs w:val="18"/>
              </w:rPr>
              <w:t>-</w:t>
            </w:r>
          </w:p>
        </w:tc>
        <w:tc>
          <w:tcPr>
            <w:tcW w:w="1168" w:type="dxa"/>
            <w:tcBorders>
              <w:top w:val="single" w:sz="4" w:space="0" w:color="auto"/>
              <w:left w:val="nil"/>
              <w:bottom w:val="single" w:sz="4" w:space="0" w:color="auto"/>
              <w:right w:val="single" w:sz="4" w:space="0" w:color="auto"/>
            </w:tcBorders>
            <w:shd w:val="clear" w:color="auto" w:fill="FFFFFF"/>
          </w:tcPr>
          <w:p w14:paraId="559F7FC5" w14:textId="77777777" w:rsidR="00F9074B" w:rsidRPr="00CF0739" w:rsidRDefault="00F9074B" w:rsidP="00F9074B">
            <w:pPr>
              <w:spacing w:after="0"/>
              <w:ind w:firstLine="5"/>
              <w:jc w:val="center"/>
              <w:rPr>
                <w:rFonts w:eastAsia="Calibri"/>
                <w:i/>
                <w:sz w:val="18"/>
                <w:szCs w:val="18"/>
              </w:rPr>
            </w:pPr>
            <w:r w:rsidRPr="00CF0739">
              <w:rPr>
                <w:rFonts w:eastAsia="Calibri"/>
                <w:i/>
                <w:sz w:val="18"/>
                <w:szCs w:val="18"/>
              </w:rPr>
              <w:t>-</w:t>
            </w:r>
          </w:p>
        </w:tc>
      </w:tr>
      <w:tr w:rsidR="00F9074B" w:rsidRPr="00CF0739" w14:paraId="1BF351EF" w14:textId="77777777" w:rsidTr="00F9074B">
        <w:trPr>
          <w:trHeight w:val="142"/>
        </w:trPr>
        <w:tc>
          <w:tcPr>
            <w:tcW w:w="3246" w:type="dxa"/>
            <w:vMerge w:val="restart"/>
            <w:vAlign w:val="center"/>
          </w:tcPr>
          <w:p w14:paraId="02AF1DE4" w14:textId="77777777" w:rsidR="00F9074B" w:rsidRPr="00CF0739" w:rsidRDefault="00F9074B" w:rsidP="00F9074B">
            <w:pPr>
              <w:spacing w:after="0"/>
              <w:ind w:firstLine="318"/>
              <w:rPr>
                <w:rFonts w:eastAsia="Calibri"/>
                <w:sz w:val="18"/>
                <w:szCs w:val="18"/>
              </w:rPr>
            </w:pPr>
            <w:r w:rsidRPr="00CF0739">
              <w:rPr>
                <w:rFonts w:eastAsia="Calibri"/>
                <w:sz w:val="18"/>
                <w:szCs w:val="18"/>
                <w:lang w:eastAsia="lv-LV"/>
              </w:rPr>
              <w:t>74.06.00 Atveseļošanas un noturības mehānisma (ANM) projekti un pasākumi</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131A7877" w14:textId="77777777" w:rsidR="00F9074B" w:rsidRPr="00CF0739" w:rsidRDefault="00F9074B" w:rsidP="00F9074B">
            <w:pPr>
              <w:spacing w:after="0"/>
              <w:ind w:firstLine="0"/>
              <w:jc w:val="right"/>
              <w:rPr>
                <w:rFonts w:eastAsia="Calibri"/>
                <w:iCs/>
                <w:sz w:val="18"/>
                <w:szCs w:val="18"/>
              </w:rPr>
            </w:pPr>
            <w:r w:rsidRPr="00CF0739">
              <w:rPr>
                <w:rFonts w:eastAsia="Calibri"/>
                <w:sz w:val="18"/>
                <w:szCs w:val="18"/>
              </w:rPr>
              <w:t>344 380</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98C2F64"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458 628</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2030F16"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6 053 069</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A6666EE" w14:textId="77777777" w:rsidR="00F9074B" w:rsidRPr="00CF0739" w:rsidRDefault="00F9074B" w:rsidP="00F9074B">
            <w:pPr>
              <w:spacing w:after="0"/>
              <w:ind w:firstLine="0"/>
              <w:jc w:val="center"/>
              <w:rPr>
                <w:rFonts w:eastAsia="Calibri"/>
                <w:i/>
                <w:iCs/>
                <w:sz w:val="18"/>
                <w:szCs w:val="18"/>
              </w:rPr>
            </w:pPr>
            <w:r w:rsidRPr="00CF0739">
              <w:rPr>
                <w:rFonts w:eastAsia="Calibri"/>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65878B2E"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510A7821" w14:textId="77777777" w:rsidTr="00CC65E1">
        <w:trPr>
          <w:trHeight w:val="142"/>
        </w:trPr>
        <w:tc>
          <w:tcPr>
            <w:tcW w:w="3246" w:type="dxa"/>
            <w:vMerge/>
            <w:vAlign w:val="center"/>
          </w:tcPr>
          <w:p w14:paraId="609AF8B7" w14:textId="77777777" w:rsidR="00F9074B" w:rsidRPr="00CF0739" w:rsidRDefault="00F9074B" w:rsidP="00F9074B">
            <w:pPr>
              <w:spacing w:after="0"/>
              <w:ind w:firstLine="318"/>
              <w:rPr>
                <w:rFonts w:eastAsia="Calibri"/>
                <w:sz w:val="18"/>
                <w:szCs w:val="18"/>
              </w:rPr>
            </w:pPr>
          </w:p>
        </w:tc>
        <w:tc>
          <w:tcPr>
            <w:tcW w:w="1163" w:type="dxa"/>
            <w:tcBorders>
              <w:top w:val="nil"/>
              <w:left w:val="single" w:sz="4" w:space="0" w:color="auto"/>
              <w:bottom w:val="single" w:sz="4" w:space="0" w:color="auto"/>
              <w:right w:val="single" w:sz="4" w:space="0" w:color="auto"/>
            </w:tcBorders>
            <w:shd w:val="clear" w:color="000000" w:fill="FFFFFF"/>
            <w:vAlign w:val="center"/>
          </w:tcPr>
          <w:p w14:paraId="34447BD8" w14:textId="77777777" w:rsidR="00F9074B" w:rsidRPr="00CF0739" w:rsidRDefault="00F9074B" w:rsidP="00F9074B">
            <w:pPr>
              <w:spacing w:after="0"/>
              <w:ind w:firstLine="0"/>
              <w:jc w:val="right"/>
              <w:rPr>
                <w:rFonts w:eastAsia="Calibri"/>
                <w:iCs/>
                <w:sz w:val="18"/>
                <w:szCs w:val="18"/>
              </w:rPr>
            </w:pPr>
            <w:r w:rsidRPr="00CF0739">
              <w:rPr>
                <w:rFonts w:eastAsia="Calibri"/>
                <w:sz w:val="18"/>
                <w:szCs w:val="18"/>
              </w:rPr>
              <w:t>6</w:t>
            </w:r>
          </w:p>
        </w:tc>
        <w:tc>
          <w:tcPr>
            <w:tcW w:w="1166" w:type="dxa"/>
            <w:tcBorders>
              <w:top w:val="nil"/>
              <w:left w:val="nil"/>
              <w:bottom w:val="single" w:sz="4" w:space="0" w:color="auto"/>
              <w:right w:val="single" w:sz="4" w:space="0" w:color="auto"/>
            </w:tcBorders>
            <w:shd w:val="clear" w:color="000000" w:fill="FFFFFF"/>
            <w:vAlign w:val="center"/>
          </w:tcPr>
          <w:p w14:paraId="424FCE82"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4,7</w:t>
            </w:r>
          </w:p>
        </w:tc>
        <w:tc>
          <w:tcPr>
            <w:tcW w:w="1166" w:type="dxa"/>
            <w:tcBorders>
              <w:top w:val="nil"/>
              <w:left w:val="nil"/>
              <w:bottom w:val="single" w:sz="4" w:space="0" w:color="auto"/>
              <w:right w:val="single" w:sz="4" w:space="0" w:color="auto"/>
            </w:tcBorders>
            <w:shd w:val="clear" w:color="000000" w:fill="FFFFFF"/>
            <w:vAlign w:val="center"/>
          </w:tcPr>
          <w:p w14:paraId="0AB21E2E" w14:textId="77777777" w:rsidR="00F9074B" w:rsidRPr="00CF0739" w:rsidRDefault="00F9074B" w:rsidP="00F9074B">
            <w:pPr>
              <w:spacing w:after="0"/>
              <w:ind w:firstLine="0"/>
              <w:jc w:val="right"/>
              <w:rPr>
                <w:rFonts w:eastAsia="Calibri"/>
                <w:i/>
                <w:iCs/>
                <w:sz w:val="18"/>
                <w:szCs w:val="18"/>
              </w:rPr>
            </w:pPr>
            <w:r w:rsidRPr="00CF0739">
              <w:rPr>
                <w:rFonts w:eastAsia="Calibri"/>
                <w:sz w:val="18"/>
                <w:szCs w:val="18"/>
              </w:rPr>
              <w:t>2,8</w:t>
            </w:r>
          </w:p>
        </w:tc>
        <w:tc>
          <w:tcPr>
            <w:tcW w:w="1165" w:type="dxa"/>
            <w:tcBorders>
              <w:top w:val="nil"/>
              <w:left w:val="nil"/>
              <w:bottom w:val="single" w:sz="4" w:space="0" w:color="auto"/>
              <w:right w:val="single" w:sz="4" w:space="0" w:color="auto"/>
            </w:tcBorders>
            <w:shd w:val="clear" w:color="000000" w:fill="FFFFFF"/>
          </w:tcPr>
          <w:p w14:paraId="6E3C9317" w14:textId="77777777" w:rsidR="00F9074B" w:rsidRPr="00CF0739" w:rsidRDefault="00F9074B" w:rsidP="00F9074B">
            <w:pPr>
              <w:spacing w:after="0"/>
              <w:ind w:firstLine="0"/>
              <w:jc w:val="center"/>
              <w:rPr>
                <w:rFonts w:eastAsia="Calibri"/>
                <w:i/>
                <w:iCs/>
                <w:sz w:val="18"/>
                <w:szCs w:val="18"/>
              </w:rPr>
            </w:pPr>
            <w:r w:rsidRPr="00CF0739">
              <w:rPr>
                <w:rFonts w:eastAsia="Calibri"/>
                <w:sz w:val="18"/>
                <w:szCs w:val="18"/>
              </w:rPr>
              <w:t>-</w:t>
            </w:r>
          </w:p>
        </w:tc>
        <w:tc>
          <w:tcPr>
            <w:tcW w:w="1168" w:type="dxa"/>
            <w:tcBorders>
              <w:bottom w:val="single" w:sz="4" w:space="0" w:color="auto"/>
            </w:tcBorders>
          </w:tcPr>
          <w:p w14:paraId="24E3C508"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12D89829" w14:textId="77777777" w:rsidTr="00F9074B">
        <w:trPr>
          <w:trHeight w:val="142"/>
        </w:trPr>
        <w:tc>
          <w:tcPr>
            <w:tcW w:w="3246" w:type="dxa"/>
            <w:vMerge w:val="restart"/>
            <w:vAlign w:val="center"/>
          </w:tcPr>
          <w:p w14:paraId="19AF7AFC" w14:textId="77777777" w:rsidR="00F9074B" w:rsidRPr="00CF0739" w:rsidRDefault="00F9074B" w:rsidP="00F9074B">
            <w:pPr>
              <w:spacing w:after="0"/>
              <w:ind w:firstLine="318"/>
              <w:rPr>
                <w:rFonts w:eastAsia="Calibri"/>
                <w:sz w:val="18"/>
                <w:szCs w:val="18"/>
              </w:rPr>
            </w:pPr>
            <w:r w:rsidRPr="00CF0739">
              <w:rPr>
                <w:rFonts w:eastAsia="Calibri"/>
                <w:i/>
                <w:sz w:val="18"/>
                <w:szCs w:val="18"/>
                <w:lang w:eastAsia="lv-LV"/>
              </w:rPr>
              <w:t xml:space="preserve">Projekts Nr. CESPI/LM/014 “RAITI: Rehabilitācija. Atbalsts. Iekļaušana. TālākIzglītība” </w:t>
            </w:r>
          </w:p>
        </w:tc>
        <w:tc>
          <w:tcPr>
            <w:tcW w:w="1163" w:type="dxa"/>
            <w:tcBorders>
              <w:top w:val="nil"/>
              <w:left w:val="single" w:sz="4" w:space="0" w:color="auto"/>
              <w:bottom w:val="single" w:sz="4" w:space="0" w:color="auto"/>
              <w:right w:val="single" w:sz="4" w:space="0" w:color="auto"/>
            </w:tcBorders>
            <w:shd w:val="clear" w:color="000000" w:fill="FFFFFF"/>
            <w:vAlign w:val="center"/>
          </w:tcPr>
          <w:p w14:paraId="7C0DC5B9"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344 380</w:t>
            </w:r>
          </w:p>
        </w:tc>
        <w:tc>
          <w:tcPr>
            <w:tcW w:w="1166" w:type="dxa"/>
            <w:tcBorders>
              <w:top w:val="nil"/>
              <w:left w:val="nil"/>
              <w:bottom w:val="single" w:sz="4" w:space="0" w:color="auto"/>
              <w:right w:val="single" w:sz="4" w:space="0" w:color="auto"/>
            </w:tcBorders>
            <w:shd w:val="clear" w:color="000000" w:fill="FFFFFF"/>
            <w:vAlign w:val="center"/>
          </w:tcPr>
          <w:p w14:paraId="3767428B"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458 628</w:t>
            </w:r>
          </w:p>
        </w:tc>
        <w:tc>
          <w:tcPr>
            <w:tcW w:w="1166" w:type="dxa"/>
            <w:tcBorders>
              <w:top w:val="nil"/>
              <w:left w:val="nil"/>
              <w:bottom w:val="single" w:sz="4" w:space="0" w:color="auto"/>
              <w:right w:val="single" w:sz="4" w:space="0" w:color="auto"/>
            </w:tcBorders>
            <w:shd w:val="clear" w:color="000000" w:fill="FFFFFF"/>
            <w:vAlign w:val="center"/>
          </w:tcPr>
          <w:p w14:paraId="0F709D8C"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6 053 069</w:t>
            </w:r>
          </w:p>
        </w:tc>
        <w:tc>
          <w:tcPr>
            <w:tcW w:w="1165" w:type="dxa"/>
            <w:tcBorders>
              <w:top w:val="nil"/>
              <w:left w:val="nil"/>
              <w:bottom w:val="single" w:sz="4" w:space="0" w:color="auto"/>
              <w:right w:val="single" w:sz="4" w:space="0" w:color="auto"/>
            </w:tcBorders>
            <w:shd w:val="clear" w:color="000000" w:fill="FFFFFF"/>
            <w:vAlign w:val="center"/>
          </w:tcPr>
          <w:p w14:paraId="6E58CF8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601EA624"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3B25FE0A" w14:textId="77777777" w:rsidTr="00CC65E1">
        <w:trPr>
          <w:trHeight w:val="142"/>
        </w:trPr>
        <w:tc>
          <w:tcPr>
            <w:tcW w:w="3246" w:type="dxa"/>
            <w:vMerge/>
            <w:shd w:val="clear" w:color="auto" w:fill="auto"/>
            <w:vAlign w:val="center"/>
          </w:tcPr>
          <w:p w14:paraId="1A5211A6" w14:textId="77777777" w:rsidR="00F9074B" w:rsidRPr="00CF0739" w:rsidRDefault="00F9074B" w:rsidP="00F9074B">
            <w:pPr>
              <w:spacing w:after="0"/>
              <w:ind w:firstLine="318"/>
              <w:rPr>
                <w:rFonts w:eastAsia="Calibri"/>
                <w:sz w:val="18"/>
                <w:szCs w:val="18"/>
              </w:rPr>
            </w:pPr>
          </w:p>
        </w:tc>
        <w:tc>
          <w:tcPr>
            <w:tcW w:w="1163" w:type="dxa"/>
            <w:tcBorders>
              <w:top w:val="nil"/>
              <w:left w:val="single" w:sz="4" w:space="0" w:color="auto"/>
              <w:bottom w:val="single" w:sz="4" w:space="0" w:color="auto"/>
              <w:right w:val="single" w:sz="4" w:space="0" w:color="auto"/>
            </w:tcBorders>
            <w:shd w:val="clear" w:color="000000" w:fill="FFFFFF"/>
          </w:tcPr>
          <w:p w14:paraId="597BBBFC"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6</w:t>
            </w:r>
          </w:p>
        </w:tc>
        <w:tc>
          <w:tcPr>
            <w:tcW w:w="1166" w:type="dxa"/>
            <w:tcBorders>
              <w:top w:val="nil"/>
              <w:left w:val="nil"/>
              <w:bottom w:val="single" w:sz="4" w:space="0" w:color="auto"/>
              <w:right w:val="single" w:sz="4" w:space="0" w:color="auto"/>
            </w:tcBorders>
            <w:shd w:val="clear" w:color="000000" w:fill="FFFFFF"/>
          </w:tcPr>
          <w:p w14:paraId="7AE7929A"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4,7</w:t>
            </w:r>
          </w:p>
        </w:tc>
        <w:tc>
          <w:tcPr>
            <w:tcW w:w="1166" w:type="dxa"/>
            <w:tcBorders>
              <w:top w:val="nil"/>
              <w:left w:val="nil"/>
              <w:bottom w:val="single" w:sz="4" w:space="0" w:color="auto"/>
              <w:right w:val="single" w:sz="4" w:space="0" w:color="auto"/>
            </w:tcBorders>
            <w:shd w:val="clear" w:color="000000" w:fill="FFFFFF"/>
          </w:tcPr>
          <w:p w14:paraId="20F018E8"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2,8</w:t>
            </w:r>
          </w:p>
        </w:tc>
        <w:tc>
          <w:tcPr>
            <w:tcW w:w="1165" w:type="dxa"/>
            <w:tcBorders>
              <w:top w:val="nil"/>
              <w:left w:val="nil"/>
              <w:bottom w:val="single" w:sz="4" w:space="0" w:color="auto"/>
              <w:right w:val="single" w:sz="4" w:space="0" w:color="auto"/>
            </w:tcBorders>
            <w:shd w:val="clear" w:color="000000" w:fill="FFFFFF"/>
          </w:tcPr>
          <w:p w14:paraId="35F8329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bottom w:val="single" w:sz="4" w:space="0" w:color="auto"/>
            </w:tcBorders>
          </w:tcPr>
          <w:p w14:paraId="0DBA323D"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481F308B" w14:textId="77777777" w:rsidTr="00F9074B">
        <w:trPr>
          <w:trHeight w:val="142"/>
        </w:trPr>
        <w:tc>
          <w:tcPr>
            <w:tcW w:w="3246" w:type="dxa"/>
            <w:vMerge w:val="restart"/>
            <w:shd w:val="clear" w:color="auto" w:fill="auto"/>
            <w:vAlign w:val="center"/>
          </w:tcPr>
          <w:p w14:paraId="3B8FA218" w14:textId="77777777" w:rsidR="00F9074B" w:rsidRPr="00CF0739" w:rsidRDefault="00F9074B" w:rsidP="00F9074B">
            <w:pPr>
              <w:spacing w:after="0"/>
              <w:ind w:firstLine="318"/>
              <w:rPr>
                <w:rFonts w:eastAsia="Calibri"/>
                <w:i/>
                <w:sz w:val="18"/>
                <w:szCs w:val="18"/>
                <w:lang w:eastAsia="lv-LV"/>
              </w:rPr>
            </w:pPr>
            <w:r w:rsidRPr="00CF0739">
              <w:rPr>
                <w:rFonts w:eastAsia="Calibri"/>
                <w:sz w:val="18"/>
                <w:szCs w:val="18"/>
              </w:rPr>
              <w:t>99.00.00 Līdzekļu neparedzētiem gadījumiem izlietojums</w:t>
            </w:r>
            <w:r w:rsidRPr="00CF0739">
              <w:rPr>
                <w:rFonts w:eastAsia="Calibri"/>
                <w:sz w:val="18"/>
                <w:szCs w:val="18"/>
                <w:vertAlign w:val="superscript"/>
              </w:rPr>
              <w:t>4</w:t>
            </w:r>
          </w:p>
        </w:tc>
        <w:tc>
          <w:tcPr>
            <w:tcW w:w="1163" w:type="dxa"/>
            <w:tcBorders>
              <w:top w:val="single" w:sz="4" w:space="0" w:color="auto"/>
              <w:left w:val="nil"/>
              <w:bottom w:val="single" w:sz="4" w:space="0" w:color="auto"/>
              <w:right w:val="single" w:sz="4" w:space="0" w:color="auto"/>
            </w:tcBorders>
            <w:shd w:val="clear" w:color="auto" w:fill="auto"/>
          </w:tcPr>
          <w:p w14:paraId="104A521B"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6 799</w:t>
            </w:r>
          </w:p>
        </w:tc>
        <w:tc>
          <w:tcPr>
            <w:tcW w:w="1166" w:type="dxa"/>
            <w:tcBorders>
              <w:top w:val="single" w:sz="4" w:space="0" w:color="auto"/>
              <w:left w:val="nil"/>
              <w:bottom w:val="single" w:sz="4" w:space="0" w:color="auto"/>
              <w:right w:val="single" w:sz="4" w:space="0" w:color="auto"/>
            </w:tcBorders>
            <w:shd w:val="clear" w:color="auto" w:fill="auto"/>
            <w:vAlign w:val="center"/>
          </w:tcPr>
          <w:p w14:paraId="0E3C920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vAlign w:val="center"/>
          </w:tcPr>
          <w:p w14:paraId="44BBD80F"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vAlign w:val="center"/>
          </w:tcPr>
          <w:p w14:paraId="755CA16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vAlign w:val="center"/>
          </w:tcPr>
          <w:p w14:paraId="7DA899BF"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094CAD4E" w14:textId="77777777" w:rsidTr="00CC65E1">
        <w:trPr>
          <w:trHeight w:val="142"/>
        </w:trPr>
        <w:tc>
          <w:tcPr>
            <w:tcW w:w="3246" w:type="dxa"/>
            <w:vMerge/>
            <w:shd w:val="clear" w:color="auto" w:fill="auto"/>
            <w:vAlign w:val="center"/>
          </w:tcPr>
          <w:p w14:paraId="6F961D95" w14:textId="77777777" w:rsidR="00F9074B" w:rsidRPr="00CF0739" w:rsidRDefault="00F9074B" w:rsidP="00F9074B">
            <w:pPr>
              <w:spacing w:after="0"/>
              <w:ind w:firstLine="318"/>
              <w:jc w:val="left"/>
              <w:rPr>
                <w:rFonts w:eastAsia="Calibri"/>
                <w: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6CF9DC34"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4881B97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6" w:type="dxa"/>
          </w:tcPr>
          <w:p w14:paraId="33B5E154"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5" w:type="dxa"/>
          </w:tcPr>
          <w:p w14:paraId="63922316"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8" w:type="dxa"/>
          </w:tcPr>
          <w:p w14:paraId="7858FF72"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0FB7B171" w14:textId="77777777" w:rsidTr="00CC65E1">
        <w:trPr>
          <w:trHeight w:val="142"/>
        </w:trPr>
        <w:tc>
          <w:tcPr>
            <w:tcW w:w="9074" w:type="dxa"/>
            <w:gridSpan w:val="6"/>
            <w:shd w:val="clear" w:color="auto" w:fill="D9D9D9"/>
          </w:tcPr>
          <w:p w14:paraId="5DA14A99" w14:textId="77777777" w:rsidR="00F9074B" w:rsidRPr="00CF0739" w:rsidRDefault="00F9074B" w:rsidP="00F9074B">
            <w:pPr>
              <w:spacing w:after="0"/>
              <w:ind w:firstLine="0"/>
              <w:jc w:val="center"/>
              <w:rPr>
                <w:rFonts w:eastAsia="Calibri"/>
                <w:b/>
                <w:iCs/>
                <w:sz w:val="18"/>
                <w:szCs w:val="18"/>
              </w:rPr>
            </w:pPr>
            <w:r w:rsidRPr="00CF0739">
              <w:rPr>
                <w:rFonts w:eastAsia="Calibri"/>
                <w:b/>
                <w:iCs/>
                <w:sz w:val="18"/>
                <w:szCs w:val="18"/>
              </w:rPr>
              <w:t>Raksturojošākie darbības rezultatīvie rādītāji</w:t>
            </w:r>
          </w:p>
        </w:tc>
      </w:tr>
      <w:tr w:rsidR="00F9074B" w:rsidRPr="00CF0739" w14:paraId="32D6AE0A" w14:textId="77777777" w:rsidTr="00CC65E1">
        <w:trPr>
          <w:trHeight w:val="142"/>
        </w:trPr>
        <w:tc>
          <w:tcPr>
            <w:tcW w:w="3246" w:type="dxa"/>
          </w:tcPr>
          <w:p w14:paraId="151EF812" w14:textId="77777777" w:rsidR="00F9074B" w:rsidRPr="00CF0739" w:rsidRDefault="00F9074B" w:rsidP="00F9074B">
            <w:pPr>
              <w:spacing w:after="0"/>
              <w:ind w:firstLine="0"/>
              <w:rPr>
                <w:rFonts w:eastAsia="Calibri"/>
                <w:i/>
                <w:sz w:val="18"/>
                <w:szCs w:val="18"/>
              </w:rPr>
            </w:pPr>
            <w:bookmarkStart w:id="11" w:name="_Hlk131098423"/>
            <w:r w:rsidRPr="00CF0739">
              <w:rPr>
                <w:rFonts w:eastAsia="Calibri"/>
                <w:i/>
                <w:sz w:val="18"/>
                <w:szCs w:val="18"/>
              </w:rPr>
              <w:t>Sociāli rehabilitētās personas ar funkcionēšanas traucējumiem darbspējas vecumā, pēc darbspējas vecuma, kuras strādā, ČAES avārijas seku likvidēšanas dalībnieki, ČAES avārijas seku rezultātā cietušās personas, politiski represētās personas un personas ar prognozējamu invaliditāti (skaits)</w:t>
            </w:r>
            <w:bookmarkEnd w:id="11"/>
          </w:p>
        </w:tc>
        <w:tc>
          <w:tcPr>
            <w:tcW w:w="1163" w:type="dxa"/>
          </w:tcPr>
          <w:p w14:paraId="601F90F8"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2 557</w:t>
            </w:r>
          </w:p>
        </w:tc>
        <w:tc>
          <w:tcPr>
            <w:tcW w:w="1166" w:type="dxa"/>
          </w:tcPr>
          <w:p w14:paraId="36097068"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24"/>
              </w:rPr>
              <w:t>3 060</w:t>
            </w:r>
          </w:p>
        </w:tc>
        <w:tc>
          <w:tcPr>
            <w:tcW w:w="1166" w:type="dxa"/>
          </w:tcPr>
          <w:p w14:paraId="232A185B" w14:textId="77777777" w:rsidR="00F9074B" w:rsidRPr="00CF0739" w:rsidRDefault="00F9074B" w:rsidP="00F9074B">
            <w:pPr>
              <w:spacing w:after="0"/>
              <w:ind w:firstLine="0"/>
              <w:jc w:val="center"/>
              <w:rPr>
                <w:rFonts w:eastAsia="Calibri"/>
                <w:sz w:val="18"/>
                <w:szCs w:val="18"/>
              </w:rPr>
            </w:pPr>
            <w:r w:rsidRPr="00CF0739">
              <w:rPr>
                <w:rFonts w:eastAsia="Calibri"/>
                <w:sz w:val="18"/>
                <w:szCs w:val="24"/>
              </w:rPr>
              <w:t>3 060</w:t>
            </w:r>
          </w:p>
        </w:tc>
        <w:tc>
          <w:tcPr>
            <w:tcW w:w="1165" w:type="dxa"/>
          </w:tcPr>
          <w:p w14:paraId="20F514FB" w14:textId="77777777" w:rsidR="00F9074B" w:rsidRPr="00CF0739" w:rsidRDefault="00F9074B" w:rsidP="00F9074B">
            <w:pPr>
              <w:spacing w:after="0"/>
              <w:ind w:firstLine="0"/>
              <w:jc w:val="center"/>
              <w:rPr>
                <w:rFonts w:eastAsia="Calibri"/>
                <w:sz w:val="18"/>
                <w:szCs w:val="18"/>
              </w:rPr>
            </w:pPr>
            <w:r w:rsidRPr="00CF0739">
              <w:rPr>
                <w:rFonts w:eastAsia="Calibri"/>
                <w:sz w:val="18"/>
                <w:szCs w:val="24"/>
              </w:rPr>
              <w:t>3 060</w:t>
            </w:r>
          </w:p>
        </w:tc>
        <w:tc>
          <w:tcPr>
            <w:tcW w:w="1168" w:type="dxa"/>
          </w:tcPr>
          <w:p w14:paraId="7532A451" w14:textId="77777777" w:rsidR="00F9074B" w:rsidRPr="00CF0739" w:rsidRDefault="00F9074B" w:rsidP="00F9074B">
            <w:pPr>
              <w:spacing w:after="0"/>
              <w:ind w:firstLine="0"/>
              <w:jc w:val="center"/>
              <w:rPr>
                <w:rFonts w:eastAsia="Calibri"/>
                <w:sz w:val="18"/>
                <w:szCs w:val="18"/>
              </w:rPr>
            </w:pPr>
            <w:r w:rsidRPr="00CF0739">
              <w:rPr>
                <w:rFonts w:eastAsia="Calibri"/>
                <w:sz w:val="18"/>
                <w:szCs w:val="24"/>
              </w:rPr>
              <w:t>3 060</w:t>
            </w:r>
          </w:p>
        </w:tc>
      </w:tr>
      <w:tr w:rsidR="00F9074B" w:rsidRPr="00CF0739" w14:paraId="48E98526" w14:textId="77777777" w:rsidTr="00CC65E1">
        <w:trPr>
          <w:trHeight w:val="142"/>
        </w:trPr>
        <w:tc>
          <w:tcPr>
            <w:tcW w:w="9074" w:type="dxa"/>
            <w:gridSpan w:val="6"/>
            <w:shd w:val="clear" w:color="auto" w:fill="D9D9D9"/>
          </w:tcPr>
          <w:p w14:paraId="70DF7DC9" w14:textId="77777777" w:rsidR="00F9074B" w:rsidRPr="00CF0739" w:rsidRDefault="00F9074B" w:rsidP="00F9074B">
            <w:pPr>
              <w:spacing w:after="0"/>
              <w:ind w:firstLine="0"/>
              <w:jc w:val="center"/>
              <w:rPr>
                <w:rFonts w:eastAsia="Calibri"/>
                <w:b/>
                <w:i/>
                <w:sz w:val="18"/>
                <w:szCs w:val="18"/>
              </w:rPr>
            </w:pPr>
            <w:r w:rsidRPr="00CF0739">
              <w:rPr>
                <w:rFonts w:eastAsia="Calibri"/>
                <w:b/>
                <w:sz w:val="18"/>
                <w:szCs w:val="18"/>
                <w:lang w:eastAsia="lv-LV"/>
              </w:rPr>
              <w:t xml:space="preserve">Kvalitātes rādītāji </w:t>
            </w:r>
          </w:p>
        </w:tc>
      </w:tr>
      <w:tr w:rsidR="00F9074B" w:rsidRPr="00CF0739" w14:paraId="1448BF8C" w14:textId="77777777" w:rsidTr="00CC65E1">
        <w:trPr>
          <w:trHeight w:val="142"/>
        </w:trPr>
        <w:tc>
          <w:tcPr>
            <w:tcW w:w="3246" w:type="dxa"/>
          </w:tcPr>
          <w:p w14:paraId="41A5E9D5"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bidi="lo-LA"/>
              </w:rPr>
              <w:t>Higiēnas prasībām atbilstošas vietas VSAC (maksimālais skaits)</w:t>
            </w:r>
          </w:p>
        </w:tc>
        <w:tc>
          <w:tcPr>
            <w:tcW w:w="1163" w:type="dxa"/>
          </w:tcPr>
          <w:p w14:paraId="150860D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3 475</w:t>
            </w:r>
          </w:p>
        </w:tc>
        <w:tc>
          <w:tcPr>
            <w:tcW w:w="1166" w:type="dxa"/>
          </w:tcPr>
          <w:p w14:paraId="7D78682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3 500</w:t>
            </w:r>
          </w:p>
        </w:tc>
        <w:tc>
          <w:tcPr>
            <w:tcW w:w="1166" w:type="dxa"/>
            <w:tcBorders>
              <w:top w:val="single" w:sz="4" w:space="0" w:color="000000"/>
              <w:left w:val="single" w:sz="4" w:space="0" w:color="000000"/>
              <w:bottom w:val="single" w:sz="4" w:space="0" w:color="000000"/>
              <w:right w:val="single" w:sz="4" w:space="0" w:color="000000"/>
            </w:tcBorders>
          </w:tcPr>
          <w:p w14:paraId="0F419683"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3 440</w:t>
            </w:r>
          </w:p>
        </w:tc>
        <w:tc>
          <w:tcPr>
            <w:tcW w:w="1165" w:type="dxa"/>
            <w:tcBorders>
              <w:top w:val="single" w:sz="4" w:space="0" w:color="000000"/>
              <w:left w:val="single" w:sz="4" w:space="0" w:color="000000"/>
              <w:bottom w:val="single" w:sz="4" w:space="0" w:color="000000"/>
              <w:right w:val="single" w:sz="4" w:space="0" w:color="000000"/>
            </w:tcBorders>
          </w:tcPr>
          <w:p w14:paraId="6237E55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3 440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566654C"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3 440</w:t>
            </w:r>
          </w:p>
        </w:tc>
      </w:tr>
    </w:tbl>
    <w:p w14:paraId="45E91468" w14:textId="77777777" w:rsidR="00F9074B" w:rsidRPr="00CF0739" w:rsidRDefault="00F9074B" w:rsidP="00F9074B">
      <w:pPr>
        <w:spacing w:after="0"/>
        <w:ind w:firstLine="425"/>
        <w:jc w:val="left"/>
        <w:rPr>
          <w:sz w:val="18"/>
          <w:szCs w:val="18"/>
          <w:lang w:eastAsia="lv-LV"/>
        </w:rPr>
      </w:pPr>
      <w:r w:rsidRPr="00CF0739">
        <w:rPr>
          <w:sz w:val="18"/>
          <w:szCs w:val="18"/>
          <w:lang w:eastAsia="lv-LV"/>
        </w:rPr>
        <w:t>Piezīmes.</w:t>
      </w:r>
    </w:p>
    <w:p w14:paraId="19C0BC9D" w14:textId="77777777" w:rsidR="00F9074B" w:rsidRPr="00CF0739" w:rsidRDefault="00F9074B" w:rsidP="00F9074B">
      <w:pPr>
        <w:spacing w:after="0"/>
        <w:ind w:firstLine="425"/>
        <w:jc w:val="left"/>
        <w:rPr>
          <w:sz w:val="18"/>
          <w:szCs w:val="18"/>
          <w:lang w:eastAsia="lv-LV"/>
        </w:rPr>
      </w:pPr>
      <w:r w:rsidRPr="00CF0739">
        <w:rPr>
          <w:sz w:val="18"/>
          <w:szCs w:val="18"/>
          <w:vertAlign w:val="superscript"/>
          <w:lang w:eastAsia="lv-LV"/>
        </w:rPr>
        <w:t>1</w:t>
      </w:r>
      <w:r w:rsidRPr="00CF0739">
        <w:rPr>
          <w:sz w:val="18"/>
          <w:szCs w:val="18"/>
          <w:lang w:eastAsia="lv-LV"/>
        </w:rPr>
        <w:t xml:space="preserve"> SPSPL 10. pants (1) “…pašvaldībā jābūt vismaz vienam sociālā darba speciālistam uz katriem tūkstoš iedzīvotājiem”.</w:t>
      </w:r>
    </w:p>
    <w:p w14:paraId="12109CEB"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2</w:t>
      </w:r>
      <w:r w:rsidRPr="00CF0739">
        <w:rPr>
          <w:sz w:val="18"/>
          <w:szCs w:val="18"/>
          <w:lang w:eastAsia="lv-LV"/>
        </w:rPr>
        <w:t xml:space="preserve"> NAP bāzes vērtība 2018. gadā bija 63,9 % un prognoze veidota ap 67,0%, kas balstīta uz pašvaldību skaitu 2018. gadā, t.i. 119 pašvaldībām. Minētā prognoze nav vairs attiecināma, jo pašvaldību skaits un attiecīgi arī sociālo dienestu skaits ir samazinājies.</w:t>
      </w:r>
    </w:p>
    <w:p w14:paraId="22609A98"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 xml:space="preserve">3 </w:t>
      </w:r>
      <w:r w:rsidRPr="00CF0739">
        <w:rPr>
          <w:sz w:val="18"/>
          <w:szCs w:val="18"/>
          <w:lang w:eastAsia="lv-LV"/>
        </w:rPr>
        <w:t>Atmaksa valsts pamatbudžetā par projekta Nr. LL-00121 “Jauns skatījums uz neaizsargāto grupu veiksmīgu rehabilitāciju (INO-REHAB)” īstenošanu.</w:t>
      </w:r>
    </w:p>
    <w:p w14:paraId="6F178E09" w14:textId="77777777" w:rsidR="00F9074B" w:rsidRPr="00CF0739" w:rsidRDefault="00F9074B" w:rsidP="00F9074B">
      <w:pPr>
        <w:spacing w:after="0"/>
        <w:ind w:firstLine="425"/>
        <w:jc w:val="left"/>
        <w:rPr>
          <w:sz w:val="18"/>
          <w:szCs w:val="18"/>
          <w:lang w:eastAsia="lv-LV"/>
        </w:rPr>
      </w:pPr>
      <w:r w:rsidRPr="00CF0739">
        <w:rPr>
          <w:iCs/>
          <w:sz w:val="18"/>
          <w:szCs w:val="18"/>
          <w:vertAlign w:val="superscript"/>
          <w:lang w:eastAsia="lv-LV"/>
        </w:rPr>
        <w:t xml:space="preserve">4 </w:t>
      </w:r>
      <w:r w:rsidRPr="00CF0739">
        <w:rPr>
          <w:sz w:val="18"/>
          <w:szCs w:val="18"/>
          <w:lang w:eastAsia="lv-LV"/>
        </w:rPr>
        <w:t>Izdevumi, lai SIVA nodrošinātu pedagogu zemākās darba samaksas likmes paaugstināšanu.</w:t>
      </w:r>
    </w:p>
    <w:p w14:paraId="75B0E0C8" w14:textId="77777777" w:rsidR="00F9074B" w:rsidRPr="00CF0739" w:rsidRDefault="00F9074B" w:rsidP="009B62DB">
      <w:pPr>
        <w:spacing w:before="360"/>
        <w:ind w:firstLine="0"/>
        <w:jc w:val="left"/>
        <w:rPr>
          <w:b/>
          <w:lang w:eastAsia="lv-LV"/>
        </w:rPr>
      </w:pPr>
      <w:r w:rsidRPr="00CF0739">
        <w:rPr>
          <w:b/>
          <w:lang w:eastAsia="lv-LV"/>
        </w:rPr>
        <w:lastRenderedPageBreak/>
        <w:t>4.</w:t>
      </w:r>
      <w:r w:rsidRPr="00CF0739">
        <w:t xml:space="preserve"> </w:t>
      </w:r>
      <w:bookmarkStart w:id="12" w:name="_Hlk178321691"/>
      <w:r w:rsidRPr="00CF0739">
        <w:rPr>
          <w:b/>
          <w:lang w:eastAsia="lv-LV"/>
        </w:rPr>
        <w:t>Iekļaujoša, līdztiesīga un kvalitatīva darba tirgus attīstība</w:t>
      </w:r>
      <w:bookmarkEnd w:id="12"/>
    </w:p>
    <w:tbl>
      <w:tblPr>
        <w:tblStyle w:val="TableGrid22"/>
        <w:tblW w:w="9072" w:type="dxa"/>
        <w:tblInd w:w="-5" w:type="dxa"/>
        <w:tblLayout w:type="fixed"/>
        <w:tblLook w:val="04A0" w:firstRow="1" w:lastRow="0" w:firstColumn="1" w:lastColumn="0" w:noHBand="0" w:noVBand="1"/>
      </w:tblPr>
      <w:tblGrid>
        <w:gridCol w:w="9072"/>
      </w:tblGrid>
      <w:tr w:rsidR="00F9074B" w:rsidRPr="00CF0739" w14:paraId="482F5567" w14:textId="77777777" w:rsidTr="00CC65E1">
        <w:trPr>
          <w:trHeight w:val="283"/>
        </w:trPr>
        <w:tc>
          <w:tcPr>
            <w:tcW w:w="9072" w:type="dxa"/>
            <w:shd w:val="clear" w:color="auto" w:fill="D9D9D9"/>
          </w:tcPr>
          <w:p w14:paraId="1DAC600E" w14:textId="77777777" w:rsidR="00F9074B" w:rsidRPr="00CF0739" w:rsidRDefault="00F9074B" w:rsidP="00F9074B">
            <w:pPr>
              <w:spacing w:after="0"/>
              <w:ind w:firstLine="0"/>
              <w:rPr>
                <w:rFonts w:eastAsia="Calibri"/>
                <w:b/>
                <w:sz w:val="18"/>
                <w:szCs w:val="18"/>
                <w:lang w:eastAsia="lv-LV"/>
              </w:rPr>
            </w:pPr>
            <w:r w:rsidRPr="00CF0739">
              <w:rPr>
                <w:rFonts w:eastAsia="Calibri"/>
                <w:b/>
                <w:sz w:val="18"/>
                <w:szCs w:val="18"/>
                <w:lang w:eastAsia="lv-LV"/>
              </w:rPr>
              <w:t xml:space="preserve">Politikas mērķis: </w:t>
            </w:r>
          </w:p>
          <w:p w14:paraId="78EDB540" w14:textId="77777777" w:rsidR="00F9074B" w:rsidRPr="00CF0739" w:rsidRDefault="00F9074B" w:rsidP="00F9074B">
            <w:pPr>
              <w:spacing w:after="0"/>
              <w:ind w:firstLine="0"/>
              <w:rPr>
                <w:rFonts w:eastAsia="Calibri"/>
                <w:bCs/>
                <w:i/>
                <w:iCs/>
                <w:sz w:val="18"/>
                <w:szCs w:val="18"/>
                <w:lang w:eastAsia="lv-LV"/>
              </w:rPr>
            </w:pPr>
            <w:r w:rsidRPr="00CF0739">
              <w:rPr>
                <w:rFonts w:eastAsia="Calibri"/>
                <w:b/>
                <w:sz w:val="18"/>
                <w:szCs w:val="18"/>
                <w:lang w:eastAsia="lv-LV"/>
              </w:rPr>
              <w:t xml:space="preserve">1) nodrošināt drošu un veselībai nekaitīgu darba vidi un veicināt nodarbināto darba mūža pagarināšanos/ </w:t>
            </w:r>
            <w:r w:rsidRPr="00CF0739">
              <w:rPr>
                <w:rFonts w:eastAsia="Calibri"/>
                <w:bCs/>
                <w:i/>
                <w:iCs/>
                <w:sz w:val="18"/>
                <w:szCs w:val="18"/>
                <w:lang w:eastAsia="lv-LV"/>
              </w:rPr>
              <w:t>Sociālās aizsardzības un darba tirgus politikas pamatnostādnes 2021. – 2027. gadam</w:t>
            </w:r>
          </w:p>
          <w:p w14:paraId="524F52FB" w14:textId="77777777" w:rsidR="00F9074B" w:rsidRPr="00CF0739" w:rsidRDefault="00F9074B" w:rsidP="00F9074B">
            <w:pPr>
              <w:spacing w:after="0"/>
              <w:ind w:firstLine="0"/>
              <w:rPr>
                <w:rFonts w:eastAsia="Calibri"/>
                <w:b/>
                <w:sz w:val="18"/>
                <w:szCs w:val="18"/>
                <w:lang w:eastAsia="lv-LV"/>
              </w:rPr>
            </w:pPr>
            <w:r w:rsidRPr="00CF0739">
              <w:rPr>
                <w:rFonts w:eastAsia="Calibri"/>
                <w:b/>
                <w:sz w:val="18"/>
                <w:szCs w:val="18"/>
                <w:lang w:eastAsia="lv-LV"/>
              </w:rPr>
              <w:t xml:space="preserve">2) palielināt nelabvēlīgākā situācijā esošu bezdarbnieku un ekonomiski neaktīvo iedzīvotāju iekļaušanos darba tirgū/ </w:t>
            </w:r>
            <w:r w:rsidRPr="00CF0739">
              <w:rPr>
                <w:rFonts w:eastAsia="Calibri"/>
                <w:bCs/>
                <w:i/>
                <w:iCs/>
                <w:sz w:val="18"/>
                <w:szCs w:val="18"/>
                <w:lang w:eastAsia="lv-LV"/>
              </w:rPr>
              <w:t>Sociālās aizsardzības un darba tirgus politikas pamatnostādnes 2021. – 2027. gadam</w:t>
            </w:r>
            <w:r w:rsidRPr="00CF0739">
              <w:rPr>
                <w:rFonts w:eastAsia="Calibri"/>
                <w:b/>
                <w:sz w:val="18"/>
                <w:szCs w:val="18"/>
                <w:lang w:eastAsia="lv-LV"/>
              </w:rPr>
              <w:t xml:space="preserve"> </w:t>
            </w:r>
          </w:p>
        </w:tc>
      </w:tr>
    </w:tbl>
    <w:p w14:paraId="15AE58A1" w14:textId="77777777" w:rsidR="004546FD" w:rsidRPr="00CF0739" w:rsidRDefault="004546FD"/>
    <w:tbl>
      <w:tblPr>
        <w:tblStyle w:val="TableGrid22"/>
        <w:tblW w:w="9072" w:type="dxa"/>
        <w:tblInd w:w="-5" w:type="dxa"/>
        <w:tblLayout w:type="fixed"/>
        <w:tblLook w:val="04A0" w:firstRow="1" w:lastRow="0" w:firstColumn="1" w:lastColumn="0" w:noHBand="0" w:noVBand="1"/>
      </w:tblPr>
      <w:tblGrid>
        <w:gridCol w:w="4111"/>
        <w:gridCol w:w="2693"/>
        <w:gridCol w:w="1134"/>
        <w:gridCol w:w="1134"/>
      </w:tblGrid>
      <w:tr w:rsidR="00F9074B" w:rsidRPr="00CF0739" w14:paraId="0996A61D" w14:textId="77777777" w:rsidTr="00CC65E1">
        <w:trPr>
          <w:trHeight w:val="425"/>
        </w:trPr>
        <w:tc>
          <w:tcPr>
            <w:tcW w:w="4111" w:type="dxa"/>
            <w:shd w:val="clear" w:color="auto" w:fill="auto"/>
            <w:vAlign w:val="center"/>
          </w:tcPr>
          <w:p w14:paraId="5AEC31AC"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Politikas rezultatīvie rādītāji</w:t>
            </w:r>
          </w:p>
        </w:tc>
        <w:tc>
          <w:tcPr>
            <w:tcW w:w="2693" w:type="dxa"/>
            <w:shd w:val="clear" w:color="auto" w:fill="auto"/>
            <w:vAlign w:val="center"/>
          </w:tcPr>
          <w:p w14:paraId="323A8AD9"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Attīstības plānošanas dokumenti vai normatīvie akti</w:t>
            </w:r>
          </w:p>
        </w:tc>
        <w:tc>
          <w:tcPr>
            <w:tcW w:w="1134" w:type="dxa"/>
            <w:shd w:val="clear" w:color="auto" w:fill="auto"/>
            <w:vAlign w:val="center"/>
          </w:tcPr>
          <w:p w14:paraId="0AED67E0"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Faktiskā vērtība</w:t>
            </w:r>
          </w:p>
        </w:tc>
        <w:tc>
          <w:tcPr>
            <w:tcW w:w="1134" w:type="dxa"/>
            <w:shd w:val="clear" w:color="auto" w:fill="auto"/>
          </w:tcPr>
          <w:p w14:paraId="50B6A2F6"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 xml:space="preserve">Plānotā vērtība </w:t>
            </w:r>
            <w:r w:rsidRPr="00CF0739">
              <w:rPr>
                <w:rFonts w:eastAsia="Calibri"/>
                <w:sz w:val="18"/>
                <w:szCs w:val="18"/>
                <w:lang w:eastAsia="lv-LV"/>
              </w:rPr>
              <w:t>(2025)</w:t>
            </w:r>
          </w:p>
        </w:tc>
      </w:tr>
      <w:tr w:rsidR="00F9074B" w:rsidRPr="00CF0739" w14:paraId="41A8B197" w14:textId="77777777" w:rsidTr="004546FD">
        <w:trPr>
          <w:trHeight w:val="424"/>
        </w:trPr>
        <w:tc>
          <w:tcPr>
            <w:tcW w:w="4111" w:type="dxa"/>
            <w:vAlign w:val="center"/>
          </w:tcPr>
          <w:p w14:paraId="736F6BD7" w14:textId="77777777" w:rsidR="00F9074B" w:rsidRPr="00CF0739" w:rsidRDefault="00F9074B" w:rsidP="004546FD">
            <w:pPr>
              <w:spacing w:after="0"/>
              <w:ind w:firstLine="0"/>
              <w:rPr>
                <w:rFonts w:eastAsia="Calibri"/>
                <w:b/>
                <w:i/>
                <w:sz w:val="18"/>
                <w:szCs w:val="18"/>
                <w:lang w:eastAsia="lv-LV"/>
              </w:rPr>
            </w:pPr>
            <w:r w:rsidRPr="00CF0739">
              <w:rPr>
                <w:rFonts w:eastAsia="Calibri"/>
                <w:i/>
                <w:sz w:val="18"/>
                <w:szCs w:val="18"/>
                <w:lang w:eastAsia="lv-LV"/>
              </w:rPr>
              <w:t>Smagi un letāli nelaimes gadījumi uz 100 000 nodarbinātajiem (skaits)</w:t>
            </w:r>
          </w:p>
        </w:tc>
        <w:tc>
          <w:tcPr>
            <w:tcW w:w="2693" w:type="dxa"/>
          </w:tcPr>
          <w:p w14:paraId="148917FC"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Sociālās aizsardzības un darba tirgus politikas pamatnostādnes 2021. – 2027. gadam</w:t>
            </w:r>
          </w:p>
        </w:tc>
        <w:tc>
          <w:tcPr>
            <w:tcW w:w="1134" w:type="dxa"/>
            <w:vAlign w:val="center"/>
          </w:tcPr>
          <w:p w14:paraId="6A69E234"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33,8</w:t>
            </w:r>
          </w:p>
          <w:p w14:paraId="7B17E5EA"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(2023)</w:t>
            </w:r>
          </w:p>
        </w:tc>
        <w:tc>
          <w:tcPr>
            <w:tcW w:w="1134" w:type="dxa"/>
            <w:vAlign w:val="center"/>
          </w:tcPr>
          <w:p w14:paraId="5EDC39F7"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29,0</w:t>
            </w:r>
          </w:p>
        </w:tc>
      </w:tr>
      <w:tr w:rsidR="00F9074B" w:rsidRPr="00CF0739" w14:paraId="191508A7" w14:textId="77777777" w:rsidTr="00CC65E1">
        <w:trPr>
          <w:trHeight w:val="424"/>
        </w:trPr>
        <w:tc>
          <w:tcPr>
            <w:tcW w:w="4111" w:type="dxa"/>
          </w:tcPr>
          <w:p w14:paraId="7FB1C72B"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bidi="lo-LA"/>
              </w:rPr>
              <w:t>Ilgstoša bezdarba līmenis vecuma grupā 15-74 gadi (%)</w:t>
            </w:r>
          </w:p>
        </w:tc>
        <w:tc>
          <w:tcPr>
            <w:tcW w:w="2693" w:type="dxa"/>
          </w:tcPr>
          <w:p w14:paraId="6232AA3D"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Latvijas Nacionālais attīstības plāns 2021. – 2027. gadam</w:t>
            </w:r>
          </w:p>
        </w:tc>
        <w:tc>
          <w:tcPr>
            <w:tcW w:w="1134" w:type="dxa"/>
            <w:vAlign w:val="center"/>
          </w:tcPr>
          <w:p w14:paraId="4CB9DC79"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1,8</w:t>
            </w:r>
          </w:p>
          <w:p w14:paraId="114BE088"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(2023)</w:t>
            </w:r>
          </w:p>
        </w:tc>
        <w:tc>
          <w:tcPr>
            <w:tcW w:w="1134" w:type="dxa"/>
            <w:vAlign w:val="center"/>
          </w:tcPr>
          <w:p w14:paraId="26F17B54"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1,7</w:t>
            </w:r>
          </w:p>
        </w:tc>
      </w:tr>
      <w:tr w:rsidR="00F9074B" w:rsidRPr="00CF0739" w14:paraId="69149954" w14:textId="77777777" w:rsidTr="004546FD">
        <w:trPr>
          <w:trHeight w:val="424"/>
        </w:trPr>
        <w:tc>
          <w:tcPr>
            <w:tcW w:w="4111" w:type="dxa"/>
            <w:vAlign w:val="center"/>
          </w:tcPr>
          <w:p w14:paraId="56F9BEEA" w14:textId="77777777" w:rsidR="00F9074B" w:rsidRPr="00CF0739" w:rsidRDefault="00F9074B" w:rsidP="004546FD">
            <w:pPr>
              <w:spacing w:after="0"/>
              <w:ind w:firstLine="0"/>
              <w:rPr>
                <w:rFonts w:eastAsia="Calibri"/>
                <w:i/>
                <w:sz w:val="18"/>
                <w:szCs w:val="18"/>
                <w:lang w:eastAsia="lv-LV"/>
              </w:rPr>
            </w:pPr>
            <w:r w:rsidRPr="00CF0739">
              <w:rPr>
                <w:rFonts w:eastAsia="Calibri"/>
                <w:i/>
                <w:sz w:val="18"/>
                <w:szCs w:val="18"/>
                <w:lang w:eastAsia="lv-LV"/>
              </w:rPr>
              <w:t>Nodarbinātības līmenis personām vecuma grupā no 20 - 64 gadiem (%)</w:t>
            </w:r>
          </w:p>
        </w:tc>
        <w:tc>
          <w:tcPr>
            <w:tcW w:w="2693" w:type="dxa"/>
          </w:tcPr>
          <w:p w14:paraId="461E0574" w14:textId="77777777" w:rsidR="00F9074B" w:rsidRPr="00CF0739" w:rsidRDefault="00F9074B" w:rsidP="00F9074B">
            <w:pPr>
              <w:spacing w:after="0"/>
              <w:ind w:firstLine="0"/>
              <w:rPr>
                <w:rFonts w:eastAsia="Calibri"/>
                <w:i/>
                <w:sz w:val="18"/>
                <w:szCs w:val="18"/>
                <w:lang w:eastAsia="lv-LV"/>
              </w:rPr>
            </w:pPr>
            <w:r w:rsidRPr="00CF0739">
              <w:rPr>
                <w:rFonts w:eastAsia="Calibri"/>
                <w:bCs/>
                <w:i/>
                <w:iCs/>
                <w:sz w:val="18"/>
                <w:szCs w:val="18"/>
                <w:lang w:eastAsia="lv-LV"/>
              </w:rPr>
              <w:t>Sociālās aizsardzības un darba tirgus politikas pamatnostādnes 2021.</w:t>
            </w:r>
            <w:r w:rsidRPr="00CF0739">
              <w:rPr>
                <w:rFonts w:eastAsia="Calibri"/>
                <w:bCs/>
                <w:i/>
                <w:iCs/>
                <w:sz w:val="18"/>
                <w:szCs w:val="18"/>
                <w:lang w:val="en-GB" w:eastAsia="lv-LV"/>
              </w:rPr>
              <w:t> </w:t>
            </w:r>
            <w:r w:rsidRPr="00CF0739">
              <w:rPr>
                <w:rFonts w:eastAsia="Calibri"/>
                <w:bCs/>
                <w:i/>
                <w:iCs/>
                <w:sz w:val="18"/>
                <w:szCs w:val="18"/>
                <w:lang w:eastAsia="lv-LV"/>
              </w:rPr>
              <w:t>– 2027. gadam</w:t>
            </w:r>
          </w:p>
        </w:tc>
        <w:tc>
          <w:tcPr>
            <w:tcW w:w="1134" w:type="dxa"/>
            <w:vAlign w:val="center"/>
          </w:tcPr>
          <w:p w14:paraId="08C402F1" w14:textId="77777777" w:rsidR="00F9074B" w:rsidRPr="00CF0739" w:rsidRDefault="00F9074B" w:rsidP="00F9074B">
            <w:pPr>
              <w:spacing w:after="0"/>
              <w:ind w:firstLine="0"/>
              <w:jc w:val="center"/>
              <w:rPr>
                <w:rFonts w:eastAsia="Calibri"/>
                <w:i/>
                <w:sz w:val="18"/>
                <w:szCs w:val="18"/>
                <w:lang w:val="en-US" w:eastAsia="lv-LV"/>
              </w:rPr>
            </w:pPr>
            <w:r w:rsidRPr="00CF0739">
              <w:rPr>
                <w:rFonts w:eastAsia="Calibri"/>
                <w:i/>
                <w:sz w:val="18"/>
                <w:szCs w:val="18"/>
                <w:lang w:eastAsia="lv-LV"/>
              </w:rPr>
              <w:t>77,5</w:t>
            </w:r>
          </w:p>
          <w:p w14:paraId="62B19C2F"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iCs/>
                <w:sz w:val="18"/>
                <w:szCs w:val="18"/>
                <w:lang w:eastAsia="lv-LV"/>
              </w:rPr>
              <w:t>(2023)</w:t>
            </w:r>
          </w:p>
        </w:tc>
        <w:tc>
          <w:tcPr>
            <w:tcW w:w="1134" w:type="dxa"/>
            <w:vAlign w:val="center"/>
          </w:tcPr>
          <w:p w14:paraId="52C19F99"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77,7</w:t>
            </w:r>
          </w:p>
        </w:tc>
      </w:tr>
      <w:tr w:rsidR="00F9074B" w:rsidRPr="00CF0739" w14:paraId="4689AB9B" w14:textId="77777777" w:rsidTr="004546FD">
        <w:trPr>
          <w:trHeight w:val="424"/>
        </w:trPr>
        <w:tc>
          <w:tcPr>
            <w:tcW w:w="4111" w:type="dxa"/>
          </w:tcPr>
          <w:p w14:paraId="564B292B"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bidi="lo-LA"/>
              </w:rPr>
              <w:t xml:space="preserve">Nodarbinātības līmenis personām ar invaliditāti (vecuma grupā 20-64 gadi) no kopējā personu ar invaliditāti skaita attiecīgajā vecuma grupā gada beigās (%) </w:t>
            </w:r>
          </w:p>
        </w:tc>
        <w:tc>
          <w:tcPr>
            <w:tcW w:w="2693" w:type="dxa"/>
            <w:vAlign w:val="center"/>
          </w:tcPr>
          <w:p w14:paraId="1C7747EA" w14:textId="77777777" w:rsidR="00F9074B" w:rsidRPr="00CF0739" w:rsidRDefault="00F9074B" w:rsidP="004546FD">
            <w:pPr>
              <w:spacing w:after="0"/>
              <w:ind w:firstLine="0"/>
              <w:rPr>
                <w:rFonts w:eastAsia="Calibri"/>
                <w:i/>
                <w:sz w:val="18"/>
                <w:szCs w:val="18"/>
                <w:lang w:eastAsia="lv-LV"/>
              </w:rPr>
            </w:pPr>
            <w:r w:rsidRPr="00CF0739">
              <w:rPr>
                <w:rFonts w:eastAsia="Calibri"/>
                <w:i/>
                <w:sz w:val="18"/>
                <w:szCs w:val="18"/>
                <w:lang w:eastAsia="lv-LV"/>
              </w:rPr>
              <w:t>Sociālās aizsardzības un darba tirgus politikas pamatnostādnes 2021.  – 2027. gadam</w:t>
            </w:r>
          </w:p>
        </w:tc>
        <w:tc>
          <w:tcPr>
            <w:tcW w:w="1134" w:type="dxa"/>
            <w:vAlign w:val="center"/>
          </w:tcPr>
          <w:p w14:paraId="270EA810"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42,1</w:t>
            </w:r>
          </w:p>
          <w:p w14:paraId="78522F4C"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bidi="lo-LA"/>
              </w:rPr>
              <w:t>(2023)</w:t>
            </w:r>
          </w:p>
        </w:tc>
        <w:tc>
          <w:tcPr>
            <w:tcW w:w="1134" w:type="dxa"/>
            <w:vAlign w:val="center"/>
          </w:tcPr>
          <w:p w14:paraId="03ED6D60"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rPr>
              <w:t>45,0</w:t>
            </w:r>
          </w:p>
        </w:tc>
      </w:tr>
      <w:tr w:rsidR="00F9074B" w:rsidRPr="00CF0739" w14:paraId="11FF9419" w14:textId="77777777" w:rsidTr="004546FD">
        <w:trPr>
          <w:trHeight w:val="424"/>
        </w:trPr>
        <w:tc>
          <w:tcPr>
            <w:tcW w:w="4111" w:type="dxa"/>
            <w:vAlign w:val="center"/>
          </w:tcPr>
          <w:p w14:paraId="2A8927D6" w14:textId="77777777" w:rsidR="00F9074B" w:rsidRPr="00CF0739" w:rsidRDefault="00F9074B" w:rsidP="004546FD">
            <w:pPr>
              <w:spacing w:after="0"/>
              <w:ind w:firstLine="0"/>
              <w:rPr>
                <w:rFonts w:eastAsia="Calibri"/>
                <w:i/>
                <w:sz w:val="18"/>
                <w:szCs w:val="18"/>
                <w:lang w:eastAsia="lv-LV" w:bidi="lo-LA"/>
              </w:rPr>
            </w:pPr>
            <w:r w:rsidRPr="00CF0739">
              <w:rPr>
                <w:rFonts w:eastAsia="Calibri"/>
                <w:i/>
                <w:sz w:val="18"/>
                <w:szCs w:val="18"/>
                <w:lang w:eastAsia="lv-LV"/>
              </w:rPr>
              <w:t xml:space="preserve">Nabadzības riska indekss strādājošajiem vecuma grupā no 18 līdz 64 gadiem (%)  </w:t>
            </w:r>
          </w:p>
        </w:tc>
        <w:tc>
          <w:tcPr>
            <w:tcW w:w="2693" w:type="dxa"/>
          </w:tcPr>
          <w:p w14:paraId="6AC9FE01" w14:textId="77777777" w:rsidR="00F9074B" w:rsidRPr="00CF0739" w:rsidRDefault="00F9074B" w:rsidP="00F9074B">
            <w:pPr>
              <w:spacing w:after="0"/>
              <w:ind w:firstLine="0"/>
              <w:rPr>
                <w:rFonts w:eastAsia="Calibri"/>
                <w:i/>
                <w:sz w:val="18"/>
                <w:szCs w:val="18"/>
                <w:lang w:eastAsia="lv-LV"/>
              </w:rPr>
            </w:pPr>
            <w:r w:rsidRPr="00CF0739">
              <w:rPr>
                <w:rFonts w:eastAsia="Calibri"/>
                <w:bCs/>
                <w:i/>
                <w:iCs/>
                <w:sz w:val="18"/>
                <w:szCs w:val="18"/>
                <w:lang w:eastAsia="lv-LV"/>
              </w:rPr>
              <w:t>Sociālās aizsardzības un darba tirgus politikas pamatnostādnes 2021. – 2027. gadam</w:t>
            </w:r>
          </w:p>
        </w:tc>
        <w:tc>
          <w:tcPr>
            <w:tcW w:w="1134" w:type="dxa"/>
            <w:vAlign w:val="center"/>
          </w:tcPr>
          <w:p w14:paraId="62224E38"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9,5</w:t>
            </w:r>
          </w:p>
          <w:p w14:paraId="591F9CE0" w14:textId="77777777" w:rsidR="00F9074B" w:rsidRPr="00CF0739" w:rsidRDefault="00F9074B" w:rsidP="00F9074B">
            <w:pPr>
              <w:spacing w:after="0"/>
              <w:ind w:firstLine="0"/>
              <w:jc w:val="center"/>
              <w:rPr>
                <w:rFonts w:eastAsia="Calibri"/>
                <w:i/>
                <w:sz w:val="18"/>
                <w:szCs w:val="18"/>
                <w:lang w:eastAsia="lv-LV" w:bidi="lo-LA"/>
              </w:rPr>
            </w:pPr>
            <w:r w:rsidRPr="00CF0739">
              <w:rPr>
                <w:rFonts w:eastAsia="Calibri"/>
                <w:i/>
                <w:sz w:val="18"/>
                <w:szCs w:val="18"/>
                <w:lang w:eastAsia="lv-LV"/>
              </w:rPr>
              <w:t>(2022)</w:t>
            </w:r>
          </w:p>
        </w:tc>
        <w:tc>
          <w:tcPr>
            <w:tcW w:w="1134" w:type="dxa"/>
            <w:vAlign w:val="center"/>
          </w:tcPr>
          <w:p w14:paraId="2CD211BF" w14:textId="529D8AB9"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rPr>
              <w:t>9,0</w:t>
            </w:r>
          </w:p>
        </w:tc>
      </w:tr>
      <w:tr w:rsidR="00F9074B" w:rsidRPr="00CF0739" w14:paraId="05B2F9AB" w14:textId="77777777" w:rsidTr="00CC65E1">
        <w:trPr>
          <w:trHeight w:val="161"/>
        </w:trPr>
        <w:tc>
          <w:tcPr>
            <w:tcW w:w="4111" w:type="dxa"/>
          </w:tcPr>
          <w:p w14:paraId="14E1300B" w14:textId="77777777" w:rsidR="00F9074B" w:rsidRPr="00CF0739" w:rsidRDefault="00F9074B" w:rsidP="00F9074B">
            <w:pPr>
              <w:spacing w:after="0"/>
              <w:ind w:firstLine="0"/>
              <w:jc w:val="left"/>
              <w:rPr>
                <w:rFonts w:eastAsia="Calibri"/>
                <w:b/>
                <w:bCs/>
                <w:sz w:val="18"/>
                <w:szCs w:val="18"/>
                <w:lang w:eastAsia="lv-LV"/>
              </w:rPr>
            </w:pPr>
            <w:r w:rsidRPr="00CF0739">
              <w:rPr>
                <w:rFonts w:eastAsia="Calibri"/>
                <w:b/>
                <w:bCs/>
                <w:sz w:val="18"/>
                <w:szCs w:val="18"/>
                <w:lang w:eastAsia="lv-LV"/>
              </w:rPr>
              <w:t>Valdības rīcības plāns</w:t>
            </w:r>
          </w:p>
        </w:tc>
        <w:tc>
          <w:tcPr>
            <w:tcW w:w="4961" w:type="dxa"/>
            <w:gridSpan w:val="3"/>
          </w:tcPr>
          <w:p w14:paraId="1DFCC8E0" w14:textId="77777777" w:rsidR="00F9074B" w:rsidRPr="00CF0739" w:rsidRDefault="00F9074B" w:rsidP="00F9074B">
            <w:pPr>
              <w:spacing w:after="0"/>
              <w:ind w:firstLine="0"/>
              <w:jc w:val="left"/>
              <w:rPr>
                <w:rFonts w:eastAsia="Calibri"/>
                <w:i/>
                <w:sz w:val="18"/>
                <w:szCs w:val="18"/>
                <w:lang w:eastAsia="lv-LV" w:bidi="lo-LA"/>
              </w:rPr>
            </w:pPr>
            <w:r w:rsidRPr="00CF0739">
              <w:rPr>
                <w:rFonts w:eastAsia="Calibri"/>
                <w:i/>
                <w:iCs/>
                <w:sz w:val="18"/>
                <w:szCs w:val="18"/>
                <w:lang w:eastAsia="lv-LV"/>
              </w:rPr>
              <w:t>16.1; 16.3; 17.1; 29.1; 29.2; 29.4; 36.1.</w:t>
            </w:r>
          </w:p>
        </w:tc>
      </w:tr>
    </w:tbl>
    <w:p w14:paraId="3E20C2C1" w14:textId="77777777" w:rsidR="00F9074B" w:rsidRPr="00CF0739" w:rsidRDefault="00F9074B" w:rsidP="00F9074B">
      <w:pPr>
        <w:spacing w:after="0"/>
        <w:ind w:firstLine="0"/>
        <w:jc w:val="left"/>
        <w:rPr>
          <w:i/>
          <w:sz w:val="8"/>
          <w:szCs w:val="16"/>
          <w:lang w:eastAsia="lv-LV"/>
        </w:rPr>
      </w:pPr>
    </w:p>
    <w:p w14:paraId="09DC3158" w14:textId="77777777" w:rsidR="00F9074B" w:rsidRPr="00CF0739" w:rsidRDefault="00F9074B" w:rsidP="00F9074B">
      <w:pPr>
        <w:spacing w:after="0"/>
        <w:ind w:firstLine="0"/>
        <w:jc w:val="left"/>
        <w:rPr>
          <w:i/>
          <w:sz w:val="2"/>
          <w:szCs w:val="8"/>
          <w:lang w:eastAsia="lv-LV"/>
        </w:rPr>
      </w:pPr>
    </w:p>
    <w:tbl>
      <w:tblPr>
        <w:tblStyle w:val="TableGrid22"/>
        <w:tblW w:w="9074" w:type="dxa"/>
        <w:tblInd w:w="-5" w:type="dxa"/>
        <w:tblLook w:val="04A0" w:firstRow="1" w:lastRow="0" w:firstColumn="1" w:lastColumn="0" w:noHBand="0" w:noVBand="1"/>
      </w:tblPr>
      <w:tblGrid>
        <w:gridCol w:w="3172"/>
        <w:gridCol w:w="1175"/>
        <w:gridCol w:w="1175"/>
        <w:gridCol w:w="1202"/>
        <w:gridCol w:w="1175"/>
        <w:gridCol w:w="1175"/>
      </w:tblGrid>
      <w:tr w:rsidR="00F9074B" w:rsidRPr="00CF0739" w14:paraId="01CD006C" w14:textId="77777777" w:rsidTr="00CC65E1">
        <w:trPr>
          <w:trHeight w:val="283"/>
          <w:tblHeader/>
        </w:trPr>
        <w:tc>
          <w:tcPr>
            <w:tcW w:w="3172" w:type="dxa"/>
          </w:tcPr>
          <w:p w14:paraId="5F5DBE88" w14:textId="77777777" w:rsidR="00F9074B" w:rsidRPr="00CF0739" w:rsidRDefault="00F9074B" w:rsidP="00F9074B">
            <w:pPr>
              <w:spacing w:after="0"/>
              <w:ind w:firstLine="0"/>
              <w:jc w:val="left"/>
              <w:rPr>
                <w:rFonts w:eastAsia="Calibri"/>
                <w:sz w:val="18"/>
                <w:szCs w:val="18"/>
              </w:rPr>
            </w:pPr>
          </w:p>
        </w:tc>
        <w:tc>
          <w:tcPr>
            <w:tcW w:w="1175" w:type="dxa"/>
          </w:tcPr>
          <w:p w14:paraId="2A633EC6" w14:textId="7777777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2023. gads (izpilde)</w:t>
            </w:r>
          </w:p>
        </w:tc>
        <w:tc>
          <w:tcPr>
            <w:tcW w:w="1175" w:type="dxa"/>
          </w:tcPr>
          <w:p w14:paraId="3C6C03D4" w14:textId="7777777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2024. gada plāns</w:t>
            </w:r>
          </w:p>
        </w:tc>
        <w:tc>
          <w:tcPr>
            <w:tcW w:w="1202" w:type="dxa"/>
          </w:tcPr>
          <w:p w14:paraId="16DBA3F3" w14:textId="57931AF5"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 xml:space="preserve">2025. gada </w:t>
            </w:r>
            <w:r w:rsidR="00984B22" w:rsidRPr="00CF0739">
              <w:rPr>
                <w:rFonts w:eastAsia="Calibri"/>
                <w:sz w:val="18"/>
                <w:szCs w:val="18"/>
                <w:lang w:eastAsia="lv-LV"/>
              </w:rPr>
              <w:t>plāns</w:t>
            </w:r>
          </w:p>
        </w:tc>
        <w:tc>
          <w:tcPr>
            <w:tcW w:w="1175" w:type="dxa"/>
          </w:tcPr>
          <w:p w14:paraId="032D6325" w14:textId="196573F9"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 xml:space="preserve">2026. gada </w:t>
            </w:r>
            <w:r w:rsidR="00984B22" w:rsidRPr="00CF0739">
              <w:rPr>
                <w:rFonts w:eastAsia="Calibri"/>
                <w:sz w:val="18"/>
                <w:szCs w:val="18"/>
                <w:lang w:eastAsia="lv-LV"/>
              </w:rPr>
              <w:t>plāns</w:t>
            </w:r>
          </w:p>
        </w:tc>
        <w:tc>
          <w:tcPr>
            <w:tcW w:w="1175" w:type="dxa"/>
          </w:tcPr>
          <w:p w14:paraId="7F4128F3" w14:textId="0D3C3A69" w:rsidR="00F9074B" w:rsidRPr="00CF0739" w:rsidRDefault="00F9074B" w:rsidP="00F9074B">
            <w:pPr>
              <w:spacing w:after="0"/>
              <w:ind w:firstLine="2"/>
              <w:jc w:val="center"/>
              <w:rPr>
                <w:rFonts w:eastAsia="Calibri"/>
                <w:sz w:val="18"/>
                <w:szCs w:val="18"/>
              </w:rPr>
            </w:pPr>
            <w:r w:rsidRPr="00CF0739">
              <w:rPr>
                <w:rFonts w:eastAsia="Calibri"/>
                <w:sz w:val="18"/>
                <w:szCs w:val="18"/>
                <w:lang w:eastAsia="lv-LV"/>
              </w:rPr>
              <w:t xml:space="preserve">2027. gada </w:t>
            </w:r>
            <w:r w:rsidR="00984B22" w:rsidRPr="00CF0739">
              <w:rPr>
                <w:rFonts w:eastAsia="Calibri"/>
                <w:sz w:val="18"/>
                <w:szCs w:val="18"/>
                <w:lang w:eastAsia="lv-LV"/>
              </w:rPr>
              <w:t>plāns</w:t>
            </w:r>
          </w:p>
        </w:tc>
      </w:tr>
      <w:tr w:rsidR="00F9074B" w:rsidRPr="00CF0739" w14:paraId="0224266A" w14:textId="77777777" w:rsidTr="00CC65E1">
        <w:tc>
          <w:tcPr>
            <w:tcW w:w="9074" w:type="dxa"/>
            <w:gridSpan w:val="6"/>
            <w:shd w:val="clear" w:color="auto" w:fill="D9D9D9"/>
          </w:tcPr>
          <w:p w14:paraId="3095E94E" w14:textId="77777777" w:rsidR="00F9074B" w:rsidRPr="00CF0739" w:rsidRDefault="00F9074B" w:rsidP="00F9074B">
            <w:pPr>
              <w:spacing w:after="0"/>
              <w:ind w:firstLine="0"/>
              <w:jc w:val="center"/>
              <w:rPr>
                <w:rFonts w:eastAsia="Calibri"/>
                <w:b/>
                <w:sz w:val="18"/>
                <w:szCs w:val="18"/>
              </w:rPr>
            </w:pPr>
            <w:r w:rsidRPr="00CF0739">
              <w:rPr>
                <w:rFonts w:eastAsia="Calibri"/>
                <w:b/>
                <w:sz w:val="18"/>
                <w:szCs w:val="18"/>
              </w:rPr>
              <w:t>Ieguldījumi</w:t>
            </w:r>
          </w:p>
        </w:tc>
      </w:tr>
      <w:tr w:rsidR="00F9074B" w:rsidRPr="00CF0739" w14:paraId="62D9D46B" w14:textId="77777777" w:rsidTr="00CC65E1">
        <w:trPr>
          <w:trHeight w:val="169"/>
        </w:trPr>
        <w:tc>
          <w:tcPr>
            <w:tcW w:w="3172" w:type="dxa"/>
            <w:vMerge w:val="restart"/>
          </w:tcPr>
          <w:p w14:paraId="3FE26927" w14:textId="77777777" w:rsidR="00F9074B" w:rsidRPr="00CF0739" w:rsidRDefault="00F9074B" w:rsidP="00F9074B">
            <w:pPr>
              <w:spacing w:after="0"/>
              <w:ind w:firstLine="0"/>
              <w:jc w:val="left"/>
              <w:rPr>
                <w:rFonts w:eastAsia="Calibri"/>
                <w:b/>
                <w:sz w:val="18"/>
                <w:szCs w:val="18"/>
                <w:lang w:eastAsia="lv-LV"/>
              </w:rPr>
            </w:pPr>
            <w:r w:rsidRPr="00CF0739">
              <w:rPr>
                <w:rFonts w:eastAsia="Calibri"/>
                <w:b/>
                <w:sz w:val="18"/>
                <w:szCs w:val="18"/>
                <w:lang w:eastAsia="lv-LV"/>
              </w:rPr>
              <w:t xml:space="preserve">Izdevumi kopā, </w:t>
            </w:r>
            <w:r w:rsidRPr="00CF0739">
              <w:rPr>
                <w:rFonts w:eastAsia="Calibri"/>
                <w:i/>
                <w:sz w:val="18"/>
                <w:szCs w:val="18"/>
                <w:lang w:eastAsia="lv-LV"/>
              </w:rPr>
              <w:t>euro,</w:t>
            </w:r>
            <w:r w:rsidRPr="00CF0739">
              <w:rPr>
                <w:rFonts w:eastAsia="Calibri"/>
                <w:sz w:val="18"/>
                <w:szCs w:val="18"/>
                <w:lang w:eastAsia="lv-LV"/>
              </w:rPr>
              <w:t xml:space="preserve"> t.sk.:</w:t>
            </w:r>
          </w:p>
          <w:p w14:paraId="6BE8E34C" w14:textId="77777777" w:rsidR="00F9074B" w:rsidRPr="00CF0739" w:rsidRDefault="00F9074B" w:rsidP="00F9074B">
            <w:pPr>
              <w:spacing w:after="0"/>
              <w:ind w:firstLine="0"/>
              <w:jc w:val="left"/>
              <w:rPr>
                <w:rFonts w:eastAsia="Calibri"/>
                <w:sz w:val="18"/>
                <w:szCs w:val="18"/>
              </w:rPr>
            </w:pPr>
            <w:r w:rsidRPr="00CF0739">
              <w:rPr>
                <w:rFonts w:eastAsia="Calibri"/>
                <w:b/>
                <w:sz w:val="18"/>
                <w:szCs w:val="18"/>
                <w:lang w:eastAsia="lv-LV"/>
              </w:rPr>
              <w:t>Vidējais amata vietu skaits kopā</w:t>
            </w:r>
            <w:r w:rsidRPr="00CF0739">
              <w:rPr>
                <w:rFonts w:eastAsia="Calibri"/>
                <w:sz w:val="18"/>
                <w:szCs w:val="18"/>
                <w:lang w:eastAsia="lv-LV"/>
              </w:rPr>
              <w:t>, t.sk.:</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6064BB31" w14:textId="77777777"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63 875 843</w:t>
            </w:r>
          </w:p>
        </w:tc>
        <w:tc>
          <w:tcPr>
            <w:tcW w:w="1175" w:type="dxa"/>
            <w:tcBorders>
              <w:top w:val="single" w:sz="4" w:space="0" w:color="auto"/>
              <w:left w:val="nil"/>
              <w:bottom w:val="single" w:sz="4" w:space="0" w:color="auto"/>
              <w:right w:val="single" w:sz="4" w:space="0" w:color="auto"/>
            </w:tcBorders>
            <w:shd w:val="clear" w:color="auto" w:fill="auto"/>
          </w:tcPr>
          <w:p w14:paraId="136E25E3" w14:textId="77777777"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39 396 139</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3B03C33" w14:textId="73FF3BA3"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57</w:t>
            </w:r>
            <w:r w:rsidR="00984B22" w:rsidRPr="00CF0739">
              <w:rPr>
                <w:rFonts w:eastAsia="Calibri"/>
                <w:b/>
                <w:bCs/>
                <w:sz w:val="18"/>
                <w:szCs w:val="18"/>
              </w:rPr>
              <w:t> 818 457</w:t>
            </w:r>
          </w:p>
        </w:tc>
        <w:tc>
          <w:tcPr>
            <w:tcW w:w="1175" w:type="dxa"/>
            <w:tcBorders>
              <w:top w:val="single" w:sz="4" w:space="0" w:color="auto"/>
              <w:left w:val="nil"/>
              <w:bottom w:val="single" w:sz="4" w:space="0" w:color="auto"/>
              <w:right w:val="single" w:sz="4" w:space="0" w:color="auto"/>
            </w:tcBorders>
            <w:shd w:val="clear" w:color="auto" w:fill="auto"/>
            <w:vAlign w:val="center"/>
          </w:tcPr>
          <w:p w14:paraId="1B0235FD" w14:textId="216DA2E5" w:rsidR="00F9074B" w:rsidRPr="00CF0739" w:rsidRDefault="00984B22" w:rsidP="00F9074B">
            <w:pPr>
              <w:spacing w:after="0"/>
              <w:ind w:firstLine="0"/>
              <w:jc w:val="right"/>
              <w:rPr>
                <w:rFonts w:eastAsia="Calibri"/>
                <w:b/>
                <w:bCs/>
                <w:sz w:val="18"/>
                <w:szCs w:val="18"/>
                <w:lang w:eastAsia="lv-LV"/>
              </w:rPr>
            </w:pPr>
            <w:r w:rsidRPr="00CF0739">
              <w:rPr>
                <w:rFonts w:eastAsia="Calibri"/>
                <w:b/>
                <w:bCs/>
                <w:sz w:val="18"/>
                <w:szCs w:val="18"/>
              </w:rPr>
              <w:t>26 958 667</w:t>
            </w:r>
          </w:p>
        </w:tc>
        <w:tc>
          <w:tcPr>
            <w:tcW w:w="1175" w:type="dxa"/>
            <w:tcBorders>
              <w:top w:val="single" w:sz="4" w:space="0" w:color="auto"/>
              <w:left w:val="nil"/>
              <w:bottom w:val="single" w:sz="4" w:space="0" w:color="auto"/>
              <w:right w:val="single" w:sz="4" w:space="0" w:color="auto"/>
            </w:tcBorders>
            <w:shd w:val="clear" w:color="auto" w:fill="auto"/>
            <w:vAlign w:val="center"/>
          </w:tcPr>
          <w:p w14:paraId="3EDDECFF" w14:textId="5175B228" w:rsidR="00F9074B" w:rsidRPr="00CF0739" w:rsidRDefault="00F9074B" w:rsidP="00F9074B">
            <w:pPr>
              <w:spacing w:after="0"/>
              <w:ind w:firstLine="5"/>
              <w:jc w:val="right"/>
              <w:rPr>
                <w:rFonts w:eastAsia="Calibri"/>
                <w:b/>
                <w:bCs/>
                <w:sz w:val="18"/>
                <w:szCs w:val="18"/>
              </w:rPr>
            </w:pPr>
            <w:r w:rsidRPr="00CF0739">
              <w:rPr>
                <w:rFonts w:eastAsia="Calibri"/>
                <w:b/>
                <w:bCs/>
                <w:sz w:val="18"/>
                <w:szCs w:val="18"/>
              </w:rPr>
              <w:t>26</w:t>
            </w:r>
            <w:r w:rsidR="00984B22" w:rsidRPr="00CF0739">
              <w:rPr>
                <w:rFonts w:eastAsia="Calibri"/>
                <w:b/>
                <w:bCs/>
                <w:sz w:val="18"/>
                <w:szCs w:val="18"/>
              </w:rPr>
              <w:t> 958 889</w:t>
            </w:r>
          </w:p>
        </w:tc>
      </w:tr>
      <w:tr w:rsidR="00F9074B" w:rsidRPr="00CF0739" w14:paraId="07653344" w14:textId="77777777" w:rsidTr="00CC65E1">
        <w:trPr>
          <w:trHeight w:val="88"/>
        </w:trPr>
        <w:tc>
          <w:tcPr>
            <w:tcW w:w="3172" w:type="dxa"/>
            <w:vMerge/>
          </w:tcPr>
          <w:p w14:paraId="59B6E848" w14:textId="77777777" w:rsidR="00F9074B" w:rsidRPr="00CF0739" w:rsidRDefault="00F9074B" w:rsidP="00F9074B">
            <w:pPr>
              <w:spacing w:after="0"/>
              <w:ind w:firstLine="0"/>
              <w:jc w:val="left"/>
              <w:rPr>
                <w:rFonts w:eastAsia="Calibri"/>
                <w:sz w:val="18"/>
                <w:szCs w:val="18"/>
              </w:rPr>
            </w:pPr>
          </w:p>
        </w:tc>
        <w:tc>
          <w:tcPr>
            <w:tcW w:w="1175" w:type="dxa"/>
            <w:tcBorders>
              <w:top w:val="nil"/>
              <w:left w:val="single" w:sz="4" w:space="0" w:color="auto"/>
              <w:bottom w:val="single" w:sz="4" w:space="0" w:color="auto"/>
              <w:right w:val="single" w:sz="4" w:space="0" w:color="auto"/>
            </w:tcBorders>
            <w:shd w:val="clear" w:color="auto" w:fill="auto"/>
          </w:tcPr>
          <w:p w14:paraId="58FA0312"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1 062</w:t>
            </w:r>
          </w:p>
        </w:tc>
        <w:tc>
          <w:tcPr>
            <w:tcW w:w="1175" w:type="dxa"/>
            <w:tcBorders>
              <w:top w:val="nil"/>
              <w:left w:val="nil"/>
              <w:bottom w:val="single" w:sz="4" w:space="0" w:color="auto"/>
              <w:right w:val="single" w:sz="4" w:space="0" w:color="auto"/>
            </w:tcBorders>
            <w:shd w:val="clear" w:color="auto" w:fill="auto"/>
          </w:tcPr>
          <w:p w14:paraId="0A54BF7B"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825,5</w:t>
            </w:r>
          </w:p>
        </w:tc>
        <w:tc>
          <w:tcPr>
            <w:tcW w:w="1202" w:type="dxa"/>
            <w:tcBorders>
              <w:top w:val="single" w:sz="4" w:space="0" w:color="auto"/>
              <w:left w:val="nil"/>
              <w:bottom w:val="single" w:sz="4" w:space="0" w:color="auto"/>
              <w:right w:val="single" w:sz="4" w:space="0" w:color="auto"/>
            </w:tcBorders>
            <w:shd w:val="clear" w:color="auto" w:fill="auto"/>
          </w:tcPr>
          <w:p w14:paraId="70428169"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928,3</w:t>
            </w:r>
          </w:p>
        </w:tc>
        <w:tc>
          <w:tcPr>
            <w:tcW w:w="1175" w:type="dxa"/>
            <w:tcBorders>
              <w:top w:val="single" w:sz="4" w:space="0" w:color="auto"/>
              <w:left w:val="nil"/>
              <w:bottom w:val="single" w:sz="4" w:space="0" w:color="auto"/>
              <w:right w:val="single" w:sz="4" w:space="0" w:color="auto"/>
            </w:tcBorders>
            <w:shd w:val="clear" w:color="auto" w:fill="auto"/>
          </w:tcPr>
          <w:p w14:paraId="426B8E08"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749,7</w:t>
            </w:r>
          </w:p>
        </w:tc>
        <w:tc>
          <w:tcPr>
            <w:tcW w:w="1175" w:type="dxa"/>
            <w:tcBorders>
              <w:top w:val="single" w:sz="4" w:space="0" w:color="auto"/>
              <w:left w:val="nil"/>
              <w:bottom w:val="single" w:sz="4" w:space="0" w:color="auto"/>
              <w:right w:val="single" w:sz="4" w:space="0" w:color="auto"/>
            </w:tcBorders>
            <w:shd w:val="clear" w:color="auto" w:fill="auto"/>
          </w:tcPr>
          <w:p w14:paraId="3334B088" w14:textId="77777777" w:rsidR="00F9074B" w:rsidRPr="00CF0739" w:rsidRDefault="00F9074B" w:rsidP="00F9074B">
            <w:pPr>
              <w:spacing w:after="0"/>
              <w:ind w:firstLine="5"/>
              <w:jc w:val="right"/>
              <w:rPr>
                <w:rFonts w:eastAsia="Calibri"/>
                <w:b/>
                <w:bCs/>
                <w:sz w:val="18"/>
                <w:szCs w:val="18"/>
              </w:rPr>
            </w:pPr>
            <w:r w:rsidRPr="00CF0739">
              <w:rPr>
                <w:rFonts w:eastAsia="Calibri"/>
                <w:b/>
                <w:bCs/>
                <w:sz w:val="18"/>
                <w:szCs w:val="18"/>
              </w:rPr>
              <w:t>749,7</w:t>
            </w:r>
          </w:p>
        </w:tc>
      </w:tr>
      <w:tr w:rsidR="00F9074B" w:rsidRPr="00CF0739" w14:paraId="35352B71" w14:textId="77777777" w:rsidTr="00CC65E1">
        <w:trPr>
          <w:trHeight w:val="142"/>
        </w:trPr>
        <w:tc>
          <w:tcPr>
            <w:tcW w:w="3172" w:type="dxa"/>
            <w:vMerge w:val="restart"/>
            <w:vAlign w:val="center"/>
          </w:tcPr>
          <w:p w14:paraId="506C73B8"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05.62.00 Invaliditātes ekspertīžu nodrošināšana</w:t>
            </w:r>
          </w:p>
        </w:tc>
        <w:tc>
          <w:tcPr>
            <w:tcW w:w="1175" w:type="dxa"/>
            <w:tcBorders>
              <w:top w:val="nil"/>
              <w:left w:val="single" w:sz="4" w:space="0" w:color="auto"/>
              <w:bottom w:val="single" w:sz="4" w:space="0" w:color="auto"/>
              <w:right w:val="single" w:sz="4" w:space="0" w:color="auto"/>
            </w:tcBorders>
            <w:shd w:val="clear" w:color="auto" w:fill="auto"/>
          </w:tcPr>
          <w:p w14:paraId="6BA046A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3 844 978</w:t>
            </w:r>
          </w:p>
        </w:tc>
        <w:tc>
          <w:tcPr>
            <w:tcW w:w="1175" w:type="dxa"/>
            <w:tcBorders>
              <w:top w:val="nil"/>
              <w:left w:val="nil"/>
              <w:bottom w:val="single" w:sz="4" w:space="0" w:color="auto"/>
              <w:right w:val="single" w:sz="4" w:space="0" w:color="auto"/>
            </w:tcBorders>
            <w:shd w:val="clear" w:color="auto" w:fill="auto"/>
          </w:tcPr>
          <w:p w14:paraId="7EC2D18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3 755 663</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2ECFAB1"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4 233 477</w:t>
            </w:r>
          </w:p>
        </w:tc>
        <w:tc>
          <w:tcPr>
            <w:tcW w:w="1175" w:type="dxa"/>
            <w:tcBorders>
              <w:top w:val="single" w:sz="4" w:space="0" w:color="auto"/>
              <w:left w:val="nil"/>
              <w:bottom w:val="single" w:sz="4" w:space="0" w:color="auto"/>
              <w:right w:val="single" w:sz="4" w:space="0" w:color="auto"/>
            </w:tcBorders>
            <w:shd w:val="clear" w:color="auto" w:fill="auto"/>
            <w:vAlign w:val="center"/>
          </w:tcPr>
          <w:p w14:paraId="285A1944"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4 254 685</w:t>
            </w:r>
          </w:p>
        </w:tc>
        <w:tc>
          <w:tcPr>
            <w:tcW w:w="1175" w:type="dxa"/>
            <w:tcBorders>
              <w:top w:val="single" w:sz="4" w:space="0" w:color="auto"/>
              <w:left w:val="nil"/>
              <w:bottom w:val="single" w:sz="4" w:space="0" w:color="auto"/>
              <w:right w:val="single" w:sz="4" w:space="0" w:color="auto"/>
            </w:tcBorders>
            <w:shd w:val="clear" w:color="auto" w:fill="auto"/>
            <w:vAlign w:val="center"/>
          </w:tcPr>
          <w:p w14:paraId="23880BB0"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4 254 907</w:t>
            </w:r>
          </w:p>
        </w:tc>
      </w:tr>
      <w:tr w:rsidR="00F9074B" w:rsidRPr="00CF0739" w14:paraId="3C05B9D4" w14:textId="77777777" w:rsidTr="00CC65E1">
        <w:trPr>
          <w:trHeight w:val="142"/>
        </w:trPr>
        <w:tc>
          <w:tcPr>
            <w:tcW w:w="3172" w:type="dxa"/>
            <w:vMerge/>
            <w:vAlign w:val="center"/>
          </w:tcPr>
          <w:p w14:paraId="53D052FC" w14:textId="77777777" w:rsidR="00F9074B" w:rsidRPr="00CF0739" w:rsidRDefault="00F9074B" w:rsidP="00F9074B">
            <w:pPr>
              <w:spacing w:after="0"/>
              <w:ind w:firstLine="318"/>
              <w:rPr>
                <w:rFonts w:eastAsia="Calibri"/>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7A0C6B94"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123,2</w:t>
            </w:r>
          </w:p>
        </w:tc>
        <w:tc>
          <w:tcPr>
            <w:tcW w:w="1175" w:type="dxa"/>
            <w:tcBorders>
              <w:top w:val="nil"/>
              <w:left w:val="nil"/>
              <w:bottom w:val="single" w:sz="4" w:space="0" w:color="auto"/>
              <w:right w:val="single" w:sz="4" w:space="0" w:color="auto"/>
            </w:tcBorders>
            <w:shd w:val="clear" w:color="auto" w:fill="auto"/>
          </w:tcPr>
          <w:p w14:paraId="49880B6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125,2</w:t>
            </w:r>
          </w:p>
        </w:tc>
        <w:tc>
          <w:tcPr>
            <w:tcW w:w="1202" w:type="dxa"/>
            <w:tcBorders>
              <w:top w:val="nil"/>
              <w:left w:val="single" w:sz="4" w:space="0" w:color="auto"/>
              <w:bottom w:val="single" w:sz="4" w:space="0" w:color="auto"/>
              <w:right w:val="single" w:sz="4" w:space="0" w:color="auto"/>
            </w:tcBorders>
            <w:shd w:val="clear" w:color="auto" w:fill="auto"/>
            <w:vAlign w:val="center"/>
          </w:tcPr>
          <w:p w14:paraId="0329FAA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130,2</w:t>
            </w:r>
          </w:p>
        </w:tc>
        <w:tc>
          <w:tcPr>
            <w:tcW w:w="1175" w:type="dxa"/>
            <w:tcBorders>
              <w:top w:val="nil"/>
              <w:left w:val="nil"/>
              <w:bottom w:val="single" w:sz="4" w:space="0" w:color="auto"/>
              <w:right w:val="single" w:sz="4" w:space="0" w:color="auto"/>
            </w:tcBorders>
            <w:shd w:val="clear" w:color="auto" w:fill="auto"/>
            <w:vAlign w:val="center"/>
          </w:tcPr>
          <w:p w14:paraId="7C80E3A0"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130,2</w:t>
            </w:r>
          </w:p>
        </w:tc>
        <w:tc>
          <w:tcPr>
            <w:tcW w:w="1175" w:type="dxa"/>
            <w:tcBorders>
              <w:top w:val="nil"/>
              <w:left w:val="nil"/>
              <w:bottom w:val="single" w:sz="4" w:space="0" w:color="auto"/>
              <w:right w:val="single" w:sz="4" w:space="0" w:color="auto"/>
            </w:tcBorders>
            <w:shd w:val="clear" w:color="auto" w:fill="auto"/>
            <w:vAlign w:val="center"/>
          </w:tcPr>
          <w:p w14:paraId="77A97BF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130,2</w:t>
            </w:r>
          </w:p>
        </w:tc>
      </w:tr>
      <w:tr w:rsidR="00F9074B" w:rsidRPr="00CF0739" w14:paraId="3F22D15F" w14:textId="77777777" w:rsidTr="00CC65E1">
        <w:trPr>
          <w:trHeight w:val="142"/>
        </w:trPr>
        <w:tc>
          <w:tcPr>
            <w:tcW w:w="3172" w:type="dxa"/>
            <w:vMerge w:val="restart"/>
            <w:vAlign w:val="center"/>
          </w:tcPr>
          <w:p w14:paraId="42B6C0AC"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07.01.00 Nodarbinātības valsts aģentūras darbības nodrošināšana</w:t>
            </w:r>
          </w:p>
        </w:tc>
        <w:tc>
          <w:tcPr>
            <w:tcW w:w="1175" w:type="dxa"/>
            <w:tcBorders>
              <w:top w:val="nil"/>
              <w:left w:val="single" w:sz="4" w:space="0" w:color="auto"/>
              <w:bottom w:val="single" w:sz="4" w:space="0" w:color="auto"/>
              <w:right w:val="single" w:sz="4" w:space="0" w:color="auto"/>
            </w:tcBorders>
            <w:shd w:val="clear" w:color="auto" w:fill="auto"/>
          </w:tcPr>
          <w:p w14:paraId="780A6B5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10 939 242</w:t>
            </w:r>
          </w:p>
        </w:tc>
        <w:tc>
          <w:tcPr>
            <w:tcW w:w="1175" w:type="dxa"/>
            <w:tcBorders>
              <w:top w:val="nil"/>
              <w:left w:val="nil"/>
              <w:bottom w:val="single" w:sz="4" w:space="0" w:color="auto"/>
              <w:right w:val="single" w:sz="4" w:space="0" w:color="auto"/>
            </w:tcBorders>
            <w:shd w:val="clear" w:color="auto" w:fill="auto"/>
          </w:tcPr>
          <w:p w14:paraId="42C4AED0"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8 627 342</w:t>
            </w:r>
          </w:p>
        </w:tc>
        <w:tc>
          <w:tcPr>
            <w:tcW w:w="1202" w:type="dxa"/>
            <w:tcBorders>
              <w:top w:val="nil"/>
              <w:left w:val="single" w:sz="4" w:space="0" w:color="auto"/>
              <w:bottom w:val="single" w:sz="4" w:space="0" w:color="auto"/>
              <w:right w:val="single" w:sz="4" w:space="0" w:color="auto"/>
            </w:tcBorders>
            <w:shd w:val="clear" w:color="auto" w:fill="auto"/>
            <w:vAlign w:val="center"/>
          </w:tcPr>
          <w:p w14:paraId="0E73430C"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8 656 701</w:t>
            </w:r>
          </w:p>
        </w:tc>
        <w:tc>
          <w:tcPr>
            <w:tcW w:w="1175" w:type="dxa"/>
            <w:tcBorders>
              <w:top w:val="nil"/>
              <w:left w:val="nil"/>
              <w:bottom w:val="single" w:sz="4" w:space="0" w:color="auto"/>
              <w:right w:val="single" w:sz="4" w:space="0" w:color="auto"/>
            </w:tcBorders>
            <w:shd w:val="clear" w:color="auto" w:fill="auto"/>
            <w:vAlign w:val="center"/>
          </w:tcPr>
          <w:p w14:paraId="76DFE2E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8 770 720</w:t>
            </w:r>
          </w:p>
        </w:tc>
        <w:tc>
          <w:tcPr>
            <w:tcW w:w="1175" w:type="dxa"/>
            <w:tcBorders>
              <w:top w:val="nil"/>
              <w:left w:val="nil"/>
              <w:bottom w:val="single" w:sz="4" w:space="0" w:color="auto"/>
              <w:right w:val="single" w:sz="4" w:space="0" w:color="auto"/>
            </w:tcBorders>
            <w:shd w:val="clear" w:color="auto" w:fill="auto"/>
            <w:vAlign w:val="center"/>
          </w:tcPr>
          <w:p w14:paraId="06106C99"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8 770 720</w:t>
            </w:r>
          </w:p>
        </w:tc>
      </w:tr>
      <w:tr w:rsidR="00F9074B" w:rsidRPr="00CF0739" w14:paraId="7AF690A1" w14:textId="77777777" w:rsidTr="00CC65E1">
        <w:trPr>
          <w:trHeight w:val="142"/>
        </w:trPr>
        <w:tc>
          <w:tcPr>
            <w:tcW w:w="3172" w:type="dxa"/>
            <w:vMerge/>
            <w:vAlign w:val="center"/>
          </w:tcPr>
          <w:p w14:paraId="35C6EE4C" w14:textId="77777777" w:rsidR="00F9074B" w:rsidRPr="00CF0739" w:rsidRDefault="00F9074B" w:rsidP="00F9074B">
            <w:pPr>
              <w:spacing w:after="0"/>
              <w:ind w:firstLine="318"/>
              <w:rPr>
                <w:rFonts w:eastAsia="Calibri"/>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2BB0A9B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349,6</w:t>
            </w:r>
          </w:p>
        </w:tc>
        <w:tc>
          <w:tcPr>
            <w:tcW w:w="1175" w:type="dxa"/>
            <w:tcBorders>
              <w:top w:val="nil"/>
              <w:left w:val="nil"/>
              <w:bottom w:val="single" w:sz="4" w:space="0" w:color="auto"/>
              <w:right w:val="single" w:sz="4" w:space="0" w:color="auto"/>
            </w:tcBorders>
            <w:shd w:val="clear" w:color="auto" w:fill="auto"/>
          </w:tcPr>
          <w:p w14:paraId="336B654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353</w:t>
            </w:r>
          </w:p>
        </w:tc>
        <w:tc>
          <w:tcPr>
            <w:tcW w:w="1202" w:type="dxa"/>
            <w:tcBorders>
              <w:top w:val="nil"/>
              <w:left w:val="single" w:sz="4" w:space="0" w:color="auto"/>
              <w:bottom w:val="single" w:sz="4" w:space="0" w:color="auto"/>
              <w:right w:val="single" w:sz="4" w:space="0" w:color="auto"/>
            </w:tcBorders>
            <w:shd w:val="clear" w:color="000000" w:fill="FFFFFF"/>
            <w:vAlign w:val="center"/>
          </w:tcPr>
          <w:p w14:paraId="3A189362"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353</w:t>
            </w:r>
          </w:p>
        </w:tc>
        <w:tc>
          <w:tcPr>
            <w:tcW w:w="1175" w:type="dxa"/>
            <w:tcBorders>
              <w:top w:val="nil"/>
              <w:left w:val="nil"/>
              <w:bottom w:val="single" w:sz="4" w:space="0" w:color="auto"/>
              <w:right w:val="single" w:sz="4" w:space="0" w:color="auto"/>
            </w:tcBorders>
            <w:shd w:val="clear" w:color="000000" w:fill="FFFFFF"/>
            <w:vAlign w:val="center"/>
          </w:tcPr>
          <w:p w14:paraId="5BDADA7C"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353</w:t>
            </w:r>
          </w:p>
        </w:tc>
        <w:tc>
          <w:tcPr>
            <w:tcW w:w="1175" w:type="dxa"/>
            <w:tcBorders>
              <w:top w:val="nil"/>
              <w:left w:val="nil"/>
              <w:bottom w:val="single" w:sz="4" w:space="0" w:color="auto"/>
              <w:right w:val="single" w:sz="4" w:space="0" w:color="auto"/>
            </w:tcBorders>
            <w:shd w:val="clear" w:color="000000" w:fill="FFFFFF"/>
            <w:vAlign w:val="center"/>
          </w:tcPr>
          <w:p w14:paraId="75FCB69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353</w:t>
            </w:r>
          </w:p>
        </w:tc>
      </w:tr>
      <w:tr w:rsidR="00F9074B" w:rsidRPr="00CF0739" w14:paraId="0C1819C3" w14:textId="77777777" w:rsidTr="00CC65E1">
        <w:trPr>
          <w:trHeight w:val="142"/>
        </w:trPr>
        <w:tc>
          <w:tcPr>
            <w:tcW w:w="3172" w:type="dxa"/>
            <w:vMerge w:val="restart"/>
            <w:vAlign w:val="center"/>
          </w:tcPr>
          <w:p w14:paraId="60176A65"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 xml:space="preserve">21.01.00 Darba tiesisko attiecību un darba apstākļu kontrole un uzraudzība </w:t>
            </w:r>
          </w:p>
        </w:tc>
        <w:tc>
          <w:tcPr>
            <w:tcW w:w="1175" w:type="dxa"/>
            <w:tcBorders>
              <w:top w:val="nil"/>
              <w:left w:val="single" w:sz="4" w:space="0" w:color="auto"/>
              <w:bottom w:val="single" w:sz="4" w:space="0" w:color="auto"/>
              <w:right w:val="single" w:sz="4" w:space="0" w:color="auto"/>
            </w:tcBorders>
            <w:shd w:val="clear" w:color="auto" w:fill="auto"/>
          </w:tcPr>
          <w:p w14:paraId="7D5992E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4 227 594</w:t>
            </w:r>
          </w:p>
        </w:tc>
        <w:tc>
          <w:tcPr>
            <w:tcW w:w="1175" w:type="dxa"/>
            <w:tcBorders>
              <w:top w:val="nil"/>
              <w:left w:val="nil"/>
              <w:bottom w:val="single" w:sz="4" w:space="0" w:color="auto"/>
              <w:right w:val="single" w:sz="4" w:space="0" w:color="auto"/>
            </w:tcBorders>
            <w:shd w:val="clear" w:color="auto" w:fill="auto"/>
          </w:tcPr>
          <w:p w14:paraId="7065D5E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4 187 583</w:t>
            </w:r>
          </w:p>
        </w:tc>
        <w:tc>
          <w:tcPr>
            <w:tcW w:w="1202" w:type="dxa"/>
            <w:tcBorders>
              <w:top w:val="nil"/>
              <w:left w:val="single" w:sz="4" w:space="0" w:color="auto"/>
              <w:bottom w:val="single" w:sz="4" w:space="0" w:color="auto"/>
              <w:right w:val="single" w:sz="4" w:space="0" w:color="auto"/>
            </w:tcBorders>
            <w:shd w:val="clear" w:color="auto" w:fill="auto"/>
            <w:vAlign w:val="center"/>
          </w:tcPr>
          <w:p w14:paraId="0DCBD012" w14:textId="7ABDE65D" w:rsidR="00F9074B" w:rsidRPr="00CF0739" w:rsidRDefault="00984B22" w:rsidP="00F9074B">
            <w:pPr>
              <w:spacing w:after="0"/>
              <w:ind w:firstLine="0"/>
              <w:jc w:val="right"/>
              <w:rPr>
                <w:rFonts w:eastAsia="Calibri"/>
                <w:sz w:val="18"/>
                <w:szCs w:val="18"/>
              </w:rPr>
            </w:pPr>
            <w:r w:rsidRPr="00CF0739">
              <w:rPr>
                <w:rFonts w:eastAsia="Calibri"/>
                <w:sz w:val="18"/>
                <w:szCs w:val="18"/>
              </w:rPr>
              <w:t>4 564 743</w:t>
            </w:r>
          </w:p>
        </w:tc>
        <w:tc>
          <w:tcPr>
            <w:tcW w:w="1175" w:type="dxa"/>
            <w:tcBorders>
              <w:top w:val="nil"/>
              <w:left w:val="nil"/>
              <w:bottom w:val="single" w:sz="4" w:space="0" w:color="auto"/>
              <w:right w:val="single" w:sz="4" w:space="0" w:color="auto"/>
            </w:tcBorders>
            <w:shd w:val="clear" w:color="auto" w:fill="auto"/>
            <w:vAlign w:val="center"/>
          </w:tcPr>
          <w:p w14:paraId="5EF9EB39" w14:textId="1B2073E7" w:rsidR="00F9074B" w:rsidRPr="00CF0739" w:rsidRDefault="00984B22" w:rsidP="00F9074B">
            <w:pPr>
              <w:spacing w:after="0"/>
              <w:ind w:firstLine="0"/>
              <w:jc w:val="right"/>
              <w:rPr>
                <w:rFonts w:eastAsia="Calibri"/>
                <w:sz w:val="18"/>
                <w:szCs w:val="18"/>
              </w:rPr>
            </w:pPr>
            <w:r w:rsidRPr="00CF0739">
              <w:rPr>
                <w:rFonts w:eastAsia="Calibri"/>
                <w:sz w:val="18"/>
                <w:szCs w:val="18"/>
              </w:rPr>
              <w:t>4 564 743</w:t>
            </w:r>
          </w:p>
        </w:tc>
        <w:tc>
          <w:tcPr>
            <w:tcW w:w="1175" w:type="dxa"/>
            <w:tcBorders>
              <w:top w:val="nil"/>
              <w:left w:val="nil"/>
              <w:bottom w:val="single" w:sz="4" w:space="0" w:color="auto"/>
              <w:right w:val="single" w:sz="4" w:space="0" w:color="auto"/>
            </w:tcBorders>
            <w:shd w:val="clear" w:color="auto" w:fill="auto"/>
            <w:vAlign w:val="center"/>
          </w:tcPr>
          <w:p w14:paraId="34C1DBC0" w14:textId="2B61CE98" w:rsidR="00F9074B" w:rsidRPr="00CF0739" w:rsidRDefault="00984B22" w:rsidP="00F9074B">
            <w:pPr>
              <w:spacing w:after="0"/>
              <w:ind w:firstLine="0"/>
              <w:jc w:val="right"/>
              <w:rPr>
                <w:rFonts w:eastAsia="Calibri"/>
                <w:sz w:val="18"/>
                <w:szCs w:val="18"/>
              </w:rPr>
            </w:pPr>
            <w:r w:rsidRPr="00CF0739">
              <w:rPr>
                <w:rFonts w:eastAsia="Calibri"/>
                <w:sz w:val="18"/>
                <w:szCs w:val="18"/>
              </w:rPr>
              <w:t>4 564 743</w:t>
            </w:r>
          </w:p>
        </w:tc>
      </w:tr>
      <w:tr w:rsidR="00F9074B" w:rsidRPr="00CF0739" w14:paraId="45C6D02B" w14:textId="77777777" w:rsidTr="00CC65E1">
        <w:trPr>
          <w:trHeight w:val="142"/>
        </w:trPr>
        <w:tc>
          <w:tcPr>
            <w:tcW w:w="3172" w:type="dxa"/>
            <w:vMerge/>
            <w:vAlign w:val="center"/>
          </w:tcPr>
          <w:p w14:paraId="13A10C7C" w14:textId="77777777" w:rsidR="00F9074B" w:rsidRPr="00CF0739" w:rsidRDefault="00F9074B" w:rsidP="00F9074B">
            <w:pPr>
              <w:spacing w:after="0"/>
              <w:ind w:firstLine="318"/>
              <w:rPr>
                <w:rFonts w:eastAsia="Calibri"/>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24689ED4"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180,6</w:t>
            </w:r>
          </w:p>
        </w:tc>
        <w:tc>
          <w:tcPr>
            <w:tcW w:w="1175" w:type="dxa"/>
            <w:tcBorders>
              <w:top w:val="nil"/>
              <w:left w:val="nil"/>
              <w:bottom w:val="single" w:sz="4" w:space="0" w:color="auto"/>
              <w:right w:val="single" w:sz="4" w:space="0" w:color="auto"/>
            </w:tcBorders>
            <w:shd w:val="clear" w:color="auto" w:fill="auto"/>
          </w:tcPr>
          <w:p w14:paraId="5CA2042E"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177,5</w:t>
            </w:r>
          </w:p>
        </w:tc>
        <w:tc>
          <w:tcPr>
            <w:tcW w:w="1202" w:type="dxa"/>
            <w:tcBorders>
              <w:top w:val="single" w:sz="4" w:space="0" w:color="auto"/>
              <w:left w:val="nil"/>
              <w:bottom w:val="single" w:sz="4" w:space="0" w:color="auto"/>
              <w:right w:val="single" w:sz="4" w:space="0" w:color="auto"/>
            </w:tcBorders>
            <w:shd w:val="clear" w:color="auto" w:fill="auto"/>
          </w:tcPr>
          <w:p w14:paraId="4E87386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177,5</w:t>
            </w:r>
          </w:p>
        </w:tc>
        <w:tc>
          <w:tcPr>
            <w:tcW w:w="1175" w:type="dxa"/>
            <w:tcBorders>
              <w:top w:val="single" w:sz="4" w:space="0" w:color="auto"/>
              <w:left w:val="nil"/>
              <w:bottom w:val="single" w:sz="4" w:space="0" w:color="auto"/>
              <w:right w:val="single" w:sz="4" w:space="0" w:color="auto"/>
            </w:tcBorders>
            <w:shd w:val="clear" w:color="auto" w:fill="auto"/>
          </w:tcPr>
          <w:p w14:paraId="348B52CF"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177,5</w:t>
            </w:r>
          </w:p>
        </w:tc>
        <w:tc>
          <w:tcPr>
            <w:tcW w:w="1175" w:type="dxa"/>
            <w:tcBorders>
              <w:top w:val="single" w:sz="4" w:space="0" w:color="auto"/>
              <w:left w:val="nil"/>
              <w:bottom w:val="single" w:sz="4" w:space="0" w:color="auto"/>
              <w:right w:val="single" w:sz="4" w:space="0" w:color="auto"/>
            </w:tcBorders>
            <w:shd w:val="clear" w:color="auto" w:fill="auto"/>
          </w:tcPr>
          <w:p w14:paraId="5FF49A0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177,5</w:t>
            </w:r>
          </w:p>
        </w:tc>
      </w:tr>
      <w:tr w:rsidR="00F9074B" w:rsidRPr="00CF0739" w14:paraId="276FFC26" w14:textId="77777777" w:rsidTr="00CC65E1">
        <w:trPr>
          <w:trHeight w:val="142"/>
        </w:trPr>
        <w:tc>
          <w:tcPr>
            <w:tcW w:w="3172" w:type="dxa"/>
            <w:vMerge w:val="restart"/>
            <w:vAlign w:val="center"/>
          </w:tcPr>
          <w:p w14:paraId="772CED97"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62.07.00 Eiropas Reģionālā attīstības fonda (ERAF) īstenotie projekti labklājības nozarē (2014-2020_</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1A3B03F"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444 834</w:t>
            </w:r>
          </w:p>
        </w:tc>
        <w:tc>
          <w:tcPr>
            <w:tcW w:w="1175" w:type="dxa"/>
            <w:tcBorders>
              <w:top w:val="single" w:sz="4" w:space="0" w:color="auto"/>
              <w:left w:val="nil"/>
              <w:bottom w:val="single" w:sz="4" w:space="0" w:color="auto"/>
              <w:right w:val="single" w:sz="4" w:space="0" w:color="auto"/>
            </w:tcBorders>
            <w:shd w:val="clear" w:color="auto" w:fill="auto"/>
          </w:tcPr>
          <w:p w14:paraId="4FAD141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3DE785F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760B8B54"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33ED089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tr w:rsidR="00F9074B" w:rsidRPr="00CF0739" w14:paraId="4DEF9686" w14:textId="77777777" w:rsidTr="00CC65E1">
        <w:trPr>
          <w:trHeight w:val="142"/>
        </w:trPr>
        <w:tc>
          <w:tcPr>
            <w:tcW w:w="3172" w:type="dxa"/>
            <w:vMerge/>
            <w:vAlign w:val="center"/>
          </w:tcPr>
          <w:p w14:paraId="0E290F7B" w14:textId="77777777" w:rsidR="00F9074B" w:rsidRPr="00CF0739" w:rsidRDefault="00F9074B" w:rsidP="00F9074B">
            <w:pPr>
              <w:spacing w:after="0"/>
              <w:ind w:firstLine="318"/>
              <w:rPr>
                <w:rFonts w:eastAsia="Calibri"/>
                <w:sz w:val="18"/>
                <w:szCs w:val="18"/>
                <w:lang w:eastAsia="lv-LV"/>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84394B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1,3</w:t>
            </w:r>
          </w:p>
        </w:tc>
        <w:tc>
          <w:tcPr>
            <w:tcW w:w="1175" w:type="dxa"/>
            <w:tcBorders>
              <w:top w:val="single" w:sz="4" w:space="0" w:color="auto"/>
              <w:left w:val="nil"/>
              <w:bottom w:val="single" w:sz="4" w:space="0" w:color="auto"/>
              <w:right w:val="single" w:sz="4" w:space="0" w:color="auto"/>
            </w:tcBorders>
            <w:shd w:val="clear" w:color="auto" w:fill="auto"/>
          </w:tcPr>
          <w:p w14:paraId="33ACD85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08F473B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25084C3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4A5F87F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tr w:rsidR="00F9074B" w:rsidRPr="00CF0739" w14:paraId="6F9B3731" w14:textId="77777777" w:rsidTr="00CC65E1">
        <w:trPr>
          <w:trHeight w:val="142"/>
        </w:trPr>
        <w:tc>
          <w:tcPr>
            <w:tcW w:w="3172" w:type="dxa"/>
            <w:vMerge w:val="restart"/>
            <w:vAlign w:val="center"/>
          </w:tcPr>
          <w:p w14:paraId="7B6E6852" w14:textId="77777777" w:rsidR="00F9074B" w:rsidRPr="00CF0739" w:rsidRDefault="00F9074B" w:rsidP="00F9074B">
            <w:pPr>
              <w:spacing w:after="0"/>
              <w:ind w:firstLine="318"/>
              <w:rPr>
                <w:rFonts w:eastAsia="Calibri"/>
                <w:i/>
                <w:iCs/>
                <w:sz w:val="18"/>
                <w:szCs w:val="18"/>
                <w:lang w:eastAsia="lv-LV"/>
              </w:rPr>
            </w:pPr>
            <w:r w:rsidRPr="00CF0739">
              <w:rPr>
                <w:rFonts w:eastAsia="Calibri"/>
                <w:i/>
                <w:iCs/>
                <w:sz w:val="18"/>
                <w:szCs w:val="18"/>
                <w:lang w:eastAsia="lv-LV"/>
              </w:rPr>
              <w:t xml:space="preserve">Projekts </w:t>
            </w:r>
            <w:r w:rsidRPr="00CF0739">
              <w:rPr>
                <w:rFonts w:eastAsia="Calibri"/>
                <w:i/>
                <w:sz w:val="18"/>
                <w:szCs w:val="18"/>
                <w:lang w:eastAsia="lv-LV"/>
              </w:rPr>
              <w:t xml:space="preserve">Nr. 2.2.1.1/19/I/004 </w:t>
            </w:r>
            <w:r w:rsidRPr="00CF0739">
              <w:rPr>
                <w:rFonts w:eastAsia="Calibri"/>
                <w:i/>
                <w:iCs/>
                <w:sz w:val="18"/>
                <w:szCs w:val="18"/>
                <w:lang w:eastAsia="lv-LV"/>
              </w:rPr>
              <w:t>"Invaliditātes ekspertīzes pakalpojumu kvalitātes uzlabošana"</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5A5033B"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444 834</w:t>
            </w:r>
          </w:p>
        </w:tc>
        <w:tc>
          <w:tcPr>
            <w:tcW w:w="1175" w:type="dxa"/>
            <w:tcBorders>
              <w:top w:val="single" w:sz="4" w:space="0" w:color="auto"/>
              <w:left w:val="nil"/>
              <w:bottom w:val="single" w:sz="4" w:space="0" w:color="auto"/>
              <w:right w:val="single" w:sz="4" w:space="0" w:color="auto"/>
            </w:tcBorders>
            <w:shd w:val="clear" w:color="auto" w:fill="auto"/>
          </w:tcPr>
          <w:p w14:paraId="3679C893" w14:textId="77777777" w:rsidR="00F9074B" w:rsidRPr="00CF0739" w:rsidRDefault="00F9074B" w:rsidP="00F9074B">
            <w:pPr>
              <w:spacing w:after="0"/>
              <w:ind w:firstLine="0"/>
              <w:jc w:val="center"/>
              <w:rPr>
                <w:rFonts w:eastAsia="Calibri"/>
                <w:i/>
                <w:iCs/>
                <w:sz w:val="18"/>
                <w:szCs w:val="18"/>
              </w:rPr>
            </w:pPr>
            <w:r w:rsidRPr="00CF0739">
              <w:rPr>
                <w:rFonts w:eastAsia="Calibri"/>
                <w:b/>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79107695" w14:textId="77777777" w:rsidR="00F9074B" w:rsidRPr="00CF0739" w:rsidRDefault="00F9074B" w:rsidP="00F9074B">
            <w:pPr>
              <w:spacing w:after="0"/>
              <w:ind w:firstLine="0"/>
              <w:jc w:val="center"/>
              <w:rPr>
                <w:rFonts w:eastAsia="Calibri"/>
                <w:i/>
                <w:iCs/>
                <w:sz w:val="18"/>
                <w:szCs w:val="18"/>
              </w:rPr>
            </w:pPr>
            <w:r w:rsidRPr="00CF0739">
              <w:rPr>
                <w:rFonts w:eastAsia="Calibri"/>
                <w:b/>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07A22167" w14:textId="77777777" w:rsidR="00F9074B" w:rsidRPr="00CF0739" w:rsidRDefault="00F9074B" w:rsidP="00F9074B">
            <w:pPr>
              <w:spacing w:after="0"/>
              <w:ind w:firstLine="0"/>
              <w:jc w:val="center"/>
              <w:rPr>
                <w:rFonts w:eastAsia="Calibri"/>
                <w:i/>
                <w:iCs/>
                <w:sz w:val="18"/>
                <w:szCs w:val="18"/>
              </w:rPr>
            </w:pPr>
            <w:r w:rsidRPr="00CF0739">
              <w:rPr>
                <w:rFonts w:eastAsia="Calibri"/>
                <w:b/>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71E815DA" w14:textId="77777777" w:rsidR="00F9074B" w:rsidRPr="00CF0739" w:rsidRDefault="00F9074B" w:rsidP="00F9074B">
            <w:pPr>
              <w:spacing w:after="0"/>
              <w:ind w:firstLine="0"/>
              <w:jc w:val="center"/>
              <w:rPr>
                <w:rFonts w:eastAsia="Calibri"/>
                <w:i/>
                <w:iCs/>
                <w:sz w:val="18"/>
                <w:szCs w:val="18"/>
              </w:rPr>
            </w:pPr>
            <w:r w:rsidRPr="00CF0739">
              <w:rPr>
                <w:rFonts w:eastAsia="Calibri"/>
                <w:b/>
                <w:i/>
                <w:iCs/>
                <w:sz w:val="18"/>
                <w:szCs w:val="18"/>
              </w:rPr>
              <w:t>-</w:t>
            </w:r>
          </w:p>
        </w:tc>
      </w:tr>
      <w:tr w:rsidR="00F9074B" w:rsidRPr="00CF0739" w14:paraId="33996F55" w14:textId="77777777" w:rsidTr="00CC65E1">
        <w:trPr>
          <w:trHeight w:val="142"/>
        </w:trPr>
        <w:tc>
          <w:tcPr>
            <w:tcW w:w="3172" w:type="dxa"/>
            <w:vMerge/>
            <w:vAlign w:val="center"/>
          </w:tcPr>
          <w:p w14:paraId="30A13B54" w14:textId="77777777" w:rsidR="00F9074B" w:rsidRPr="00CF0739" w:rsidRDefault="00F9074B" w:rsidP="00F9074B">
            <w:pPr>
              <w:spacing w:after="0"/>
              <w:ind w:firstLine="318"/>
              <w:rPr>
                <w:rFonts w:eastAsia="Calibri"/>
                <w:i/>
                <w:iCs/>
                <w:sz w:val="18"/>
                <w:szCs w:val="18"/>
                <w:lang w:eastAsia="lv-LV"/>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46DC7FA"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1,3</w:t>
            </w:r>
          </w:p>
        </w:tc>
        <w:tc>
          <w:tcPr>
            <w:tcW w:w="1175" w:type="dxa"/>
            <w:tcBorders>
              <w:top w:val="single" w:sz="4" w:space="0" w:color="auto"/>
              <w:left w:val="nil"/>
              <w:bottom w:val="single" w:sz="4" w:space="0" w:color="auto"/>
              <w:right w:val="single" w:sz="4" w:space="0" w:color="auto"/>
            </w:tcBorders>
            <w:shd w:val="clear" w:color="auto" w:fill="auto"/>
          </w:tcPr>
          <w:p w14:paraId="729DA014"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24130C7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09D0F13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2FC1A9BC"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058397F9" w14:textId="77777777" w:rsidTr="00CC65E1">
        <w:trPr>
          <w:trHeight w:val="142"/>
        </w:trPr>
        <w:tc>
          <w:tcPr>
            <w:tcW w:w="3172" w:type="dxa"/>
            <w:vMerge w:val="restart"/>
            <w:vAlign w:val="center"/>
          </w:tcPr>
          <w:p w14:paraId="2050E826"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63.07.00 Eiropas Sociālā fonda (ESF) īstenotie projekti labklājības nozarē (2014-2020)</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AE6AC3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34 906 923</w:t>
            </w:r>
          </w:p>
        </w:tc>
        <w:tc>
          <w:tcPr>
            <w:tcW w:w="1175" w:type="dxa"/>
            <w:tcBorders>
              <w:top w:val="single" w:sz="4" w:space="0" w:color="auto"/>
              <w:left w:val="nil"/>
              <w:bottom w:val="single" w:sz="4" w:space="0" w:color="auto"/>
              <w:right w:val="single" w:sz="4" w:space="0" w:color="auto"/>
            </w:tcBorders>
            <w:shd w:val="clear" w:color="auto" w:fill="auto"/>
          </w:tcPr>
          <w:p w14:paraId="5E6A36A3"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2BBEF7F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583A7B2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5693F75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tr w:rsidR="00F9074B" w:rsidRPr="00CF0739" w14:paraId="1A373C22" w14:textId="77777777" w:rsidTr="00CC65E1">
        <w:trPr>
          <w:trHeight w:val="142"/>
        </w:trPr>
        <w:tc>
          <w:tcPr>
            <w:tcW w:w="3172" w:type="dxa"/>
            <w:vMerge/>
            <w:vAlign w:val="center"/>
          </w:tcPr>
          <w:p w14:paraId="2469F21E" w14:textId="77777777" w:rsidR="00F9074B" w:rsidRPr="00CF0739" w:rsidRDefault="00F9074B" w:rsidP="00F9074B">
            <w:pPr>
              <w:spacing w:after="0"/>
              <w:ind w:firstLine="318"/>
              <w:rPr>
                <w:rFonts w:eastAsia="Calibri"/>
                <w:b/>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0F7A2764"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296,1</w:t>
            </w:r>
          </w:p>
        </w:tc>
        <w:tc>
          <w:tcPr>
            <w:tcW w:w="1175" w:type="dxa"/>
            <w:tcBorders>
              <w:top w:val="nil"/>
              <w:left w:val="nil"/>
              <w:bottom w:val="single" w:sz="4" w:space="0" w:color="auto"/>
              <w:right w:val="single" w:sz="4" w:space="0" w:color="auto"/>
            </w:tcBorders>
            <w:shd w:val="clear" w:color="auto" w:fill="auto"/>
          </w:tcPr>
          <w:p w14:paraId="5C45ED8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202" w:type="dxa"/>
            <w:tcBorders>
              <w:bottom w:val="single" w:sz="4" w:space="0" w:color="auto"/>
            </w:tcBorders>
          </w:tcPr>
          <w:p w14:paraId="01B6822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75" w:type="dxa"/>
            <w:tcBorders>
              <w:bottom w:val="single" w:sz="4" w:space="0" w:color="auto"/>
            </w:tcBorders>
          </w:tcPr>
          <w:p w14:paraId="51ACD74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75" w:type="dxa"/>
            <w:tcBorders>
              <w:bottom w:val="single" w:sz="4" w:space="0" w:color="auto"/>
            </w:tcBorders>
          </w:tcPr>
          <w:p w14:paraId="6ECBC451"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tr w:rsidR="00F9074B" w:rsidRPr="00CF0739" w14:paraId="128C25FD" w14:textId="77777777" w:rsidTr="00CC65E1">
        <w:trPr>
          <w:trHeight w:val="142"/>
        </w:trPr>
        <w:tc>
          <w:tcPr>
            <w:tcW w:w="3172" w:type="dxa"/>
            <w:vMerge w:val="restart"/>
            <w:vAlign w:val="center"/>
          </w:tcPr>
          <w:p w14:paraId="540A9C9F"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Nr. 7.3.1.0/16/I/001 “Darba drošības normatīvo aktu praktiskās ieviešanas un uzraudzības pilnveidošana” </w:t>
            </w:r>
          </w:p>
        </w:tc>
        <w:tc>
          <w:tcPr>
            <w:tcW w:w="1175" w:type="dxa"/>
            <w:tcBorders>
              <w:top w:val="nil"/>
              <w:left w:val="single" w:sz="4" w:space="0" w:color="auto"/>
              <w:bottom w:val="single" w:sz="4" w:space="0" w:color="auto"/>
              <w:right w:val="single" w:sz="4" w:space="0" w:color="auto"/>
            </w:tcBorders>
            <w:shd w:val="clear" w:color="auto" w:fill="auto"/>
            <w:vAlign w:val="center"/>
          </w:tcPr>
          <w:p w14:paraId="36276969"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1 601 489</w:t>
            </w:r>
          </w:p>
        </w:tc>
        <w:tc>
          <w:tcPr>
            <w:tcW w:w="1175" w:type="dxa"/>
            <w:tcBorders>
              <w:top w:val="nil"/>
              <w:left w:val="nil"/>
              <w:bottom w:val="single" w:sz="4" w:space="0" w:color="auto"/>
              <w:right w:val="single" w:sz="4" w:space="0" w:color="auto"/>
            </w:tcBorders>
            <w:shd w:val="clear" w:color="auto" w:fill="auto"/>
          </w:tcPr>
          <w:p w14:paraId="2103BF55"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7CFDFB8"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6CC66664" w14:textId="77777777" w:rsidR="00F9074B" w:rsidRPr="00CF0739" w:rsidRDefault="00F9074B" w:rsidP="00F9074B">
            <w:pPr>
              <w:spacing w:after="0"/>
              <w:ind w:firstLine="0"/>
              <w:jc w:val="center"/>
              <w:rPr>
                <w:rFonts w:eastAsia="Calibri"/>
                <w:b/>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252EE49" w14:textId="77777777" w:rsidR="00F9074B" w:rsidRPr="00CF0739" w:rsidRDefault="00F9074B" w:rsidP="00F9074B">
            <w:pPr>
              <w:spacing w:after="0"/>
              <w:ind w:firstLine="0"/>
              <w:jc w:val="center"/>
              <w:rPr>
                <w:rFonts w:eastAsia="Calibri"/>
                <w:b/>
                <w:iCs/>
                <w:sz w:val="18"/>
                <w:szCs w:val="18"/>
              </w:rPr>
            </w:pPr>
            <w:r w:rsidRPr="00CF0739">
              <w:rPr>
                <w:rFonts w:eastAsia="Calibri"/>
                <w:b/>
                <w:iCs/>
                <w:sz w:val="18"/>
                <w:szCs w:val="18"/>
              </w:rPr>
              <w:t>-</w:t>
            </w:r>
          </w:p>
        </w:tc>
      </w:tr>
      <w:tr w:rsidR="00F9074B" w:rsidRPr="00CF0739" w14:paraId="5BC5D3C3" w14:textId="77777777" w:rsidTr="00CC65E1">
        <w:trPr>
          <w:trHeight w:val="142"/>
        </w:trPr>
        <w:tc>
          <w:tcPr>
            <w:tcW w:w="3172" w:type="dxa"/>
            <w:vMerge/>
            <w:vAlign w:val="center"/>
          </w:tcPr>
          <w:p w14:paraId="259A089E" w14:textId="77777777" w:rsidR="00F9074B" w:rsidRPr="00CF0739" w:rsidRDefault="00F9074B" w:rsidP="00F9074B">
            <w:pPr>
              <w:spacing w:after="0"/>
              <w:ind w:firstLine="318"/>
              <w:rPr>
                <w:rFonts w:eastAsia="Calibri"/>
                <w:i/>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21496799"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12,8</w:t>
            </w:r>
          </w:p>
        </w:tc>
        <w:tc>
          <w:tcPr>
            <w:tcW w:w="1175" w:type="dxa"/>
            <w:tcBorders>
              <w:top w:val="nil"/>
              <w:left w:val="nil"/>
              <w:bottom w:val="single" w:sz="4" w:space="0" w:color="auto"/>
              <w:right w:val="single" w:sz="4" w:space="0" w:color="auto"/>
            </w:tcBorders>
            <w:shd w:val="clear" w:color="auto" w:fill="auto"/>
          </w:tcPr>
          <w:p w14:paraId="18181607"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F11BBE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6631B1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313DB0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058689A0" w14:textId="77777777" w:rsidTr="00CC65E1">
        <w:trPr>
          <w:trHeight w:val="142"/>
        </w:trPr>
        <w:tc>
          <w:tcPr>
            <w:tcW w:w="3172" w:type="dxa"/>
            <w:vMerge w:val="restart"/>
            <w:vAlign w:val="center"/>
          </w:tcPr>
          <w:p w14:paraId="4F59B961"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Nr. 7.1.1.0/15/I/001 "Atbalsts bezdarbnieku izglītībai" </w:t>
            </w:r>
          </w:p>
        </w:tc>
        <w:tc>
          <w:tcPr>
            <w:tcW w:w="1175" w:type="dxa"/>
            <w:tcBorders>
              <w:top w:val="nil"/>
              <w:left w:val="single" w:sz="4" w:space="0" w:color="auto"/>
              <w:bottom w:val="single" w:sz="4" w:space="0" w:color="auto"/>
              <w:right w:val="single" w:sz="4" w:space="0" w:color="auto"/>
            </w:tcBorders>
            <w:shd w:val="clear" w:color="auto" w:fill="auto"/>
          </w:tcPr>
          <w:p w14:paraId="40299A67"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16 873 938</w:t>
            </w:r>
          </w:p>
        </w:tc>
        <w:tc>
          <w:tcPr>
            <w:tcW w:w="1175" w:type="dxa"/>
            <w:tcBorders>
              <w:top w:val="nil"/>
              <w:left w:val="nil"/>
              <w:bottom w:val="single" w:sz="4" w:space="0" w:color="auto"/>
              <w:right w:val="single" w:sz="4" w:space="0" w:color="auto"/>
            </w:tcBorders>
            <w:shd w:val="clear" w:color="auto" w:fill="auto"/>
          </w:tcPr>
          <w:p w14:paraId="171524EE"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1368B31"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4868A47"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8739776"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r>
      <w:tr w:rsidR="00F9074B" w:rsidRPr="00CF0739" w14:paraId="764BC17F" w14:textId="77777777" w:rsidTr="00CC65E1">
        <w:trPr>
          <w:trHeight w:val="142"/>
        </w:trPr>
        <w:tc>
          <w:tcPr>
            <w:tcW w:w="3172" w:type="dxa"/>
            <w:vMerge/>
            <w:vAlign w:val="center"/>
          </w:tcPr>
          <w:p w14:paraId="155A6711" w14:textId="77777777" w:rsidR="00F9074B" w:rsidRPr="00CF0739" w:rsidRDefault="00F9074B" w:rsidP="00F9074B">
            <w:pPr>
              <w:spacing w:after="0"/>
              <w:ind w:firstLine="318"/>
              <w:rPr>
                <w:rFonts w:eastAsia="Calibri"/>
                <w:i/>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4830A388"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155,3</w:t>
            </w:r>
          </w:p>
        </w:tc>
        <w:tc>
          <w:tcPr>
            <w:tcW w:w="1175" w:type="dxa"/>
            <w:tcBorders>
              <w:top w:val="nil"/>
              <w:left w:val="nil"/>
              <w:bottom w:val="single" w:sz="4" w:space="0" w:color="auto"/>
              <w:right w:val="single" w:sz="4" w:space="0" w:color="auto"/>
            </w:tcBorders>
            <w:shd w:val="clear" w:color="auto" w:fill="auto"/>
          </w:tcPr>
          <w:p w14:paraId="0CFE86A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B7F896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6C6459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F68E5F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12BF591F" w14:textId="77777777" w:rsidTr="00CC65E1">
        <w:trPr>
          <w:trHeight w:val="142"/>
        </w:trPr>
        <w:tc>
          <w:tcPr>
            <w:tcW w:w="3172" w:type="dxa"/>
            <w:vMerge w:val="restart"/>
            <w:vAlign w:val="center"/>
          </w:tcPr>
          <w:p w14:paraId="534B13F4"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Nr. 9.1.1.1/15/I/001 "Subsidētās darbavietas bezdarbniekiem" </w:t>
            </w:r>
          </w:p>
        </w:tc>
        <w:tc>
          <w:tcPr>
            <w:tcW w:w="1175" w:type="dxa"/>
            <w:tcBorders>
              <w:top w:val="nil"/>
              <w:left w:val="single" w:sz="4" w:space="0" w:color="auto"/>
              <w:bottom w:val="single" w:sz="4" w:space="0" w:color="auto"/>
              <w:right w:val="single" w:sz="4" w:space="0" w:color="auto"/>
            </w:tcBorders>
            <w:shd w:val="clear" w:color="auto" w:fill="auto"/>
          </w:tcPr>
          <w:p w14:paraId="02496A5C" w14:textId="77777777" w:rsidR="00F9074B" w:rsidRPr="00CF0739" w:rsidRDefault="00F9074B" w:rsidP="00F9074B">
            <w:pPr>
              <w:spacing w:after="0"/>
              <w:ind w:firstLine="0"/>
              <w:jc w:val="right"/>
              <w:rPr>
                <w:rFonts w:eastAsia="Calibri"/>
                <w:szCs w:val="24"/>
              </w:rPr>
            </w:pPr>
            <w:r w:rsidRPr="00CF0739">
              <w:rPr>
                <w:rFonts w:eastAsia="Calibri"/>
                <w:i/>
                <w:iCs/>
                <w:sz w:val="18"/>
                <w:szCs w:val="18"/>
              </w:rPr>
              <w:t>13 537 081</w:t>
            </w:r>
          </w:p>
        </w:tc>
        <w:tc>
          <w:tcPr>
            <w:tcW w:w="1175" w:type="dxa"/>
            <w:tcBorders>
              <w:top w:val="nil"/>
              <w:left w:val="nil"/>
              <w:bottom w:val="single" w:sz="4" w:space="0" w:color="auto"/>
              <w:right w:val="single" w:sz="4" w:space="0" w:color="auto"/>
            </w:tcBorders>
            <w:shd w:val="clear" w:color="auto" w:fill="auto"/>
          </w:tcPr>
          <w:p w14:paraId="5582026B"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7A3A926"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C9D0553"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EE217FF"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r>
      <w:tr w:rsidR="00F9074B" w:rsidRPr="00CF0739" w14:paraId="66CE2640" w14:textId="77777777" w:rsidTr="00CC65E1">
        <w:trPr>
          <w:trHeight w:val="142"/>
        </w:trPr>
        <w:tc>
          <w:tcPr>
            <w:tcW w:w="3172" w:type="dxa"/>
            <w:vMerge/>
            <w:vAlign w:val="center"/>
          </w:tcPr>
          <w:p w14:paraId="51CAB8AD" w14:textId="77777777" w:rsidR="00F9074B" w:rsidRPr="00CF0739" w:rsidRDefault="00F9074B" w:rsidP="00F9074B">
            <w:pPr>
              <w:spacing w:after="0"/>
              <w:ind w:firstLine="318"/>
              <w:rPr>
                <w:rFonts w:eastAsia="Calibri"/>
                <w:i/>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691BAA73"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116,2</w:t>
            </w:r>
          </w:p>
        </w:tc>
        <w:tc>
          <w:tcPr>
            <w:tcW w:w="1175" w:type="dxa"/>
            <w:tcBorders>
              <w:top w:val="nil"/>
              <w:left w:val="nil"/>
              <w:bottom w:val="single" w:sz="4" w:space="0" w:color="auto"/>
              <w:right w:val="single" w:sz="4" w:space="0" w:color="auto"/>
            </w:tcBorders>
            <w:shd w:val="clear" w:color="auto" w:fill="auto"/>
          </w:tcPr>
          <w:p w14:paraId="6566E34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72B05E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88E04E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B5DC15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52BF64AE" w14:textId="77777777" w:rsidTr="00CC65E1">
        <w:trPr>
          <w:trHeight w:val="142"/>
        </w:trPr>
        <w:tc>
          <w:tcPr>
            <w:tcW w:w="3172" w:type="dxa"/>
            <w:vMerge w:val="restart"/>
            <w:vAlign w:val="center"/>
          </w:tcPr>
          <w:p w14:paraId="0D9E5FB0"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Nr. 7.1.2.1/15/I/001 "EURES tīkla darbības nodrošināšana" </w:t>
            </w:r>
          </w:p>
        </w:tc>
        <w:tc>
          <w:tcPr>
            <w:tcW w:w="1175" w:type="dxa"/>
            <w:tcBorders>
              <w:top w:val="nil"/>
              <w:left w:val="single" w:sz="4" w:space="0" w:color="auto"/>
              <w:bottom w:val="single" w:sz="4" w:space="0" w:color="auto"/>
              <w:right w:val="single" w:sz="4" w:space="0" w:color="auto"/>
            </w:tcBorders>
            <w:shd w:val="clear" w:color="auto" w:fill="auto"/>
          </w:tcPr>
          <w:p w14:paraId="0FC98EC6"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142 095</w:t>
            </w:r>
          </w:p>
        </w:tc>
        <w:tc>
          <w:tcPr>
            <w:tcW w:w="1175" w:type="dxa"/>
            <w:tcBorders>
              <w:top w:val="nil"/>
              <w:left w:val="nil"/>
              <w:bottom w:val="single" w:sz="4" w:space="0" w:color="auto"/>
              <w:right w:val="single" w:sz="4" w:space="0" w:color="auto"/>
            </w:tcBorders>
            <w:shd w:val="clear" w:color="auto" w:fill="auto"/>
          </w:tcPr>
          <w:p w14:paraId="4276FF5F"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A2FB740"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39606FD"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6D96F199"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r>
      <w:tr w:rsidR="00F9074B" w:rsidRPr="00CF0739" w14:paraId="50F90294" w14:textId="77777777" w:rsidTr="00CC65E1">
        <w:trPr>
          <w:trHeight w:val="142"/>
        </w:trPr>
        <w:tc>
          <w:tcPr>
            <w:tcW w:w="3172" w:type="dxa"/>
            <w:vMerge/>
            <w:vAlign w:val="center"/>
          </w:tcPr>
          <w:p w14:paraId="138648D8" w14:textId="77777777" w:rsidR="00F9074B" w:rsidRPr="00CF0739" w:rsidRDefault="00F9074B" w:rsidP="00F9074B">
            <w:pPr>
              <w:spacing w:after="0"/>
              <w:ind w:firstLine="318"/>
              <w:rPr>
                <w:rFonts w:eastAsia="Calibri"/>
                <w:i/>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21A553F2"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2,5</w:t>
            </w:r>
          </w:p>
        </w:tc>
        <w:tc>
          <w:tcPr>
            <w:tcW w:w="1175" w:type="dxa"/>
            <w:tcBorders>
              <w:top w:val="nil"/>
              <w:left w:val="nil"/>
              <w:bottom w:val="single" w:sz="4" w:space="0" w:color="auto"/>
              <w:right w:val="single" w:sz="4" w:space="0" w:color="auto"/>
            </w:tcBorders>
            <w:shd w:val="clear" w:color="auto" w:fill="auto"/>
          </w:tcPr>
          <w:p w14:paraId="5E923DB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B563DF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69323B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5CCE84F"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77586A93" w14:textId="77777777" w:rsidTr="00CC65E1">
        <w:trPr>
          <w:trHeight w:val="142"/>
        </w:trPr>
        <w:tc>
          <w:tcPr>
            <w:tcW w:w="3172" w:type="dxa"/>
            <w:vMerge w:val="restart"/>
            <w:vAlign w:val="center"/>
          </w:tcPr>
          <w:p w14:paraId="7BE4C68C"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Nr. 9.1.1.3/15/I/001 "Atbalsts sociālajai uzņēmējdarbībai" </w:t>
            </w:r>
          </w:p>
        </w:tc>
        <w:tc>
          <w:tcPr>
            <w:tcW w:w="1175" w:type="dxa"/>
            <w:tcBorders>
              <w:top w:val="nil"/>
              <w:left w:val="single" w:sz="4" w:space="0" w:color="auto"/>
              <w:bottom w:val="single" w:sz="4" w:space="0" w:color="auto"/>
              <w:right w:val="single" w:sz="4" w:space="0" w:color="auto"/>
            </w:tcBorders>
            <w:shd w:val="clear" w:color="auto" w:fill="auto"/>
          </w:tcPr>
          <w:p w14:paraId="12A1E073"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2 752 320</w:t>
            </w:r>
          </w:p>
        </w:tc>
        <w:tc>
          <w:tcPr>
            <w:tcW w:w="1175" w:type="dxa"/>
            <w:tcBorders>
              <w:top w:val="nil"/>
              <w:left w:val="nil"/>
              <w:bottom w:val="single" w:sz="4" w:space="0" w:color="auto"/>
              <w:right w:val="single" w:sz="4" w:space="0" w:color="auto"/>
            </w:tcBorders>
            <w:shd w:val="clear" w:color="auto" w:fill="auto"/>
          </w:tcPr>
          <w:p w14:paraId="672C4B5B"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953C903"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E534199"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B084554" w14:textId="77777777" w:rsidR="00F9074B" w:rsidRPr="00CF0739" w:rsidRDefault="00F9074B" w:rsidP="00F9074B">
            <w:pPr>
              <w:spacing w:after="0"/>
              <w:ind w:firstLine="0"/>
              <w:jc w:val="center"/>
              <w:rPr>
                <w:rFonts w:eastAsia="Calibri"/>
                <w:i/>
                <w:iCs/>
                <w:sz w:val="18"/>
                <w:szCs w:val="18"/>
              </w:rPr>
            </w:pPr>
            <w:r w:rsidRPr="00CF0739">
              <w:rPr>
                <w:rFonts w:eastAsia="Calibri"/>
                <w:b/>
                <w:iCs/>
                <w:sz w:val="18"/>
                <w:szCs w:val="18"/>
              </w:rPr>
              <w:t>-</w:t>
            </w:r>
          </w:p>
        </w:tc>
      </w:tr>
      <w:tr w:rsidR="00F9074B" w:rsidRPr="00CF0739" w14:paraId="22CD0C23" w14:textId="77777777" w:rsidTr="00CC65E1">
        <w:trPr>
          <w:trHeight w:val="142"/>
        </w:trPr>
        <w:tc>
          <w:tcPr>
            <w:tcW w:w="3172" w:type="dxa"/>
            <w:vMerge/>
            <w:vAlign w:val="center"/>
          </w:tcPr>
          <w:p w14:paraId="15FD790C" w14:textId="77777777" w:rsidR="00F9074B" w:rsidRPr="00CF0739" w:rsidRDefault="00F9074B" w:rsidP="00F9074B">
            <w:pPr>
              <w:spacing w:after="0"/>
              <w:ind w:firstLine="318"/>
              <w:rPr>
                <w:rFonts w:eastAsia="Calibri"/>
                <w:i/>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38198DB6"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9,3</w:t>
            </w:r>
          </w:p>
        </w:tc>
        <w:tc>
          <w:tcPr>
            <w:tcW w:w="1175" w:type="dxa"/>
            <w:tcBorders>
              <w:top w:val="nil"/>
              <w:left w:val="nil"/>
              <w:bottom w:val="single" w:sz="4" w:space="0" w:color="auto"/>
              <w:right w:val="single" w:sz="4" w:space="0" w:color="auto"/>
            </w:tcBorders>
            <w:shd w:val="clear" w:color="auto" w:fill="auto"/>
          </w:tcPr>
          <w:p w14:paraId="475E5C7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0E9A9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6D4DB71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97619E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3B3FFF98" w14:textId="77777777" w:rsidTr="00CC65E1">
        <w:trPr>
          <w:trHeight w:val="142"/>
        </w:trPr>
        <w:tc>
          <w:tcPr>
            <w:tcW w:w="3172" w:type="dxa"/>
            <w:vMerge w:val="restart"/>
            <w:vAlign w:val="center"/>
          </w:tcPr>
          <w:p w14:paraId="2F57644C" w14:textId="77777777" w:rsidR="00F9074B" w:rsidRPr="00CF0739" w:rsidRDefault="00F9074B" w:rsidP="00F9074B">
            <w:pPr>
              <w:spacing w:after="0"/>
              <w:ind w:firstLine="318"/>
              <w:rPr>
                <w:rFonts w:eastAsia="Calibri"/>
                <w:iCs/>
                <w:sz w:val="18"/>
                <w:szCs w:val="18"/>
                <w:lang w:eastAsia="lv-LV"/>
              </w:rPr>
            </w:pPr>
            <w:r w:rsidRPr="00CF0739">
              <w:rPr>
                <w:rFonts w:eastAsia="Calibri"/>
                <w:iCs/>
                <w:sz w:val="18"/>
                <w:szCs w:val="18"/>
                <w:lang w:eastAsia="lv-LV"/>
              </w:rPr>
              <w:t>63.08.00 Eiropas Sociālā fonda Plus (ESF+) projektu un pasākumu īstenošana (2021-2027)</w:t>
            </w:r>
          </w:p>
        </w:tc>
        <w:tc>
          <w:tcPr>
            <w:tcW w:w="1175" w:type="dxa"/>
            <w:tcBorders>
              <w:top w:val="nil"/>
              <w:left w:val="single" w:sz="4" w:space="0" w:color="auto"/>
              <w:bottom w:val="single" w:sz="4" w:space="0" w:color="auto"/>
              <w:right w:val="single" w:sz="4" w:space="0" w:color="auto"/>
            </w:tcBorders>
            <w:shd w:val="clear" w:color="auto" w:fill="auto"/>
          </w:tcPr>
          <w:p w14:paraId="46AF7952"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223 710</w:t>
            </w:r>
          </w:p>
        </w:tc>
        <w:tc>
          <w:tcPr>
            <w:tcW w:w="1175" w:type="dxa"/>
            <w:tcBorders>
              <w:top w:val="nil"/>
              <w:left w:val="nil"/>
              <w:bottom w:val="single" w:sz="4" w:space="0" w:color="auto"/>
              <w:right w:val="single" w:sz="4" w:space="0" w:color="auto"/>
            </w:tcBorders>
            <w:shd w:val="clear" w:color="auto" w:fill="auto"/>
          </w:tcPr>
          <w:p w14:paraId="54CE2417"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342 951</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34B7661"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16 152 777</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109098F" w14:textId="77777777" w:rsidR="00F9074B" w:rsidRPr="00CF0739" w:rsidRDefault="00F9074B" w:rsidP="00F9074B">
            <w:pPr>
              <w:spacing w:after="0"/>
              <w:ind w:firstLine="0"/>
              <w:jc w:val="center"/>
              <w:rPr>
                <w:rFonts w:eastAsia="Calibri"/>
                <w:iCs/>
                <w:sz w:val="18"/>
                <w:szCs w:val="18"/>
              </w:rPr>
            </w:pPr>
            <w:r w:rsidRPr="00CF0739">
              <w:rPr>
                <w:rFonts w:eastAsia="Calibri"/>
                <w:b/>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2C06DC5" w14:textId="77777777" w:rsidR="00F9074B" w:rsidRPr="00CF0739" w:rsidRDefault="00F9074B" w:rsidP="00F9074B">
            <w:pPr>
              <w:spacing w:after="0"/>
              <w:ind w:firstLine="0"/>
              <w:jc w:val="center"/>
              <w:rPr>
                <w:rFonts w:eastAsia="Calibri"/>
                <w:iCs/>
                <w:sz w:val="18"/>
                <w:szCs w:val="18"/>
              </w:rPr>
            </w:pPr>
            <w:r w:rsidRPr="00CF0739">
              <w:rPr>
                <w:rFonts w:eastAsia="Calibri"/>
                <w:b/>
                <w:iCs/>
                <w:sz w:val="18"/>
                <w:szCs w:val="18"/>
              </w:rPr>
              <w:t>-</w:t>
            </w:r>
          </w:p>
        </w:tc>
      </w:tr>
      <w:tr w:rsidR="00F9074B" w:rsidRPr="00CF0739" w14:paraId="328CC816" w14:textId="77777777" w:rsidTr="00CC65E1">
        <w:trPr>
          <w:trHeight w:val="142"/>
        </w:trPr>
        <w:tc>
          <w:tcPr>
            <w:tcW w:w="3172" w:type="dxa"/>
            <w:vMerge/>
            <w:vAlign w:val="center"/>
          </w:tcPr>
          <w:p w14:paraId="213D3992" w14:textId="77777777" w:rsidR="00F9074B" w:rsidRPr="00CF0739" w:rsidRDefault="00F9074B" w:rsidP="00F9074B">
            <w:pPr>
              <w:spacing w:after="0"/>
              <w:ind w:firstLine="318"/>
              <w:rPr>
                <w:rFonts w:eastAsia="Calibri"/>
                <w:iCs/>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44D6573A"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7,9</w:t>
            </w:r>
          </w:p>
        </w:tc>
        <w:tc>
          <w:tcPr>
            <w:tcW w:w="1175" w:type="dxa"/>
            <w:tcBorders>
              <w:top w:val="nil"/>
              <w:left w:val="nil"/>
              <w:bottom w:val="single" w:sz="4" w:space="0" w:color="auto"/>
              <w:right w:val="single" w:sz="4" w:space="0" w:color="auto"/>
            </w:tcBorders>
            <w:shd w:val="clear" w:color="auto" w:fill="auto"/>
          </w:tcPr>
          <w:p w14:paraId="6DDD26F5"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3</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82C6B81" w14:textId="77777777" w:rsidR="00F9074B" w:rsidRPr="00CF0739" w:rsidRDefault="00F9074B" w:rsidP="00F9074B">
            <w:pPr>
              <w:spacing w:after="0"/>
              <w:ind w:firstLine="0"/>
              <w:jc w:val="right"/>
              <w:rPr>
                <w:rFonts w:eastAsia="Calibri"/>
                <w:iCs/>
                <w:sz w:val="18"/>
                <w:szCs w:val="18"/>
              </w:rPr>
            </w:pPr>
            <w:r w:rsidRPr="00CF0739">
              <w:rPr>
                <w:rFonts w:eastAsia="Calibri"/>
                <w:iCs/>
                <w:sz w:val="18"/>
                <w:szCs w:val="18"/>
              </w:rPr>
              <w:t>89,6</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B252049" w14:textId="77777777" w:rsidR="00F9074B" w:rsidRPr="00CF0739" w:rsidRDefault="00F9074B" w:rsidP="00F9074B">
            <w:pPr>
              <w:spacing w:after="0"/>
              <w:ind w:firstLine="0"/>
              <w:jc w:val="center"/>
              <w:rPr>
                <w:rFonts w:eastAsia="Calibri"/>
                <w:iCs/>
                <w:sz w:val="18"/>
                <w:szCs w:val="18"/>
              </w:rPr>
            </w:pPr>
            <w:r w:rsidRPr="00CF0739">
              <w:rPr>
                <w:rFonts w:eastAsia="Calibri"/>
                <w:i/>
                <w:iCs/>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A5463FE" w14:textId="77777777" w:rsidR="00F9074B" w:rsidRPr="00CF0739" w:rsidRDefault="00F9074B" w:rsidP="00F9074B">
            <w:pPr>
              <w:spacing w:after="0"/>
              <w:ind w:firstLine="0"/>
              <w:jc w:val="center"/>
              <w:rPr>
                <w:rFonts w:eastAsia="Calibri"/>
                <w:iCs/>
                <w:sz w:val="18"/>
                <w:szCs w:val="18"/>
              </w:rPr>
            </w:pPr>
            <w:r w:rsidRPr="00CF0739">
              <w:rPr>
                <w:rFonts w:eastAsia="Calibri"/>
                <w:i/>
                <w:iCs/>
                <w:sz w:val="18"/>
                <w:szCs w:val="18"/>
              </w:rPr>
              <w:t>-</w:t>
            </w:r>
          </w:p>
        </w:tc>
      </w:tr>
      <w:tr w:rsidR="00F9074B" w:rsidRPr="00CF0739" w14:paraId="2C49655C" w14:textId="77777777" w:rsidTr="00CC65E1">
        <w:trPr>
          <w:trHeight w:val="142"/>
        </w:trPr>
        <w:tc>
          <w:tcPr>
            <w:tcW w:w="3172" w:type="dxa"/>
            <w:vMerge w:val="restart"/>
            <w:vAlign w:val="center"/>
          </w:tcPr>
          <w:p w14:paraId="5DE4D266"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Nr. 4.3.6.2/1/23/I/001 “Veselības un darbspēju ekspertīzes </w:t>
            </w:r>
            <w:r w:rsidRPr="00CF0739">
              <w:rPr>
                <w:rFonts w:eastAsia="Calibri"/>
                <w:i/>
                <w:sz w:val="18"/>
                <w:szCs w:val="18"/>
                <w:lang w:eastAsia="lv-LV"/>
              </w:rPr>
              <w:lastRenderedPageBreak/>
              <w:t>ārstu valsts komisijas darbības efektivitātes un kvalitātes uzlabošana”</w:t>
            </w:r>
          </w:p>
        </w:tc>
        <w:tc>
          <w:tcPr>
            <w:tcW w:w="1175" w:type="dxa"/>
            <w:tcBorders>
              <w:top w:val="nil"/>
              <w:left w:val="single" w:sz="4" w:space="0" w:color="auto"/>
              <w:bottom w:val="single" w:sz="4" w:space="0" w:color="auto"/>
              <w:right w:val="single" w:sz="4" w:space="0" w:color="auto"/>
            </w:tcBorders>
            <w:shd w:val="clear" w:color="auto" w:fill="auto"/>
          </w:tcPr>
          <w:p w14:paraId="2E688E2A"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lastRenderedPageBreak/>
              <w:t>192 168</w:t>
            </w:r>
          </w:p>
        </w:tc>
        <w:tc>
          <w:tcPr>
            <w:tcW w:w="1175" w:type="dxa"/>
            <w:tcBorders>
              <w:top w:val="nil"/>
              <w:left w:val="nil"/>
              <w:bottom w:val="single" w:sz="4" w:space="0" w:color="auto"/>
              <w:right w:val="single" w:sz="4" w:space="0" w:color="auto"/>
            </w:tcBorders>
            <w:shd w:val="clear" w:color="auto" w:fill="auto"/>
          </w:tcPr>
          <w:p w14:paraId="7C22A570"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342 951</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831C521"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318 672</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8645E2E" w14:textId="77777777" w:rsidR="00F9074B" w:rsidRPr="00CF0739" w:rsidRDefault="00F9074B" w:rsidP="00F9074B">
            <w:pPr>
              <w:spacing w:after="0"/>
              <w:ind w:firstLine="0"/>
              <w:jc w:val="center"/>
              <w:rPr>
                <w:rFonts w:eastAsia="Calibri"/>
                <w:sz w:val="18"/>
                <w:szCs w:val="18"/>
              </w:rPr>
            </w:pPr>
            <w:r w:rsidRPr="00CF0739">
              <w:rPr>
                <w:rFonts w:eastAsia="Calibri"/>
                <w:b/>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D7DC05D" w14:textId="77777777" w:rsidR="00F9074B" w:rsidRPr="00CF0739" w:rsidRDefault="00F9074B" w:rsidP="00F9074B">
            <w:pPr>
              <w:spacing w:after="0"/>
              <w:ind w:firstLine="0"/>
              <w:jc w:val="center"/>
              <w:rPr>
                <w:rFonts w:eastAsia="Calibri"/>
                <w:sz w:val="18"/>
                <w:szCs w:val="18"/>
              </w:rPr>
            </w:pPr>
            <w:r w:rsidRPr="00CF0739">
              <w:rPr>
                <w:rFonts w:eastAsia="Calibri"/>
                <w:b/>
                <w:sz w:val="18"/>
                <w:szCs w:val="18"/>
              </w:rPr>
              <w:t>-</w:t>
            </w:r>
          </w:p>
        </w:tc>
      </w:tr>
      <w:tr w:rsidR="00F9074B" w:rsidRPr="00CF0739" w14:paraId="33CDE8C0" w14:textId="77777777" w:rsidTr="00CC65E1">
        <w:trPr>
          <w:trHeight w:val="142"/>
        </w:trPr>
        <w:tc>
          <w:tcPr>
            <w:tcW w:w="3172" w:type="dxa"/>
            <w:vMerge/>
            <w:vAlign w:val="center"/>
          </w:tcPr>
          <w:p w14:paraId="16C24F65" w14:textId="77777777" w:rsidR="00F9074B" w:rsidRPr="00CF0739" w:rsidRDefault="00F9074B" w:rsidP="00F9074B">
            <w:pPr>
              <w:spacing w:after="0"/>
              <w:ind w:firstLine="318"/>
              <w:rPr>
                <w:rFonts w:eastAsia="Calibri"/>
                <w:i/>
                <w:sz w:val="18"/>
                <w:szCs w:val="18"/>
                <w:lang w:eastAsia="lv-LV"/>
              </w:rPr>
            </w:pPr>
          </w:p>
        </w:tc>
        <w:tc>
          <w:tcPr>
            <w:tcW w:w="1175" w:type="dxa"/>
            <w:tcBorders>
              <w:top w:val="nil"/>
              <w:left w:val="single" w:sz="4" w:space="0" w:color="auto"/>
              <w:bottom w:val="single" w:sz="4" w:space="0" w:color="auto"/>
              <w:right w:val="single" w:sz="4" w:space="0" w:color="auto"/>
            </w:tcBorders>
            <w:shd w:val="clear" w:color="auto" w:fill="auto"/>
          </w:tcPr>
          <w:p w14:paraId="376C886B"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3,6</w:t>
            </w:r>
          </w:p>
        </w:tc>
        <w:tc>
          <w:tcPr>
            <w:tcW w:w="1175" w:type="dxa"/>
            <w:tcBorders>
              <w:top w:val="nil"/>
              <w:left w:val="nil"/>
              <w:bottom w:val="single" w:sz="4" w:space="0" w:color="auto"/>
              <w:right w:val="single" w:sz="4" w:space="0" w:color="auto"/>
            </w:tcBorders>
            <w:shd w:val="clear" w:color="auto" w:fill="auto"/>
          </w:tcPr>
          <w:p w14:paraId="59BA4996"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AA5DBBA"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2,3</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7EB5F6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BB82E1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tr w:rsidR="00F9074B" w:rsidRPr="00CF0739" w14:paraId="3C663CD6" w14:textId="77777777" w:rsidTr="00CC65E1">
        <w:trPr>
          <w:trHeight w:val="142"/>
        </w:trPr>
        <w:tc>
          <w:tcPr>
            <w:tcW w:w="3172" w:type="dxa"/>
            <w:vMerge w:val="restart"/>
            <w:vAlign w:val="center"/>
          </w:tcPr>
          <w:p w14:paraId="7D66DBE6" w14:textId="77777777" w:rsidR="00F9074B" w:rsidRPr="00CF0739" w:rsidRDefault="00F9074B" w:rsidP="00F9074B">
            <w:pPr>
              <w:spacing w:after="0"/>
              <w:ind w:firstLine="318"/>
              <w:rPr>
                <w:rFonts w:eastAsia="Calibri"/>
                <w:i/>
                <w:iCs/>
                <w:sz w:val="18"/>
                <w:szCs w:val="18"/>
              </w:rPr>
            </w:pPr>
            <w:r w:rsidRPr="00CF0739">
              <w:rPr>
                <w:rFonts w:eastAsia="Calibri"/>
                <w:i/>
                <w:iCs/>
                <w:sz w:val="18"/>
                <w:szCs w:val="18"/>
              </w:rPr>
              <w:t>Projekts Nr. 4.3.3.3/1/24/I/001 “Atbalsts sociālajai uzņēmējdarbībai”</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6E0EF1B3"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4E5B56A3"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211799BC" w14:textId="77777777" w:rsidR="00F9074B" w:rsidRPr="00CF0739" w:rsidRDefault="00F9074B" w:rsidP="00F9074B">
            <w:pPr>
              <w:spacing w:after="0"/>
              <w:ind w:firstLine="0"/>
              <w:jc w:val="right"/>
              <w:rPr>
                <w:rFonts w:eastAsia="Calibri"/>
                <w:bCs/>
                <w:i/>
                <w:iCs/>
                <w:sz w:val="18"/>
                <w:szCs w:val="18"/>
              </w:rPr>
            </w:pPr>
            <w:r w:rsidRPr="00CF0739">
              <w:rPr>
                <w:rFonts w:eastAsia="Calibri"/>
                <w:bCs/>
                <w:i/>
                <w:iCs/>
                <w:sz w:val="18"/>
                <w:szCs w:val="18"/>
              </w:rPr>
              <w:t>2 350 878</w:t>
            </w:r>
          </w:p>
        </w:tc>
        <w:tc>
          <w:tcPr>
            <w:tcW w:w="1175" w:type="dxa"/>
            <w:tcBorders>
              <w:top w:val="single" w:sz="4" w:space="0" w:color="auto"/>
              <w:left w:val="nil"/>
              <w:bottom w:val="single" w:sz="4" w:space="0" w:color="auto"/>
              <w:right w:val="single" w:sz="4" w:space="0" w:color="auto"/>
            </w:tcBorders>
            <w:shd w:val="clear" w:color="auto" w:fill="auto"/>
          </w:tcPr>
          <w:p w14:paraId="2171981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DE384B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08411D47" w14:textId="77777777" w:rsidTr="00CC65E1">
        <w:trPr>
          <w:trHeight w:val="142"/>
        </w:trPr>
        <w:tc>
          <w:tcPr>
            <w:tcW w:w="3172" w:type="dxa"/>
            <w:vMerge/>
          </w:tcPr>
          <w:p w14:paraId="3938C2F9" w14:textId="77777777" w:rsidR="00F9074B" w:rsidRPr="00CF0739" w:rsidRDefault="00F9074B" w:rsidP="00F9074B">
            <w:pPr>
              <w:spacing w:after="0"/>
              <w:ind w:firstLine="318"/>
              <w:rPr>
                <w:rFonts w:eastAsia="Calibri"/>
                <w:i/>
                <w:iCs/>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19C8D24"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7DDF913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04D3D856" w14:textId="77777777" w:rsidR="00F9074B" w:rsidRPr="00CF0739" w:rsidRDefault="00F9074B" w:rsidP="00F9074B">
            <w:pPr>
              <w:spacing w:after="0"/>
              <w:ind w:firstLine="0"/>
              <w:jc w:val="right"/>
              <w:rPr>
                <w:rFonts w:eastAsia="Calibri"/>
                <w:bCs/>
                <w:i/>
                <w:iCs/>
                <w:sz w:val="18"/>
                <w:szCs w:val="18"/>
              </w:rPr>
            </w:pPr>
            <w:r w:rsidRPr="00CF0739">
              <w:rPr>
                <w:rFonts w:eastAsia="Calibri"/>
                <w:bCs/>
                <w:i/>
                <w:iCs/>
                <w:sz w:val="18"/>
                <w:szCs w:val="18"/>
              </w:rPr>
              <w:t>9,3</w:t>
            </w:r>
          </w:p>
        </w:tc>
        <w:tc>
          <w:tcPr>
            <w:tcW w:w="1175" w:type="dxa"/>
            <w:tcBorders>
              <w:top w:val="single" w:sz="4" w:space="0" w:color="auto"/>
              <w:left w:val="nil"/>
              <w:bottom w:val="single" w:sz="4" w:space="0" w:color="auto"/>
              <w:right w:val="single" w:sz="4" w:space="0" w:color="auto"/>
            </w:tcBorders>
            <w:shd w:val="clear" w:color="auto" w:fill="auto"/>
          </w:tcPr>
          <w:p w14:paraId="4E1F026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6AD0FB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6F1EC68D" w14:textId="77777777" w:rsidTr="00CC65E1">
        <w:trPr>
          <w:trHeight w:val="142"/>
        </w:trPr>
        <w:tc>
          <w:tcPr>
            <w:tcW w:w="3172" w:type="dxa"/>
            <w:vMerge w:val="restart"/>
          </w:tcPr>
          <w:p w14:paraId="450CE3F1" w14:textId="77777777" w:rsidR="00F9074B" w:rsidRPr="00CF0739" w:rsidRDefault="00F9074B" w:rsidP="00F9074B">
            <w:pPr>
              <w:spacing w:after="0"/>
              <w:ind w:firstLine="318"/>
              <w:rPr>
                <w:rFonts w:eastAsia="Calibri"/>
                <w:i/>
                <w:iCs/>
                <w:sz w:val="18"/>
                <w:szCs w:val="18"/>
              </w:rPr>
            </w:pPr>
            <w:r w:rsidRPr="00CF0739">
              <w:rPr>
                <w:rFonts w:eastAsia="Calibri"/>
                <w:i/>
                <w:iCs/>
                <w:sz w:val="18"/>
                <w:szCs w:val="18"/>
              </w:rPr>
              <w:t>Projekts Nr. 4.3.3.2/1/24/I/002 “Pasākumi iekļaujošai nodarbinātībai”</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A916267"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31 542</w:t>
            </w:r>
          </w:p>
        </w:tc>
        <w:tc>
          <w:tcPr>
            <w:tcW w:w="1175" w:type="dxa"/>
            <w:tcBorders>
              <w:top w:val="single" w:sz="4" w:space="0" w:color="auto"/>
              <w:left w:val="nil"/>
              <w:bottom w:val="single" w:sz="4" w:space="0" w:color="auto"/>
              <w:right w:val="single" w:sz="4" w:space="0" w:color="auto"/>
            </w:tcBorders>
            <w:shd w:val="clear" w:color="auto" w:fill="auto"/>
          </w:tcPr>
          <w:p w14:paraId="5678D8B1"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751DDEE1" w14:textId="77777777" w:rsidR="00F9074B" w:rsidRPr="00CF0739" w:rsidRDefault="00F9074B" w:rsidP="00F9074B">
            <w:pPr>
              <w:spacing w:after="0"/>
              <w:ind w:firstLine="0"/>
              <w:jc w:val="right"/>
              <w:rPr>
                <w:rFonts w:eastAsia="Calibri"/>
                <w:b/>
                <w:bCs/>
                <w:i/>
                <w:iCs/>
                <w:sz w:val="18"/>
                <w:szCs w:val="18"/>
              </w:rPr>
            </w:pPr>
            <w:r w:rsidRPr="00CF0739">
              <w:rPr>
                <w:rFonts w:eastAsia="Calibri"/>
                <w:bCs/>
                <w:i/>
                <w:iCs/>
                <w:sz w:val="18"/>
                <w:szCs w:val="18"/>
              </w:rPr>
              <w:t>11 501 313</w:t>
            </w:r>
          </w:p>
        </w:tc>
        <w:tc>
          <w:tcPr>
            <w:tcW w:w="1175" w:type="dxa"/>
            <w:tcBorders>
              <w:top w:val="single" w:sz="4" w:space="0" w:color="auto"/>
              <w:left w:val="nil"/>
              <w:bottom w:val="single" w:sz="4" w:space="0" w:color="auto"/>
              <w:right w:val="single" w:sz="4" w:space="0" w:color="auto"/>
            </w:tcBorders>
            <w:shd w:val="clear" w:color="auto" w:fill="auto"/>
          </w:tcPr>
          <w:p w14:paraId="15FC631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0E730F4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5BDEAB0F" w14:textId="77777777" w:rsidTr="00CC65E1">
        <w:trPr>
          <w:trHeight w:val="142"/>
        </w:trPr>
        <w:tc>
          <w:tcPr>
            <w:tcW w:w="3172" w:type="dxa"/>
            <w:vMerge/>
          </w:tcPr>
          <w:p w14:paraId="0AB3F74D" w14:textId="77777777" w:rsidR="00F9074B" w:rsidRPr="00CF0739" w:rsidRDefault="00F9074B" w:rsidP="00F9074B">
            <w:pPr>
              <w:spacing w:after="0"/>
              <w:ind w:firstLine="318"/>
              <w:rPr>
                <w:rFonts w:eastAsia="Calibri"/>
                <w:i/>
                <w:iCs/>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52303FD"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4,3</w:t>
            </w:r>
          </w:p>
        </w:tc>
        <w:tc>
          <w:tcPr>
            <w:tcW w:w="1175" w:type="dxa"/>
            <w:tcBorders>
              <w:top w:val="single" w:sz="4" w:space="0" w:color="auto"/>
              <w:left w:val="nil"/>
              <w:bottom w:val="single" w:sz="4" w:space="0" w:color="auto"/>
              <w:right w:val="single" w:sz="4" w:space="0" w:color="auto"/>
            </w:tcBorders>
            <w:shd w:val="clear" w:color="auto" w:fill="auto"/>
          </w:tcPr>
          <w:p w14:paraId="1B5CD189" w14:textId="77777777" w:rsidR="00F9074B" w:rsidRPr="00CF0739" w:rsidRDefault="00F9074B" w:rsidP="00F9074B">
            <w:pPr>
              <w:spacing w:after="0"/>
              <w:ind w:firstLine="0"/>
              <w:jc w:val="center"/>
              <w:rPr>
                <w:rFonts w:eastAsia="Calibri"/>
                <w:b/>
                <w:bCs/>
                <w:i/>
                <w:iCs/>
                <w:sz w:val="18"/>
                <w:szCs w:val="18"/>
              </w:rPr>
            </w:pPr>
            <w:r w:rsidRPr="00CF0739">
              <w:rPr>
                <w:rFonts w:eastAsia="Calibri"/>
                <w:b/>
                <w:bCs/>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52DF3954" w14:textId="77777777" w:rsidR="00F9074B" w:rsidRPr="00CF0739" w:rsidRDefault="00F9074B" w:rsidP="00F9074B">
            <w:pPr>
              <w:spacing w:after="0"/>
              <w:ind w:firstLine="0"/>
              <w:jc w:val="right"/>
              <w:rPr>
                <w:rFonts w:eastAsia="Calibri"/>
                <w:b/>
                <w:bCs/>
                <w:i/>
                <w:iCs/>
                <w:sz w:val="18"/>
                <w:szCs w:val="18"/>
              </w:rPr>
            </w:pPr>
            <w:r w:rsidRPr="00CF0739">
              <w:rPr>
                <w:rFonts w:eastAsia="Calibri"/>
                <w:bCs/>
                <w:i/>
                <w:iCs/>
                <w:sz w:val="18"/>
                <w:szCs w:val="18"/>
              </w:rPr>
              <w:t>63</w:t>
            </w:r>
          </w:p>
        </w:tc>
        <w:tc>
          <w:tcPr>
            <w:tcW w:w="1175" w:type="dxa"/>
            <w:tcBorders>
              <w:top w:val="single" w:sz="4" w:space="0" w:color="auto"/>
              <w:left w:val="nil"/>
              <w:bottom w:val="single" w:sz="4" w:space="0" w:color="auto"/>
              <w:right w:val="single" w:sz="4" w:space="0" w:color="auto"/>
            </w:tcBorders>
            <w:shd w:val="clear" w:color="auto" w:fill="auto"/>
          </w:tcPr>
          <w:p w14:paraId="58A72D1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2078F86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0581DF15" w14:textId="77777777" w:rsidTr="00CC65E1">
        <w:trPr>
          <w:trHeight w:val="142"/>
        </w:trPr>
        <w:tc>
          <w:tcPr>
            <w:tcW w:w="3172" w:type="dxa"/>
            <w:vMerge w:val="restart"/>
          </w:tcPr>
          <w:p w14:paraId="08555344" w14:textId="77777777" w:rsidR="00F9074B" w:rsidRPr="00CF0739" w:rsidRDefault="00F9074B" w:rsidP="00F9074B">
            <w:pPr>
              <w:spacing w:after="0"/>
              <w:ind w:firstLine="318"/>
              <w:rPr>
                <w:rFonts w:eastAsia="Calibri"/>
                <w:i/>
                <w:iCs/>
                <w:sz w:val="18"/>
                <w:szCs w:val="18"/>
              </w:rPr>
            </w:pPr>
            <w:r w:rsidRPr="00CF0739">
              <w:rPr>
                <w:rFonts w:eastAsia="Calibri"/>
                <w:i/>
                <w:iCs/>
                <w:sz w:val="18"/>
                <w:szCs w:val="18"/>
              </w:rPr>
              <w:t>Projekts Nr. 4.3.3.6/1/24/I/001 “Nodarbinātības valsts aģentūras veiktspējas stiprināšana”</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C6811FF"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4F87499D"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141FEE0B" w14:textId="77777777" w:rsidR="00F9074B" w:rsidRPr="00CF0739" w:rsidRDefault="00F9074B" w:rsidP="00F9074B">
            <w:pPr>
              <w:spacing w:after="0"/>
              <w:ind w:firstLine="0"/>
              <w:jc w:val="right"/>
              <w:rPr>
                <w:rFonts w:eastAsia="Calibri"/>
                <w:b/>
                <w:bCs/>
                <w:sz w:val="18"/>
                <w:szCs w:val="18"/>
              </w:rPr>
            </w:pPr>
            <w:r w:rsidRPr="00CF0739">
              <w:rPr>
                <w:rFonts w:eastAsia="Calibri"/>
                <w:bCs/>
                <w:i/>
                <w:iCs/>
                <w:sz w:val="18"/>
                <w:szCs w:val="18"/>
              </w:rPr>
              <w:t>1 735 730</w:t>
            </w:r>
          </w:p>
        </w:tc>
        <w:tc>
          <w:tcPr>
            <w:tcW w:w="1175" w:type="dxa"/>
            <w:tcBorders>
              <w:top w:val="single" w:sz="4" w:space="0" w:color="auto"/>
              <w:left w:val="nil"/>
              <w:bottom w:val="single" w:sz="4" w:space="0" w:color="auto"/>
              <w:right w:val="single" w:sz="4" w:space="0" w:color="auto"/>
            </w:tcBorders>
            <w:shd w:val="clear" w:color="auto" w:fill="auto"/>
          </w:tcPr>
          <w:p w14:paraId="27FBE5F4"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05B17FD6"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r>
      <w:tr w:rsidR="00F9074B" w:rsidRPr="00CF0739" w14:paraId="32C91962" w14:textId="77777777" w:rsidTr="00CC65E1">
        <w:trPr>
          <w:trHeight w:val="142"/>
        </w:trPr>
        <w:tc>
          <w:tcPr>
            <w:tcW w:w="3172" w:type="dxa"/>
            <w:vMerge/>
          </w:tcPr>
          <w:p w14:paraId="6257CDCB" w14:textId="77777777" w:rsidR="00F9074B" w:rsidRPr="00CF0739" w:rsidRDefault="00F9074B" w:rsidP="00F9074B">
            <w:pPr>
              <w:spacing w:after="0"/>
              <w:ind w:firstLine="318"/>
              <w:rPr>
                <w:rFonts w:eastAsia="Calibri"/>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D7EC22E"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62EC4BF4"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1E2AC967" w14:textId="77777777" w:rsidR="00F9074B" w:rsidRPr="00CF0739" w:rsidRDefault="00F9074B" w:rsidP="00F9074B">
            <w:pPr>
              <w:spacing w:after="0"/>
              <w:ind w:firstLine="0"/>
              <w:jc w:val="right"/>
              <w:rPr>
                <w:rFonts w:eastAsia="Calibri"/>
                <w:b/>
                <w:bCs/>
                <w:sz w:val="18"/>
                <w:szCs w:val="18"/>
              </w:rPr>
            </w:pPr>
            <w:r w:rsidRPr="00CF0739">
              <w:rPr>
                <w:rFonts w:eastAsia="Calibri"/>
                <w:bCs/>
                <w:i/>
                <w:iCs/>
                <w:sz w:val="18"/>
                <w:szCs w:val="18"/>
              </w:rPr>
              <w:t>8</w:t>
            </w:r>
          </w:p>
        </w:tc>
        <w:tc>
          <w:tcPr>
            <w:tcW w:w="1175" w:type="dxa"/>
            <w:tcBorders>
              <w:top w:val="single" w:sz="4" w:space="0" w:color="auto"/>
              <w:left w:val="nil"/>
              <w:bottom w:val="single" w:sz="4" w:space="0" w:color="auto"/>
              <w:right w:val="single" w:sz="4" w:space="0" w:color="auto"/>
            </w:tcBorders>
            <w:shd w:val="clear" w:color="auto" w:fill="auto"/>
          </w:tcPr>
          <w:p w14:paraId="6A7D2E43"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5F64A2DE"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r>
      <w:tr w:rsidR="00F9074B" w:rsidRPr="00CF0739" w14:paraId="047CABE8" w14:textId="77777777" w:rsidTr="00CC65E1">
        <w:trPr>
          <w:trHeight w:val="142"/>
        </w:trPr>
        <w:tc>
          <w:tcPr>
            <w:tcW w:w="3172" w:type="dxa"/>
            <w:vMerge w:val="restart"/>
          </w:tcPr>
          <w:p w14:paraId="67DF8C4E" w14:textId="77777777" w:rsidR="00F9074B" w:rsidRPr="00CF0739" w:rsidRDefault="00F9074B" w:rsidP="00F9074B">
            <w:pPr>
              <w:spacing w:after="0"/>
              <w:ind w:firstLine="318"/>
              <w:rPr>
                <w:rFonts w:eastAsia="Calibri"/>
                <w:i/>
                <w:iCs/>
                <w:sz w:val="18"/>
                <w:szCs w:val="18"/>
              </w:rPr>
            </w:pPr>
            <w:r w:rsidRPr="00CF0739">
              <w:rPr>
                <w:rFonts w:eastAsia="Calibri"/>
                <w:i/>
                <w:iCs/>
                <w:sz w:val="18"/>
                <w:szCs w:val="18"/>
              </w:rPr>
              <w:t>Projekts Nr. 4.3.3.4/1/24/I/001 “EURES tīkla darbība Latvijā”</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6168606"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2920470F"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5652CABD" w14:textId="77777777" w:rsidR="00F9074B" w:rsidRPr="00CF0739" w:rsidRDefault="00F9074B" w:rsidP="00F9074B">
            <w:pPr>
              <w:spacing w:after="0"/>
              <w:ind w:firstLine="0"/>
              <w:jc w:val="right"/>
              <w:rPr>
                <w:rFonts w:eastAsia="Calibri"/>
                <w:bCs/>
                <w:i/>
                <w:iCs/>
                <w:sz w:val="18"/>
                <w:szCs w:val="18"/>
              </w:rPr>
            </w:pPr>
            <w:r w:rsidRPr="00CF0739">
              <w:rPr>
                <w:rFonts w:eastAsia="Calibri"/>
                <w:bCs/>
                <w:i/>
                <w:iCs/>
                <w:sz w:val="18"/>
                <w:szCs w:val="18"/>
              </w:rPr>
              <w:t>246 184</w:t>
            </w:r>
          </w:p>
        </w:tc>
        <w:tc>
          <w:tcPr>
            <w:tcW w:w="1175" w:type="dxa"/>
            <w:tcBorders>
              <w:top w:val="single" w:sz="4" w:space="0" w:color="auto"/>
              <w:left w:val="nil"/>
              <w:bottom w:val="single" w:sz="4" w:space="0" w:color="auto"/>
              <w:right w:val="single" w:sz="4" w:space="0" w:color="auto"/>
            </w:tcBorders>
            <w:shd w:val="clear" w:color="auto" w:fill="auto"/>
          </w:tcPr>
          <w:p w14:paraId="413888A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30DF6043"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r>
      <w:tr w:rsidR="00F9074B" w:rsidRPr="00CF0739" w14:paraId="2DDF9C18" w14:textId="77777777" w:rsidTr="00CC65E1">
        <w:trPr>
          <w:trHeight w:val="142"/>
        </w:trPr>
        <w:tc>
          <w:tcPr>
            <w:tcW w:w="3172" w:type="dxa"/>
            <w:vMerge/>
          </w:tcPr>
          <w:p w14:paraId="3DDB9449" w14:textId="77777777" w:rsidR="00F9074B" w:rsidRPr="00CF0739" w:rsidRDefault="00F9074B" w:rsidP="00F9074B">
            <w:pPr>
              <w:spacing w:after="0"/>
              <w:ind w:firstLine="318"/>
              <w:jc w:val="left"/>
              <w:rPr>
                <w:rFonts w:eastAsia="Calibri"/>
                <w:i/>
                <w:iCs/>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BD4866B"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3357ECE"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064E66B4" w14:textId="77777777" w:rsidR="00F9074B" w:rsidRPr="00CF0739" w:rsidRDefault="00F9074B" w:rsidP="00F9074B">
            <w:pPr>
              <w:spacing w:after="0"/>
              <w:ind w:firstLine="0"/>
              <w:jc w:val="right"/>
              <w:rPr>
                <w:rFonts w:eastAsia="Calibri"/>
                <w:bCs/>
                <w:i/>
                <w:iCs/>
                <w:sz w:val="18"/>
                <w:szCs w:val="18"/>
              </w:rPr>
            </w:pPr>
            <w:r w:rsidRPr="00CF0739">
              <w:rPr>
                <w:rFonts w:eastAsia="Calibri"/>
                <w:bCs/>
                <w:i/>
                <w:iCs/>
                <w:sz w:val="18"/>
                <w:szCs w:val="18"/>
              </w:rPr>
              <w:t>7</w:t>
            </w:r>
          </w:p>
        </w:tc>
        <w:tc>
          <w:tcPr>
            <w:tcW w:w="1175" w:type="dxa"/>
            <w:tcBorders>
              <w:top w:val="single" w:sz="4" w:space="0" w:color="auto"/>
              <w:left w:val="nil"/>
              <w:bottom w:val="single" w:sz="4" w:space="0" w:color="auto"/>
              <w:right w:val="single" w:sz="4" w:space="0" w:color="auto"/>
            </w:tcBorders>
            <w:shd w:val="clear" w:color="auto" w:fill="auto"/>
          </w:tcPr>
          <w:p w14:paraId="08C6ADE8"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490A5EB2" w14:textId="77777777" w:rsidR="00F9074B" w:rsidRPr="00CF0739" w:rsidRDefault="00F9074B" w:rsidP="00F9074B">
            <w:pPr>
              <w:spacing w:after="0"/>
              <w:ind w:firstLine="0"/>
              <w:jc w:val="center"/>
              <w:rPr>
                <w:rFonts w:eastAsia="Calibri"/>
                <w:bCs/>
                <w:i/>
                <w:iCs/>
                <w:sz w:val="18"/>
                <w:szCs w:val="18"/>
              </w:rPr>
            </w:pPr>
            <w:r w:rsidRPr="00CF0739">
              <w:rPr>
                <w:rFonts w:eastAsia="Calibri"/>
                <w:bCs/>
                <w:i/>
                <w:iCs/>
                <w:sz w:val="18"/>
                <w:szCs w:val="18"/>
              </w:rPr>
              <w:t>-</w:t>
            </w:r>
          </w:p>
        </w:tc>
      </w:tr>
      <w:tr w:rsidR="00F9074B" w:rsidRPr="00CF0739" w14:paraId="63DDE390" w14:textId="77777777" w:rsidTr="00CC65E1">
        <w:trPr>
          <w:trHeight w:val="142"/>
        </w:trPr>
        <w:tc>
          <w:tcPr>
            <w:tcW w:w="3172" w:type="dxa"/>
            <w:vMerge w:val="restart"/>
          </w:tcPr>
          <w:p w14:paraId="76741EDB" w14:textId="77777777" w:rsidR="00F9074B" w:rsidRPr="00CF0739" w:rsidRDefault="00F9074B" w:rsidP="00F9074B">
            <w:pPr>
              <w:spacing w:after="0"/>
              <w:ind w:firstLine="318"/>
              <w:jc w:val="left"/>
              <w:rPr>
                <w:rFonts w:eastAsia="Calibri"/>
                <w:sz w:val="18"/>
                <w:szCs w:val="18"/>
              </w:rPr>
            </w:pPr>
            <w:r w:rsidRPr="00CF0739">
              <w:rPr>
                <w:rFonts w:eastAsia="Calibri"/>
                <w:sz w:val="18"/>
                <w:szCs w:val="18"/>
              </w:rPr>
              <w:t>63.10.00 Eiropas Sociālā fonda Plus (ESF+) Nodarbinātības un sociālās inovācijas sadaļas projektu un pasākumu īstenošana (2021-2027)</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FD0A51A"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22 900</w:t>
            </w:r>
          </w:p>
        </w:tc>
        <w:tc>
          <w:tcPr>
            <w:tcW w:w="1175" w:type="dxa"/>
            <w:tcBorders>
              <w:top w:val="single" w:sz="4" w:space="0" w:color="auto"/>
              <w:left w:val="nil"/>
              <w:bottom w:val="single" w:sz="4" w:space="0" w:color="auto"/>
              <w:right w:val="single" w:sz="4" w:space="0" w:color="auto"/>
            </w:tcBorders>
            <w:shd w:val="clear" w:color="auto" w:fill="auto"/>
          </w:tcPr>
          <w:p w14:paraId="625AC5DD"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21 925</w:t>
            </w:r>
          </w:p>
        </w:tc>
        <w:tc>
          <w:tcPr>
            <w:tcW w:w="1202" w:type="dxa"/>
            <w:tcBorders>
              <w:top w:val="single" w:sz="4" w:space="0" w:color="auto"/>
              <w:left w:val="nil"/>
              <w:bottom w:val="single" w:sz="4" w:space="0" w:color="auto"/>
              <w:right w:val="single" w:sz="4" w:space="0" w:color="auto"/>
            </w:tcBorders>
            <w:shd w:val="clear" w:color="auto" w:fill="auto"/>
          </w:tcPr>
          <w:p w14:paraId="4F658CF2"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05DCFBB5"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09B0EF6D"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r>
      <w:tr w:rsidR="00F9074B" w:rsidRPr="00CF0739" w14:paraId="68ACA459" w14:textId="77777777" w:rsidTr="00CC65E1">
        <w:trPr>
          <w:trHeight w:val="142"/>
        </w:trPr>
        <w:tc>
          <w:tcPr>
            <w:tcW w:w="3172" w:type="dxa"/>
            <w:vMerge/>
          </w:tcPr>
          <w:p w14:paraId="527009A4" w14:textId="77777777" w:rsidR="00F9074B" w:rsidRPr="00CF0739" w:rsidRDefault="00F9074B" w:rsidP="00F9074B">
            <w:pPr>
              <w:spacing w:after="0"/>
              <w:ind w:firstLine="318"/>
              <w:jc w:val="left"/>
              <w:rPr>
                <w:rFonts w:eastAsia="Calibri"/>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F2EBBDC"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0,5</w:t>
            </w:r>
          </w:p>
        </w:tc>
        <w:tc>
          <w:tcPr>
            <w:tcW w:w="1175" w:type="dxa"/>
            <w:tcBorders>
              <w:top w:val="single" w:sz="4" w:space="0" w:color="auto"/>
              <w:left w:val="nil"/>
              <w:bottom w:val="single" w:sz="4" w:space="0" w:color="auto"/>
              <w:right w:val="single" w:sz="4" w:space="0" w:color="auto"/>
            </w:tcBorders>
            <w:shd w:val="clear" w:color="auto" w:fill="auto"/>
          </w:tcPr>
          <w:p w14:paraId="2EE9B440"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0,3</w:t>
            </w:r>
          </w:p>
        </w:tc>
        <w:tc>
          <w:tcPr>
            <w:tcW w:w="1202" w:type="dxa"/>
            <w:tcBorders>
              <w:top w:val="single" w:sz="4" w:space="0" w:color="auto"/>
              <w:left w:val="nil"/>
              <w:bottom w:val="single" w:sz="4" w:space="0" w:color="auto"/>
              <w:right w:val="single" w:sz="4" w:space="0" w:color="auto"/>
            </w:tcBorders>
            <w:shd w:val="clear" w:color="auto" w:fill="auto"/>
          </w:tcPr>
          <w:p w14:paraId="56B4C01C"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6F3AC93C"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3D47058C"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r>
      <w:tr w:rsidR="00F9074B" w:rsidRPr="00CF0739" w14:paraId="62EB233C" w14:textId="77777777" w:rsidTr="00CC65E1">
        <w:trPr>
          <w:trHeight w:val="142"/>
        </w:trPr>
        <w:tc>
          <w:tcPr>
            <w:tcW w:w="3172" w:type="dxa"/>
            <w:vMerge w:val="restart"/>
            <w:shd w:val="clear" w:color="auto" w:fill="auto"/>
          </w:tcPr>
          <w:p w14:paraId="4229D807" w14:textId="77777777" w:rsidR="00F9074B" w:rsidRPr="00CF0739" w:rsidRDefault="00F9074B" w:rsidP="00F9074B">
            <w:pPr>
              <w:spacing w:after="0"/>
              <w:ind w:firstLine="318"/>
              <w:rPr>
                <w:rFonts w:eastAsia="Calibri"/>
                <w:i/>
                <w:iCs/>
                <w:sz w:val="18"/>
                <w:szCs w:val="18"/>
              </w:rPr>
            </w:pPr>
            <w:r w:rsidRPr="00CF0739">
              <w:rPr>
                <w:rFonts w:eastAsia="Calibri"/>
                <w:i/>
                <w:iCs/>
                <w:sz w:val="18"/>
                <w:szCs w:val="18"/>
              </w:rPr>
              <w:t>Projekts Nr. CESPI/LM/016 “Nodarbinātības un sociālās inovācijas sadaļas nacionālais kontaktpunkts”</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A515B62" w14:textId="77777777" w:rsidR="00F9074B" w:rsidRPr="00CF0739" w:rsidRDefault="00F9074B" w:rsidP="00F9074B">
            <w:pPr>
              <w:spacing w:after="0"/>
              <w:ind w:firstLine="0"/>
              <w:jc w:val="right"/>
              <w:rPr>
                <w:rFonts w:eastAsia="Calibri"/>
                <w:b/>
                <w:bCs/>
                <w:i/>
                <w:iCs/>
                <w:sz w:val="18"/>
                <w:szCs w:val="18"/>
              </w:rPr>
            </w:pPr>
            <w:r w:rsidRPr="00CF0739">
              <w:rPr>
                <w:rFonts w:eastAsia="Calibri"/>
                <w:i/>
                <w:iCs/>
                <w:sz w:val="18"/>
                <w:szCs w:val="18"/>
              </w:rPr>
              <w:t>22 900</w:t>
            </w:r>
          </w:p>
        </w:tc>
        <w:tc>
          <w:tcPr>
            <w:tcW w:w="1175" w:type="dxa"/>
            <w:tcBorders>
              <w:top w:val="single" w:sz="4" w:space="0" w:color="auto"/>
              <w:left w:val="nil"/>
              <w:bottom w:val="single" w:sz="4" w:space="0" w:color="auto"/>
              <w:right w:val="single" w:sz="4" w:space="0" w:color="auto"/>
            </w:tcBorders>
            <w:shd w:val="clear" w:color="auto" w:fill="auto"/>
          </w:tcPr>
          <w:p w14:paraId="7E2BAC71" w14:textId="77777777" w:rsidR="00F9074B" w:rsidRPr="00CF0739" w:rsidRDefault="00F9074B" w:rsidP="00F9074B">
            <w:pPr>
              <w:spacing w:after="0"/>
              <w:ind w:firstLine="0"/>
              <w:jc w:val="right"/>
              <w:rPr>
                <w:rFonts w:eastAsia="Calibri"/>
                <w:b/>
                <w:bCs/>
                <w:i/>
                <w:iCs/>
                <w:sz w:val="18"/>
                <w:szCs w:val="18"/>
              </w:rPr>
            </w:pPr>
            <w:r w:rsidRPr="00CF0739">
              <w:rPr>
                <w:rFonts w:eastAsia="Calibri"/>
                <w:i/>
                <w:iCs/>
                <w:sz w:val="18"/>
                <w:szCs w:val="18"/>
              </w:rPr>
              <w:t>21 925</w:t>
            </w:r>
          </w:p>
        </w:tc>
        <w:tc>
          <w:tcPr>
            <w:tcW w:w="1202" w:type="dxa"/>
            <w:tcBorders>
              <w:top w:val="single" w:sz="4" w:space="0" w:color="auto"/>
              <w:left w:val="nil"/>
              <w:bottom w:val="single" w:sz="4" w:space="0" w:color="auto"/>
              <w:right w:val="single" w:sz="4" w:space="0" w:color="auto"/>
            </w:tcBorders>
            <w:shd w:val="clear" w:color="auto" w:fill="auto"/>
          </w:tcPr>
          <w:p w14:paraId="6C837631"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0A5A1B7B"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3DDD03E4"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r>
      <w:tr w:rsidR="00F9074B" w:rsidRPr="00CF0739" w14:paraId="67B41F67" w14:textId="77777777" w:rsidTr="00CC65E1">
        <w:trPr>
          <w:trHeight w:val="142"/>
        </w:trPr>
        <w:tc>
          <w:tcPr>
            <w:tcW w:w="3172" w:type="dxa"/>
            <w:vMerge/>
            <w:shd w:val="clear" w:color="auto" w:fill="auto"/>
          </w:tcPr>
          <w:p w14:paraId="71B393BA" w14:textId="77777777" w:rsidR="00F9074B" w:rsidRPr="00CF0739" w:rsidRDefault="00F9074B" w:rsidP="00F9074B">
            <w:pPr>
              <w:spacing w:after="0"/>
              <w:ind w:firstLine="318"/>
              <w:jc w:val="left"/>
              <w:rPr>
                <w:rFonts w:eastAsia="Calibri"/>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1374C19" w14:textId="77777777" w:rsidR="00F9074B" w:rsidRPr="00CF0739" w:rsidRDefault="00F9074B" w:rsidP="00F9074B">
            <w:pPr>
              <w:spacing w:after="0"/>
              <w:ind w:firstLine="0"/>
              <w:jc w:val="right"/>
              <w:rPr>
                <w:rFonts w:eastAsia="Calibri"/>
                <w:b/>
                <w:bCs/>
                <w:i/>
                <w:iCs/>
                <w:sz w:val="18"/>
                <w:szCs w:val="18"/>
              </w:rPr>
            </w:pPr>
            <w:r w:rsidRPr="00CF0739">
              <w:rPr>
                <w:rFonts w:eastAsia="Calibri"/>
                <w:i/>
                <w:iCs/>
                <w:sz w:val="18"/>
                <w:szCs w:val="18"/>
              </w:rPr>
              <w:t>0,5</w:t>
            </w:r>
          </w:p>
        </w:tc>
        <w:tc>
          <w:tcPr>
            <w:tcW w:w="1175" w:type="dxa"/>
            <w:tcBorders>
              <w:top w:val="single" w:sz="4" w:space="0" w:color="auto"/>
              <w:left w:val="nil"/>
              <w:bottom w:val="single" w:sz="4" w:space="0" w:color="auto"/>
              <w:right w:val="single" w:sz="4" w:space="0" w:color="auto"/>
            </w:tcBorders>
            <w:shd w:val="clear" w:color="auto" w:fill="auto"/>
          </w:tcPr>
          <w:p w14:paraId="116F0293" w14:textId="77777777" w:rsidR="00F9074B" w:rsidRPr="00CF0739" w:rsidRDefault="00F9074B" w:rsidP="00F9074B">
            <w:pPr>
              <w:spacing w:after="0"/>
              <w:ind w:firstLine="0"/>
              <w:jc w:val="right"/>
              <w:rPr>
                <w:rFonts w:eastAsia="Calibri"/>
                <w:b/>
                <w:bCs/>
                <w:i/>
                <w:iCs/>
                <w:sz w:val="18"/>
                <w:szCs w:val="18"/>
              </w:rPr>
            </w:pPr>
            <w:r w:rsidRPr="00CF0739">
              <w:rPr>
                <w:rFonts w:eastAsia="Calibri"/>
                <w:i/>
                <w:iCs/>
                <w:sz w:val="18"/>
                <w:szCs w:val="18"/>
              </w:rPr>
              <w:t>0,3</w:t>
            </w:r>
          </w:p>
        </w:tc>
        <w:tc>
          <w:tcPr>
            <w:tcW w:w="1202" w:type="dxa"/>
            <w:tcBorders>
              <w:top w:val="single" w:sz="4" w:space="0" w:color="auto"/>
              <w:left w:val="nil"/>
              <w:bottom w:val="single" w:sz="4" w:space="0" w:color="auto"/>
              <w:right w:val="single" w:sz="4" w:space="0" w:color="auto"/>
            </w:tcBorders>
            <w:shd w:val="clear" w:color="auto" w:fill="auto"/>
          </w:tcPr>
          <w:p w14:paraId="6AC26A50"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3F755FA5"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4E31BF4"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r>
      <w:tr w:rsidR="00F9074B" w:rsidRPr="00CF0739" w14:paraId="60A6C841" w14:textId="77777777" w:rsidTr="00CC65E1">
        <w:trPr>
          <w:trHeight w:val="142"/>
        </w:trPr>
        <w:tc>
          <w:tcPr>
            <w:tcW w:w="3172" w:type="dxa"/>
            <w:vMerge w:val="restart"/>
          </w:tcPr>
          <w:p w14:paraId="0425A25D" w14:textId="77777777" w:rsidR="00F9074B" w:rsidRPr="00CF0739" w:rsidRDefault="00F9074B" w:rsidP="00F9074B">
            <w:pPr>
              <w:spacing w:after="0"/>
              <w:ind w:firstLine="318"/>
              <w:rPr>
                <w:rFonts w:eastAsia="Calibri"/>
                <w:sz w:val="18"/>
                <w:szCs w:val="18"/>
              </w:rPr>
            </w:pPr>
            <w:r w:rsidRPr="00CF0739">
              <w:rPr>
                <w:rFonts w:eastAsia="Calibri"/>
                <w:sz w:val="18"/>
                <w:szCs w:val="18"/>
              </w:rPr>
              <w:t>63.51.00 Atmaksas valsts pamatbudžetā par Eiropas Sociālā fonda Plus (ESF+) finansējumu (2021-2027)</w:t>
            </w:r>
            <w:r w:rsidRPr="00CF0739">
              <w:rPr>
                <w:rFonts w:eastAsia="Calibri"/>
                <w:sz w:val="18"/>
                <w:szCs w:val="18"/>
                <w:vertAlign w:val="superscript"/>
              </w:rPr>
              <w:t>3</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2D28B80" w14:textId="77777777" w:rsidR="00F9074B" w:rsidRPr="00CF0739" w:rsidRDefault="00F9074B" w:rsidP="00F9074B">
            <w:pPr>
              <w:spacing w:after="0"/>
              <w:ind w:firstLine="0"/>
              <w:jc w:val="center"/>
              <w:rPr>
                <w:rFonts w:eastAsia="Calibri"/>
                <w:b/>
                <w:bCs/>
                <w:sz w:val="18"/>
                <w:szCs w:val="18"/>
              </w:rPr>
            </w:pPr>
            <w:r w:rsidRPr="00CF0739">
              <w:rPr>
                <w:rFonts w:eastAsia="Calibri"/>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523E6C70"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34 632</w:t>
            </w:r>
          </w:p>
        </w:tc>
        <w:tc>
          <w:tcPr>
            <w:tcW w:w="1202" w:type="dxa"/>
            <w:tcBorders>
              <w:top w:val="single" w:sz="4" w:space="0" w:color="auto"/>
              <w:left w:val="nil"/>
              <w:bottom w:val="single" w:sz="4" w:space="0" w:color="auto"/>
              <w:right w:val="single" w:sz="4" w:space="0" w:color="auto"/>
            </w:tcBorders>
            <w:shd w:val="clear" w:color="auto" w:fill="auto"/>
          </w:tcPr>
          <w:p w14:paraId="3FD2F4B5"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B028C70"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4BD25F81"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r>
      <w:tr w:rsidR="00F9074B" w:rsidRPr="00CF0739" w14:paraId="35234DC4" w14:textId="77777777" w:rsidTr="00CC65E1">
        <w:trPr>
          <w:trHeight w:val="142"/>
        </w:trPr>
        <w:tc>
          <w:tcPr>
            <w:tcW w:w="3172" w:type="dxa"/>
            <w:vMerge/>
          </w:tcPr>
          <w:p w14:paraId="795D5122" w14:textId="77777777" w:rsidR="00F9074B" w:rsidRPr="00CF0739" w:rsidRDefault="00F9074B" w:rsidP="00F9074B">
            <w:pPr>
              <w:spacing w:after="0"/>
              <w:ind w:firstLine="318"/>
              <w:jc w:val="left"/>
              <w:rPr>
                <w:rFonts w:eastAsia="Calibri"/>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BFE784C" w14:textId="77777777" w:rsidR="00F9074B" w:rsidRPr="00CF0739" w:rsidRDefault="00F9074B" w:rsidP="00F9074B">
            <w:pPr>
              <w:spacing w:after="0"/>
              <w:ind w:firstLine="0"/>
              <w:jc w:val="center"/>
              <w:rPr>
                <w:rFonts w:eastAsia="Calibri"/>
                <w:b/>
                <w:bCs/>
                <w:sz w:val="18"/>
                <w:szCs w:val="18"/>
              </w:rPr>
            </w:pPr>
            <w:r w:rsidRPr="00CF0739">
              <w:rPr>
                <w:rFonts w:eastAsia="Calibri"/>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3C59A14D" w14:textId="77777777" w:rsidR="00F9074B" w:rsidRPr="00CF0739" w:rsidRDefault="00F9074B" w:rsidP="00F9074B">
            <w:pPr>
              <w:spacing w:after="0"/>
              <w:ind w:firstLine="0"/>
              <w:jc w:val="center"/>
              <w:rPr>
                <w:rFonts w:eastAsia="Calibri"/>
                <w:b/>
                <w:bCs/>
                <w:sz w:val="18"/>
                <w:szCs w:val="18"/>
              </w:rPr>
            </w:pPr>
            <w:r w:rsidRPr="00CF0739">
              <w:rPr>
                <w:rFonts w:eastAsia="Calibri"/>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558DC876"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3B502744"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0CFF31B9" w14:textId="77777777" w:rsidR="00F9074B" w:rsidRPr="00CF0739" w:rsidRDefault="00F9074B" w:rsidP="00F9074B">
            <w:pPr>
              <w:spacing w:after="0"/>
              <w:ind w:firstLine="0"/>
              <w:jc w:val="center"/>
              <w:rPr>
                <w:rFonts w:eastAsia="Calibri"/>
                <w:b/>
                <w:bCs/>
                <w:sz w:val="18"/>
                <w:szCs w:val="18"/>
              </w:rPr>
            </w:pPr>
            <w:r w:rsidRPr="00CF0739">
              <w:rPr>
                <w:rFonts w:eastAsia="Calibri"/>
                <w:bCs/>
                <w:i/>
                <w:iCs/>
                <w:sz w:val="18"/>
                <w:szCs w:val="18"/>
              </w:rPr>
              <w:t>-</w:t>
            </w:r>
          </w:p>
        </w:tc>
      </w:tr>
      <w:tr w:rsidR="00F9074B" w:rsidRPr="00CF0739" w14:paraId="0789F128" w14:textId="77777777" w:rsidTr="00CC65E1">
        <w:trPr>
          <w:trHeight w:val="142"/>
        </w:trPr>
        <w:tc>
          <w:tcPr>
            <w:tcW w:w="3172" w:type="dxa"/>
            <w:vMerge w:val="restart"/>
          </w:tcPr>
          <w:p w14:paraId="266B1D97" w14:textId="77777777" w:rsidR="00F9074B" w:rsidRPr="00CF0739" w:rsidRDefault="00F9074B" w:rsidP="00F9074B">
            <w:pPr>
              <w:spacing w:after="0"/>
              <w:ind w:firstLine="318"/>
              <w:rPr>
                <w:rFonts w:eastAsia="Calibri"/>
                <w:sz w:val="18"/>
                <w:szCs w:val="18"/>
                <w:vertAlign w:val="superscript"/>
              </w:rPr>
            </w:pPr>
            <w:r w:rsidRPr="00CF0739">
              <w:rPr>
                <w:rFonts w:eastAsia="Calibri"/>
                <w:sz w:val="18"/>
                <w:szCs w:val="18"/>
              </w:rPr>
              <w:t>73.02.00 Atmaksa valsts pamatbudžetā par pārējās ārvalstu finanšu palīdzības līdzfinansētajiem projektiem</w:t>
            </w:r>
            <w:r w:rsidRPr="00CF0739">
              <w:rPr>
                <w:rFonts w:eastAsia="Calibri"/>
                <w:sz w:val="18"/>
                <w:szCs w:val="18"/>
                <w:vertAlign w:val="superscript"/>
              </w:rPr>
              <w:t>4</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65AE4F9"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80F0A5D"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140D4676" w14:textId="77777777" w:rsidR="00F9074B" w:rsidRPr="00CF0739" w:rsidRDefault="00F9074B" w:rsidP="00F9074B">
            <w:pPr>
              <w:spacing w:after="0"/>
              <w:ind w:firstLine="0"/>
              <w:jc w:val="right"/>
              <w:rPr>
                <w:rFonts w:eastAsia="Calibri"/>
                <w:b/>
                <w:bCs/>
                <w:sz w:val="18"/>
                <w:szCs w:val="18"/>
              </w:rPr>
            </w:pPr>
            <w:r w:rsidRPr="00CF0739">
              <w:rPr>
                <w:rFonts w:eastAsia="Calibri"/>
                <w:bCs/>
                <w:sz w:val="18"/>
                <w:szCs w:val="18"/>
              </w:rPr>
              <w:t>2 283</w:t>
            </w:r>
          </w:p>
        </w:tc>
        <w:tc>
          <w:tcPr>
            <w:tcW w:w="1175" w:type="dxa"/>
            <w:tcBorders>
              <w:top w:val="single" w:sz="4" w:space="0" w:color="auto"/>
              <w:left w:val="nil"/>
              <w:bottom w:val="single" w:sz="4" w:space="0" w:color="auto"/>
              <w:right w:val="single" w:sz="4" w:space="0" w:color="auto"/>
            </w:tcBorders>
            <w:shd w:val="clear" w:color="auto" w:fill="auto"/>
          </w:tcPr>
          <w:p w14:paraId="5C54EAF1"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40C603BB"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r>
      <w:tr w:rsidR="00F9074B" w:rsidRPr="00CF0739" w14:paraId="26D0DC91" w14:textId="77777777" w:rsidTr="00CC65E1">
        <w:trPr>
          <w:trHeight w:val="142"/>
        </w:trPr>
        <w:tc>
          <w:tcPr>
            <w:tcW w:w="3172" w:type="dxa"/>
            <w:vMerge/>
          </w:tcPr>
          <w:p w14:paraId="51F5454D" w14:textId="77777777" w:rsidR="00F9074B" w:rsidRPr="00CF0739" w:rsidRDefault="00F9074B" w:rsidP="00F9074B">
            <w:pPr>
              <w:spacing w:after="0"/>
              <w:ind w:firstLine="318"/>
              <w:jc w:val="left"/>
              <w:rPr>
                <w:rFonts w:eastAsia="Calibri"/>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9707689"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7A803E42"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24E157AC" w14:textId="77777777" w:rsidR="00F9074B" w:rsidRPr="00CF0739" w:rsidRDefault="00F9074B" w:rsidP="00F9074B">
            <w:pPr>
              <w:spacing w:after="0"/>
              <w:ind w:firstLine="0"/>
              <w:jc w:val="center"/>
              <w:rPr>
                <w:rFonts w:eastAsia="Calibri"/>
                <w:b/>
                <w:bCs/>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73ED3853"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6E96B5FF"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r>
      <w:tr w:rsidR="00F9074B" w:rsidRPr="00CF0739" w14:paraId="20DABB31" w14:textId="77777777" w:rsidTr="00CC65E1">
        <w:trPr>
          <w:trHeight w:val="142"/>
        </w:trPr>
        <w:tc>
          <w:tcPr>
            <w:tcW w:w="3172" w:type="dxa"/>
            <w:vMerge/>
          </w:tcPr>
          <w:p w14:paraId="35AA73EE" w14:textId="77777777" w:rsidR="00F9074B" w:rsidRPr="00CF0739" w:rsidRDefault="00F9074B" w:rsidP="00F9074B">
            <w:pPr>
              <w:spacing w:after="0"/>
              <w:ind w:firstLine="318"/>
              <w:jc w:val="left"/>
              <w:rPr>
                <w:rFonts w:eastAsia="Calibri"/>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672E2F5A"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71DB6AE1"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09A03C1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632F0078"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D31F6EE"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r>
      <w:tr w:rsidR="00F9074B" w:rsidRPr="00CF0739" w14:paraId="79C8151C" w14:textId="77777777" w:rsidTr="00CC65E1">
        <w:trPr>
          <w:trHeight w:val="142"/>
        </w:trPr>
        <w:tc>
          <w:tcPr>
            <w:tcW w:w="3172" w:type="dxa"/>
            <w:vMerge w:val="restart"/>
          </w:tcPr>
          <w:p w14:paraId="024BF928" w14:textId="77777777" w:rsidR="00F9074B" w:rsidRPr="00CF0739" w:rsidRDefault="00F9074B" w:rsidP="00F9074B">
            <w:pPr>
              <w:spacing w:after="0"/>
              <w:ind w:firstLine="318"/>
              <w:rPr>
                <w:rFonts w:eastAsia="Calibri"/>
                <w:sz w:val="18"/>
                <w:szCs w:val="18"/>
              </w:rPr>
            </w:pPr>
            <w:r w:rsidRPr="00CF0739">
              <w:rPr>
                <w:rFonts w:eastAsia="Calibri"/>
                <w:sz w:val="18"/>
                <w:szCs w:val="18"/>
              </w:rPr>
              <w:t>73.06.00 Ārvalstu finanšu palīdzības finansēto projektu īstenošana labklājības nozarē</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7A2296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2 806</w:t>
            </w:r>
          </w:p>
        </w:tc>
        <w:tc>
          <w:tcPr>
            <w:tcW w:w="1175" w:type="dxa"/>
            <w:tcBorders>
              <w:top w:val="single" w:sz="4" w:space="0" w:color="auto"/>
              <w:left w:val="nil"/>
              <w:bottom w:val="single" w:sz="4" w:space="0" w:color="auto"/>
              <w:right w:val="single" w:sz="4" w:space="0" w:color="auto"/>
            </w:tcBorders>
            <w:shd w:val="clear" w:color="auto" w:fill="auto"/>
          </w:tcPr>
          <w:p w14:paraId="631B4543"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283CFAF3" w14:textId="77777777" w:rsidR="00F9074B" w:rsidRPr="00CF0739" w:rsidRDefault="00F9074B" w:rsidP="00F9074B">
            <w:pPr>
              <w:spacing w:after="0"/>
              <w:ind w:firstLine="0"/>
              <w:jc w:val="center"/>
              <w:rPr>
                <w:rFonts w:eastAsia="Calibri"/>
                <w:b/>
                <w:bCs/>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46740D6D"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6D33DD92"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r>
      <w:tr w:rsidR="00F9074B" w:rsidRPr="00CF0739" w14:paraId="3DA10CFB" w14:textId="77777777" w:rsidTr="00CC65E1">
        <w:trPr>
          <w:trHeight w:val="142"/>
        </w:trPr>
        <w:tc>
          <w:tcPr>
            <w:tcW w:w="3172" w:type="dxa"/>
            <w:vMerge/>
          </w:tcPr>
          <w:p w14:paraId="0BDEC2BE" w14:textId="77777777" w:rsidR="00F9074B" w:rsidRPr="00CF0739" w:rsidRDefault="00F9074B" w:rsidP="00F9074B">
            <w:pPr>
              <w:spacing w:after="0"/>
              <w:ind w:firstLine="318"/>
              <w:jc w:val="left"/>
              <w:rPr>
                <w:rFonts w:eastAsia="Calibri"/>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BE1B854" w14:textId="77777777" w:rsidR="00F9074B" w:rsidRPr="00CF0739" w:rsidRDefault="00F9074B" w:rsidP="00F9074B">
            <w:pPr>
              <w:spacing w:after="0"/>
              <w:ind w:firstLine="0"/>
              <w:jc w:val="center"/>
              <w:rPr>
                <w:rFonts w:eastAsia="Calibri"/>
                <w:b/>
                <w:bCs/>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D696F65"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70E33959" w14:textId="77777777" w:rsidR="00F9074B" w:rsidRPr="00CF0739" w:rsidRDefault="00F9074B" w:rsidP="00F9074B">
            <w:pPr>
              <w:spacing w:after="0"/>
              <w:ind w:firstLine="0"/>
              <w:jc w:val="center"/>
              <w:rPr>
                <w:rFonts w:eastAsia="Calibri"/>
                <w:b/>
                <w:bCs/>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581C0C5B"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4712F72B"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r>
      <w:tr w:rsidR="00F9074B" w:rsidRPr="00CF0739" w14:paraId="3C77E365" w14:textId="77777777" w:rsidTr="00CC65E1">
        <w:trPr>
          <w:trHeight w:val="142"/>
        </w:trPr>
        <w:tc>
          <w:tcPr>
            <w:tcW w:w="3172" w:type="dxa"/>
            <w:vMerge w:val="restart"/>
          </w:tcPr>
          <w:p w14:paraId="667BC349" w14:textId="77777777" w:rsidR="00F9074B" w:rsidRPr="00CF0739" w:rsidRDefault="00F9074B" w:rsidP="00F9074B">
            <w:pPr>
              <w:spacing w:after="0"/>
              <w:ind w:firstLine="318"/>
              <w:rPr>
                <w:rFonts w:eastAsia="Calibri"/>
                <w:i/>
                <w:iCs/>
                <w:sz w:val="18"/>
                <w:szCs w:val="18"/>
              </w:rPr>
            </w:pPr>
            <w:r w:rsidRPr="00CF0739">
              <w:rPr>
                <w:rFonts w:eastAsia="Calibri"/>
                <w:i/>
                <w:iCs/>
                <w:sz w:val="18"/>
                <w:szCs w:val="18"/>
              </w:rPr>
              <w:t>Projekts Nr. NPAD-2022-PV/10092 “Piekļūstamība – iespēja (Accessibility = possibility)”</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4FFBA03"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459</w:t>
            </w:r>
          </w:p>
        </w:tc>
        <w:tc>
          <w:tcPr>
            <w:tcW w:w="1175" w:type="dxa"/>
            <w:tcBorders>
              <w:top w:val="single" w:sz="4" w:space="0" w:color="auto"/>
              <w:left w:val="nil"/>
              <w:bottom w:val="single" w:sz="4" w:space="0" w:color="auto"/>
              <w:right w:val="single" w:sz="4" w:space="0" w:color="auto"/>
            </w:tcBorders>
            <w:shd w:val="clear" w:color="auto" w:fill="auto"/>
          </w:tcPr>
          <w:p w14:paraId="518FCD8B"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14CD4024" w14:textId="77777777" w:rsidR="00F9074B" w:rsidRPr="00CF0739" w:rsidRDefault="00F9074B" w:rsidP="00F9074B">
            <w:pPr>
              <w:spacing w:after="0"/>
              <w:ind w:firstLine="0"/>
              <w:jc w:val="center"/>
              <w:rPr>
                <w:rFonts w:eastAsia="Calibri"/>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2122551C"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3D27D735"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r>
      <w:tr w:rsidR="00F9074B" w:rsidRPr="00CF0739" w14:paraId="13D98E09" w14:textId="77777777" w:rsidTr="00CC65E1">
        <w:trPr>
          <w:trHeight w:val="142"/>
        </w:trPr>
        <w:tc>
          <w:tcPr>
            <w:tcW w:w="3172" w:type="dxa"/>
            <w:vMerge/>
          </w:tcPr>
          <w:p w14:paraId="5E5B7D0B" w14:textId="77777777" w:rsidR="00F9074B" w:rsidRPr="00CF0739" w:rsidRDefault="00F9074B" w:rsidP="00F9074B">
            <w:pPr>
              <w:spacing w:after="0"/>
              <w:ind w:firstLine="318"/>
              <w:rPr>
                <w:rFonts w:eastAsia="Calibri"/>
                <w:i/>
                <w:iCs/>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6D909A7"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7F5432C4"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5C2C8702" w14:textId="77777777" w:rsidR="00F9074B" w:rsidRPr="00CF0739" w:rsidRDefault="00F9074B" w:rsidP="00F9074B">
            <w:pPr>
              <w:spacing w:after="0"/>
              <w:ind w:firstLine="0"/>
              <w:jc w:val="center"/>
              <w:rPr>
                <w:rFonts w:eastAsia="Calibri"/>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334430AB"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5A0BDAE6"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r>
      <w:tr w:rsidR="00F9074B" w:rsidRPr="00CF0739" w14:paraId="1C860AC6" w14:textId="77777777" w:rsidTr="00CC65E1">
        <w:trPr>
          <w:trHeight w:val="142"/>
        </w:trPr>
        <w:tc>
          <w:tcPr>
            <w:tcW w:w="3172" w:type="dxa"/>
            <w:vMerge w:val="restart"/>
          </w:tcPr>
          <w:p w14:paraId="1C2AB900" w14:textId="77777777" w:rsidR="00F9074B" w:rsidRPr="00CF0739" w:rsidRDefault="00F9074B" w:rsidP="00F9074B">
            <w:pPr>
              <w:spacing w:after="0"/>
              <w:ind w:firstLine="318"/>
              <w:rPr>
                <w:rFonts w:eastAsia="Calibri"/>
                <w:i/>
                <w:iCs/>
                <w:sz w:val="18"/>
                <w:szCs w:val="18"/>
              </w:rPr>
            </w:pPr>
            <w:r w:rsidRPr="00CF0739">
              <w:rPr>
                <w:rFonts w:eastAsia="Calibri"/>
                <w:i/>
                <w:iCs/>
                <w:sz w:val="18"/>
                <w:szCs w:val="18"/>
              </w:rPr>
              <w:t>Projekts Nr. NPAD-2023/10005 “Accessibility = possibility”</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E0804A6"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2 347</w:t>
            </w:r>
          </w:p>
        </w:tc>
        <w:tc>
          <w:tcPr>
            <w:tcW w:w="1175" w:type="dxa"/>
            <w:tcBorders>
              <w:top w:val="single" w:sz="4" w:space="0" w:color="auto"/>
              <w:left w:val="nil"/>
              <w:bottom w:val="single" w:sz="4" w:space="0" w:color="auto"/>
              <w:right w:val="single" w:sz="4" w:space="0" w:color="auto"/>
            </w:tcBorders>
            <w:shd w:val="clear" w:color="auto" w:fill="auto"/>
          </w:tcPr>
          <w:p w14:paraId="04A7315F"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1D1DAD8E" w14:textId="77777777" w:rsidR="00F9074B" w:rsidRPr="00CF0739" w:rsidRDefault="00F9074B" w:rsidP="00F9074B">
            <w:pPr>
              <w:spacing w:after="0"/>
              <w:ind w:firstLine="0"/>
              <w:jc w:val="center"/>
              <w:rPr>
                <w:rFonts w:eastAsia="Calibri"/>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697E23A"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5BCE830A"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r>
      <w:tr w:rsidR="00F9074B" w:rsidRPr="00CF0739" w14:paraId="6AAD2A1F" w14:textId="77777777" w:rsidTr="00CC65E1">
        <w:trPr>
          <w:trHeight w:val="142"/>
        </w:trPr>
        <w:tc>
          <w:tcPr>
            <w:tcW w:w="3172" w:type="dxa"/>
            <w:vMerge/>
          </w:tcPr>
          <w:p w14:paraId="5D58163C" w14:textId="77777777" w:rsidR="00F9074B" w:rsidRPr="00CF0739" w:rsidRDefault="00F9074B" w:rsidP="00F9074B">
            <w:pPr>
              <w:spacing w:after="0"/>
              <w:ind w:firstLine="318"/>
              <w:rPr>
                <w:rFonts w:eastAsia="Calibri"/>
                <w:i/>
                <w:iCs/>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759E08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6E066D22"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07959B01" w14:textId="77777777" w:rsidR="00F9074B" w:rsidRPr="00CF0739" w:rsidRDefault="00F9074B" w:rsidP="00F9074B">
            <w:pPr>
              <w:spacing w:after="0"/>
              <w:ind w:firstLine="0"/>
              <w:jc w:val="center"/>
              <w:rPr>
                <w:rFonts w:eastAsia="Calibri"/>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1682D56"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64A00A04" w14:textId="77777777" w:rsidR="00F9074B" w:rsidRPr="00CF0739" w:rsidRDefault="00F9074B" w:rsidP="00F9074B">
            <w:pPr>
              <w:spacing w:after="0"/>
              <w:ind w:firstLine="0"/>
              <w:jc w:val="center"/>
              <w:rPr>
                <w:rFonts w:eastAsia="Calibri"/>
                <w:bCs/>
                <w:sz w:val="18"/>
                <w:szCs w:val="18"/>
              </w:rPr>
            </w:pPr>
            <w:r w:rsidRPr="00CF0739">
              <w:rPr>
                <w:rFonts w:eastAsia="Calibri"/>
                <w:bCs/>
                <w:sz w:val="18"/>
                <w:szCs w:val="18"/>
              </w:rPr>
              <w:t>-</w:t>
            </w:r>
          </w:p>
        </w:tc>
      </w:tr>
      <w:tr w:rsidR="00F9074B" w:rsidRPr="00CF0739" w14:paraId="35D37A96" w14:textId="77777777" w:rsidTr="00CC65E1">
        <w:trPr>
          <w:trHeight w:val="142"/>
        </w:trPr>
        <w:tc>
          <w:tcPr>
            <w:tcW w:w="3172" w:type="dxa"/>
            <w:vMerge w:val="restart"/>
          </w:tcPr>
          <w:p w14:paraId="1035CBF8" w14:textId="77777777" w:rsidR="00F9074B" w:rsidRPr="00CF0739" w:rsidRDefault="00F9074B" w:rsidP="00F9074B">
            <w:pPr>
              <w:spacing w:after="0"/>
              <w:ind w:firstLine="318"/>
              <w:rPr>
                <w:rFonts w:eastAsia="Calibri"/>
                <w:sz w:val="18"/>
                <w:szCs w:val="18"/>
              </w:rPr>
            </w:pPr>
            <w:r w:rsidRPr="00CF0739">
              <w:rPr>
                <w:rFonts w:eastAsia="Calibri"/>
                <w:sz w:val="18"/>
                <w:szCs w:val="18"/>
              </w:rPr>
              <w:t>74.06.00 Atveseļošanas un noturības mehānisma (ANM) projekti un pasākumi</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ADEA15D"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196 385</w:t>
            </w:r>
          </w:p>
        </w:tc>
        <w:tc>
          <w:tcPr>
            <w:tcW w:w="1175" w:type="dxa"/>
            <w:tcBorders>
              <w:top w:val="single" w:sz="4" w:space="0" w:color="auto"/>
              <w:left w:val="nil"/>
              <w:bottom w:val="single" w:sz="4" w:space="0" w:color="auto"/>
              <w:right w:val="single" w:sz="4" w:space="0" w:color="auto"/>
            </w:tcBorders>
            <w:shd w:val="clear" w:color="auto" w:fill="auto"/>
          </w:tcPr>
          <w:p w14:paraId="49E1566F"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13 057 524</w:t>
            </w:r>
          </w:p>
        </w:tc>
        <w:tc>
          <w:tcPr>
            <w:tcW w:w="1202" w:type="dxa"/>
            <w:tcBorders>
              <w:top w:val="single" w:sz="4" w:space="0" w:color="auto"/>
              <w:left w:val="nil"/>
              <w:bottom w:val="single" w:sz="4" w:space="0" w:color="auto"/>
              <w:right w:val="single" w:sz="4" w:space="0" w:color="auto"/>
            </w:tcBorders>
            <w:shd w:val="clear" w:color="auto" w:fill="auto"/>
          </w:tcPr>
          <w:p w14:paraId="64BDBEA8"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14 839 957</w:t>
            </w:r>
          </w:p>
        </w:tc>
        <w:tc>
          <w:tcPr>
            <w:tcW w:w="1175" w:type="dxa"/>
            <w:tcBorders>
              <w:top w:val="single" w:sz="4" w:space="0" w:color="auto"/>
              <w:left w:val="nil"/>
              <w:bottom w:val="single" w:sz="4" w:space="0" w:color="auto"/>
              <w:right w:val="single" w:sz="4" w:space="0" w:color="auto"/>
            </w:tcBorders>
            <w:shd w:val="clear" w:color="auto" w:fill="auto"/>
          </w:tcPr>
          <w:p w14:paraId="5E48272B"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11138B4B"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r>
      <w:tr w:rsidR="00F9074B" w:rsidRPr="00CF0739" w14:paraId="0523606F" w14:textId="77777777" w:rsidTr="00CC65E1">
        <w:trPr>
          <w:trHeight w:val="142"/>
        </w:trPr>
        <w:tc>
          <w:tcPr>
            <w:tcW w:w="3172" w:type="dxa"/>
            <w:vMerge/>
          </w:tcPr>
          <w:p w14:paraId="0D12AB21" w14:textId="77777777" w:rsidR="00F9074B" w:rsidRPr="00CF0739" w:rsidRDefault="00F9074B" w:rsidP="00F9074B">
            <w:pPr>
              <w:spacing w:after="0"/>
              <w:ind w:firstLine="318"/>
              <w:jc w:val="left"/>
              <w:rPr>
                <w:rFonts w:eastAsia="Calibri"/>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03BD447"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17,2</w:t>
            </w:r>
          </w:p>
        </w:tc>
        <w:tc>
          <w:tcPr>
            <w:tcW w:w="1175" w:type="dxa"/>
            <w:tcBorders>
              <w:top w:val="single" w:sz="4" w:space="0" w:color="auto"/>
              <w:left w:val="nil"/>
              <w:bottom w:val="single" w:sz="4" w:space="0" w:color="auto"/>
              <w:right w:val="single" w:sz="4" w:space="0" w:color="auto"/>
            </w:tcBorders>
            <w:shd w:val="clear" w:color="auto" w:fill="auto"/>
          </w:tcPr>
          <w:p w14:paraId="324B5F9E"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77,5</w:t>
            </w:r>
          </w:p>
        </w:tc>
        <w:tc>
          <w:tcPr>
            <w:tcW w:w="1202" w:type="dxa"/>
            <w:tcBorders>
              <w:top w:val="single" w:sz="4" w:space="0" w:color="auto"/>
              <w:left w:val="nil"/>
              <w:bottom w:val="single" w:sz="4" w:space="0" w:color="auto"/>
              <w:right w:val="single" w:sz="4" w:space="0" w:color="auto"/>
            </w:tcBorders>
            <w:shd w:val="clear" w:color="auto" w:fill="auto"/>
          </w:tcPr>
          <w:p w14:paraId="109FF03E"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89</w:t>
            </w:r>
          </w:p>
        </w:tc>
        <w:tc>
          <w:tcPr>
            <w:tcW w:w="1175" w:type="dxa"/>
            <w:tcBorders>
              <w:top w:val="single" w:sz="4" w:space="0" w:color="auto"/>
              <w:left w:val="nil"/>
              <w:bottom w:val="single" w:sz="4" w:space="0" w:color="auto"/>
              <w:right w:val="single" w:sz="4" w:space="0" w:color="auto"/>
            </w:tcBorders>
            <w:shd w:val="clear" w:color="auto" w:fill="auto"/>
          </w:tcPr>
          <w:p w14:paraId="62D024B5"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661D17B5" w14:textId="77777777" w:rsidR="00F9074B" w:rsidRPr="00CF0739" w:rsidRDefault="00F9074B" w:rsidP="00F9074B">
            <w:pPr>
              <w:spacing w:after="0"/>
              <w:ind w:firstLine="0"/>
              <w:jc w:val="center"/>
              <w:rPr>
                <w:rFonts w:eastAsia="Calibri"/>
                <w:b/>
                <w:bCs/>
                <w:sz w:val="18"/>
                <w:szCs w:val="18"/>
              </w:rPr>
            </w:pPr>
            <w:r w:rsidRPr="00CF0739">
              <w:rPr>
                <w:rFonts w:eastAsia="Calibri"/>
                <w:bCs/>
                <w:sz w:val="18"/>
                <w:szCs w:val="18"/>
              </w:rPr>
              <w:t>-</w:t>
            </w:r>
          </w:p>
        </w:tc>
      </w:tr>
      <w:tr w:rsidR="00F9074B" w:rsidRPr="00CF0739" w14:paraId="12E4299E" w14:textId="77777777" w:rsidTr="00CC65E1">
        <w:trPr>
          <w:trHeight w:val="142"/>
        </w:trPr>
        <w:tc>
          <w:tcPr>
            <w:tcW w:w="3172" w:type="dxa"/>
            <w:vMerge w:val="restart"/>
          </w:tcPr>
          <w:p w14:paraId="39374875" w14:textId="77777777" w:rsidR="00F9074B" w:rsidRPr="00CF0739" w:rsidRDefault="00F9074B" w:rsidP="00F9074B">
            <w:pPr>
              <w:spacing w:after="0"/>
              <w:ind w:firstLine="318"/>
              <w:rPr>
                <w:rFonts w:eastAsia="Calibri"/>
                <w:i/>
                <w:iCs/>
                <w:sz w:val="18"/>
                <w:szCs w:val="18"/>
              </w:rPr>
            </w:pPr>
            <w:r w:rsidRPr="00CF0739">
              <w:rPr>
                <w:rFonts w:eastAsia="Calibri"/>
                <w:i/>
                <w:iCs/>
                <w:sz w:val="18"/>
                <w:szCs w:val="18"/>
              </w:rPr>
              <w:t>Projekts Nr. 3.1.2.5.i.0/1/ 23/I/CFLA/001 “Prasmju pilnveide pieaugušajiem”</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8E38AF2" w14:textId="77777777" w:rsidR="00F9074B" w:rsidRPr="00CF0739" w:rsidRDefault="00F9074B" w:rsidP="00F9074B">
            <w:pPr>
              <w:spacing w:after="0"/>
              <w:ind w:firstLine="0"/>
              <w:jc w:val="right"/>
              <w:rPr>
                <w:rFonts w:eastAsia="Calibri"/>
                <w:b/>
                <w:bCs/>
                <w:i/>
                <w:iCs/>
                <w:sz w:val="18"/>
                <w:szCs w:val="18"/>
              </w:rPr>
            </w:pPr>
            <w:r w:rsidRPr="00CF0739">
              <w:rPr>
                <w:rFonts w:eastAsia="Calibri"/>
                <w:i/>
                <w:iCs/>
                <w:sz w:val="18"/>
                <w:szCs w:val="18"/>
              </w:rPr>
              <w:t>196 385</w:t>
            </w:r>
          </w:p>
        </w:tc>
        <w:tc>
          <w:tcPr>
            <w:tcW w:w="1175" w:type="dxa"/>
            <w:tcBorders>
              <w:top w:val="single" w:sz="4" w:space="0" w:color="auto"/>
              <w:left w:val="nil"/>
              <w:bottom w:val="single" w:sz="4" w:space="0" w:color="auto"/>
              <w:right w:val="single" w:sz="4" w:space="0" w:color="auto"/>
            </w:tcBorders>
            <w:shd w:val="clear" w:color="auto" w:fill="auto"/>
          </w:tcPr>
          <w:p w14:paraId="6C56229B" w14:textId="77777777" w:rsidR="00F9074B" w:rsidRPr="00CF0739" w:rsidRDefault="00F9074B" w:rsidP="00F9074B">
            <w:pPr>
              <w:spacing w:after="0"/>
              <w:ind w:firstLine="0"/>
              <w:jc w:val="right"/>
              <w:rPr>
                <w:rFonts w:eastAsia="Calibri"/>
                <w:b/>
                <w:bCs/>
                <w:i/>
                <w:iCs/>
                <w:sz w:val="18"/>
                <w:szCs w:val="18"/>
              </w:rPr>
            </w:pPr>
            <w:r w:rsidRPr="00CF0739">
              <w:rPr>
                <w:rFonts w:eastAsia="Calibri"/>
                <w:i/>
                <w:iCs/>
                <w:sz w:val="18"/>
                <w:szCs w:val="18"/>
              </w:rPr>
              <w:t>13 057 524</w:t>
            </w:r>
          </w:p>
        </w:tc>
        <w:tc>
          <w:tcPr>
            <w:tcW w:w="1202" w:type="dxa"/>
            <w:tcBorders>
              <w:top w:val="single" w:sz="4" w:space="0" w:color="auto"/>
              <w:left w:val="nil"/>
              <w:bottom w:val="single" w:sz="4" w:space="0" w:color="auto"/>
              <w:right w:val="single" w:sz="4" w:space="0" w:color="auto"/>
            </w:tcBorders>
            <w:shd w:val="clear" w:color="auto" w:fill="auto"/>
          </w:tcPr>
          <w:p w14:paraId="3F7A7318" w14:textId="77777777" w:rsidR="00F9074B" w:rsidRPr="00CF0739" w:rsidRDefault="00F9074B" w:rsidP="00F9074B">
            <w:pPr>
              <w:spacing w:after="0"/>
              <w:ind w:firstLine="0"/>
              <w:jc w:val="right"/>
              <w:rPr>
                <w:rFonts w:eastAsia="Calibri"/>
                <w:b/>
                <w:bCs/>
                <w:i/>
                <w:iCs/>
                <w:sz w:val="18"/>
                <w:szCs w:val="18"/>
              </w:rPr>
            </w:pPr>
            <w:r w:rsidRPr="00CF0739">
              <w:rPr>
                <w:rFonts w:eastAsia="Calibri"/>
                <w:i/>
                <w:iCs/>
                <w:sz w:val="18"/>
                <w:szCs w:val="18"/>
              </w:rPr>
              <w:t>14 839 957</w:t>
            </w:r>
          </w:p>
        </w:tc>
        <w:tc>
          <w:tcPr>
            <w:tcW w:w="1175" w:type="dxa"/>
            <w:tcBorders>
              <w:top w:val="single" w:sz="4" w:space="0" w:color="auto"/>
              <w:left w:val="nil"/>
              <w:bottom w:val="single" w:sz="4" w:space="0" w:color="auto"/>
              <w:right w:val="single" w:sz="4" w:space="0" w:color="auto"/>
            </w:tcBorders>
            <w:shd w:val="clear" w:color="auto" w:fill="auto"/>
          </w:tcPr>
          <w:p w14:paraId="579E3104"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6ACB435D"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r>
      <w:tr w:rsidR="00F9074B" w:rsidRPr="00CF0739" w14:paraId="67260975" w14:textId="77777777" w:rsidTr="00CC65E1">
        <w:trPr>
          <w:trHeight w:val="142"/>
        </w:trPr>
        <w:tc>
          <w:tcPr>
            <w:tcW w:w="3172" w:type="dxa"/>
            <w:vMerge/>
          </w:tcPr>
          <w:p w14:paraId="561D5C5A" w14:textId="77777777" w:rsidR="00F9074B" w:rsidRPr="00CF0739" w:rsidRDefault="00F9074B" w:rsidP="00F9074B">
            <w:pPr>
              <w:spacing w:after="0"/>
              <w:ind w:firstLine="318"/>
              <w:jc w:val="left"/>
              <w:rPr>
                <w:rFonts w:eastAsia="Calibri"/>
                <w:i/>
                <w:iCs/>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F6CCD40" w14:textId="77777777" w:rsidR="00F9074B" w:rsidRPr="00CF0739" w:rsidRDefault="00F9074B" w:rsidP="00F9074B">
            <w:pPr>
              <w:spacing w:after="0"/>
              <w:ind w:firstLine="0"/>
              <w:jc w:val="right"/>
              <w:rPr>
                <w:rFonts w:eastAsia="Calibri"/>
                <w:b/>
                <w:bCs/>
                <w:i/>
                <w:iCs/>
                <w:sz w:val="18"/>
                <w:szCs w:val="18"/>
              </w:rPr>
            </w:pPr>
            <w:r w:rsidRPr="00CF0739">
              <w:rPr>
                <w:rFonts w:eastAsia="Calibri"/>
                <w:i/>
                <w:iCs/>
                <w:sz w:val="18"/>
                <w:szCs w:val="18"/>
              </w:rPr>
              <w:t>17,2</w:t>
            </w:r>
          </w:p>
        </w:tc>
        <w:tc>
          <w:tcPr>
            <w:tcW w:w="1175" w:type="dxa"/>
            <w:tcBorders>
              <w:top w:val="single" w:sz="4" w:space="0" w:color="auto"/>
              <w:left w:val="nil"/>
              <w:bottom w:val="single" w:sz="4" w:space="0" w:color="auto"/>
              <w:right w:val="single" w:sz="4" w:space="0" w:color="auto"/>
            </w:tcBorders>
            <w:shd w:val="clear" w:color="auto" w:fill="auto"/>
          </w:tcPr>
          <w:p w14:paraId="4C0AE0F3" w14:textId="77777777" w:rsidR="00F9074B" w:rsidRPr="00CF0739" w:rsidRDefault="00F9074B" w:rsidP="00F9074B">
            <w:pPr>
              <w:spacing w:after="0"/>
              <w:ind w:firstLine="0"/>
              <w:jc w:val="right"/>
              <w:rPr>
                <w:rFonts w:eastAsia="Calibri"/>
                <w:b/>
                <w:bCs/>
                <w:i/>
                <w:iCs/>
                <w:sz w:val="18"/>
                <w:szCs w:val="18"/>
              </w:rPr>
            </w:pPr>
            <w:r w:rsidRPr="00CF0739">
              <w:rPr>
                <w:rFonts w:eastAsia="Calibri"/>
                <w:i/>
                <w:iCs/>
                <w:sz w:val="18"/>
                <w:szCs w:val="18"/>
              </w:rPr>
              <w:t>77,5</w:t>
            </w:r>
          </w:p>
        </w:tc>
        <w:tc>
          <w:tcPr>
            <w:tcW w:w="1202" w:type="dxa"/>
            <w:tcBorders>
              <w:top w:val="single" w:sz="4" w:space="0" w:color="auto"/>
              <w:left w:val="nil"/>
              <w:bottom w:val="single" w:sz="4" w:space="0" w:color="auto"/>
              <w:right w:val="single" w:sz="4" w:space="0" w:color="auto"/>
            </w:tcBorders>
            <w:shd w:val="clear" w:color="auto" w:fill="auto"/>
          </w:tcPr>
          <w:p w14:paraId="586495CE" w14:textId="77777777" w:rsidR="00F9074B" w:rsidRPr="00CF0739" w:rsidRDefault="00F9074B" w:rsidP="00F9074B">
            <w:pPr>
              <w:spacing w:after="0"/>
              <w:ind w:firstLine="0"/>
              <w:jc w:val="right"/>
              <w:rPr>
                <w:rFonts w:eastAsia="Calibri"/>
                <w:b/>
                <w:bCs/>
                <w:i/>
                <w:iCs/>
                <w:sz w:val="18"/>
                <w:szCs w:val="18"/>
              </w:rPr>
            </w:pPr>
            <w:r w:rsidRPr="00CF0739">
              <w:rPr>
                <w:rFonts w:eastAsia="Calibri"/>
                <w:i/>
                <w:iCs/>
                <w:sz w:val="18"/>
                <w:szCs w:val="18"/>
              </w:rPr>
              <w:t>89</w:t>
            </w:r>
          </w:p>
        </w:tc>
        <w:tc>
          <w:tcPr>
            <w:tcW w:w="1175" w:type="dxa"/>
            <w:tcBorders>
              <w:top w:val="single" w:sz="4" w:space="0" w:color="auto"/>
              <w:left w:val="nil"/>
              <w:bottom w:val="single" w:sz="4" w:space="0" w:color="auto"/>
              <w:right w:val="single" w:sz="4" w:space="0" w:color="auto"/>
            </w:tcBorders>
            <w:shd w:val="clear" w:color="auto" w:fill="auto"/>
          </w:tcPr>
          <w:p w14:paraId="25D3DD46"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4BDC8D50" w14:textId="77777777" w:rsidR="00F9074B" w:rsidRPr="00CF0739" w:rsidRDefault="00F9074B" w:rsidP="00F9074B">
            <w:pPr>
              <w:spacing w:after="0"/>
              <w:ind w:firstLine="0"/>
              <w:jc w:val="center"/>
              <w:rPr>
                <w:rFonts w:eastAsia="Calibri"/>
                <w:b/>
                <w:bCs/>
                <w:i/>
                <w:iCs/>
                <w:sz w:val="18"/>
                <w:szCs w:val="18"/>
              </w:rPr>
            </w:pPr>
            <w:r w:rsidRPr="00CF0739">
              <w:rPr>
                <w:rFonts w:eastAsia="Calibri"/>
                <w:bCs/>
                <w:i/>
                <w:iCs/>
                <w:sz w:val="18"/>
                <w:szCs w:val="18"/>
              </w:rPr>
              <w:t>-</w:t>
            </w:r>
          </w:p>
        </w:tc>
      </w:tr>
      <w:tr w:rsidR="00F9074B" w:rsidRPr="00CF0739" w14:paraId="4A33AD0B" w14:textId="77777777" w:rsidTr="00CC65E1">
        <w:trPr>
          <w:trHeight w:val="142"/>
        </w:trPr>
        <w:tc>
          <w:tcPr>
            <w:tcW w:w="3172" w:type="dxa"/>
            <w:vMerge w:val="restart"/>
          </w:tcPr>
          <w:p w14:paraId="3945ADB6" w14:textId="77777777" w:rsidR="00F9074B" w:rsidRPr="00CF0739" w:rsidRDefault="00F9074B" w:rsidP="00F9074B">
            <w:pPr>
              <w:spacing w:after="0"/>
              <w:ind w:firstLine="318"/>
              <w:rPr>
                <w:rFonts w:eastAsia="Calibri"/>
                <w:sz w:val="18"/>
                <w:szCs w:val="18"/>
              </w:rPr>
            </w:pPr>
            <w:r w:rsidRPr="00CF0739">
              <w:rPr>
                <w:rFonts w:eastAsia="Calibri"/>
                <w:sz w:val="18"/>
                <w:szCs w:val="18"/>
              </w:rPr>
              <w:t>04.02.00 Nodarbinātības speciālais budžets (speciālais budžets)</w:t>
            </w:r>
            <w:r w:rsidRPr="00CF0739">
              <w:rPr>
                <w:rFonts w:eastAsia="Calibri"/>
                <w:sz w:val="18"/>
                <w:szCs w:val="18"/>
                <w:vertAlign w:val="superscript"/>
              </w:rPr>
              <w:t>6</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12601A6"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8 957 177</w:t>
            </w:r>
          </w:p>
        </w:tc>
        <w:tc>
          <w:tcPr>
            <w:tcW w:w="1175" w:type="dxa"/>
            <w:tcBorders>
              <w:top w:val="single" w:sz="4" w:space="0" w:color="auto"/>
              <w:left w:val="nil"/>
              <w:bottom w:val="single" w:sz="4" w:space="0" w:color="auto"/>
              <w:right w:val="single" w:sz="4" w:space="0" w:color="auto"/>
            </w:tcBorders>
            <w:shd w:val="clear" w:color="auto" w:fill="auto"/>
          </w:tcPr>
          <w:p w14:paraId="6A1A11AC"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9 236 892</w:t>
            </w:r>
          </w:p>
        </w:tc>
        <w:tc>
          <w:tcPr>
            <w:tcW w:w="1202" w:type="dxa"/>
            <w:tcBorders>
              <w:top w:val="single" w:sz="4" w:space="0" w:color="auto"/>
              <w:left w:val="nil"/>
              <w:bottom w:val="single" w:sz="4" w:space="0" w:color="auto"/>
              <w:right w:val="single" w:sz="4" w:space="0" w:color="auto"/>
            </w:tcBorders>
            <w:shd w:val="clear" w:color="auto" w:fill="auto"/>
          </w:tcPr>
          <w:p w14:paraId="0524E18F"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9 236 892</w:t>
            </w:r>
          </w:p>
        </w:tc>
        <w:tc>
          <w:tcPr>
            <w:tcW w:w="1175" w:type="dxa"/>
            <w:tcBorders>
              <w:top w:val="single" w:sz="4" w:space="0" w:color="auto"/>
              <w:left w:val="nil"/>
              <w:bottom w:val="single" w:sz="4" w:space="0" w:color="auto"/>
              <w:right w:val="single" w:sz="4" w:space="0" w:color="auto"/>
            </w:tcBorders>
            <w:shd w:val="clear" w:color="auto" w:fill="auto"/>
          </w:tcPr>
          <w:p w14:paraId="72EDD7E7"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9 236 892</w:t>
            </w:r>
          </w:p>
        </w:tc>
        <w:tc>
          <w:tcPr>
            <w:tcW w:w="1175" w:type="dxa"/>
            <w:tcBorders>
              <w:top w:val="single" w:sz="4" w:space="0" w:color="auto"/>
              <w:left w:val="nil"/>
              <w:bottom w:val="single" w:sz="4" w:space="0" w:color="auto"/>
              <w:right w:val="single" w:sz="4" w:space="0" w:color="auto"/>
            </w:tcBorders>
            <w:shd w:val="clear" w:color="auto" w:fill="auto"/>
          </w:tcPr>
          <w:p w14:paraId="2980B886"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9 236 892</w:t>
            </w:r>
          </w:p>
        </w:tc>
      </w:tr>
      <w:tr w:rsidR="00F9074B" w:rsidRPr="00CF0739" w14:paraId="4920D776" w14:textId="77777777" w:rsidTr="00CC65E1">
        <w:trPr>
          <w:trHeight w:val="142"/>
        </w:trPr>
        <w:tc>
          <w:tcPr>
            <w:tcW w:w="3172" w:type="dxa"/>
            <w:vMerge/>
          </w:tcPr>
          <w:p w14:paraId="3B8259F6" w14:textId="77777777" w:rsidR="00F9074B" w:rsidRPr="00CF0739" w:rsidRDefault="00F9074B" w:rsidP="00F9074B">
            <w:pPr>
              <w:spacing w:after="0"/>
              <w:ind w:firstLine="318"/>
              <w:jc w:val="left"/>
              <w:rPr>
                <w:rFonts w:eastAsia="Calibri"/>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2C1F97A"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85,6</w:t>
            </w:r>
          </w:p>
        </w:tc>
        <w:tc>
          <w:tcPr>
            <w:tcW w:w="1175" w:type="dxa"/>
            <w:tcBorders>
              <w:top w:val="single" w:sz="4" w:space="0" w:color="auto"/>
              <w:left w:val="nil"/>
              <w:bottom w:val="single" w:sz="4" w:space="0" w:color="auto"/>
              <w:right w:val="single" w:sz="4" w:space="0" w:color="auto"/>
            </w:tcBorders>
            <w:shd w:val="clear" w:color="auto" w:fill="auto"/>
          </w:tcPr>
          <w:p w14:paraId="368C7F42"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89</w:t>
            </w:r>
          </w:p>
        </w:tc>
        <w:tc>
          <w:tcPr>
            <w:tcW w:w="1202" w:type="dxa"/>
            <w:tcBorders>
              <w:top w:val="single" w:sz="4" w:space="0" w:color="auto"/>
              <w:left w:val="nil"/>
              <w:bottom w:val="single" w:sz="4" w:space="0" w:color="auto"/>
              <w:right w:val="single" w:sz="4" w:space="0" w:color="auto"/>
            </w:tcBorders>
            <w:shd w:val="clear" w:color="auto" w:fill="auto"/>
          </w:tcPr>
          <w:p w14:paraId="46FADAD2"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89</w:t>
            </w:r>
          </w:p>
        </w:tc>
        <w:tc>
          <w:tcPr>
            <w:tcW w:w="1175" w:type="dxa"/>
            <w:tcBorders>
              <w:top w:val="single" w:sz="4" w:space="0" w:color="auto"/>
              <w:left w:val="nil"/>
              <w:bottom w:val="single" w:sz="4" w:space="0" w:color="auto"/>
              <w:right w:val="single" w:sz="4" w:space="0" w:color="auto"/>
            </w:tcBorders>
            <w:shd w:val="clear" w:color="auto" w:fill="auto"/>
          </w:tcPr>
          <w:p w14:paraId="20A98DF2"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89</w:t>
            </w:r>
          </w:p>
        </w:tc>
        <w:tc>
          <w:tcPr>
            <w:tcW w:w="1175" w:type="dxa"/>
            <w:tcBorders>
              <w:top w:val="single" w:sz="4" w:space="0" w:color="auto"/>
              <w:left w:val="nil"/>
              <w:bottom w:val="single" w:sz="4" w:space="0" w:color="auto"/>
              <w:right w:val="single" w:sz="4" w:space="0" w:color="auto"/>
            </w:tcBorders>
            <w:shd w:val="clear" w:color="auto" w:fill="auto"/>
          </w:tcPr>
          <w:p w14:paraId="23B746B8" w14:textId="77777777" w:rsidR="00F9074B" w:rsidRPr="00CF0739" w:rsidRDefault="00F9074B" w:rsidP="00F9074B">
            <w:pPr>
              <w:spacing w:after="0"/>
              <w:ind w:firstLine="0"/>
              <w:jc w:val="right"/>
              <w:rPr>
                <w:rFonts w:eastAsia="Calibri"/>
                <w:b/>
                <w:bCs/>
                <w:sz w:val="18"/>
                <w:szCs w:val="18"/>
              </w:rPr>
            </w:pPr>
            <w:r w:rsidRPr="00CF0739">
              <w:rPr>
                <w:rFonts w:eastAsia="Calibri"/>
                <w:sz w:val="18"/>
                <w:szCs w:val="18"/>
              </w:rPr>
              <w:t>89</w:t>
            </w:r>
          </w:p>
        </w:tc>
      </w:tr>
      <w:tr w:rsidR="00F9074B" w:rsidRPr="00CF0739" w14:paraId="3FFC1311" w14:textId="77777777" w:rsidTr="00CC65E1">
        <w:trPr>
          <w:trHeight w:val="142"/>
        </w:trPr>
        <w:tc>
          <w:tcPr>
            <w:tcW w:w="3172" w:type="dxa"/>
            <w:vMerge w:val="restart"/>
          </w:tcPr>
          <w:p w14:paraId="0BF6A2D0" w14:textId="77777777" w:rsidR="00F9074B" w:rsidRPr="00CF0739" w:rsidRDefault="00F9074B" w:rsidP="00F9074B">
            <w:pPr>
              <w:spacing w:after="0"/>
              <w:ind w:firstLine="318"/>
              <w:rPr>
                <w:rFonts w:eastAsia="Calibri"/>
                <w:sz w:val="18"/>
                <w:szCs w:val="18"/>
              </w:rPr>
            </w:pPr>
            <w:r w:rsidRPr="00CF0739">
              <w:rPr>
                <w:rFonts w:eastAsia="Calibri"/>
                <w:sz w:val="18"/>
                <w:szCs w:val="18"/>
              </w:rPr>
              <w:t>04.03.00 Darba negadījumu speciālais budžets</w:t>
            </w:r>
            <w:r w:rsidRPr="00CF0739">
              <w:rPr>
                <w:rFonts w:eastAsia="Calibri"/>
                <w:sz w:val="18"/>
                <w:szCs w:val="18"/>
                <w:vertAlign w:val="superscript"/>
              </w:rPr>
              <w:t xml:space="preserve">1 </w:t>
            </w:r>
            <w:r w:rsidRPr="00CF0739">
              <w:rPr>
                <w:rFonts w:eastAsia="Calibri"/>
                <w:sz w:val="18"/>
                <w:szCs w:val="18"/>
              </w:rPr>
              <w:t>(speciālais budžets)</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FD0A9FB" w14:textId="77777777" w:rsidR="00F9074B" w:rsidRPr="00CF0739" w:rsidRDefault="00F9074B" w:rsidP="00F9074B">
            <w:pPr>
              <w:spacing w:after="0"/>
              <w:ind w:firstLine="0"/>
              <w:jc w:val="right"/>
              <w:rPr>
                <w:rFonts w:eastAsia="Calibri"/>
                <w:b/>
                <w:bCs/>
                <w:sz w:val="18"/>
                <w:szCs w:val="18"/>
              </w:rPr>
            </w:pPr>
            <w:r w:rsidRPr="00CF0739">
              <w:rPr>
                <w:rFonts w:eastAsia="Calibri"/>
                <w:bCs/>
                <w:sz w:val="18"/>
                <w:szCs w:val="18"/>
              </w:rPr>
              <w:t>109 294</w:t>
            </w:r>
          </w:p>
        </w:tc>
        <w:tc>
          <w:tcPr>
            <w:tcW w:w="1175" w:type="dxa"/>
            <w:tcBorders>
              <w:top w:val="single" w:sz="4" w:space="0" w:color="auto"/>
              <w:left w:val="nil"/>
              <w:bottom w:val="single" w:sz="4" w:space="0" w:color="auto"/>
              <w:right w:val="single" w:sz="4" w:space="0" w:color="auto"/>
            </w:tcBorders>
            <w:shd w:val="clear" w:color="auto" w:fill="auto"/>
          </w:tcPr>
          <w:p w14:paraId="5315C04C" w14:textId="77777777" w:rsidR="00F9074B" w:rsidRPr="00CF0739" w:rsidRDefault="00F9074B" w:rsidP="00F9074B">
            <w:pPr>
              <w:spacing w:after="0"/>
              <w:ind w:firstLine="0"/>
              <w:jc w:val="right"/>
              <w:rPr>
                <w:rFonts w:eastAsia="Calibri"/>
                <w:b/>
                <w:bCs/>
                <w:sz w:val="18"/>
                <w:szCs w:val="18"/>
              </w:rPr>
            </w:pPr>
            <w:r w:rsidRPr="00CF0739">
              <w:rPr>
                <w:rFonts w:eastAsia="Calibri"/>
                <w:bCs/>
                <w:sz w:val="18"/>
                <w:szCs w:val="18"/>
              </w:rPr>
              <w:t>131 627</w:t>
            </w:r>
          </w:p>
        </w:tc>
        <w:tc>
          <w:tcPr>
            <w:tcW w:w="1202" w:type="dxa"/>
            <w:tcBorders>
              <w:top w:val="single" w:sz="4" w:space="0" w:color="auto"/>
              <w:left w:val="nil"/>
              <w:bottom w:val="single" w:sz="4" w:space="0" w:color="auto"/>
              <w:right w:val="single" w:sz="4" w:space="0" w:color="auto"/>
            </w:tcBorders>
            <w:shd w:val="clear" w:color="auto" w:fill="auto"/>
          </w:tcPr>
          <w:p w14:paraId="047F13B5" w14:textId="77777777" w:rsidR="00F9074B" w:rsidRPr="00CF0739" w:rsidRDefault="00F9074B" w:rsidP="00F9074B">
            <w:pPr>
              <w:spacing w:after="0"/>
              <w:ind w:firstLine="0"/>
              <w:jc w:val="right"/>
              <w:rPr>
                <w:rFonts w:eastAsia="Calibri"/>
                <w:b/>
                <w:bCs/>
                <w:sz w:val="18"/>
                <w:szCs w:val="18"/>
              </w:rPr>
            </w:pPr>
            <w:r w:rsidRPr="00CF0739">
              <w:rPr>
                <w:rFonts w:eastAsia="Calibri"/>
                <w:bCs/>
                <w:sz w:val="18"/>
                <w:szCs w:val="18"/>
              </w:rPr>
              <w:t>131 627</w:t>
            </w:r>
          </w:p>
        </w:tc>
        <w:tc>
          <w:tcPr>
            <w:tcW w:w="1175" w:type="dxa"/>
            <w:tcBorders>
              <w:top w:val="single" w:sz="4" w:space="0" w:color="auto"/>
              <w:left w:val="nil"/>
              <w:bottom w:val="single" w:sz="4" w:space="0" w:color="auto"/>
              <w:right w:val="single" w:sz="4" w:space="0" w:color="auto"/>
            </w:tcBorders>
            <w:shd w:val="clear" w:color="auto" w:fill="auto"/>
          </w:tcPr>
          <w:p w14:paraId="1A23B00B" w14:textId="77777777" w:rsidR="00F9074B" w:rsidRPr="00CF0739" w:rsidRDefault="00F9074B" w:rsidP="00F9074B">
            <w:pPr>
              <w:spacing w:after="0"/>
              <w:ind w:firstLine="0"/>
              <w:jc w:val="right"/>
              <w:rPr>
                <w:rFonts w:eastAsia="Calibri"/>
                <w:b/>
                <w:bCs/>
                <w:sz w:val="18"/>
                <w:szCs w:val="18"/>
              </w:rPr>
            </w:pPr>
            <w:r w:rsidRPr="00CF0739">
              <w:rPr>
                <w:rFonts w:eastAsia="Calibri"/>
                <w:bCs/>
                <w:sz w:val="18"/>
                <w:szCs w:val="18"/>
              </w:rPr>
              <w:t>131 627</w:t>
            </w:r>
          </w:p>
        </w:tc>
        <w:tc>
          <w:tcPr>
            <w:tcW w:w="1175" w:type="dxa"/>
            <w:tcBorders>
              <w:top w:val="single" w:sz="4" w:space="0" w:color="auto"/>
              <w:left w:val="nil"/>
              <w:bottom w:val="single" w:sz="4" w:space="0" w:color="auto"/>
              <w:right w:val="single" w:sz="4" w:space="0" w:color="auto"/>
            </w:tcBorders>
            <w:shd w:val="clear" w:color="auto" w:fill="auto"/>
          </w:tcPr>
          <w:p w14:paraId="66254CB1" w14:textId="77777777" w:rsidR="00F9074B" w:rsidRPr="00CF0739" w:rsidRDefault="00F9074B" w:rsidP="00F9074B">
            <w:pPr>
              <w:spacing w:after="0"/>
              <w:ind w:firstLine="0"/>
              <w:jc w:val="right"/>
              <w:rPr>
                <w:rFonts w:eastAsia="Calibri"/>
                <w:b/>
                <w:bCs/>
                <w:sz w:val="18"/>
                <w:szCs w:val="18"/>
              </w:rPr>
            </w:pPr>
            <w:r w:rsidRPr="00CF0739">
              <w:rPr>
                <w:rFonts w:eastAsia="Calibri"/>
                <w:bCs/>
                <w:sz w:val="18"/>
                <w:szCs w:val="18"/>
              </w:rPr>
              <w:t>131 627</w:t>
            </w:r>
          </w:p>
        </w:tc>
      </w:tr>
      <w:tr w:rsidR="00F9074B" w:rsidRPr="00CF0739" w14:paraId="6B27AAD4" w14:textId="77777777" w:rsidTr="00CC65E1">
        <w:trPr>
          <w:trHeight w:val="142"/>
        </w:trPr>
        <w:tc>
          <w:tcPr>
            <w:tcW w:w="3172" w:type="dxa"/>
            <w:vMerge/>
          </w:tcPr>
          <w:p w14:paraId="44745B2D" w14:textId="77777777" w:rsidR="00F9074B" w:rsidRPr="00CF0739" w:rsidRDefault="00F9074B" w:rsidP="00F9074B">
            <w:pPr>
              <w:spacing w:after="0"/>
              <w:ind w:firstLine="318"/>
              <w:jc w:val="left"/>
              <w:rPr>
                <w:rFonts w:eastAsia="Calibri"/>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EDAABAF" w14:textId="77777777" w:rsidR="00F9074B" w:rsidRPr="00CF0739" w:rsidRDefault="00F9074B" w:rsidP="00F9074B">
            <w:pPr>
              <w:spacing w:after="0"/>
              <w:ind w:firstLine="0"/>
              <w:jc w:val="center"/>
              <w:rPr>
                <w:rFonts w:eastAsia="Calibri"/>
                <w:b/>
                <w:bCs/>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65F92659" w14:textId="77777777" w:rsidR="00F9074B" w:rsidRPr="00CF0739" w:rsidRDefault="00F9074B" w:rsidP="00F9074B">
            <w:pPr>
              <w:spacing w:after="0"/>
              <w:ind w:firstLine="0"/>
              <w:jc w:val="center"/>
              <w:rPr>
                <w:rFonts w:eastAsia="Calibri"/>
                <w:b/>
                <w:bCs/>
                <w:sz w:val="18"/>
                <w:szCs w:val="18"/>
              </w:rPr>
            </w:pPr>
            <w:r w:rsidRPr="00CF0739">
              <w:rPr>
                <w:rFonts w:eastAsia="Calibri"/>
                <w:b/>
                <w:bCs/>
                <w:sz w:val="18"/>
                <w:szCs w:val="18"/>
              </w:rPr>
              <w:t>-</w:t>
            </w:r>
          </w:p>
        </w:tc>
        <w:tc>
          <w:tcPr>
            <w:tcW w:w="1202" w:type="dxa"/>
            <w:tcBorders>
              <w:top w:val="single" w:sz="4" w:space="0" w:color="auto"/>
              <w:left w:val="nil"/>
              <w:bottom w:val="single" w:sz="4" w:space="0" w:color="auto"/>
              <w:right w:val="single" w:sz="4" w:space="0" w:color="auto"/>
            </w:tcBorders>
            <w:shd w:val="clear" w:color="auto" w:fill="auto"/>
          </w:tcPr>
          <w:p w14:paraId="22411301" w14:textId="77777777" w:rsidR="00F9074B" w:rsidRPr="00CF0739" w:rsidRDefault="00F9074B" w:rsidP="00F9074B">
            <w:pPr>
              <w:spacing w:after="0"/>
              <w:ind w:firstLine="0"/>
              <w:jc w:val="center"/>
              <w:rPr>
                <w:rFonts w:eastAsia="Calibri"/>
                <w:b/>
                <w:bCs/>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3582CBB4" w14:textId="77777777" w:rsidR="00F9074B" w:rsidRPr="00CF0739" w:rsidRDefault="00F9074B" w:rsidP="00F9074B">
            <w:pPr>
              <w:spacing w:after="0"/>
              <w:ind w:firstLine="0"/>
              <w:jc w:val="center"/>
              <w:rPr>
                <w:rFonts w:eastAsia="Calibri"/>
                <w:b/>
                <w:bCs/>
                <w:sz w:val="18"/>
                <w:szCs w:val="18"/>
              </w:rPr>
            </w:pPr>
            <w:r w:rsidRPr="00CF0739">
              <w:rPr>
                <w:rFonts w:eastAsia="Calibri"/>
                <w:b/>
                <w:bCs/>
                <w:sz w:val="18"/>
                <w:szCs w:val="18"/>
              </w:rPr>
              <w:t>-</w:t>
            </w:r>
          </w:p>
        </w:tc>
        <w:tc>
          <w:tcPr>
            <w:tcW w:w="1175" w:type="dxa"/>
            <w:tcBorders>
              <w:top w:val="single" w:sz="4" w:space="0" w:color="auto"/>
              <w:left w:val="nil"/>
              <w:bottom w:val="single" w:sz="4" w:space="0" w:color="auto"/>
              <w:right w:val="single" w:sz="4" w:space="0" w:color="auto"/>
            </w:tcBorders>
            <w:shd w:val="clear" w:color="auto" w:fill="auto"/>
          </w:tcPr>
          <w:p w14:paraId="75CD9706" w14:textId="77777777" w:rsidR="00F9074B" w:rsidRPr="00CF0739" w:rsidRDefault="00F9074B" w:rsidP="00F9074B">
            <w:pPr>
              <w:spacing w:after="0"/>
              <w:ind w:firstLine="0"/>
              <w:jc w:val="center"/>
              <w:rPr>
                <w:rFonts w:eastAsia="Calibri"/>
                <w:b/>
                <w:bCs/>
                <w:sz w:val="18"/>
                <w:szCs w:val="18"/>
              </w:rPr>
            </w:pPr>
            <w:r w:rsidRPr="00CF0739">
              <w:rPr>
                <w:rFonts w:eastAsia="Calibri"/>
                <w:b/>
                <w:bCs/>
                <w:sz w:val="18"/>
                <w:szCs w:val="18"/>
              </w:rPr>
              <w:t>-</w:t>
            </w:r>
          </w:p>
        </w:tc>
      </w:tr>
      <w:tr w:rsidR="00F9074B" w:rsidRPr="00CF0739" w14:paraId="5B29FB8B" w14:textId="77777777" w:rsidTr="00CC65E1">
        <w:trPr>
          <w:trHeight w:val="142"/>
        </w:trPr>
        <w:tc>
          <w:tcPr>
            <w:tcW w:w="9074" w:type="dxa"/>
            <w:gridSpan w:val="6"/>
            <w:shd w:val="clear" w:color="auto" w:fill="D9D9D9"/>
          </w:tcPr>
          <w:p w14:paraId="6BD16559" w14:textId="77777777" w:rsidR="00F9074B" w:rsidRPr="00CF0739" w:rsidRDefault="00F9074B" w:rsidP="00F9074B">
            <w:pPr>
              <w:spacing w:after="0"/>
              <w:ind w:firstLine="0"/>
              <w:jc w:val="center"/>
              <w:rPr>
                <w:rFonts w:eastAsia="Calibri"/>
                <w:b/>
                <w:i/>
                <w:sz w:val="18"/>
                <w:szCs w:val="18"/>
              </w:rPr>
            </w:pPr>
            <w:r w:rsidRPr="00CF0739">
              <w:rPr>
                <w:rFonts w:eastAsia="Calibri"/>
                <w:b/>
                <w:sz w:val="18"/>
                <w:szCs w:val="18"/>
                <w:lang w:eastAsia="lv-LV"/>
              </w:rPr>
              <w:t>Raksturojošākie darbības rezultatīvie rādītāji</w:t>
            </w:r>
          </w:p>
        </w:tc>
      </w:tr>
      <w:tr w:rsidR="00F9074B" w:rsidRPr="00CF0739" w14:paraId="7D4D419E" w14:textId="77777777" w:rsidTr="00CC65E1">
        <w:trPr>
          <w:trHeight w:val="142"/>
        </w:trPr>
        <w:tc>
          <w:tcPr>
            <w:tcW w:w="3172" w:type="dxa"/>
          </w:tcPr>
          <w:p w14:paraId="74A3F935"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bidi="lo-LA"/>
              </w:rPr>
              <w:t>Uzņēmumu apsekojumi (skaits)</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19C4DC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9 824</w:t>
            </w:r>
          </w:p>
        </w:tc>
        <w:tc>
          <w:tcPr>
            <w:tcW w:w="1175" w:type="dxa"/>
            <w:tcBorders>
              <w:bottom w:val="single" w:sz="4" w:space="0" w:color="auto"/>
            </w:tcBorders>
          </w:tcPr>
          <w:p w14:paraId="7461B2D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9 250</w:t>
            </w:r>
          </w:p>
        </w:tc>
        <w:tc>
          <w:tcPr>
            <w:tcW w:w="1202" w:type="dxa"/>
            <w:tcBorders>
              <w:bottom w:val="single" w:sz="4" w:space="0" w:color="auto"/>
            </w:tcBorders>
          </w:tcPr>
          <w:p w14:paraId="63180973"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9 250</w:t>
            </w:r>
          </w:p>
        </w:tc>
        <w:tc>
          <w:tcPr>
            <w:tcW w:w="1175" w:type="dxa"/>
            <w:tcBorders>
              <w:bottom w:val="single" w:sz="4" w:space="0" w:color="auto"/>
            </w:tcBorders>
          </w:tcPr>
          <w:p w14:paraId="2C2F651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9 250</w:t>
            </w:r>
          </w:p>
        </w:tc>
        <w:tc>
          <w:tcPr>
            <w:tcW w:w="1175" w:type="dxa"/>
            <w:tcBorders>
              <w:bottom w:val="single" w:sz="4" w:space="0" w:color="auto"/>
            </w:tcBorders>
          </w:tcPr>
          <w:p w14:paraId="31469EF7" w14:textId="77777777" w:rsidR="00F9074B" w:rsidRPr="00CF0739" w:rsidRDefault="00F9074B" w:rsidP="00F9074B">
            <w:pPr>
              <w:spacing w:after="0"/>
              <w:ind w:firstLine="5"/>
              <w:jc w:val="center"/>
              <w:rPr>
                <w:rFonts w:eastAsia="Calibri"/>
                <w:sz w:val="18"/>
                <w:szCs w:val="18"/>
              </w:rPr>
            </w:pPr>
            <w:r w:rsidRPr="00CF0739">
              <w:rPr>
                <w:rFonts w:eastAsia="Calibri"/>
                <w:sz w:val="18"/>
                <w:szCs w:val="24"/>
              </w:rPr>
              <w:t>9 250</w:t>
            </w:r>
          </w:p>
        </w:tc>
      </w:tr>
      <w:tr w:rsidR="00F9074B" w:rsidRPr="00CF0739" w14:paraId="04893663" w14:textId="77777777" w:rsidTr="00CC65E1">
        <w:trPr>
          <w:trHeight w:val="142"/>
        </w:trPr>
        <w:tc>
          <w:tcPr>
            <w:tcW w:w="3172" w:type="dxa"/>
          </w:tcPr>
          <w:p w14:paraId="17DB4D13"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bidi="lo-LA"/>
              </w:rPr>
              <w:t>Informatīvi semināri (skaits)</w:t>
            </w:r>
          </w:p>
        </w:tc>
        <w:tc>
          <w:tcPr>
            <w:tcW w:w="1175" w:type="dxa"/>
          </w:tcPr>
          <w:p w14:paraId="5328A35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97</w:t>
            </w:r>
          </w:p>
        </w:tc>
        <w:tc>
          <w:tcPr>
            <w:tcW w:w="1175" w:type="dxa"/>
            <w:tcBorders>
              <w:top w:val="single" w:sz="4" w:space="0" w:color="000000"/>
              <w:left w:val="single" w:sz="4" w:space="0" w:color="000000"/>
              <w:bottom w:val="single" w:sz="4" w:space="0" w:color="000000"/>
              <w:right w:val="single" w:sz="4" w:space="0" w:color="000000"/>
            </w:tcBorders>
          </w:tcPr>
          <w:p w14:paraId="590F782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70</w:t>
            </w:r>
          </w:p>
        </w:tc>
        <w:tc>
          <w:tcPr>
            <w:tcW w:w="1202" w:type="dxa"/>
            <w:tcBorders>
              <w:top w:val="single" w:sz="4" w:space="0" w:color="000000"/>
              <w:left w:val="single" w:sz="4" w:space="0" w:color="000000"/>
              <w:bottom w:val="single" w:sz="4" w:space="0" w:color="000000"/>
              <w:right w:val="single" w:sz="4" w:space="0" w:color="000000"/>
            </w:tcBorders>
          </w:tcPr>
          <w:p w14:paraId="4182574D" w14:textId="77777777" w:rsidR="00F9074B" w:rsidRPr="00CF0739" w:rsidRDefault="00F9074B" w:rsidP="00F9074B">
            <w:pPr>
              <w:spacing w:after="0"/>
              <w:ind w:firstLine="0"/>
              <w:jc w:val="center"/>
              <w:rPr>
                <w:rFonts w:eastAsia="Calibri"/>
                <w:iCs/>
                <w:sz w:val="18"/>
                <w:szCs w:val="18"/>
              </w:rPr>
            </w:pPr>
            <w:r w:rsidRPr="00CF0739">
              <w:rPr>
                <w:rFonts w:eastAsia="Calibri"/>
                <w:sz w:val="18"/>
                <w:szCs w:val="18"/>
              </w:rPr>
              <w:t>55</w:t>
            </w:r>
          </w:p>
        </w:tc>
        <w:tc>
          <w:tcPr>
            <w:tcW w:w="1175" w:type="dxa"/>
            <w:tcBorders>
              <w:top w:val="single" w:sz="4" w:space="0" w:color="000000"/>
              <w:left w:val="single" w:sz="4" w:space="0" w:color="000000"/>
              <w:bottom w:val="single" w:sz="4" w:space="0" w:color="000000"/>
              <w:right w:val="single" w:sz="4" w:space="0" w:color="000000"/>
            </w:tcBorders>
          </w:tcPr>
          <w:p w14:paraId="405BEF9A" w14:textId="77777777" w:rsidR="00F9074B" w:rsidRPr="00CF0739" w:rsidRDefault="00F9074B" w:rsidP="00F9074B">
            <w:pPr>
              <w:spacing w:after="0"/>
              <w:ind w:firstLine="0"/>
              <w:jc w:val="center"/>
              <w:rPr>
                <w:rFonts w:eastAsia="Calibri"/>
                <w:iCs/>
                <w:sz w:val="18"/>
                <w:szCs w:val="18"/>
              </w:rPr>
            </w:pPr>
            <w:r w:rsidRPr="00CF0739">
              <w:rPr>
                <w:rFonts w:eastAsia="Calibri"/>
                <w:sz w:val="18"/>
                <w:szCs w:val="24"/>
              </w:rPr>
              <w:t>60</w:t>
            </w:r>
          </w:p>
        </w:tc>
        <w:tc>
          <w:tcPr>
            <w:tcW w:w="1175" w:type="dxa"/>
            <w:tcBorders>
              <w:top w:val="single" w:sz="4" w:space="0" w:color="000000"/>
              <w:left w:val="single" w:sz="4" w:space="0" w:color="000000"/>
              <w:bottom w:val="single" w:sz="4" w:space="0" w:color="000000"/>
              <w:right w:val="single" w:sz="4" w:space="0" w:color="000000"/>
            </w:tcBorders>
          </w:tcPr>
          <w:p w14:paraId="2203BD7D" w14:textId="77777777" w:rsidR="00F9074B" w:rsidRPr="00CF0739" w:rsidRDefault="00F9074B" w:rsidP="00F9074B">
            <w:pPr>
              <w:spacing w:after="0"/>
              <w:ind w:firstLine="0"/>
              <w:jc w:val="center"/>
              <w:rPr>
                <w:rFonts w:eastAsia="Calibri"/>
                <w:iCs/>
                <w:sz w:val="18"/>
                <w:szCs w:val="18"/>
              </w:rPr>
            </w:pPr>
            <w:r w:rsidRPr="00CF0739">
              <w:rPr>
                <w:rFonts w:eastAsia="Calibri"/>
                <w:sz w:val="18"/>
                <w:szCs w:val="24"/>
              </w:rPr>
              <w:t>60</w:t>
            </w:r>
          </w:p>
        </w:tc>
      </w:tr>
      <w:tr w:rsidR="00F9074B" w:rsidRPr="00CF0739" w14:paraId="29FA1BBB" w14:textId="77777777" w:rsidTr="00CC65E1">
        <w:trPr>
          <w:trHeight w:val="142"/>
        </w:trPr>
        <w:tc>
          <w:tcPr>
            <w:tcW w:w="3172" w:type="dxa"/>
            <w:tcBorders>
              <w:bottom w:val="single" w:sz="4" w:space="0" w:color="auto"/>
            </w:tcBorders>
          </w:tcPr>
          <w:p w14:paraId="1EF81C81"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bidi="lo-LA"/>
              </w:rPr>
              <w:t>Videosižeti / videofilmas (skaits)</w:t>
            </w:r>
          </w:p>
        </w:tc>
        <w:tc>
          <w:tcPr>
            <w:tcW w:w="1175" w:type="dxa"/>
            <w:tcBorders>
              <w:bottom w:val="single" w:sz="4" w:space="0" w:color="auto"/>
            </w:tcBorders>
          </w:tcPr>
          <w:p w14:paraId="2F6A3E9B" w14:textId="77777777" w:rsidR="00F9074B" w:rsidRPr="00CF0739" w:rsidRDefault="00F9074B" w:rsidP="00F9074B">
            <w:pPr>
              <w:spacing w:after="0"/>
              <w:ind w:firstLine="0"/>
              <w:jc w:val="center"/>
              <w:rPr>
                <w:rFonts w:eastAsia="Calibri"/>
                <w:sz w:val="18"/>
                <w:szCs w:val="18"/>
              </w:rPr>
            </w:pPr>
            <w:r w:rsidRPr="00CF0739">
              <w:rPr>
                <w:rFonts w:eastAsia="Calibri"/>
                <w:iCs/>
                <w:sz w:val="18"/>
                <w:szCs w:val="18"/>
              </w:rPr>
              <w:t>8</w:t>
            </w:r>
          </w:p>
        </w:tc>
        <w:tc>
          <w:tcPr>
            <w:tcW w:w="1175" w:type="dxa"/>
            <w:tcBorders>
              <w:top w:val="single" w:sz="4" w:space="0" w:color="000000"/>
              <w:left w:val="single" w:sz="4" w:space="0" w:color="000000"/>
              <w:bottom w:val="single" w:sz="4" w:space="0" w:color="auto"/>
              <w:right w:val="single" w:sz="4" w:space="0" w:color="000000"/>
            </w:tcBorders>
            <w:shd w:val="clear" w:color="auto" w:fill="auto"/>
          </w:tcPr>
          <w:p w14:paraId="19F08D90" w14:textId="77777777" w:rsidR="00F9074B" w:rsidRPr="00CF0739" w:rsidRDefault="00F9074B" w:rsidP="00F9074B">
            <w:pPr>
              <w:spacing w:after="0"/>
              <w:ind w:firstLine="0"/>
              <w:jc w:val="center"/>
              <w:rPr>
                <w:rFonts w:eastAsia="Calibri"/>
                <w:sz w:val="18"/>
                <w:szCs w:val="18"/>
              </w:rPr>
            </w:pPr>
            <w:r w:rsidRPr="00CF0739">
              <w:rPr>
                <w:rFonts w:eastAsia="Calibri"/>
                <w:iCs/>
                <w:sz w:val="18"/>
                <w:szCs w:val="18"/>
              </w:rPr>
              <w:t>5</w:t>
            </w:r>
          </w:p>
        </w:tc>
        <w:tc>
          <w:tcPr>
            <w:tcW w:w="1202" w:type="dxa"/>
            <w:tcBorders>
              <w:top w:val="single" w:sz="4" w:space="0" w:color="000000"/>
              <w:left w:val="single" w:sz="4" w:space="0" w:color="000000"/>
              <w:bottom w:val="single" w:sz="4" w:space="0" w:color="auto"/>
              <w:right w:val="single" w:sz="4" w:space="0" w:color="000000"/>
            </w:tcBorders>
            <w:shd w:val="clear" w:color="auto" w:fill="auto"/>
          </w:tcPr>
          <w:p w14:paraId="3C738B34" w14:textId="77777777" w:rsidR="00F9074B" w:rsidRPr="00CF0739" w:rsidRDefault="00F9074B" w:rsidP="00F9074B">
            <w:pPr>
              <w:spacing w:after="0"/>
              <w:ind w:firstLine="0"/>
              <w:jc w:val="center"/>
              <w:rPr>
                <w:rFonts w:eastAsia="Calibri"/>
                <w:sz w:val="18"/>
                <w:szCs w:val="18"/>
              </w:rPr>
            </w:pPr>
            <w:r w:rsidRPr="00CF0739">
              <w:rPr>
                <w:rFonts w:eastAsia="Calibri"/>
                <w:iCs/>
                <w:sz w:val="18"/>
                <w:szCs w:val="24"/>
              </w:rPr>
              <w:t>5</w:t>
            </w:r>
          </w:p>
        </w:tc>
        <w:tc>
          <w:tcPr>
            <w:tcW w:w="1175" w:type="dxa"/>
            <w:tcBorders>
              <w:top w:val="single" w:sz="4" w:space="0" w:color="000000"/>
              <w:left w:val="single" w:sz="4" w:space="0" w:color="000000"/>
              <w:bottom w:val="single" w:sz="4" w:space="0" w:color="auto"/>
              <w:right w:val="single" w:sz="4" w:space="0" w:color="000000"/>
            </w:tcBorders>
            <w:shd w:val="clear" w:color="auto" w:fill="auto"/>
          </w:tcPr>
          <w:p w14:paraId="37B02514" w14:textId="77777777" w:rsidR="00F9074B" w:rsidRPr="00CF0739" w:rsidRDefault="00F9074B" w:rsidP="00F9074B">
            <w:pPr>
              <w:spacing w:after="0"/>
              <w:ind w:firstLine="0"/>
              <w:jc w:val="center"/>
              <w:rPr>
                <w:rFonts w:eastAsia="Calibri"/>
                <w:sz w:val="18"/>
                <w:szCs w:val="18"/>
              </w:rPr>
            </w:pPr>
            <w:r w:rsidRPr="00CF0739">
              <w:rPr>
                <w:rFonts w:eastAsia="Calibri"/>
                <w:iCs/>
                <w:sz w:val="18"/>
                <w:szCs w:val="24"/>
              </w:rPr>
              <w:t>5</w:t>
            </w:r>
          </w:p>
        </w:tc>
        <w:tc>
          <w:tcPr>
            <w:tcW w:w="1175" w:type="dxa"/>
            <w:tcBorders>
              <w:top w:val="single" w:sz="4" w:space="0" w:color="000000"/>
              <w:left w:val="single" w:sz="4" w:space="0" w:color="000000"/>
              <w:bottom w:val="single" w:sz="4" w:space="0" w:color="auto"/>
              <w:right w:val="single" w:sz="4" w:space="0" w:color="000000"/>
            </w:tcBorders>
            <w:shd w:val="clear" w:color="auto" w:fill="auto"/>
          </w:tcPr>
          <w:p w14:paraId="7B8B4C46" w14:textId="77777777" w:rsidR="00F9074B" w:rsidRPr="00CF0739" w:rsidRDefault="00F9074B" w:rsidP="00F9074B">
            <w:pPr>
              <w:spacing w:after="0"/>
              <w:ind w:firstLine="0"/>
              <w:jc w:val="center"/>
              <w:rPr>
                <w:rFonts w:eastAsia="Calibri"/>
                <w:sz w:val="18"/>
                <w:szCs w:val="18"/>
              </w:rPr>
            </w:pPr>
            <w:r w:rsidRPr="00CF0739">
              <w:rPr>
                <w:rFonts w:eastAsia="Calibri"/>
                <w:iCs/>
                <w:sz w:val="18"/>
                <w:szCs w:val="24"/>
              </w:rPr>
              <w:t>5</w:t>
            </w:r>
          </w:p>
        </w:tc>
      </w:tr>
      <w:tr w:rsidR="00F9074B" w:rsidRPr="00CF0739" w14:paraId="7A6D7E4D" w14:textId="77777777" w:rsidTr="00CC65E1">
        <w:trPr>
          <w:trHeight w:val="69"/>
        </w:trPr>
        <w:tc>
          <w:tcPr>
            <w:tcW w:w="3172" w:type="dxa"/>
            <w:tcBorders>
              <w:top w:val="single" w:sz="4" w:space="0" w:color="auto"/>
              <w:left w:val="single" w:sz="4" w:space="0" w:color="auto"/>
              <w:bottom w:val="single" w:sz="4" w:space="0" w:color="auto"/>
              <w:right w:val="single" w:sz="4" w:space="0" w:color="auto"/>
            </w:tcBorders>
          </w:tcPr>
          <w:p w14:paraId="7B06A9F9"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bidi="lo-LA"/>
              </w:rPr>
              <w:t>Informatīvās kampaņas (skaits)</w:t>
            </w:r>
            <w:r w:rsidRPr="00CF0739">
              <w:rPr>
                <w:rFonts w:eastAsia="Calibri"/>
                <w:sz w:val="18"/>
                <w:szCs w:val="18"/>
                <w:vertAlign w:val="superscript"/>
                <w:lang w:eastAsia="lv-LV"/>
              </w:rPr>
              <w:t>2</w:t>
            </w:r>
          </w:p>
        </w:tc>
        <w:tc>
          <w:tcPr>
            <w:tcW w:w="1175" w:type="dxa"/>
            <w:tcBorders>
              <w:top w:val="single" w:sz="4" w:space="0" w:color="auto"/>
              <w:left w:val="single" w:sz="4" w:space="0" w:color="auto"/>
              <w:bottom w:val="single" w:sz="4" w:space="0" w:color="auto"/>
              <w:right w:val="single" w:sz="4" w:space="0" w:color="auto"/>
            </w:tcBorders>
          </w:tcPr>
          <w:p w14:paraId="49B3BBE1"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F3B7B7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7FD083B"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1</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131A483"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1</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88110C8"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1</w:t>
            </w:r>
          </w:p>
        </w:tc>
      </w:tr>
      <w:tr w:rsidR="00F9074B" w:rsidRPr="00CF0739" w14:paraId="7A66B3DE" w14:textId="77777777" w:rsidTr="00CC65E1">
        <w:trPr>
          <w:trHeight w:val="69"/>
        </w:trPr>
        <w:tc>
          <w:tcPr>
            <w:tcW w:w="3172" w:type="dxa"/>
            <w:tcBorders>
              <w:top w:val="single" w:sz="4" w:space="0" w:color="auto"/>
              <w:left w:val="single" w:sz="4" w:space="0" w:color="auto"/>
              <w:bottom w:val="single" w:sz="4" w:space="0" w:color="auto"/>
              <w:right w:val="single" w:sz="4" w:space="0" w:color="auto"/>
            </w:tcBorders>
          </w:tcPr>
          <w:p w14:paraId="55935246" w14:textId="77777777" w:rsidR="00F9074B" w:rsidRPr="00CF0739" w:rsidRDefault="00F9074B" w:rsidP="00F9074B">
            <w:pPr>
              <w:spacing w:after="0"/>
              <w:ind w:firstLine="0"/>
              <w:rPr>
                <w:rFonts w:eastAsia="Calibri"/>
                <w:i/>
                <w:sz w:val="18"/>
                <w:szCs w:val="18"/>
                <w:lang w:eastAsia="lv-LV" w:bidi="lo-LA"/>
              </w:rPr>
            </w:pPr>
            <w:r w:rsidRPr="00CF0739">
              <w:rPr>
                <w:rFonts w:eastAsia="Calibri"/>
                <w:i/>
                <w:sz w:val="18"/>
                <w:szCs w:val="18"/>
                <w:lang w:eastAsia="lv-LV" w:bidi="lo-LA"/>
              </w:rPr>
              <w:t>Saņemtie iesniegumi invaliditātes ekspertīzei (skaits)</w:t>
            </w:r>
          </w:p>
        </w:tc>
        <w:tc>
          <w:tcPr>
            <w:tcW w:w="1175" w:type="dxa"/>
            <w:tcBorders>
              <w:top w:val="single" w:sz="4" w:space="0" w:color="auto"/>
              <w:left w:val="single" w:sz="4" w:space="0" w:color="auto"/>
              <w:bottom w:val="single" w:sz="4" w:space="0" w:color="auto"/>
              <w:right w:val="single" w:sz="4" w:space="0" w:color="auto"/>
            </w:tcBorders>
          </w:tcPr>
          <w:p w14:paraId="0FC81C7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70 524</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AF92E0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71 000</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467240D"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72 000</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3DEBCF8"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72 000</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304636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72 000</w:t>
            </w:r>
          </w:p>
        </w:tc>
      </w:tr>
      <w:tr w:rsidR="00F9074B" w:rsidRPr="00CF0739" w14:paraId="590F17D1" w14:textId="77777777" w:rsidTr="00CC65E1">
        <w:trPr>
          <w:trHeight w:val="69"/>
        </w:trPr>
        <w:tc>
          <w:tcPr>
            <w:tcW w:w="3172" w:type="dxa"/>
            <w:tcBorders>
              <w:top w:val="single" w:sz="4" w:space="0" w:color="auto"/>
            </w:tcBorders>
          </w:tcPr>
          <w:p w14:paraId="510F4E19" w14:textId="77777777" w:rsidR="00F9074B" w:rsidRPr="00CF0739" w:rsidRDefault="00F9074B" w:rsidP="00F9074B">
            <w:pPr>
              <w:spacing w:after="0"/>
              <w:ind w:firstLine="0"/>
              <w:rPr>
                <w:rFonts w:eastAsia="Calibri"/>
                <w:i/>
                <w:sz w:val="18"/>
                <w:szCs w:val="18"/>
                <w:lang w:eastAsia="lv-LV" w:bidi="lo-LA"/>
              </w:rPr>
            </w:pPr>
            <w:r w:rsidRPr="00CF0739">
              <w:rPr>
                <w:rFonts w:eastAsia="Calibri"/>
                <w:i/>
                <w:iCs/>
                <w:sz w:val="18"/>
                <w:szCs w:val="18"/>
              </w:rPr>
              <w:t>Pirmreizējās invaliditātes ekspertīze (skaits)</w:t>
            </w:r>
          </w:p>
        </w:tc>
        <w:tc>
          <w:tcPr>
            <w:tcW w:w="1175" w:type="dxa"/>
            <w:tcBorders>
              <w:top w:val="single" w:sz="4" w:space="0" w:color="auto"/>
            </w:tcBorders>
          </w:tcPr>
          <w:p w14:paraId="5333F81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26 424</w:t>
            </w:r>
          </w:p>
        </w:tc>
        <w:tc>
          <w:tcPr>
            <w:tcW w:w="1175" w:type="dxa"/>
            <w:tcBorders>
              <w:top w:val="single" w:sz="4" w:space="0" w:color="auto"/>
            </w:tcBorders>
            <w:shd w:val="clear" w:color="auto" w:fill="auto"/>
          </w:tcPr>
          <w:p w14:paraId="0BC055A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25 000</w:t>
            </w:r>
          </w:p>
        </w:tc>
        <w:tc>
          <w:tcPr>
            <w:tcW w:w="1202" w:type="dxa"/>
            <w:tcBorders>
              <w:top w:val="single" w:sz="4" w:space="0" w:color="auto"/>
            </w:tcBorders>
            <w:shd w:val="clear" w:color="auto" w:fill="auto"/>
          </w:tcPr>
          <w:p w14:paraId="6CA1D6D4"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25 000</w:t>
            </w:r>
          </w:p>
        </w:tc>
        <w:tc>
          <w:tcPr>
            <w:tcW w:w="1175" w:type="dxa"/>
            <w:tcBorders>
              <w:top w:val="single" w:sz="4" w:space="0" w:color="auto"/>
            </w:tcBorders>
            <w:shd w:val="clear" w:color="auto" w:fill="auto"/>
          </w:tcPr>
          <w:p w14:paraId="17BB7EF3"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25 000</w:t>
            </w:r>
          </w:p>
        </w:tc>
        <w:tc>
          <w:tcPr>
            <w:tcW w:w="1175" w:type="dxa"/>
            <w:tcBorders>
              <w:top w:val="single" w:sz="4" w:space="0" w:color="auto"/>
            </w:tcBorders>
            <w:shd w:val="clear" w:color="auto" w:fill="auto"/>
          </w:tcPr>
          <w:p w14:paraId="0F01F48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25 000</w:t>
            </w:r>
          </w:p>
        </w:tc>
      </w:tr>
      <w:tr w:rsidR="00F9074B" w:rsidRPr="00CF0739" w14:paraId="54C7EB84" w14:textId="77777777" w:rsidTr="00CC65E1">
        <w:trPr>
          <w:trHeight w:val="69"/>
        </w:trPr>
        <w:tc>
          <w:tcPr>
            <w:tcW w:w="3172" w:type="dxa"/>
          </w:tcPr>
          <w:p w14:paraId="331183EB" w14:textId="77777777" w:rsidR="00F9074B" w:rsidRPr="00CF0739" w:rsidRDefault="00F9074B" w:rsidP="00F9074B">
            <w:pPr>
              <w:spacing w:after="0"/>
              <w:ind w:firstLine="0"/>
              <w:rPr>
                <w:rFonts w:eastAsia="Calibri"/>
                <w:i/>
                <w:sz w:val="18"/>
                <w:szCs w:val="18"/>
                <w:lang w:eastAsia="lv-LV" w:bidi="lo-LA"/>
              </w:rPr>
            </w:pPr>
            <w:r w:rsidRPr="00CF0739">
              <w:rPr>
                <w:rFonts w:eastAsia="Calibri"/>
                <w:i/>
                <w:iCs/>
                <w:sz w:val="18"/>
                <w:szCs w:val="18"/>
              </w:rPr>
              <w:t>Atkārtotās invaliditātes ekspertīze (skaits)</w:t>
            </w:r>
          </w:p>
        </w:tc>
        <w:tc>
          <w:tcPr>
            <w:tcW w:w="1175" w:type="dxa"/>
          </w:tcPr>
          <w:p w14:paraId="41FEA3C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44 793</w:t>
            </w:r>
          </w:p>
        </w:tc>
        <w:tc>
          <w:tcPr>
            <w:tcW w:w="1175" w:type="dxa"/>
            <w:shd w:val="clear" w:color="auto" w:fill="auto"/>
          </w:tcPr>
          <w:p w14:paraId="60DE58EB"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43 000</w:t>
            </w:r>
          </w:p>
        </w:tc>
        <w:tc>
          <w:tcPr>
            <w:tcW w:w="1202" w:type="dxa"/>
            <w:shd w:val="clear" w:color="auto" w:fill="auto"/>
          </w:tcPr>
          <w:p w14:paraId="4D0615B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43 500</w:t>
            </w:r>
          </w:p>
        </w:tc>
        <w:tc>
          <w:tcPr>
            <w:tcW w:w="1175" w:type="dxa"/>
            <w:shd w:val="clear" w:color="auto" w:fill="auto"/>
          </w:tcPr>
          <w:p w14:paraId="7D7C38B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43 500</w:t>
            </w:r>
          </w:p>
        </w:tc>
        <w:tc>
          <w:tcPr>
            <w:tcW w:w="1175" w:type="dxa"/>
            <w:shd w:val="clear" w:color="auto" w:fill="auto"/>
          </w:tcPr>
          <w:p w14:paraId="2197BA04"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43 500</w:t>
            </w:r>
          </w:p>
        </w:tc>
      </w:tr>
      <w:tr w:rsidR="00F9074B" w:rsidRPr="00CF0739" w14:paraId="536A6403" w14:textId="77777777" w:rsidTr="00CC65E1">
        <w:trPr>
          <w:trHeight w:val="69"/>
        </w:trPr>
        <w:tc>
          <w:tcPr>
            <w:tcW w:w="3172" w:type="dxa"/>
          </w:tcPr>
          <w:p w14:paraId="14A30C69" w14:textId="77777777" w:rsidR="00F9074B" w:rsidRPr="00CF0739" w:rsidRDefault="00F9074B" w:rsidP="00F9074B">
            <w:pPr>
              <w:spacing w:after="0"/>
              <w:ind w:firstLine="0"/>
              <w:rPr>
                <w:rFonts w:eastAsia="Calibri"/>
                <w:i/>
                <w:sz w:val="18"/>
                <w:szCs w:val="18"/>
                <w:vertAlign w:val="superscript"/>
                <w:lang w:eastAsia="lv-LV" w:bidi="lo-LA"/>
              </w:rPr>
            </w:pPr>
            <w:r w:rsidRPr="00CF0739">
              <w:rPr>
                <w:rFonts w:eastAsia="Calibri"/>
                <w:i/>
                <w:sz w:val="18"/>
                <w:szCs w:val="18"/>
                <w:lang w:eastAsia="lv-LV"/>
              </w:rPr>
              <w:t>Klātienē apkalpotie klienti vidēji mēnesī (skaits)</w:t>
            </w:r>
            <w:r w:rsidRPr="00CF0739">
              <w:rPr>
                <w:rFonts w:eastAsia="Calibri"/>
                <w:i/>
                <w:sz w:val="18"/>
                <w:szCs w:val="18"/>
                <w:vertAlign w:val="superscript"/>
                <w:lang w:eastAsia="lv-LV"/>
              </w:rPr>
              <w:t>5</w:t>
            </w:r>
          </w:p>
        </w:tc>
        <w:tc>
          <w:tcPr>
            <w:tcW w:w="1175" w:type="dxa"/>
          </w:tcPr>
          <w:p w14:paraId="4E1FC95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39 797</w:t>
            </w:r>
          </w:p>
        </w:tc>
        <w:tc>
          <w:tcPr>
            <w:tcW w:w="1175" w:type="dxa"/>
          </w:tcPr>
          <w:p w14:paraId="347D285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37 494</w:t>
            </w:r>
          </w:p>
        </w:tc>
        <w:tc>
          <w:tcPr>
            <w:tcW w:w="1202" w:type="dxa"/>
          </w:tcPr>
          <w:p w14:paraId="408066F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37 494</w:t>
            </w:r>
          </w:p>
        </w:tc>
        <w:tc>
          <w:tcPr>
            <w:tcW w:w="1175" w:type="dxa"/>
          </w:tcPr>
          <w:p w14:paraId="18FC07A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37 494</w:t>
            </w:r>
          </w:p>
        </w:tc>
        <w:tc>
          <w:tcPr>
            <w:tcW w:w="1175" w:type="dxa"/>
          </w:tcPr>
          <w:p w14:paraId="17BD477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37 494</w:t>
            </w:r>
          </w:p>
        </w:tc>
      </w:tr>
      <w:tr w:rsidR="00F9074B" w:rsidRPr="00CF0739" w14:paraId="0D0BAEC2" w14:textId="77777777" w:rsidTr="00CC65E1">
        <w:trPr>
          <w:trHeight w:val="142"/>
        </w:trPr>
        <w:tc>
          <w:tcPr>
            <w:tcW w:w="9074" w:type="dxa"/>
            <w:gridSpan w:val="6"/>
            <w:shd w:val="clear" w:color="auto" w:fill="D9D9D9"/>
          </w:tcPr>
          <w:p w14:paraId="338B9624" w14:textId="77777777" w:rsidR="00F9074B" w:rsidRPr="00CF0739" w:rsidRDefault="00F9074B" w:rsidP="00F9074B">
            <w:pPr>
              <w:spacing w:after="0"/>
              <w:ind w:firstLine="0"/>
              <w:rPr>
                <w:rFonts w:eastAsia="Calibri"/>
                <w:b/>
                <w:i/>
                <w:sz w:val="18"/>
                <w:szCs w:val="18"/>
              </w:rPr>
            </w:pPr>
            <w:r w:rsidRPr="00CF0739">
              <w:rPr>
                <w:rFonts w:eastAsia="Calibri"/>
                <w:b/>
                <w:sz w:val="18"/>
                <w:szCs w:val="18"/>
                <w:lang w:eastAsia="lv-LV"/>
              </w:rPr>
              <w:t xml:space="preserve">Kvalitātes rādītāji </w:t>
            </w:r>
          </w:p>
        </w:tc>
      </w:tr>
      <w:tr w:rsidR="00F9074B" w:rsidRPr="00CF0739" w14:paraId="39208738" w14:textId="77777777" w:rsidTr="00CC65E1">
        <w:trPr>
          <w:trHeight w:val="142"/>
        </w:trPr>
        <w:tc>
          <w:tcPr>
            <w:tcW w:w="3172" w:type="dxa"/>
          </w:tcPr>
          <w:p w14:paraId="143C0D7D"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bidi="lo-LA"/>
              </w:rPr>
              <w:t>Pēc VDI pārbaudes uzņēmumā novērsto pārkāpumu skaits attiecībā pret konstatētajiem pārkāpumiem (%)</w:t>
            </w:r>
          </w:p>
        </w:tc>
        <w:tc>
          <w:tcPr>
            <w:tcW w:w="1175" w:type="dxa"/>
          </w:tcPr>
          <w:p w14:paraId="5EDE330C" w14:textId="77777777" w:rsidR="00F9074B" w:rsidRPr="00CF0739" w:rsidRDefault="00F9074B" w:rsidP="00F9074B">
            <w:pPr>
              <w:spacing w:after="0"/>
              <w:ind w:firstLine="0"/>
              <w:jc w:val="center"/>
              <w:rPr>
                <w:rFonts w:eastAsia="Calibri"/>
                <w:iCs/>
                <w:sz w:val="18"/>
                <w:szCs w:val="18"/>
              </w:rPr>
            </w:pPr>
            <w:r w:rsidRPr="00CF0739">
              <w:rPr>
                <w:rFonts w:eastAsia="Calibri"/>
                <w:iCs/>
                <w:sz w:val="18"/>
                <w:szCs w:val="18"/>
              </w:rPr>
              <w:t>85,0</w:t>
            </w:r>
          </w:p>
        </w:tc>
        <w:tc>
          <w:tcPr>
            <w:tcW w:w="1175" w:type="dxa"/>
          </w:tcPr>
          <w:p w14:paraId="0D594DDF" w14:textId="77777777" w:rsidR="00F9074B" w:rsidRPr="00CF0739" w:rsidRDefault="00F9074B" w:rsidP="00F9074B">
            <w:pPr>
              <w:spacing w:after="0"/>
              <w:ind w:firstLine="0"/>
              <w:jc w:val="center"/>
              <w:rPr>
                <w:rFonts w:eastAsia="Calibri"/>
                <w:iCs/>
                <w:sz w:val="18"/>
                <w:szCs w:val="18"/>
              </w:rPr>
            </w:pPr>
            <w:r w:rsidRPr="00CF0739">
              <w:rPr>
                <w:rFonts w:eastAsia="Calibri"/>
                <w:bCs/>
                <w:sz w:val="18"/>
                <w:szCs w:val="18"/>
                <w:lang w:eastAsia="lv-LV"/>
              </w:rPr>
              <w:t>80,0</w:t>
            </w:r>
          </w:p>
        </w:tc>
        <w:tc>
          <w:tcPr>
            <w:tcW w:w="1202" w:type="dxa"/>
            <w:tcBorders>
              <w:top w:val="single" w:sz="4" w:space="0" w:color="000000"/>
              <w:left w:val="single" w:sz="4" w:space="0" w:color="000000"/>
              <w:bottom w:val="single" w:sz="4" w:space="0" w:color="000000"/>
              <w:right w:val="single" w:sz="4" w:space="0" w:color="000000"/>
            </w:tcBorders>
          </w:tcPr>
          <w:p w14:paraId="360D16D0" w14:textId="77777777" w:rsidR="00F9074B" w:rsidRPr="00CF0739" w:rsidRDefault="00F9074B" w:rsidP="00F9074B">
            <w:pPr>
              <w:spacing w:after="0"/>
              <w:ind w:firstLine="0"/>
              <w:jc w:val="center"/>
              <w:rPr>
                <w:rFonts w:eastAsia="Calibri"/>
                <w:iCs/>
                <w:sz w:val="18"/>
                <w:szCs w:val="18"/>
              </w:rPr>
            </w:pPr>
            <w:r w:rsidRPr="00CF0739">
              <w:rPr>
                <w:rFonts w:eastAsia="Calibri"/>
                <w:bCs/>
                <w:sz w:val="18"/>
                <w:szCs w:val="18"/>
                <w:lang w:eastAsia="lv-LV"/>
              </w:rPr>
              <w:t>80,0</w:t>
            </w:r>
          </w:p>
        </w:tc>
        <w:tc>
          <w:tcPr>
            <w:tcW w:w="1175" w:type="dxa"/>
            <w:tcBorders>
              <w:top w:val="single" w:sz="4" w:space="0" w:color="000000"/>
              <w:left w:val="single" w:sz="4" w:space="0" w:color="000000"/>
              <w:bottom w:val="single" w:sz="4" w:space="0" w:color="000000"/>
              <w:right w:val="single" w:sz="4" w:space="0" w:color="000000"/>
            </w:tcBorders>
          </w:tcPr>
          <w:p w14:paraId="2F31093F" w14:textId="77777777" w:rsidR="00F9074B" w:rsidRPr="00CF0739" w:rsidRDefault="00F9074B" w:rsidP="00F9074B">
            <w:pPr>
              <w:spacing w:after="0"/>
              <w:ind w:firstLine="0"/>
              <w:jc w:val="center"/>
              <w:rPr>
                <w:rFonts w:eastAsia="Calibri"/>
                <w:iCs/>
                <w:sz w:val="18"/>
                <w:szCs w:val="18"/>
              </w:rPr>
            </w:pPr>
            <w:r w:rsidRPr="00CF0739">
              <w:rPr>
                <w:rFonts w:eastAsia="Calibri"/>
                <w:bCs/>
                <w:sz w:val="18"/>
                <w:szCs w:val="18"/>
                <w:lang w:eastAsia="lv-LV"/>
              </w:rPr>
              <w:t>80,0</w:t>
            </w:r>
          </w:p>
        </w:tc>
        <w:tc>
          <w:tcPr>
            <w:tcW w:w="1175" w:type="dxa"/>
            <w:tcBorders>
              <w:top w:val="single" w:sz="4" w:space="0" w:color="000000"/>
              <w:left w:val="single" w:sz="4" w:space="0" w:color="000000"/>
              <w:bottom w:val="single" w:sz="4" w:space="0" w:color="000000"/>
              <w:right w:val="single" w:sz="4" w:space="0" w:color="000000"/>
            </w:tcBorders>
          </w:tcPr>
          <w:p w14:paraId="073C8E02" w14:textId="77777777" w:rsidR="00F9074B" w:rsidRPr="00CF0739" w:rsidRDefault="00F9074B" w:rsidP="00F9074B">
            <w:pPr>
              <w:spacing w:after="0"/>
              <w:ind w:firstLine="0"/>
              <w:jc w:val="center"/>
              <w:rPr>
                <w:rFonts w:eastAsia="Calibri"/>
                <w:iCs/>
                <w:sz w:val="18"/>
                <w:szCs w:val="18"/>
              </w:rPr>
            </w:pPr>
            <w:r w:rsidRPr="00CF0739">
              <w:rPr>
                <w:rFonts w:eastAsia="Calibri"/>
                <w:iCs/>
                <w:sz w:val="18"/>
                <w:szCs w:val="18"/>
              </w:rPr>
              <w:t>80,0</w:t>
            </w:r>
          </w:p>
        </w:tc>
      </w:tr>
      <w:tr w:rsidR="00F9074B" w:rsidRPr="00CF0739" w14:paraId="61BD32CA" w14:textId="77777777" w:rsidTr="00CC65E1">
        <w:trPr>
          <w:trHeight w:val="142"/>
        </w:trPr>
        <w:tc>
          <w:tcPr>
            <w:tcW w:w="3172" w:type="dxa"/>
          </w:tcPr>
          <w:p w14:paraId="2FF0346E" w14:textId="77777777" w:rsidR="00F9074B" w:rsidRPr="00CF0739" w:rsidRDefault="00F9074B" w:rsidP="00F9074B">
            <w:pPr>
              <w:spacing w:after="0"/>
              <w:ind w:firstLine="0"/>
              <w:rPr>
                <w:rFonts w:eastAsia="Calibri"/>
                <w:i/>
                <w:sz w:val="18"/>
                <w:szCs w:val="18"/>
                <w:lang w:eastAsia="lv-LV" w:bidi="lo-LA"/>
              </w:rPr>
            </w:pPr>
            <w:r w:rsidRPr="00CF0739">
              <w:rPr>
                <w:rFonts w:eastAsia="Calibri"/>
                <w:i/>
                <w:sz w:val="18"/>
                <w:szCs w:val="18"/>
                <w:lang w:eastAsia="lv-LV" w:bidi="lo-LA"/>
              </w:rPr>
              <w:t xml:space="preserve">Bezdarbnieku un darba meklētāju īpatsvars, kuri sešu mēnešu laikā pēc bezdarbnieka vai darba meklētāja statusa iegūšanas iesaistīti aktīvajos </w:t>
            </w:r>
            <w:r w:rsidRPr="00CF0739">
              <w:rPr>
                <w:rFonts w:eastAsia="Calibri"/>
                <w:i/>
                <w:sz w:val="18"/>
                <w:szCs w:val="18"/>
                <w:lang w:eastAsia="lv-LV" w:bidi="lo-LA"/>
              </w:rPr>
              <w:lastRenderedPageBreak/>
              <w:t>nodarbinātības pasākumos vai iekārtojušies darbā (%)</w:t>
            </w:r>
          </w:p>
        </w:tc>
        <w:tc>
          <w:tcPr>
            <w:tcW w:w="1175" w:type="dxa"/>
            <w:tcBorders>
              <w:top w:val="single" w:sz="4" w:space="0" w:color="000000"/>
              <w:left w:val="single" w:sz="4" w:space="0" w:color="000000"/>
              <w:bottom w:val="single" w:sz="4" w:space="0" w:color="000000"/>
              <w:right w:val="single" w:sz="4" w:space="0" w:color="000000"/>
            </w:tcBorders>
          </w:tcPr>
          <w:p w14:paraId="2D182592" w14:textId="77777777" w:rsidR="00F9074B" w:rsidRPr="00CF0739" w:rsidRDefault="00F9074B" w:rsidP="00F9074B">
            <w:pPr>
              <w:spacing w:after="0"/>
              <w:ind w:firstLine="0"/>
              <w:jc w:val="center"/>
              <w:rPr>
                <w:rFonts w:eastAsia="Calibri"/>
                <w:iCs/>
                <w:sz w:val="18"/>
                <w:szCs w:val="18"/>
              </w:rPr>
            </w:pPr>
            <w:r w:rsidRPr="00CF0739">
              <w:rPr>
                <w:rFonts w:eastAsia="Calibri"/>
                <w:bCs/>
                <w:sz w:val="18"/>
                <w:szCs w:val="24"/>
              </w:rPr>
              <w:lastRenderedPageBreak/>
              <w:t>50,5</w:t>
            </w:r>
          </w:p>
        </w:tc>
        <w:tc>
          <w:tcPr>
            <w:tcW w:w="1175" w:type="dxa"/>
            <w:tcBorders>
              <w:top w:val="single" w:sz="4" w:space="0" w:color="000000"/>
              <w:left w:val="single" w:sz="4" w:space="0" w:color="000000"/>
              <w:bottom w:val="single" w:sz="4" w:space="0" w:color="000000"/>
              <w:right w:val="single" w:sz="4" w:space="0" w:color="000000"/>
            </w:tcBorders>
          </w:tcPr>
          <w:p w14:paraId="12662211" w14:textId="77777777" w:rsidR="00F9074B" w:rsidRPr="00CF0739" w:rsidRDefault="00F9074B" w:rsidP="00F9074B">
            <w:pPr>
              <w:spacing w:after="0"/>
              <w:ind w:firstLine="0"/>
              <w:jc w:val="center"/>
              <w:rPr>
                <w:rFonts w:eastAsia="Calibri"/>
                <w:bCs/>
                <w:sz w:val="18"/>
                <w:szCs w:val="18"/>
                <w:lang w:eastAsia="lv-LV"/>
              </w:rPr>
            </w:pPr>
            <w:r w:rsidRPr="00CF0739">
              <w:rPr>
                <w:rFonts w:eastAsia="Calibri"/>
                <w:sz w:val="18"/>
                <w:szCs w:val="18"/>
              </w:rPr>
              <w:t>50,0</w:t>
            </w:r>
          </w:p>
        </w:tc>
        <w:tc>
          <w:tcPr>
            <w:tcW w:w="1202" w:type="dxa"/>
            <w:tcBorders>
              <w:top w:val="single" w:sz="4" w:space="0" w:color="000000"/>
              <w:left w:val="single" w:sz="4" w:space="0" w:color="000000"/>
              <w:bottom w:val="single" w:sz="4" w:space="0" w:color="000000"/>
              <w:right w:val="single" w:sz="4" w:space="0" w:color="000000"/>
            </w:tcBorders>
          </w:tcPr>
          <w:p w14:paraId="73359959" w14:textId="77777777" w:rsidR="00F9074B" w:rsidRPr="00CF0739" w:rsidRDefault="00F9074B" w:rsidP="00F9074B">
            <w:pPr>
              <w:spacing w:after="0"/>
              <w:ind w:firstLine="0"/>
              <w:jc w:val="center"/>
              <w:rPr>
                <w:rFonts w:eastAsia="Calibri"/>
                <w:bCs/>
                <w:sz w:val="18"/>
                <w:szCs w:val="18"/>
                <w:lang w:eastAsia="lv-LV"/>
              </w:rPr>
            </w:pPr>
            <w:r w:rsidRPr="00CF0739">
              <w:rPr>
                <w:rFonts w:eastAsia="Calibri"/>
                <w:sz w:val="18"/>
                <w:szCs w:val="18"/>
              </w:rPr>
              <w:t>50,0</w:t>
            </w:r>
          </w:p>
        </w:tc>
        <w:tc>
          <w:tcPr>
            <w:tcW w:w="1175" w:type="dxa"/>
            <w:tcBorders>
              <w:top w:val="single" w:sz="4" w:space="0" w:color="000000"/>
              <w:left w:val="single" w:sz="4" w:space="0" w:color="000000"/>
              <w:bottom w:val="single" w:sz="4" w:space="0" w:color="000000"/>
              <w:right w:val="single" w:sz="4" w:space="0" w:color="000000"/>
            </w:tcBorders>
          </w:tcPr>
          <w:p w14:paraId="6A48EDDB" w14:textId="77777777" w:rsidR="00F9074B" w:rsidRPr="00CF0739" w:rsidRDefault="00F9074B" w:rsidP="00F9074B">
            <w:pPr>
              <w:spacing w:after="0"/>
              <w:ind w:firstLine="0"/>
              <w:jc w:val="center"/>
              <w:rPr>
                <w:rFonts w:eastAsia="Calibri"/>
                <w:bCs/>
                <w:sz w:val="18"/>
                <w:szCs w:val="18"/>
                <w:lang w:eastAsia="lv-LV"/>
              </w:rPr>
            </w:pPr>
            <w:r w:rsidRPr="00CF0739">
              <w:rPr>
                <w:rFonts w:eastAsia="Calibri"/>
                <w:sz w:val="18"/>
                <w:szCs w:val="18"/>
              </w:rPr>
              <w:t>50,0</w:t>
            </w:r>
          </w:p>
        </w:tc>
        <w:tc>
          <w:tcPr>
            <w:tcW w:w="1175" w:type="dxa"/>
            <w:tcBorders>
              <w:top w:val="single" w:sz="4" w:space="0" w:color="000000"/>
              <w:left w:val="single" w:sz="4" w:space="0" w:color="000000"/>
              <w:bottom w:val="single" w:sz="4" w:space="0" w:color="000000"/>
              <w:right w:val="single" w:sz="4" w:space="0" w:color="000000"/>
            </w:tcBorders>
          </w:tcPr>
          <w:p w14:paraId="0AD9D496" w14:textId="77777777" w:rsidR="00F9074B" w:rsidRPr="00CF0739" w:rsidRDefault="00F9074B" w:rsidP="00F9074B">
            <w:pPr>
              <w:spacing w:after="0"/>
              <w:ind w:firstLine="0"/>
              <w:jc w:val="center"/>
              <w:rPr>
                <w:rFonts w:eastAsia="Calibri"/>
                <w:iCs/>
                <w:sz w:val="18"/>
                <w:szCs w:val="18"/>
              </w:rPr>
            </w:pPr>
            <w:r w:rsidRPr="00CF0739">
              <w:rPr>
                <w:rFonts w:eastAsia="Calibri"/>
                <w:sz w:val="18"/>
                <w:szCs w:val="18"/>
              </w:rPr>
              <w:t>50,0</w:t>
            </w:r>
          </w:p>
        </w:tc>
      </w:tr>
    </w:tbl>
    <w:p w14:paraId="32526758" w14:textId="77777777" w:rsidR="00F9074B" w:rsidRPr="00CF0739" w:rsidRDefault="00F9074B" w:rsidP="00F9074B">
      <w:pPr>
        <w:spacing w:after="0"/>
        <w:ind w:firstLine="425"/>
        <w:rPr>
          <w:sz w:val="18"/>
          <w:szCs w:val="18"/>
          <w:lang w:eastAsia="lv-LV"/>
        </w:rPr>
      </w:pPr>
      <w:r w:rsidRPr="00CF0739">
        <w:rPr>
          <w:sz w:val="18"/>
          <w:szCs w:val="18"/>
          <w:lang w:eastAsia="lv-LV"/>
        </w:rPr>
        <w:t>Piezīmes.</w:t>
      </w:r>
    </w:p>
    <w:p w14:paraId="1E536D64" w14:textId="77777777" w:rsidR="00F9074B" w:rsidRPr="00CF0739" w:rsidRDefault="00F9074B" w:rsidP="00F9074B">
      <w:pPr>
        <w:spacing w:after="0"/>
        <w:ind w:firstLine="425"/>
        <w:rPr>
          <w:sz w:val="18"/>
          <w:szCs w:val="18"/>
          <w:vertAlign w:val="superscript"/>
          <w:lang w:eastAsia="lv-LV"/>
        </w:rPr>
      </w:pPr>
      <w:r w:rsidRPr="00CF0739">
        <w:rPr>
          <w:sz w:val="18"/>
          <w:szCs w:val="18"/>
          <w:vertAlign w:val="superscript"/>
          <w:lang w:eastAsia="lv-LV"/>
        </w:rPr>
        <w:t xml:space="preserve">1 </w:t>
      </w:r>
      <w:r w:rsidRPr="00CF0739">
        <w:rPr>
          <w:sz w:val="18"/>
          <w:szCs w:val="18"/>
          <w:lang w:eastAsia="lv-LV"/>
        </w:rPr>
        <w:t>Izdevumi preventīvajiem bezdarba samazināšanas pasākumiem, kurus īsteno RSU aģentūra “Darba drošības un vides veselības institūts”.</w:t>
      </w:r>
      <w:r w:rsidRPr="00CF0739">
        <w:rPr>
          <w:sz w:val="18"/>
          <w:szCs w:val="18"/>
          <w:vertAlign w:val="superscript"/>
          <w:lang w:eastAsia="lv-LV"/>
        </w:rPr>
        <w:t xml:space="preserve"> </w:t>
      </w:r>
    </w:p>
    <w:p w14:paraId="019867AE"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2</w:t>
      </w:r>
      <w:r w:rsidRPr="00CF0739">
        <w:rPr>
          <w:sz w:val="18"/>
          <w:szCs w:val="18"/>
          <w:lang w:eastAsia="lv-LV"/>
        </w:rPr>
        <w:t xml:space="preserve"> Rādītājam 2023. gadā tika plānota vērtība “1”, bet saistībā ar RSU iepirkuma apstrīdēšanu, to plānots realizēt 2024. gadā.</w:t>
      </w:r>
    </w:p>
    <w:p w14:paraId="4ECE233A"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3</w:t>
      </w:r>
      <w:r w:rsidRPr="00CF0739">
        <w:rPr>
          <w:sz w:val="18"/>
          <w:szCs w:val="18"/>
          <w:lang w:eastAsia="lv-LV"/>
        </w:rPr>
        <w:t xml:space="preserve"> Atmaksa valsts pamatbudžetā par projekta Nr. CESPI/LM/016 “Nodarbinātības un sociālās inovācijas sadaļas nacionālais kontaktpunkts” īstenošanu.</w:t>
      </w:r>
    </w:p>
    <w:p w14:paraId="552A3792"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4</w:t>
      </w:r>
      <w:r w:rsidRPr="00CF0739">
        <w:rPr>
          <w:sz w:val="18"/>
          <w:szCs w:val="18"/>
          <w:lang w:eastAsia="lv-LV"/>
        </w:rPr>
        <w:t xml:space="preserve"> Atmaksa valsts pamatbudžetā par projekta Nr. NPAD-2023/10005 “Accessibility = possibility” īstenošanu.</w:t>
      </w:r>
    </w:p>
    <w:p w14:paraId="4FA2B6A0"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 xml:space="preserve">5 </w:t>
      </w:r>
      <w:r w:rsidRPr="00CF0739">
        <w:rPr>
          <w:sz w:val="18"/>
          <w:szCs w:val="18"/>
          <w:lang w:eastAsia="lv-LV"/>
        </w:rPr>
        <w:t xml:space="preserve"> Uzskaita klātienes vizīšu un konsultāciju skaitu NVA klientiem, t.sk. iesaisti NVA pasākumos, kā arī uzskaita sadarbību ar darba devējiem un NVA organizēto atlašu skaitu vakanču aizpildīšanai.</w:t>
      </w:r>
    </w:p>
    <w:p w14:paraId="3045091E" w14:textId="77777777" w:rsidR="00F9074B" w:rsidRPr="00CF0739" w:rsidRDefault="00F9074B" w:rsidP="00F9074B">
      <w:pPr>
        <w:spacing w:after="0"/>
        <w:ind w:firstLine="425"/>
        <w:rPr>
          <w:sz w:val="18"/>
          <w:szCs w:val="18"/>
          <w:lang w:eastAsia="lv-LV"/>
        </w:rPr>
      </w:pPr>
      <w:r w:rsidRPr="00CF0739">
        <w:rPr>
          <w:sz w:val="18"/>
          <w:szCs w:val="18"/>
          <w:vertAlign w:val="superscript"/>
          <w:lang w:eastAsia="lv-LV"/>
        </w:rPr>
        <w:t xml:space="preserve">6 </w:t>
      </w:r>
      <w:r w:rsidRPr="00CF0739">
        <w:rPr>
          <w:sz w:val="18"/>
          <w:szCs w:val="18"/>
          <w:lang w:eastAsia="lv-LV"/>
        </w:rPr>
        <w:t>Izdevumi aktīvajiem nodarbinātības pasākumiem un preventīviem bezdarba samazināšanas pasākumiem un ar šo pasākumu nodrošināšanu saistītām administrēšanas izmaksām.</w:t>
      </w:r>
    </w:p>
    <w:p w14:paraId="17E0B306" w14:textId="77777777" w:rsidR="00F9074B" w:rsidRPr="00CF0739" w:rsidRDefault="00F9074B" w:rsidP="004546FD">
      <w:pPr>
        <w:spacing w:before="360"/>
        <w:ind w:firstLine="0"/>
        <w:jc w:val="left"/>
        <w:rPr>
          <w:b/>
          <w:lang w:eastAsia="lv-LV"/>
        </w:rPr>
      </w:pPr>
      <w:r w:rsidRPr="00CF0739">
        <w:rPr>
          <w:b/>
          <w:lang w:eastAsia="lv-LV"/>
        </w:rPr>
        <w:t>5. Bērnu tiesību aizsardzība</w:t>
      </w:r>
    </w:p>
    <w:tbl>
      <w:tblPr>
        <w:tblStyle w:val="TableGrid22"/>
        <w:tblW w:w="5000" w:type="pct"/>
        <w:tblLook w:val="04A0" w:firstRow="1" w:lastRow="0" w:firstColumn="1" w:lastColumn="0" w:noHBand="0" w:noVBand="1"/>
      </w:tblPr>
      <w:tblGrid>
        <w:gridCol w:w="4248"/>
        <w:gridCol w:w="2552"/>
        <w:gridCol w:w="1134"/>
        <w:gridCol w:w="1127"/>
      </w:tblGrid>
      <w:tr w:rsidR="00F9074B" w:rsidRPr="00CF0739" w14:paraId="287C2F5F" w14:textId="77777777" w:rsidTr="00CC65E1">
        <w:trPr>
          <w:trHeight w:val="283"/>
        </w:trPr>
        <w:tc>
          <w:tcPr>
            <w:tcW w:w="5000" w:type="pct"/>
            <w:gridSpan w:val="4"/>
            <w:shd w:val="clear" w:color="auto" w:fill="D9D9D9"/>
          </w:tcPr>
          <w:p w14:paraId="2240BC15" w14:textId="77777777" w:rsidR="00F9074B" w:rsidRPr="00CF0739" w:rsidRDefault="00F9074B" w:rsidP="00F9074B">
            <w:pPr>
              <w:spacing w:after="0"/>
              <w:ind w:firstLine="0"/>
              <w:rPr>
                <w:rFonts w:eastAsia="Calibri"/>
                <w:i/>
                <w:sz w:val="18"/>
                <w:szCs w:val="18"/>
                <w:vertAlign w:val="superscript"/>
                <w:lang w:eastAsia="lv-LV"/>
              </w:rPr>
            </w:pPr>
            <w:r w:rsidRPr="00CF0739">
              <w:rPr>
                <w:rFonts w:eastAsia="Calibri"/>
                <w:b/>
                <w:sz w:val="18"/>
                <w:szCs w:val="18"/>
                <w:lang w:eastAsia="lv-LV"/>
              </w:rPr>
              <w:t xml:space="preserve">Politikas mērķis: bērniem, jauniešiem un ģimenēm atbalstoša sabiedrība, kas veicina ģimeņu labklājību, moderni un pieejami agrīnā atbalsta un intervences pakalpojumi, kas sekmē bērnu un jauniešu veselīgu attīstību un vienlīdzīgas iespējas, mazina nabadzības un sociālās atstumtības riskus bērniem, jauniešiem un ģimenēm, nodrošinot valsts kopīgu izaugsmi/ </w:t>
            </w:r>
            <w:r w:rsidRPr="00CF0739">
              <w:rPr>
                <w:rFonts w:eastAsia="Calibri"/>
                <w:bCs/>
                <w:i/>
                <w:iCs/>
                <w:sz w:val="18"/>
                <w:szCs w:val="18"/>
                <w:lang w:eastAsia="lv-LV"/>
              </w:rPr>
              <w:t>Bērnu, jaunatnes un ģimenes attīstības pamatnostādnes 2022. - 2027. gadam</w:t>
            </w:r>
          </w:p>
        </w:tc>
      </w:tr>
      <w:tr w:rsidR="00F9074B" w:rsidRPr="00CF0739" w14:paraId="559DFCA5" w14:textId="77777777" w:rsidTr="00CC65E1">
        <w:trPr>
          <w:trHeight w:val="425"/>
        </w:trPr>
        <w:tc>
          <w:tcPr>
            <w:tcW w:w="2344" w:type="pct"/>
            <w:shd w:val="clear" w:color="auto" w:fill="auto"/>
            <w:vAlign w:val="center"/>
          </w:tcPr>
          <w:p w14:paraId="3F321CC3"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Politikas rezultatīvie rādītāji</w:t>
            </w:r>
          </w:p>
        </w:tc>
        <w:tc>
          <w:tcPr>
            <w:tcW w:w="1408" w:type="pct"/>
            <w:shd w:val="clear" w:color="auto" w:fill="auto"/>
            <w:vAlign w:val="center"/>
          </w:tcPr>
          <w:p w14:paraId="00864919"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Attīstības plānošanas dokumenti vai normatīvie akti</w:t>
            </w:r>
          </w:p>
        </w:tc>
        <w:tc>
          <w:tcPr>
            <w:tcW w:w="626" w:type="pct"/>
            <w:shd w:val="clear" w:color="auto" w:fill="auto"/>
          </w:tcPr>
          <w:p w14:paraId="3AAEF8E8"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 xml:space="preserve">Faktiskā vērtība </w:t>
            </w:r>
            <w:r w:rsidRPr="00CF0739">
              <w:rPr>
                <w:rFonts w:eastAsia="Calibri"/>
                <w:sz w:val="18"/>
                <w:szCs w:val="18"/>
                <w:lang w:eastAsia="lv-LV"/>
              </w:rPr>
              <w:t xml:space="preserve"> (2022)</w:t>
            </w:r>
          </w:p>
        </w:tc>
        <w:tc>
          <w:tcPr>
            <w:tcW w:w="622" w:type="pct"/>
            <w:shd w:val="clear" w:color="auto" w:fill="auto"/>
          </w:tcPr>
          <w:p w14:paraId="658FB84B" w14:textId="77777777" w:rsidR="00F9074B" w:rsidRPr="00CF0739" w:rsidRDefault="00F9074B" w:rsidP="00F9074B">
            <w:pPr>
              <w:spacing w:after="0"/>
              <w:ind w:firstLine="0"/>
              <w:jc w:val="center"/>
              <w:rPr>
                <w:rFonts w:eastAsia="Calibri"/>
                <w:b/>
                <w:sz w:val="18"/>
                <w:szCs w:val="18"/>
                <w:lang w:eastAsia="lv-LV"/>
              </w:rPr>
            </w:pPr>
            <w:r w:rsidRPr="00CF0739">
              <w:rPr>
                <w:rFonts w:eastAsia="Calibri"/>
                <w:b/>
                <w:sz w:val="18"/>
                <w:szCs w:val="18"/>
                <w:lang w:eastAsia="lv-LV"/>
              </w:rPr>
              <w:t xml:space="preserve">Plānotā vērtība </w:t>
            </w:r>
            <w:r w:rsidRPr="00CF0739">
              <w:rPr>
                <w:rFonts w:eastAsia="Calibri"/>
                <w:sz w:val="18"/>
                <w:szCs w:val="18"/>
                <w:lang w:eastAsia="lv-LV"/>
              </w:rPr>
              <w:t>(2027)</w:t>
            </w:r>
          </w:p>
        </w:tc>
      </w:tr>
      <w:tr w:rsidR="00F9074B" w:rsidRPr="00CF0739" w14:paraId="636AA24E" w14:textId="77777777" w:rsidTr="00CC65E1">
        <w:trPr>
          <w:trHeight w:val="567"/>
        </w:trPr>
        <w:tc>
          <w:tcPr>
            <w:tcW w:w="2344" w:type="pct"/>
          </w:tcPr>
          <w:p w14:paraId="28F23942"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Aizbildnībā un audžuģimenēs (ģimeniskā vidē) dzīvojošu bērnu īpatsvars no visu ārpusģimenes aprūpē esošo bērnu skaita (%)</w:t>
            </w:r>
          </w:p>
        </w:tc>
        <w:tc>
          <w:tcPr>
            <w:tcW w:w="1408" w:type="pct"/>
          </w:tcPr>
          <w:p w14:paraId="6F8B615B" w14:textId="77777777" w:rsidR="00F9074B" w:rsidRPr="00CF0739" w:rsidRDefault="00F9074B" w:rsidP="00F9074B">
            <w:pPr>
              <w:spacing w:after="0"/>
              <w:ind w:firstLine="0"/>
              <w:rPr>
                <w:rFonts w:eastAsia="Calibri"/>
                <w:i/>
                <w:sz w:val="18"/>
                <w:szCs w:val="18"/>
                <w:lang w:eastAsia="lv-LV"/>
              </w:rPr>
            </w:pPr>
            <w:r w:rsidRPr="00CF0739">
              <w:rPr>
                <w:rFonts w:eastAsia="Calibri"/>
                <w:bCs/>
                <w:i/>
                <w:iCs/>
                <w:sz w:val="18"/>
                <w:szCs w:val="18"/>
                <w:lang w:eastAsia="lv-LV"/>
              </w:rPr>
              <w:t xml:space="preserve"> Bērnu, jaunatnes un ģimenes attīstības pamatnostādnes 2022. </w:t>
            </w:r>
            <w:r w:rsidRPr="00CF0739">
              <w:rPr>
                <w:rFonts w:eastAsia="Calibri"/>
                <w:i/>
                <w:sz w:val="18"/>
                <w:szCs w:val="18"/>
                <w:lang w:eastAsia="lv-LV"/>
              </w:rPr>
              <w:t>– </w:t>
            </w:r>
            <w:r w:rsidRPr="00CF0739">
              <w:rPr>
                <w:rFonts w:eastAsia="Calibri"/>
                <w:bCs/>
                <w:i/>
                <w:iCs/>
                <w:sz w:val="18"/>
                <w:szCs w:val="18"/>
                <w:lang w:eastAsia="lv-LV"/>
              </w:rPr>
              <w:t>2027. gadam</w:t>
            </w:r>
          </w:p>
        </w:tc>
        <w:tc>
          <w:tcPr>
            <w:tcW w:w="626" w:type="pct"/>
            <w:vAlign w:val="center"/>
          </w:tcPr>
          <w:p w14:paraId="5122CBBB"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bidi="lo-LA"/>
              </w:rPr>
              <w:t xml:space="preserve">90,9 </w:t>
            </w:r>
          </w:p>
        </w:tc>
        <w:tc>
          <w:tcPr>
            <w:tcW w:w="622" w:type="pct"/>
            <w:vAlign w:val="center"/>
          </w:tcPr>
          <w:p w14:paraId="3EEE9F86" w14:textId="77777777" w:rsidR="00F9074B" w:rsidRPr="00CF0739" w:rsidRDefault="00F9074B" w:rsidP="00F9074B">
            <w:pPr>
              <w:spacing w:after="0"/>
              <w:ind w:firstLine="0"/>
              <w:jc w:val="center"/>
              <w:rPr>
                <w:rFonts w:eastAsia="Calibri"/>
                <w:i/>
                <w:sz w:val="18"/>
                <w:szCs w:val="18"/>
                <w:lang w:eastAsia="lv-LV"/>
              </w:rPr>
            </w:pPr>
            <w:r w:rsidRPr="00CF0739">
              <w:rPr>
                <w:rFonts w:eastAsia="Calibri"/>
                <w:i/>
                <w:sz w:val="18"/>
                <w:szCs w:val="18"/>
                <w:lang w:eastAsia="lv-LV" w:bidi="lo-LA"/>
              </w:rPr>
              <w:t>93,0</w:t>
            </w:r>
          </w:p>
        </w:tc>
      </w:tr>
      <w:tr w:rsidR="00F9074B" w:rsidRPr="00CF0739" w14:paraId="110E020A" w14:textId="77777777" w:rsidTr="00CC65E1">
        <w:trPr>
          <w:trHeight w:val="199"/>
        </w:trPr>
        <w:tc>
          <w:tcPr>
            <w:tcW w:w="2344" w:type="pct"/>
          </w:tcPr>
          <w:p w14:paraId="0CE1873F" w14:textId="77777777" w:rsidR="00F9074B" w:rsidRPr="00CF0739" w:rsidRDefault="00F9074B" w:rsidP="00F9074B">
            <w:pPr>
              <w:spacing w:after="0"/>
              <w:ind w:firstLine="0"/>
              <w:jc w:val="left"/>
              <w:rPr>
                <w:rFonts w:eastAsia="Calibri"/>
                <w:i/>
                <w:sz w:val="18"/>
                <w:szCs w:val="18"/>
                <w:lang w:eastAsia="lv-LV"/>
              </w:rPr>
            </w:pPr>
            <w:r w:rsidRPr="00CF0739">
              <w:rPr>
                <w:rFonts w:eastAsia="Calibri"/>
                <w:b/>
                <w:bCs/>
                <w:sz w:val="18"/>
                <w:szCs w:val="18"/>
                <w:lang w:eastAsia="lv-LV"/>
              </w:rPr>
              <w:t>Valdības rīcības plāns</w:t>
            </w:r>
          </w:p>
        </w:tc>
        <w:tc>
          <w:tcPr>
            <w:tcW w:w="2656" w:type="pct"/>
            <w:gridSpan w:val="3"/>
            <w:shd w:val="clear" w:color="auto" w:fill="auto"/>
          </w:tcPr>
          <w:p w14:paraId="430E277F" w14:textId="77777777" w:rsidR="00F9074B" w:rsidRPr="00CF0739" w:rsidRDefault="00F9074B" w:rsidP="00F9074B">
            <w:pPr>
              <w:spacing w:after="0"/>
              <w:ind w:firstLine="0"/>
              <w:jc w:val="left"/>
              <w:rPr>
                <w:rFonts w:eastAsia="Calibri"/>
                <w:i/>
                <w:sz w:val="18"/>
                <w:szCs w:val="18"/>
                <w:lang w:eastAsia="lv-LV" w:bidi="lo-LA"/>
              </w:rPr>
            </w:pPr>
            <w:r w:rsidRPr="00CF0739">
              <w:rPr>
                <w:rFonts w:eastAsia="Calibri"/>
                <w:i/>
                <w:iCs/>
                <w:sz w:val="18"/>
                <w:szCs w:val="18"/>
                <w:lang w:eastAsia="lv-LV"/>
              </w:rPr>
              <w:t>10.1; 11.2.</w:t>
            </w:r>
          </w:p>
        </w:tc>
      </w:tr>
    </w:tbl>
    <w:p w14:paraId="6170F75F" w14:textId="77777777" w:rsidR="00F9074B" w:rsidRPr="00CF0739" w:rsidRDefault="00F9074B" w:rsidP="00F9074B">
      <w:pPr>
        <w:spacing w:after="0"/>
        <w:ind w:firstLine="0"/>
        <w:jc w:val="left"/>
        <w:rPr>
          <w:i/>
          <w:sz w:val="18"/>
          <w:szCs w:val="12"/>
          <w:lang w:eastAsia="lv-LV"/>
        </w:rPr>
      </w:pPr>
    </w:p>
    <w:tbl>
      <w:tblPr>
        <w:tblStyle w:val="TableGrid22"/>
        <w:tblW w:w="9074" w:type="dxa"/>
        <w:tblInd w:w="-5" w:type="dxa"/>
        <w:tblLook w:val="04A0" w:firstRow="1" w:lastRow="0" w:firstColumn="1" w:lastColumn="0" w:noHBand="0" w:noVBand="1"/>
      </w:tblPr>
      <w:tblGrid>
        <w:gridCol w:w="3197"/>
        <w:gridCol w:w="1156"/>
        <w:gridCol w:w="1236"/>
        <w:gridCol w:w="1161"/>
        <w:gridCol w:w="1160"/>
        <w:gridCol w:w="1164"/>
      </w:tblGrid>
      <w:tr w:rsidR="00F9074B" w:rsidRPr="00CF0739" w14:paraId="66C5AF09" w14:textId="77777777" w:rsidTr="00CC65E1">
        <w:trPr>
          <w:trHeight w:val="283"/>
          <w:tblHeader/>
        </w:trPr>
        <w:tc>
          <w:tcPr>
            <w:tcW w:w="3197" w:type="dxa"/>
          </w:tcPr>
          <w:p w14:paraId="45CEEB20" w14:textId="77777777" w:rsidR="00F9074B" w:rsidRPr="00CF0739" w:rsidRDefault="00F9074B" w:rsidP="00F9074B">
            <w:pPr>
              <w:spacing w:after="0"/>
              <w:ind w:firstLine="0"/>
              <w:jc w:val="left"/>
              <w:rPr>
                <w:rFonts w:eastAsia="Calibri"/>
                <w:sz w:val="18"/>
                <w:szCs w:val="18"/>
              </w:rPr>
            </w:pPr>
          </w:p>
        </w:tc>
        <w:tc>
          <w:tcPr>
            <w:tcW w:w="1156" w:type="dxa"/>
          </w:tcPr>
          <w:p w14:paraId="2E1F0EE1" w14:textId="7777777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2023. gads (izpilde)</w:t>
            </w:r>
          </w:p>
        </w:tc>
        <w:tc>
          <w:tcPr>
            <w:tcW w:w="1236" w:type="dxa"/>
          </w:tcPr>
          <w:p w14:paraId="788AA8EC" w14:textId="7777777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2024. gada plāns</w:t>
            </w:r>
          </w:p>
        </w:tc>
        <w:tc>
          <w:tcPr>
            <w:tcW w:w="1161" w:type="dxa"/>
          </w:tcPr>
          <w:p w14:paraId="7A7F681B" w14:textId="690C37C1"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 xml:space="preserve">2025. gada </w:t>
            </w:r>
            <w:r w:rsidR="00984B22" w:rsidRPr="00CF0739">
              <w:rPr>
                <w:rFonts w:eastAsia="Calibri"/>
                <w:sz w:val="18"/>
                <w:szCs w:val="18"/>
                <w:lang w:eastAsia="lv-LV"/>
              </w:rPr>
              <w:t>plāns</w:t>
            </w:r>
          </w:p>
        </w:tc>
        <w:tc>
          <w:tcPr>
            <w:tcW w:w="1160" w:type="dxa"/>
          </w:tcPr>
          <w:p w14:paraId="04C9D61D" w14:textId="39462ED7" w:rsidR="00F9074B" w:rsidRPr="00CF0739" w:rsidRDefault="00F9074B" w:rsidP="00F9074B">
            <w:pPr>
              <w:spacing w:after="0"/>
              <w:ind w:firstLine="0"/>
              <w:jc w:val="center"/>
              <w:rPr>
                <w:rFonts w:eastAsia="Calibri"/>
                <w:sz w:val="18"/>
                <w:szCs w:val="18"/>
                <w:lang w:eastAsia="lv-LV"/>
              </w:rPr>
            </w:pPr>
            <w:r w:rsidRPr="00CF0739">
              <w:rPr>
                <w:rFonts w:eastAsia="Calibri"/>
                <w:sz w:val="18"/>
                <w:szCs w:val="18"/>
                <w:lang w:eastAsia="lv-LV"/>
              </w:rPr>
              <w:t xml:space="preserve">2026. gada </w:t>
            </w:r>
            <w:r w:rsidR="00984B22" w:rsidRPr="00CF0739">
              <w:rPr>
                <w:rFonts w:eastAsia="Calibri"/>
                <w:sz w:val="18"/>
                <w:szCs w:val="18"/>
                <w:lang w:eastAsia="lv-LV"/>
              </w:rPr>
              <w:t>plāns</w:t>
            </w:r>
          </w:p>
        </w:tc>
        <w:tc>
          <w:tcPr>
            <w:tcW w:w="1164" w:type="dxa"/>
          </w:tcPr>
          <w:p w14:paraId="4E27C537" w14:textId="467F5111" w:rsidR="00F9074B" w:rsidRPr="00CF0739" w:rsidRDefault="00F9074B" w:rsidP="00F9074B">
            <w:pPr>
              <w:spacing w:after="0"/>
              <w:ind w:firstLine="2"/>
              <w:jc w:val="center"/>
              <w:rPr>
                <w:rFonts w:eastAsia="Calibri"/>
                <w:sz w:val="18"/>
                <w:szCs w:val="18"/>
              </w:rPr>
            </w:pPr>
            <w:r w:rsidRPr="00CF0739">
              <w:rPr>
                <w:rFonts w:eastAsia="Calibri"/>
                <w:sz w:val="18"/>
                <w:szCs w:val="18"/>
                <w:lang w:eastAsia="lv-LV"/>
              </w:rPr>
              <w:t xml:space="preserve">2027. gada </w:t>
            </w:r>
            <w:r w:rsidR="00984B22" w:rsidRPr="00CF0739">
              <w:rPr>
                <w:rFonts w:eastAsia="Calibri"/>
                <w:sz w:val="18"/>
                <w:szCs w:val="18"/>
                <w:lang w:eastAsia="lv-LV"/>
              </w:rPr>
              <w:t>plāns</w:t>
            </w:r>
          </w:p>
        </w:tc>
      </w:tr>
      <w:tr w:rsidR="00F9074B" w:rsidRPr="00CF0739" w14:paraId="442B78AF" w14:textId="77777777" w:rsidTr="00CC65E1">
        <w:tc>
          <w:tcPr>
            <w:tcW w:w="9074" w:type="dxa"/>
            <w:gridSpan w:val="6"/>
            <w:tcBorders>
              <w:bottom w:val="single" w:sz="4" w:space="0" w:color="auto"/>
            </w:tcBorders>
            <w:shd w:val="clear" w:color="auto" w:fill="D9D9D9"/>
          </w:tcPr>
          <w:p w14:paraId="48D8E73A" w14:textId="77777777" w:rsidR="00F9074B" w:rsidRPr="00CF0739" w:rsidRDefault="00F9074B" w:rsidP="00F9074B">
            <w:pPr>
              <w:spacing w:after="0"/>
              <w:ind w:firstLine="0"/>
              <w:jc w:val="center"/>
              <w:rPr>
                <w:rFonts w:eastAsia="Calibri"/>
                <w:b/>
                <w:sz w:val="18"/>
                <w:szCs w:val="18"/>
              </w:rPr>
            </w:pPr>
            <w:r w:rsidRPr="00CF0739">
              <w:rPr>
                <w:rFonts w:eastAsia="Calibri"/>
                <w:b/>
                <w:sz w:val="18"/>
                <w:szCs w:val="18"/>
              </w:rPr>
              <w:t>Ieguldījumi</w:t>
            </w:r>
          </w:p>
        </w:tc>
      </w:tr>
      <w:tr w:rsidR="00F9074B" w:rsidRPr="00CF0739" w14:paraId="334ABA7B" w14:textId="77777777" w:rsidTr="00CC65E1">
        <w:trPr>
          <w:trHeight w:val="142"/>
        </w:trPr>
        <w:tc>
          <w:tcPr>
            <w:tcW w:w="3197" w:type="dxa"/>
            <w:vMerge w:val="restart"/>
          </w:tcPr>
          <w:p w14:paraId="52C19888" w14:textId="77777777" w:rsidR="00F9074B" w:rsidRPr="00CF0739" w:rsidRDefault="00F9074B" w:rsidP="00F9074B">
            <w:pPr>
              <w:spacing w:after="0"/>
              <w:ind w:firstLine="0"/>
              <w:jc w:val="left"/>
              <w:rPr>
                <w:rFonts w:eastAsia="Calibri"/>
                <w:b/>
                <w:sz w:val="18"/>
                <w:szCs w:val="18"/>
                <w:lang w:eastAsia="lv-LV"/>
              </w:rPr>
            </w:pPr>
            <w:r w:rsidRPr="00CF0739">
              <w:rPr>
                <w:rFonts w:eastAsia="Calibri"/>
                <w:b/>
                <w:sz w:val="18"/>
                <w:szCs w:val="18"/>
                <w:lang w:eastAsia="lv-LV"/>
              </w:rPr>
              <w:t xml:space="preserve">Izdevumi kopā, </w:t>
            </w:r>
            <w:r w:rsidRPr="00CF0739">
              <w:rPr>
                <w:rFonts w:eastAsia="Calibri"/>
                <w:i/>
                <w:sz w:val="18"/>
                <w:szCs w:val="18"/>
                <w:lang w:eastAsia="lv-LV"/>
              </w:rPr>
              <w:t>euro,</w:t>
            </w:r>
            <w:r w:rsidRPr="00CF0739">
              <w:rPr>
                <w:rFonts w:eastAsia="Calibri"/>
                <w:sz w:val="18"/>
                <w:szCs w:val="18"/>
                <w:lang w:eastAsia="lv-LV"/>
              </w:rPr>
              <w:t xml:space="preserve"> t.sk.:</w:t>
            </w:r>
          </w:p>
          <w:p w14:paraId="680573C5" w14:textId="77777777" w:rsidR="00F9074B" w:rsidRPr="00CF0739" w:rsidRDefault="00F9074B" w:rsidP="00F9074B">
            <w:pPr>
              <w:spacing w:after="0"/>
              <w:ind w:firstLine="0"/>
              <w:jc w:val="left"/>
              <w:rPr>
                <w:rFonts w:eastAsia="Calibri"/>
                <w:sz w:val="18"/>
                <w:szCs w:val="18"/>
              </w:rPr>
            </w:pPr>
            <w:r w:rsidRPr="00CF0739">
              <w:rPr>
                <w:rFonts w:eastAsia="Calibri"/>
                <w:b/>
                <w:sz w:val="18"/>
                <w:szCs w:val="18"/>
                <w:lang w:eastAsia="lv-LV"/>
              </w:rPr>
              <w:t>Vidējais amata vietu skaits kopā</w:t>
            </w:r>
            <w:r w:rsidRPr="00CF0739">
              <w:rPr>
                <w:rFonts w:eastAsia="Calibri"/>
                <w:sz w:val="18"/>
                <w:szCs w:val="18"/>
                <w:lang w:eastAsia="lv-LV"/>
              </w:rPr>
              <w:t>, t.sk.:</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343728A8" w14:textId="77777777"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7 138 525</w:t>
            </w:r>
          </w:p>
        </w:tc>
        <w:tc>
          <w:tcPr>
            <w:tcW w:w="1236" w:type="dxa"/>
            <w:tcBorders>
              <w:top w:val="single" w:sz="4" w:space="0" w:color="auto"/>
              <w:left w:val="nil"/>
              <w:bottom w:val="single" w:sz="4" w:space="0" w:color="auto"/>
              <w:right w:val="single" w:sz="4" w:space="0" w:color="auto"/>
            </w:tcBorders>
            <w:shd w:val="clear" w:color="auto" w:fill="auto"/>
          </w:tcPr>
          <w:p w14:paraId="431F7193" w14:textId="77777777"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14 232 895</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2854E540" w14:textId="77777777"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15 649 994</w:t>
            </w:r>
          </w:p>
        </w:tc>
        <w:tc>
          <w:tcPr>
            <w:tcW w:w="1160" w:type="dxa"/>
            <w:tcBorders>
              <w:top w:val="single" w:sz="4" w:space="0" w:color="auto"/>
              <w:left w:val="nil"/>
              <w:bottom w:val="single" w:sz="4" w:space="0" w:color="auto"/>
              <w:right w:val="single" w:sz="4" w:space="0" w:color="auto"/>
            </w:tcBorders>
            <w:shd w:val="clear" w:color="auto" w:fill="auto"/>
            <w:vAlign w:val="center"/>
          </w:tcPr>
          <w:p w14:paraId="5BEBA1B7" w14:textId="77777777" w:rsidR="00F9074B" w:rsidRPr="00CF0739" w:rsidRDefault="00F9074B" w:rsidP="00F9074B">
            <w:pPr>
              <w:spacing w:after="0"/>
              <w:ind w:firstLine="0"/>
              <w:jc w:val="right"/>
              <w:rPr>
                <w:rFonts w:eastAsia="Calibri"/>
                <w:b/>
                <w:bCs/>
                <w:sz w:val="18"/>
                <w:szCs w:val="18"/>
                <w:lang w:eastAsia="lv-LV"/>
              </w:rPr>
            </w:pPr>
            <w:r w:rsidRPr="00CF0739">
              <w:rPr>
                <w:rFonts w:eastAsia="Calibri"/>
                <w:b/>
                <w:bCs/>
                <w:sz w:val="18"/>
                <w:szCs w:val="18"/>
              </w:rPr>
              <w:t>12 022 094</w:t>
            </w:r>
          </w:p>
        </w:tc>
        <w:tc>
          <w:tcPr>
            <w:tcW w:w="1164" w:type="dxa"/>
            <w:tcBorders>
              <w:top w:val="single" w:sz="4" w:space="0" w:color="auto"/>
              <w:left w:val="nil"/>
              <w:bottom w:val="single" w:sz="4" w:space="0" w:color="auto"/>
              <w:right w:val="single" w:sz="4" w:space="0" w:color="auto"/>
            </w:tcBorders>
            <w:shd w:val="clear" w:color="auto" w:fill="auto"/>
            <w:vAlign w:val="center"/>
          </w:tcPr>
          <w:p w14:paraId="79A7BEAC" w14:textId="77777777" w:rsidR="00F9074B" w:rsidRPr="00CF0739" w:rsidRDefault="00F9074B" w:rsidP="00F9074B">
            <w:pPr>
              <w:spacing w:after="0"/>
              <w:ind w:firstLine="5"/>
              <w:jc w:val="right"/>
              <w:rPr>
                <w:rFonts w:eastAsia="Calibri"/>
                <w:b/>
                <w:bCs/>
                <w:sz w:val="18"/>
                <w:szCs w:val="18"/>
              </w:rPr>
            </w:pPr>
            <w:r w:rsidRPr="00CF0739">
              <w:rPr>
                <w:rFonts w:eastAsia="Calibri"/>
                <w:b/>
                <w:bCs/>
                <w:sz w:val="18"/>
                <w:szCs w:val="18"/>
              </w:rPr>
              <w:t>12 089 098</w:t>
            </w:r>
          </w:p>
        </w:tc>
      </w:tr>
      <w:tr w:rsidR="00F9074B" w:rsidRPr="00CF0739" w14:paraId="6C5C2387" w14:textId="77777777" w:rsidTr="00F9074B">
        <w:trPr>
          <w:trHeight w:val="231"/>
        </w:trPr>
        <w:tc>
          <w:tcPr>
            <w:tcW w:w="3197" w:type="dxa"/>
            <w:vMerge/>
            <w:tcBorders>
              <w:top w:val="single" w:sz="4" w:space="0" w:color="auto"/>
            </w:tcBorders>
          </w:tcPr>
          <w:p w14:paraId="54E0CD09" w14:textId="77777777" w:rsidR="00F9074B" w:rsidRPr="00CF0739" w:rsidRDefault="00F9074B" w:rsidP="00F9074B">
            <w:pPr>
              <w:spacing w:after="0"/>
              <w:ind w:firstLine="0"/>
              <w:jc w:val="left"/>
              <w:rPr>
                <w:rFonts w:eastAsia="Calibri"/>
                <w:sz w:val="18"/>
                <w:szCs w:val="18"/>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4F26AFA1"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82,9</w:t>
            </w:r>
          </w:p>
        </w:tc>
        <w:tc>
          <w:tcPr>
            <w:tcW w:w="1236" w:type="dxa"/>
            <w:tcBorders>
              <w:top w:val="single" w:sz="4" w:space="0" w:color="auto"/>
              <w:left w:val="nil"/>
              <w:bottom w:val="single" w:sz="4" w:space="0" w:color="auto"/>
              <w:right w:val="single" w:sz="4" w:space="0" w:color="auto"/>
            </w:tcBorders>
            <w:shd w:val="clear" w:color="auto" w:fill="auto"/>
          </w:tcPr>
          <w:p w14:paraId="1A2C99C5"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106,9</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3C13CBB8"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128,1</w:t>
            </w:r>
          </w:p>
        </w:tc>
        <w:tc>
          <w:tcPr>
            <w:tcW w:w="1160" w:type="dxa"/>
            <w:tcBorders>
              <w:top w:val="single" w:sz="4" w:space="0" w:color="auto"/>
              <w:left w:val="nil"/>
              <w:bottom w:val="single" w:sz="4" w:space="0" w:color="auto"/>
              <w:right w:val="single" w:sz="4" w:space="0" w:color="auto"/>
            </w:tcBorders>
            <w:shd w:val="clear" w:color="auto" w:fill="FFFFFF"/>
          </w:tcPr>
          <w:p w14:paraId="5E7B31AD" w14:textId="77777777" w:rsidR="00F9074B" w:rsidRPr="00CF0739" w:rsidRDefault="00F9074B" w:rsidP="00F9074B">
            <w:pPr>
              <w:spacing w:after="0"/>
              <w:ind w:firstLine="0"/>
              <w:jc w:val="right"/>
              <w:rPr>
                <w:rFonts w:eastAsia="Calibri"/>
                <w:b/>
                <w:bCs/>
                <w:sz w:val="18"/>
                <w:szCs w:val="18"/>
              </w:rPr>
            </w:pPr>
            <w:r w:rsidRPr="00CF0739">
              <w:rPr>
                <w:rFonts w:eastAsia="Calibri"/>
                <w:b/>
                <w:bCs/>
                <w:sz w:val="18"/>
                <w:szCs w:val="18"/>
              </w:rPr>
              <w:t>105,9</w:t>
            </w:r>
          </w:p>
        </w:tc>
        <w:tc>
          <w:tcPr>
            <w:tcW w:w="1164" w:type="dxa"/>
            <w:tcBorders>
              <w:top w:val="single" w:sz="4" w:space="0" w:color="auto"/>
              <w:left w:val="nil"/>
              <w:bottom w:val="single" w:sz="4" w:space="0" w:color="auto"/>
              <w:right w:val="single" w:sz="4" w:space="0" w:color="auto"/>
            </w:tcBorders>
            <w:shd w:val="clear" w:color="auto" w:fill="FFFFFF"/>
          </w:tcPr>
          <w:p w14:paraId="372D9FE7" w14:textId="77777777" w:rsidR="00F9074B" w:rsidRPr="00CF0739" w:rsidRDefault="00F9074B" w:rsidP="00F9074B">
            <w:pPr>
              <w:spacing w:after="0"/>
              <w:ind w:firstLine="5"/>
              <w:jc w:val="right"/>
              <w:rPr>
                <w:rFonts w:eastAsia="Calibri"/>
                <w:b/>
                <w:bCs/>
                <w:sz w:val="18"/>
                <w:szCs w:val="18"/>
              </w:rPr>
            </w:pPr>
            <w:r w:rsidRPr="00CF0739">
              <w:rPr>
                <w:rFonts w:eastAsia="Calibri"/>
                <w:b/>
                <w:bCs/>
                <w:sz w:val="18"/>
                <w:szCs w:val="18"/>
              </w:rPr>
              <w:t>105,9</w:t>
            </w:r>
          </w:p>
        </w:tc>
      </w:tr>
      <w:tr w:rsidR="00F9074B" w:rsidRPr="00CF0739" w14:paraId="41A7773C" w14:textId="77777777" w:rsidTr="00CC65E1">
        <w:trPr>
          <w:trHeight w:val="142"/>
        </w:trPr>
        <w:tc>
          <w:tcPr>
            <w:tcW w:w="3197" w:type="dxa"/>
            <w:vMerge w:val="restart"/>
            <w:tcBorders>
              <w:top w:val="single" w:sz="4" w:space="0" w:color="auto"/>
            </w:tcBorders>
            <w:vAlign w:val="center"/>
          </w:tcPr>
          <w:p w14:paraId="25CBDE3E" w14:textId="77777777" w:rsidR="00F9074B" w:rsidRPr="00CF0739" w:rsidRDefault="00F9074B" w:rsidP="00F9074B">
            <w:pPr>
              <w:spacing w:after="0"/>
              <w:ind w:firstLine="318"/>
              <w:rPr>
                <w:rFonts w:eastAsia="Calibri"/>
                <w:sz w:val="18"/>
                <w:szCs w:val="18"/>
                <w:lang w:eastAsia="lv-LV"/>
              </w:rPr>
            </w:pPr>
            <w:r w:rsidRPr="00CF0739">
              <w:rPr>
                <w:rFonts w:eastAsia="Calibri"/>
                <w:sz w:val="18"/>
                <w:szCs w:val="18"/>
                <w:lang w:eastAsia="lv-LV"/>
              </w:rPr>
              <w:t>22.01.00 Bērnu aizsardzības centra darbības nodrošināšana</w:t>
            </w:r>
            <w:r w:rsidRPr="00CF0739">
              <w:rPr>
                <w:rFonts w:eastAsia="Calibri"/>
                <w:sz w:val="18"/>
                <w:szCs w:val="18"/>
                <w:vertAlign w:val="superscript"/>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919AF1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1 603 100</w:t>
            </w:r>
          </w:p>
        </w:tc>
        <w:tc>
          <w:tcPr>
            <w:tcW w:w="1236" w:type="dxa"/>
            <w:tcBorders>
              <w:top w:val="single" w:sz="4" w:space="0" w:color="auto"/>
              <w:left w:val="nil"/>
              <w:bottom w:val="single" w:sz="4" w:space="0" w:color="auto"/>
              <w:right w:val="single" w:sz="4" w:space="0" w:color="auto"/>
            </w:tcBorders>
            <w:shd w:val="clear" w:color="auto" w:fill="auto"/>
          </w:tcPr>
          <w:p w14:paraId="095ED289"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3 577 450</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15BF88B2"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3 699 324</w:t>
            </w:r>
          </w:p>
        </w:tc>
        <w:tc>
          <w:tcPr>
            <w:tcW w:w="1160" w:type="dxa"/>
            <w:tcBorders>
              <w:top w:val="single" w:sz="4" w:space="0" w:color="auto"/>
              <w:left w:val="nil"/>
              <w:bottom w:val="single" w:sz="4" w:space="0" w:color="auto"/>
              <w:right w:val="single" w:sz="4" w:space="0" w:color="auto"/>
            </w:tcBorders>
            <w:shd w:val="clear" w:color="auto" w:fill="auto"/>
          </w:tcPr>
          <w:p w14:paraId="6FEBCD9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3 876 556</w:t>
            </w:r>
          </w:p>
        </w:tc>
        <w:tc>
          <w:tcPr>
            <w:tcW w:w="1164" w:type="dxa"/>
            <w:tcBorders>
              <w:top w:val="single" w:sz="4" w:space="0" w:color="auto"/>
              <w:left w:val="nil"/>
              <w:bottom w:val="single" w:sz="4" w:space="0" w:color="auto"/>
              <w:right w:val="single" w:sz="4" w:space="0" w:color="auto"/>
            </w:tcBorders>
            <w:shd w:val="clear" w:color="auto" w:fill="auto"/>
          </w:tcPr>
          <w:p w14:paraId="443BB54F"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3 907 896</w:t>
            </w:r>
          </w:p>
        </w:tc>
      </w:tr>
      <w:tr w:rsidR="00F9074B" w:rsidRPr="00CF0739" w14:paraId="7EA6B3A4" w14:textId="77777777" w:rsidTr="00CC65E1">
        <w:trPr>
          <w:trHeight w:val="142"/>
        </w:trPr>
        <w:tc>
          <w:tcPr>
            <w:tcW w:w="3197" w:type="dxa"/>
            <w:vMerge/>
            <w:tcBorders>
              <w:top w:val="single" w:sz="4" w:space="0" w:color="auto"/>
            </w:tcBorders>
            <w:vAlign w:val="center"/>
          </w:tcPr>
          <w:p w14:paraId="509602FA" w14:textId="77777777" w:rsidR="00F9074B" w:rsidRPr="00CF0739" w:rsidRDefault="00F9074B" w:rsidP="00F9074B">
            <w:pPr>
              <w:spacing w:after="0"/>
              <w:ind w:firstLine="318"/>
              <w:rPr>
                <w:rFonts w:eastAsia="Calibri"/>
                <w:sz w:val="18"/>
                <w:szCs w:val="18"/>
                <w:lang w:eastAsia="lv-LV"/>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25FD03EB"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53,4</w:t>
            </w:r>
          </w:p>
        </w:tc>
        <w:tc>
          <w:tcPr>
            <w:tcW w:w="1236" w:type="dxa"/>
            <w:tcBorders>
              <w:top w:val="single" w:sz="4" w:space="0" w:color="auto"/>
              <w:left w:val="nil"/>
              <w:bottom w:val="single" w:sz="4" w:space="0" w:color="auto"/>
              <w:right w:val="single" w:sz="4" w:space="0" w:color="auto"/>
            </w:tcBorders>
            <w:shd w:val="clear" w:color="auto" w:fill="auto"/>
          </w:tcPr>
          <w:p w14:paraId="768C12B4"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96,3</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76B6766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96,3</w:t>
            </w:r>
          </w:p>
        </w:tc>
        <w:tc>
          <w:tcPr>
            <w:tcW w:w="1160" w:type="dxa"/>
            <w:tcBorders>
              <w:top w:val="single" w:sz="4" w:space="0" w:color="auto"/>
              <w:left w:val="nil"/>
              <w:bottom w:val="single" w:sz="4" w:space="0" w:color="auto"/>
              <w:right w:val="single" w:sz="4" w:space="0" w:color="auto"/>
            </w:tcBorders>
            <w:shd w:val="clear" w:color="auto" w:fill="auto"/>
          </w:tcPr>
          <w:p w14:paraId="50E946BA"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99,6</w:t>
            </w:r>
          </w:p>
        </w:tc>
        <w:tc>
          <w:tcPr>
            <w:tcW w:w="1164" w:type="dxa"/>
            <w:tcBorders>
              <w:top w:val="single" w:sz="4" w:space="0" w:color="auto"/>
              <w:left w:val="nil"/>
              <w:bottom w:val="single" w:sz="4" w:space="0" w:color="auto"/>
              <w:right w:val="single" w:sz="4" w:space="0" w:color="auto"/>
            </w:tcBorders>
            <w:shd w:val="clear" w:color="auto" w:fill="auto"/>
          </w:tcPr>
          <w:p w14:paraId="204B2A69"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99,6</w:t>
            </w:r>
          </w:p>
        </w:tc>
      </w:tr>
      <w:tr w:rsidR="00F9074B" w:rsidRPr="00CF0739" w14:paraId="27FA5048" w14:textId="77777777" w:rsidTr="00CC65E1">
        <w:trPr>
          <w:trHeight w:val="142"/>
        </w:trPr>
        <w:tc>
          <w:tcPr>
            <w:tcW w:w="3197" w:type="dxa"/>
            <w:vMerge w:val="restart"/>
            <w:tcBorders>
              <w:top w:val="single" w:sz="4" w:space="0" w:color="auto"/>
            </w:tcBorders>
            <w:vAlign w:val="center"/>
          </w:tcPr>
          <w:p w14:paraId="5C468EF1" w14:textId="77777777" w:rsidR="00F9074B" w:rsidRPr="00CF0739" w:rsidRDefault="00F9074B" w:rsidP="00F9074B">
            <w:pPr>
              <w:spacing w:after="0"/>
              <w:ind w:firstLine="318"/>
              <w:rPr>
                <w:rFonts w:eastAsia="Calibri"/>
                <w:sz w:val="18"/>
                <w:szCs w:val="18"/>
              </w:rPr>
            </w:pPr>
            <w:r w:rsidRPr="00CF0739">
              <w:rPr>
                <w:rFonts w:eastAsia="Calibri"/>
                <w:sz w:val="18"/>
                <w:szCs w:val="18"/>
              </w:rPr>
              <w:t xml:space="preserve">22.02.00 Valsts programma bērnu un ģimenes stāvokļa uzlabošanai </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9E690D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372 272</w:t>
            </w:r>
          </w:p>
        </w:tc>
        <w:tc>
          <w:tcPr>
            <w:tcW w:w="1236" w:type="dxa"/>
            <w:tcBorders>
              <w:top w:val="single" w:sz="4" w:space="0" w:color="auto"/>
              <w:left w:val="nil"/>
              <w:bottom w:val="single" w:sz="4" w:space="0" w:color="auto"/>
              <w:right w:val="single" w:sz="4" w:space="0" w:color="auto"/>
            </w:tcBorders>
            <w:shd w:val="clear" w:color="auto" w:fill="auto"/>
          </w:tcPr>
          <w:p w14:paraId="3D4F410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283 239</w:t>
            </w:r>
          </w:p>
        </w:tc>
        <w:tc>
          <w:tcPr>
            <w:tcW w:w="1161" w:type="dxa"/>
            <w:tcBorders>
              <w:top w:val="single" w:sz="4" w:space="0" w:color="auto"/>
              <w:left w:val="nil"/>
              <w:bottom w:val="single" w:sz="4" w:space="0" w:color="auto"/>
              <w:right w:val="single" w:sz="4" w:space="0" w:color="auto"/>
            </w:tcBorders>
            <w:shd w:val="clear" w:color="auto" w:fill="auto"/>
          </w:tcPr>
          <w:p w14:paraId="247F6B5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283 239</w:t>
            </w:r>
          </w:p>
        </w:tc>
        <w:tc>
          <w:tcPr>
            <w:tcW w:w="1160" w:type="dxa"/>
            <w:tcBorders>
              <w:top w:val="single" w:sz="4" w:space="0" w:color="auto"/>
              <w:left w:val="nil"/>
              <w:bottom w:val="single" w:sz="4" w:space="0" w:color="auto"/>
              <w:right w:val="single" w:sz="4" w:space="0" w:color="auto"/>
            </w:tcBorders>
            <w:shd w:val="clear" w:color="auto" w:fill="auto"/>
          </w:tcPr>
          <w:p w14:paraId="474687E1"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283 239</w:t>
            </w:r>
          </w:p>
        </w:tc>
        <w:tc>
          <w:tcPr>
            <w:tcW w:w="1164" w:type="dxa"/>
            <w:tcBorders>
              <w:top w:val="single" w:sz="4" w:space="0" w:color="auto"/>
              <w:left w:val="nil"/>
              <w:bottom w:val="single" w:sz="4" w:space="0" w:color="auto"/>
              <w:right w:val="single" w:sz="4" w:space="0" w:color="auto"/>
            </w:tcBorders>
            <w:shd w:val="clear" w:color="auto" w:fill="auto"/>
          </w:tcPr>
          <w:p w14:paraId="77D7AC4F"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283 239</w:t>
            </w:r>
          </w:p>
        </w:tc>
      </w:tr>
      <w:tr w:rsidR="00F9074B" w:rsidRPr="00CF0739" w14:paraId="10699F0D" w14:textId="77777777" w:rsidTr="00CC65E1">
        <w:trPr>
          <w:trHeight w:val="142"/>
        </w:trPr>
        <w:tc>
          <w:tcPr>
            <w:tcW w:w="3197" w:type="dxa"/>
            <w:vMerge/>
          </w:tcPr>
          <w:p w14:paraId="48E69E1E" w14:textId="77777777" w:rsidR="00F9074B" w:rsidRPr="00CF0739" w:rsidRDefault="00F9074B" w:rsidP="00F9074B">
            <w:pPr>
              <w:spacing w:after="0"/>
              <w:ind w:firstLine="318"/>
              <w:rPr>
                <w:rFonts w:eastAsia="Calibri"/>
                <w:sz w:val="18"/>
                <w:szCs w:val="18"/>
              </w:rPr>
            </w:pPr>
            <w:bookmarkStart w:id="13" w:name="_Hlk17962079"/>
          </w:p>
        </w:tc>
        <w:tc>
          <w:tcPr>
            <w:tcW w:w="1156" w:type="dxa"/>
          </w:tcPr>
          <w:p w14:paraId="524CB51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236" w:type="dxa"/>
          </w:tcPr>
          <w:p w14:paraId="63CB5B03"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1" w:type="dxa"/>
          </w:tcPr>
          <w:p w14:paraId="0B6F7C6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0" w:type="dxa"/>
          </w:tcPr>
          <w:p w14:paraId="4F03332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4" w:type="dxa"/>
          </w:tcPr>
          <w:p w14:paraId="48CD8B6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bookmarkEnd w:id="13"/>
      <w:tr w:rsidR="00F9074B" w:rsidRPr="00CF0739" w14:paraId="46BC751D" w14:textId="77777777" w:rsidTr="00CC65E1">
        <w:trPr>
          <w:trHeight w:val="142"/>
        </w:trPr>
        <w:tc>
          <w:tcPr>
            <w:tcW w:w="3197" w:type="dxa"/>
            <w:vMerge w:val="restart"/>
            <w:tcBorders>
              <w:top w:val="single" w:sz="4" w:space="0" w:color="auto"/>
            </w:tcBorders>
          </w:tcPr>
          <w:p w14:paraId="3F0764C7" w14:textId="77777777" w:rsidR="00F9074B" w:rsidRPr="00CF0739" w:rsidRDefault="00F9074B" w:rsidP="00F9074B">
            <w:pPr>
              <w:spacing w:after="0"/>
              <w:ind w:firstLine="318"/>
              <w:rPr>
                <w:rFonts w:eastAsia="Calibri"/>
                <w:sz w:val="18"/>
                <w:szCs w:val="18"/>
                <w:vertAlign w:val="superscript"/>
                <w:lang w:eastAsia="lv-LV"/>
              </w:rPr>
            </w:pPr>
            <w:r w:rsidRPr="00CF0739">
              <w:rPr>
                <w:rFonts w:eastAsia="Calibri"/>
                <w:sz w:val="18"/>
                <w:szCs w:val="18"/>
              </w:rPr>
              <w:t>22.03.00 Valsts atbalsts ārpusģimenes aprūpei</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9B202D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3 796 979</w:t>
            </w:r>
          </w:p>
        </w:tc>
        <w:tc>
          <w:tcPr>
            <w:tcW w:w="1236" w:type="dxa"/>
            <w:tcBorders>
              <w:top w:val="single" w:sz="4" w:space="0" w:color="auto"/>
              <w:left w:val="nil"/>
              <w:bottom w:val="single" w:sz="4" w:space="0" w:color="auto"/>
              <w:right w:val="single" w:sz="4" w:space="0" w:color="auto"/>
            </w:tcBorders>
            <w:shd w:val="clear" w:color="auto" w:fill="auto"/>
          </w:tcPr>
          <w:p w14:paraId="5D23655E"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9 560 176</w:t>
            </w:r>
          </w:p>
        </w:tc>
        <w:tc>
          <w:tcPr>
            <w:tcW w:w="1161" w:type="dxa"/>
            <w:tcBorders>
              <w:top w:val="single" w:sz="4" w:space="0" w:color="auto"/>
              <w:left w:val="single" w:sz="4" w:space="0" w:color="auto"/>
              <w:bottom w:val="single" w:sz="4" w:space="0" w:color="auto"/>
              <w:right w:val="single" w:sz="4" w:space="0" w:color="auto"/>
            </w:tcBorders>
            <w:shd w:val="clear" w:color="000000" w:fill="FFFFFF"/>
          </w:tcPr>
          <w:p w14:paraId="31F4A5A2"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7 459 612</w:t>
            </w:r>
          </w:p>
        </w:tc>
        <w:tc>
          <w:tcPr>
            <w:tcW w:w="1160" w:type="dxa"/>
            <w:tcBorders>
              <w:top w:val="single" w:sz="4" w:space="0" w:color="auto"/>
              <w:left w:val="nil"/>
              <w:bottom w:val="single" w:sz="4" w:space="0" w:color="auto"/>
              <w:right w:val="single" w:sz="4" w:space="0" w:color="auto"/>
            </w:tcBorders>
            <w:shd w:val="clear" w:color="000000" w:fill="FFFFFF"/>
          </w:tcPr>
          <w:p w14:paraId="11831391"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7 485 022</w:t>
            </w:r>
          </w:p>
        </w:tc>
        <w:tc>
          <w:tcPr>
            <w:tcW w:w="1164" w:type="dxa"/>
            <w:tcBorders>
              <w:top w:val="single" w:sz="4" w:space="0" w:color="auto"/>
              <w:left w:val="nil"/>
              <w:bottom w:val="single" w:sz="4" w:space="0" w:color="auto"/>
              <w:right w:val="single" w:sz="4" w:space="0" w:color="auto"/>
            </w:tcBorders>
            <w:shd w:val="clear" w:color="000000" w:fill="FFFFFF"/>
          </w:tcPr>
          <w:p w14:paraId="6C9261BD"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7 485 022</w:t>
            </w:r>
          </w:p>
        </w:tc>
      </w:tr>
      <w:tr w:rsidR="00F9074B" w:rsidRPr="00CF0739" w14:paraId="77E6D87F" w14:textId="77777777" w:rsidTr="00CC65E1">
        <w:trPr>
          <w:trHeight w:val="142"/>
        </w:trPr>
        <w:tc>
          <w:tcPr>
            <w:tcW w:w="3197" w:type="dxa"/>
            <w:vMerge/>
          </w:tcPr>
          <w:p w14:paraId="46E5B147" w14:textId="77777777" w:rsidR="00F9074B" w:rsidRPr="00CF0739" w:rsidRDefault="00F9074B" w:rsidP="00F9074B">
            <w:pPr>
              <w:spacing w:after="0"/>
              <w:ind w:firstLine="318"/>
              <w:rPr>
                <w:rFonts w:eastAsia="Calibri"/>
                <w:sz w:val="18"/>
                <w:szCs w:val="18"/>
                <w:lang w:eastAsia="lv-LV"/>
              </w:rPr>
            </w:pPr>
          </w:p>
        </w:tc>
        <w:tc>
          <w:tcPr>
            <w:tcW w:w="1156" w:type="dxa"/>
          </w:tcPr>
          <w:p w14:paraId="74CEBF2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236" w:type="dxa"/>
          </w:tcPr>
          <w:p w14:paraId="3A88AE5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1" w:type="dxa"/>
          </w:tcPr>
          <w:p w14:paraId="2893F6E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0" w:type="dxa"/>
          </w:tcPr>
          <w:p w14:paraId="4F72B19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4" w:type="dxa"/>
          </w:tcPr>
          <w:p w14:paraId="7E149D63"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r>
      <w:tr w:rsidR="00F9074B" w:rsidRPr="00CF0739" w14:paraId="17488D91" w14:textId="77777777" w:rsidTr="00CC65E1">
        <w:trPr>
          <w:trHeight w:val="142"/>
        </w:trPr>
        <w:tc>
          <w:tcPr>
            <w:tcW w:w="3197" w:type="dxa"/>
            <w:vMerge w:val="restart"/>
            <w:vAlign w:val="center"/>
          </w:tcPr>
          <w:p w14:paraId="6E0C71F3" w14:textId="77777777" w:rsidR="00F9074B" w:rsidRPr="00CF0739" w:rsidRDefault="00F9074B" w:rsidP="00F9074B">
            <w:pPr>
              <w:spacing w:after="0"/>
              <w:ind w:firstLine="318"/>
              <w:rPr>
                <w:rFonts w:eastAsia="Calibri"/>
                <w:sz w:val="18"/>
                <w:szCs w:val="18"/>
              </w:rPr>
            </w:pPr>
            <w:r w:rsidRPr="00CF0739">
              <w:rPr>
                <w:rFonts w:eastAsia="Calibri"/>
                <w:sz w:val="18"/>
                <w:szCs w:val="18"/>
              </w:rPr>
              <w:t>63.07.00 Eiropas Sociālā fonda (ESF) īstenotie projekti labklājības nozarē (2014-2020)</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6E7C742E"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683 666</w:t>
            </w:r>
          </w:p>
        </w:tc>
        <w:tc>
          <w:tcPr>
            <w:tcW w:w="1236" w:type="dxa"/>
            <w:tcBorders>
              <w:top w:val="single" w:sz="4" w:space="0" w:color="auto"/>
              <w:left w:val="nil"/>
              <w:bottom w:val="single" w:sz="4" w:space="0" w:color="auto"/>
              <w:right w:val="single" w:sz="4" w:space="0" w:color="auto"/>
            </w:tcBorders>
            <w:shd w:val="clear" w:color="auto" w:fill="auto"/>
          </w:tcPr>
          <w:p w14:paraId="3782011F"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1" w:type="dxa"/>
          </w:tcPr>
          <w:p w14:paraId="1171D835"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0" w:type="dxa"/>
          </w:tcPr>
          <w:p w14:paraId="578029D7"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4" w:type="dxa"/>
          </w:tcPr>
          <w:p w14:paraId="6AD20CF9"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67452B2E" w14:textId="77777777" w:rsidTr="00CC65E1">
        <w:trPr>
          <w:trHeight w:val="121"/>
        </w:trPr>
        <w:tc>
          <w:tcPr>
            <w:tcW w:w="3197" w:type="dxa"/>
            <w:vMerge/>
            <w:vAlign w:val="center"/>
          </w:tcPr>
          <w:p w14:paraId="556BB6BC" w14:textId="77777777" w:rsidR="00F9074B" w:rsidRPr="00CF0739" w:rsidRDefault="00F9074B" w:rsidP="00F9074B">
            <w:pPr>
              <w:spacing w:after="0"/>
              <w:ind w:firstLine="318"/>
              <w:rPr>
                <w:rFonts w:eastAsia="Calibri"/>
                <w:sz w:val="18"/>
                <w:szCs w:val="18"/>
                <w:lang w:eastAsia="lv-LV"/>
              </w:rPr>
            </w:pPr>
          </w:p>
        </w:tc>
        <w:tc>
          <w:tcPr>
            <w:tcW w:w="1156" w:type="dxa"/>
            <w:tcBorders>
              <w:top w:val="nil"/>
              <w:left w:val="single" w:sz="4" w:space="0" w:color="auto"/>
              <w:bottom w:val="single" w:sz="4" w:space="0" w:color="auto"/>
              <w:right w:val="single" w:sz="4" w:space="0" w:color="auto"/>
            </w:tcBorders>
            <w:shd w:val="clear" w:color="auto" w:fill="auto"/>
          </w:tcPr>
          <w:p w14:paraId="204E39F1"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13,7</w:t>
            </w:r>
          </w:p>
        </w:tc>
        <w:tc>
          <w:tcPr>
            <w:tcW w:w="1236" w:type="dxa"/>
            <w:tcBorders>
              <w:top w:val="nil"/>
              <w:left w:val="nil"/>
              <w:bottom w:val="single" w:sz="4" w:space="0" w:color="auto"/>
              <w:right w:val="single" w:sz="4" w:space="0" w:color="auto"/>
            </w:tcBorders>
            <w:shd w:val="clear" w:color="auto" w:fill="auto"/>
          </w:tcPr>
          <w:p w14:paraId="74119EC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1" w:type="dxa"/>
          </w:tcPr>
          <w:p w14:paraId="6304218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0" w:type="dxa"/>
          </w:tcPr>
          <w:p w14:paraId="3087734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4" w:type="dxa"/>
          </w:tcPr>
          <w:p w14:paraId="575EB4A6"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2B109A10" w14:textId="77777777" w:rsidTr="00CC65E1">
        <w:trPr>
          <w:trHeight w:val="142"/>
        </w:trPr>
        <w:tc>
          <w:tcPr>
            <w:tcW w:w="3197" w:type="dxa"/>
            <w:vMerge w:val="restart"/>
            <w:vAlign w:val="center"/>
          </w:tcPr>
          <w:p w14:paraId="63966C9C"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Nr. 9.2.1.3/16/I/001 “Atbalsta sistēmas pilnveide bērniem ar saskarsmes grūtībām, uzvedības traucējumiem un vardarbību ģimenē” </w:t>
            </w:r>
          </w:p>
        </w:tc>
        <w:tc>
          <w:tcPr>
            <w:tcW w:w="1156" w:type="dxa"/>
            <w:tcBorders>
              <w:top w:val="nil"/>
              <w:left w:val="single" w:sz="4" w:space="0" w:color="auto"/>
              <w:bottom w:val="single" w:sz="4" w:space="0" w:color="auto"/>
              <w:right w:val="single" w:sz="4" w:space="0" w:color="auto"/>
            </w:tcBorders>
            <w:shd w:val="clear" w:color="auto" w:fill="auto"/>
          </w:tcPr>
          <w:p w14:paraId="1CD181E7"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683 666</w:t>
            </w:r>
          </w:p>
        </w:tc>
        <w:tc>
          <w:tcPr>
            <w:tcW w:w="1236" w:type="dxa"/>
            <w:tcBorders>
              <w:top w:val="nil"/>
              <w:left w:val="nil"/>
              <w:bottom w:val="single" w:sz="4" w:space="0" w:color="auto"/>
              <w:right w:val="single" w:sz="4" w:space="0" w:color="auto"/>
            </w:tcBorders>
            <w:shd w:val="clear" w:color="auto" w:fill="auto"/>
          </w:tcPr>
          <w:p w14:paraId="2C713D9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1" w:type="dxa"/>
          </w:tcPr>
          <w:p w14:paraId="0F55301D"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0" w:type="dxa"/>
          </w:tcPr>
          <w:p w14:paraId="522382F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Pr>
          <w:p w14:paraId="3764A4BC"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634DF25A" w14:textId="77777777" w:rsidTr="00CC65E1">
        <w:trPr>
          <w:trHeight w:val="142"/>
        </w:trPr>
        <w:tc>
          <w:tcPr>
            <w:tcW w:w="3197" w:type="dxa"/>
            <w:vMerge/>
            <w:vAlign w:val="center"/>
          </w:tcPr>
          <w:p w14:paraId="36F32284" w14:textId="77777777" w:rsidR="00F9074B" w:rsidRPr="00CF0739" w:rsidRDefault="00F9074B" w:rsidP="00F9074B">
            <w:pPr>
              <w:spacing w:after="0"/>
              <w:ind w:firstLine="318"/>
              <w:rPr>
                <w:rFonts w:eastAsia="Calibri"/>
                <w:i/>
                <w:sz w:val="18"/>
                <w:szCs w:val="18"/>
                <w:lang w:eastAsia="lv-LV"/>
              </w:rPr>
            </w:pPr>
          </w:p>
        </w:tc>
        <w:tc>
          <w:tcPr>
            <w:tcW w:w="1156" w:type="dxa"/>
            <w:tcBorders>
              <w:top w:val="nil"/>
              <w:left w:val="single" w:sz="4" w:space="0" w:color="auto"/>
              <w:bottom w:val="single" w:sz="4" w:space="0" w:color="auto"/>
              <w:right w:val="single" w:sz="4" w:space="0" w:color="auto"/>
            </w:tcBorders>
            <w:shd w:val="clear" w:color="auto" w:fill="auto"/>
          </w:tcPr>
          <w:p w14:paraId="287FFF77"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13,7</w:t>
            </w:r>
          </w:p>
        </w:tc>
        <w:tc>
          <w:tcPr>
            <w:tcW w:w="1236" w:type="dxa"/>
            <w:tcBorders>
              <w:top w:val="nil"/>
              <w:left w:val="nil"/>
              <w:bottom w:val="single" w:sz="4" w:space="0" w:color="auto"/>
              <w:right w:val="single" w:sz="4" w:space="0" w:color="auto"/>
            </w:tcBorders>
            <w:shd w:val="clear" w:color="auto" w:fill="auto"/>
          </w:tcPr>
          <w:p w14:paraId="5178461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1" w:type="dxa"/>
            <w:tcBorders>
              <w:bottom w:val="single" w:sz="4" w:space="0" w:color="auto"/>
            </w:tcBorders>
          </w:tcPr>
          <w:p w14:paraId="0E2562E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0" w:type="dxa"/>
            <w:tcBorders>
              <w:bottom w:val="single" w:sz="4" w:space="0" w:color="auto"/>
            </w:tcBorders>
          </w:tcPr>
          <w:p w14:paraId="4B50188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Borders>
              <w:bottom w:val="single" w:sz="4" w:space="0" w:color="auto"/>
            </w:tcBorders>
          </w:tcPr>
          <w:p w14:paraId="5AC8C582"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60DE1330" w14:textId="77777777" w:rsidTr="00CC65E1">
        <w:trPr>
          <w:trHeight w:val="142"/>
        </w:trPr>
        <w:tc>
          <w:tcPr>
            <w:tcW w:w="3197" w:type="dxa"/>
            <w:vMerge w:val="restart"/>
            <w:vAlign w:val="center"/>
          </w:tcPr>
          <w:p w14:paraId="405756A3" w14:textId="77777777" w:rsidR="00F9074B" w:rsidRPr="00CF0739" w:rsidRDefault="00F9074B" w:rsidP="00F9074B">
            <w:pPr>
              <w:spacing w:after="0"/>
              <w:ind w:firstLine="318"/>
              <w:rPr>
                <w:rFonts w:eastAsia="Calibri"/>
                <w:sz w:val="18"/>
                <w:szCs w:val="18"/>
              </w:rPr>
            </w:pPr>
            <w:bookmarkStart w:id="14" w:name="_Hlk123488715"/>
            <w:r w:rsidRPr="00CF0739">
              <w:rPr>
                <w:rFonts w:eastAsia="Calibri"/>
                <w:sz w:val="18"/>
                <w:szCs w:val="18"/>
              </w:rPr>
              <w:t>63.08.00 Eiropas Sociālā fonda Plus (ESF+) projektu un pasākumu īstenošana (2021-2027)</w:t>
            </w:r>
          </w:p>
        </w:tc>
        <w:tc>
          <w:tcPr>
            <w:tcW w:w="1156" w:type="dxa"/>
            <w:tcBorders>
              <w:top w:val="single" w:sz="4" w:space="0" w:color="auto"/>
              <w:left w:val="single" w:sz="4" w:space="0" w:color="auto"/>
              <w:bottom w:val="single" w:sz="4" w:space="0" w:color="auto"/>
              <w:right w:val="single" w:sz="4" w:space="0" w:color="auto"/>
            </w:tcBorders>
            <w:shd w:val="clear" w:color="000000" w:fill="FFFFFF"/>
          </w:tcPr>
          <w:p w14:paraId="71A3934A"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261 049</w:t>
            </w:r>
          </w:p>
        </w:tc>
        <w:tc>
          <w:tcPr>
            <w:tcW w:w="1236" w:type="dxa"/>
            <w:tcBorders>
              <w:top w:val="single" w:sz="4" w:space="0" w:color="auto"/>
              <w:left w:val="nil"/>
              <w:bottom w:val="single" w:sz="4" w:space="0" w:color="auto"/>
              <w:right w:val="single" w:sz="4" w:space="0" w:color="auto"/>
            </w:tcBorders>
            <w:shd w:val="clear" w:color="000000" w:fill="FFFFFF"/>
          </w:tcPr>
          <w:p w14:paraId="2B566330"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507 832</w:t>
            </w:r>
          </w:p>
        </w:tc>
        <w:tc>
          <w:tcPr>
            <w:tcW w:w="1161" w:type="dxa"/>
            <w:tcBorders>
              <w:top w:val="single" w:sz="4" w:space="0" w:color="auto"/>
              <w:left w:val="nil"/>
              <w:bottom w:val="single" w:sz="4" w:space="0" w:color="auto"/>
              <w:right w:val="single" w:sz="4" w:space="0" w:color="auto"/>
            </w:tcBorders>
            <w:shd w:val="clear" w:color="000000" w:fill="FFFFFF"/>
          </w:tcPr>
          <w:p w14:paraId="2C27F21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4 022 659</w:t>
            </w:r>
          </w:p>
        </w:tc>
        <w:tc>
          <w:tcPr>
            <w:tcW w:w="1160" w:type="dxa"/>
            <w:tcBorders>
              <w:top w:val="single" w:sz="4" w:space="0" w:color="auto"/>
              <w:left w:val="nil"/>
              <w:bottom w:val="single" w:sz="4" w:space="0" w:color="auto"/>
              <w:right w:val="single" w:sz="4" w:space="0" w:color="auto"/>
            </w:tcBorders>
            <w:shd w:val="clear" w:color="000000" w:fill="FFFFFF"/>
          </w:tcPr>
          <w:p w14:paraId="137F4B6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377 277</w:t>
            </w:r>
          </w:p>
        </w:tc>
        <w:tc>
          <w:tcPr>
            <w:tcW w:w="1164" w:type="dxa"/>
            <w:tcBorders>
              <w:top w:val="single" w:sz="4" w:space="0" w:color="auto"/>
              <w:left w:val="nil"/>
              <w:bottom w:val="single" w:sz="4" w:space="0" w:color="auto"/>
              <w:right w:val="single" w:sz="4" w:space="0" w:color="auto"/>
            </w:tcBorders>
            <w:shd w:val="clear" w:color="000000" w:fill="FFFFFF"/>
          </w:tcPr>
          <w:p w14:paraId="157C693D" w14:textId="77777777" w:rsidR="00F9074B" w:rsidRPr="00CF0739" w:rsidRDefault="00F9074B" w:rsidP="00F9074B">
            <w:pPr>
              <w:spacing w:after="0"/>
              <w:ind w:firstLine="5"/>
              <w:jc w:val="right"/>
              <w:rPr>
                <w:rFonts w:eastAsia="Calibri"/>
                <w:sz w:val="18"/>
                <w:szCs w:val="18"/>
              </w:rPr>
            </w:pPr>
            <w:r w:rsidRPr="00CF0739">
              <w:rPr>
                <w:rFonts w:eastAsia="Calibri"/>
                <w:sz w:val="18"/>
                <w:szCs w:val="18"/>
              </w:rPr>
              <w:t>412 941</w:t>
            </w:r>
          </w:p>
        </w:tc>
      </w:tr>
      <w:tr w:rsidR="00F9074B" w:rsidRPr="00CF0739" w14:paraId="7B0D6580" w14:textId="77777777" w:rsidTr="00CC65E1">
        <w:trPr>
          <w:trHeight w:val="142"/>
        </w:trPr>
        <w:tc>
          <w:tcPr>
            <w:tcW w:w="3197" w:type="dxa"/>
            <w:vMerge/>
            <w:vAlign w:val="center"/>
          </w:tcPr>
          <w:p w14:paraId="429303F6" w14:textId="77777777" w:rsidR="00F9074B" w:rsidRPr="00CF0739" w:rsidRDefault="00F9074B" w:rsidP="00F9074B">
            <w:pPr>
              <w:spacing w:after="0"/>
              <w:ind w:firstLine="318"/>
              <w:rPr>
                <w:rFonts w:eastAsia="Calibri"/>
                <w:sz w:val="18"/>
                <w:szCs w:val="18"/>
              </w:rPr>
            </w:pPr>
          </w:p>
        </w:tc>
        <w:tc>
          <w:tcPr>
            <w:tcW w:w="1156" w:type="dxa"/>
            <w:tcBorders>
              <w:top w:val="nil"/>
              <w:left w:val="single" w:sz="4" w:space="0" w:color="auto"/>
              <w:bottom w:val="single" w:sz="4" w:space="0" w:color="auto"/>
              <w:right w:val="single" w:sz="4" w:space="0" w:color="auto"/>
            </w:tcBorders>
            <w:shd w:val="clear" w:color="000000" w:fill="FFFFFF"/>
          </w:tcPr>
          <w:p w14:paraId="1D0BC0F2"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6</w:t>
            </w:r>
          </w:p>
        </w:tc>
        <w:tc>
          <w:tcPr>
            <w:tcW w:w="1236" w:type="dxa"/>
            <w:tcBorders>
              <w:top w:val="nil"/>
              <w:left w:val="nil"/>
              <w:bottom w:val="single" w:sz="4" w:space="0" w:color="auto"/>
              <w:right w:val="single" w:sz="4" w:space="0" w:color="auto"/>
            </w:tcBorders>
            <w:shd w:val="clear" w:color="000000" w:fill="FFFFFF"/>
          </w:tcPr>
          <w:p w14:paraId="66F5CFD0"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6,3</w:t>
            </w:r>
          </w:p>
        </w:tc>
        <w:tc>
          <w:tcPr>
            <w:tcW w:w="1161" w:type="dxa"/>
            <w:tcBorders>
              <w:top w:val="nil"/>
              <w:left w:val="nil"/>
              <w:bottom w:val="single" w:sz="4" w:space="0" w:color="auto"/>
              <w:right w:val="single" w:sz="4" w:space="0" w:color="auto"/>
            </w:tcBorders>
            <w:shd w:val="clear" w:color="000000" w:fill="FFFFFF"/>
          </w:tcPr>
          <w:p w14:paraId="7F325ED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29,8</w:t>
            </w:r>
          </w:p>
        </w:tc>
        <w:tc>
          <w:tcPr>
            <w:tcW w:w="1160" w:type="dxa"/>
            <w:tcBorders>
              <w:top w:val="nil"/>
              <w:left w:val="nil"/>
              <w:bottom w:val="single" w:sz="4" w:space="0" w:color="auto"/>
              <w:right w:val="single" w:sz="4" w:space="0" w:color="auto"/>
            </w:tcBorders>
            <w:shd w:val="clear" w:color="000000" w:fill="FFFFFF"/>
          </w:tcPr>
          <w:p w14:paraId="4A6D36BF"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6,3</w:t>
            </w:r>
          </w:p>
        </w:tc>
        <w:tc>
          <w:tcPr>
            <w:tcW w:w="1164" w:type="dxa"/>
            <w:tcBorders>
              <w:top w:val="single" w:sz="4" w:space="0" w:color="auto"/>
              <w:left w:val="nil"/>
              <w:bottom w:val="single" w:sz="4" w:space="0" w:color="auto"/>
              <w:right w:val="single" w:sz="4" w:space="0" w:color="auto"/>
            </w:tcBorders>
            <w:shd w:val="clear" w:color="000000" w:fill="FFFFFF"/>
          </w:tcPr>
          <w:p w14:paraId="5ADA12BB" w14:textId="77777777" w:rsidR="00F9074B" w:rsidRPr="00CF0739" w:rsidRDefault="00F9074B" w:rsidP="00F9074B">
            <w:pPr>
              <w:spacing w:after="0"/>
              <w:ind w:firstLine="5"/>
              <w:jc w:val="right"/>
              <w:rPr>
                <w:rFonts w:eastAsia="Calibri"/>
                <w:sz w:val="18"/>
                <w:szCs w:val="18"/>
              </w:rPr>
            </w:pPr>
            <w:r w:rsidRPr="00CF0739">
              <w:rPr>
                <w:rFonts w:eastAsia="Calibri"/>
                <w:sz w:val="18"/>
                <w:szCs w:val="18"/>
              </w:rPr>
              <w:t>6,3</w:t>
            </w:r>
          </w:p>
        </w:tc>
      </w:tr>
      <w:tr w:rsidR="00F9074B" w:rsidRPr="00CF0739" w14:paraId="2EDD20D4" w14:textId="77777777" w:rsidTr="00CC65E1">
        <w:trPr>
          <w:trHeight w:val="142"/>
        </w:trPr>
        <w:tc>
          <w:tcPr>
            <w:tcW w:w="3197" w:type="dxa"/>
            <w:vMerge w:val="restart"/>
            <w:vAlign w:val="center"/>
          </w:tcPr>
          <w:p w14:paraId="4BFBC9F9" w14:textId="77777777" w:rsidR="00F9074B" w:rsidRPr="00CF0739" w:rsidRDefault="00F9074B" w:rsidP="00F9074B">
            <w:pPr>
              <w:spacing w:after="0"/>
              <w:ind w:firstLine="318"/>
              <w:rPr>
                <w:rFonts w:eastAsia="Calibri"/>
                <w:sz w:val="18"/>
                <w:szCs w:val="18"/>
              </w:rPr>
            </w:pPr>
            <w:r w:rsidRPr="00CF0739">
              <w:rPr>
                <w:rFonts w:eastAsia="Calibri"/>
                <w:i/>
                <w:sz w:val="18"/>
                <w:szCs w:val="18"/>
                <w:lang w:eastAsia="lv-LV"/>
              </w:rPr>
              <w:t>Projekts Nr. 4.3.6.1/1/24/I/001 “Profesionālās kvalifikācijas pilnveide bērnu tiesību aizsardzības jautājumos un bērnu likumisko pārstāvju atbildības stiprināšana”</w:t>
            </w:r>
          </w:p>
        </w:tc>
        <w:tc>
          <w:tcPr>
            <w:tcW w:w="1156" w:type="dxa"/>
            <w:tcBorders>
              <w:top w:val="nil"/>
              <w:left w:val="single" w:sz="4" w:space="0" w:color="auto"/>
              <w:bottom w:val="single" w:sz="4" w:space="0" w:color="auto"/>
              <w:right w:val="single" w:sz="4" w:space="0" w:color="auto"/>
            </w:tcBorders>
            <w:shd w:val="clear" w:color="000000" w:fill="FFFFFF"/>
          </w:tcPr>
          <w:p w14:paraId="158033A5"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261 049</w:t>
            </w:r>
          </w:p>
        </w:tc>
        <w:tc>
          <w:tcPr>
            <w:tcW w:w="1236" w:type="dxa"/>
            <w:tcBorders>
              <w:top w:val="nil"/>
              <w:left w:val="nil"/>
              <w:bottom w:val="single" w:sz="4" w:space="0" w:color="auto"/>
              <w:right w:val="single" w:sz="4" w:space="0" w:color="auto"/>
            </w:tcBorders>
            <w:shd w:val="clear" w:color="000000" w:fill="FFFFFF"/>
          </w:tcPr>
          <w:p w14:paraId="724A00C7"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507 832</w:t>
            </w:r>
          </w:p>
        </w:tc>
        <w:tc>
          <w:tcPr>
            <w:tcW w:w="1161" w:type="dxa"/>
            <w:tcBorders>
              <w:top w:val="nil"/>
              <w:left w:val="nil"/>
              <w:bottom w:val="single" w:sz="4" w:space="0" w:color="auto"/>
              <w:right w:val="single" w:sz="4" w:space="0" w:color="auto"/>
            </w:tcBorders>
            <w:shd w:val="clear" w:color="000000" w:fill="FFFFFF"/>
          </w:tcPr>
          <w:p w14:paraId="1C0CC935"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689 803</w:t>
            </w:r>
          </w:p>
        </w:tc>
        <w:tc>
          <w:tcPr>
            <w:tcW w:w="1160" w:type="dxa"/>
            <w:tcBorders>
              <w:top w:val="nil"/>
              <w:left w:val="nil"/>
              <w:bottom w:val="single" w:sz="4" w:space="0" w:color="auto"/>
              <w:right w:val="single" w:sz="4" w:space="0" w:color="auto"/>
            </w:tcBorders>
            <w:shd w:val="clear" w:color="000000" w:fill="FFFFFF"/>
          </w:tcPr>
          <w:p w14:paraId="318FB3EC"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377 277</w:t>
            </w:r>
          </w:p>
        </w:tc>
        <w:tc>
          <w:tcPr>
            <w:tcW w:w="1164" w:type="dxa"/>
            <w:tcBorders>
              <w:top w:val="single" w:sz="4" w:space="0" w:color="auto"/>
              <w:left w:val="nil"/>
              <w:bottom w:val="single" w:sz="4" w:space="0" w:color="auto"/>
              <w:right w:val="single" w:sz="4" w:space="0" w:color="auto"/>
            </w:tcBorders>
            <w:shd w:val="clear" w:color="000000" w:fill="FFFFFF"/>
          </w:tcPr>
          <w:p w14:paraId="70F62B04" w14:textId="77777777" w:rsidR="00F9074B" w:rsidRPr="00CF0739" w:rsidRDefault="00F9074B" w:rsidP="00F9074B">
            <w:pPr>
              <w:spacing w:after="0"/>
              <w:ind w:firstLine="5"/>
              <w:jc w:val="right"/>
              <w:rPr>
                <w:rFonts w:eastAsia="Calibri"/>
                <w:sz w:val="18"/>
                <w:szCs w:val="18"/>
              </w:rPr>
            </w:pPr>
            <w:r w:rsidRPr="00CF0739">
              <w:rPr>
                <w:rFonts w:eastAsia="Calibri"/>
                <w:i/>
                <w:iCs/>
                <w:sz w:val="18"/>
                <w:szCs w:val="18"/>
              </w:rPr>
              <w:t>412 941</w:t>
            </w:r>
          </w:p>
        </w:tc>
      </w:tr>
      <w:bookmarkEnd w:id="14"/>
      <w:tr w:rsidR="00F9074B" w:rsidRPr="00CF0739" w14:paraId="4CBA71BA" w14:textId="77777777" w:rsidTr="00CC65E1">
        <w:trPr>
          <w:trHeight w:val="142"/>
        </w:trPr>
        <w:tc>
          <w:tcPr>
            <w:tcW w:w="3197" w:type="dxa"/>
            <w:vMerge/>
          </w:tcPr>
          <w:p w14:paraId="74413FE7" w14:textId="77777777" w:rsidR="00F9074B" w:rsidRPr="00CF0739" w:rsidRDefault="00F9074B" w:rsidP="00F9074B">
            <w:pPr>
              <w:spacing w:after="0"/>
              <w:ind w:firstLine="318"/>
              <w:rPr>
                <w:rFonts w:eastAsia="Calibri"/>
                <w:sz w:val="18"/>
                <w:szCs w:val="18"/>
              </w:rPr>
            </w:pPr>
          </w:p>
        </w:tc>
        <w:tc>
          <w:tcPr>
            <w:tcW w:w="1156" w:type="dxa"/>
            <w:tcBorders>
              <w:top w:val="nil"/>
              <w:left w:val="single" w:sz="4" w:space="0" w:color="auto"/>
              <w:bottom w:val="single" w:sz="4" w:space="0" w:color="auto"/>
              <w:right w:val="single" w:sz="4" w:space="0" w:color="auto"/>
            </w:tcBorders>
            <w:shd w:val="clear" w:color="000000" w:fill="FFFFFF"/>
          </w:tcPr>
          <w:p w14:paraId="063D676C"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6</w:t>
            </w:r>
          </w:p>
        </w:tc>
        <w:tc>
          <w:tcPr>
            <w:tcW w:w="1236" w:type="dxa"/>
            <w:tcBorders>
              <w:top w:val="nil"/>
              <w:left w:val="nil"/>
              <w:bottom w:val="single" w:sz="4" w:space="0" w:color="auto"/>
              <w:right w:val="single" w:sz="4" w:space="0" w:color="auto"/>
            </w:tcBorders>
            <w:shd w:val="clear" w:color="000000" w:fill="FFFFFF"/>
          </w:tcPr>
          <w:p w14:paraId="7CB5604A"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6,3</w:t>
            </w:r>
          </w:p>
        </w:tc>
        <w:tc>
          <w:tcPr>
            <w:tcW w:w="1161" w:type="dxa"/>
            <w:tcBorders>
              <w:top w:val="nil"/>
              <w:left w:val="nil"/>
              <w:bottom w:val="single" w:sz="4" w:space="0" w:color="auto"/>
              <w:right w:val="single" w:sz="4" w:space="0" w:color="auto"/>
            </w:tcBorders>
            <w:shd w:val="clear" w:color="000000" w:fill="FFFFFF"/>
          </w:tcPr>
          <w:p w14:paraId="553BF0B7"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6,3</w:t>
            </w:r>
          </w:p>
        </w:tc>
        <w:tc>
          <w:tcPr>
            <w:tcW w:w="1160" w:type="dxa"/>
            <w:tcBorders>
              <w:top w:val="nil"/>
              <w:left w:val="nil"/>
              <w:bottom w:val="single" w:sz="4" w:space="0" w:color="auto"/>
              <w:right w:val="single" w:sz="4" w:space="0" w:color="auto"/>
            </w:tcBorders>
            <w:shd w:val="clear" w:color="000000" w:fill="FFFFFF"/>
          </w:tcPr>
          <w:p w14:paraId="778E83CE"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6,3</w:t>
            </w:r>
          </w:p>
        </w:tc>
        <w:tc>
          <w:tcPr>
            <w:tcW w:w="1164" w:type="dxa"/>
            <w:tcBorders>
              <w:top w:val="single" w:sz="4" w:space="0" w:color="auto"/>
              <w:left w:val="nil"/>
              <w:bottom w:val="single" w:sz="4" w:space="0" w:color="auto"/>
              <w:right w:val="single" w:sz="4" w:space="0" w:color="auto"/>
            </w:tcBorders>
            <w:shd w:val="clear" w:color="000000" w:fill="FFFFFF"/>
          </w:tcPr>
          <w:p w14:paraId="3163622F" w14:textId="77777777" w:rsidR="00F9074B" w:rsidRPr="00CF0739" w:rsidRDefault="00F9074B" w:rsidP="00F9074B">
            <w:pPr>
              <w:spacing w:after="0"/>
              <w:ind w:firstLine="5"/>
              <w:jc w:val="right"/>
              <w:rPr>
                <w:rFonts w:eastAsia="Calibri"/>
                <w:sz w:val="18"/>
                <w:szCs w:val="18"/>
              </w:rPr>
            </w:pPr>
            <w:r w:rsidRPr="00CF0739">
              <w:rPr>
                <w:rFonts w:eastAsia="Calibri"/>
                <w:i/>
                <w:iCs/>
                <w:sz w:val="18"/>
                <w:szCs w:val="18"/>
              </w:rPr>
              <w:t>6,3</w:t>
            </w:r>
          </w:p>
        </w:tc>
      </w:tr>
      <w:tr w:rsidR="00F9074B" w:rsidRPr="00CF0739" w14:paraId="069FF59A" w14:textId="77777777" w:rsidTr="00CC65E1">
        <w:trPr>
          <w:trHeight w:val="142"/>
        </w:trPr>
        <w:tc>
          <w:tcPr>
            <w:tcW w:w="3197" w:type="dxa"/>
            <w:vMerge w:val="restart"/>
            <w:vAlign w:val="center"/>
          </w:tcPr>
          <w:p w14:paraId="27A9BF71" w14:textId="77777777" w:rsidR="00F9074B" w:rsidRPr="00CF0739" w:rsidRDefault="00F9074B" w:rsidP="00F9074B">
            <w:pPr>
              <w:spacing w:after="0"/>
              <w:ind w:firstLine="318"/>
              <w:rPr>
                <w:rFonts w:eastAsia="Calibri"/>
                <w:i/>
                <w:iCs/>
                <w:sz w:val="18"/>
                <w:szCs w:val="18"/>
              </w:rPr>
            </w:pPr>
            <w:r w:rsidRPr="00CF0739">
              <w:rPr>
                <w:rFonts w:eastAsia="Calibri"/>
                <w:i/>
                <w:iCs/>
                <w:sz w:val="18"/>
                <w:szCs w:val="18"/>
              </w:rPr>
              <w:t>Projekts Nr. 4.3.6.5/1/24/I/001 “Atbalsta pasākumi bērniem ar uzvedības vai atkarību problēmām un to ģimenēm”</w:t>
            </w:r>
          </w:p>
        </w:tc>
        <w:tc>
          <w:tcPr>
            <w:tcW w:w="1156" w:type="dxa"/>
            <w:tcBorders>
              <w:top w:val="single" w:sz="4" w:space="0" w:color="auto"/>
              <w:left w:val="single" w:sz="4" w:space="0" w:color="auto"/>
              <w:bottom w:val="single" w:sz="4" w:space="0" w:color="auto"/>
              <w:right w:val="single" w:sz="4" w:space="0" w:color="auto"/>
            </w:tcBorders>
            <w:shd w:val="clear" w:color="000000" w:fill="FFFFFF"/>
          </w:tcPr>
          <w:p w14:paraId="362227D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36" w:type="dxa"/>
            <w:tcBorders>
              <w:top w:val="single" w:sz="4" w:space="0" w:color="auto"/>
              <w:left w:val="nil"/>
              <w:bottom w:val="single" w:sz="4" w:space="0" w:color="auto"/>
              <w:right w:val="single" w:sz="4" w:space="0" w:color="auto"/>
            </w:tcBorders>
            <w:shd w:val="clear" w:color="000000" w:fill="FFFFFF"/>
          </w:tcPr>
          <w:p w14:paraId="575F627C"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1" w:type="dxa"/>
            <w:tcBorders>
              <w:top w:val="single" w:sz="4" w:space="0" w:color="auto"/>
              <w:left w:val="nil"/>
              <w:bottom w:val="single" w:sz="4" w:space="0" w:color="auto"/>
              <w:right w:val="single" w:sz="4" w:space="0" w:color="auto"/>
            </w:tcBorders>
            <w:shd w:val="clear" w:color="000000" w:fill="FFFFFF"/>
          </w:tcPr>
          <w:p w14:paraId="015200CC"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2 522 929</w:t>
            </w:r>
          </w:p>
        </w:tc>
        <w:tc>
          <w:tcPr>
            <w:tcW w:w="1160" w:type="dxa"/>
          </w:tcPr>
          <w:p w14:paraId="41F54C1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Pr>
          <w:p w14:paraId="7A7571E9"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7BD6C972" w14:textId="77777777" w:rsidTr="00CC65E1">
        <w:trPr>
          <w:trHeight w:val="142"/>
        </w:trPr>
        <w:tc>
          <w:tcPr>
            <w:tcW w:w="3197" w:type="dxa"/>
            <w:vMerge/>
            <w:vAlign w:val="center"/>
          </w:tcPr>
          <w:p w14:paraId="419DD575" w14:textId="77777777" w:rsidR="00F9074B" w:rsidRPr="00CF0739" w:rsidRDefault="00F9074B" w:rsidP="00F9074B">
            <w:pPr>
              <w:spacing w:after="0"/>
              <w:ind w:firstLine="318"/>
              <w:rPr>
                <w:rFonts w:eastAsia="Calibri"/>
                <w:i/>
                <w:iCs/>
                <w:sz w:val="18"/>
                <w:szCs w:val="18"/>
              </w:rPr>
            </w:pPr>
          </w:p>
        </w:tc>
        <w:tc>
          <w:tcPr>
            <w:tcW w:w="1156" w:type="dxa"/>
            <w:tcBorders>
              <w:top w:val="single" w:sz="4" w:space="0" w:color="auto"/>
              <w:left w:val="single" w:sz="4" w:space="0" w:color="auto"/>
              <w:bottom w:val="single" w:sz="4" w:space="0" w:color="auto"/>
              <w:right w:val="single" w:sz="4" w:space="0" w:color="auto"/>
            </w:tcBorders>
            <w:shd w:val="clear" w:color="000000" w:fill="FFFFFF"/>
          </w:tcPr>
          <w:p w14:paraId="5F12D267"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36" w:type="dxa"/>
            <w:tcBorders>
              <w:top w:val="single" w:sz="4" w:space="0" w:color="auto"/>
              <w:left w:val="nil"/>
              <w:bottom w:val="single" w:sz="4" w:space="0" w:color="auto"/>
              <w:right w:val="single" w:sz="4" w:space="0" w:color="auto"/>
            </w:tcBorders>
            <w:shd w:val="clear" w:color="000000" w:fill="FFFFFF"/>
          </w:tcPr>
          <w:p w14:paraId="701E9EA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1" w:type="dxa"/>
            <w:tcBorders>
              <w:top w:val="single" w:sz="4" w:space="0" w:color="auto"/>
              <w:left w:val="nil"/>
              <w:bottom w:val="single" w:sz="4" w:space="0" w:color="auto"/>
              <w:right w:val="single" w:sz="4" w:space="0" w:color="auto"/>
            </w:tcBorders>
            <w:shd w:val="clear" w:color="000000" w:fill="FFFFFF"/>
          </w:tcPr>
          <w:p w14:paraId="61B908FD"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16</w:t>
            </w:r>
          </w:p>
        </w:tc>
        <w:tc>
          <w:tcPr>
            <w:tcW w:w="1160" w:type="dxa"/>
          </w:tcPr>
          <w:p w14:paraId="129AC53A"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Pr>
          <w:p w14:paraId="568D0A73"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316A9A70" w14:textId="77777777" w:rsidTr="00CC65E1">
        <w:trPr>
          <w:trHeight w:val="142"/>
        </w:trPr>
        <w:tc>
          <w:tcPr>
            <w:tcW w:w="3197" w:type="dxa"/>
            <w:vMerge w:val="restart"/>
            <w:vAlign w:val="center"/>
          </w:tcPr>
          <w:p w14:paraId="79FB1B4A" w14:textId="77777777" w:rsidR="00F9074B" w:rsidRPr="00CF0739" w:rsidRDefault="00F9074B" w:rsidP="00F9074B">
            <w:pPr>
              <w:spacing w:after="0"/>
              <w:ind w:firstLine="318"/>
              <w:rPr>
                <w:rFonts w:eastAsia="Calibri"/>
                <w:i/>
                <w:iCs/>
                <w:sz w:val="18"/>
                <w:szCs w:val="18"/>
              </w:rPr>
            </w:pPr>
            <w:r w:rsidRPr="00CF0739">
              <w:rPr>
                <w:rFonts w:eastAsia="Calibri"/>
                <w:i/>
                <w:iCs/>
                <w:sz w:val="18"/>
                <w:szCs w:val="18"/>
              </w:rPr>
              <w:t>Projekts Nr. 4.3.6.4/1/24/I/001 “Atbalsta instrumenti vardarbības ģimenē mazināšanai”</w:t>
            </w:r>
          </w:p>
        </w:tc>
        <w:tc>
          <w:tcPr>
            <w:tcW w:w="1156" w:type="dxa"/>
            <w:tcBorders>
              <w:top w:val="single" w:sz="4" w:space="0" w:color="auto"/>
              <w:left w:val="single" w:sz="4" w:space="0" w:color="auto"/>
              <w:bottom w:val="single" w:sz="4" w:space="0" w:color="auto"/>
              <w:right w:val="single" w:sz="4" w:space="0" w:color="auto"/>
            </w:tcBorders>
            <w:shd w:val="clear" w:color="000000" w:fill="FFFFFF"/>
          </w:tcPr>
          <w:p w14:paraId="3152CFE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36" w:type="dxa"/>
            <w:tcBorders>
              <w:top w:val="single" w:sz="4" w:space="0" w:color="auto"/>
              <w:left w:val="nil"/>
              <w:bottom w:val="single" w:sz="4" w:space="0" w:color="auto"/>
              <w:right w:val="single" w:sz="4" w:space="0" w:color="auto"/>
            </w:tcBorders>
            <w:shd w:val="clear" w:color="000000" w:fill="FFFFFF"/>
          </w:tcPr>
          <w:p w14:paraId="50FED20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1" w:type="dxa"/>
            <w:tcBorders>
              <w:top w:val="single" w:sz="4" w:space="0" w:color="auto"/>
              <w:left w:val="nil"/>
              <w:bottom w:val="single" w:sz="4" w:space="0" w:color="auto"/>
              <w:right w:val="single" w:sz="4" w:space="0" w:color="auto"/>
            </w:tcBorders>
            <w:shd w:val="clear" w:color="000000" w:fill="FFFFFF"/>
          </w:tcPr>
          <w:p w14:paraId="5ACBE261"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809 927</w:t>
            </w:r>
          </w:p>
        </w:tc>
        <w:tc>
          <w:tcPr>
            <w:tcW w:w="1160" w:type="dxa"/>
          </w:tcPr>
          <w:p w14:paraId="5AB897E6"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Pr>
          <w:p w14:paraId="76A84BA3"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47CAD9BD" w14:textId="77777777" w:rsidTr="00CC65E1">
        <w:trPr>
          <w:trHeight w:val="142"/>
        </w:trPr>
        <w:tc>
          <w:tcPr>
            <w:tcW w:w="3197" w:type="dxa"/>
            <w:vMerge/>
            <w:vAlign w:val="center"/>
          </w:tcPr>
          <w:p w14:paraId="61B375A8" w14:textId="77777777" w:rsidR="00F9074B" w:rsidRPr="00CF0739" w:rsidRDefault="00F9074B" w:rsidP="00F9074B">
            <w:pPr>
              <w:spacing w:after="0"/>
              <w:ind w:firstLine="318"/>
              <w:rPr>
                <w:rFonts w:eastAsia="Calibri"/>
                <w:i/>
                <w:iCs/>
                <w:sz w:val="18"/>
                <w:szCs w:val="18"/>
              </w:rPr>
            </w:pPr>
          </w:p>
        </w:tc>
        <w:tc>
          <w:tcPr>
            <w:tcW w:w="1156" w:type="dxa"/>
            <w:tcBorders>
              <w:top w:val="single" w:sz="4" w:space="0" w:color="auto"/>
              <w:left w:val="single" w:sz="4" w:space="0" w:color="auto"/>
              <w:bottom w:val="single" w:sz="4" w:space="0" w:color="auto"/>
              <w:right w:val="single" w:sz="4" w:space="0" w:color="auto"/>
            </w:tcBorders>
            <w:shd w:val="clear" w:color="000000" w:fill="FFFFFF"/>
          </w:tcPr>
          <w:p w14:paraId="3CB585FF"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36" w:type="dxa"/>
            <w:tcBorders>
              <w:top w:val="single" w:sz="4" w:space="0" w:color="auto"/>
              <w:left w:val="nil"/>
              <w:bottom w:val="single" w:sz="4" w:space="0" w:color="auto"/>
              <w:right w:val="single" w:sz="4" w:space="0" w:color="auto"/>
            </w:tcBorders>
            <w:shd w:val="clear" w:color="000000" w:fill="FFFFFF"/>
          </w:tcPr>
          <w:p w14:paraId="1AE26AE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1" w:type="dxa"/>
            <w:tcBorders>
              <w:top w:val="single" w:sz="4" w:space="0" w:color="auto"/>
              <w:left w:val="nil"/>
              <w:bottom w:val="single" w:sz="4" w:space="0" w:color="auto"/>
              <w:right w:val="single" w:sz="4" w:space="0" w:color="auto"/>
            </w:tcBorders>
            <w:shd w:val="clear" w:color="000000" w:fill="FFFFFF"/>
          </w:tcPr>
          <w:p w14:paraId="7B2C86B2"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7,5</w:t>
            </w:r>
          </w:p>
        </w:tc>
        <w:tc>
          <w:tcPr>
            <w:tcW w:w="1160" w:type="dxa"/>
          </w:tcPr>
          <w:p w14:paraId="763845E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Pr>
          <w:p w14:paraId="67DDEC9B"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04A570AF" w14:textId="77777777" w:rsidTr="00CC65E1">
        <w:trPr>
          <w:trHeight w:val="142"/>
        </w:trPr>
        <w:tc>
          <w:tcPr>
            <w:tcW w:w="3197" w:type="dxa"/>
            <w:vMerge w:val="restart"/>
            <w:vAlign w:val="center"/>
          </w:tcPr>
          <w:p w14:paraId="4C1002EC" w14:textId="77777777" w:rsidR="00F9074B" w:rsidRPr="00CF0739" w:rsidRDefault="00F9074B" w:rsidP="00F9074B">
            <w:pPr>
              <w:spacing w:after="0"/>
              <w:ind w:firstLine="318"/>
              <w:rPr>
                <w:rFonts w:eastAsia="Calibri"/>
                <w:sz w:val="18"/>
                <w:szCs w:val="18"/>
              </w:rPr>
            </w:pPr>
            <w:r w:rsidRPr="00CF0739">
              <w:rPr>
                <w:rFonts w:eastAsia="Calibri"/>
                <w:sz w:val="18"/>
                <w:szCs w:val="18"/>
              </w:rPr>
              <w:t>70.09.00 Citu Eiropas Savienības politiku instrumentu projektu un pasākumu īstenošana labklājības nozarē (2021-2027)</w:t>
            </w:r>
          </w:p>
        </w:tc>
        <w:tc>
          <w:tcPr>
            <w:tcW w:w="1156" w:type="dxa"/>
            <w:tcBorders>
              <w:top w:val="single" w:sz="4" w:space="0" w:color="auto"/>
              <w:left w:val="single" w:sz="4" w:space="0" w:color="auto"/>
              <w:bottom w:val="single" w:sz="4" w:space="0" w:color="auto"/>
              <w:right w:val="single" w:sz="4" w:space="0" w:color="auto"/>
            </w:tcBorders>
            <w:shd w:val="clear" w:color="000000" w:fill="FFFFFF"/>
          </w:tcPr>
          <w:p w14:paraId="1D4CFAB8"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111 018</w:t>
            </w:r>
          </w:p>
        </w:tc>
        <w:tc>
          <w:tcPr>
            <w:tcW w:w="1236" w:type="dxa"/>
            <w:tcBorders>
              <w:top w:val="single" w:sz="4" w:space="0" w:color="auto"/>
              <w:left w:val="nil"/>
              <w:bottom w:val="single" w:sz="4" w:space="0" w:color="auto"/>
              <w:right w:val="single" w:sz="4" w:space="0" w:color="auto"/>
            </w:tcBorders>
            <w:shd w:val="clear" w:color="000000" w:fill="FFFFFF"/>
          </w:tcPr>
          <w:p w14:paraId="2D3B164C"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79 753</w:t>
            </w:r>
          </w:p>
        </w:tc>
        <w:tc>
          <w:tcPr>
            <w:tcW w:w="1161" w:type="dxa"/>
            <w:tcBorders>
              <w:top w:val="single" w:sz="4" w:space="0" w:color="auto"/>
              <w:left w:val="nil"/>
              <w:bottom w:val="single" w:sz="4" w:space="0" w:color="auto"/>
              <w:right w:val="single" w:sz="4" w:space="0" w:color="auto"/>
            </w:tcBorders>
            <w:shd w:val="clear" w:color="000000" w:fill="FFFFFF"/>
          </w:tcPr>
          <w:p w14:paraId="4ED336F4"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185 160</w:t>
            </w:r>
          </w:p>
        </w:tc>
        <w:tc>
          <w:tcPr>
            <w:tcW w:w="1160" w:type="dxa"/>
          </w:tcPr>
          <w:p w14:paraId="17F00436"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Pr>
          <w:p w14:paraId="6DDE4FB9"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03F3F9A4" w14:textId="77777777" w:rsidTr="00CC65E1">
        <w:trPr>
          <w:trHeight w:val="523"/>
        </w:trPr>
        <w:tc>
          <w:tcPr>
            <w:tcW w:w="3197" w:type="dxa"/>
            <w:vMerge/>
            <w:vAlign w:val="center"/>
          </w:tcPr>
          <w:p w14:paraId="59E0A272" w14:textId="77777777" w:rsidR="00F9074B" w:rsidRPr="00CF0739" w:rsidRDefault="00F9074B" w:rsidP="00F9074B">
            <w:pPr>
              <w:spacing w:after="0"/>
              <w:ind w:firstLine="318"/>
              <w:rPr>
                <w:rFonts w:eastAsia="Calibri"/>
                <w:sz w:val="18"/>
                <w:szCs w:val="18"/>
              </w:rPr>
            </w:pPr>
          </w:p>
        </w:tc>
        <w:tc>
          <w:tcPr>
            <w:tcW w:w="1156" w:type="dxa"/>
            <w:tcBorders>
              <w:top w:val="nil"/>
              <w:left w:val="single" w:sz="4" w:space="0" w:color="auto"/>
              <w:bottom w:val="single" w:sz="4" w:space="0" w:color="auto"/>
              <w:right w:val="single" w:sz="4" w:space="0" w:color="auto"/>
            </w:tcBorders>
            <w:shd w:val="clear" w:color="000000" w:fill="FFFFFF"/>
          </w:tcPr>
          <w:p w14:paraId="19C4C41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w:t>
            </w:r>
          </w:p>
        </w:tc>
        <w:tc>
          <w:tcPr>
            <w:tcW w:w="1236" w:type="dxa"/>
            <w:tcBorders>
              <w:top w:val="nil"/>
              <w:left w:val="nil"/>
              <w:bottom w:val="single" w:sz="4" w:space="0" w:color="auto"/>
              <w:right w:val="single" w:sz="4" w:space="0" w:color="auto"/>
            </w:tcBorders>
            <w:shd w:val="clear" w:color="000000" w:fill="FFFFFF"/>
          </w:tcPr>
          <w:p w14:paraId="2CA33D36"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w:t>
            </w:r>
          </w:p>
        </w:tc>
        <w:tc>
          <w:tcPr>
            <w:tcW w:w="1161" w:type="dxa"/>
            <w:tcBorders>
              <w:top w:val="nil"/>
              <w:left w:val="nil"/>
              <w:bottom w:val="single" w:sz="4" w:space="0" w:color="auto"/>
              <w:right w:val="single" w:sz="4" w:space="0" w:color="auto"/>
            </w:tcBorders>
            <w:shd w:val="clear" w:color="000000" w:fill="FFFFFF"/>
          </w:tcPr>
          <w:p w14:paraId="0D700375"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2</w:t>
            </w:r>
          </w:p>
        </w:tc>
        <w:tc>
          <w:tcPr>
            <w:tcW w:w="1160" w:type="dxa"/>
            <w:tcBorders>
              <w:bottom w:val="single" w:sz="4" w:space="0" w:color="auto"/>
            </w:tcBorders>
          </w:tcPr>
          <w:p w14:paraId="1D4153E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Borders>
              <w:bottom w:val="single" w:sz="4" w:space="0" w:color="auto"/>
            </w:tcBorders>
          </w:tcPr>
          <w:p w14:paraId="6E3BB74D"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1D009E4D" w14:textId="77777777" w:rsidTr="00CC65E1">
        <w:trPr>
          <w:trHeight w:val="142"/>
        </w:trPr>
        <w:tc>
          <w:tcPr>
            <w:tcW w:w="3197" w:type="dxa"/>
            <w:vMerge w:val="restart"/>
            <w:vAlign w:val="center"/>
          </w:tcPr>
          <w:p w14:paraId="41BCB503" w14:textId="77777777" w:rsidR="00F9074B" w:rsidRPr="00CF0739" w:rsidRDefault="00F9074B" w:rsidP="00F9074B">
            <w:pPr>
              <w:spacing w:after="0"/>
              <w:ind w:firstLine="318"/>
              <w:rPr>
                <w:rFonts w:eastAsia="Calibri"/>
                <w:sz w:val="18"/>
                <w:szCs w:val="18"/>
              </w:rPr>
            </w:pPr>
            <w:r w:rsidRPr="00CF0739">
              <w:rPr>
                <w:rFonts w:eastAsia="Calibri"/>
                <w:i/>
                <w:sz w:val="18"/>
                <w:szCs w:val="18"/>
                <w:lang w:eastAsia="lv-LV"/>
              </w:rPr>
              <w:t xml:space="preserve">Projekts Nr. 101083313 “SIC Latvia – Latvian Safer Internet Centre V” </w:t>
            </w:r>
          </w:p>
        </w:tc>
        <w:tc>
          <w:tcPr>
            <w:tcW w:w="1156" w:type="dxa"/>
            <w:tcBorders>
              <w:top w:val="nil"/>
              <w:left w:val="single" w:sz="4" w:space="0" w:color="auto"/>
              <w:bottom w:val="single" w:sz="4" w:space="0" w:color="auto"/>
              <w:right w:val="single" w:sz="4" w:space="0" w:color="auto"/>
            </w:tcBorders>
            <w:shd w:val="clear" w:color="000000" w:fill="FFFFFF"/>
          </w:tcPr>
          <w:p w14:paraId="7F7902E9"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111 018</w:t>
            </w:r>
          </w:p>
        </w:tc>
        <w:tc>
          <w:tcPr>
            <w:tcW w:w="1236" w:type="dxa"/>
            <w:tcBorders>
              <w:top w:val="nil"/>
              <w:left w:val="nil"/>
              <w:bottom w:val="single" w:sz="4" w:space="0" w:color="auto"/>
              <w:right w:val="single" w:sz="4" w:space="0" w:color="auto"/>
            </w:tcBorders>
            <w:shd w:val="clear" w:color="auto" w:fill="auto"/>
          </w:tcPr>
          <w:p w14:paraId="6071A824"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79 753</w:t>
            </w:r>
          </w:p>
        </w:tc>
        <w:tc>
          <w:tcPr>
            <w:tcW w:w="1161" w:type="dxa"/>
            <w:tcBorders>
              <w:top w:val="nil"/>
              <w:left w:val="nil"/>
              <w:bottom w:val="single" w:sz="4" w:space="0" w:color="auto"/>
              <w:right w:val="single" w:sz="4" w:space="0" w:color="auto"/>
            </w:tcBorders>
            <w:shd w:val="clear" w:color="auto" w:fill="auto"/>
          </w:tcPr>
          <w:p w14:paraId="034C64E4"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0" w:type="dxa"/>
          </w:tcPr>
          <w:p w14:paraId="24C74351"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Pr>
          <w:p w14:paraId="0B6E2EA8"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7AD2A3D0" w14:textId="77777777" w:rsidTr="00CC65E1">
        <w:trPr>
          <w:trHeight w:val="142"/>
        </w:trPr>
        <w:tc>
          <w:tcPr>
            <w:tcW w:w="3197" w:type="dxa"/>
            <w:vMerge/>
          </w:tcPr>
          <w:p w14:paraId="3BC5BD73" w14:textId="77777777" w:rsidR="00F9074B" w:rsidRPr="00CF0739" w:rsidRDefault="00F9074B" w:rsidP="00F9074B">
            <w:pPr>
              <w:spacing w:after="0"/>
              <w:ind w:firstLine="318"/>
              <w:rPr>
                <w:rFonts w:eastAsia="Calibri"/>
                <w:sz w:val="18"/>
                <w:szCs w:val="18"/>
              </w:rPr>
            </w:pPr>
          </w:p>
        </w:tc>
        <w:tc>
          <w:tcPr>
            <w:tcW w:w="1156" w:type="dxa"/>
            <w:tcBorders>
              <w:top w:val="nil"/>
              <w:left w:val="single" w:sz="4" w:space="0" w:color="auto"/>
              <w:bottom w:val="single" w:sz="4" w:space="0" w:color="auto"/>
              <w:right w:val="single" w:sz="4" w:space="0" w:color="auto"/>
            </w:tcBorders>
            <w:shd w:val="clear" w:color="000000" w:fill="FFFFFF"/>
          </w:tcPr>
          <w:p w14:paraId="2C01B793"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2</w:t>
            </w:r>
          </w:p>
        </w:tc>
        <w:tc>
          <w:tcPr>
            <w:tcW w:w="1236" w:type="dxa"/>
            <w:tcBorders>
              <w:top w:val="nil"/>
              <w:left w:val="nil"/>
              <w:bottom w:val="single" w:sz="4" w:space="0" w:color="auto"/>
              <w:right w:val="single" w:sz="4" w:space="0" w:color="auto"/>
            </w:tcBorders>
            <w:shd w:val="clear" w:color="auto" w:fill="auto"/>
          </w:tcPr>
          <w:p w14:paraId="58EC513A" w14:textId="77777777" w:rsidR="00F9074B" w:rsidRPr="00CF0739" w:rsidRDefault="00F9074B" w:rsidP="00F9074B">
            <w:pPr>
              <w:spacing w:after="0"/>
              <w:ind w:firstLine="0"/>
              <w:jc w:val="right"/>
              <w:rPr>
                <w:rFonts w:eastAsia="Calibri"/>
                <w:sz w:val="18"/>
                <w:szCs w:val="18"/>
              </w:rPr>
            </w:pPr>
            <w:r w:rsidRPr="00CF0739">
              <w:rPr>
                <w:rFonts w:eastAsia="Calibri"/>
                <w:i/>
                <w:iCs/>
                <w:sz w:val="18"/>
                <w:szCs w:val="18"/>
              </w:rPr>
              <w:t>1</w:t>
            </w:r>
          </w:p>
        </w:tc>
        <w:tc>
          <w:tcPr>
            <w:tcW w:w="1161" w:type="dxa"/>
            <w:tcBorders>
              <w:top w:val="nil"/>
              <w:left w:val="nil"/>
              <w:bottom w:val="single" w:sz="4" w:space="0" w:color="auto"/>
              <w:right w:val="single" w:sz="4" w:space="0" w:color="auto"/>
            </w:tcBorders>
            <w:shd w:val="clear" w:color="auto" w:fill="auto"/>
          </w:tcPr>
          <w:p w14:paraId="7CF4FB34"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0" w:type="dxa"/>
          </w:tcPr>
          <w:p w14:paraId="5D55F1A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Pr>
          <w:p w14:paraId="45236B27"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225B568C" w14:textId="77777777" w:rsidTr="00CC65E1">
        <w:trPr>
          <w:trHeight w:val="142"/>
        </w:trPr>
        <w:tc>
          <w:tcPr>
            <w:tcW w:w="3197" w:type="dxa"/>
            <w:vMerge w:val="restart"/>
          </w:tcPr>
          <w:p w14:paraId="7DE34AEF" w14:textId="77777777" w:rsidR="00F9074B" w:rsidRPr="00CF0739" w:rsidRDefault="00F9074B" w:rsidP="00F9074B">
            <w:pPr>
              <w:spacing w:after="0"/>
              <w:ind w:firstLine="318"/>
              <w:rPr>
                <w:rFonts w:eastAsia="Calibri"/>
                <w:sz w:val="18"/>
                <w:szCs w:val="18"/>
              </w:rPr>
            </w:pPr>
            <w:r w:rsidRPr="00CF0739">
              <w:rPr>
                <w:rFonts w:eastAsia="Calibri"/>
                <w:i/>
                <w:sz w:val="18"/>
                <w:szCs w:val="18"/>
                <w:lang w:eastAsia="lv-LV"/>
              </w:rPr>
              <w:t>Projekts Nr. 101158424 “SIC Latvia – Latvian Safer Internet Centre VI”</w:t>
            </w:r>
          </w:p>
        </w:tc>
        <w:tc>
          <w:tcPr>
            <w:tcW w:w="1156" w:type="dxa"/>
            <w:tcBorders>
              <w:top w:val="nil"/>
              <w:left w:val="single" w:sz="4" w:space="0" w:color="auto"/>
              <w:bottom w:val="single" w:sz="4" w:space="0" w:color="auto"/>
              <w:right w:val="single" w:sz="4" w:space="0" w:color="auto"/>
            </w:tcBorders>
            <w:shd w:val="clear" w:color="000000" w:fill="FFFFFF"/>
          </w:tcPr>
          <w:p w14:paraId="13BEB414"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36" w:type="dxa"/>
            <w:tcBorders>
              <w:top w:val="nil"/>
              <w:left w:val="nil"/>
              <w:bottom w:val="single" w:sz="4" w:space="0" w:color="auto"/>
              <w:right w:val="single" w:sz="4" w:space="0" w:color="auto"/>
            </w:tcBorders>
            <w:shd w:val="clear" w:color="auto" w:fill="auto"/>
          </w:tcPr>
          <w:p w14:paraId="160F237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1" w:type="dxa"/>
            <w:tcBorders>
              <w:top w:val="nil"/>
              <w:left w:val="nil"/>
              <w:bottom w:val="single" w:sz="4" w:space="0" w:color="auto"/>
              <w:right w:val="single" w:sz="4" w:space="0" w:color="auto"/>
            </w:tcBorders>
            <w:shd w:val="clear" w:color="auto" w:fill="auto"/>
          </w:tcPr>
          <w:p w14:paraId="5DD0F2B5"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185 160</w:t>
            </w:r>
          </w:p>
        </w:tc>
        <w:tc>
          <w:tcPr>
            <w:tcW w:w="1160" w:type="dxa"/>
          </w:tcPr>
          <w:p w14:paraId="33FBFF78"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Pr>
          <w:p w14:paraId="65845FC8"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7A7240A2" w14:textId="77777777" w:rsidTr="00CC65E1">
        <w:trPr>
          <w:trHeight w:val="142"/>
        </w:trPr>
        <w:tc>
          <w:tcPr>
            <w:tcW w:w="3197" w:type="dxa"/>
            <w:vMerge/>
          </w:tcPr>
          <w:p w14:paraId="2513F900" w14:textId="77777777" w:rsidR="00F9074B" w:rsidRPr="00CF0739" w:rsidRDefault="00F9074B" w:rsidP="00F9074B">
            <w:pPr>
              <w:spacing w:after="0"/>
              <w:ind w:firstLine="318"/>
              <w:rPr>
                <w:rFonts w:eastAsia="Calibri"/>
                <w:sz w:val="18"/>
                <w:szCs w:val="18"/>
              </w:rPr>
            </w:pPr>
          </w:p>
        </w:tc>
        <w:tc>
          <w:tcPr>
            <w:tcW w:w="1156" w:type="dxa"/>
            <w:tcBorders>
              <w:top w:val="nil"/>
              <w:left w:val="single" w:sz="4" w:space="0" w:color="auto"/>
              <w:bottom w:val="single" w:sz="4" w:space="0" w:color="auto"/>
              <w:right w:val="single" w:sz="4" w:space="0" w:color="auto"/>
            </w:tcBorders>
            <w:shd w:val="clear" w:color="000000" w:fill="FFFFFF"/>
          </w:tcPr>
          <w:p w14:paraId="0A443B1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36" w:type="dxa"/>
            <w:tcBorders>
              <w:top w:val="nil"/>
              <w:left w:val="nil"/>
              <w:bottom w:val="single" w:sz="4" w:space="0" w:color="auto"/>
              <w:right w:val="single" w:sz="4" w:space="0" w:color="auto"/>
            </w:tcBorders>
            <w:shd w:val="clear" w:color="auto" w:fill="auto"/>
          </w:tcPr>
          <w:p w14:paraId="769A81EB"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1" w:type="dxa"/>
            <w:tcBorders>
              <w:top w:val="nil"/>
              <w:left w:val="nil"/>
              <w:bottom w:val="single" w:sz="4" w:space="0" w:color="auto"/>
              <w:right w:val="single" w:sz="4" w:space="0" w:color="auto"/>
            </w:tcBorders>
            <w:shd w:val="clear" w:color="auto" w:fill="auto"/>
          </w:tcPr>
          <w:p w14:paraId="2076FB8D"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2</w:t>
            </w:r>
          </w:p>
        </w:tc>
        <w:tc>
          <w:tcPr>
            <w:tcW w:w="1160" w:type="dxa"/>
          </w:tcPr>
          <w:p w14:paraId="0F9D0859"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Pr>
          <w:p w14:paraId="1655F3AF"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11F481D5" w14:textId="77777777" w:rsidTr="00CC65E1">
        <w:trPr>
          <w:trHeight w:val="142"/>
        </w:trPr>
        <w:tc>
          <w:tcPr>
            <w:tcW w:w="3197" w:type="dxa"/>
            <w:vMerge w:val="restart"/>
            <w:vAlign w:val="center"/>
          </w:tcPr>
          <w:p w14:paraId="0C2692AC" w14:textId="77777777" w:rsidR="00F9074B" w:rsidRPr="00CF0739" w:rsidRDefault="00F9074B" w:rsidP="00F9074B">
            <w:pPr>
              <w:spacing w:after="0"/>
              <w:ind w:firstLine="318"/>
              <w:rPr>
                <w:rFonts w:eastAsia="Calibri"/>
                <w:sz w:val="18"/>
                <w:szCs w:val="18"/>
              </w:rPr>
            </w:pPr>
            <w:r w:rsidRPr="00CF0739">
              <w:rPr>
                <w:rFonts w:eastAsia="Calibri"/>
                <w:sz w:val="18"/>
                <w:szCs w:val="18"/>
                <w:lang w:eastAsia="lv-LV"/>
              </w:rPr>
              <w:t>70.51.00 Atmaksas valsts pamatbudžetā par Eiropas savienības politiku instrumentu finansējumu (2021-2027)</w:t>
            </w:r>
            <w:r w:rsidRPr="00CF0739">
              <w:rPr>
                <w:rFonts w:eastAsia="Calibri"/>
                <w:sz w:val="18"/>
                <w:szCs w:val="18"/>
                <w:vertAlign w:val="superscript"/>
                <w:lang w:eastAsia="lv-LV"/>
              </w:rPr>
              <w:t>2</w:t>
            </w:r>
          </w:p>
        </w:tc>
        <w:tc>
          <w:tcPr>
            <w:tcW w:w="1156" w:type="dxa"/>
            <w:tcBorders>
              <w:top w:val="single" w:sz="4" w:space="0" w:color="auto"/>
              <w:left w:val="single" w:sz="4" w:space="0" w:color="auto"/>
              <w:bottom w:val="single" w:sz="4" w:space="0" w:color="auto"/>
              <w:right w:val="single" w:sz="4" w:space="0" w:color="auto"/>
            </w:tcBorders>
          </w:tcPr>
          <w:p w14:paraId="3ED581DD"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236" w:type="dxa"/>
            <w:tcBorders>
              <w:top w:val="single" w:sz="4" w:space="0" w:color="auto"/>
              <w:left w:val="single" w:sz="4" w:space="0" w:color="auto"/>
              <w:bottom w:val="single" w:sz="4" w:space="0" w:color="auto"/>
              <w:right w:val="single" w:sz="4" w:space="0" w:color="auto"/>
            </w:tcBorders>
          </w:tcPr>
          <w:p w14:paraId="1FE3C9AA"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66 726</w:t>
            </w:r>
          </w:p>
        </w:tc>
        <w:tc>
          <w:tcPr>
            <w:tcW w:w="1161" w:type="dxa"/>
            <w:tcBorders>
              <w:top w:val="single" w:sz="4" w:space="0" w:color="auto"/>
              <w:left w:val="single" w:sz="4" w:space="0" w:color="auto"/>
              <w:bottom w:val="single" w:sz="4" w:space="0" w:color="auto"/>
              <w:right w:val="single" w:sz="4" w:space="0" w:color="auto"/>
            </w:tcBorders>
          </w:tcPr>
          <w:p w14:paraId="00BC321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0" w:type="dxa"/>
            <w:tcBorders>
              <w:top w:val="single" w:sz="4" w:space="0" w:color="auto"/>
              <w:left w:val="single" w:sz="4" w:space="0" w:color="auto"/>
              <w:bottom w:val="single" w:sz="4" w:space="0" w:color="auto"/>
              <w:right w:val="single" w:sz="4" w:space="0" w:color="auto"/>
            </w:tcBorders>
          </w:tcPr>
          <w:p w14:paraId="4EDA39B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4" w:type="dxa"/>
            <w:tcBorders>
              <w:top w:val="single" w:sz="4" w:space="0" w:color="auto"/>
              <w:left w:val="single" w:sz="4" w:space="0" w:color="auto"/>
              <w:bottom w:val="single" w:sz="4" w:space="0" w:color="auto"/>
              <w:right w:val="single" w:sz="4" w:space="0" w:color="auto"/>
            </w:tcBorders>
          </w:tcPr>
          <w:p w14:paraId="24E57634"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1D07A851" w14:textId="77777777" w:rsidTr="00CC65E1">
        <w:trPr>
          <w:trHeight w:val="142"/>
        </w:trPr>
        <w:tc>
          <w:tcPr>
            <w:tcW w:w="3197" w:type="dxa"/>
            <w:vMerge/>
            <w:vAlign w:val="center"/>
          </w:tcPr>
          <w:p w14:paraId="6C259328" w14:textId="77777777" w:rsidR="00F9074B" w:rsidRPr="00CF0739" w:rsidRDefault="00F9074B" w:rsidP="00F9074B">
            <w:pPr>
              <w:spacing w:after="0"/>
              <w:ind w:firstLine="318"/>
              <w:rPr>
                <w:rFonts w:eastAsia="Calibri"/>
                <w:sz w:val="18"/>
                <w:szCs w:val="18"/>
                <w:lang w:eastAsia="lv-LV"/>
              </w:rPr>
            </w:pPr>
          </w:p>
        </w:tc>
        <w:tc>
          <w:tcPr>
            <w:tcW w:w="1156" w:type="dxa"/>
            <w:tcBorders>
              <w:top w:val="single" w:sz="4" w:space="0" w:color="auto"/>
              <w:left w:val="single" w:sz="4" w:space="0" w:color="auto"/>
              <w:bottom w:val="single" w:sz="4" w:space="0" w:color="auto"/>
              <w:right w:val="single" w:sz="4" w:space="0" w:color="auto"/>
            </w:tcBorders>
          </w:tcPr>
          <w:p w14:paraId="788B4A0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236" w:type="dxa"/>
            <w:tcBorders>
              <w:top w:val="single" w:sz="4" w:space="0" w:color="auto"/>
              <w:left w:val="single" w:sz="4" w:space="0" w:color="auto"/>
              <w:bottom w:val="single" w:sz="4" w:space="0" w:color="auto"/>
              <w:right w:val="single" w:sz="4" w:space="0" w:color="auto"/>
            </w:tcBorders>
          </w:tcPr>
          <w:p w14:paraId="12A31EE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1" w:type="dxa"/>
            <w:tcBorders>
              <w:top w:val="single" w:sz="4" w:space="0" w:color="auto"/>
              <w:left w:val="single" w:sz="4" w:space="0" w:color="auto"/>
              <w:bottom w:val="single" w:sz="4" w:space="0" w:color="auto"/>
              <w:right w:val="single" w:sz="4" w:space="0" w:color="auto"/>
            </w:tcBorders>
          </w:tcPr>
          <w:p w14:paraId="16E50DE3"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0" w:type="dxa"/>
            <w:tcBorders>
              <w:top w:val="single" w:sz="4" w:space="0" w:color="auto"/>
              <w:left w:val="single" w:sz="4" w:space="0" w:color="auto"/>
              <w:bottom w:val="single" w:sz="4" w:space="0" w:color="auto"/>
              <w:right w:val="single" w:sz="4" w:space="0" w:color="auto"/>
            </w:tcBorders>
          </w:tcPr>
          <w:p w14:paraId="6C52770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4" w:type="dxa"/>
            <w:tcBorders>
              <w:top w:val="single" w:sz="4" w:space="0" w:color="auto"/>
              <w:left w:val="single" w:sz="4" w:space="0" w:color="auto"/>
              <w:bottom w:val="single" w:sz="4" w:space="0" w:color="auto"/>
              <w:right w:val="single" w:sz="4" w:space="0" w:color="auto"/>
            </w:tcBorders>
          </w:tcPr>
          <w:p w14:paraId="32AC74C0"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612AB186" w14:textId="77777777" w:rsidTr="00CC65E1">
        <w:trPr>
          <w:trHeight w:val="142"/>
        </w:trPr>
        <w:tc>
          <w:tcPr>
            <w:tcW w:w="3197" w:type="dxa"/>
            <w:vMerge w:val="restart"/>
            <w:tcBorders>
              <w:right w:val="single" w:sz="4" w:space="0" w:color="auto"/>
            </w:tcBorders>
            <w:shd w:val="clear" w:color="auto" w:fill="auto"/>
            <w:vAlign w:val="center"/>
          </w:tcPr>
          <w:p w14:paraId="49D0F89A" w14:textId="77777777" w:rsidR="00F9074B" w:rsidRPr="00CF0739" w:rsidRDefault="00F9074B" w:rsidP="00F9074B">
            <w:pPr>
              <w:spacing w:after="0"/>
              <w:ind w:firstLine="318"/>
              <w:rPr>
                <w:rFonts w:eastAsia="Calibri"/>
                <w:i/>
                <w:sz w:val="18"/>
                <w:szCs w:val="18"/>
                <w:lang w:eastAsia="lv-LV"/>
              </w:rPr>
            </w:pPr>
            <w:r w:rsidRPr="00CF0739">
              <w:rPr>
                <w:rFonts w:eastAsia="Calibri"/>
                <w:sz w:val="18"/>
                <w:szCs w:val="18"/>
              </w:rPr>
              <w:t>71.06.00 Eiropas Ekonomikas zonas finanšu instrumenta un Norvēģijas valdības divpusējā finanšu instrumenta finansētie projekti</w:t>
            </w:r>
          </w:p>
        </w:tc>
        <w:tc>
          <w:tcPr>
            <w:tcW w:w="1156" w:type="dxa"/>
            <w:tcBorders>
              <w:top w:val="single" w:sz="4" w:space="0" w:color="auto"/>
              <w:left w:val="single" w:sz="4" w:space="0" w:color="auto"/>
              <w:bottom w:val="single" w:sz="4" w:space="0" w:color="auto"/>
              <w:right w:val="single" w:sz="4" w:space="0" w:color="auto"/>
            </w:tcBorders>
            <w:shd w:val="clear" w:color="000000" w:fill="FFFFFF"/>
          </w:tcPr>
          <w:p w14:paraId="70DE093A"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310 441</w:t>
            </w:r>
          </w:p>
        </w:tc>
        <w:tc>
          <w:tcPr>
            <w:tcW w:w="1236" w:type="dxa"/>
            <w:tcBorders>
              <w:top w:val="single" w:sz="4" w:space="0" w:color="auto"/>
              <w:left w:val="nil"/>
              <w:bottom w:val="single" w:sz="4" w:space="0" w:color="auto"/>
              <w:right w:val="single" w:sz="4" w:space="0" w:color="auto"/>
            </w:tcBorders>
            <w:shd w:val="clear" w:color="000000" w:fill="FFFFFF"/>
          </w:tcPr>
          <w:p w14:paraId="1114FBBF"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157 719</w:t>
            </w:r>
          </w:p>
        </w:tc>
        <w:tc>
          <w:tcPr>
            <w:tcW w:w="1161" w:type="dxa"/>
            <w:tcBorders>
              <w:top w:val="single" w:sz="4" w:space="0" w:color="auto"/>
              <w:left w:val="nil"/>
              <w:bottom w:val="single" w:sz="4" w:space="0" w:color="auto"/>
              <w:right w:val="single" w:sz="4" w:space="0" w:color="auto"/>
            </w:tcBorders>
            <w:shd w:val="clear" w:color="000000" w:fill="FFFFFF"/>
          </w:tcPr>
          <w:p w14:paraId="6D0A83A9"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0" w:type="dxa"/>
            <w:tcBorders>
              <w:top w:val="single" w:sz="4" w:space="0" w:color="auto"/>
              <w:left w:val="single" w:sz="4" w:space="0" w:color="auto"/>
              <w:bottom w:val="single" w:sz="4" w:space="0" w:color="auto"/>
              <w:right w:val="single" w:sz="4" w:space="0" w:color="auto"/>
            </w:tcBorders>
          </w:tcPr>
          <w:p w14:paraId="4769C9DA"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w:t>
            </w:r>
          </w:p>
        </w:tc>
        <w:tc>
          <w:tcPr>
            <w:tcW w:w="1164" w:type="dxa"/>
            <w:tcBorders>
              <w:top w:val="single" w:sz="4" w:space="0" w:color="auto"/>
              <w:left w:val="single" w:sz="4" w:space="0" w:color="auto"/>
              <w:bottom w:val="single" w:sz="4" w:space="0" w:color="auto"/>
              <w:right w:val="single" w:sz="4" w:space="0" w:color="auto"/>
            </w:tcBorders>
          </w:tcPr>
          <w:p w14:paraId="407199EB" w14:textId="77777777" w:rsidR="00F9074B" w:rsidRPr="00CF0739" w:rsidRDefault="00F9074B" w:rsidP="00F9074B">
            <w:pPr>
              <w:spacing w:after="0"/>
              <w:ind w:firstLine="5"/>
              <w:jc w:val="center"/>
              <w:rPr>
                <w:rFonts w:eastAsia="Calibri"/>
                <w:sz w:val="18"/>
                <w:szCs w:val="18"/>
              </w:rPr>
            </w:pPr>
            <w:r w:rsidRPr="00CF0739">
              <w:rPr>
                <w:rFonts w:eastAsia="Calibri"/>
                <w:sz w:val="18"/>
                <w:szCs w:val="18"/>
              </w:rPr>
              <w:t>-</w:t>
            </w:r>
          </w:p>
        </w:tc>
      </w:tr>
      <w:tr w:rsidR="00F9074B" w:rsidRPr="00CF0739" w14:paraId="02FC5919" w14:textId="77777777" w:rsidTr="00CC65E1">
        <w:trPr>
          <w:trHeight w:val="142"/>
        </w:trPr>
        <w:tc>
          <w:tcPr>
            <w:tcW w:w="3197" w:type="dxa"/>
            <w:vMerge/>
            <w:tcBorders>
              <w:right w:val="single" w:sz="4" w:space="0" w:color="auto"/>
            </w:tcBorders>
            <w:shd w:val="clear" w:color="auto" w:fill="auto"/>
            <w:vAlign w:val="center"/>
          </w:tcPr>
          <w:p w14:paraId="3DE943C3" w14:textId="77777777" w:rsidR="00F9074B" w:rsidRPr="00CF0739" w:rsidRDefault="00F9074B" w:rsidP="00F9074B">
            <w:pPr>
              <w:spacing w:after="0"/>
              <w:ind w:firstLine="318"/>
              <w:rPr>
                <w:rFonts w:eastAsia="Calibri"/>
                <w:i/>
                <w:sz w:val="18"/>
                <w:szCs w:val="18"/>
                <w:lang w:eastAsia="lv-LV"/>
              </w:rPr>
            </w:pPr>
          </w:p>
        </w:tc>
        <w:tc>
          <w:tcPr>
            <w:tcW w:w="1156" w:type="dxa"/>
            <w:tcBorders>
              <w:top w:val="nil"/>
              <w:left w:val="single" w:sz="4" w:space="0" w:color="auto"/>
              <w:bottom w:val="single" w:sz="4" w:space="0" w:color="auto"/>
              <w:right w:val="single" w:sz="4" w:space="0" w:color="auto"/>
            </w:tcBorders>
            <w:shd w:val="clear" w:color="000000" w:fill="FFFFFF"/>
          </w:tcPr>
          <w:p w14:paraId="38D960C3"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7,8</w:t>
            </w:r>
          </w:p>
        </w:tc>
        <w:tc>
          <w:tcPr>
            <w:tcW w:w="1236" w:type="dxa"/>
            <w:tcBorders>
              <w:top w:val="nil"/>
              <w:left w:val="nil"/>
              <w:bottom w:val="single" w:sz="4" w:space="0" w:color="auto"/>
              <w:right w:val="single" w:sz="4" w:space="0" w:color="auto"/>
            </w:tcBorders>
            <w:shd w:val="clear" w:color="000000" w:fill="FFFFFF"/>
          </w:tcPr>
          <w:p w14:paraId="0661F947" w14:textId="77777777" w:rsidR="00F9074B" w:rsidRPr="00CF0739" w:rsidRDefault="00F9074B" w:rsidP="00F9074B">
            <w:pPr>
              <w:spacing w:after="0"/>
              <w:ind w:firstLine="0"/>
              <w:jc w:val="right"/>
              <w:rPr>
                <w:rFonts w:eastAsia="Calibri"/>
                <w:sz w:val="18"/>
                <w:szCs w:val="18"/>
              </w:rPr>
            </w:pPr>
            <w:r w:rsidRPr="00CF0739">
              <w:rPr>
                <w:rFonts w:eastAsia="Calibri"/>
                <w:sz w:val="18"/>
                <w:szCs w:val="18"/>
              </w:rPr>
              <w:t>3,3</w:t>
            </w:r>
          </w:p>
        </w:tc>
        <w:tc>
          <w:tcPr>
            <w:tcW w:w="1161" w:type="dxa"/>
            <w:tcBorders>
              <w:top w:val="nil"/>
              <w:left w:val="nil"/>
              <w:bottom w:val="single" w:sz="4" w:space="0" w:color="auto"/>
              <w:right w:val="single" w:sz="4" w:space="0" w:color="auto"/>
            </w:tcBorders>
            <w:shd w:val="clear" w:color="000000" w:fill="FFFFFF"/>
          </w:tcPr>
          <w:p w14:paraId="77A4C380" w14:textId="77777777" w:rsidR="00F9074B" w:rsidRPr="00CF0739" w:rsidRDefault="00F9074B" w:rsidP="00F9074B">
            <w:pPr>
              <w:spacing w:after="0"/>
              <w:ind w:firstLine="0"/>
              <w:jc w:val="center"/>
              <w:rPr>
                <w:rFonts w:eastAsia="Calibri"/>
                <w:sz w:val="18"/>
                <w:szCs w:val="18"/>
              </w:rPr>
            </w:pPr>
            <w:r w:rsidRPr="00CF0739">
              <w:rPr>
                <w:rFonts w:eastAsia="Calibri"/>
                <w:i/>
                <w:iCs/>
                <w:sz w:val="18"/>
                <w:szCs w:val="18"/>
              </w:rPr>
              <w:t>-</w:t>
            </w:r>
          </w:p>
        </w:tc>
        <w:tc>
          <w:tcPr>
            <w:tcW w:w="1160" w:type="dxa"/>
            <w:tcBorders>
              <w:top w:val="single" w:sz="4" w:space="0" w:color="auto"/>
              <w:left w:val="single" w:sz="4" w:space="0" w:color="auto"/>
              <w:bottom w:val="single" w:sz="4" w:space="0" w:color="auto"/>
              <w:right w:val="single" w:sz="4" w:space="0" w:color="auto"/>
            </w:tcBorders>
          </w:tcPr>
          <w:p w14:paraId="06ECF3E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Borders>
              <w:top w:val="single" w:sz="4" w:space="0" w:color="auto"/>
              <w:left w:val="single" w:sz="4" w:space="0" w:color="auto"/>
              <w:bottom w:val="single" w:sz="4" w:space="0" w:color="auto"/>
              <w:right w:val="single" w:sz="4" w:space="0" w:color="auto"/>
            </w:tcBorders>
          </w:tcPr>
          <w:p w14:paraId="4B547AEB"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19E01080" w14:textId="77777777" w:rsidTr="00CC65E1">
        <w:trPr>
          <w:trHeight w:val="142"/>
        </w:trPr>
        <w:tc>
          <w:tcPr>
            <w:tcW w:w="3197" w:type="dxa"/>
            <w:vMerge w:val="restart"/>
            <w:tcBorders>
              <w:right w:val="single" w:sz="4" w:space="0" w:color="auto"/>
            </w:tcBorders>
            <w:shd w:val="clear" w:color="auto" w:fill="auto"/>
            <w:vAlign w:val="center"/>
          </w:tcPr>
          <w:p w14:paraId="25F2D1C0"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 xml:space="preserve">Projekts </w:t>
            </w:r>
            <w:r w:rsidRPr="00CF0739">
              <w:rPr>
                <w:rFonts w:eastAsia="Calibri"/>
                <w:i/>
                <w:sz w:val="18"/>
                <w:szCs w:val="18"/>
              </w:rPr>
              <w:t>Nr. </w:t>
            </w:r>
            <w:r w:rsidRPr="00CF0739">
              <w:rPr>
                <w:rFonts w:eastAsia="Calibri"/>
                <w:i/>
                <w:sz w:val="18"/>
                <w:szCs w:val="18"/>
                <w:lang w:eastAsia="lv-LV"/>
              </w:rPr>
              <w:t>EEZ/LM/2020/5 “Atbalsts Barnahus ieviešanai Latvijā”</w:t>
            </w:r>
            <w:r w:rsidRPr="00CF0739">
              <w:rPr>
                <w:rFonts w:eastAsia="Calibri"/>
                <w:i/>
                <w:szCs w:val="24"/>
              </w:rPr>
              <w:t xml:space="preserve"> </w:t>
            </w:r>
          </w:p>
        </w:tc>
        <w:tc>
          <w:tcPr>
            <w:tcW w:w="1156" w:type="dxa"/>
            <w:tcBorders>
              <w:top w:val="nil"/>
              <w:left w:val="single" w:sz="4" w:space="0" w:color="auto"/>
              <w:bottom w:val="single" w:sz="4" w:space="0" w:color="auto"/>
              <w:right w:val="single" w:sz="4" w:space="0" w:color="auto"/>
            </w:tcBorders>
            <w:shd w:val="clear" w:color="000000" w:fill="FFFFFF"/>
          </w:tcPr>
          <w:p w14:paraId="6F657908"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300 718</w:t>
            </w:r>
          </w:p>
        </w:tc>
        <w:tc>
          <w:tcPr>
            <w:tcW w:w="1236" w:type="dxa"/>
            <w:tcBorders>
              <w:top w:val="nil"/>
              <w:left w:val="nil"/>
              <w:bottom w:val="single" w:sz="4" w:space="0" w:color="auto"/>
              <w:right w:val="single" w:sz="4" w:space="0" w:color="auto"/>
            </w:tcBorders>
            <w:shd w:val="clear" w:color="000000" w:fill="FFFFFF"/>
          </w:tcPr>
          <w:p w14:paraId="22E12749"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157 719</w:t>
            </w:r>
          </w:p>
        </w:tc>
        <w:tc>
          <w:tcPr>
            <w:tcW w:w="1161" w:type="dxa"/>
            <w:tcBorders>
              <w:top w:val="nil"/>
              <w:left w:val="nil"/>
              <w:bottom w:val="single" w:sz="4" w:space="0" w:color="auto"/>
              <w:right w:val="single" w:sz="4" w:space="0" w:color="auto"/>
            </w:tcBorders>
            <w:shd w:val="clear" w:color="000000" w:fill="FFFFFF"/>
          </w:tcPr>
          <w:p w14:paraId="32ACED44"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0" w:type="dxa"/>
            <w:tcBorders>
              <w:top w:val="single" w:sz="4" w:space="0" w:color="auto"/>
              <w:left w:val="single" w:sz="4" w:space="0" w:color="auto"/>
              <w:bottom w:val="single" w:sz="4" w:space="0" w:color="auto"/>
              <w:right w:val="single" w:sz="4" w:space="0" w:color="auto"/>
            </w:tcBorders>
          </w:tcPr>
          <w:p w14:paraId="2F172A10"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Borders>
              <w:top w:val="single" w:sz="4" w:space="0" w:color="auto"/>
              <w:left w:val="single" w:sz="4" w:space="0" w:color="auto"/>
              <w:bottom w:val="single" w:sz="4" w:space="0" w:color="auto"/>
              <w:right w:val="single" w:sz="4" w:space="0" w:color="auto"/>
            </w:tcBorders>
          </w:tcPr>
          <w:p w14:paraId="26B571EB"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3EE32D34" w14:textId="77777777" w:rsidTr="00CC65E1">
        <w:trPr>
          <w:trHeight w:val="142"/>
        </w:trPr>
        <w:tc>
          <w:tcPr>
            <w:tcW w:w="3197" w:type="dxa"/>
            <w:vMerge/>
            <w:tcBorders>
              <w:right w:val="single" w:sz="4" w:space="0" w:color="auto"/>
            </w:tcBorders>
            <w:shd w:val="clear" w:color="auto" w:fill="auto"/>
            <w:vAlign w:val="center"/>
          </w:tcPr>
          <w:p w14:paraId="43E5C6F5" w14:textId="77777777" w:rsidR="00F9074B" w:rsidRPr="00CF0739" w:rsidRDefault="00F9074B" w:rsidP="00F9074B">
            <w:pPr>
              <w:spacing w:after="0"/>
              <w:ind w:firstLine="318"/>
              <w:rPr>
                <w:rFonts w:eastAsia="Calibri"/>
                <w:i/>
                <w:sz w:val="18"/>
                <w:szCs w:val="18"/>
                <w:lang w:eastAsia="lv-LV"/>
              </w:rPr>
            </w:pPr>
          </w:p>
        </w:tc>
        <w:tc>
          <w:tcPr>
            <w:tcW w:w="1156" w:type="dxa"/>
            <w:tcBorders>
              <w:top w:val="nil"/>
              <w:left w:val="single" w:sz="4" w:space="0" w:color="auto"/>
              <w:bottom w:val="single" w:sz="4" w:space="0" w:color="auto"/>
              <w:right w:val="single" w:sz="4" w:space="0" w:color="auto"/>
            </w:tcBorders>
            <w:shd w:val="clear" w:color="000000" w:fill="FFFFFF"/>
          </w:tcPr>
          <w:p w14:paraId="610E7147"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7,8</w:t>
            </w:r>
          </w:p>
        </w:tc>
        <w:tc>
          <w:tcPr>
            <w:tcW w:w="1236" w:type="dxa"/>
            <w:tcBorders>
              <w:top w:val="nil"/>
              <w:left w:val="nil"/>
              <w:bottom w:val="single" w:sz="4" w:space="0" w:color="auto"/>
              <w:right w:val="single" w:sz="4" w:space="0" w:color="auto"/>
            </w:tcBorders>
            <w:shd w:val="clear" w:color="000000" w:fill="FFFFFF"/>
          </w:tcPr>
          <w:p w14:paraId="021CAD8D"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3,3</w:t>
            </w:r>
          </w:p>
        </w:tc>
        <w:tc>
          <w:tcPr>
            <w:tcW w:w="1161" w:type="dxa"/>
            <w:tcBorders>
              <w:top w:val="nil"/>
              <w:left w:val="nil"/>
              <w:bottom w:val="single" w:sz="4" w:space="0" w:color="auto"/>
              <w:right w:val="single" w:sz="4" w:space="0" w:color="auto"/>
            </w:tcBorders>
            <w:shd w:val="clear" w:color="000000" w:fill="FFFFFF"/>
          </w:tcPr>
          <w:p w14:paraId="213ABE42"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0" w:type="dxa"/>
            <w:tcBorders>
              <w:top w:val="single" w:sz="4" w:space="0" w:color="auto"/>
              <w:left w:val="single" w:sz="4" w:space="0" w:color="auto"/>
              <w:bottom w:val="single" w:sz="4" w:space="0" w:color="auto"/>
              <w:right w:val="single" w:sz="4" w:space="0" w:color="auto"/>
            </w:tcBorders>
          </w:tcPr>
          <w:p w14:paraId="65A1C11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Borders>
              <w:top w:val="single" w:sz="4" w:space="0" w:color="auto"/>
              <w:left w:val="single" w:sz="4" w:space="0" w:color="auto"/>
              <w:bottom w:val="single" w:sz="4" w:space="0" w:color="auto"/>
              <w:right w:val="single" w:sz="4" w:space="0" w:color="auto"/>
            </w:tcBorders>
          </w:tcPr>
          <w:p w14:paraId="097A9643"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5698DC8B" w14:textId="77777777" w:rsidTr="00CC65E1">
        <w:trPr>
          <w:trHeight w:val="142"/>
        </w:trPr>
        <w:tc>
          <w:tcPr>
            <w:tcW w:w="3197" w:type="dxa"/>
            <w:vMerge w:val="restart"/>
            <w:tcBorders>
              <w:right w:val="single" w:sz="4" w:space="0" w:color="auto"/>
            </w:tcBorders>
            <w:shd w:val="clear" w:color="auto" w:fill="auto"/>
            <w:vAlign w:val="center"/>
          </w:tcPr>
          <w:p w14:paraId="2C4A0BD1" w14:textId="77777777" w:rsidR="00F9074B" w:rsidRPr="00CF0739" w:rsidRDefault="00F9074B" w:rsidP="00F9074B">
            <w:pPr>
              <w:spacing w:after="0"/>
              <w:ind w:firstLine="318"/>
              <w:rPr>
                <w:rFonts w:eastAsia="Calibri"/>
                <w:i/>
                <w:sz w:val="18"/>
                <w:szCs w:val="18"/>
                <w:lang w:eastAsia="lv-LV"/>
              </w:rPr>
            </w:pPr>
            <w:r w:rsidRPr="00CF0739">
              <w:rPr>
                <w:rFonts w:eastAsia="Calibri"/>
                <w:i/>
                <w:sz w:val="18"/>
                <w:szCs w:val="18"/>
                <w:lang w:eastAsia="lv-LV"/>
              </w:rPr>
              <w:t>Projekts Nr. EEZ/IEM/011 “Pieredzes apmaiņas vizīte uz Latvijas un Islandes Barnahus, kā arī iepazīšanās ar praksi”</w:t>
            </w:r>
          </w:p>
        </w:tc>
        <w:tc>
          <w:tcPr>
            <w:tcW w:w="1156" w:type="dxa"/>
            <w:tcBorders>
              <w:top w:val="nil"/>
              <w:left w:val="single" w:sz="4" w:space="0" w:color="auto"/>
              <w:bottom w:val="single" w:sz="4" w:space="0" w:color="auto"/>
              <w:right w:val="single" w:sz="4" w:space="0" w:color="auto"/>
            </w:tcBorders>
            <w:shd w:val="clear" w:color="000000" w:fill="FFFFFF"/>
          </w:tcPr>
          <w:p w14:paraId="2FB4284B" w14:textId="77777777" w:rsidR="00F9074B" w:rsidRPr="00CF0739" w:rsidRDefault="00F9074B" w:rsidP="00F9074B">
            <w:pPr>
              <w:spacing w:after="0"/>
              <w:ind w:firstLine="0"/>
              <w:jc w:val="right"/>
              <w:rPr>
                <w:rFonts w:eastAsia="Calibri"/>
                <w:i/>
                <w:iCs/>
                <w:sz w:val="18"/>
                <w:szCs w:val="18"/>
              </w:rPr>
            </w:pPr>
            <w:r w:rsidRPr="00CF0739">
              <w:rPr>
                <w:rFonts w:eastAsia="Calibri"/>
                <w:i/>
                <w:iCs/>
                <w:sz w:val="18"/>
                <w:szCs w:val="18"/>
              </w:rPr>
              <w:t>9 723</w:t>
            </w:r>
          </w:p>
        </w:tc>
        <w:tc>
          <w:tcPr>
            <w:tcW w:w="1236" w:type="dxa"/>
            <w:tcBorders>
              <w:top w:val="nil"/>
              <w:left w:val="nil"/>
              <w:bottom w:val="single" w:sz="4" w:space="0" w:color="auto"/>
              <w:right w:val="single" w:sz="4" w:space="0" w:color="auto"/>
            </w:tcBorders>
            <w:shd w:val="clear" w:color="000000" w:fill="FFFFFF"/>
          </w:tcPr>
          <w:p w14:paraId="2D7A972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1" w:type="dxa"/>
            <w:tcBorders>
              <w:top w:val="nil"/>
              <w:left w:val="nil"/>
              <w:bottom w:val="single" w:sz="4" w:space="0" w:color="auto"/>
              <w:right w:val="single" w:sz="4" w:space="0" w:color="auto"/>
            </w:tcBorders>
            <w:shd w:val="clear" w:color="000000" w:fill="FFFFFF"/>
          </w:tcPr>
          <w:p w14:paraId="53052E5F"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0" w:type="dxa"/>
            <w:tcBorders>
              <w:top w:val="single" w:sz="4" w:space="0" w:color="auto"/>
              <w:left w:val="single" w:sz="4" w:space="0" w:color="auto"/>
              <w:bottom w:val="single" w:sz="4" w:space="0" w:color="auto"/>
              <w:right w:val="single" w:sz="4" w:space="0" w:color="auto"/>
            </w:tcBorders>
          </w:tcPr>
          <w:p w14:paraId="08D0DABE"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Borders>
              <w:top w:val="single" w:sz="4" w:space="0" w:color="auto"/>
              <w:left w:val="single" w:sz="4" w:space="0" w:color="auto"/>
              <w:bottom w:val="single" w:sz="4" w:space="0" w:color="auto"/>
              <w:right w:val="single" w:sz="4" w:space="0" w:color="auto"/>
            </w:tcBorders>
          </w:tcPr>
          <w:p w14:paraId="4F645189"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7637884D" w14:textId="77777777" w:rsidTr="00CC65E1">
        <w:trPr>
          <w:trHeight w:val="142"/>
        </w:trPr>
        <w:tc>
          <w:tcPr>
            <w:tcW w:w="3197" w:type="dxa"/>
            <w:vMerge/>
            <w:tcBorders>
              <w:right w:val="single" w:sz="4" w:space="0" w:color="auto"/>
            </w:tcBorders>
            <w:shd w:val="clear" w:color="auto" w:fill="auto"/>
            <w:vAlign w:val="center"/>
          </w:tcPr>
          <w:p w14:paraId="4151B04A" w14:textId="77777777" w:rsidR="00F9074B" w:rsidRPr="00CF0739" w:rsidRDefault="00F9074B" w:rsidP="00F9074B">
            <w:pPr>
              <w:spacing w:after="0"/>
              <w:ind w:firstLine="318"/>
              <w:rPr>
                <w:rFonts w:eastAsia="Calibri"/>
                <w:i/>
                <w:sz w:val="18"/>
                <w:szCs w:val="18"/>
                <w:lang w:eastAsia="lv-LV"/>
              </w:rPr>
            </w:pPr>
          </w:p>
        </w:tc>
        <w:tc>
          <w:tcPr>
            <w:tcW w:w="1156" w:type="dxa"/>
            <w:tcBorders>
              <w:top w:val="nil"/>
              <w:left w:val="single" w:sz="4" w:space="0" w:color="auto"/>
              <w:bottom w:val="single" w:sz="4" w:space="0" w:color="auto"/>
              <w:right w:val="single" w:sz="4" w:space="0" w:color="auto"/>
            </w:tcBorders>
            <w:shd w:val="clear" w:color="000000" w:fill="FFFFFF"/>
          </w:tcPr>
          <w:p w14:paraId="75E4E105"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236" w:type="dxa"/>
            <w:tcBorders>
              <w:top w:val="nil"/>
              <w:left w:val="nil"/>
              <w:bottom w:val="single" w:sz="4" w:space="0" w:color="auto"/>
              <w:right w:val="single" w:sz="4" w:space="0" w:color="auto"/>
            </w:tcBorders>
            <w:shd w:val="clear" w:color="000000" w:fill="FFFFFF"/>
          </w:tcPr>
          <w:p w14:paraId="68996A5C"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1" w:type="dxa"/>
            <w:tcBorders>
              <w:top w:val="nil"/>
              <w:left w:val="nil"/>
              <w:bottom w:val="single" w:sz="4" w:space="0" w:color="auto"/>
              <w:right w:val="single" w:sz="4" w:space="0" w:color="auto"/>
            </w:tcBorders>
            <w:shd w:val="clear" w:color="000000" w:fill="FFFFFF"/>
          </w:tcPr>
          <w:p w14:paraId="60923AD7"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0" w:type="dxa"/>
            <w:tcBorders>
              <w:top w:val="single" w:sz="4" w:space="0" w:color="auto"/>
              <w:left w:val="single" w:sz="4" w:space="0" w:color="auto"/>
              <w:bottom w:val="single" w:sz="4" w:space="0" w:color="auto"/>
              <w:right w:val="single" w:sz="4" w:space="0" w:color="auto"/>
            </w:tcBorders>
          </w:tcPr>
          <w:p w14:paraId="64E827C4" w14:textId="77777777" w:rsidR="00F9074B" w:rsidRPr="00CF0739" w:rsidRDefault="00F9074B" w:rsidP="00F9074B">
            <w:pPr>
              <w:spacing w:after="0"/>
              <w:ind w:firstLine="0"/>
              <w:jc w:val="center"/>
              <w:rPr>
                <w:rFonts w:eastAsia="Calibri"/>
                <w:i/>
                <w:iCs/>
                <w:sz w:val="18"/>
                <w:szCs w:val="18"/>
              </w:rPr>
            </w:pPr>
            <w:r w:rsidRPr="00CF0739">
              <w:rPr>
                <w:rFonts w:eastAsia="Calibri"/>
                <w:i/>
                <w:iCs/>
                <w:sz w:val="18"/>
                <w:szCs w:val="18"/>
              </w:rPr>
              <w:t>-</w:t>
            </w:r>
          </w:p>
        </w:tc>
        <w:tc>
          <w:tcPr>
            <w:tcW w:w="1164" w:type="dxa"/>
            <w:tcBorders>
              <w:top w:val="single" w:sz="4" w:space="0" w:color="auto"/>
              <w:left w:val="single" w:sz="4" w:space="0" w:color="auto"/>
              <w:bottom w:val="single" w:sz="4" w:space="0" w:color="auto"/>
              <w:right w:val="single" w:sz="4" w:space="0" w:color="auto"/>
            </w:tcBorders>
          </w:tcPr>
          <w:p w14:paraId="394A65FE" w14:textId="77777777" w:rsidR="00F9074B" w:rsidRPr="00CF0739" w:rsidRDefault="00F9074B" w:rsidP="00F9074B">
            <w:pPr>
              <w:spacing w:after="0"/>
              <w:ind w:firstLine="5"/>
              <w:jc w:val="center"/>
              <w:rPr>
                <w:rFonts w:eastAsia="Calibri"/>
                <w:i/>
                <w:iCs/>
                <w:sz w:val="18"/>
                <w:szCs w:val="18"/>
              </w:rPr>
            </w:pPr>
            <w:r w:rsidRPr="00CF0739">
              <w:rPr>
                <w:rFonts w:eastAsia="Calibri"/>
                <w:i/>
                <w:iCs/>
                <w:sz w:val="18"/>
                <w:szCs w:val="18"/>
              </w:rPr>
              <w:t>-</w:t>
            </w:r>
          </w:p>
        </w:tc>
      </w:tr>
      <w:tr w:rsidR="00F9074B" w:rsidRPr="00CF0739" w14:paraId="619AED29" w14:textId="77777777" w:rsidTr="00CC65E1">
        <w:trPr>
          <w:trHeight w:val="142"/>
        </w:trPr>
        <w:tc>
          <w:tcPr>
            <w:tcW w:w="9074" w:type="dxa"/>
            <w:gridSpan w:val="6"/>
            <w:shd w:val="clear" w:color="auto" w:fill="D9D9D9"/>
          </w:tcPr>
          <w:p w14:paraId="4B74F9AB" w14:textId="77777777" w:rsidR="00F9074B" w:rsidRPr="00CF0739" w:rsidRDefault="00F9074B" w:rsidP="00F9074B">
            <w:pPr>
              <w:spacing w:after="0"/>
              <w:ind w:firstLine="0"/>
              <w:jc w:val="center"/>
              <w:rPr>
                <w:rFonts w:eastAsia="Calibri"/>
                <w:b/>
                <w:i/>
                <w:sz w:val="18"/>
                <w:szCs w:val="18"/>
              </w:rPr>
            </w:pPr>
            <w:r w:rsidRPr="00CF0739">
              <w:rPr>
                <w:rFonts w:eastAsia="Calibri"/>
                <w:b/>
                <w:sz w:val="18"/>
                <w:szCs w:val="18"/>
                <w:lang w:eastAsia="lv-LV"/>
              </w:rPr>
              <w:t xml:space="preserve">Raksturojošākie darbības rezultatīvie rādītāji </w:t>
            </w:r>
          </w:p>
        </w:tc>
      </w:tr>
      <w:tr w:rsidR="00F9074B" w:rsidRPr="00CF0739" w14:paraId="7134C531" w14:textId="77777777" w:rsidTr="00CC65E1">
        <w:trPr>
          <w:trHeight w:val="142"/>
        </w:trPr>
        <w:tc>
          <w:tcPr>
            <w:tcW w:w="3197" w:type="dxa"/>
          </w:tcPr>
          <w:p w14:paraId="0F892825" w14:textId="77777777" w:rsidR="00F9074B" w:rsidRPr="00CF0739" w:rsidRDefault="00F9074B" w:rsidP="00F9074B">
            <w:pPr>
              <w:spacing w:after="0"/>
              <w:ind w:firstLine="0"/>
              <w:rPr>
                <w:rFonts w:eastAsia="Calibri"/>
                <w:i/>
                <w:sz w:val="18"/>
                <w:szCs w:val="18"/>
                <w:vertAlign w:val="superscript"/>
                <w:lang w:eastAsia="lv-LV"/>
              </w:rPr>
            </w:pPr>
            <w:r w:rsidRPr="00CF0739">
              <w:rPr>
                <w:rFonts w:eastAsia="Calibri"/>
                <w:i/>
                <w:sz w:val="18"/>
                <w:szCs w:val="18"/>
                <w:lang w:eastAsia="lv-LV"/>
              </w:rPr>
              <w:t>Bērnu un pusaudžu uzticības tālruņa apkalpotie zvani, čats un e-konsultācijas (skaits)</w:t>
            </w:r>
          </w:p>
        </w:tc>
        <w:tc>
          <w:tcPr>
            <w:tcW w:w="1156" w:type="dxa"/>
          </w:tcPr>
          <w:p w14:paraId="1BD5DCA6"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rPr>
              <w:t>12 771</w:t>
            </w:r>
          </w:p>
        </w:tc>
        <w:tc>
          <w:tcPr>
            <w:tcW w:w="1236" w:type="dxa"/>
          </w:tcPr>
          <w:p w14:paraId="767E9189"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lang w:eastAsia="lv-LV"/>
              </w:rPr>
              <w:t>9 000</w:t>
            </w:r>
          </w:p>
        </w:tc>
        <w:tc>
          <w:tcPr>
            <w:tcW w:w="1161" w:type="dxa"/>
          </w:tcPr>
          <w:p w14:paraId="70A22EAD"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lang w:eastAsia="lv-LV"/>
              </w:rPr>
              <w:t>9 000</w:t>
            </w:r>
          </w:p>
        </w:tc>
        <w:tc>
          <w:tcPr>
            <w:tcW w:w="1160" w:type="dxa"/>
          </w:tcPr>
          <w:p w14:paraId="18E5911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lang w:eastAsia="lv-LV"/>
              </w:rPr>
              <w:t>9 000</w:t>
            </w:r>
          </w:p>
        </w:tc>
        <w:tc>
          <w:tcPr>
            <w:tcW w:w="1164" w:type="dxa"/>
          </w:tcPr>
          <w:p w14:paraId="39FB1A82"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lang w:eastAsia="lv-LV"/>
              </w:rPr>
              <w:t>9 000</w:t>
            </w:r>
          </w:p>
        </w:tc>
      </w:tr>
      <w:tr w:rsidR="00F9074B" w:rsidRPr="00CF0739" w14:paraId="221120B5" w14:textId="77777777" w:rsidTr="00CC65E1">
        <w:trPr>
          <w:trHeight w:val="142"/>
        </w:trPr>
        <w:tc>
          <w:tcPr>
            <w:tcW w:w="3197" w:type="dxa"/>
          </w:tcPr>
          <w:p w14:paraId="107DCC16"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Bērnu tiesību ievērošanas pārbaudes iestādēs (skaits)</w:t>
            </w:r>
          </w:p>
        </w:tc>
        <w:tc>
          <w:tcPr>
            <w:tcW w:w="1156" w:type="dxa"/>
            <w:shd w:val="clear" w:color="auto" w:fill="auto"/>
          </w:tcPr>
          <w:p w14:paraId="450B0F08"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103</w:t>
            </w:r>
          </w:p>
        </w:tc>
        <w:tc>
          <w:tcPr>
            <w:tcW w:w="1236" w:type="dxa"/>
          </w:tcPr>
          <w:p w14:paraId="544C71BC"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115</w:t>
            </w:r>
          </w:p>
        </w:tc>
        <w:tc>
          <w:tcPr>
            <w:tcW w:w="1161" w:type="dxa"/>
          </w:tcPr>
          <w:p w14:paraId="13B40C3F"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115</w:t>
            </w:r>
          </w:p>
        </w:tc>
        <w:tc>
          <w:tcPr>
            <w:tcW w:w="1160" w:type="dxa"/>
          </w:tcPr>
          <w:p w14:paraId="7D468348" w14:textId="77777777" w:rsidR="00F9074B" w:rsidRPr="00CF0739" w:rsidRDefault="00F9074B" w:rsidP="00F9074B">
            <w:pPr>
              <w:spacing w:after="0"/>
              <w:ind w:firstLine="0"/>
              <w:jc w:val="center"/>
              <w:rPr>
                <w:rFonts w:eastAsia="Calibri"/>
                <w:sz w:val="18"/>
                <w:szCs w:val="18"/>
              </w:rPr>
            </w:pPr>
            <w:r w:rsidRPr="00CF0739">
              <w:rPr>
                <w:rFonts w:eastAsia="Calibri"/>
                <w:sz w:val="18"/>
                <w:szCs w:val="24"/>
              </w:rPr>
              <w:t>115</w:t>
            </w:r>
          </w:p>
        </w:tc>
        <w:tc>
          <w:tcPr>
            <w:tcW w:w="1164" w:type="dxa"/>
          </w:tcPr>
          <w:p w14:paraId="15275C6B" w14:textId="77777777" w:rsidR="00F9074B" w:rsidRPr="00CF0739" w:rsidRDefault="00F9074B" w:rsidP="00F9074B">
            <w:pPr>
              <w:spacing w:after="0"/>
              <w:ind w:firstLine="0"/>
              <w:jc w:val="center"/>
              <w:rPr>
                <w:rFonts w:eastAsia="Calibri"/>
                <w:sz w:val="18"/>
                <w:szCs w:val="18"/>
              </w:rPr>
            </w:pPr>
            <w:r w:rsidRPr="00CF0739">
              <w:rPr>
                <w:rFonts w:eastAsia="Calibri"/>
                <w:sz w:val="18"/>
                <w:szCs w:val="24"/>
              </w:rPr>
              <w:t>115</w:t>
            </w:r>
          </w:p>
        </w:tc>
      </w:tr>
      <w:tr w:rsidR="00F9074B" w:rsidRPr="00CF0739" w14:paraId="760D0D8C" w14:textId="77777777" w:rsidTr="00CC65E1">
        <w:trPr>
          <w:trHeight w:val="142"/>
        </w:trPr>
        <w:tc>
          <w:tcPr>
            <w:tcW w:w="3197" w:type="dxa"/>
          </w:tcPr>
          <w:p w14:paraId="06207D33"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Pārbaudīto bāriņtiesu īpatsvars bāriņtiesu kopskaitā (%)</w:t>
            </w:r>
          </w:p>
        </w:tc>
        <w:tc>
          <w:tcPr>
            <w:tcW w:w="1156" w:type="dxa"/>
            <w:shd w:val="clear" w:color="auto" w:fill="auto"/>
          </w:tcPr>
          <w:p w14:paraId="276FBEE8"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rPr>
              <w:t>24,0</w:t>
            </w:r>
          </w:p>
        </w:tc>
        <w:tc>
          <w:tcPr>
            <w:tcW w:w="1236" w:type="dxa"/>
          </w:tcPr>
          <w:p w14:paraId="04FB98A9"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24,0</w:t>
            </w:r>
          </w:p>
        </w:tc>
        <w:tc>
          <w:tcPr>
            <w:tcW w:w="1161" w:type="dxa"/>
          </w:tcPr>
          <w:p w14:paraId="431C3EB8"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24,0</w:t>
            </w:r>
          </w:p>
        </w:tc>
        <w:tc>
          <w:tcPr>
            <w:tcW w:w="1160" w:type="dxa"/>
          </w:tcPr>
          <w:p w14:paraId="2D9F02F2"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24,0</w:t>
            </w:r>
          </w:p>
        </w:tc>
        <w:tc>
          <w:tcPr>
            <w:tcW w:w="1164" w:type="dxa"/>
          </w:tcPr>
          <w:p w14:paraId="4840B92F" w14:textId="77777777" w:rsidR="00F9074B" w:rsidRPr="00CF0739" w:rsidRDefault="00F9074B" w:rsidP="00F9074B">
            <w:pPr>
              <w:spacing w:after="0"/>
              <w:ind w:firstLine="0"/>
              <w:jc w:val="center"/>
              <w:rPr>
                <w:rFonts w:eastAsia="Calibri"/>
                <w:sz w:val="18"/>
                <w:szCs w:val="18"/>
              </w:rPr>
            </w:pPr>
            <w:r w:rsidRPr="00CF0739">
              <w:rPr>
                <w:rFonts w:eastAsia="Calibri"/>
                <w:bCs/>
                <w:sz w:val="18"/>
                <w:szCs w:val="18"/>
                <w:lang w:eastAsia="lv-LV"/>
              </w:rPr>
              <w:t>24,0</w:t>
            </w:r>
          </w:p>
        </w:tc>
      </w:tr>
      <w:tr w:rsidR="00F9074B" w:rsidRPr="00CF0739" w14:paraId="067367B8" w14:textId="77777777" w:rsidTr="00CC65E1">
        <w:trPr>
          <w:trHeight w:val="142"/>
        </w:trPr>
        <w:tc>
          <w:tcPr>
            <w:tcW w:w="9074" w:type="dxa"/>
            <w:gridSpan w:val="6"/>
            <w:tcBorders>
              <w:bottom w:val="single" w:sz="4" w:space="0" w:color="auto"/>
            </w:tcBorders>
            <w:shd w:val="clear" w:color="auto" w:fill="D9D9D9"/>
          </w:tcPr>
          <w:p w14:paraId="6DCDAD04" w14:textId="77777777" w:rsidR="00F9074B" w:rsidRPr="00CF0739" w:rsidRDefault="00F9074B" w:rsidP="00F9074B">
            <w:pPr>
              <w:spacing w:after="0"/>
              <w:ind w:firstLine="0"/>
              <w:jc w:val="center"/>
              <w:rPr>
                <w:rFonts w:eastAsia="Calibri"/>
                <w:b/>
                <w:i/>
                <w:sz w:val="18"/>
                <w:szCs w:val="18"/>
              </w:rPr>
            </w:pPr>
            <w:r w:rsidRPr="00CF0739">
              <w:rPr>
                <w:rFonts w:eastAsia="Calibri"/>
                <w:b/>
                <w:sz w:val="18"/>
                <w:szCs w:val="18"/>
                <w:lang w:eastAsia="lv-LV"/>
              </w:rPr>
              <w:t xml:space="preserve">Kvalitātes rādītāji </w:t>
            </w:r>
          </w:p>
        </w:tc>
      </w:tr>
      <w:tr w:rsidR="00F9074B" w:rsidRPr="00CF0739" w14:paraId="69F16E83" w14:textId="77777777" w:rsidTr="00CC65E1">
        <w:trPr>
          <w:trHeight w:val="142"/>
        </w:trPr>
        <w:tc>
          <w:tcPr>
            <w:tcW w:w="3197" w:type="dxa"/>
            <w:tcBorders>
              <w:top w:val="single" w:sz="4" w:space="0" w:color="auto"/>
              <w:left w:val="single" w:sz="4" w:space="0" w:color="auto"/>
              <w:bottom w:val="single" w:sz="4" w:space="0" w:color="auto"/>
              <w:right w:val="single" w:sz="4" w:space="0" w:color="auto"/>
            </w:tcBorders>
          </w:tcPr>
          <w:p w14:paraId="145EBBAA" w14:textId="77777777" w:rsidR="00F9074B" w:rsidRPr="00CF0739" w:rsidRDefault="00F9074B" w:rsidP="00F9074B">
            <w:pPr>
              <w:spacing w:after="0"/>
              <w:ind w:firstLine="0"/>
              <w:rPr>
                <w:rFonts w:eastAsia="Calibri"/>
                <w:i/>
                <w:sz w:val="18"/>
                <w:szCs w:val="18"/>
                <w:lang w:eastAsia="lv-LV"/>
              </w:rPr>
            </w:pPr>
            <w:r w:rsidRPr="00CF0739">
              <w:rPr>
                <w:rFonts w:eastAsia="Calibri"/>
                <w:i/>
                <w:sz w:val="18"/>
                <w:szCs w:val="18"/>
                <w:lang w:eastAsia="lv-LV"/>
              </w:rPr>
              <w:t>Personu īpatsvars, kas apmierinātas ar BAC saņemtajām konsultācijām (%)</w:t>
            </w:r>
          </w:p>
        </w:tc>
        <w:tc>
          <w:tcPr>
            <w:tcW w:w="1156" w:type="dxa"/>
          </w:tcPr>
          <w:p w14:paraId="1152169E" w14:textId="77777777" w:rsidR="00F9074B" w:rsidRPr="00CF0739" w:rsidRDefault="00F9074B" w:rsidP="00F9074B">
            <w:pPr>
              <w:spacing w:after="0"/>
              <w:ind w:firstLine="0"/>
              <w:jc w:val="center"/>
              <w:rPr>
                <w:rFonts w:eastAsia="Calibri"/>
                <w:sz w:val="18"/>
                <w:szCs w:val="18"/>
              </w:rPr>
            </w:pPr>
            <w:r w:rsidRPr="00CF0739">
              <w:rPr>
                <w:rFonts w:eastAsia="Calibri"/>
                <w:sz w:val="18"/>
                <w:szCs w:val="24"/>
              </w:rPr>
              <w:t>88,0</w:t>
            </w:r>
          </w:p>
        </w:tc>
        <w:tc>
          <w:tcPr>
            <w:tcW w:w="1236" w:type="dxa"/>
          </w:tcPr>
          <w:p w14:paraId="153A652C"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lang w:eastAsia="lv-LV"/>
              </w:rPr>
              <w:t>90,0</w:t>
            </w:r>
          </w:p>
        </w:tc>
        <w:tc>
          <w:tcPr>
            <w:tcW w:w="1161" w:type="dxa"/>
          </w:tcPr>
          <w:p w14:paraId="7C47FE2E"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lang w:eastAsia="lv-LV"/>
              </w:rPr>
              <w:t>90,0</w:t>
            </w:r>
          </w:p>
        </w:tc>
        <w:tc>
          <w:tcPr>
            <w:tcW w:w="1160" w:type="dxa"/>
          </w:tcPr>
          <w:p w14:paraId="70EF2990" w14:textId="77777777" w:rsidR="00F9074B" w:rsidRPr="00CF0739" w:rsidRDefault="00F9074B" w:rsidP="00F9074B">
            <w:pPr>
              <w:spacing w:after="0"/>
              <w:ind w:firstLine="0"/>
              <w:jc w:val="center"/>
              <w:rPr>
                <w:rFonts w:eastAsia="Calibri"/>
                <w:sz w:val="18"/>
                <w:szCs w:val="18"/>
              </w:rPr>
            </w:pPr>
            <w:r w:rsidRPr="00CF0739">
              <w:rPr>
                <w:rFonts w:eastAsia="Calibri"/>
                <w:sz w:val="18"/>
                <w:szCs w:val="18"/>
                <w:lang w:eastAsia="lv-LV"/>
              </w:rPr>
              <w:t>90,0</w:t>
            </w:r>
          </w:p>
        </w:tc>
        <w:tc>
          <w:tcPr>
            <w:tcW w:w="1164" w:type="dxa"/>
          </w:tcPr>
          <w:p w14:paraId="221A6716" w14:textId="77777777" w:rsidR="00F9074B" w:rsidRPr="00CF0739" w:rsidRDefault="00F9074B" w:rsidP="00F9074B">
            <w:pPr>
              <w:spacing w:after="0"/>
              <w:ind w:firstLine="0"/>
              <w:jc w:val="center"/>
              <w:rPr>
                <w:rFonts w:eastAsia="Calibri"/>
                <w:sz w:val="18"/>
                <w:szCs w:val="18"/>
              </w:rPr>
            </w:pPr>
            <w:r w:rsidRPr="00CF0739">
              <w:rPr>
                <w:rFonts w:eastAsia="Calibri"/>
                <w:sz w:val="18"/>
                <w:szCs w:val="24"/>
              </w:rPr>
              <w:t>90,0</w:t>
            </w:r>
          </w:p>
        </w:tc>
      </w:tr>
    </w:tbl>
    <w:p w14:paraId="6E298848" w14:textId="77777777" w:rsidR="00F9074B" w:rsidRPr="00CF0739" w:rsidRDefault="00F9074B" w:rsidP="00F9074B">
      <w:pPr>
        <w:spacing w:after="0"/>
        <w:ind w:firstLine="425"/>
        <w:jc w:val="left"/>
        <w:rPr>
          <w:sz w:val="18"/>
          <w:szCs w:val="18"/>
          <w:lang w:eastAsia="lv-LV"/>
        </w:rPr>
      </w:pPr>
      <w:r w:rsidRPr="00CF0739">
        <w:rPr>
          <w:sz w:val="18"/>
          <w:szCs w:val="18"/>
          <w:lang w:eastAsia="lv-LV"/>
        </w:rPr>
        <w:t>Piezīmes.</w:t>
      </w:r>
    </w:p>
    <w:p w14:paraId="4A5E1330" w14:textId="77777777" w:rsidR="00F9074B" w:rsidRPr="00F9074B" w:rsidRDefault="00F9074B" w:rsidP="00F9074B">
      <w:pPr>
        <w:spacing w:after="0"/>
        <w:ind w:firstLine="425"/>
        <w:rPr>
          <w:sz w:val="18"/>
          <w:szCs w:val="18"/>
          <w:lang w:eastAsia="lv-LV"/>
        </w:rPr>
      </w:pPr>
      <w:r w:rsidRPr="00CF0739">
        <w:rPr>
          <w:sz w:val="18"/>
          <w:szCs w:val="18"/>
          <w:vertAlign w:val="superscript"/>
          <w:lang w:eastAsia="lv-LV"/>
        </w:rPr>
        <w:t xml:space="preserve">1 </w:t>
      </w:r>
      <w:r w:rsidRPr="00CF0739">
        <w:rPr>
          <w:sz w:val="18"/>
          <w:szCs w:val="18"/>
          <w:lang w:eastAsia="lv-LV"/>
        </w:rPr>
        <w:t>Sākot ar 2024. gada 1. janvāri tiek mainīts apakšprogrammas 22.01.00 “Valsts bērnu tiesību aizsardzības inspekcija un bērnu uzticības tālrunis” nosaukums uz nosaukumu “Bērnu aizsardzības centra darbības nodrošināšana”.</w:t>
      </w:r>
      <w:r w:rsidRPr="00F9074B">
        <w:rPr>
          <w:sz w:val="18"/>
          <w:szCs w:val="18"/>
          <w:lang w:eastAsia="lv-LV"/>
        </w:rPr>
        <w:t xml:space="preserve"> </w:t>
      </w:r>
    </w:p>
    <w:p w14:paraId="1612FAF9"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 xml:space="preserve">2 </w:t>
      </w:r>
      <w:r w:rsidRPr="00F9074B">
        <w:rPr>
          <w:sz w:val="18"/>
          <w:szCs w:val="18"/>
          <w:lang w:eastAsia="lv-LV"/>
        </w:rPr>
        <w:t>Atmaksa valsts pamatbudžetā par projekta Nr. 101083313 “SIC Latvia – Latvian Safer Internet Centre V” īstenošanu.</w:t>
      </w:r>
    </w:p>
    <w:p w14:paraId="4D09690E" w14:textId="77777777" w:rsidR="00592021" w:rsidRDefault="00592021" w:rsidP="00F9074B">
      <w:pPr>
        <w:spacing w:before="480" w:after="240"/>
        <w:ind w:firstLine="0"/>
        <w:jc w:val="center"/>
        <w:rPr>
          <w:b/>
          <w:szCs w:val="24"/>
          <w:u w:val="single"/>
          <w:lang w:eastAsia="lv-LV"/>
        </w:rPr>
      </w:pPr>
    </w:p>
    <w:p w14:paraId="6CD1B802" w14:textId="77777777" w:rsidR="00592021" w:rsidRDefault="00592021" w:rsidP="00F9074B">
      <w:pPr>
        <w:spacing w:before="480" w:after="240"/>
        <w:ind w:firstLine="0"/>
        <w:jc w:val="center"/>
        <w:rPr>
          <w:b/>
          <w:szCs w:val="24"/>
          <w:u w:val="single"/>
          <w:lang w:eastAsia="lv-LV"/>
        </w:rPr>
      </w:pPr>
    </w:p>
    <w:p w14:paraId="75DA0FB0" w14:textId="77777777" w:rsidR="00592021" w:rsidRDefault="00592021" w:rsidP="00F9074B">
      <w:pPr>
        <w:spacing w:before="480" w:after="240"/>
        <w:ind w:firstLine="0"/>
        <w:jc w:val="center"/>
        <w:rPr>
          <w:b/>
          <w:szCs w:val="24"/>
          <w:u w:val="single"/>
          <w:lang w:eastAsia="lv-LV"/>
        </w:rPr>
      </w:pPr>
    </w:p>
    <w:p w14:paraId="056A8F1B" w14:textId="77777777" w:rsidR="00592021" w:rsidRDefault="00592021" w:rsidP="00F9074B">
      <w:pPr>
        <w:spacing w:before="480" w:after="240"/>
        <w:ind w:firstLine="0"/>
        <w:jc w:val="center"/>
        <w:rPr>
          <w:b/>
          <w:szCs w:val="24"/>
          <w:u w:val="single"/>
          <w:lang w:eastAsia="lv-LV"/>
        </w:rPr>
      </w:pPr>
    </w:p>
    <w:p w14:paraId="07B0A41F" w14:textId="77777777" w:rsidR="00592021" w:rsidRDefault="00592021" w:rsidP="00F9074B">
      <w:pPr>
        <w:spacing w:before="480" w:after="240"/>
        <w:ind w:firstLine="0"/>
        <w:jc w:val="center"/>
        <w:rPr>
          <w:b/>
          <w:szCs w:val="24"/>
          <w:u w:val="single"/>
          <w:lang w:eastAsia="lv-LV"/>
        </w:rPr>
      </w:pPr>
    </w:p>
    <w:p w14:paraId="517EC983" w14:textId="77777777" w:rsidR="00592021" w:rsidRDefault="00592021" w:rsidP="00F9074B">
      <w:pPr>
        <w:spacing w:before="480" w:after="240"/>
        <w:ind w:firstLine="0"/>
        <w:jc w:val="center"/>
        <w:rPr>
          <w:b/>
          <w:szCs w:val="24"/>
          <w:u w:val="single"/>
          <w:lang w:eastAsia="lv-LV"/>
        </w:rPr>
      </w:pPr>
    </w:p>
    <w:p w14:paraId="59A644E5" w14:textId="77777777" w:rsidR="00592021" w:rsidRDefault="00592021" w:rsidP="00F9074B">
      <w:pPr>
        <w:spacing w:before="480" w:after="240"/>
        <w:ind w:firstLine="0"/>
        <w:jc w:val="center"/>
        <w:rPr>
          <w:b/>
          <w:szCs w:val="24"/>
          <w:u w:val="single"/>
          <w:lang w:eastAsia="lv-LV"/>
        </w:rPr>
      </w:pPr>
    </w:p>
    <w:p w14:paraId="5A8B2256" w14:textId="08059809" w:rsidR="00F9074B" w:rsidRPr="00F9074B" w:rsidRDefault="00F9074B" w:rsidP="00F9074B">
      <w:pPr>
        <w:spacing w:before="480" w:after="240"/>
        <w:ind w:firstLine="0"/>
        <w:jc w:val="center"/>
        <w:rPr>
          <w:b/>
          <w:u w:val="single"/>
          <w:lang w:eastAsia="lv-LV"/>
        </w:rPr>
      </w:pPr>
      <w:r w:rsidRPr="00F9074B">
        <w:rPr>
          <w:b/>
          <w:szCs w:val="24"/>
          <w:u w:val="single"/>
          <w:lang w:eastAsia="lv-LV"/>
        </w:rPr>
        <w:lastRenderedPageBreak/>
        <w:t>Labklājības ministrijas</w:t>
      </w:r>
      <w:r w:rsidRPr="00F9074B">
        <w:rPr>
          <w:b/>
          <w:u w:val="single"/>
          <w:lang w:eastAsia="lv-LV"/>
        </w:rPr>
        <w:t xml:space="preserve"> valsts pamatbudžets</w:t>
      </w:r>
    </w:p>
    <w:p w14:paraId="26B11FC6" w14:textId="77777777" w:rsidR="00F9074B" w:rsidRPr="00F9074B" w:rsidRDefault="00F9074B" w:rsidP="00F9074B">
      <w:pPr>
        <w:spacing w:after="0"/>
        <w:ind w:firstLine="0"/>
        <w:jc w:val="center"/>
        <w:rPr>
          <w:b/>
          <w:szCs w:val="24"/>
          <w:u w:val="single"/>
          <w:lang w:eastAsia="lv-LV"/>
        </w:rPr>
      </w:pPr>
      <w:r w:rsidRPr="00F9074B">
        <w:rPr>
          <w:b/>
          <w:szCs w:val="24"/>
          <w:u w:val="single"/>
          <w:lang w:eastAsia="lv-LV"/>
        </w:rPr>
        <w:t xml:space="preserve">Labklājības ministrijas valsts pamatbudžeta kopējo izdevumu izmaiņas </w:t>
      </w:r>
    </w:p>
    <w:p w14:paraId="741CC34C" w14:textId="77777777" w:rsidR="00F9074B" w:rsidRPr="00F9074B" w:rsidRDefault="00F9074B" w:rsidP="00F9074B">
      <w:pPr>
        <w:spacing w:after="240"/>
        <w:ind w:firstLine="0"/>
        <w:jc w:val="center"/>
        <w:rPr>
          <w:b/>
          <w:szCs w:val="24"/>
          <w:u w:val="single"/>
          <w:lang w:eastAsia="lv-LV"/>
        </w:rPr>
      </w:pPr>
      <w:r w:rsidRPr="00F9074B">
        <w:rPr>
          <w:b/>
          <w:szCs w:val="24"/>
          <w:u w:val="single"/>
          <w:lang w:eastAsia="lv-LV"/>
        </w:rPr>
        <w:t>no 2023. līdz 2027. gadam</w:t>
      </w:r>
    </w:p>
    <w:p w14:paraId="0E7D28AF" w14:textId="77777777" w:rsidR="00F9074B" w:rsidRPr="00F9074B" w:rsidRDefault="00F9074B" w:rsidP="00F9074B">
      <w:pPr>
        <w:spacing w:after="240"/>
        <w:ind w:firstLine="0"/>
        <w:rPr>
          <w:bCs/>
          <w:szCs w:val="24"/>
          <w:lang w:eastAsia="lv-LV"/>
        </w:rPr>
      </w:pPr>
      <w:r w:rsidRPr="00F9074B">
        <w:rPr>
          <w:noProof/>
          <w:lang w:eastAsia="lv-LV"/>
        </w:rPr>
        <w:drawing>
          <wp:inline distT="0" distB="0" distL="0" distR="0" wp14:anchorId="7CFC373E" wp14:editId="2587F340">
            <wp:extent cx="5750560" cy="3919855"/>
            <wp:effectExtent l="0" t="0" r="254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8E6E9A" w14:textId="77777777" w:rsidR="00F9074B" w:rsidRPr="00F9074B" w:rsidRDefault="00F9074B" w:rsidP="00F9074B">
      <w:pPr>
        <w:spacing w:before="480" w:after="240"/>
        <w:ind w:firstLine="0"/>
        <w:jc w:val="center"/>
        <w:rPr>
          <w:b/>
          <w:lang w:eastAsia="lv-LV"/>
        </w:rPr>
      </w:pPr>
      <w:r w:rsidRPr="00F9074B">
        <w:rPr>
          <w:b/>
          <w:lang w:eastAsia="lv-LV"/>
        </w:rPr>
        <w:t>Vidējais amata vietu skaits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2"/>
        <w:gridCol w:w="1233"/>
        <w:gridCol w:w="1232"/>
        <w:gridCol w:w="1232"/>
        <w:gridCol w:w="1232"/>
        <w:gridCol w:w="1230"/>
      </w:tblGrid>
      <w:tr w:rsidR="00F9074B" w:rsidRPr="00F9074B" w14:paraId="2093537E" w14:textId="77777777" w:rsidTr="00CC65E1">
        <w:trPr>
          <w:trHeight w:val="425"/>
          <w:tblHeader/>
          <w:jc w:val="center"/>
        </w:trPr>
        <w:tc>
          <w:tcPr>
            <w:tcW w:w="1601" w:type="pct"/>
            <w:shd w:val="clear" w:color="auto" w:fill="auto"/>
          </w:tcPr>
          <w:p w14:paraId="5D361084" w14:textId="77777777" w:rsidR="00F9074B" w:rsidRPr="00A545E3" w:rsidRDefault="00F9074B" w:rsidP="00F9074B">
            <w:pPr>
              <w:spacing w:after="0"/>
              <w:ind w:firstLine="0"/>
              <w:jc w:val="center"/>
              <w:rPr>
                <w:sz w:val="18"/>
                <w:szCs w:val="18"/>
              </w:rPr>
            </w:pPr>
          </w:p>
        </w:tc>
        <w:tc>
          <w:tcPr>
            <w:tcW w:w="680" w:type="pct"/>
          </w:tcPr>
          <w:p w14:paraId="7E247A7B" w14:textId="77777777" w:rsidR="00F9074B" w:rsidRPr="00A545E3" w:rsidRDefault="00F9074B" w:rsidP="00F9074B">
            <w:pPr>
              <w:spacing w:after="0"/>
              <w:ind w:firstLine="0"/>
              <w:jc w:val="center"/>
              <w:rPr>
                <w:sz w:val="18"/>
                <w:szCs w:val="18"/>
                <w:lang w:eastAsia="lv-LV"/>
              </w:rPr>
            </w:pPr>
            <w:r w:rsidRPr="00A545E3">
              <w:rPr>
                <w:sz w:val="18"/>
                <w:szCs w:val="18"/>
                <w:lang w:eastAsia="lv-LV"/>
              </w:rPr>
              <w:t>2023. gads (izpilde)</w:t>
            </w:r>
          </w:p>
        </w:tc>
        <w:tc>
          <w:tcPr>
            <w:tcW w:w="680" w:type="pct"/>
          </w:tcPr>
          <w:p w14:paraId="587BBB6A" w14:textId="77777777" w:rsidR="00F9074B" w:rsidRPr="00A545E3" w:rsidRDefault="00F9074B" w:rsidP="00F9074B">
            <w:pPr>
              <w:spacing w:after="0"/>
              <w:ind w:firstLine="0"/>
              <w:jc w:val="center"/>
              <w:rPr>
                <w:sz w:val="18"/>
                <w:szCs w:val="18"/>
                <w:lang w:eastAsia="lv-LV"/>
              </w:rPr>
            </w:pPr>
            <w:r w:rsidRPr="00A545E3">
              <w:rPr>
                <w:sz w:val="18"/>
                <w:szCs w:val="18"/>
                <w:lang w:eastAsia="lv-LV"/>
              </w:rPr>
              <w:t>2024. gada plāns</w:t>
            </w:r>
          </w:p>
        </w:tc>
        <w:tc>
          <w:tcPr>
            <w:tcW w:w="680" w:type="pct"/>
          </w:tcPr>
          <w:p w14:paraId="1DD1BFBB" w14:textId="238B37BE" w:rsidR="00F9074B" w:rsidRPr="00A545E3" w:rsidRDefault="00F9074B" w:rsidP="00F9074B">
            <w:pPr>
              <w:spacing w:after="0"/>
              <w:ind w:firstLine="0"/>
              <w:jc w:val="center"/>
              <w:rPr>
                <w:sz w:val="18"/>
                <w:szCs w:val="18"/>
                <w:lang w:eastAsia="lv-LV"/>
              </w:rPr>
            </w:pPr>
            <w:r w:rsidRPr="00A545E3">
              <w:rPr>
                <w:sz w:val="18"/>
                <w:szCs w:val="18"/>
                <w:lang w:eastAsia="lv-LV"/>
              </w:rPr>
              <w:t xml:space="preserve">2025. gada </w:t>
            </w:r>
            <w:r w:rsidR="00041EF0" w:rsidRPr="00A545E3">
              <w:rPr>
                <w:sz w:val="18"/>
                <w:szCs w:val="18"/>
                <w:lang w:eastAsia="lv-LV"/>
              </w:rPr>
              <w:t>plāns</w:t>
            </w:r>
          </w:p>
        </w:tc>
        <w:tc>
          <w:tcPr>
            <w:tcW w:w="680" w:type="pct"/>
          </w:tcPr>
          <w:p w14:paraId="12B523D5" w14:textId="511E2D4C" w:rsidR="00F9074B" w:rsidRPr="00A545E3" w:rsidRDefault="00F9074B" w:rsidP="00F9074B">
            <w:pPr>
              <w:spacing w:after="0"/>
              <w:ind w:firstLine="0"/>
              <w:jc w:val="center"/>
              <w:rPr>
                <w:sz w:val="18"/>
                <w:szCs w:val="18"/>
                <w:lang w:eastAsia="lv-LV"/>
              </w:rPr>
            </w:pPr>
            <w:r w:rsidRPr="00A545E3">
              <w:rPr>
                <w:sz w:val="18"/>
                <w:szCs w:val="18"/>
                <w:lang w:eastAsia="lv-LV"/>
              </w:rPr>
              <w:t xml:space="preserve">2026. gada </w:t>
            </w:r>
            <w:r w:rsidR="00041EF0" w:rsidRPr="00A545E3">
              <w:rPr>
                <w:sz w:val="18"/>
                <w:szCs w:val="18"/>
                <w:lang w:eastAsia="lv-LV"/>
              </w:rPr>
              <w:t>plāns</w:t>
            </w:r>
          </w:p>
        </w:tc>
        <w:tc>
          <w:tcPr>
            <w:tcW w:w="679" w:type="pct"/>
          </w:tcPr>
          <w:p w14:paraId="4A2C4D03" w14:textId="17E45FF1" w:rsidR="00F9074B" w:rsidRPr="00A545E3" w:rsidRDefault="00F9074B" w:rsidP="00F9074B">
            <w:pPr>
              <w:spacing w:after="0"/>
              <w:ind w:firstLine="2"/>
              <w:jc w:val="center"/>
              <w:rPr>
                <w:sz w:val="18"/>
                <w:szCs w:val="18"/>
              </w:rPr>
            </w:pPr>
            <w:r w:rsidRPr="00A545E3">
              <w:rPr>
                <w:sz w:val="18"/>
                <w:szCs w:val="18"/>
                <w:lang w:eastAsia="lv-LV"/>
              </w:rPr>
              <w:t xml:space="preserve">2027. gada </w:t>
            </w:r>
            <w:r w:rsidR="00041EF0" w:rsidRPr="00A545E3">
              <w:rPr>
                <w:sz w:val="18"/>
                <w:szCs w:val="18"/>
                <w:lang w:eastAsia="lv-LV"/>
              </w:rPr>
              <w:t>plāns</w:t>
            </w:r>
          </w:p>
        </w:tc>
      </w:tr>
      <w:tr w:rsidR="00F9074B" w:rsidRPr="00F9074B" w14:paraId="22FAEF37" w14:textId="77777777" w:rsidTr="00F9074B">
        <w:trPr>
          <w:trHeight w:val="425"/>
          <w:jc w:val="center"/>
        </w:trPr>
        <w:tc>
          <w:tcPr>
            <w:tcW w:w="1601" w:type="pct"/>
            <w:shd w:val="clear" w:color="auto" w:fill="D9D9D9"/>
          </w:tcPr>
          <w:p w14:paraId="4EF6D5B9" w14:textId="77777777" w:rsidR="00F9074B" w:rsidRPr="00F9074B" w:rsidRDefault="00F9074B" w:rsidP="00F9074B">
            <w:pPr>
              <w:spacing w:after="0"/>
              <w:ind w:firstLine="0"/>
              <w:rPr>
                <w:sz w:val="18"/>
                <w:szCs w:val="18"/>
              </w:rPr>
            </w:pPr>
            <w:r w:rsidRPr="00F9074B">
              <w:rPr>
                <w:sz w:val="18"/>
                <w:szCs w:val="18"/>
              </w:rPr>
              <w:t>Vidējais amata vietu skaits gadā, neskaitot pedagogu amata vietas</w:t>
            </w:r>
          </w:p>
        </w:tc>
        <w:tc>
          <w:tcPr>
            <w:tcW w:w="680" w:type="pct"/>
            <w:tcBorders>
              <w:top w:val="single" w:sz="4" w:space="0" w:color="auto"/>
              <w:left w:val="single" w:sz="4" w:space="0" w:color="auto"/>
              <w:bottom w:val="single" w:sz="4" w:space="0" w:color="auto"/>
              <w:right w:val="single" w:sz="4" w:space="0" w:color="auto"/>
            </w:tcBorders>
            <w:shd w:val="clear" w:color="auto" w:fill="D9D9D9"/>
          </w:tcPr>
          <w:p w14:paraId="6E7208F3" w14:textId="77777777" w:rsidR="00F9074B" w:rsidRPr="00F9074B" w:rsidRDefault="00F9074B" w:rsidP="00F9074B">
            <w:pPr>
              <w:spacing w:after="0"/>
              <w:ind w:firstLine="0"/>
              <w:jc w:val="right"/>
              <w:rPr>
                <w:sz w:val="18"/>
                <w:szCs w:val="18"/>
              </w:rPr>
            </w:pPr>
            <w:r w:rsidRPr="00F9074B">
              <w:rPr>
                <w:sz w:val="18"/>
                <w:szCs w:val="18"/>
              </w:rPr>
              <w:t>4 335,9</w:t>
            </w:r>
          </w:p>
        </w:tc>
        <w:tc>
          <w:tcPr>
            <w:tcW w:w="680" w:type="pct"/>
            <w:tcBorders>
              <w:top w:val="single" w:sz="4" w:space="0" w:color="auto"/>
              <w:left w:val="nil"/>
              <w:bottom w:val="single" w:sz="4" w:space="0" w:color="auto"/>
              <w:right w:val="single" w:sz="4" w:space="0" w:color="auto"/>
            </w:tcBorders>
            <w:shd w:val="clear" w:color="auto" w:fill="D9D9D9"/>
          </w:tcPr>
          <w:p w14:paraId="27CE3DF3" w14:textId="77777777" w:rsidR="00F9074B" w:rsidRPr="00F9074B" w:rsidRDefault="00F9074B" w:rsidP="00F9074B">
            <w:pPr>
              <w:spacing w:after="0"/>
              <w:ind w:firstLine="0"/>
              <w:jc w:val="right"/>
              <w:rPr>
                <w:sz w:val="18"/>
                <w:szCs w:val="18"/>
              </w:rPr>
            </w:pPr>
            <w:r w:rsidRPr="00F9074B">
              <w:rPr>
                <w:sz w:val="18"/>
                <w:szCs w:val="18"/>
              </w:rPr>
              <w:t>4 159,5</w:t>
            </w:r>
          </w:p>
        </w:tc>
        <w:tc>
          <w:tcPr>
            <w:tcW w:w="680" w:type="pct"/>
            <w:tcBorders>
              <w:top w:val="single" w:sz="4" w:space="0" w:color="auto"/>
              <w:left w:val="nil"/>
              <w:bottom w:val="single" w:sz="4" w:space="0" w:color="auto"/>
              <w:right w:val="single" w:sz="4" w:space="0" w:color="auto"/>
            </w:tcBorders>
            <w:shd w:val="clear" w:color="auto" w:fill="D9D9D9"/>
          </w:tcPr>
          <w:p w14:paraId="2E2B6DDE" w14:textId="77777777" w:rsidR="00F9074B" w:rsidRPr="00F9074B" w:rsidRDefault="00F9074B" w:rsidP="00F9074B">
            <w:pPr>
              <w:spacing w:after="0"/>
              <w:ind w:firstLine="0"/>
              <w:jc w:val="right"/>
              <w:rPr>
                <w:sz w:val="18"/>
                <w:szCs w:val="18"/>
              </w:rPr>
            </w:pPr>
            <w:r w:rsidRPr="00F9074B">
              <w:rPr>
                <w:sz w:val="18"/>
                <w:szCs w:val="18"/>
              </w:rPr>
              <w:t>4 297,8</w:t>
            </w:r>
          </w:p>
        </w:tc>
        <w:tc>
          <w:tcPr>
            <w:tcW w:w="680" w:type="pct"/>
            <w:tcBorders>
              <w:top w:val="single" w:sz="4" w:space="0" w:color="auto"/>
              <w:left w:val="nil"/>
              <w:bottom w:val="single" w:sz="4" w:space="0" w:color="auto"/>
              <w:right w:val="single" w:sz="4" w:space="0" w:color="auto"/>
            </w:tcBorders>
            <w:shd w:val="clear" w:color="auto" w:fill="D9D9D9"/>
          </w:tcPr>
          <w:p w14:paraId="5322A847" w14:textId="77777777" w:rsidR="00F9074B" w:rsidRPr="00F9074B" w:rsidRDefault="00F9074B" w:rsidP="00F9074B">
            <w:pPr>
              <w:spacing w:after="0"/>
              <w:ind w:firstLine="0"/>
              <w:jc w:val="right"/>
              <w:rPr>
                <w:sz w:val="18"/>
                <w:szCs w:val="18"/>
              </w:rPr>
            </w:pPr>
            <w:r w:rsidRPr="00F9074B">
              <w:rPr>
                <w:sz w:val="18"/>
                <w:szCs w:val="18"/>
              </w:rPr>
              <w:t>4 071,2</w:t>
            </w:r>
          </w:p>
        </w:tc>
        <w:tc>
          <w:tcPr>
            <w:tcW w:w="679" w:type="pct"/>
            <w:tcBorders>
              <w:top w:val="single" w:sz="4" w:space="0" w:color="auto"/>
              <w:left w:val="nil"/>
              <w:bottom w:val="single" w:sz="4" w:space="0" w:color="auto"/>
              <w:right w:val="single" w:sz="4" w:space="0" w:color="auto"/>
            </w:tcBorders>
            <w:shd w:val="clear" w:color="auto" w:fill="D9D9D9"/>
          </w:tcPr>
          <w:p w14:paraId="739E8255" w14:textId="77777777" w:rsidR="00F9074B" w:rsidRPr="00F9074B" w:rsidRDefault="00F9074B" w:rsidP="00F9074B">
            <w:pPr>
              <w:spacing w:after="0"/>
              <w:ind w:firstLine="0"/>
              <w:jc w:val="right"/>
              <w:rPr>
                <w:sz w:val="18"/>
                <w:szCs w:val="18"/>
              </w:rPr>
            </w:pPr>
            <w:r w:rsidRPr="00F9074B">
              <w:rPr>
                <w:sz w:val="18"/>
                <w:szCs w:val="18"/>
              </w:rPr>
              <w:t>4 068,2</w:t>
            </w:r>
          </w:p>
        </w:tc>
      </w:tr>
      <w:tr w:rsidR="00F9074B" w:rsidRPr="00F9074B" w14:paraId="3F018083" w14:textId="77777777" w:rsidTr="00CC65E1">
        <w:trPr>
          <w:trHeight w:val="283"/>
          <w:jc w:val="center"/>
        </w:trPr>
        <w:tc>
          <w:tcPr>
            <w:tcW w:w="1601" w:type="pct"/>
          </w:tcPr>
          <w:p w14:paraId="0FB7E008" w14:textId="77777777" w:rsidR="00F9074B" w:rsidRPr="00F9074B" w:rsidRDefault="00F9074B" w:rsidP="00F9074B">
            <w:pPr>
              <w:spacing w:after="0"/>
              <w:ind w:firstLine="0"/>
              <w:rPr>
                <w:sz w:val="18"/>
                <w:szCs w:val="18"/>
                <w:lang w:eastAsia="lv-LV"/>
              </w:rPr>
            </w:pPr>
            <w:r w:rsidRPr="00F9074B">
              <w:rPr>
                <w:sz w:val="18"/>
                <w:szCs w:val="18"/>
              </w:rPr>
              <w:t>Vidējais pedagogu darba slodžu skaits gadā</w:t>
            </w:r>
          </w:p>
        </w:tc>
        <w:tc>
          <w:tcPr>
            <w:tcW w:w="680" w:type="pct"/>
            <w:tcBorders>
              <w:top w:val="nil"/>
              <w:left w:val="single" w:sz="4" w:space="0" w:color="auto"/>
              <w:bottom w:val="single" w:sz="4" w:space="0" w:color="auto"/>
              <w:right w:val="single" w:sz="4" w:space="0" w:color="auto"/>
            </w:tcBorders>
            <w:shd w:val="clear" w:color="auto" w:fill="auto"/>
          </w:tcPr>
          <w:p w14:paraId="1C1A5E96" w14:textId="77777777" w:rsidR="00F9074B" w:rsidRPr="00F9074B" w:rsidRDefault="00F9074B" w:rsidP="00F9074B">
            <w:pPr>
              <w:spacing w:after="0"/>
              <w:ind w:firstLine="0"/>
              <w:jc w:val="right"/>
              <w:rPr>
                <w:sz w:val="18"/>
                <w:szCs w:val="18"/>
              </w:rPr>
            </w:pPr>
            <w:r w:rsidRPr="00F9074B">
              <w:rPr>
                <w:sz w:val="18"/>
                <w:szCs w:val="18"/>
              </w:rPr>
              <w:t>39,7</w:t>
            </w:r>
          </w:p>
        </w:tc>
        <w:tc>
          <w:tcPr>
            <w:tcW w:w="680" w:type="pct"/>
            <w:tcBorders>
              <w:top w:val="nil"/>
              <w:left w:val="nil"/>
              <w:bottom w:val="single" w:sz="4" w:space="0" w:color="auto"/>
              <w:right w:val="single" w:sz="4" w:space="0" w:color="auto"/>
            </w:tcBorders>
            <w:shd w:val="clear" w:color="auto" w:fill="auto"/>
          </w:tcPr>
          <w:p w14:paraId="3AAB6580" w14:textId="77777777" w:rsidR="00F9074B" w:rsidRPr="00F9074B" w:rsidRDefault="00F9074B" w:rsidP="00F9074B">
            <w:pPr>
              <w:spacing w:after="0"/>
              <w:ind w:firstLine="0"/>
              <w:jc w:val="right"/>
              <w:rPr>
                <w:sz w:val="18"/>
                <w:szCs w:val="18"/>
              </w:rPr>
            </w:pPr>
            <w:r w:rsidRPr="00F9074B">
              <w:rPr>
                <w:sz w:val="18"/>
                <w:szCs w:val="18"/>
              </w:rPr>
              <w:t>43,4</w:t>
            </w:r>
          </w:p>
        </w:tc>
        <w:tc>
          <w:tcPr>
            <w:tcW w:w="680" w:type="pct"/>
            <w:tcBorders>
              <w:top w:val="nil"/>
              <w:left w:val="nil"/>
              <w:bottom w:val="single" w:sz="4" w:space="0" w:color="auto"/>
              <w:right w:val="single" w:sz="4" w:space="0" w:color="auto"/>
            </w:tcBorders>
            <w:shd w:val="clear" w:color="auto" w:fill="auto"/>
          </w:tcPr>
          <w:p w14:paraId="5C61C480" w14:textId="77777777" w:rsidR="00F9074B" w:rsidRPr="00F9074B" w:rsidRDefault="00F9074B" w:rsidP="00F9074B">
            <w:pPr>
              <w:spacing w:after="0"/>
              <w:ind w:firstLine="0"/>
              <w:jc w:val="right"/>
              <w:rPr>
                <w:sz w:val="18"/>
                <w:szCs w:val="18"/>
              </w:rPr>
            </w:pPr>
            <w:r w:rsidRPr="00F9074B">
              <w:rPr>
                <w:sz w:val="18"/>
                <w:szCs w:val="18"/>
              </w:rPr>
              <w:t>43,4</w:t>
            </w:r>
          </w:p>
        </w:tc>
        <w:tc>
          <w:tcPr>
            <w:tcW w:w="680" w:type="pct"/>
            <w:tcBorders>
              <w:top w:val="nil"/>
              <w:left w:val="nil"/>
              <w:bottom w:val="single" w:sz="4" w:space="0" w:color="auto"/>
              <w:right w:val="single" w:sz="4" w:space="0" w:color="auto"/>
            </w:tcBorders>
            <w:shd w:val="clear" w:color="auto" w:fill="auto"/>
          </w:tcPr>
          <w:p w14:paraId="2DBC5D02" w14:textId="77777777" w:rsidR="00F9074B" w:rsidRPr="00F9074B" w:rsidRDefault="00F9074B" w:rsidP="00F9074B">
            <w:pPr>
              <w:spacing w:after="0"/>
              <w:ind w:firstLine="0"/>
              <w:jc w:val="right"/>
              <w:rPr>
                <w:sz w:val="18"/>
                <w:szCs w:val="18"/>
              </w:rPr>
            </w:pPr>
            <w:r w:rsidRPr="00F9074B">
              <w:rPr>
                <w:sz w:val="18"/>
                <w:szCs w:val="18"/>
              </w:rPr>
              <w:t>43,4</w:t>
            </w:r>
          </w:p>
        </w:tc>
        <w:tc>
          <w:tcPr>
            <w:tcW w:w="679" w:type="pct"/>
            <w:tcBorders>
              <w:top w:val="nil"/>
              <w:left w:val="nil"/>
              <w:bottom w:val="single" w:sz="4" w:space="0" w:color="auto"/>
              <w:right w:val="single" w:sz="4" w:space="0" w:color="auto"/>
            </w:tcBorders>
            <w:shd w:val="clear" w:color="auto" w:fill="auto"/>
          </w:tcPr>
          <w:p w14:paraId="2E48EEE5" w14:textId="77777777" w:rsidR="00F9074B" w:rsidRPr="00F9074B" w:rsidRDefault="00F9074B" w:rsidP="00F9074B">
            <w:pPr>
              <w:spacing w:after="0"/>
              <w:ind w:firstLine="0"/>
              <w:jc w:val="right"/>
              <w:rPr>
                <w:sz w:val="18"/>
                <w:szCs w:val="18"/>
              </w:rPr>
            </w:pPr>
            <w:r w:rsidRPr="00F9074B">
              <w:rPr>
                <w:sz w:val="18"/>
                <w:szCs w:val="18"/>
              </w:rPr>
              <w:t>43,4</w:t>
            </w:r>
          </w:p>
        </w:tc>
      </w:tr>
      <w:tr w:rsidR="00F9074B" w:rsidRPr="00F9074B" w14:paraId="1130B270" w14:textId="77777777" w:rsidTr="00CC65E1">
        <w:trPr>
          <w:trHeight w:val="283"/>
          <w:jc w:val="center"/>
        </w:trPr>
        <w:tc>
          <w:tcPr>
            <w:tcW w:w="1601" w:type="pct"/>
            <w:tcBorders>
              <w:bottom w:val="single" w:sz="4" w:space="0" w:color="000000"/>
            </w:tcBorders>
          </w:tcPr>
          <w:p w14:paraId="37ABF9B5" w14:textId="77777777" w:rsidR="00F9074B" w:rsidRPr="00F9074B" w:rsidRDefault="00F9074B" w:rsidP="00F9074B">
            <w:pPr>
              <w:spacing w:after="0"/>
              <w:ind w:firstLine="0"/>
              <w:rPr>
                <w:sz w:val="18"/>
                <w:szCs w:val="18"/>
                <w:lang w:eastAsia="lv-LV"/>
              </w:rPr>
            </w:pPr>
            <w:r w:rsidRPr="00F9074B">
              <w:rPr>
                <w:sz w:val="18"/>
                <w:szCs w:val="18"/>
              </w:rPr>
              <w:t>Vidējais pedagogu amata vietu skaits gadā</w:t>
            </w:r>
          </w:p>
        </w:tc>
        <w:tc>
          <w:tcPr>
            <w:tcW w:w="680" w:type="pct"/>
            <w:tcBorders>
              <w:top w:val="nil"/>
              <w:left w:val="single" w:sz="4" w:space="0" w:color="auto"/>
              <w:bottom w:val="single" w:sz="4" w:space="0" w:color="auto"/>
              <w:right w:val="single" w:sz="4" w:space="0" w:color="auto"/>
            </w:tcBorders>
            <w:shd w:val="clear" w:color="auto" w:fill="auto"/>
          </w:tcPr>
          <w:p w14:paraId="5B975F9B" w14:textId="77777777" w:rsidR="00F9074B" w:rsidRPr="00F9074B" w:rsidRDefault="00F9074B" w:rsidP="00F9074B">
            <w:pPr>
              <w:spacing w:after="0"/>
              <w:ind w:firstLine="0"/>
              <w:jc w:val="right"/>
              <w:rPr>
                <w:sz w:val="18"/>
                <w:szCs w:val="18"/>
              </w:rPr>
            </w:pPr>
            <w:r w:rsidRPr="00F9074B">
              <w:rPr>
                <w:sz w:val="18"/>
                <w:szCs w:val="18"/>
              </w:rPr>
              <w:t>39,7</w:t>
            </w:r>
          </w:p>
        </w:tc>
        <w:tc>
          <w:tcPr>
            <w:tcW w:w="680" w:type="pct"/>
            <w:tcBorders>
              <w:top w:val="nil"/>
              <w:left w:val="nil"/>
              <w:bottom w:val="single" w:sz="4" w:space="0" w:color="auto"/>
              <w:right w:val="single" w:sz="4" w:space="0" w:color="auto"/>
            </w:tcBorders>
            <w:shd w:val="clear" w:color="auto" w:fill="auto"/>
          </w:tcPr>
          <w:p w14:paraId="593BA8C1" w14:textId="77777777" w:rsidR="00F9074B" w:rsidRPr="00F9074B" w:rsidRDefault="00F9074B" w:rsidP="00F9074B">
            <w:pPr>
              <w:spacing w:after="0"/>
              <w:ind w:firstLine="0"/>
              <w:jc w:val="right"/>
              <w:rPr>
                <w:sz w:val="18"/>
                <w:szCs w:val="18"/>
              </w:rPr>
            </w:pPr>
            <w:r w:rsidRPr="00F9074B">
              <w:rPr>
                <w:sz w:val="18"/>
                <w:szCs w:val="18"/>
              </w:rPr>
              <w:t>44</w:t>
            </w:r>
          </w:p>
        </w:tc>
        <w:tc>
          <w:tcPr>
            <w:tcW w:w="680" w:type="pct"/>
            <w:tcBorders>
              <w:top w:val="nil"/>
              <w:left w:val="nil"/>
              <w:bottom w:val="single" w:sz="4" w:space="0" w:color="auto"/>
              <w:right w:val="single" w:sz="4" w:space="0" w:color="auto"/>
            </w:tcBorders>
            <w:shd w:val="clear" w:color="auto" w:fill="auto"/>
          </w:tcPr>
          <w:p w14:paraId="60C5E015" w14:textId="77777777" w:rsidR="00F9074B" w:rsidRPr="00F9074B" w:rsidRDefault="00F9074B" w:rsidP="00F9074B">
            <w:pPr>
              <w:spacing w:after="0"/>
              <w:ind w:firstLine="0"/>
              <w:jc w:val="right"/>
              <w:rPr>
                <w:sz w:val="18"/>
                <w:szCs w:val="18"/>
              </w:rPr>
            </w:pPr>
            <w:r w:rsidRPr="00F9074B">
              <w:rPr>
                <w:sz w:val="18"/>
                <w:szCs w:val="18"/>
              </w:rPr>
              <w:t>44</w:t>
            </w:r>
          </w:p>
        </w:tc>
        <w:tc>
          <w:tcPr>
            <w:tcW w:w="680" w:type="pct"/>
            <w:tcBorders>
              <w:top w:val="nil"/>
              <w:left w:val="nil"/>
              <w:bottom w:val="single" w:sz="4" w:space="0" w:color="auto"/>
              <w:right w:val="single" w:sz="4" w:space="0" w:color="auto"/>
            </w:tcBorders>
            <w:shd w:val="clear" w:color="auto" w:fill="auto"/>
          </w:tcPr>
          <w:p w14:paraId="22327C05" w14:textId="77777777" w:rsidR="00F9074B" w:rsidRPr="00F9074B" w:rsidRDefault="00F9074B" w:rsidP="00F9074B">
            <w:pPr>
              <w:spacing w:after="0"/>
              <w:ind w:firstLine="0"/>
              <w:jc w:val="right"/>
              <w:rPr>
                <w:sz w:val="18"/>
                <w:szCs w:val="18"/>
              </w:rPr>
            </w:pPr>
            <w:r w:rsidRPr="00F9074B">
              <w:rPr>
                <w:sz w:val="18"/>
                <w:szCs w:val="18"/>
              </w:rPr>
              <w:t>44</w:t>
            </w:r>
          </w:p>
        </w:tc>
        <w:tc>
          <w:tcPr>
            <w:tcW w:w="679" w:type="pct"/>
            <w:tcBorders>
              <w:top w:val="nil"/>
              <w:left w:val="nil"/>
              <w:bottom w:val="single" w:sz="4" w:space="0" w:color="auto"/>
              <w:right w:val="single" w:sz="4" w:space="0" w:color="auto"/>
            </w:tcBorders>
            <w:shd w:val="clear" w:color="auto" w:fill="auto"/>
          </w:tcPr>
          <w:p w14:paraId="05CC7EFF" w14:textId="77777777" w:rsidR="00F9074B" w:rsidRPr="00F9074B" w:rsidRDefault="00F9074B" w:rsidP="00F9074B">
            <w:pPr>
              <w:spacing w:after="0"/>
              <w:ind w:firstLine="0"/>
              <w:jc w:val="right"/>
              <w:rPr>
                <w:sz w:val="18"/>
                <w:szCs w:val="18"/>
              </w:rPr>
            </w:pPr>
            <w:r w:rsidRPr="00F9074B">
              <w:rPr>
                <w:sz w:val="18"/>
                <w:szCs w:val="18"/>
              </w:rPr>
              <w:t>44</w:t>
            </w:r>
          </w:p>
        </w:tc>
      </w:tr>
      <w:tr w:rsidR="00F9074B" w:rsidRPr="00F9074B" w14:paraId="183E0F42" w14:textId="77777777" w:rsidTr="00CC65E1">
        <w:trPr>
          <w:trHeight w:val="142"/>
          <w:jc w:val="center"/>
        </w:trPr>
        <w:tc>
          <w:tcPr>
            <w:tcW w:w="5000" w:type="pct"/>
            <w:gridSpan w:val="6"/>
          </w:tcPr>
          <w:p w14:paraId="143A3633" w14:textId="77777777" w:rsidR="00F9074B" w:rsidRPr="00F9074B" w:rsidRDefault="00F9074B" w:rsidP="00F9074B">
            <w:pPr>
              <w:spacing w:after="0"/>
              <w:ind w:firstLine="0"/>
              <w:rPr>
                <w:sz w:val="18"/>
                <w:szCs w:val="18"/>
              </w:rPr>
            </w:pPr>
            <w:r w:rsidRPr="00F9074B">
              <w:rPr>
                <w:i/>
                <w:sz w:val="18"/>
                <w:szCs w:val="18"/>
              </w:rPr>
              <w:t>Tajā skaitā:</w:t>
            </w:r>
          </w:p>
        </w:tc>
      </w:tr>
      <w:tr w:rsidR="00F9074B" w:rsidRPr="00F9074B" w14:paraId="5789D5D0" w14:textId="77777777" w:rsidTr="00CC65E1">
        <w:trPr>
          <w:trHeight w:val="142"/>
          <w:jc w:val="center"/>
        </w:trPr>
        <w:tc>
          <w:tcPr>
            <w:tcW w:w="5000" w:type="pct"/>
            <w:gridSpan w:val="6"/>
          </w:tcPr>
          <w:p w14:paraId="1FDC0A74" w14:textId="77777777" w:rsidR="00F9074B" w:rsidRPr="00F9074B" w:rsidRDefault="00F9074B" w:rsidP="00F9074B">
            <w:pPr>
              <w:spacing w:after="0"/>
              <w:ind w:firstLine="313"/>
              <w:rPr>
                <w:sz w:val="18"/>
                <w:szCs w:val="18"/>
              </w:rPr>
            </w:pPr>
            <w:r w:rsidRPr="00F9074B">
              <w:rPr>
                <w:i/>
                <w:sz w:val="18"/>
                <w:szCs w:val="18"/>
              </w:rPr>
              <w:t>Valsts pamatfunkciju īstenošana</w:t>
            </w:r>
          </w:p>
        </w:tc>
      </w:tr>
      <w:tr w:rsidR="00F9074B" w:rsidRPr="00F9074B" w14:paraId="51DF9E95" w14:textId="77777777" w:rsidTr="00F9074B">
        <w:trPr>
          <w:trHeight w:val="425"/>
          <w:jc w:val="center"/>
        </w:trPr>
        <w:tc>
          <w:tcPr>
            <w:tcW w:w="1601" w:type="pct"/>
            <w:shd w:val="clear" w:color="auto" w:fill="F2F2F2"/>
          </w:tcPr>
          <w:p w14:paraId="5DDC65F3" w14:textId="77777777" w:rsidR="00F9074B" w:rsidRPr="00F9074B" w:rsidRDefault="00F9074B" w:rsidP="00F9074B">
            <w:pPr>
              <w:spacing w:after="0"/>
              <w:ind w:firstLine="0"/>
              <w:rPr>
                <w:sz w:val="18"/>
                <w:szCs w:val="18"/>
                <w:lang w:eastAsia="lv-LV"/>
              </w:rPr>
            </w:pPr>
            <w:r w:rsidRPr="00F9074B">
              <w:rPr>
                <w:sz w:val="18"/>
                <w:szCs w:val="18"/>
              </w:rPr>
              <w:t>Vidējais amata vietu skaits gadā, neskaitot pedagogu amata vietas</w:t>
            </w:r>
          </w:p>
        </w:tc>
        <w:tc>
          <w:tcPr>
            <w:tcW w:w="680" w:type="pct"/>
            <w:tcBorders>
              <w:top w:val="single" w:sz="4" w:space="0" w:color="auto"/>
              <w:left w:val="single" w:sz="4" w:space="0" w:color="auto"/>
              <w:bottom w:val="single" w:sz="4" w:space="0" w:color="auto"/>
              <w:right w:val="single" w:sz="4" w:space="0" w:color="auto"/>
            </w:tcBorders>
            <w:shd w:val="clear" w:color="auto" w:fill="F2F2F2"/>
          </w:tcPr>
          <w:p w14:paraId="6B400FDD" w14:textId="77777777" w:rsidR="00F9074B" w:rsidRPr="00F9074B" w:rsidRDefault="00F9074B" w:rsidP="00F9074B">
            <w:pPr>
              <w:spacing w:after="0"/>
              <w:ind w:firstLine="0"/>
              <w:jc w:val="right"/>
              <w:rPr>
                <w:sz w:val="18"/>
                <w:szCs w:val="18"/>
              </w:rPr>
            </w:pPr>
            <w:r w:rsidRPr="00F9074B">
              <w:rPr>
                <w:sz w:val="18"/>
                <w:szCs w:val="18"/>
              </w:rPr>
              <w:t>3 908,6</w:t>
            </w:r>
          </w:p>
        </w:tc>
        <w:tc>
          <w:tcPr>
            <w:tcW w:w="680" w:type="pct"/>
            <w:tcBorders>
              <w:top w:val="single" w:sz="4" w:space="0" w:color="auto"/>
              <w:left w:val="nil"/>
              <w:bottom w:val="single" w:sz="4" w:space="0" w:color="auto"/>
              <w:right w:val="single" w:sz="4" w:space="0" w:color="auto"/>
            </w:tcBorders>
            <w:shd w:val="clear" w:color="auto" w:fill="F2F2F2"/>
          </w:tcPr>
          <w:p w14:paraId="13AD8367" w14:textId="77777777" w:rsidR="00F9074B" w:rsidRPr="00F9074B" w:rsidRDefault="00F9074B" w:rsidP="00F9074B">
            <w:pPr>
              <w:spacing w:after="0"/>
              <w:ind w:firstLine="0"/>
              <w:jc w:val="right"/>
              <w:rPr>
                <w:sz w:val="18"/>
                <w:szCs w:val="18"/>
              </w:rPr>
            </w:pPr>
            <w:r w:rsidRPr="00F9074B">
              <w:rPr>
                <w:sz w:val="18"/>
                <w:szCs w:val="18"/>
              </w:rPr>
              <w:t>4 007,9</w:t>
            </w:r>
          </w:p>
        </w:tc>
        <w:tc>
          <w:tcPr>
            <w:tcW w:w="680" w:type="pct"/>
            <w:tcBorders>
              <w:top w:val="single" w:sz="4" w:space="0" w:color="auto"/>
              <w:left w:val="nil"/>
              <w:bottom w:val="single" w:sz="4" w:space="0" w:color="auto"/>
              <w:right w:val="single" w:sz="4" w:space="0" w:color="auto"/>
            </w:tcBorders>
            <w:shd w:val="clear" w:color="auto" w:fill="F2F2F2"/>
          </w:tcPr>
          <w:p w14:paraId="0296D279" w14:textId="77777777" w:rsidR="00F9074B" w:rsidRPr="00F9074B" w:rsidRDefault="00F9074B" w:rsidP="00F9074B">
            <w:pPr>
              <w:spacing w:after="0"/>
              <w:ind w:firstLine="0"/>
              <w:jc w:val="right"/>
              <w:rPr>
                <w:sz w:val="18"/>
                <w:szCs w:val="18"/>
              </w:rPr>
            </w:pPr>
            <w:r w:rsidRPr="00F9074B">
              <w:rPr>
                <w:sz w:val="18"/>
                <w:szCs w:val="18"/>
              </w:rPr>
              <w:t>4 012,9</w:t>
            </w:r>
          </w:p>
        </w:tc>
        <w:tc>
          <w:tcPr>
            <w:tcW w:w="680" w:type="pct"/>
            <w:tcBorders>
              <w:top w:val="single" w:sz="4" w:space="0" w:color="auto"/>
              <w:left w:val="nil"/>
              <w:bottom w:val="single" w:sz="4" w:space="0" w:color="auto"/>
              <w:right w:val="single" w:sz="4" w:space="0" w:color="auto"/>
            </w:tcBorders>
            <w:shd w:val="clear" w:color="auto" w:fill="F2F2F2"/>
          </w:tcPr>
          <w:p w14:paraId="6F152D71" w14:textId="77777777" w:rsidR="00F9074B" w:rsidRPr="00F9074B" w:rsidRDefault="00F9074B" w:rsidP="00F9074B">
            <w:pPr>
              <w:spacing w:after="0"/>
              <w:ind w:firstLine="0"/>
              <w:jc w:val="right"/>
              <w:rPr>
                <w:sz w:val="18"/>
                <w:szCs w:val="18"/>
              </w:rPr>
            </w:pPr>
            <w:r w:rsidRPr="00F9074B">
              <w:rPr>
                <w:sz w:val="18"/>
                <w:szCs w:val="18"/>
              </w:rPr>
              <w:t>4 012,9</w:t>
            </w:r>
          </w:p>
        </w:tc>
        <w:tc>
          <w:tcPr>
            <w:tcW w:w="679" w:type="pct"/>
            <w:tcBorders>
              <w:top w:val="single" w:sz="4" w:space="0" w:color="auto"/>
              <w:left w:val="nil"/>
              <w:bottom w:val="single" w:sz="4" w:space="0" w:color="auto"/>
              <w:right w:val="single" w:sz="4" w:space="0" w:color="auto"/>
            </w:tcBorders>
            <w:shd w:val="clear" w:color="auto" w:fill="F2F2F2"/>
          </w:tcPr>
          <w:p w14:paraId="1A7D3ED1" w14:textId="77777777" w:rsidR="00F9074B" w:rsidRPr="00F9074B" w:rsidRDefault="00F9074B" w:rsidP="00F9074B">
            <w:pPr>
              <w:spacing w:after="0"/>
              <w:ind w:firstLine="0"/>
              <w:jc w:val="right"/>
              <w:rPr>
                <w:sz w:val="18"/>
                <w:szCs w:val="18"/>
              </w:rPr>
            </w:pPr>
            <w:r w:rsidRPr="00F9074B">
              <w:rPr>
                <w:sz w:val="18"/>
                <w:szCs w:val="18"/>
              </w:rPr>
              <w:t>4 012,9</w:t>
            </w:r>
          </w:p>
        </w:tc>
      </w:tr>
      <w:tr w:rsidR="00F9074B" w:rsidRPr="00F9074B" w14:paraId="4F78522B" w14:textId="77777777" w:rsidTr="00CC65E1">
        <w:trPr>
          <w:trHeight w:val="283"/>
          <w:jc w:val="center"/>
        </w:trPr>
        <w:tc>
          <w:tcPr>
            <w:tcW w:w="1601" w:type="pct"/>
          </w:tcPr>
          <w:p w14:paraId="0AD39EFC" w14:textId="77777777" w:rsidR="00F9074B" w:rsidRPr="00F9074B" w:rsidRDefault="00F9074B" w:rsidP="00F9074B">
            <w:pPr>
              <w:spacing w:after="0"/>
              <w:ind w:firstLine="0"/>
              <w:rPr>
                <w:sz w:val="18"/>
                <w:szCs w:val="18"/>
                <w:lang w:eastAsia="lv-LV"/>
              </w:rPr>
            </w:pPr>
            <w:r w:rsidRPr="00F9074B">
              <w:rPr>
                <w:sz w:val="18"/>
                <w:szCs w:val="18"/>
              </w:rPr>
              <w:t>Vidējais pedagogu darba slodžu skaits gadā</w:t>
            </w:r>
          </w:p>
        </w:tc>
        <w:tc>
          <w:tcPr>
            <w:tcW w:w="680" w:type="pct"/>
            <w:tcBorders>
              <w:top w:val="nil"/>
              <w:left w:val="single" w:sz="4" w:space="0" w:color="auto"/>
              <w:bottom w:val="single" w:sz="4" w:space="0" w:color="auto"/>
              <w:right w:val="single" w:sz="4" w:space="0" w:color="auto"/>
            </w:tcBorders>
            <w:shd w:val="clear" w:color="auto" w:fill="auto"/>
          </w:tcPr>
          <w:p w14:paraId="7386EFC0" w14:textId="77777777" w:rsidR="00F9074B" w:rsidRPr="00F9074B" w:rsidRDefault="00F9074B" w:rsidP="00F9074B">
            <w:pPr>
              <w:spacing w:after="0"/>
              <w:ind w:firstLine="0"/>
              <w:jc w:val="right"/>
              <w:rPr>
                <w:sz w:val="18"/>
                <w:szCs w:val="18"/>
              </w:rPr>
            </w:pPr>
            <w:r w:rsidRPr="00F9074B">
              <w:rPr>
                <w:sz w:val="18"/>
                <w:szCs w:val="18"/>
              </w:rPr>
              <w:t>39,5</w:t>
            </w:r>
          </w:p>
        </w:tc>
        <w:tc>
          <w:tcPr>
            <w:tcW w:w="680" w:type="pct"/>
            <w:tcBorders>
              <w:top w:val="nil"/>
              <w:left w:val="nil"/>
              <w:bottom w:val="single" w:sz="4" w:space="0" w:color="auto"/>
              <w:right w:val="single" w:sz="4" w:space="0" w:color="auto"/>
            </w:tcBorders>
            <w:shd w:val="clear" w:color="auto" w:fill="auto"/>
          </w:tcPr>
          <w:p w14:paraId="1AA8A086" w14:textId="77777777" w:rsidR="00F9074B" w:rsidRPr="00F9074B" w:rsidRDefault="00F9074B" w:rsidP="00F9074B">
            <w:pPr>
              <w:spacing w:after="0"/>
              <w:ind w:firstLine="0"/>
              <w:jc w:val="right"/>
              <w:rPr>
                <w:sz w:val="18"/>
                <w:szCs w:val="18"/>
              </w:rPr>
            </w:pPr>
            <w:r w:rsidRPr="00F9074B">
              <w:rPr>
                <w:sz w:val="18"/>
                <w:szCs w:val="18"/>
              </w:rPr>
              <w:t>43,4</w:t>
            </w:r>
          </w:p>
        </w:tc>
        <w:tc>
          <w:tcPr>
            <w:tcW w:w="680" w:type="pct"/>
            <w:tcBorders>
              <w:top w:val="nil"/>
              <w:left w:val="nil"/>
              <w:bottom w:val="single" w:sz="4" w:space="0" w:color="auto"/>
              <w:right w:val="single" w:sz="4" w:space="0" w:color="auto"/>
            </w:tcBorders>
            <w:shd w:val="clear" w:color="auto" w:fill="auto"/>
          </w:tcPr>
          <w:p w14:paraId="5222ED40" w14:textId="77777777" w:rsidR="00F9074B" w:rsidRPr="00F9074B" w:rsidRDefault="00F9074B" w:rsidP="00F9074B">
            <w:pPr>
              <w:spacing w:after="0"/>
              <w:ind w:firstLine="0"/>
              <w:jc w:val="right"/>
              <w:rPr>
                <w:sz w:val="18"/>
                <w:szCs w:val="18"/>
              </w:rPr>
            </w:pPr>
            <w:r w:rsidRPr="00F9074B">
              <w:rPr>
                <w:sz w:val="18"/>
                <w:szCs w:val="18"/>
              </w:rPr>
              <w:t>43,4</w:t>
            </w:r>
          </w:p>
        </w:tc>
        <w:tc>
          <w:tcPr>
            <w:tcW w:w="680" w:type="pct"/>
            <w:tcBorders>
              <w:top w:val="nil"/>
              <w:left w:val="nil"/>
              <w:bottom w:val="single" w:sz="4" w:space="0" w:color="auto"/>
              <w:right w:val="single" w:sz="4" w:space="0" w:color="auto"/>
            </w:tcBorders>
            <w:shd w:val="clear" w:color="auto" w:fill="auto"/>
          </w:tcPr>
          <w:p w14:paraId="20F48F69" w14:textId="77777777" w:rsidR="00F9074B" w:rsidRPr="00F9074B" w:rsidRDefault="00F9074B" w:rsidP="00F9074B">
            <w:pPr>
              <w:spacing w:after="0"/>
              <w:ind w:firstLine="0"/>
              <w:jc w:val="right"/>
              <w:rPr>
                <w:sz w:val="18"/>
                <w:szCs w:val="18"/>
              </w:rPr>
            </w:pPr>
            <w:r w:rsidRPr="00F9074B">
              <w:rPr>
                <w:sz w:val="18"/>
                <w:szCs w:val="18"/>
              </w:rPr>
              <w:t>43,4</w:t>
            </w:r>
          </w:p>
        </w:tc>
        <w:tc>
          <w:tcPr>
            <w:tcW w:w="679" w:type="pct"/>
            <w:tcBorders>
              <w:top w:val="nil"/>
              <w:left w:val="nil"/>
              <w:bottom w:val="single" w:sz="4" w:space="0" w:color="auto"/>
              <w:right w:val="single" w:sz="4" w:space="0" w:color="auto"/>
            </w:tcBorders>
            <w:shd w:val="clear" w:color="auto" w:fill="auto"/>
          </w:tcPr>
          <w:p w14:paraId="612E7CD8" w14:textId="77777777" w:rsidR="00F9074B" w:rsidRPr="00F9074B" w:rsidRDefault="00F9074B" w:rsidP="00F9074B">
            <w:pPr>
              <w:spacing w:after="0"/>
              <w:ind w:firstLine="0"/>
              <w:jc w:val="right"/>
              <w:rPr>
                <w:sz w:val="18"/>
                <w:szCs w:val="18"/>
              </w:rPr>
            </w:pPr>
            <w:r w:rsidRPr="00F9074B">
              <w:rPr>
                <w:sz w:val="18"/>
                <w:szCs w:val="18"/>
              </w:rPr>
              <w:t>43,4</w:t>
            </w:r>
          </w:p>
        </w:tc>
      </w:tr>
      <w:tr w:rsidR="00F9074B" w:rsidRPr="00F9074B" w14:paraId="08B61FAA" w14:textId="77777777" w:rsidTr="00CC65E1">
        <w:trPr>
          <w:trHeight w:val="283"/>
          <w:jc w:val="center"/>
        </w:trPr>
        <w:tc>
          <w:tcPr>
            <w:tcW w:w="1601" w:type="pct"/>
          </w:tcPr>
          <w:p w14:paraId="55F52472" w14:textId="77777777" w:rsidR="00F9074B" w:rsidRPr="00F9074B" w:rsidRDefault="00F9074B" w:rsidP="00F9074B">
            <w:pPr>
              <w:spacing w:after="0"/>
              <w:ind w:firstLine="0"/>
              <w:jc w:val="left"/>
              <w:rPr>
                <w:sz w:val="18"/>
                <w:szCs w:val="18"/>
              </w:rPr>
            </w:pPr>
            <w:r w:rsidRPr="00F9074B">
              <w:rPr>
                <w:sz w:val="18"/>
                <w:szCs w:val="18"/>
              </w:rPr>
              <w:t>Vidējais pedagogu amata vietu skaits gadā</w:t>
            </w:r>
          </w:p>
        </w:tc>
        <w:tc>
          <w:tcPr>
            <w:tcW w:w="680" w:type="pct"/>
            <w:tcBorders>
              <w:top w:val="nil"/>
              <w:left w:val="single" w:sz="4" w:space="0" w:color="auto"/>
              <w:bottom w:val="single" w:sz="4" w:space="0" w:color="auto"/>
              <w:right w:val="single" w:sz="4" w:space="0" w:color="auto"/>
            </w:tcBorders>
            <w:shd w:val="clear" w:color="auto" w:fill="auto"/>
          </w:tcPr>
          <w:p w14:paraId="388407AD" w14:textId="77777777" w:rsidR="00F9074B" w:rsidRPr="00F9074B" w:rsidRDefault="00F9074B" w:rsidP="00F9074B">
            <w:pPr>
              <w:spacing w:after="0"/>
              <w:ind w:firstLine="0"/>
              <w:jc w:val="right"/>
              <w:rPr>
                <w:sz w:val="18"/>
                <w:szCs w:val="18"/>
              </w:rPr>
            </w:pPr>
            <w:r w:rsidRPr="00F9074B">
              <w:rPr>
                <w:sz w:val="18"/>
                <w:szCs w:val="18"/>
              </w:rPr>
              <w:t>39,5</w:t>
            </w:r>
          </w:p>
        </w:tc>
        <w:tc>
          <w:tcPr>
            <w:tcW w:w="680" w:type="pct"/>
            <w:tcBorders>
              <w:top w:val="nil"/>
              <w:left w:val="nil"/>
              <w:bottom w:val="single" w:sz="4" w:space="0" w:color="auto"/>
              <w:right w:val="single" w:sz="4" w:space="0" w:color="auto"/>
            </w:tcBorders>
            <w:shd w:val="clear" w:color="auto" w:fill="auto"/>
          </w:tcPr>
          <w:p w14:paraId="3C273EA8" w14:textId="77777777" w:rsidR="00F9074B" w:rsidRPr="00F9074B" w:rsidRDefault="00F9074B" w:rsidP="00F9074B">
            <w:pPr>
              <w:spacing w:after="0"/>
              <w:ind w:firstLine="0"/>
              <w:jc w:val="right"/>
              <w:rPr>
                <w:sz w:val="18"/>
                <w:szCs w:val="18"/>
              </w:rPr>
            </w:pPr>
            <w:r w:rsidRPr="00F9074B">
              <w:rPr>
                <w:sz w:val="18"/>
                <w:szCs w:val="18"/>
              </w:rPr>
              <w:t>44</w:t>
            </w:r>
          </w:p>
        </w:tc>
        <w:tc>
          <w:tcPr>
            <w:tcW w:w="680" w:type="pct"/>
            <w:tcBorders>
              <w:top w:val="nil"/>
              <w:left w:val="nil"/>
              <w:bottom w:val="single" w:sz="4" w:space="0" w:color="auto"/>
              <w:right w:val="single" w:sz="4" w:space="0" w:color="auto"/>
            </w:tcBorders>
            <w:shd w:val="clear" w:color="auto" w:fill="auto"/>
          </w:tcPr>
          <w:p w14:paraId="489B7F75" w14:textId="77777777" w:rsidR="00F9074B" w:rsidRPr="00F9074B" w:rsidRDefault="00F9074B" w:rsidP="00F9074B">
            <w:pPr>
              <w:spacing w:after="0"/>
              <w:ind w:firstLine="0"/>
              <w:jc w:val="right"/>
              <w:rPr>
                <w:sz w:val="18"/>
                <w:szCs w:val="18"/>
              </w:rPr>
            </w:pPr>
            <w:r w:rsidRPr="00F9074B">
              <w:rPr>
                <w:sz w:val="18"/>
                <w:szCs w:val="18"/>
              </w:rPr>
              <w:t>44</w:t>
            </w:r>
          </w:p>
        </w:tc>
        <w:tc>
          <w:tcPr>
            <w:tcW w:w="680" w:type="pct"/>
            <w:tcBorders>
              <w:top w:val="nil"/>
              <w:left w:val="nil"/>
              <w:bottom w:val="single" w:sz="4" w:space="0" w:color="auto"/>
              <w:right w:val="single" w:sz="4" w:space="0" w:color="auto"/>
            </w:tcBorders>
            <w:shd w:val="clear" w:color="auto" w:fill="auto"/>
          </w:tcPr>
          <w:p w14:paraId="10758FD6" w14:textId="77777777" w:rsidR="00F9074B" w:rsidRPr="00F9074B" w:rsidRDefault="00F9074B" w:rsidP="00F9074B">
            <w:pPr>
              <w:spacing w:after="0"/>
              <w:ind w:firstLine="0"/>
              <w:jc w:val="right"/>
              <w:rPr>
                <w:sz w:val="18"/>
                <w:szCs w:val="18"/>
              </w:rPr>
            </w:pPr>
            <w:r w:rsidRPr="00F9074B">
              <w:rPr>
                <w:sz w:val="18"/>
                <w:szCs w:val="18"/>
              </w:rPr>
              <w:t>44</w:t>
            </w:r>
          </w:p>
        </w:tc>
        <w:tc>
          <w:tcPr>
            <w:tcW w:w="679" w:type="pct"/>
            <w:tcBorders>
              <w:top w:val="nil"/>
              <w:left w:val="nil"/>
              <w:bottom w:val="single" w:sz="4" w:space="0" w:color="auto"/>
              <w:right w:val="single" w:sz="4" w:space="0" w:color="auto"/>
            </w:tcBorders>
            <w:shd w:val="clear" w:color="auto" w:fill="auto"/>
          </w:tcPr>
          <w:p w14:paraId="091BC08A" w14:textId="77777777" w:rsidR="00F9074B" w:rsidRPr="00F9074B" w:rsidRDefault="00F9074B" w:rsidP="00F9074B">
            <w:pPr>
              <w:spacing w:after="0"/>
              <w:ind w:firstLine="0"/>
              <w:jc w:val="right"/>
              <w:rPr>
                <w:sz w:val="18"/>
                <w:szCs w:val="18"/>
              </w:rPr>
            </w:pPr>
            <w:r w:rsidRPr="00F9074B">
              <w:rPr>
                <w:sz w:val="18"/>
                <w:szCs w:val="18"/>
              </w:rPr>
              <w:t>44</w:t>
            </w:r>
          </w:p>
        </w:tc>
      </w:tr>
      <w:tr w:rsidR="00F9074B" w:rsidRPr="00F9074B" w14:paraId="0FE25B34" w14:textId="77777777" w:rsidTr="00CC65E1">
        <w:trPr>
          <w:trHeight w:val="43"/>
          <w:jc w:val="center"/>
        </w:trPr>
        <w:tc>
          <w:tcPr>
            <w:tcW w:w="5000" w:type="pct"/>
            <w:gridSpan w:val="6"/>
          </w:tcPr>
          <w:p w14:paraId="4DE972B5" w14:textId="77777777" w:rsidR="00F9074B" w:rsidRPr="00F9074B" w:rsidRDefault="00F9074B" w:rsidP="00F9074B">
            <w:pPr>
              <w:spacing w:after="0"/>
              <w:ind w:firstLine="313"/>
              <w:jc w:val="left"/>
              <w:rPr>
                <w:sz w:val="18"/>
                <w:szCs w:val="18"/>
              </w:rPr>
            </w:pPr>
            <w:r w:rsidRPr="00F9074B">
              <w:rPr>
                <w:i/>
                <w:sz w:val="18"/>
                <w:szCs w:val="18"/>
              </w:rPr>
              <w:t>ES politiku instrumentu un pārējās ĀFP līdzfinansēto un finansēto projektu un pasākumu īstenošana</w:t>
            </w:r>
          </w:p>
        </w:tc>
      </w:tr>
      <w:tr w:rsidR="00F9074B" w:rsidRPr="00F9074B" w14:paraId="5B4FC10F" w14:textId="77777777" w:rsidTr="00F9074B">
        <w:trPr>
          <w:trHeight w:val="425"/>
          <w:jc w:val="center"/>
        </w:trPr>
        <w:tc>
          <w:tcPr>
            <w:tcW w:w="1601" w:type="pct"/>
            <w:shd w:val="clear" w:color="auto" w:fill="F2F2F2"/>
          </w:tcPr>
          <w:p w14:paraId="79D19E5F" w14:textId="77777777" w:rsidR="00F9074B" w:rsidRPr="00F9074B" w:rsidRDefault="00F9074B" w:rsidP="00F9074B">
            <w:pPr>
              <w:spacing w:after="0"/>
              <w:ind w:firstLine="0"/>
              <w:rPr>
                <w:sz w:val="18"/>
                <w:szCs w:val="18"/>
              </w:rPr>
            </w:pPr>
            <w:r w:rsidRPr="00F9074B">
              <w:rPr>
                <w:sz w:val="18"/>
                <w:szCs w:val="18"/>
              </w:rPr>
              <w:t>Vidējais amata vietu skaits gadā, neskaitot pedagogu amata vietas</w:t>
            </w:r>
          </w:p>
        </w:tc>
        <w:tc>
          <w:tcPr>
            <w:tcW w:w="680" w:type="pct"/>
            <w:tcBorders>
              <w:top w:val="single" w:sz="4" w:space="0" w:color="auto"/>
              <w:left w:val="single" w:sz="4" w:space="0" w:color="auto"/>
              <w:bottom w:val="single" w:sz="4" w:space="0" w:color="auto"/>
              <w:right w:val="single" w:sz="4" w:space="0" w:color="auto"/>
            </w:tcBorders>
            <w:shd w:val="clear" w:color="auto" w:fill="F2F2F2"/>
          </w:tcPr>
          <w:p w14:paraId="79B5A376" w14:textId="77777777" w:rsidR="00F9074B" w:rsidRPr="00F9074B" w:rsidRDefault="00F9074B" w:rsidP="00F9074B">
            <w:pPr>
              <w:spacing w:after="0"/>
              <w:ind w:firstLine="0"/>
              <w:jc w:val="right"/>
              <w:rPr>
                <w:sz w:val="18"/>
                <w:szCs w:val="18"/>
              </w:rPr>
            </w:pPr>
            <w:r w:rsidRPr="00F9074B">
              <w:rPr>
                <w:sz w:val="18"/>
                <w:szCs w:val="18"/>
              </w:rPr>
              <w:t>427,3</w:t>
            </w:r>
          </w:p>
        </w:tc>
        <w:tc>
          <w:tcPr>
            <w:tcW w:w="680" w:type="pct"/>
            <w:tcBorders>
              <w:top w:val="single" w:sz="4" w:space="0" w:color="auto"/>
              <w:left w:val="nil"/>
              <w:bottom w:val="single" w:sz="4" w:space="0" w:color="auto"/>
              <w:right w:val="single" w:sz="4" w:space="0" w:color="auto"/>
            </w:tcBorders>
            <w:shd w:val="clear" w:color="auto" w:fill="F2F2F2"/>
          </w:tcPr>
          <w:p w14:paraId="484CD6EF" w14:textId="77777777" w:rsidR="00F9074B" w:rsidRPr="00F9074B" w:rsidRDefault="00F9074B" w:rsidP="00F9074B">
            <w:pPr>
              <w:spacing w:after="0"/>
              <w:ind w:firstLine="0"/>
              <w:jc w:val="right"/>
              <w:rPr>
                <w:sz w:val="18"/>
                <w:szCs w:val="18"/>
              </w:rPr>
            </w:pPr>
            <w:r w:rsidRPr="00F9074B">
              <w:rPr>
                <w:sz w:val="18"/>
                <w:szCs w:val="18"/>
              </w:rPr>
              <w:t>151,6</w:t>
            </w:r>
          </w:p>
        </w:tc>
        <w:tc>
          <w:tcPr>
            <w:tcW w:w="680" w:type="pct"/>
            <w:tcBorders>
              <w:top w:val="single" w:sz="4" w:space="0" w:color="auto"/>
              <w:left w:val="nil"/>
              <w:bottom w:val="single" w:sz="4" w:space="0" w:color="auto"/>
              <w:right w:val="single" w:sz="4" w:space="0" w:color="auto"/>
            </w:tcBorders>
            <w:shd w:val="clear" w:color="auto" w:fill="F2F2F2"/>
          </w:tcPr>
          <w:p w14:paraId="46DE6C69" w14:textId="77777777" w:rsidR="00F9074B" w:rsidRPr="00F9074B" w:rsidRDefault="00F9074B" w:rsidP="00F9074B">
            <w:pPr>
              <w:spacing w:after="0"/>
              <w:ind w:firstLine="0"/>
              <w:jc w:val="right"/>
              <w:rPr>
                <w:sz w:val="18"/>
                <w:szCs w:val="18"/>
              </w:rPr>
            </w:pPr>
            <w:r w:rsidRPr="00F9074B">
              <w:rPr>
                <w:sz w:val="18"/>
                <w:szCs w:val="18"/>
              </w:rPr>
              <w:t>284,9</w:t>
            </w:r>
          </w:p>
        </w:tc>
        <w:tc>
          <w:tcPr>
            <w:tcW w:w="680" w:type="pct"/>
            <w:tcBorders>
              <w:top w:val="single" w:sz="4" w:space="0" w:color="auto"/>
              <w:left w:val="nil"/>
              <w:bottom w:val="single" w:sz="4" w:space="0" w:color="auto"/>
              <w:right w:val="single" w:sz="4" w:space="0" w:color="auto"/>
            </w:tcBorders>
            <w:shd w:val="clear" w:color="auto" w:fill="F2F2F2"/>
          </w:tcPr>
          <w:p w14:paraId="5DF1CCF6" w14:textId="77777777" w:rsidR="00F9074B" w:rsidRPr="00F9074B" w:rsidRDefault="00F9074B" w:rsidP="00F9074B">
            <w:pPr>
              <w:spacing w:after="0"/>
              <w:ind w:firstLine="0"/>
              <w:jc w:val="right"/>
              <w:rPr>
                <w:sz w:val="18"/>
                <w:szCs w:val="18"/>
              </w:rPr>
            </w:pPr>
            <w:r w:rsidRPr="00F9074B">
              <w:rPr>
                <w:sz w:val="18"/>
                <w:szCs w:val="18"/>
              </w:rPr>
              <w:t>58,3</w:t>
            </w:r>
          </w:p>
        </w:tc>
        <w:tc>
          <w:tcPr>
            <w:tcW w:w="679" w:type="pct"/>
            <w:tcBorders>
              <w:top w:val="single" w:sz="4" w:space="0" w:color="auto"/>
              <w:left w:val="nil"/>
              <w:bottom w:val="single" w:sz="4" w:space="0" w:color="auto"/>
              <w:right w:val="single" w:sz="4" w:space="0" w:color="auto"/>
            </w:tcBorders>
            <w:shd w:val="clear" w:color="auto" w:fill="F2F2F2"/>
          </w:tcPr>
          <w:p w14:paraId="2050EAE3" w14:textId="77777777" w:rsidR="00F9074B" w:rsidRPr="00F9074B" w:rsidRDefault="00F9074B" w:rsidP="00F9074B">
            <w:pPr>
              <w:spacing w:after="0"/>
              <w:ind w:firstLine="0"/>
              <w:jc w:val="right"/>
              <w:rPr>
                <w:sz w:val="18"/>
                <w:szCs w:val="18"/>
              </w:rPr>
            </w:pPr>
            <w:r w:rsidRPr="00F9074B">
              <w:rPr>
                <w:sz w:val="18"/>
                <w:szCs w:val="18"/>
              </w:rPr>
              <w:t>55,3</w:t>
            </w:r>
          </w:p>
        </w:tc>
      </w:tr>
      <w:tr w:rsidR="00F9074B" w:rsidRPr="00F9074B" w14:paraId="5E2CF8DE" w14:textId="77777777" w:rsidTr="00CC65E1">
        <w:trPr>
          <w:trHeight w:val="283"/>
          <w:jc w:val="center"/>
        </w:trPr>
        <w:tc>
          <w:tcPr>
            <w:tcW w:w="1601" w:type="pct"/>
          </w:tcPr>
          <w:p w14:paraId="1DAE37F0" w14:textId="77777777" w:rsidR="00F9074B" w:rsidRPr="00F9074B" w:rsidRDefault="00F9074B" w:rsidP="00F9074B">
            <w:pPr>
              <w:spacing w:after="0"/>
              <w:ind w:firstLine="0"/>
              <w:rPr>
                <w:sz w:val="18"/>
                <w:szCs w:val="18"/>
              </w:rPr>
            </w:pPr>
            <w:r w:rsidRPr="00F9074B">
              <w:rPr>
                <w:sz w:val="18"/>
                <w:szCs w:val="18"/>
              </w:rPr>
              <w:t>Vidējais pedagogu darba slodžu skaits gadā</w:t>
            </w:r>
          </w:p>
        </w:tc>
        <w:tc>
          <w:tcPr>
            <w:tcW w:w="680" w:type="pct"/>
            <w:tcBorders>
              <w:top w:val="nil"/>
              <w:left w:val="single" w:sz="4" w:space="0" w:color="auto"/>
              <w:bottom w:val="single" w:sz="4" w:space="0" w:color="auto"/>
              <w:right w:val="single" w:sz="4" w:space="0" w:color="auto"/>
            </w:tcBorders>
            <w:shd w:val="clear" w:color="auto" w:fill="auto"/>
          </w:tcPr>
          <w:p w14:paraId="3FA4C3B6" w14:textId="77777777" w:rsidR="00F9074B" w:rsidRPr="00F9074B" w:rsidRDefault="00F9074B" w:rsidP="00F9074B">
            <w:pPr>
              <w:spacing w:after="0"/>
              <w:ind w:firstLine="0"/>
              <w:jc w:val="right"/>
              <w:rPr>
                <w:sz w:val="18"/>
                <w:szCs w:val="18"/>
              </w:rPr>
            </w:pPr>
            <w:r w:rsidRPr="00F9074B">
              <w:rPr>
                <w:sz w:val="18"/>
                <w:szCs w:val="18"/>
              </w:rPr>
              <w:t>0,2</w:t>
            </w:r>
          </w:p>
        </w:tc>
        <w:tc>
          <w:tcPr>
            <w:tcW w:w="680" w:type="pct"/>
            <w:tcBorders>
              <w:top w:val="nil"/>
              <w:left w:val="nil"/>
              <w:bottom w:val="single" w:sz="4" w:space="0" w:color="auto"/>
              <w:right w:val="single" w:sz="4" w:space="0" w:color="auto"/>
            </w:tcBorders>
            <w:shd w:val="clear" w:color="auto" w:fill="auto"/>
          </w:tcPr>
          <w:p w14:paraId="2EF4E892" w14:textId="77777777" w:rsidR="00F9074B" w:rsidRPr="00F9074B" w:rsidRDefault="00F9074B" w:rsidP="00F9074B">
            <w:pPr>
              <w:spacing w:after="0"/>
              <w:ind w:firstLine="0"/>
              <w:jc w:val="center"/>
              <w:rPr>
                <w:sz w:val="18"/>
                <w:szCs w:val="18"/>
              </w:rPr>
            </w:pPr>
            <w:r w:rsidRPr="00F9074B">
              <w:rPr>
                <w:sz w:val="18"/>
                <w:szCs w:val="18"/>
              </w:rPr>
              <w:t>-</w:t>
            </w:r>
          </w:p>
        </w:tc>
        <w:tc>
          <w:tcPr>
            <w:tcW w:w="680" w:type="pct"/>
            <w:tcBorders>
              <w:top w:val="nil"/>
              <w:left w:val="nil"/>
              <w:bottom w:val="single" w:sz="4" w:space="0" w:color="auto"/>
              <w:right w:val="single" w:sz="4" w:space="0" w:color="auto"/>
            </w:tcBorders>
            <w:shd w:val="clear" w:color="auto" w:fill="auto"/>
          </w:tcPr>
          <w:p w14:paraId="048AFF83" w14:textId="77777777" w:rsidR="00F9074B" w:rsidRPr="00F9074B" w:rsidRDefault="00F9074B" w:rsidP="00F9074B">
            <w:pPr>
              <w:spacing w:after="0"/>
              <w:ind w:firstLine="0"/>
              <w:jc w:val="center"/>
              <w:rPr>
                <w:sz w:val="18"/>
                <w:szCs w:val="18"/>
              </w:rPr>
            </w:pPr>
            <w:r w:rsidRPr="00F9074B">
              <w:rPr>
                <w:sz w:val="18"/>
                <w:szCs w:val="18"/>
              </w:rPr>
              <w:t>-</w:t>
            </w:r>
          </w:p>
        </w:tc>
        <w:tc>
          <w:tcPr>
            <w:tcW w:w="680" w:type="pct"/>
            <w:tcBorders>
              <w:top w:val="nil"/>
              <w:left w:val="nil"/>
              <w:bottom w:val="single" w:sz="4" w:space="0" w:color="auto"/>
              <w:right w:val="single" w:sz="4" w:space="0" w:color="auto"/>
            </w:tcBorders>
            <w:shd w:val="clear" w:color="auto" w:fill="auto"/>
          </w:tcPr>
          <w:p w14:paraId="6378E93A" w14:textId="77777777" w:rsidR="00F9074B" w:rsidRPr="00F9074B" w:rsidRDefault="00F9074B" w:rsidP="00F9074B">
            <w:pPr>
              <w:spacing w:after="0"/>
              <w:ind w:firstLine="0"/>
              <w:jc w:val="center"/>
              <w:rPr>
                <w:sz w:val="18"/>
                <w:szCs w:val="18"/>
              </w:rPr>
            </w:pPr>
            <w:r w:rsidRPr="00F9074B">
              <w:rPr>
                <w:sz w:val="18"/>
                <w:szCs w:val="18"/>
              </w:rPr>
              <w:t>-</w:t>
            </w:r>
          </w:p>
        </w:tc>
        <w:tc>
          <w:tcPr>
            <w:tcW w:w="679" w:type="pct"/>
            <w:tcBorders>
              <w:top w:val="nil"/>
              <w:left w:val="nil"/>
              <w:bottom w:val="single" w:sz="4" w:space="0" w:color="auto"/>
              <w:right w:val="single" w:sz="4" w:space="0" w:color="auto"/>
            </w:tcBorders>
            <w:shd w:val="clear" w:color="auto" w:fill="auto"/>
          </w:tcPr>
          <w:p w14:paraId="30984F75"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5C953E5D" w14:textId="77777777" w:rsidTr="00CC65E1">
        <w:trPr>
          <w:trHeight w:val="283"/>
          <w:jc w:val="center"/>
        </w:trPr>
        <w:tc>
          <w:tcPr>
            <w:tcW w:w="1601" w:type="pct"/>
            <w:tcBorders>
              <w:bottom w:val="single" w:sz="4" w:space="0" w:color="auto"/>
            </w:tcBorders>
          </w:tcPr>
          <w:p w14:paraId="7E5453C8" w14:textId="77777777" w:rsidR="00F9074B" w:rsidRPr="00F9074B" w:rsidRDefault="00F9074B" w:rsidP="00F9074B">
            <w:pPr>
              <w:spacing w:after="0"/>
              <w:ind w:firstLine="0"/>
              <w:rPr>
                <w:sz w:val="18"/>
                <w:szCs w:val="18"/>
              </w:rPr>
            </w:pPr>
            <w:r w:rsidRPr="00F9074B">
              <w:rPr>
                <w:sz w:val="18"/>
                <w:szCs w:val="18"/>
              </w:rPr>
              <w:t>Vidējais pedagogu amata vietu skaits gadā</w:t>
            </w:r>
          </w:p>
        </w:tc>
        <w:tc>
          <w:tcPr>
            <w:tcW w:w="680" w:type="pct"/>
            <w:tcBorders>
              <w:top w:val="nil"/>
              <w:left w:val="single" w:sz="4" w:space="0" w:color="auto"/>
              <w:bottom w:val="single" w:sz="4" w:space="0" w:color="auto"/>
              <w:right w:val="single" w:sz="4" w:space="0" w:color="auto"/>
            </w:tcBorders>
            <w:shd w:val="clear" w:color="auto" w:fill="auto"/>
          </w:tcPr>
          <w:p w14:paraId="041F1885" w14:textId="77777777" w:rsidR="00F9074B" w:rsidRPr="00F9074B" w:rsidRDefault="00F9074B" w:rsidP="00F9074B">
            <w:pPr>
              <w:spacing w:after="0"/>
              <w:ind w:firstLine="0"/>
              <w:jc w:val="right"/>
              <w:rPr>
                <w:sz w:val="18"/>
                <w:szCs w:val="18"/>
              </w:rPr>
            </w:pPr>
            <w:r w:rsidRPr="00F9074B">
              <w:rPr>
                <w:sz w:val="18"/>
                <w:szCs w:val="18"/>
              </w:rPr>
              <w:t>0,2</w:t>
            </w:r>
          </w:p>
        </w:tc>
        <w:tc>
          <w:tcPr>
            <w:tcW w:w="680" w:type="pct"/>
            <w:tcBorders>
              <w:top w:val="nil"/>
              <w:left w:val="nil"/>
              <w:bottom w:val="single" w:sz="4" w:space="0" w:color="auto"/>
              <w:right w:val="single" w:sz="4" w:space="0" w:color="auto"/>
            </w:tcBorders>
            <w:shd w:val="clear" w:color="auto" w:fill="auto"/>
          </w:tcPr>
          <w:p w14:paraId="37FC5958" w14:textId="77777777" w:rsidR="00F9074B" w:rsidRPr="00F9074B" w:rsidRDefault="00F9074B" w:rsidP="00F9074B">
            <w:pPr>
              <w:spacing w:after="0"/>
              <w:ind w:firstLine="0"/>
              <w:jc w:val="center"/>
              <w:rPr>
                <w:sz w:val="18"/>
                <w:szCs w:val="18"/>
              </w:rPr>
            </w:pPr>
            <w:r w:rsidRPr="00F9074B">
              <w:rPr>
                <w:sz w:val="18"/>
                <w:szCs w:val="18"/>
              </w:rPr>
              <w:t>-</w:t>
            </w:r>
          </w:p>
        </w:tc>
        <w:tc>
          <w:tcPr>
            <w:tcW w:w="680" w:type="pct"/>
            <w:tcBorders>
              <w:top w:val="nil"/>
              <w:left w:val="nil"/>
              <w:bottom w:val="single" w:sz="4" w:space="0" w:color="auto"/>
              <w:right w:val="single" w:sz="4" w:space="0" w:color="auto"/>
            </w:tcBorders>
            <w:shd w:val="clear" w:color="auto" w:fill="auto"/>
          </w:tcPr>
          <w:p w14:paraId="66FC5331" w14:textId="77777777" w:rsidR="00F9074B" w:rsidRPr="00F9074B" w:rsidRDefault="00F9074B" w:rsidP="00F9074B">
            <w:pPr>
              <w:spacing w:after="0"/>
              <w:ind w:firstLine="0"/>
              <w:jc w:val="center"/>
              <w:rPr>
                <w:sz w:val="18"/>
                <w:szCs w:val="18"/>
              </w:rPr>
            </w:pPr>
            <w:r w:rsidRPr="00F9074B">
              <w:rPr>
                <w:sz w:val="18"/>
                <w:szCs w:val="18"/>
              </w:rPr>
              <w:t>-</w:t>
            </w:r>
          </w:p>
        </w:tc>
        <w:tc>
          <w:tcPr>
            <w:tcW w:w="680" w:type="pct"/>
            <w:tcBorders>
              <w:top w:val="nil"/>
              <w:left w:val="nil"/>
              <w:bottom w:val="single" w:sz="4" w:space="0" w:color="auto"/>
              <w:right w:val="single" w:sz="4" w:space="0" w:color="auto"/>
            </w:tcBorders>
            <w:shd w:val="clear" w:color="auto" w:fill="auto"/>
          </w:tcPr>
          <w:p w14:paraId="791070EA" w14:textId="77777777" w:rsidR="00F9074B" w:rsidRPr="00F9074B" w:rsidRDefault="00F9074B" w:rsidP="00F9074B">
            <w:pPr>
              <w:spacing w:after="0"/>
              <w:ind w:firstLine="0"/>
              <w:jc w:val="center"/>
              <w:rPr>
                <w:sz w:val="18"/>
                <w:szCs w:val="18"/>
              </w:rPr>
            </w:pPr>
            <w:r w:rsidRPr="00F9074B">
              <w:rPr>
                <w:sz w:val="18"/>
                <w:szCs w:val="18"/>
              </w:rPr>
              <w:t>-</w:t>
            </w:r>
          </w:p>
        </w:tc>
        <w:tc>
          <w:tcPr>
            <w:tcW w:w="679" w:type="pct"/>
            <w:tcBorders>
              <w:top w:val="nil"/>
              <w:left w:val="nil"/>
              <w:bottom w:val="single" w:sz="4" w:space="0" w:color="auto"/>
              <w:right w:val="single" w:sz="4" w:space="0" w:color="auto"/>
            </w:tcBorders>
            <w:shd w:val="clear" w:color="auto" w:fill="auto"/>
          </w:tcPr>
          <w:p w14:paraId="06C8B35A" w14:textId="77777777" w:rsidR="00F9074B" w:rsidRPr="00F9074B" w:rsidRDefault="00F9074B" w:rsidP="00F9074B">
            <w:pPr>
              <w:spacing w:after="0"/>
              <w:ind w:firstLine="0"/>
              <w:jc w:val="center"/>
              <w:rPr>
                <w:sz w:val="18"/>
                <w:szCs w:val="18"/>
              </w:rPr>
            </w:pPr>
            <w:r w:rsidRPr="00F9074B">
              <w:rPr>
                <w:sz w:val="18"/>
                <w:szCs w:val="18"/>
              </w:rPr>
              <w:t>-</w:t>
            </w:r>
          </w:p>
        </w:tc>
      </w:tr>
    </w:tbl>
    <w:p w14:paraId="6486583D" w14:textId="77777777" w:rsidR="00F9074B" w:rsidRPr="00F9074B" w:rsidRDefault="00F9074B" w:rsidP="004546FD">
      <w:pPr>
        <w:spacing w:before="600" w:after="0"/>
        <w:ind w:firstLine="0"/>
        <w:jc w:val="center"/>
        <w:rPr>
          <w:b/>
          <w:bCs/>
          <w:u w:val="single"/>
        </w:rPr>
      </w:pPr>
      <w:bookmarkStart w:id="15" w:name="_Hlk84243425"/>
      <w:r w:rsidRPr="00F9074B">
        <w:rPr>
          <w:b/>
          <w:bCs/>
          <w:u w:val="single"/>
        </w:rPr>
        <w:lastRenderedPageBreak/>
        <w:t>Prioritārajiem pasākumiem</w:t>
      </w:r>
    </w:p>
    <w:p w14:paraId="10F40FED" w14:textId="77777777" w:rsidR="00F9074B" w:rsidRPr="00F9074B" w:rsidRDefault="00F9074B" w:rsidP="00F9074B">
      <w:pPr>
        <w:tabs>
          <w:tab w:val="left" w:pos="142"/>
        </w:tabs>
        <w:spacing w:after="240"/>
        <w:ind w:firstLine="0"/>
        <w:jc w:val="center"/>
        <w:rPr>
          <w:b/>
          <w:bCs/>
          <w:u w:val="single"/>
        </w:rPr>
      </w:pPr>
      <w:r w:rsidRPr="00F9074B">
        <w:rPr>
          <w:b/>
          <w:bCs/>
          <w:u w:val="single"/>
        </w:rPr>
        <w:t xml:space="preserve"> papildu piešķirtais finansējums no 2025. līdz 2027. gadam </w:t>
      </w:r>
    </w:p>
    <w:tbl>
      <w:tblPr>
        <w:tblStyle w:val="TableGrid22"/>
        <w:tblW w:w="5084" w:type="pct"/>
        <w:tblInd w:w="-5" w:type="dxa"/>
        <w:tblLayout w:type="fixed"/>
        <w:tblLook w:val="04A0" w:firstRow="1" w:lastRow="0" w:firstColumn="1" w:lastColumn="0" w:noHBand="0" w:noVBand="1"/>
      </w:tblPr>
      <w:tblGrid>
        <w:gridCol w:w="518"/>
        <w:gridCol w:w="4144"/>
        <w:gridCol w:w="15"/>
        <w:gridCol w:w="1113"/>
        <w:gridCol w:w="18"/>
        <w:gridCol w:w="1111"/>
        <w:gridCol w:w="22"/>
        <w:gridCol w:w="1058"/>
        <w:gridCol w:w="1214"/>
      </w:tblGrid>
      <w:tr w:rsidR="00F9074B" w:rsidRPr="00F9074B" w14:paraId="4A77AFB2" w14:textId="77777777" w:rsidTr="00714AA4">
        <w:trPr>
          <w:trHeight w:val="498"/>
          <w:tblHeader/>
        </w:trPr>
        <w:tc>
          <w:tcPr>
            <w:tcW w:w="281" w:type="pct"/>
            <w:vMerge w:val="restart"/>
          </w:tcPr>
          <w:bookmarkEnd w:id="15"/>
          <w:p w14:paraId="7E13C2EC"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Nr. p.k.</w:t>
            </w:r>
          </w:p>
        </w:tc>
        <w:tc>
          <w:tcPr>
            <w:tcW w:w="2249" w:type="pct"/>
            <w:vMerge w:val="restart"/>
            <w:vAlign w:val="center"/>
          </w:tcPr>
          <w:p w14:paraId="5729D10B" w14:textId="77777777" w:rsidR="00F9074B" w:rsidRPr="00A545E3" w:rsidRDefault="00F9074B" w:rsidP="00F9074B">
            <w:pPr>
              <w:spacing w:after="0"/>
              <w:ind w:firstLine="0"/>
              <w:jc w:val="left"/>
              <w:rPr>
                <w:rFonts w:eastAsia="Calibri"/>
                <w:b/>
                <w:sz w:val="18"/>
                <w:szCs w:val="18"/>
              </w:rPr>
            </w:pPr>
            <w:r w:rsidRPr="00A545E3">
              <w:rPr>
                <w:rFonts w:eastAsia="Calibri"/>
                <w:b/>
                <w:sz w:val="18"/>
                <w:szCs w:val="18"/>
              </w:rPr>
              <w:t xml:space="preserve">Pasākuma nosaukums </w:t>
            </w:r>
          </w:p>
          <w:p w14:paraId="7A456FD4" w14:textId="77777777" w:rsidR="00F9074B" w:rsidRPr="00A545E3" w:rsidRDefault="00F9074B" w:rsidP="00F9074B">
            <w:pPr>
              <w:spacing w:after="0"/>
              <w:ind w:right="-108" w:firstLine="0"/>
              <w:jc w:val="left"/>
              <w:rPr>
                <w:rFonts w:eastAsia="Calibri"/>
                <w:b/>
                <w:i/>
                <w:sz w:val="18"/>
                <w:szCs w:val="18"/>
              </w:rPr>
            </w:pPr>
            <w:r w:rsidRPr="00A545E3">
              <w:rPr>
                <w:rFonts w:eastAsia="Calibri"/>
                <w:b/>
                <w:i/>
                <w:sz w:val="18"/>
                <w:szCs w:val="18"/>
              </w:rPr>
              <w:t xml:space="preserve">Darbības apraksts ar norādi uz līdzekļu izlietojumu </w:t>
            </w:r>
          </w:p>
          <w:p w14:paraId="54E01A3D" w14:textId="77777777" w:rsidR="00F9074B" w:rsidRPr="00A545E3" w:rsidRDefault="00F9074B" w:rsidP="00F9074B">
            <w:pPr>
              <w:spacing w:after="0"/>
              <w:ind w:left="284" w:firstLine="0"/>
              <w:jc w:val="left"/>
              <w:rPr>
                <w:rFonts w:eastAsia="Calibri"/>
                <w:sz w:val="18"/>
                <w:szCs w:val="18"/>
              </w:rPr>
            </w:pPr>
            <w:r w:rsidRPr="00A545E3">
              <w:rPr>
                <w:rFonts w:eastAsia="Calibri"/>
                <w:sz w:val="18"/>
                <w:szCs w:val="18"/>
              </w:rPr>
              <w:t>Darbības rezultāts</w:t>
            </w:r>
          </w:p>
          <w:p w14:paraId="345B8AAD" w14:textId="77777777" w:rsidR="00F9074B" w:rsidRPr="00A545E3" w:rsidRDefault="00F9074B" w:rsidP="00F9074B">
            <w:pPr>
              <w:spacing w:after="0"/>
              <w:ind w:left="603" w:firstLine="0"/>
              <w:jc w:val="left"/>
              <w:rPr>
                <w:rFonts w:eastAsia="Calibri"/>
                <w:i/>
                <w:sz w:val="18"/>
                <w:szCs w:val="18"/>
              </w:rPr>
            </w:pPr>
            <w:r w:rsidRPr="00A545E3">
              <w:rPr>
                <w:rFonts w:eastAsia="Calibri"/>
                <w:i/>
                <w:sz w:val="18"/>
                <w:szCs w:val="18"/>
              </w:rPr>
              <w:t>Rezultatīvais rādītājs</w:t>
            </w:r>
          </w:p>
          <w:p w14:paraId="36E3D3A2" w14:textId="77777777" w:rsidR="00F9074B" w:rsidRPr="00A545E3" w:rsidRDefault="00F9074B" w:rsidP="00F9074B">
            <w:pPr>
              <w:spacing w:after="20"/>
              <w:ind w:left="34" w:right="-200" w:firstLine="0"/>
              <w:jc w:val="left"/>
              <w:rPr>
                <w:rFonts w:eastAsia="Calibri"/>
                <w:sz w:val="18"/>
                <w:szCs w:val="18"/>
              </w:rPr>
            </w:pPr>
            <w:r w:rsidRPr="00A545E3">
              <w:rPr>
                <w:rFonts w:eastAsia="Calibri"/>
                <w:sz w:val="18"/>
                <w:szCs w:val="18"/>
              </w:rPr>
              <w:t>Programmas (apakšprogrammas) kods un nosaukums</w:t>
            </w:r>
          </w:p>
        </w:tc>
        <w:tc>
          <w:tcPr>
            <w:tcW w:w="1811" w:type="pct"/>
            <w:gridSpan w:val="6"/>
            <w:vAlign w:val="center"/>
          </w:tcPr>
          <w:p w14:paraId="5D3ABDF3" w14:textId="77777777" w:rsidR="00F9074B" w:rsidRPr="00A545E3" w:rsidRDefault="00F9074B" w:rsidP="00F9074B">
            <w:pPr>
              <w:spacing w:after="0"/>
              <w:ind w:firstLine="0"/>
              <w:jc w:val="center"/>
              <w:rPr>
                <w:rFonts w:eastAsia="Calibri"/>
                <w:sz w:val="18"/>
                <w:szCs w:val="18"/>
              </w:rPr>
            </w:pPr>
            <w:r w:rsidRPr="00A545E3">
              <w:rPr>
                <w:rFonts w:eastAsia="Calibri"/>
                <w:b/>
                <w:sz w:val="18"/>
                <w:szCs w:val="18"/>
              </w:rPr>
              <w:t xml:space="preserve">Izdevumi, </w:t>
            </w:r>
            <w:r w:rsidRPr="00A545E3">
              <w:rPr>
                <w:rFonts w:eastAsia="Calibri"/>
                <w:i/>
                <w:sz w:val="18"/>
                <w:szCs w:val="18"/>
              </w:rPr>
              <w:t>euro</w:t>
            </w:r>
            <w:r w:rsidRPr="00A545E3">
              <w:rPr>
                <w:rFonts w:eastAsia="Calibri"/>
                <w:sz w:val="18"/>
                <w:szCs w:val="18"/>
              </w:rPr>
              <w:t xml:space="preserve"> /</w:t>
            </w:r>
          </w:p>
          <w:p w14:paraId="3195F3C9" w14:textId="77777777" w:rsidR="00F9074B" w:rsidRPr="00A545E3" w:rsidRDefault="00F9074B" w:rsidP="00F9074B">
            <w:pPr>
              <w:spacing w:after="0"/>
              <w:ind w:firstLine="0"/>
              <w:jc w:val="center"/>
              <w:rPr>
                <w:rFonts w:eastAsia="Calibri"/>
                <w:sz w:val="18"/>
                <w:szCs w:val="18"/>
              </w:rPr>
            </w:pPr>
            <w:r w:rsidRPr="00A545E3">
              <w:rPr>
                <w:rFonts w:eastAsia="Calibri"/>
                <w:sz w:val="18"/>
                <w:szCs w:val="18"/>
              </w:rPr>
              <w:t xml:space="preserve"> rādītāji,</w:t>
            </w:r>
            <w:r w:rsidRPr="00A545E3">
              <w:rPr>
                <w:rFonts w:eastAsia="Calibri"/>
                <w:i/>
                <w:sz w:val="18"/>
                <w:szCs w:val="18"/>
              </w:rPr>
              <w:t xml:space="preserve"> vērtība</w:t>
            </w:r>
          </w:p>
        </w:tc>
        <w:tc>
          <w:tcPr>
            <w:tcW w:w="660" w:type="pct"/>
            <w:vMerge w:val="restart"/>
            <w:vAlign w:val="center"/>
          </w:tcPr>
          <w:p w14:paraId="60B63E0F" w14:textId="77777777" w:rsidR="00F9074B" w:rsidRPr="00A545E3" w:rsidRDefault="00F9074B" w:rsidP="00F9074B">
            <w:pPr>
              <w:spacing w:after="0"/>
              <w:ind w:left="-110" w:right="-108" w:firstLine="0"/>
              <w:jc w:val="center"/>
              <w:rPr>
                <w:rFonts w:eastAsia="Calibri"/>
                <w:sz w:val="18"/>
                <w:szCs w:val="18"/>
              </w:rPr>
            </w:pPr>
            <w:r w:rsidRPr="00A545E3">
              <w:rPr>
                <w:rFonts w:eastAsia="Calibri"/>
                <w:sz w:val="18"/>
                <w:szCs w:val="18"/>
              </w:rPr>
              <w:t>Pamatojums</w:t>
            </w:r>
          </w:p>
        </w:tc>
      </w:tr>
      <w:tr w:rsidR="00F9074B" w:rsidRPr="00F9074B" w14:paraId="155102A4" w14:textId="77777777" w:rsidTr="00714AA4">
        <w:trPr>
          <w:trHeight w:val="385"/>
          <w:tblHeader/>
        </w:trPr>
        <w:tc>
          <w:tcPr>
            <w:tcW w:w="281" w:type="pct"/>
            <w:vMerge/>
          </w:tcPr>
          <w:p w14:paraId="6C9C2F3B" w14:textId="77777777" w:rsidR="00F9074B" w:rsidRPr="00F9074B" w:rsidRDefault="00F9074B" w:rsidP="00F9074B">
            <w:pPr>
              <w:spacing w:after="0"/>
              <w:ind w:firstLine="0"/>
              <w:jc w:val="center"/>
              <w:rPr>
                <w:rFonts w:eastAsia="Calibri"/>
                <w:sz w:val="18"/>
                <w:szCs w:val="18"/>
              </w:rPr>
            </w:pPr>
          </w:p>
        </w:tc>
        <w:tc>
          <w:tcPr>
            <w:tcW w:w="2249" w:type="pct"/>
            <w:vMerge/>
            <w:vAlign w:val="center"/>
          </w:tcPr>
          <w:p w14:paraId="3ECCD608" w14:textId="77777777" w:rsidR="00F9074B" w:rsidRPr="00A545E3" w:rsidRDefault="00F9074B" w:rsidP="00F9074B">
            <w:pPr>
              <w:spacing w:after="0"/>
              <w:ind w:firstLine="0"/>
              <w:jc w:val="center"/>
              <w:rPr>
                <w:rFonts w:eastAsia="Calibri"/>
                <w:sz w:val="18"/>
                <w:szCs w:val="18"/>
              </w:rPr>
            </w:pPr>
          </w:p>
        </w:tc>
        <w:tc>
          <w:tcPr>
            <w:tcW w:w="612" w:type="pct"/>
            <w:gridSpan w:val="2"/>
            <w:vAlign w:val="center"/>
          </w:tcPr>
          <w:p w14:paraId="533BC473" w14:textId="77777777" w:rsidR="00F9074B" w:rsidRPr="00A545E3" w:rsidRDefault="00F9074B" w:rsidP="00F9074B">
            <w:pPr>
              <w:spacing w:after="0"/>
              <w:ind w:firstLine="0"/>
              <w:jc w:val="center"/>
              <w:rPr>
                <w:rFonts w:eastAsia="Calibri"/>
                <w:sz w:val="18"/>
                <w:szCs w:val="18"/>
              </w:rPr>
            </w:pPr>
            <w:r w:rsidRPr="00A545E3">
              <w:rPr>
                <w:rFonts w:eastAsia="Calibri"/>
                <w:sz w:val="18"/>
                <w:szCs w:val="18"/>
              </w:rPr>
              <w:t>2025. gadā</w:t>
            </w:r>
          </w:p>
        </w:tc>
        <w:tc>
          <w:tcPr>
            <w:tcW w:w="613" w:type="pct"/>
            <w:gridSpan w:val="2"/>
            <w:vAlign w:val="center"/>
          </w:tcPr>
          <w:p w14:paraId="36EC5DEC" w14:textId="77777777" w:rsidR="00F9074B" w:rsidRPr="00A545E3" w:rsidRDefault="00F9074B" w:rsidP="00F9074B">
            <w:pPr>
              <w:spacing w:after="0"/>
              <w:ind w:firstLine="0"/>
              <w:jc w:val="center"/>
              <w:rPr>
                <w:rFonts w:eastAsia="Calibri"/>
                <w:sz w:val="18"/>
                <w:szCs w:val="18"/>
              </w:rPr>
            </w:pPr>
            <w:r w:rsidRPr="00A545E3">
              <w:rPr>
                <w:rFonts w:eastAsia="Calibri"/>
                <w:sz w:val="18"/>
                <w:szCs w:val="18"/>
              </w:rPr>
              <w:t>2026. gadā</w:t>
            </w:r>
          </w:p>
        </w:tc>
        <w:tc>
          <w:tcPr>
            <w:tcW w:w="586" w:type="pct"/>
            <w:gridSpan w:val="2"/>
            <w:vAlign w:val="center"/>
          </w:tcPr>
          <w:p w14:paraId="24DC0106" w14:textId="77777777" w:rsidR="00F9074B" w:rsidRPr="00A545E3" w:rsidRDefault="00F9074B" w:rsidP="00F9074B">
            <w:pPr>
              <w:spacing w:after="0"/>
              <w:ind w:firstLine="0"/>
              <w:jc w:val="center"/>
              <w:rPr>
                <w:rFonts w:eastAsia="Calibri"/>
                <w:sz w:val="18"/>
                <w:szCs w:val="18"/>
              </w:rPr>
            </w:pPr>
            <w:r w:rsidRPr="00A545E3">
              <w:rPr>
                <w:rFonts w:eastAsia="Calibri"/>
                <w:sz w:val="18"/>
                <w:szCs w:val="18"/>
              </w:rPr>
              <w:t>2027. gadā</w:t>
            </w:r>
          </w:p>
        </w:tc>
        <w:tc>
          <w:tcPr>
            <w:tcW w:w="660" w:type="pct"/>
            <w:vMerge/>
          </w:tcPr>
          <w:p w14:paraId="2720184D" w14:textId="77777777" w:rsidR="00F9074B" w:rsidRPr="00A545E3" w:rsidRDefault="00F9074B" w:rsidP="00F9074B">
            <w:pPr>
              <w:spacing w:after="0"/>
              <w:ind w:firstLine="0"/>
              <w:jc w:val="center"/>
              <w:rPr>
                <w:rFonts w:eastAsia="Calibri"/>
                <w:sz w:val="18"/>
                <w:szCs w:val="18"/>
              </w:rPr>
            </w:pPr>
          </w:p>
        </w:tc>
      </w:tr>
      <w:tr w:rsidR="00F9074B" w:rsidRPr="00F9074B" w14:paraId="42E01932" w14:textId="77777777" w:rsidTr="00714AA4">
        <w:trPr>
          <w:trHeight w:val="173"/>
        </w:trPr>
        <w:tc>
          <w:tcPr>
            <w:tcW w:w="281" w:type="pct"/>
            <w:shd w:val="clear" w:color="auto" w:fill="auto"/>
          </w:tcPr>
          <w:p w14:paraId="5FDEF7B0" w14:textId="77777777" w:rsidR="00F9074B" w:rsidRPr="00F9074B" w:rsidRDefault="00F9074B" w:rsidP="00F9074B">
            <w:pPr>
              <w:spacing w:after="0"/>
              <w:ind w:firstLine="0"/>
              <w:jc w:val="left"/>
              <w:rPr>
                <w:rFonts w:eastAsia="Calibri"/>
                <w:bCs/>
                <w:sz w:val="18"/>
                <w:szCs w:val="18"/>
              </w:rPr>
            </w:pPr>
            <w:r w:rsidRPr="00F9074B">
              <w:rPr>
                <w:rFonts w:eastAsia="Calibri"/>
                <w:bCs/>
                <w:sz w:val="18"/>
                <w:szCs w:val="18"/>
              </w:rPr>
              <w:t>1.</w:t>
            </w:r>
          </w:p>
        </w:tc>
        <w:tc>
          <w:tcPr>
            <w:tcW w:w="2249" w:type="pct"/>
            <w:shd w:val="clear" w:color="auto" w:fill="D9D9D9"/>
          </w:tcPr>
          <w:p w14:paraId="07D0F7ED" w14:textId="77777777" w:rsidR="00F9074B" w:rsidRPr="00A545E3" w:rsidRDefault="00F9074B" w:rsidP="00F9074B">
            <w:pPr>
              <w:spacing w:after="0"/>
              <w:ind w:firstLine="0"/>
              <w:jc w:val="left"/>
              <w:rPr>
                <w:rFonts w:eastAsia="Calibri"/>
                <w:b/>
                <w:bCs/>
                <w:sz w:val="18"/>
                <w:szCs w:val="18"/>
              </w:rPr>
            </w:pPr>
            <w:r w:rsidRPr="00A545E3">
              <w:rPr>
                <w:rFonts w:eastAsia="Calibri"/>
                <w:b/>
                <w:bCs/>
                <w:sz w:val="18"/>
                <w:szCs w:val="18"/>
              </w:rPr>
              <w:t xml:space="preserve">Atbalsts minimālo ienākumu palielināšanai </w:t>
            </w:r>
          </w:p>
        </w:tc>
        <w:tc>
          <w:tcPr>
            <w:tcW w:w="612" w:type="pct"/>
            <w:gridSpan w:val="2"/>
            <w:shd w:val="clear" w:color="000000" w:fill="D9D9D9"/>
          </w:tcPr>
          <w:p w14:paraId="76C40288" w14:textId="19DDA175" w:rsidR="00F9074B" w:rsidRPr="00A545E3" w:rsidRDefault="00C863DC" w:rsidP="00F9074B">
            <w:pPr>
              <w:spacing w:after="0"/>
              <w:ind w:firstLine="0"/>
              <w:jc w:val="right"/>
              <w:rPr>
                <w:rFonts w:eastAsia="Calibri"/>
                <w:b/>
                <w:sz w:val="18"/>
                <w:szCs w:val="18"/>
              </w:rPr>
            </w:pPr>
            <w:r w:rsidRPr="00A545E3">
              <w:rPr>
                <w:rFonts w:eastAsia="Calibri"/>
                <w:b/>
                <w:sz w:val="18"/>
                <w:szCs w:val="18"/>
              </w:rPr>
              <w:t>2 390 846</w:t>
            </w:r>
          </w:p>
        </w:tc>
        <w:tc>
          <w:tcPr>
            <w:tcW w:w="613" w:type="pct"/>
            <w:gridSpan w:val="2"/>
            <w:shd w:val="clear" w:color="000000" w:fill="D9D9D9"/>
          </w:tcPr>
          <w:p w14:paraId="58A20787" w14:textId="6EEAFDEF" w:rsidR="00F9074B" w:rsidRPr="00A545E3" w:rsidRDefault="00C863DC" w:rsidP="00F9074B">
            <w:pPr>
              <w:spacing w:after="0"/>
              <w:ind w:firstLine="0"/>
              <w:jc w:val="right"/>
              <w:rPr>
                <w:rFonts w:eastAsia="Calibri"/>
                <w:b/>
                <w:sz w:val="18"/>
                <w:szCs w:val="18"/>
              </w:rPr>
            </w:pPr>
            <w:r w:rsidRPr="00A545E3">
              <w:rPr>
                <w:rFonts w:eastAsia="Calibri"/>
                <w:b/>
                <w:sz w:val="18"/>
                <w:szCs w:val="18"/>
              </w:rPr>
              <w:t>2 925 036</w:t>
            </w:r>
          </w:p>
        </w:tc>
        <w:tc>
          <w:tcPr>
            <w:tcW w:w="586" w:type="pct"/>
            <w:gridSpan w:val="2"/>
            <w:shd w:val="clear" w:color="000000" w:fill="D9D9D9"/>
          </w:tcPr>
          <w:p w14:paraId="5B07A414" w14:textId="24100123" w:rsidR="00F9074B" w:rsidRPr="00A545E3" w:rsidRDefault="00C863DC" w:rsidP="00F9074B">
            <w:pPr>
              <w:spacing w:after="0"/>
              <w:ind w:firstLine="0"/>
              <w:jc w:val="right"/>
              <w:rPr>
                <w:rFonts w:eastAsia="Calibri"/>
                <w:b/>
                <w:sz w:val="18"/>
                <w:szCs w:val="18"/>
              </w:rPr>
            </w:pPr>
            <w:r w:rsidRPr="00A545E3">
              <w:rPr>
                <w:rFonts w:eastAsia="Calibri"/>
                <w:b/>
                <w:sz w:val="18"/>
                <w:szCs w:val="18"/>
              </w:rPr>
              <w:t>3 165 124</w:t>
            </w:r>
          </w:p>
        </w:tc>
        <w:tc>
          <w:tcPr>
            <w:tcW w:w="660" w:type="pct"/>
            <w:vMerge w:val="restart"/>
          </w:tcPr>
          <w:p w14:paraId="4F2E6B88" w14:textId="216FD3BD" w:rsidR="00F9074B" w:rsidRPr="00A545E3" w:rsidRDefault="00F9074B" w:rsidP="00F9074B">
            <w:pPr>
              <w:spacing w:after="0"/>
              <w:ind w:firstLine="0"/>
              <w:jc w:val="left"/>
              <w:rPr>
                <w:rFonts w:eastAsia="Calibri"/>
                <w:sz w:val="18"/>
                <w:szCs w:val="18"/>
              </w:rPr>
            </w:pPr>
            <w:r w:rsidRPr="00A545E3">
              <w:rPr>
                <w:rFonts w:eastAsia="Calibri"/>
                <w:sz w:val="18"/>
                <w:szCs w:val="18"/>
              </w:rPr>
              <w:t>MK 19.09.2024. sēdes prot. Nr. 38 2.§ 2. punkts</w:t>
            </w:r>
            <w:r w:rsidR="00C863DC" w:rsidRPr="00A545E3">
              <w:rPr>
                <w:rFonts w:eastAsia="Calibri"/>
                <w:sz w:val="18"/>
                <w:szCs w:val="18"/>
              </w:rPr>
              <w:t>, MK 08.10.2024. sēdes prot. Nr. 41 50.§ 2. punkts</w:t>
            </w:r>
            <w:r w:rsidR="00546DA5" w:rsidRPr="00A545E3">
              <w:rPr>
                <w:rFonts w:eastAsia="Calibri"/>
                <w:sz w:val="18"/>
                <w:szCs w:val="18"/>
              </w:rPr>
              <w:t xml:space="preserve">, </w:t>
            </w:r>
            <w:r w:rsidR="00B46DA8" w:rsidRPr="00A545E3">
              <w:rPr>
                <w:rFonts w:eastAsia="Calibri"/>
                <w:sz w:val="18"/>
                <w:szCs w:val="18"/>
              </w:rPr>
              <w:t>p</w:t>
            </w:r>
            <w:r w:rsidR="00546DA5" w:rsidRPr="00A545E3">
              <w:rPr>
                <w:rFonts w:eastAsia="Calibri"/>
                <w:sz w:val="18"/>
                <w:szCs w:val="18"/>
              </w:rPr>
              <w:t>riekšlikums Nr.145, Nr.181, Nr.204, Nr.233 2.lasījumam</w:t>
            </w:r>
          </w:p>
        </w:tc>
      </w:tr>
      <w:tr w:rsidR="00F9074B" w:rsidRPr="00F9074B" w14:paraId="1A1050A7" w14:textId="77777777" w:rsidTr="00714AA4">
        <w:trPr>
          <w:trHeight w:val="173"/>
        </w:trPr>
        <w:tc>
          <w:tcPr>
            <w:tcW w:w="281" w:type="pct"/>
            <w:vMerge w:val="restart"/>
            <w:shd w:val="clear" w:color="auto" w:fill="auto"/>
          </w:tcPr>
          <w:p w14:paraId="2A33765F" w14:textId="77777777" w:rsidR="00F9074B" w:rsidRPr="00F9074B" w:rsidRDefault="00F9074B" w:rsidP="00F9074B">
            <w:pPr>
              <w:spacing w:after="0"/>
              <w:ind w:firstLine="0"/>
              <w:jc w:val="left"/>
              <w:rPr>
                <w:rFonts w:eastAsia="Calibri"/>
                <w:bCs/>
                <w:sz w:val="18"/>
                <w:szCs w:val="18"/>
              </w:rPr>
            </w:pPr>
            <w:r w:rsidRPr="00F9074B">
              <w:rPr>
                <w:rFonts w:eastAsia="Calibri"/>
                <w:bCs/>
                <w:sz w:val="18"/>
                <w:szCs w:val="18"/>
              </w:rPr>
              <w:t>1.1.</w:t>
            </w:r>
          </w:p>
        </w:tc>
        <w:tc>
          <w:tcPr>
            <w:tcW w:w="2249" w:type="pct"/>
            <w:shd w:val="clear" w:color="auto" w:fill="F2F2F2"/>
            <w:vAlign w:val="center"/>
          </w:tcPr>
          <w:p w14:paraId="1350E0DF" w14:textId="77777777" w:rsidR="00F9074B" w:rsidRPr="00F9074B" w:rsidRDefault="00F9074B" w:rsidP="00F9074B">
            <w:pPr>
              <w:spacing w:after="0"/>
              <w:ind w:firstLine="0"/>
              <w:rPr>
                <w:rFonts w:eastAsia="Calibri"/>
                <w:b/>
                <w:bCs/>
                <w:sz w:val="18"/>
                <w:szCs w:val="18"/>
              </w:rPr>
            </w:pPr>
            <w:r w:rsidRPr="00F9074B">
              <w:rPr>
                <w:rFonts w:eastAsia="Calibri"/>
                <w:b/>
                <w:bCs/>
                <w:sz w:val="18"/>
                <w:szCs w:val="18"/>
              </w:rPr>
              <w:t>Valsts sociālā nodrošinājuma pabalsta apmēra pārskatīšana</w:t>
            </w:r>
          </w:p>
        </w:tc>
        <w:tc>
          <w:tcPr>
            <w:tcW w:w="612" w:type="pct"/>
            <w:gridSpan w:val="2"/>
            <w:shd w:val="clear" w:color="auto" w:fill="F2F2F2"/>
          </w:tcPr>
          <w:p w14:paraId="20CF93FE" w14:textId="77777777" w:rsidR="00F9074B" w:rsidRPr="00F9074B" w:rsidRDefault="00F9074B" w:rsidP="00F9074B">
            <w:pPr>
              <w:spacing w:after="0"/>
              <w:ind w:firstLine="0"/>
              <w:jc w:val="right"/>
              <w:rPr>
                <w:rFonts w:eastAsia="Calibri"/>
                <w:b/>
                <w:sz w:val="18"/>
                <w:szCs w:val="18"/>
              </w:rPr>
            </w:pPr>
            <w:r w:rsidRPr="00F9074B">
              <w:rPr>
                <w:rFonts w:eastAsia="Calibri"/>
                <w:b/>
                <w:sz w:val="18"/>
                <w:szCs w:val="18"/>
              </w:rPr>
              <w:t>1 802 229</w:t>
            </w:r>
          </w:p>
        </w:tc>
        <w:tc>
          <w:tcPr>
            <w:tcW w:w="613" w:type="pct"/>
            <w:gridSpan w:val="2"/>
            <w:shd w:val="clear" w:color="auto" w:fill="F2F2F2"/>
          </w:tcPr>
          <w:p w14:paraId="566D4DF7" w14:textId="77777777" w:rsidR="00F9074B" w:rsidRPr="00F9074B" w:rsidRDefault="00F9074B" w:rsidP="00F9074B">
            <w:pPr>
              <w:spacing w:after="0"/>
              <w:ind w:firstLine="0"/>
              <w:jc w:val="right"/>
              <w:rPr>
                <w:rFonts w:eastAsia="Calibri"/>
                <w:b/>
                <w:sz w:val="18"/>
                <w:szCs w:val="18"/>
              </w:rPr>
            </w:pPr>
            <w:r w:rsidRPr="00F9074B">
              <w:rPr>
                <w:rFonts w:eastAsia="Calibri"/>
                <w:b/>
                <w:sz w:val="18"/>
                <w:szCs w:val="18"/>
              </w:rPr>
              <w:t>2 265 004</w:t>
            </w:r>
          </w:p>
        </w:tc>
        <w:tc>
          <w:tcPr>
            <w:tcW w:w="586" w:type="pct"/>
            <w:gridSpan w:val="2"/>
            <w:shd w:val="clear" w:color="auto" w:fill="F2F2F2"/>
          </w:tcPr>
          <w:p w14:paraId="3A54DCA4" w14:textId="77777777" w:rsidR="00F9074B" w:rsidRPr="00F9074B" w:rsidRDefault="00F9074B" w:rsidP="00F9074B">
            <w:pPr>
              <w:spacing w:after="0"/>
              <w:ind w:firstLine="0"/>
              <w:jc w:val="right"/>
              <w:rPr>
                <w:rFonts w:eastAsia="Calibri"/>
                <w:b/>
                <w:sz w:val="18"/>
                <w:szCs w:val="18"/>
              </w:rPr>
            </w:pPr>
            <w:r w:rsidRPr="00F9074B">
              <w:rPr>
                <w:rFonts w:eastAsia="Calibri"/>
                <w:b/>
                <w:sz w:val="18"/>
                <w:szCs w:val="18"/>
              </w:rPr>
              <w:t>2 482 031</w:t>
            </w:r>
          </w:p>
        </w:tc>
        <w:tc>
          <w:tcPr>
            <w:tcW w:w="660" w:type="pct"/>
            <w:vMerge/>
          </w:tcPr>
          <w:p w14:paraId="64A1463C" w14:textId="77777777" w:rsidR="00F9074B" w:rsidRPr="00F9074B" w:rsidRDefault="00F9074B" w:rsidP="00F9074B">
            <w:pPr>
              <w:spacing w:after="0"/>
              <w:ind w:firstLine="0"/>
              <w:jc w:val="left"/>
              <w:rPr>
                <w:rFonts w:eastAsia="Calibri"/>
                <w:sz w:val="18"/>
                <w:szCs w:val="18"/>
              </w:rPr>
            </w:pPr>
          </w:p>
        </w:tc>
      </w:tr>
      <w:tr w:rsidR="00F9074B" w:rsidRPr="00F9074B" w14:paraId="0FDD6905" w14:textId="77777777" w:rsidTr="00714AA4">
        <w:trPr>
          <w:trHeight w:val="173"/>
        </w:trPr>
        <w:tc>
          <w:tcPr>
            <w:tcW w:w="281" w:type="pct"/>
            <w:vMerge/>
            <w:shd w:val="clear" w:color="auto" w:fill="auto"/>
          </w:tcPr>
          <w:p w14:paraId="7EF2DCDF"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F2F2F2"/>
          </w:tcPr>
          <w:p w14:paraId="46105EC8" w14:textId="77777777" w:rsidR="00F9074B" w:rsidRPr="00F9074B" w:rsidRDefault="00F9074B" w:rsidP="00F9074B">
            <w:pPr>
              <w:spacing w:after="0"/>
              <w:ind w:firstLine="0"/>
              <w:rPr>
                <w:rFonts w:eastAsia="Calibri"/>
                <w:b/>
                <w:sz w:val="18"/>
                <w:szCs w:val="18"/>
              </w:rPr>
            </w:pPr>
            <w:r w:rsidRPr="00F9074B">
              <w:rPr>
                <w:rFonts w:eastAsia="Calibri"/>
                <w:b/>
                <w:bCs/>
                <w:i/>
                <w:iCs/>
                <w:sz w:val="18"/>
                <w:szCs w:val="18"/>
              </w:rPr>
              <w:t xml:space="preserve">Paaugstināts valsts sociālā nodrošinājuma pabalsta apmērs pensijas vecumu sasniegušām personām un personām ar invaliditāti </w:t>
            </w:r>
          </w:p>
        </w:tc>
        <w:tc>
          <w:tcPr>
            <w:tcW w:w="660" w:type="pct"/>
            <w:vMerge/>
          </w:tcPr>
          <w:p w14:paraId="7D10FD96" w14:textId="77777777" w:rsidR="00F9074B" w:rsidRPr="00F9074B" w:rsidRDefault="00F9074B" w:rsidP="00F9074B">
            <w:pPr>
              <w:spacing w:after="0"/>
              <w:ind w:firstLine="0"/>
              <w:jc w:val="left"/>
              <w:rPr>
                <w:rFonts w:eastAsia="Calibri"/>
                <w:sz w:val="18"/>
                <w:szCs w:val="18"/>
              </w:rPr>
            </w:pPr>
          </w:p>
        </w:tc>
      </w:tr>
      <w:tr w:rsidR="00F9074B" w:rsidRPr="00F9074B" w14:paraId="03A3ACA0" w14:textId="77777777" w:rsidTr="00714AA4">
        <w:trPr>
          <w:trHeight w:val="173"/>
        </w:trPr>
        <w:tc>
          <w:tcPr>
            <w:tcW w:w="281" w:type="pct"/>
            <w:vMerge/>
            <w:shd w:val="clear" w:color="auto" w:fill="auto"/>
          </w:tcPr>
          <w:p w14:paraId="3C128C4E"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FFFFFF"/>
            <w:vAlign w:val="center"/>
          </w:tcPr>
          <w:p w14:paraId="2E9D5B9D" w14:textId="77777777" w:rsidR="00F9074B" w:rsidRPr="00F9074B" w:rsidRDefault="00F9074B" w:rsidP="00F9074B">
            <w:pPr>
              <w:spacing w:after="0"/>
              <w:ind w:left="284" w:firstLine="0"/>
              <w:rPr>
                <w:rFonts w:eastAsia="Calibri"/>
                <w:b/>
                <w:sz w:val="18"/>
                <w:szCs w:val="18"/>
              </w:rPr>
            </w:pPr>
            <w:r w:rsidRPr="00F9074B">
              <w:rPr>
                <w:rFonts w:eastAsia="Calibri"/>
                <w:bCs/>
                <w:sz w:val="18"/>
                <w:szCs w:val="18"/>
                <w:lang w:eastAsia="lv-LV"/>
              </w:rPr>
              <w:t>Palielināts finansiālais atbalsts valsts sociālā nodrošinājuma pabalsta saņēmējiem, paaugstinot personu finansiālo kapacitāti un sekmējot nabadzības un sociālās atstumtības mazināšanos valstī</w:t>
            </w:r>
          </w:p>
        </w:tc>
        <w:tc>
          <w:tcPr>
            <w:tcW w:w="660" w:type="pct"/>
            <w:vMerge/>
          </w:tcPr>
          <w:p w14:paraId="65D05041" w14:textId="77777777" w:rsidR="00F9074B" w:rsidRPr="00F9074B" w:rsidRDefault="00F9074B" w:rsidP="00F9074B">
            <w:pPr>
              <w:spacing w:after="0"/>
              <w:ind w:firstLine="0"/>
              <w:jc w:val="left"/>
              <w:rPr>
                <w:rFonts w:eastAsia="Calibri"/>
                <w:sz w:val="18"/>
                <w:szCs w:val="18"/>
              </w:rPr>
            </w:pPr>
          </w:p>
        </w:tc>
      </w:tr>
      <w:tr w:rsidR="00F9074B" w:rsidRPr="00F9074B" w14:paraId="338FA1D2" w14:textId="77777777" w:rsidTr="00714AA4">
        <w:trPr>
          <w:trHeight w:val="173"/>
        </w:trPr>
        <w:tc>
          <w:tcPr>
            <w:tcW w:w="281" w:type="pct"/>
            <w:vMerge/>
            <w:shd w:val="clear" w:color="auto" w:fill="auto"/>
          </w:tcPr>
          <w:p w14:paraId="392235E4" w14:textId="77777777" w:rsidR="00F9074B" w:rsidRPr="00F9074B" w:rsidRDefault="00F9074B" w:rsidP="00F9074B">
            <w:pPr>
              <w:spacing w:after="0"/>
              <w:ind w:firstLine="0"/>
              <w:jc w:val="left"/>
              <w:rPr>
                <w:rFonts w:eastAsia="Calibri"/>
                <w:bCs/>
                <w:sz w:val="18"/>
                <w:szCs w:val="18"/>
              </w:rPr>
            </w:pPr>
          </w:p>
        </w:tc>
        <w:tc>
          <w:tcPr>
            <w:tcW w:w="2249" w:type="pct"/>
            <w:shd w:val="clear" w:color="auto" w:fill="auto"/>
          </w:tcPr>
          <w:p w14:paraId="707A3568" w14:textId="77777777" w:rsidR="00F9074B" w:rsidRPr="00F9074B" w:rsidRDefault="00F9074B" w:rsidP="00F9074B">
            <w:pPr>
              <w:spacing w:after="0"/>
              <w:ind w:left="601" w:firstLine="0"/>
              <w:rPr>
                <w:rFonts w:eastAsia="Calibri"/>
                <w:b/>
                <w:bCs/>
                <w:sz w:val="18"/>
                <w:szCs w:val="18"/>
              </w:rPr>
            </w:pPr>
            <w:r w:rsidRPr="00F9074B">
              <w:rPr>
                <w:rFonts w:eastAsia="Calibri"/>
                <w:i/>
                <w:iCs/>
                <w:sz w:val="18"/>
                <w:szCs w:val="18"/>
              </w:rPr>
              <w:t>Personas, kuras sasniegušas pensionēšanās vecumu un kuras saņem valsts sociālā nodrošinājuma pabalstu, vidēji mēnesī (skaits)</w:t>
            </w:r>
          </w:p>
        </w:tc>
        <w:tc>
          <w:tcPr>
            <w:tcW w:w="612" w:type="pct"/>
            <w:gridSpan w:val="2"/>
            <w:shd w:val="clear" w:color="auto" w:fill="auto"/>
          </w:tcPr>
          <w:p w14:paraId="1B5FBEDC"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3 117</w:t>
            </w:r>
          </w:p>
        </w:tc>
        <w:tc>
          <w:tcPr>
            <w:tcW w:w="613" w:type="pct"/>
            <w:gridSpan w:val="2"/>
            <w:shd w:val="clear" w:color="auto" w:fill="auto"/>
          </w:tcPr>
          <w:p w14:paraId="4329BCF0"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3 207</w:t>
            </w:r>
          </w:p>
        </w:tc>
        <w:tc>
          <w:tcPr>
            <w:tcW w:w="586" w:type="pct"/>
            <w:gridSpan w:val="2"/>
            <w:shd w:val="clear" w:color="auto" w:fill="auto"/>
          </w:tcPr>
          <w:p w14:paraId="334213D0"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3 300</w:t>
            </w:r>
          </w:p>
        </w:tc>
        <w:tc>
          <w:tcPr>
            <w:tcW w:w="660" w:type="pct"/>
            <w:vMerge/>
          </w:tcPr>
          <w:p w14:paraId="08FED720" w14:textId="77777777" w:rsidR="00F9074B" w:rsidRPr="00F9074B" w:rsidRDefault="00F9074B" w:rsidP="00F9074B">
            <w:pPr>
              <w:spacing w:after="0"/>
              <w:ind w:firstLine="0"/>
              <w:jc w:val="left"/>
              <w:rPr>
                <w:rFonts w:eastAsia="Calibri"/>
                <w:sz w:val="18"/>
                <w:szCs w:val="18"/>
              </w:rPr>
            </w:pPr>
          </w:p>
        </w:tc>
      </w:tr>
      <w:tr w:rsidR="00F9074B" w:rsidRPr="00F9074B" w14:paraId="4F946A9E" w14:textId="77777777" w:rsidTr="00714AA4">
        <w:trPr>
          <w:trHeight w:val="173"/>
        </w:trPr>
        <w:tc>
          <w:tcPr>
            <w:tcW w:w="281" w:type="pct"/>
            <w:vMerge/>
            <w:shd w:val="clear" w:color="auto" w:fill="auto"/>
          </w:tcPr>
          <w:p w14:paraId="283FBBCC" w14:textId="77777777" w:rsidR="00F9074B" w:rsidRPr="00F9074B" w:rsidRDefault="00F9074B" w:rsidP="00F9074B">
            <w:pPr>
              <w:spacing w:after="0"/>
              <w:ind w:firstLine="0"/>
              <w:jc w:val="left"/>
              <w:rPr>
                <w:rFonts w:eastAsia="Calibri"/>
                <w:bCs/>
                <w:sz w:val="18"/>
                <w:szCs w:val="18"/>
              </w:rPr>
            </w:pPr>
          </w:p>
        </w:tc>
        <w:tc>
          <w:tcPr>
            <w:tcW w:w="2249" w:type="pct"/>
            <w:shd w:val="clear" w:color="auto" w:fill="auto"/>
          </w:tcPr>
          <w:p w14:paraId="30145807" w14:textId="77777777" w:rsidR="00F9074B" w:rsidRPr="00F9074B" w:rsidRDefault="00F9074B" w:rsidP="00F9074B">
            <w:pPr>
              <w:spacing w:after="0"/>
              <w:ind w:left="601" w:firstLine="0"/>
              <w:rPr>
                <w:rFonts w:eastAsia="Calibri"/>
                <w:b/>
                <w:bCs/>
                <w:sz w:val="18"/>
                <w:szCs w:val="18"/>
              </w:rPr>
            </w:pPr>
            <w:r w:rsidRPr="00F9074B">
              <w:rPr>
                <w:rFonts w:eastAsia="Calibri"/>
                <w:i/>
                <w:iCs/>
                <w:sz w:val="18"/>
                <w:szCs w:val="18"/>
              </w:rPr>
              <w:t>Personas ar invaliditāti, kuras saņem valsts sociālā nodrošinājuma pabalstu, vidēji mēnesī (skaits)</w:t>
            </w:r>
          </w:p>
        </w:tc>
        <w:tc>
          <w:tcPr>
            <w:tcW w:w="612" w:type="pct"/>
            <w:gridSpan w:val="2"/>
            <w:shd w:val="clear" w:color="auto" w:fill="auto"/>
          </w:tcPr>
          <w:p w14:paraId="1781D2FF"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6 050</w:t>
            </w:r>
          </w:p>
        </w:tc>
        <w:tc>
          <w:tcPr>
            <w:tcW w:w="613" w:type="pct"/>
            <w:gridSpan w:val="2"/>
            <w:shd w:val="clear" w:color="auto" w:fill="auto"/>
          </w:tcPr>
          <w:p w14:paraId="6A883AEE"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6 225</w:t>
            </w:r>
          </w:p>
        </w:tc>
        <w:tc>
          <w:tcPr>
            <w:tcW w:w="586" w:type="pct"/>
            <w:gridSpan w:val="2"/>
            <w:shd w:val="clear" w:color="auto" w:fill="auto"/>
          </w:tcPr>
          <w:p w14:paraId="0749A271"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6 407</w:t>
            </w:r>
          </w:p>
        </w:tc>
        <w:tc>
          <w:tcPr>
            <w:tcW w:w="660" w:type="pct"/>
            <w:vMerge/>
          </w:tcPr>
          <w:p w14:paraId="2EE984B2" w14:textId="77777777" w:rsidR="00F9074B" w:rsidRPr="00F9074B" w:rsidRDefault="00F9074B" w:rsidP="00F9074B">
            <w:pPr>
              <w:spacing w:after="0"/>
              <w:ind w:firstLine="0"/>
              <w:jc w:val="left"/>
              <w:rPr>
                <w:rFonts w:eastAsia="Calibri"/>
                <w:sz w:val="18"/>
                <w:szCs w:val="18"/>
              </w:rPr>
            </w:pPr>
          </w:p>
        </w:tc>
      </w:tr>
      <w:tr w:rsidR="00F9074B" w:rsidRPr="00F9074B" w14:paraId="0143DECB" w14:textId="77777777" w:rsidTr="00714AA4">
        <w:trPr>
          <w:trHeight w:val="173"/>
        </w:trPr>
        <w:tc>
          <w:tcPr>
            <w:tcW w:w="281" w:type="pct"/>
            <w:vMerge/>
            <w:shd w:val="clear" w:color="auto" w:fill="auto"/>
          </w:tcPr>
          <w:p w14:paraId="0BCB13F5"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08C94858" w14:textId="77777777" w:rsidR="00F9074B" w:rsidRPr="00F9074B" w:rsidRDefault="00F9074B" w:rsidP="00F9074B">
            <w:pPr>
              <w:spacing w:after="0"/>
              <w:ind w:firstLine="0"/>
              <w:rPr>
                <w:rFonts w:eastAsia="Calibri"/>
                <w:b/>
                <w:sz w:val="18"/>
                <w:szCs w:val="18"/>
              </w:rPr>
            </w:pPr>
            <w:r w:rsidRPr="00F9074B">
              <w:rPr>
                <w:rFonts w:eastAsia="Calibri"/>
                <w:bCs/>
                <w:sz w:val="18"/>
                <w:szCs w:val="18"/>
              </w:rPr>
              <w:t>20.01.00 Valsts sociālie pabalsti</w:t>
            </w:r>
          </w:p>
        </w:tc>
        <w:tc>
          <w:tcPr>
            <w:tcW w:w="660" w:type="pct"/>
            <w:vMerge/>
          </w:tcPr>
          <w:p w14:paraId="2CE8FD22" w14:textId="77777777" w:rsidR="00F9074B" w:rsidRPr="00F9074B" w:rsidRDefault="00F9074B" w:rsidP="00F9074B">
            <w:pPr>
              <w:spacing w:after="0"/>
              <w:ind w:firstLine="0"/>
              <w:jc w:val="left"/>
              <w:rPr>
                <w:rFonts w:eastAsia="Calibri"/>
                <w:sz w:val="18"/>
                <w:szCs w:val="18"/>
              </w:rPr>
            </w:pPr>
          </w:p>
        </w:tc>
      </w:tr>
      <w:tr w:rsidR="00F9074B" w:rsidRPr="00F9074B" w14:paraId="087075B7" w14:textId="77777777" w:rsidTr="00714AA4">
        <w:trPr>
          <w:trHeight w:val="173"/>
        </w:trPr>
        <w:tc>
          <w:tcPr>
            <w:tcW w:w="281" w:type="pct"/>
            <w:vMerge w:val="restart"/>
            <w:shd w:val="clear" w:color="auto" w:fill="auto"/>
          </w:tcPr>
          <w:p w14:paraId="23C6B244" w14:textId="77777777" w:rsidR="00F9074B" w:rsidRPr="00F9074B" w:rsidRDefault="00F9074B" w:rsidP="00F9074B">
            <w:pPr>
              <w:spacing w:after="0"/>
              <w:ind w:firstLine="0"/>
              <w:jc w:val="left"/>
              <w:rPr>
                <w:rFonts w:eastAsia="Calibri"/>
                <w:bCs/>
                <w:sz w:val="18"/>
                <w:szCs w:val="18"/>
              </w:rPr>
            </w:pPr>
            <w:r w:rsidRPr="00F9074B">
              <w:rPr>
                <w:rFonts w:eastAsia="Calibri"/>
                <w:bCs/>
                <w:sz w:val="18"/>
                <w:szCs w:val="18"/>
              </w:rPr>
              <w:t>1.2.</w:t>
            </w:r>
          </w:p>
        </w:tc>
        <w:tc>
          <w:tcPr>
            <w:tcW w:w="2249" w:type="pct"/>
            <w:shd w:val="clear" w:color="auto" w:fill="F2F2F2"/>
          </w:tcPr>
          <w:p w14:paraId="18B1AE1A" w14:textId="77777777" w:rsidR="00F9074B" w:rsidRPr="00F9074B" w:rsidRDefault="00F9074B" w:rsidP="00F9074B">
            <w:pPr>
              <w:spacing w:after="0"/>
              <w:ind w:firstLine="0"/>
              <w:rPr>
                <w:rFonts w:eastAsia="Calibri"/>
                <w:b/>
                <w:bCs/>
                <w:sz w:val="18"/>
                <w:szCs w:val="18"/>
              </w:rPr>
            </w:pPr>
            <w:r w:rsidRPr="00F9074B">
              <w:rPr>
                <w:rFonts w:eastAsia="Calibri"/>
                <w:b/>
                <w:bCs/>
                <w:sz w:val="18"/>
                <w:szCs w:val="18"/>
              </w:rPr>
              <w:t>Ar valsts sociālā nodrošinājuma pabalsta un pensiju apmēru pārskatīšanu saistītie pakalpojumi</w:t>
            </w:r>
          </w:p>
        </w:tc>
        <w:tc>
          <w:tcPr>
            <w:tcW w:w="612" w:type="pct"/>
            <w:gridSpan w:val="2"/>
            <w:shd w:val="clear" w:color="auto" w:fill="F2F2F2"/>
          </w:tcPr>
          <w:p w14:paraId="7370E0CA" w14:textId="77777777" w:rsidR="00F9074B" w:rsidRPr="00F9074B" w:rsidRDefault="00F9074B" w:rsidP="00F9074B">
            <w:pPr>
              <w:spacing w:after="0"/>
              <w:ind w:firstLine="0"/>
              <w:jc w:val="right"/>
              <w:rPr>
                <w:rFonts w:eastAsia="Calibri"/>
                <w:b/>
                <w:sz w:val="18"/>
                <w:szCs w:val="18"/>
              </w:rPr>
            </w:pPr>
            <w:r w:rsidRPr="00F9074B">
              <w:rPr>
                <w:rFonts w:eastAsia="Calibri"/>
                <w:b/>
                <w:bCs/>
                <w:sz w:val="18"/>
                <w:szCs w:val="18"/>
              </w:rPr>
              <w:t>588 617</w:t>
            </w:r>
          </w:p>
        </w:tc>
        <w:tc>
          <w:tcPr>
            <w:tcW w:w="613" w:type="pct"/>
            <w:gridSpan w:val="2"/>
            <w:shd w:val="clear" w:color="auto" w:fill="F2F2F2"/>
          </w:tcPr>
          <w:p w14:paraId="4C6C9690" w14:textId="77777777" w:rsidR="00F9074B" w:rsidRPr="00F9074B" w:rsidRDefault="00F9074B" w:rsidP="00F9074B">
            <w:pPr>
              <w:spacing w:after="0"/>
              <w:ind w:firstLine="0"/>
              <w:jc w:val="right"/>
              <w:rPr>
                <w:rFonts w:eastAsia="Calibri"/>
                <w:b/>
                <w:sz w:val="18"/>
                <w:szCs w:val="18"/>
              </w:rPr>
            </w:pPr>
            <w:r w:rsidRPr="00F9074B">
              <w:rPr>
                <w:rFonts w:eastAsia="Calibri"/>
                <w:b/>
                <w:bCs/>
                <w:sz w:val="18"/>
                <w:szCs w:val="18"/>
              </w:rPr>
              <w:t>660 032</w:t>
            </w:r>
          </w:p>
        </w:tc>
        <w:tc>
          <w:tcPr>
            <w:tcW w:w="586" w:type="pct"/>
            <w:gridSpan w:val="2"/>
            <w:shd w:val="clear" w:color="auto" w:fill="F2F2F2"/>
          </w:tcPr>
          <w:p w14:paraId="7CD8E734" w14:textId="77777777" w:rsidR="00F9074B" w:rsidRPr="00F9074B" w:rsidRDefault="00F9074B" w:rsidP="00F9074B">
            <w:pPr>
              <w:spacing w:after="0"/>
              <w:ind w:firstLine="0"/>
              <w:jc w:val="right"/>
              <w:rPr>
                <w:rFonts w:eastAsia="Calibri"/>
                <w:b/>
                <w:sz w:val="18"/>
                <w:szCs w:val="18"/>
              </w:rPr>
            </w:pPr>
            <w:r w:rsidRPr="00F9074B">
              <w:rPr>
                <w:rFonts w:eastAsia="Calibri"/>
                <w:b/>
                <w:bCs/>
                <w:sz w:val="18"/>
                <w:szCs w:val="18"/>
              </w:rPr>
              <w:t>683 093</w:t>
            </w:r>
          </w:p>
        </w:tc>
        <w:tc>
          <w:tcPr>
            <w:tcW w:w="660" w:type="pct"/>
            <w:vMerge/>
          </w:tcPr>
          <w:p w14:paraId="282AAE61" w14:textId="77777777" w:rsidR="00F9074B" w:rsidRPr="00F9074B" w:rsidRDefault="00F9074B" w:rsidP="00F9074B">
            <w:pPr>
              <w:spacing w:after="0"/>
              <w:ind w:firstLine="0"/>
              <w:jc w:val="left"/>
              <w:rPr>
                <w:rFonts w:eastAsia="Calibri"/>
                <w:sz w:val="18"/>
                <w:szCs w:val="18"/>
              </w:rPr>
            </w:pPr>
          </w:p>
        </w:tc>
      </w:tr>
      <w:tr w:rsidR="00F9074B" w:rsidRPr="00F9074B" w14:paraId="11C97E3D" w14:textId="77777777" w:rsidTr="00714AA4">
        <w:trPr>
          <w:trHeight w:val="173"/>
        </w:trPr>
        <w:tc>
          <w:tcPr>
            <w:tcW w:w="281" w:type="pct"/>
            <w:vMerge/>
            <w:shd w:val="clear" w:color="auto" w:fill="auto"/>
          </w:tcPr>
          <w:p w14:paraId="5D60A2FA" w14:textId="77777777" w:rsidR="00F9074B" w:rsidRPr="00F9074B" w:rsidRDefault="00F9074B" w:rsidP="00F9074B">
            <w:pPr>
              <w:spacing w:after="0"/>
              <w:ind w:firstLine="0"/>
              <w:jc w:val="left"/>
              <w:rPr>
                <w:rFonts w:eastAsia="Calibri"/>
                <w:bCs/>
                <w:sz w:val="18"/>
                <w:szCs w:val="18"/>
              </w:rPr>
            </w:pPr>
          </w:p>
        </w:tc>
        <w:tc>
          <w:tcPr>
            <w:tcW w:w="2249" w:type="pct"/>
            <w:shd w:val="clear" w:color="auto" w:fill="F2F2F2"/>
          </w:tcPr>
          <w:p w14:paraId="5F59452F" w14:textId="77777777" w:rsidR="00F9074B" w:rsidRPr="00F9074B" w:rsidRDefault="00F9074B" w:rsidP="00F9074B">
            <w:pPr>
              <w:spacing w:after="0"/>
              <w:ind w:firstLine="0"/>
              <w:rPr>
                <w:rFonts w:eastAsia="Calibri"/>
                <w:b/>
                <w:bCs/>
                <w:sz w:val="18"/>
                <w:szCs w:val="18"/>
              </w:rPr>
            </w:pPr>
            <w:r w:rsidRPr="00F9074B">
              <w:rPr>
                <w:rFonts w:eastAsia="Calibri"/>
                <w:b/>
                <w:bCs/>
                <w:i/>
                <w:iCs/>
                <w:sz w:val="18"/>
                <w:szCs w:val="18"/>
              </w:rPr>
              <w:t>Transferta pārskaitījums uz sociālās apdrošināšanas speciālo budžetu, lai nodrošinātu pabalsta paaugstināšanu personām bezdarba gadījumā, tai skaitā personām, kurām visā pabalsta aprēķina periodā netiek izmantota personas iemaksu alga</w:t>
            </w:r>
          </w:p>
        </w:tc>
        <w:tc>
          <w:tcPr>
            <w:tcW w:w="612" w:type="pct"/>
            <w:gridSpan w:val="2"/>
            <w:shd w:val="clear" w:color="auto" w:fill="F2F2F2"/>
          </w:tcPr>
          <w:p w14:paraId="7EBFF948"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51 906</w:t>
            </w:r>
          </w:p>
        </w:tc>
        <w:tc>
          <w:tcPr>
            <w:tcW w:w="613" w:type="pct"/>
            <w:gridSpan w:val="2"/>
            <w:shd w:val="clear" w:color="auto" w:fill="F2F2F2"/>
          </w:tcPr>
          <w:p w14:paraId="25CB3DDD"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62 953</w:t>
            </w:r>
          </w:p>
        </w:tc>
        <w:tc>
          <w:tcPr>
            <w:tcW w:w="586" w:type="pct"/>
            <w:gridSpan w:val="2"/>
            <w:shd w:val="clear" w:color="auto" w:fill="F2F2F2"/>
          </w:tcPr>
          <w:p w14:paraId="011100C2"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63 799</w:t>
            </w:r>
          </w:p>
        </w:tc>
        <w:tc>
          <w:tcPr>
            <w:tcW w:w="660" w:type="pct"/>
            <w:vMerge/>
          </w:tcPr>
          <w:p w14:paraId="0456D22B" w14:textId="77777777" w:rsidR="00F9074B" w:rsidRPr="00F9074B" w:rsidRDefault="00F9074B" w:rsidP="00F9074B">
            <w:pPr>
              <w:spacing w:after="0"/>
              <w:ind w:firstLine="0"/>
              <w:jc w:val="left"/>
              <w:rPr>
                <w:rFonts w:eastAsia="Calibri"/>
                <w:sz w:val="18"/>
                <w:szCs w:val="18"/>
              </w:rPr>
            </w:pPr>
          </w:p>
        </w:tc>
      </w:tr>
      <w:tr w:rsidR="00F9074B" w:rsidRPr="00F9074B" w14:paraId="0CF77259" w14:textId="77777777" w:rsidTr="00714AA4">
        <w:trPr>
          <w:trHeight w:val="173"/>
        </w:trPr>
        <w:tc>
          <w:tcPr>
            <w:tcW w:w="281" w:type="pct"/>
            <w:vMerge/>
            <w:shd w:val="clear" w:color="auto" w:fill="auto"/>
          </w:tcPr>
          <w:p w14:paraId="79FC9520"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69F1D893" w14:textId="77777777" w:rsidR="00F9074B" w:rsidRPr="00F9074B" w:rsidRDefault="00F9074B" w:rsidP="00F9074B">
            <w:pPr>
              <w:spacing w:after="0"/>
              <w:ind w:left="284" w:firstLine="0"/>
              <w:rPr>
                <w:rFonts w:eastAsia="Calibri"/>
                <w:b/>
                <w:sz w:val="18"/>
                <w:szCs w:val="18"/>
              </w:rPr>
            </w:pPr>
            <w:r w:rsidRPr="00F9074B">
              <w:rPr>
                <w:rFonts w:eastAsia="Calibri"/>
                <w:sz w:val="18"/>
                <w:szCs w:val="18"/>
              </w:rPr>
              <w:t>Palielināts atbalsts personas nāves gadījumā</w:t>
            </w:r>
          </w:p>
        </w:tc>
        <w:tc>
          <w:tcPr>
            <w:tcW w:w="660" w:type="pct"/>
            <w:vMerge/>
          </w:tcPr>
          <w:p w14:paraId="7E0E7DA7" w14:textId="77777777" w:rsidR="00F9074B" w:rsidRPr="00F9074B" w:rsidRDefault="00F9074B" w:rsidP="00F9074B">
            <w:pPr>
              <w:spacing w:after="0"/>
              <w:ind w:firstLine="0"/>
              <w:jc w:val="left"/>
              <w:rPr>
                <w:rFonts w:eastAsia="Calibri"/>
                <w:sz w:val="18"/>
                <w:szCs w:val="18"/>
              </w:rPr>
            </w:pPr>
          </w:p>
        </w:tc>
      </w:tr>
      <w:tr w:rsidR="00F9074B" w:rsidRPr="00F9074B" w14:paraId="194A5609" w14:textId="77777777" w:rsidTr="00714AA4">
        <w:trPr>
          <w:trHeight w:val="173"/>
        </w:trPr>
        <w:tc>
          <w:tcPr>
            <w:tcW w:w="281" w:type="pct"/>
            <w:vMerge/>
            <w:shd w:val="clear" w:color="auto" w:fill="auto"/>
          </w:tcPr>
          <w:p w14:paraId="0BEA6B6B" w14:textId="77777777" w:rsidR="00F9074B" w:rsidRPr="00F9074B" w:rsidRDefault="00F9074B" w:rsidP="00F9074B">
            <w:pPr>
              <w:spacing w:after="0"/>
              <w:ind w:firstLine="0"/>
              <w:jc w:val="left"/>
              <w:rPr>
                <w:rFonts w:eastAsia="Calibri"/>
                <w:bCs/>
                <w:sz w:val="18"/>
                <w:szCs w:val="18"/>
              </w:rPr>
            </w:pPr>
          </w:p>
        </w:tc>
        <w:tc>
          <w:tcPr>
            <w:tcW w:w="2249" w:type="pct"/>
            <w:shd w:val="clear" w:color="auto" w:fill="auto"/>
          </w:tcPr>
          <w:p w14:paraId="3B27AC5B" w14:textId="77777777" w:rsidR="00F9074B" w:rsidRPr="00F9074B" w:rsidRDefault="00F9074B" w:rsidP="00F9074B">
            <w:pPr>
              <w:spacing w:after="0"/>
              <w:ind w:left="601" w:firstLine="0"/>
              <w:rPr>
                <w:rFonts w:eastAsia="Calibri"/>
                <w:b/>
                <w:bCs/>
                <w:sz w:val="18"/>
                <w:szCs w:val="18"/>
              </w:rPr>
            </w:pPr>
            <w:r w:rsidRPr="00F9074B">
              <w:rPr>
                <w:rFonts w:eastAsia="Calibri"/>
                <w:i/>
                <w:iCs/>
                <w:sz w:val="18"/>
                <w:szCs w:val="18"/>
              </w:rPr>
              <w:t>Apbedīšanas pabalsta, kas piešķirts bezdarbnieka pabalsta saņēmēja nāves gadījumā, saņēmēji vidēji mēnesī (skaits)</w:t>
            </w:r>
          </w:p>
        </w:tc>
        <w:tc>
          <w:tcPr>
            <w:tcW w:w="612" w:type="pct"/>
            <w:gridSpan w:val="2"/>
            <w:shd w:val="clear" w:color="auto" w:fill="auto"/>
          </w:tcPr>
          <w:p w14:paraId="7C0BF9A5"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12</w:t>
            </w:r>
          </w:p>
        </w:tc>
        <w:tc>
          <w:tcPr>
            <w:tcW w:w="613" w:type="pct"/>
            <w:gridSpan w:val="2"/>
            <w:shd w:val="clear" w:color="auto" w:fill="auto"/>
          </w:tcPr>
          <w:p w14:paraId="72751FEE"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12</w:t>
            </w:r>
          </w:p>
        </w:tc>
        <w:tc>
          <w:tcPr>
            <w:tcW w:w="586" w:type="pct"/>
            <w:gridSpan w:val="2"/>
            <w:shd w:val="clear" w:color="auto" w:fill="auto"/>
          </w:tcPr>
          <w:p w14:paraId="1256EA5F"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12</w:t>
            </w:r>
          </w:p>
        </w:tc>
        <w:tc>
          <w:tcPr>
            <w:tcW w:w="660" w:type="pct"/>
            <w:vMerge/>
          </w:tcPr>
          <w:p w14:paraId="2B69EA32" w14:textId="77777777" w:rsidR="00F9074B" w:rsidRPr="00F9074B" w:rsidRDefault="00F9074B" w:rsidP="00F9074B">
            <w:pPr>
              <w:spacing w:after="0"/>
              <w:ind w:firstLine="0"/>
              <w:jc w:val="left"/>
              <w:rPr>
                <w:rFonts w:eastAsia="Calibri"/>
                <w:sz w:val="18"/>
                <w:szCs w:val="18"/>
              </w:rPr>
            </w:pPr>
          </w:p>
        </w:tc>
      </w:tr>
      <w:tr w:rsidR="00F9074B" w:rsidRPr="00F9074B" w14:paraId="29919A09" w14:textId="77777777" w:rsidTr="00714AA4">
        <w:trPr>
          <w:trHeight w:val="173"/>
        </w:trPr>
        <w:tc>
          <w:tcPr>
            <w:tcW w:w="281" w:type="pct"/>
            <w:vMerge/>
            <w:shd w:val="clear" w:color="auto" w:fill="auto"/>
          </w:tcPr>
          <w:p w14:paraId="53D350E3"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6CD30874" w14:textId="77777777" w:rsidR="00F9074B" w:rsidRPr="00F9074B" w:rsidRDefault="00F9074B" w:rsidP="004546FD">
            <w:pPr>
              <w:spacing w:before="40" w:after="40"/>
              <w:ind w:left="284" w:firstLine="0"/>
              <w:rPr>
                <w:rFonts w:eastAsia="Calibri"/>
                <w:b/>
                <w:sz w:val="18"/>
                <w:szCs w:val="18"/>
              </w:rPr>
            </w:pPr>
            <w:r w:rsidRPr="00F9074B">
              <w:rPr>
                <w:rFonts w:eastAsia="Calibri"/>
                <w:sz w:val="18"/>
                <w:szCs w:val="18"/>
              </w:rPr>
              <w:t>Palielināts atbalsts bezdarbnieka pabalsta saņēmējiem, kuriem visā pabalsta aprēķina periodā netiek izmantota personas iemaksu alga un par kuriem bezdarba periodā tiek veiktas iemaksas pensiju apdrošināšanai</w:t>
            </w:r>
          </w:p>
        </w:tc>
        <w:tc>
          <w:tcPr>
            <w:tcW w:w="660" w:type="pct"/>
            <w:vMerge/>
          </w:tcPr>
          <w:p w14:paraId="76F82ADF" w14:textId="77777777" w:rsidR="00F9074B" w:rsidRPr="00F9074B" w:rsidRDefault="00F9074B" w:rsidP="00F9074B">
            <w:pPr>
              <w:spacing w:after="0"/>
              <w:ind w:firstLine="0"/>
              <w:jc w:val="left"/>
              <w:rPr>
                <w:rFonts w:eastAsia="Calibri"/>
                <w:sz w:val="18"/>
                <w:szCs w:val="18"/>
              </w:rPr>
            </w:pPr>
          </w:p>
        </w:tc>
      </w:tr>
      <w:tr w:rsidR="00F9074B" w:rsidRPr="00F9074B" w14:paraId="0D420FA2" w14:textId="77777777" w:rsidTr="00714AA4">
        <w:trPr>
          <w:trHeight w:val="173"/>
        </w:trPr>
        <w:tc>
          <w:tcPr>
            <w:tcW w:w="281" w:type="pct"/>
            <w:vMerge/>
            <w:shd w:val="clear" w:color="auto" w:fill="auto"/>
          </w:tcPr>
          <w:p w14:paraId="51CF09D5" w14:textId="77777777" w:rsidR="00F9074B" w:rsidRPr="00F9074B" w:rsidRDefault="00F9074B" w:rsidP="00F9074B">
            <w:pPr>
              <w:spacing w:after="0"/>
              <w:ind w:firstLine="0"/>
              <w:jc w:val="left"/>
              <w:rPr>
                <w:rFonts w:eastAsia="Calibri"/>
                <w:bCs/>
                <w:sz w:val="18"/>
                <w:szCs w:val="18"/>
              </w:rPr>
            </w:pPr>
          </w:p>
        </w:tc>
        <w:tc>
          <w:tcPr>
            <w:tcW w:w="2249" w:type="pct"/>
            <w:shd w:val="clear" w:color="auto" w:fill="auto"/>
          </w:tcPr>
          <w:p w14:paraId="0EB923EC" w14:textId="77777777" w:rsidR="00F9074B" w:rsidRPr="00F9074B" w:rsidRDefault="00F9074B" w:rsidP="00F9074B">
            <w:pPr>
              <w:spacing w:after="0"/>
              <w:ind w:left="601" w:firstLine="0"/>
              <w:rPr>
                <w:rFonts w:eastAsia="Calibri"/>
                <w:b/>
                <w:bCs/>
                <w:sz w:val="18"/>
                <w:szCs w:val="18"/>
              </w:rPr>
            </w:pPr>
            <w:r w:rsidRPr="00F9074B">
              <w:rPr>
                <w:rFonts w:eastAsia="Calibri"/>
                <w:i/>
                <w:iCs/>
                <w:sz w:val="18"/>
                <w:szCs w:val="18"/>
              </w:rPr>
              <w:t>Bezdarbnieka pabalsta minimālā apmērā saņēmēji, kuriem visā pabalsta aprēķina periodā netiek izmantota personas iemaksu alga un par kuriem bezdarba periodā tiek veiktas iemaksas pensiju apdrošināšanai, vidēji mēnesī (skaits)</w:t>
            </w:r>
          </w:p>
        </w:tc>
        <w:tc>
          <w:tcPr>
            <w:tcW w:w="612" w:type="pct"/>
            <w:gridSpan w:val="2"/>
            <w:shd w:val="clear" w:color="auto" w:fill="auto"/>
          </w:tcPr>
          <w:p w14:paraId="6FA3CBA7"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312</w:t>
            </w:r>
          </w:p>
        </w:tc>
        <w:tc>
          <w:tcPr>
            <w:tcW w:w="613" w:type="pct"/>
            <w:gridSpan w:val="2"/>
            <w:shd w:val="clear" w:color="auto" w:fill="auto"/>
          </w:tcPr>
          <w:p w14:paraId="79C8CB56"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312</w:t>
            </w:r>
          </w:p>
        </w:tc>
        <w:tc>
          <w:tcPr>
            <w:tcW w:w="586" w:type="pct"/>
            <w:gridSpan w:val="2"/>
            <w:shd w:val="clear" w:color="auto" w:fill="auto"/>
          </w:tcPr>
          <w:p w14:paraId="272DA43F"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294</w:t>
            </w:r>
          </w:p>
        </w:tc>
        <w:tc>
          <w:tcPr>
            <w:tcW w:w="660" w:type="pct"/>
            <w:vMerge/>
          </w:tcPr>
          <w:p w14:paraId="1D02BE0F" w14:textId="77777777" w:rsidR="00F9074B" w:rsidRPr="00F9074B" w:rsidRDefault="00F9074B" w:rsidP="00F9074B">
            <w:pPr>
              <w:spacing w:after="0"/>
              <w:ind w:firstLine="0"/>
              <w:jc w:val="left"/>
              <w:rPr>
                <w:rFonts w:eastAsia="Calibri"/>
                <w:sz w:val="18"/>
                <w:szCs w:val="18"/>
              </w:rPr>
            </w:pPr>
          </w:p>
        </w:tc>
      </w:tr>
      <w:tr w:rsidR="00F9074B" w:rsidRPr="00F9074B" w14:paraId="22D6CBFE" w14:textId="77777777" w:rsidTr="00714AA4">
        <w:trPr>
          <w:trHeight w:val="173"/>
        </w:trPr>
        <w:tc>
          <w:tcPr>
            <w:tcW w:w="281" w:type="pct"/>
            <w:vMerge/>
            <w:shd w:val="clear" w:color="auto" w:fill="auto"/>
          </w:tcPr>
          <w:p w14:paraId="3A5E6696"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52924CD3" w14:textId="77777777" w:rsidR="00F9074B" w:rsidRPr="00F9074B" w:rsidRDefault="00F9074B" w:rsidP="00F9074B">
            <w:pPr>
              <w:spacing w:after="0"/>
              <w:ind w:firstLine="0"/>
              <w:rPr>
                <w:rFonts w:eastAsia="Calibri"/>
                <w:b/>
                <w:sz w:val="18"/>
                <w:szCs w:val="18"/>
              </w:rPr>
            </w:pPr>
            <w:r w:rsidRPr="00F9074B">
              <w:rPr>
                <w:rFonts w:eastAsia="Calibri"/>
                <w:sz w:val="18"/>
                <w:szCs w:val="18"/>
              </w:rPr>
              <w:t>04.00.00 Valsts atbalsts sociālajai apdrošināšanai</w:t>
            </w:r>
          </w:p>
        </w:tc>
        <w:tc>
          <w:tcPr>
            <w:tcW w:w="660" w:type="pct"/>
            <w:vMerge/>
          </w:tcPr>
          <w:p w14:paraId="519A2DAB" w14:textId="77777777" w:rsidR="00F9074B" w:rsidRPr="00F9074B" w:rsidRDefault="00F9074B" w:rsidP="00F9074B">
            <w:pPr>
              <w:spacing w:after="0"/>
              <w:ind w:firstLine="0"/>
              <w:jc w:val="left"/>
              <w:rPr>
                <w:rFonts w:eastAsia="Calibri"/>
                <w:sz w:val="18"/>
                <w:szCs w:val="18"/>
              </w:rPr>
            </w:pPr>
          </w:p>
        </w:tc>
      </w:tr>
      <w:tr w:rsidR="00F9074B" w:rsidRPr="00F9074B" w14:paraId="2043FAF2" w14:textId="77777777" w:rsidTr="00714AA4">
        <w:trPr>
          <w:trHeight w:val="173"/>
        </w:trPr>
        <w:tc>
          <w:tcPr>
            <w:tcW w:w="281" w:type="pct"/>
            <w:vMerge/>
            <w:shd w:val="clear" w:color="auto" w:fill="auto"/>
          </w:tcPr>
          <w:p w14:paraId="255CA511" w14:textId="77777777" w:rsidR="00F9074B" w:rsidRPr="00F9074B" w:rsidRDefault="00F9074B" w:rsidP="00F9074B">
            <w:pPr>
              <w:spacing w:after="0"/>
              <w:ind w:firstLine="0"/>
              <w:jc w:val="left"/>
              <w:rPr>
                <w:rFonts w:eastAsia="Calibri"/>
                <w:bCs/>
                <w:sz w:val="18"/>
                <w:szCs w:val="18"/>
              </w:rPr>
            </w:pPr>
          </w:p>
        </w:tc>
        <w:tc>
          <w:tcPr>
            <w:tcW w:w="2249" w:type="pct"/>
            <w:shd w:val="clear" w:color="auto" w:fill="F2F2F2"/>
          </w:tcPr>
          <w:p w14:paraId="6E355630" w14:textId="77777777" w:rsidR="00F9074B" w:rsidRPr="00F9074B" w:rsidRDefault="00F9074B" w:rsidP="00F9074B">
            <w:pPr>
              <w:spacing w:after="0"/>
              <w:ind w:firstLine="0"/>
              <w:rPr>
                <w:rFonts w:eastAsia="Calibri"/>
                <w:b/>
                <w:bCs/>
                <w:sz w:val="18"/>
                <w:szCs w:val="18"/>
              </w:rPr>
            </w:pPr>
            <w:r w:rsidRPr="00F9074B">
              <w:rPr>
                <w:rFonts w:eastAsia="Calibri"/>
                <w:b/>
                <w:bCs/>
                <w:i/>
                <w:iCs/>
                <w:sz w:val="18"/>
                <w:szCs w:val="18"/>
              </w:rPr>
              <w:t>Transferta pārskaitījums uz sociālās apdrošināšanas speciālo budžetu, lai nodrošinātu noteiktām iedzīvotāju grupām, ģimenes locekļa nāves gadījumā vai iegūstot darbspēju zudumu darba negadījumā, palielinātu ienākumu kompensāciju</w:t>
            </w:r>
          </w:p>
        </w:tc>
        <w:tc>
          <w:tcPr>
            <w:tcW w:w="612" w:type="pct"/>
            <w:gridSpan w:val="2"/>
            <w:shd w:val="clear" w:color="auto" w:fill="F2F2F2"/>
          </w:tcPr>
          <w:p w14:paraId="0F38678D"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33 408</w:t>
            </w:r>
          </w:p>
        </w:tc>
        <w:tc>
          <w:tcPr>
            <w:tcW w:w="613" w:type="pct"/>
            <w:gridSpan w:val="2"/>
            <w:shd w:val="clear" w:color="auto" w:fill="F2F2F2"/>
          </w:tcPr>
          <w:p w14:paraId="01E9464C"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37 862</w:t>
            </w:r>
          </w:p>
        </w:tc>
        <w:tc>
          <w:tcPr>
            <w:tcW w:w="586" w:type="pct"/>
            <w:gridSpan w:val="2"/>
            <w:shd w:val="clear" w:color="auto" w:fill="F2F2F2"/>
          </w:tcPr>
          <w:p w14:paraId="6D3A7C51"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40 090</w:t>
            </w:r>
          </w:p>
        </w:tc>
        <w:tc>
          <w:tcPr>
            <w:tcW w:w="660" w:type="pct"/>
            <w:vMerge/>
          </w:tcPr>
          <w:p w14:paraId="77C01DCB" w14:textId="77777777" w:rsidR="00F9074B" w:rsidRPr="00F9074B" w:rsidRDefault="00F9074B" w:rsidP="00F9074B">
            <w:pPr>
              <w:spacing w:after="0"/>
              <w:ind w:firstLine="0"/>
              <w:jc w:val="left"/>
              <w:rPr>
                <w:rFonts w:eastAsia="Calibri"/>
                <w:sz w:val="18"/>
                <w:szCs w:val="18"/>
              </w:rPr>
            </w:pPr>
          </w:p>
        </w:tc>
      </w:tr>
      <w:tr w:rsidR="00F9074B" w:rsidRPr="00F9074B" w14:paraId="44D26B8C" w14:textId="77777777" w:rsidTr="00714AA4">
        <w:trPr>
          <w:trHeight w:val="173"/>
        </w:trPr>
        <w:tc>
          <w:tcPr>
            <w:tcW w:w="281" w:type="pct"/>
            <w:vMerge/>
            <w:shd w:val="clear" w:color="auto" w:fill="auto"/>
          </w:tcPr>
          <w:p w14:paraId="6AFED5AD"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4D583DCA" w14:textId="77777777" w:rsidR="00F9074B" w:rsidRPr="00F9074B" w:rsidRDefault="00F9074B" w:rsidP="00F9074B">
            <w:pPr>
              <w:spacing w:after="0"/>
              <w:ind w:left="284" w:firstLine="0"/>
              <w:rPr>
                <w:rFonts w:eastAsia="Calibri"/>
                <w:b/>
                <w:sz w:val="18"/>
                <w:szCs w:val="18"/>
              </w:rPr>
            </w:pPr>
            <w:r w:rsidRPr="00F9074B">
              <w:rPr>
                <w:rFonts w:eastAsia="Calibri"/>
                <w:sz w:val="18"/>
                <w:szCs w:val="18"/>
              </w:rPr>
              <w:t>Palielināts atbalsts apdrošinātas personas apgādībā bijuša ģimenes locekļa nāves gadījumā</w:t>
            </w:r>
          </w:p>
        </w:tc>
        <w:tc>
          <w:tcPr>
            <w:tcW w:w="660" w:type="pct"/>
            <w:vMerge/>
          </w:tcPr>
          <w:p w14:paraId="4D47569C" w14:textId="77777777" w:rsidR="00F9074B" w:rsidRPr="00F9074B" w:rsidRDefault="00F9074B" w:rsidP="00F9074B">
            <w:pPr>
              <w:spacing w:after="0"/>
              <w:ind w:firstLine="0"/>
              <w:jc w:val="left"/>
              <w:rPr>
                <w:rFonts w:eastAsia="Calibri"/>
                <w:sz w:val="18"/>
                <w:szCs w:val="18"/>
              </w:rPr>
            </w:pPr>
          </w:p>
        </w:tc>
      </w:tr>
      <w:tr w:rsidR="00F9074B" w:rsidRPr="00F9074B" w14:paraId="754CA174" w14:textId="77777777" w:rsidTr="00714AA4">
        <w:trPr>
          <w:trHeight w:val="173"/>
        </w:trPr>
        <w:tc>
          <w:tcPr>
            <w:tcW w:w="281" w:type="pct"/>
            <w:vMerge/>
            <w:shd w:val="clear" w:color="auto" w:fill="auto"/>
          </w:tcPr>
          <w:p w14:paraId="5774C1A2" w14:textId="77777777" w:rsidR="00F9074B" w:rsidRPr="00F9074B" w:rsidRDefault="00F9074B" w:rsidP="00F9074B">
            <w:pPr>
              <w:spacing w:after="0"/>
              <w:ind w:firstLine="0"/>
              <w:jc w:val="left"/>
              <w:rPr>
                <w:rFonts w:eastAsia="Calibri"/>
                <w:bCs/>
                <w:sz w:val="18"/>
                <w:szCs w:val="18"/>
              </w:rPr>
            </w:pPr>
          </w:p>
        </w:tc>
        <w:tc>
          <w:tcPr>
            <w:tcW w:w="2249" w:type="pct"/>
            <w:shd w:val="clear" w:color="auto" w:fill="auto"/>
          </w:tcPr>
          <w:p w14:paraId="353553A5" w14:textId="77777777" w:rsidR="00F9074B" w:rsidRPr="00F9074B" w:rsidRDefault="00F9074B" w:rsidP="00F9074B">
            <w:pPr>
              <w:spacing w:after="0"/>
              <w:ind w:left="601" w:firstLine="0"/>
              <w:rPr>
                <w:rFonts w:eastAsia="Calibri"/>
                <w:b/>
                <w:bCs/>
                <w:sz w:val="18"/>
                <w:szCs w:val="18"/>
              </w:rPr>
            </w:pPr>
            <w:r w:rsidRPr="00F9074B">
              <w:rPr>
                <w:rFonts w:eastAsia="Calibri"/>
                <w:i/>
                <w:iCs/>
                <w:sz w:val="18"/>
                <w:szCs w:val="18"/>
              </w:rPr>
              <w:t>Apbedīšanas pabalsta minimālā apmērā sociāli apdrošinātas personas apgādībā bijuša ģimenes locekļa nāves gadījumā saņēmēji vidēji mēnesī (skaits)</w:t>
            </w:r>
          </w:p>
        </w:tc>
        <w:tc>
          <w:tcPr>
            <w:tcW w:w="612" w:type="pct"/>
            <w:gridSpan w:val="2"/>
            <w:shd w:val="clear" w:color="auto" w:fill="auto"/>
          </w:tcPr>
          <w:p w14:paraId="59D6BB14"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9</w:t>
            </w:r>
          </w:p>
        </w:tc>
        <w:tc>
          <w:tcPr>
            <w:tcW w:w="613" w:type="pct"/>
            <w:gridSpan w:val="2"/>
            <w:shd w:val="clear" w:color="auto" w:fill="auto"/>
          </w:tcPr>
          <w:p w14:paraId="1DD3DBD0"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9</w:t>
            </w:r>
          </w:p>
        </w:tc>
        <w:tc>
          <w:tcPr>
            <w:tcW w:w="586" w:type="pct"/>
            <w:gridSpan w:val="2"/>
            <w:shd w:val="clear" w:color="auto" w:fill="auto"/>
          </w:tcPr>
          <w:p w14:paraId="63A48377"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9</w:t>
            </w:r>
          </w:p>
        </w:tc>
        <w:tc>
          <w:tcPr>
            <w:tcW w:w="660" w:type="pct"/>
            <w:vMerge/>
          </w:tcPr>
          <w:p w14:paraId="39546251" w14:textId="77777777" w:rsidR="00F9074B" w:rsidRPr="00F9074B" w:rsidRDefault="00F9074B" w:rsidP="00F9074B">
            <w:pPr>
              <w:spacing w:after="0"/>
              <w:ind w:firstLine="0"/>
              <w:jc w:val="left"/>
              <w:rPr>
                <w:rFonts w:eastAsia="Calibri"/>
                <w:sz w:val="18"/>
                <w:szCs w:val="18"/>
              </w:rPr>
            </w:pPr>
          </w:p>
        </w:tc>
      </w:tr>
      <w:tr w:rsidR="00F9074B" w:rsidRPr="00F9074B" w14:paraId="0137672F" w14:textId="77777777" w:rsidTr="00714AA4">
        <w:trPr>
          <w:trHeight w:val="173"/>
        </w:trPr>
        <w:tc>
          <w:tcPr>
            <w:tcW w:w="281" w:type="pct"/>
            <w:vMerge/>
            <w:shd w:val="clear" w:color="auto" w:fill="auto"/>
          </w:tcPr>
          <w:p w14:paraId="17DACBCA"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3FC8C68B" w14:textId="77777777" w:rsidR="00F9074B" w:rsidRPr="00F9074B" w:rsidRDefault="00F9074B" w:rsidP="00F9074B">
            <w:pPr>
              <w:spacing w:after="0"/>
              <w:ind w:left="284" w:firstLine="0"/>
              <w:rPr>
                <w:rFonts w:eastAsia="Calibri"/>
                <w:b/>
                <w:sz w:val="18"/>
                <w:szCs w:val="18"/>
              </w:rPr>
            </w:pPr>
            <w:r w:rsidRPr="00F9074B">
              <w:rPr>
                <w:rFonts w:eastAsia="Calibri"/>
                <w:sz w:val="18"/>
                <w:szCs w:val="18"/>
              </w:rPr>
              <w:t>Palielināts darbā nodarītā kaitējuma atlīdzības minimālais apmērs</w:t>
            </w:r>
          </w:p>
        </w:tc>
        <w:tc>
          <w:tcPr>
            <w:tcW w:w="660" w:type="pct"/>
            <w:vMerge/>
          </w:tcPr>
          <w:p w14:paraId="1475AB40" w14:textId="77777777" w:rsidR="00F9074B" w:rsidRPr="00F9074B" w:rsidRDefault="00F9074B" w:rsidP="00F9074B">
            <w:pPr>
              <w:spacing w:after="0"/>
              <w:ind w:firstLine="0"/>
              <w:jc w:val="left"/>
              <w:rPr>
                <w:rFonts w:eastAsia="Calibri"/>
                <w:sz w:val="18"/>
                <w:szCs w:val="18"/>
              </w:rPr>
            </w:pPr>
          </w:p>
        </w:tc>
      </w:tr>
      <w:tr w:rsidR="00F9074B" w:rsidRPr="00F9074B" w14:paraId="3227FFBC" w14:textId="77777777" w:rsidTr="00714AA4">
        <w:trPr>
          <w:trHeight w:val="173"/>
        </w:trPr>
        <w:tc>
          <w:tcPr>
            <w:tcW w:w="281" w:type="pct"/>
            <w:vMerge/>
            <w:shd w:val="clear" w:color="auto" w:fill="auto"/>
          </w:tcPr>
          <w:p w14:paraId="457E1AA4" w14:textId="77777777" w:rsidR="00F9074B" w:rsidRPr="00F9074B" w:rsidRDefault="00F9074B" w:rsidP="00F9074B">
            <w:pPr>
              <w:spacing w:after="0"/>
              <w:ind w:firstLine="0"/>
              <w:jc w:val="left"/>
              <w:rPr>
                <w:rFonts w:eastAsia="Calibri"/>
                <w:bCs/>
                <w:sz w:val="18"/>
                <w:szCs w:val="18"/>
              </w:rPr>
            </w:pPr>
          </w:p>
        </w:tc>
        <w:tc>
          <w:tcPr>
            <w:tcW w:w="2249" w:type="pct"/>
            <w:shd w:val="clear" w:color="auto" w:fill="auto"/>
          </w:tcPr>
          <w:p w14:paraId="11D0D1A2" w14:textId="77777777" w:rsidR="00F9074B" w:rsidRPr="00F9074B" w:rsidRDefault="00F9074B" w:rsidP="00F9074B">
            <w:pPr>
              <w:spacing w:after="0"/>
              <w:ind w:left="601" w:firstLine="0"/>
              <w:rPr>
                <w:rFonts w:eastAsia="Calibri"/>
                <w:b/>
                <w:bCs/>
                <w:sz w:val="18"/>
                <w:szCs w:val="18"/>
              </w:rPr>
            </w:pPr>
            <w:r w:rsidRPr="00F9074B">
              <w:rPr>
                <w:rFonts w:eastAsia="Calibri"/>
                <w:i/>
                <w:iCs/>
                <w:sz w:val="18"/>
                <w:szCs w:val="18"/>
              </w:rPr>
              <w:t>Darbā nodarītā kaitējuma atlīdzības minimālā apmērā saņēmēji vidēji mēnesī (skaits)</w:t>
            </w:r>
          </w:p>
        </w:tc>
        <w:tc>
          <w:tcPr>
            <w:tcW w:w="612" w:type="pct"/>
            <w:gridSpan w:val="2"/>
            <w:shd w:val="clear" w:color="auto" w:fill="auto"/>
          </w:tcPr>
          <w:p w14:paraId="130700CE"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167</w:t>
            </w:r>
          </w:p>
        </w:tc>
        <w:tc>
          <w:tcPr>
            <w:tcW w:w="613" w:type="pct"/>
            <w:gridSpan w:val="2"/>
            <w:shd w:val="clear" w:color="auto" w:fill="auto"/>
          </w:tcPr>
          <w:p w14:paraId="0EB6A738"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167</w:t>
            </w:r>
          </w:p>
        </w:tc>
        <w:tc>
          <w:tcPr>
            <w:tcW w:w="586" w:type="pct"/>
            <w:gridSpan w:val="2"/>
            <w:shd w:val="clear" w:color="auto" w:fill="auto"/>
          </w:tcPr>
          <w:p w14:paraId="1039D4A8"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167</w:t>
            </w:r>
          </w:p>
        </w:tc>
        <w:tc>
          <w:tcPr>
            <w:tcW w:w="660" w:type="pct"/>
            <w:vMerge/>
          </w:tcPr>
          <w:p w14:paraId="159FE52F" w14:textId="77777777" w:rsidR="00F9074B" w:rsidRPr="00F9074B" w:rsidRDefault="00F9074B" w:rsidP="00F9074B">
            <w:pPr>
              <w:spacing w:after="0"/>
              <w:ind w:firstLine="0"/>
              <w:jc w:val="left"/>
              <w:rPr>
                <w:rFonts w:eastAsia="Calibri"/>
                <w:sz w:val="18"/>
                <w:szCs w:val="18"/>
              </w:rPr>
            </w:pPr>
          </w:p>
        </w:tc>
      </w:tr>
      <w:tr w:rsidR="00F9074B" w:rsidRPr="00F9074B" w14:paraId="2C265384" w14:textId="77777777" w:rsidTr="00714AA4">
        <w:trPr>
          <w:trHeight w:val="173"/>
        </w:trPr>
        <w:tc>
          <w:tcPr>
            <w:tcW w:w="281" w:type="pct"/>
            <w:vMerge/>
            <w:shd w:val="clear" w:color="auto" w:fill="auto"/>
          </w:tcPr>
          <w:p w14:paraId="438AA9F6" w14:textId="77777777" w:rsidR="00F9074B" w:rsidRPr="00F9074B" w:rsidRDefault="00F9074B" w:rsidP="00F9074B">
            <w:pPr>
              <w:spacing w:after="0"/>
              <w:ind w:firstLine="0"/>
              <w:jc w:val="left"/>
              <w:rPr>
                <w:rFonts w:eastAsia="Calibri"/>
                <w:bCs/>
                <w:sz w:val="18"/>
                <w:szCs w:val="18"/>
              </w:rPr>
            </w:pPr>
            <w:bookmarkStart w:id="16" w:name="_Hlk179287144"/>
          </w:p>
        </w:tc>
        <w:tc>
          <w:tcPr>
            <w:tcW w:w="4060" w:type="pct"/>
            <w:gridSpan w:val="7"/>
            <w:shd w:val="clear" w:color="auto" w:fill="auto"/>
          </w:tcPr>
          <w:p w14:paraId="39A713F7" w14:textId="77777777" w:rsidR="00F9074B" w:rsidRPr="00F9074B" w:rsidRDefault="00F9074B" w:rsidP="00F9074B">
            <w:pPr>
              <w:spacing w:after="0"/>
              <w:ind w:firstLine="0"/>
              <w:rPr>
                <w:rFonts w:eastAsia="Calibri"/>
                <w:b/>
                <w:sz w:val="18"/>
                <w:szCs w:val="18"/>
              </w:rPr>
            </w:pPr>
            <w:r w:rsidRPr="00F9074B">
              <w:rPr>
                <w:rFonts w:eastAsia="Calibri"/>
                <w:sz w:val="18"/>
                <w:szCs w:val="18"/>
              </w:rPr>
              <w:t>04.00.00 Valsts atbalsts sociālajai apdrošināšanai</w:t>
            </w:r>
          </w:p>
        </w:tc>
        <w:tc>
          <w:tcPr>
            <w:tcW w:w="660" w:type="pct"/>
            <w:vMerge/>
          </w:tcPr>
          <w:p w14:paraId="59B5BD26" w14:textId="77777777" w:rsidR="00F9074B" w:rsidRPr="00F9074B" w:rsidRDefault="00F9074B" w:rsidP="00F9074B">
            <w:pPr>
              <w:spacing w:after="0"/>
              <w:ind w:firstLine="0"/>
              <w:jc w:val="left"/>
              <w:rPr>
                <w:rFonts w:eastAsia="Calibri"/>
                <w:sz w:val="18"/>
                <w:szCs w:val="18"/>
              </w:rPr>
            </w:pPr>
          </w:p>
        </w:tc>
      </w:tr>
      <w:tr w:rsidR="00F9074B" w:rsidRPr="00F9074B" w14:paraId="3E52204D" w14:textId="77777777" w:rsidTr="00714AA4">
        <w:trPr>
          <w:trHeight w:val="173"/>
        </w:trPr>
        <w:tc>
          <w:tcPr>
            <w:tcW w:w="281" w:type="pct"/>
            <w:vMerge/>
            <w:shd w:val="clear" w:color="auto" w:fill="auto"/>
          </w:tcPr>
          <w:p w14:paraId="555EBA54" w14:textId="77777777" w:rsidR="00F9074B" w:rsidRPr="00F9074B" w:rsidRDefault="00F9074B" w:rsidP="00F9074B">
            <w:pPr>
              <w:spacing w:after="0"/>
              <w:ind w:firstLine="0"/>
              <w:jc w:val="left"/>
              <w:rPr>
                <w:rFonts w:eastAsia="Calibri"/>
                <w:bCs/>
                <w:sz w:val="18"/>
                <w:szCs w:val="18"/>
              </w:rPr>
            </w:pPr>
          </w:p>
        </w:tc>
        <w:tc>
          <w:tcPr>
            <w:tcW w:w="2249" w:type="pct"/>
            <w:shd w:val="clear" w:color="auto" w:fill="F2F2F2"/>
          </w:tcPr>
          <w:p w14:paraId="2E1F1E61" w14:textId="77777777" w:rsidR="00F9074B" w:rsidRPr="00F9074B" w:rsidRDefault="00F9074B" w:rsidP="00F9074B">
            <w:pPr>
              <w:spacing w:after="0"/>
              <w:ind w:firstLine="0"/>
              <w:rPr>
                <w:rFonts w:eastAsia="Calibri"/>
                <w:b/>
                <w:bCs/>
                <w:sz w:val="18"/>
                <w:szCs w:val="18"/>
              </w:rPr>
            </w:pPr>
            <w:r w:rsidRPr="00F9074B">
              <w:rPr>
                <w:rFonts w:eastAsia="Calibri"/>
                <w:b/>
                <w:bCs/>
                <w:i/>
                <w:iCs/>
                <w:sz w:val="18"/>
                <w:szCs w:val="18"/>
              </w:rPr>
              <w:t>Naudas summas personiskiem izdevumiem paaugstināšana valsts sociālās aprūpes centru un līguminstitūciju klientiem</w:t>
            </w:r>
          </w:p>
        </w:tc>
        <w:tc>
          <w:tcPr>
            <w:tcW w:w="612" w:type="pct"/>
            <w:gridSpan w:val="2"/>
            <w:shd w:val="clear" w:color="auto" w:fill="F2F2F2"/>
          </w:tcPr>
          <w:p w14:paraId="7ADD3E5C"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12 743</w:t>
            </w:r>
          </w:p>
        </w:tc>
        <w:tc>
          <w:tcPr>
            <w:tcW w:w="613" w:type="pct"/>
            <w:gridSpan w:val="2"/>
            <w:shd w:val="clear" w:color="auto" w:fill="F2F2F2"/>
          </w:tcPr>
          <w:p w14:paraId="14AE486F"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14 442</w:t>
            </w:r>
          </w:p>
        </w:tc>
        <w:tc>
          <w:tcPr>
            <w:tcW w:w="586" w:type="pct"/>
            <w:gridSpan w:val="2"/>
            <w:shd w:val="clear" w:color="auto" w:fill="F2F2F2"/>
          </w:tcPr>
          <w:p w14:paraId="7D1D8B49"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15 292</w:t>
            </w:r>
          </w:p>
        </w:tc>
        <w:tc>
          <w:tcPr>
            <w:tcW w:w="660" w:type="pct"/>
            <w:vMerge/>
          </w:tcPr>
          <w:p w14:paraId="71755BDD" w14:textId="77777777" w:rsidR="00F9074B" w:rsidRPr="00F9074B" w:rsidRDefault="00F9074B" w:rsidP="00F9074B">
            <w:pPr>
              <w:spacing w:after="0"/>
              <w:ind w:firstLine="0"/>
              <w:jc w:val="left"/>
              <w:rPr>
                <w:rFonts w:eastAsia="Calibri"/>
                <w:sz w:val="18"/>
                <w:szCs w:val="18"/>
              </w:rPr>
            </w:pPr>
          </w:p>
        </w:tc>
      </w:tr>
      <w:tr w:rsidR="00F9074B" w:rsidRPr="00F9074B" w14:paraId="6BDC515B" w14:textId="77777777" w:rsidTr="00714AA4">
        <w:trPr>
          <w:trHeight w:val="173"/>
        </w:trPr>
        <w:tc>
          <w:tcPr>
            <w:tcW w:w="281" w:type="pct"/>
            <w:vMerge/>
            <w:shd w:val="clear" w:color="auto" w:fill="auto"/>
          </w:tcPr>
          <w:p w14:paraId="6FADFCEA" w14:textId="77777777" w:rsidR="00F9074B" w:rsidRPr="00F9074B" w:rsidRDefault="00F9074B" w:rsidP="00F9074B">
            <w:pPr>
              <w:spacing w:after="0"/>
              <w:ind w:firstLine="0"/>
              <w:jc w:val="left"/>
              <w:rPr>
                <w:rFonts w:eastAsia="Calibri"/>
                <w:bCs/>
                <w:sz w:val="18"/>
                <w:szCs w:val="18"/>
              </w:rPr>
            </w:pPr>
          </w:p>
        </w:tc>
        <w:tc>
          <w:tcPr>
            <w:tcW w:w="2249" w:type="pct"/>
            <w:shd w:val="clear" w:color="auto" w:fill="F2F2F2"/>
          </w:tcPr>
          <w:p w14:paraId="00CCA023" w14:textId="77777777" w:rsidR="00F9074B" w:rsidRPr="00F9074B" w:rsidRDefault="00F9074B" w:rsidP="00F9074B">
            <w:pPr>
              <w:spacing w:after="0"/>
              <w:ind w:firstLine="0"/>
              <w:rPr>
                <w:rFonts w:eastAsia="Calibri"/>
                <w:b/>
                <w:bCs/>
                <w:sz w:val="18"/>
                <w:szCs w:val="18"/>
              </w:rPr>
            </w:pPr>
            <w:r w:rsidRPr="00F9074B">
              <w:rPr>
                <w:rFonts w:eastAsia="Calibri"/>
                <w:b/>
                <w:bCs/>
                <w:i/>
                <w:iCs/>
                <w:sz w:val="18"/>
                <w:szCs w:val="18"/>
              </w:rPr>
              <w:t xml:space="preserve">Līguminstitūciju klientiem nodrošināta naudas summas personiskiem izdevumiem paaugstināšana </w:t>
            </w:r>
          </w:p>
        </w:tc>
        <w:tc>
          <w:tcPr>
            <w:tcW w:w="612" w:type="pct"/>
            <w:gridSpan w:val="2"/>
            <w:shd w:val="clear" w:color="auto" w:fill="F2F2F2"/>
          </w:tcPr>
          <w:p w14:paraId="45280D65" w14:textId="77777777" w:rsidR="00F9074B" w:rsidRPr="00F9074B" w:rsidRDefault="00F9074B" w:rsidP="00F9074B">
            <w:pPr>
              <w:spacing w:after="0"/>
              <w:ind w:firstLine="0"/>
              <w:jc w:val="right"/>
              <w:rPr>
                <w:rFonts w:eastAsia="Calibri"/>
                <w:b/>
                <w:sz w:val="18"/>
                <w:szCs w:val="18"/>
              </w:rPr>
            </w:pPr>
            <w:r w:rsidRPr="00F9074B">
              <w:rPr>
                <w:rFonts w:eastAsia="Calibri"/>
                <w:b/>
                <w:bCs/>
                <w:i/>
                <w:iCs/>
                <w:sz w:val="18"/>
                <w:szCs w:val="18"/>
              </w:rPr>
              <w:t>3 923</w:t>
            </w:r>
          </w:p>
        </w:tc>
        <w:tc>
          <w:tcPr>
            <w:tcW w:w="613" w:type="pct"/>
            <w:gridSpan w:val="2"/>
            <w:shd w:val="clear" w:color="auto" w:fill="F2F2F2"/>
          </w:tcPr>
          <w:p w14:paraId="2C96BBC1" w14:textId="77777777" w:rsidR="00F9074B" w:rsidRPr="00F9074B" w:rsidRDefault="00F9074B" w:rsidP="00F9074B">
            <w:pPr>
              <w:spacing w:after="0"/>
              <w:ind w:firstLine="0"/>
              <w:jc w:val="right"/>
              <w:rPr>
                <w:rFonts w:eastAsia="Calibri"/>
                <w:b/>
                <w:sz w:val="18"/>
                <w:szCs w:val="18"/>
              </w:rPr>
            </w:pPr>
            <w:r w:rsidRPr="00F9074B">
              <w:rPr>
                <w:rFonts w:eastAsia="Calibri"/>
                <w:b/>
                <w:bCs/>
                <w:i/>
                <w:iCs/>
                <w:sz w:val="18"/>
                <w:szCs w:val="18"/>
              </w:rPr>
              <w:t>4 446</w:t>
            </w:r>
          </w:p>
        </w:tc>
        <w:tc>
          <w:tcPr>
            <w:tcW w:w="586" w:type="pct"/>
            <w:gridSpan w:val="2"/>
            <w:shd w:val="clear" w:color="auto" w:fill="F2F2F2"/>
          </w:tcPr>
          <w:p w14:paraId="2DAD94CF" w14:textId="77777777" w:rsidR="00F9074B" w:rsidRPr="00F9074B" w:rsidRDefault="00F9074B" w:rsidP="00F9074B">
            <w:pPr>
              <w:spacing w:after="0"/>
              <w:ind w:firstLine="0"/>
              <w:jc w:val="right"/>
              <w:rPr>
                <w:rFonts w:eastAsia="Calibri"/>
                <w:b/>
                <w:sz w:val="18"/>
                <w:szCs w:val="18"/>
              </w:rPr>
            </w:pPr>
            <w:r w:rsidRPr="00F9074B">
              <w:rPr>
                <w:rFonts w:eastAsia="Calibri"/>
                <w:b/>
                <w:bCs/>
                <w:i/>
                <w:iCs/>
                <w:sz w:val="18"/>
                <w:szCs w:val="18"/>
              </w:rPr>
              <w:t>4 708</w:t>
            </w:r>
          </w:p>
        </w:tc>
        <w:tc>
          <w:tcPr>
            <w:tcW w:w="660" w:type="pct"/>
            <w:vMerge/>
          </w:tcPr>
          <w:p w14:paraId="77329DCA" w14:textId="77777777" w:rsidR="00F9074B" w:rsidRPr="00F9074B" w:rsidRDefault="00F9074B" w:rsidP="00F9074B">
            <w:pPr>
              <w:spacing w:after="0"/>
              <w:ind w:firstLine="0"/>
              <w:jc w:val="left"/>
              <w:rPr>
                <w:rFonts w:eastAsia="Calibri"/>
                <w:sz w:val="18"/>
                <w:szCs w:val="18"/>
              </w:rPr>
            </w:pPr>
          </w:p>
        </w:tc>
      </w:tr>
      <w:tr w:rsidR="00F9074B" w:rsidRPr="00F9074B" w14:paraId="64173B92" w14:textId="77777777" w:rsidTr="00714AA4">
        <w:trPr>
          <w:trHeight w:val="173"/>
        </w:trPr>
        <w:tc>
          <w:tcPr>
            <w:tcW w:w="281" w:type="pct"/>
            <w:vMerge/>
            <w:shd w:val="clear" w:color="auto" w:fill="auto"/>
          </w:tcPr>
          <w:p w14:paraId="7E29FD60"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2BEA4CAE" w14:textId="77777777" w:rsidR="00F9074B" w:rsidRPr="00F9074B" w:rsidRDefault="00F9074B" w:rsidP="00F9074B">
            <w:pPr>
              <w:spacing w:after="0"/>
              <w:ind w:left="284" w:firstLine="0"/>
              <w:rPr>
                <w:rFonts w:eastAsia="Calibri"/>
                <w:b/>
                <w:sz w:val="18"/>
                <w:szCs w:val="18"/>
              </w:rPr>
            </w:pPr>
            <w:r w:rsidRPr="00F9074B">
              <w:rPr>
                <w:rFonts w:eastAsia="Calibri"/>
                <w:sz w:val="18"/>
                <w:szCs w:val="18"/>
              </w:rPr>
              <w:t>Palielināta līguminstitūciju klientiem izmaksājamā naudas summa personiskiem izdevumiem saistībā ar valsts sociālā nodrošinājuma pabalsta apmēra palielināšanos</w:t>
            </w:r>
          </w:p>
        </w:tc>
        <w:tc>
          <w:tcPr>
            <w:tcW w:w="660" w:type="pct"/>
            <w:vMerge/>
          </w:tcPr>
          <w:p w14:paraId="568C6BFA" w14:textId="77777777" w:rsidR="00F9074B" w:rsidRPr="00F9074B" w:rsidRDefault="00F9074B" w:rsidP="00F9074B">
            <w:pPr>
              <w:spacing w:after="0"/>
              <w:ind w:firstLine="0"/>
              <w:jc w:val="left"/>
              <w:rPr>
                <w:rFonts w:eastAsia="Calibri"/>
                <w:sz w:val="18"/>
                <w:szCs w:val="18"/>
              </w:rPr>
            </w:pPr>
          </w:p>
        </w:tc>
      </w:tr>
      <w:tr w:rsidR="00F9074B" w:rsidRPr="00F9074B" w14:paraId="3BCB83EA" w14:textId="77777777" w:rsidTr="00714AA4">
        <w:trPr>
          <w:trHeight w:val="173"/>
        </w:trPr>
        <w:tc>
          <w:tcPr>
            <w:tcW w:w="281" w:type="pct"/>
            <w:vMerge/>
            <w:shd w:val="clear" w:color="auto" w:fill="auto"/>
          </w:tcPr>
          <w:p w14:paraId="6A554380" w14:textId="77777777" w:rsidR="00F9074B" w:rsidRPr="00F9074B" w:rsidRDefault="00F9074B" w:rsidP="00F9074B">
            <w:pPr>
              <w:spacing w:after="0"/>
              <w:ind w:firstLine="0"/>
              <w:jc w:val="left"/>
              <w:rPr>
                <w:rFonts w:eastAsia="Calibri"/>
                <w:bCs/>
                <w:sz w:val="18"/>
                <w:szCs w:val="18"/>
              </w:rPr>
            </w:pPr>
          </w:p>
        </w:tc>
        <w:tc>
          <w:tcPr>
            <w:tcW w:w="2249" w:type="pct"/>
            <w:shd w:val="clear" w:color="auto" w:fill="FFFFFF"/>
          </w:tcPr>
          <w:p w14:paraId="640B822E" w14:textId="77777777" w:rsidR="00F9074B" w:rsidRPr="00F9074B" w:rsidRDefault="00F9074B" w:rsidP="00F9074B">
            <w:pPr>
              <w:spacing w:after="0"/>
              <w:ind w:left="601" w:firstLine="0"/>
              <w:rPr>
                <w:rFonts w:eastAsia="Calibri"/>
                <w:b/>
                <w:bCs/>
                <w:sz w:val="18"/>
                <w:szCs w:val="18"/>
              </w:rPr>
            </w:pPr>
            <w:r w:rsidRPr="00F9074B">
              <w:rPr>
                <w:rFonts w:eastAsia="Calibri"/>
                <w:i/>
                <w:iCs/>
                <w:sz w:val="18"/>
                <w:szCs w:val="18"/>
              </w:rPr>
              <w:t>Klienti, kuriem nodrošināta pienākošās naudas summas personiskiem izdevumiem paaugstināšana (skaits)</w:t>
            </w:r>
          </w:p>
        </w:tc>
        <w:tc>
          <w:tcPr>
            <w:tcW w:w="612" w:type="pct"/>
            <w:gridSpan w:val="2"/>
            <w:shd w:val="clear" w:color="auto" w:fill="FFFFFF"/>
          </w:tcPr>
          <w:p w14:paraId="288E0224"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303</w:t>
            </w:r>
          </w:p>
        </w:tc>
        <w:tc>
          <w:tcPr>
            <w:tcW w:w="613" w:type="pct"/>
            <w:gridSpan w:val="2"/>
            <w:shd w:val="clear" w:color="auto" w:fill="FFFFFF"/>
          </w:tcPr>
          <w:p w14:paraId="6AF4FA57"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303</w:t>
            </w:r>
          </w:p>
        </w:tc>
        <w:tc>
          <w:tcPr>
            <w:tcW w:w="586" w:type="pct"/>
            <w:gridSpan w:val="2"/>
            <w:shd w:val="clear" w:color="auto" w:fill="FFFFFF"/>
          </w:tcPr>
          <w:p w14:paraId="5334BE96"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303</w:t>
            </w:r>
          </w:p>
        </w:tc>
        <w:tc>
          <w:tcPr>
            <w:tcW w:w="660" w:type="pct"/>
            <w:vMerge/>
          </w:tcPr>
          <w:p w14:paraId="29805863" w14:textId="77777777" w:rsidR="00F9074B" w:rsidRPr="00F9074B" w:rsidRDefault="00F9074B" w:rsidP="00F9074B">
            <w:pPr>
              <w:spacing w:after="0"/>
              <w:ind w:firstLine="0"/>
              <w:jc w:val="left"/>
              <w:rPr>
                <w:rFonts w:eastAsia="Calibri"/>
                <w:sz w:val="18"/>
                <w:szCs w:val="18"/>
              </w:rPr>
            </w:pPr>
          </w:p>
        </w:tc>
      </w:tr>
      <w:tr w:rsidR="00F9074B" w:rsidRPr="00F9074B" w14:paraId="2BE93621" w14:textId="77777777" w:rsidTr="00714AA4">
        <w:trPr>
          <w:trHeight w:val="173"/>
        </w:trPr>
        <w:tc>
          <w:tcPr>
            <w:tcW w:w="281" w:type="pct"/>
            <w:vMerge/>
            <w:shd w:val="clear" w:color="auto" w:fill="auto"/>
          </w:tcPr>
          <w:p w14:paraId="09907975"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FFFFFF"/>
          </w:tcPr>
          <w:p w14:paraId="069041FE" w14:textId="77777777" w:rsidR="00F9074B" w:rsidRPr="00F9074B" w:rsidRDefault="00F9074B" w:rsidP="00F9074B">
            <w:pPr>
              <w:spacing w:after="0"/>
              <w:ind w:firstLine="0"/>
              <w:rPr>
                <w:rFonts w:eastAsia="Calibri"/>
                <w:b/>
                <w:sz w:val="18"/>
                <w:szCs w:val="18"/>
              </w:rPr>
            </w:pPr>
            <w:r w:rsidRPr="00F9074B">
              <w:rPr>
                <w:rFonts w:eastAsia="Calibri"/>
                <w:sz w:val="18"/>
                <w:szCs w:val="18"/>
              </w:rPr>
              <w:t>05.01.00 Sociālās rehabilitācijas valsts programmas</w:t>
            </w:r>
          </w:p>
        </w:tc>
        <w:tc>
          <w:tcPr>
            <w:tcW w:w="660" w:type="pct"/>
            <w:vMerge/>
          </w:tcPr>
          <w:p w14:paraId="6740617F" w14:textId="77777777" w:rsidR="00F9074B" w:rsidRPr="00F9074B" w:rsidRDefault="00F9074B" w:rsidP="00F9074B">
            <w:pPr>
              <w:spacing w:after="0"/>
              <w:ind w:firstLine="0"/>
              <w:jc w:val="left"/>
              <w:rPr>
                <w:rFonts w:eastAsia="Calibri"/>
                <w:sz w:val="18"/>
                <w:szCs w:val="18"/>
              </w:rPr>
            </w:pPr>
          </w:p>
        </w:tc>
      </w:tr>
      <w:tr w:rsidR="00F9074B" w:rsidRPr="00F9074B" w14:paraId="058A9728" w14:textId="77777777" w:rsidTr="00714AA4">
        <w:trPr>
          <w:trHeight w:val="173"/>
        </w:trPr>
        <w:tc>
          <w:tcPr>
            <w:tcW w:w="281" w:type="pct"/>
            <w:vMerge/>
            <w:shd w:val="clear" w:color="auto" w:fill="auto"/>
          </w:tcPr>
          <w:p w14:paraId="2CCE6688" w14:textId="77777777" w:rsidR="00F9074B" w:rsidRPr="00F9074B" w:rsidRDefault="00F9074B" w:rsidP="00F9074B">
            <w:pPr>
              <w:spacing w:after="0"/>
              <w:ind w:firstLine="0"/>
              <w:jc w:val="left"/>
              <w:rPr>
                <w:rFonts w:eastAsia="Calibri"/>
                <w:bCs/>
                <w:sz w:val="18"/>
                <w:szCs w:val="18"/>
              </w:rPr>
            </w:pPr>
          </w:p>
        </w:tc>
        <w:tc>
          <w:tcPr>
            <w:tcW w:w="2249" w:type="pct"/>
            <w:shd w:val="clear" w:color="auto" w:fill="F2F2F2"/>
          </w:tcPr>
          <w:p w14:paraId="05404162" w14:textId="77777777" w:rsidR="00F9074B" w:rsidRPr="00F9074B" w:rsidRDefault="00F9074B" w:rsidP="00F9074B">
            <w:pPr>
              <w:spacing w:after="0"/>
              <w:ind w:firstLine="0"/>
              <w:rPr>
                <w:rFonts w:eastAsia="Calibri"/>
                <w:b/>
                <w:bCs/>
                <w:sz w:val="18"/>
                <w:szCs w:val="18"/>
              </w:rPr>
            </w:pPr>
            <w:r w:rsidRPr="00F9074B">
              <w:rPr>
                <w:rFonts w:eastAsia="Calibri"/>
                <w:b/>
                <w:bCs/>
                <w:i/>
                <w:iCs/>
                <w:sz w:val="18"/>
                <w:szCs w:val="18"/>
              </w:rPr>
              <w:t xml:space="preserve">Valsts sociālās aprūpes centru klientiem nodrošināta naudas summas personiskiem izdevumiem paaugstināšana </w:t>
            </w:r>
          </w:p>
        </w:tc>
        <w:tc>
          <w:tcPr>
            <w:tcW w:w="612" w:type="pct"/>
            <w:gridSpan w:val="2"/>
            <w:shd w:val="clear" w:color="auto" w:fill="F2F2F2"/>
          </w:tcPr>
          <w:p w14:paraId="0D18F524" w14:textId="77777777" w:rsidR="00F9074B" w:rsidRPr="00F9074B" w:rsidRDefault="00F9074B" w:rsidP="00F9074B">
            <w:pPr>
              <w:spacing w:after="0"/>
              <w:ind w:firstLine="0"/>
              <w:jc w:val="right"/>
              <w:rPr>
                <w:rFonts w:eastAsia="Calibri"/>
                <w:b/>
                <w:sz w:val="18"/>
                <w:szCs w:val="18"/>
              </w:rPr>
            </w:pPr>
            <w:r w:rsidRPr="00F9074B">
              <w:rPr>
                <w:rFonts w:eastAsia="Calibri"/>
                <w:b/>
                <w:bCs/>
                <w:i/>
                <w:iCs/>
                <w:sz w:val="18"/>
                <w:szCs w:val="18"/>
              </w:rPr>
              <w:t>8 820</w:t>
            </w:r>
          </w:p>
        </w:tc>
        <w:tc>
          <w:tcPr>
            <w:tcW w:w="613" w:type="pct"/>
            <w:gridSpan w:val="2"/>
            <w:shd w:val="clear" w:color="auto" w:fill="F2F2F2"/>
          </w:tcPr>
          <w:p w14:paraId="118123D2" w14:textId="77777777" w:rsidR="00F9074B" w:rsidRPr="00F9074B" w:rsidRDefault="00F9074B" w:rsidP="00F9074B">
            <w:pPr>
              <w:spacing w:after="0"/>
              <w:ind w:firstLine="0"/>
              <w:jc w:val="right"/>
              <w:rPr>
                <w:rFonts w:eastAsia="Calibri"/>
                <w:b/>
                <w:sz w:val="18"/>
                <w:szCs w:val="18"/>
              </w:rPr>
            </w:pPr>
            <w:r w:rsidRPr="00F9074B">
              <w:rPr>
                <w:rFonts w:eastAsia="Calibri"/>
                <w:b/>
                <w:bCs/>
                <w:i/>
                <w:iCs/>
                <w:sz w:val="18"/>
                <w:szCs w:val="18"/>
              </w:rPr>
              <w:t>9 996</w:t>
            </w:r>
          </w:p>
        </w:tc>
        <w:tc>
          <w:tcPr>
            <w:tcW w:w="586" w:type="pct"/>
            <w:gridSpan w:val="2"/>
            <w:shd w:val="clear" w:color="auto" w:fill="F2F2F2"/>
          </w:tcPr>
          <w:p w14:paraId="2247FC8B" w14:textId="77777777" w:rsidR="00F9074B" w:rsidRPr="00F9074B" w:rsidRDefault="00F9074B" w:rsidP="00F9074B">
            <w:pPr>
              <w:spacing w:after="0"/>
              <w:ind w:firstLine="0"/>
              <w:jc w:val="right"/>
              <w:rPr>
                <w:rFonts w:eastAsia="Calibri"/>
                <w:b/>
                <w:sz w:val="18"/>
                <w:szCs w:val="18"/>
              </w:rPr>
            </w:pPr>
            <w:r w:rsidRPr="00F9074B">
              <w:rPr>
                <w:rFonts w:eastAsia="Calibri"/>
                <w:b/>
                <w:bCs/>
                <w:i/>
                <w:iCs/>
                <w:sz w:val="18"/>
                <w:szCs w:val="18"/>
              </w:rPr>
              <w:t>10 584</w:t>
            </w:r>
          </w:p>
        </w:tc>
        <w:tc>
          <w:tcPr>
            <w:tcW w:w="660" w:type="pct"/>
            <w:vMerge/>
          </w:tcPr>
          <w:p w14:paraId="3EB01E63" w14:textId="77777777" w:rsidR="00F9074B" w:rsidRPr="00F9074B" w:rsidRDefault="00F9074B" w:rsidP="00F9074B">
            <w:pPr>
              <w:spacing w:after="0"/>
              <w:ind w:firstLine="0"/>
              <w:jc w:val="left"/>
              <w:rPr>
                <w:rFonts w:eastAsia="Calibri"/>
                <w:sz w:val="18"/>
                <w:szCs w:val="18"/>
              </w:rPr>
            </w:pPr>
          </w:p>
        </w:tc>
      </w:tr>
      <w:tr w:rsidR="00F9074B" w:rsidRPr="00F9074B" w14:paraId="50CDA285" w14:textId="77777777" w:rsidTr="00714AA4">
        <w:trPr>
          <w:trHeight w:val="173"/>
        </w:trPr>
        <w:tc>
          <w:tcPr>
            <w:tcW w:w="281" w:type="pct"/>
            <w:vMerge/>
            <w:shd w:val="clear" w:color="auto" w:fill="auto"/>
          </w:tcPr>
          <w:p w14:paraId="30D58F2E"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0BE2B3A7" w14:textId="77777777" w:rsidR="00F9074B" w:rsidRPr="00F9074B" w:rsidRDefault="00F9074B" w:rsidP="00F9074B">
            <w:pPr>
              <w:spacing w:after="0"/>
              <w:ind w:left="284" w:firstLine="0"/>
              <w:rPr>
                <w:rFonts w:eastAsia="Calibri"/>
                <w:b/>
                <w:sz w:val="18"/>
                <w:szCs w:val="18"/>
              </w:rPr>
            </w:pPr>
            <w:r w:rsidRPr="00F9074B">
              <w:rPr>
                <w:rFonts w:eastAsia="Calibri"/>
                <w:sz w:val="18"/>
                <w:szCs w:val="18"/>
              </w:rPr>
              <w:t>Palielināta valsts sociālās aprūpes centru klientiem izmaksājamā naudas summa personiskiem izdevumiem saistībā ar valsts sociālā nodrošinājuma pabalsta apmēra palielināšanos</w:t>
            </w:r>
          </w:p>
        </w:tc>
        <w:tc>
          <w:tcPr>
            <w:tcW w:w="660" w:type="pct"/>
            <w:vMerge/>
          </w:tcPr>
          <w:p w14:paraId="1312BC47" w14:textId="77777777" w:rsidR="00F9074B" w:rsidRPr="00F9074B" w:rsidRDefault="00F9074B" w:rsidP="00F9074B">
            <w:pPr>
              <w:spacing w:after="0"/>
              <w:ind w:firstLine="0"/>
              <w:jc w:val="left"/>
              <w:rPr>
                <w:rFonts w:eastAsia="Calibri"/>
                <w:sz w:val="18"/>
                <w:szCs w:val="18"/>
              </w:rPr>
            </w:pPr>
          </w:p>
        </w:tc>
      </w:tr>
      <w:tr w:rsidR="00F9074B" w:rsidRPr="00F9074B" w14:paraId="3B014368" w14:textId="77777777" w:rsidTr="00714AA4">
        <w:trPr>
          <w:trHeight w:val="173"/>
        </w:trPr>
        <w:tc>
          <w:tcPr>
            <w:tcW w:w="281" w:type="pct"/>
            <w:vMerge/>
            <w:shd w:val="clear" w:color="auto" w:fill="auto"/>
          </w:tcPr>
          <w:p w14:paraId="7BE0A107" w14:textId="77777777" w:rsidR="00F9074B" w:rsidRPr="00F9074B" w:rsidRDefault="00F9074B" w:rsidP="00F9074B">
            <w:pPr>
              <w:spacing w:after="0"/>
              <w:ind w:firstLine="0"/>
              <w:jc w:val="left"/>
              <w:rPr>
                <w:rFonts w:eastAsia="Calibri"/>
                <w:bCs/>
                <w:sz w:val="18"/>
                <w:szCs w:val="18"/>
              </w:rPr>
            </w:pPr>
          </w:p>
        </w:tc>
        <w:tc>
          <w:tcPr>
            <w:tcW w:w="2249" w:type="pct"/>
            <w:shd w:val="clear" w:color="auto" w:fill="FFFFFF"/>
          </w:tcPr>
          <w:p w14:paraId="738E8C24" w14:textId="77777777" w:rsidR="00F9074B" w:rsidRPr="00F9074B" w:rsidRDefault="00F9074B" w:rsidP="00F9074B">
            <w:pPr>
              <w:spacing w:after="0"/>
              <w:ind w:left="627" w:firstLine="0"/>
              <w:rPr>
                <w:rFonts w:eastAsia="Calibri"/>
                <w:b/>
                <w:bCs/>
                <w:sz w:val="18"/>
                <w:szCs w:val="18"/>
              </w:rPr>
            </w:pPr>
            <w:r w:rsidRPr="00F9074B">
              <w:rPr>
                <w:rFonts w:eastAsia="Calibri"/>
                <w:i/>
                <w:iCs/>
                <w:sz w:val="18"/>
                <w:szCs w:val="18"/>
              </w:rPr>
              <w:t>Klienti, kuriem nodrošināta pienākošās naudas summa personiskiem izdevumiem paaugstināšana (skaits)</w:t>
            </w:r>
          </w:p>
        </w:tc>
        <w:tc>
          <w:tcPr>
            <w:tcW w:w="612" w:type="pct"/>
            <w:gridSpan w:val="2"/>
            <w:shd w:val="clear" w:color="auto" w:fill="FFFFFF"/>
          </w:tcPr>
          <w:p w14:paraId="3EA331FF"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1 352</w:t>
            </w:r>
          </w:p>
        </w:tc>
        <w:tc>
          <w:tcPr>
            <w:tcW w:w="613" w:type="pct"/>
            <w:gridSpan w:val="2"/>
            <w:shd w:val="clear" w:color="auto" w:fill="FFFFFF"/>
          </w:tcPr>
          <w:p w14:paraId="15C1D34A"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1 352</w:t>
            </w:r>
          </w:p>
        </w:tc>
        <w:tc>
          <w:tcPr>
            <w:tcW w:w="586" w:type="pct"/>
            <w:gridSpan w:val="2"/>
            <w:shd w:val="clear" w:color="auto" w:fill="FFFFFF"/>
          </w:tcPr>
          <w:p w14:paraId="47D37495"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1 352</w:t>
            </w:r>
          </w:p>
        </w:tc>
        <w:tc>
          <w:tcPr>
            <w:tcW w:w="660" w:type="pct"/>
            <w:vMerge/>
          </w:tcPr>
          <w:p w14:paraId="162C4289" w14:textId="77777777" w:rsidR="00F9074B" w:rsidRPr="00F9074B" w:rsidRDefault="00F9074B" w:rsidP="00F9074B">
            <w:pPr>
              <w:spacing w:after="0"/>
              <w:ind w:firstLine="0"/>
              <w:jc w:val="left"/>
              <w:rPr>
                <w:rFonts w:eastAsia="Calibri"/>
                <w:sz w:val="18"/>
                <w:szCs w:val="18"/>
              </w:rPr>
            </w:pPr>
          </w:p>
        </w:tc>
      </w:tr>
      <w:bookmarkEnd w:id="16"/>
      <w:tr w:rsidR="00F9074B" w:rsidRPr="00F9074B" w14:paraId="5CDC20F2" w14:textId="77777777" w:rsidTr="00714AA4">
        <w:trPr>
          <w:trHeight w:val="173"/>
        </w:trPr>
        <w:tc>
          <w:tcPr>
            <w:tcW w:w="281" w:type="pct"/>
            <w:vMerge/>
            <w:shd w:val="clear" w:color="auto" w:fill="auto"/>
          </w:tcPr>
          <w:p w14:paraId="3A83CB1E"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6D140BAC" w14:textId="77777777" w:rsidR="00F9074B" w:rsidRPr="00F9074B" w:rsidRDefault="00F9074B" w:rsidP="00F9074B">
            <w:pPr>
              <w:spacing w:after="0"/>
              <w:ind w:firstLine="0"/>
              <w:rPr>
                <w:rFonts w:eastAsia="Calibri"/>
                <w:b/>
                <w:sz w:val="18"/>
                <w:szCs w:val="18"/>
              </w:rPr>
            </w:pPr>
            <w:r w:rsidRPr="00F9074B">
              <w:rPr>
                <w:rFonts w:eastAsia="Calibri"/>
                <w:sz w:val="18"/>
                <w:szCs w:val="18"/>
              </w:rPr>
              <w:t>05.03.00 Aprūpe valsts sociālās aprūpes institūcijās</w:t>
            </w:r>
          </w:p>
        </w:tc>
        <w:tc>
          <w:tcPr>
            <w:tcW w:w="660" w:type="pct"/>
            <w:vMerge/>
          </w:tcPr>
          <w:p w14:paraId="3510B428" w14:textId="77777777" w:rsidR="00F9074B" w:rsidRPr="00F9074B" w:rsidRDefault="00F9074B" w:rsidP="00F9074B">
            <w:pPr>
              <w:spacing w:after="0"/>
              <w:ind w:firstLine="0"/>
              <w:jc w:val="left"/>
              <w:rPr>
                <w:rFonts w:eastAsia="Calibri"/>
                <w:sz w:val="18"/>
                <w:szCs w:val="18"/>
              </w:rPr>
            </w:pPr>
          </w:p>
        </w:tc>
      </w:tr>
      <w:tr w:rsidR="00F9074B" w:rsidRPr="00F9074B" w14:paraId="04B93859" w14:textId="77777777" w:rsidTr="00714AA4">
        <w:trPr>
          <w:trHeight w:val="173"/>
        </w:trPr>
        <w:tc>
          <w:tcPr>
            <w:tcW w:w="281" w:type="pct"/>
            <w:vMerge/>
            <w:shd w:val="clear" w:color="auto" w:fill="auto"/>
          </w:tcPr>
          <w:p w14:paraId="03E8C985" w14:textId="77777777" w:rsidR="00F9074B" w:rsidRPr="00F9074B" w:rsidRDefault="00F9074B" w:rsidP="00F9074B">
            <w:pPr>
              <w:spacing w:after="0"/>
              <w:ind w:firstLine="0"/>
              <w:jc w:val="left"/>
              <w:rPr>
                <w:rFonts w:eastAsia="Calibri"/>
                <w:bCs/>
                <w:sz w:val="18"/>
                <w:szCs w:val="18"/>
              </w:rPr>
            </w:pPr>
          </w:p>
        </w:tc>
        <w:tc>
          <w:tcPr>
            <w:tcW w:w="2249" w:type="pct"/>
            <w:shd w:val="clear" w:color="auto" w:fill="F2F2F2"/>
          </w:tcPr>
          <w:p w14:paraId="1487B27C" w14:textId="77777777" w:rsidR="00F9074B" w:rsidRPr="00F9074B" w:rsidRDefault="00F9074B" w:rsidP="00F9074B">
            <w:pPr>
              <w:spacing w:after="0"/>
              <w:ind w:firstLine="0"/>
              <w:rPr>
                <w:rFonts w:eastAsia="Calibri"/>
                <w:sz w:val="18"/>
                <w:szCs w:val="18"/>
              </w:rPr>
            </w:pPr>
            <w:r w:rsidRPr="00F9074B">
              <w:rPr>
                <w:rFonts w:eastAsia="Calibri"/>
                <w:b/>
                <w:bCs/>
                <w:i/>
                <w:iCs/>
                <w:sz w:val="18"/>
                <w:szCs w:val="18"/>
              </w:rPr>
              <w:t>Paaugstināts atbalsts valsts sociālā nodrošinājuma pabalsta saņēmēja nāves gadījumā, kā arī sniegts lielāks atbalsts Černobiļas atomelektrostacijas (ČAES) avārijas seku likvidēšanas dalībniekiem un mirušo ČAES dalībnieku ģimenēm</w:t>
            </w:r>
          </w:p>
        </w:tc>
        <w:tc>
          <w:tcPr>
            <w:tcW w:w="612" w:type="pct"/>
            <w:gridSpan w:val="2"/>
            <w:shd w:val="clear" w:color="auto" w:fill="F2F2F2"/>
          </w:tcPr>
          <w:p w14:paraId="34D6F73E"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489 864</w:t>
            </w:r>
          </w:p>
        </w:tc>
        <w:tc>
          <w:tcPr>
            <w:tcW w:w="613" w:type="pct"/>
            <w:gridSpan w:val="2"/>
            <w:shd w:val="clear" w:color="auto" w:fill="F2F2F2"/>
          </w:tcPr>
          <w:p w14:paraId="35D7E834"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543 599</w:t>
            </w:r>
          </w:p>
        </w:tc>
        <w:tc>
          <w:tcPr>
            <w:tcW w:w="586" w:type="pct"/>
            <w:gridSpan w:val="2"/>
            <w:shd w:val="clear" w:color="auto" w:fill="F2F2F2"/>
          </w:tcPr>
          <w:p w14:paraId="36F3F533"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562 400</w:t>
            </w:r>
          </w:p>
        </w:tc>
        <w:tc>
          <w:tcPr>
            <w:tcW w:w="660" w:type="pct"/>
            <w:vMerge/>
          </w:tcPr>
          <w:p w14:paraId="481264FE" w14:textId="77777777" w:rsidR="00F9074B" w:rsidRPr="00F9074B" w:rsidRDefault="00F9074B" w:rsidP="00F9074B">
            <w:pPr>
              <w:spacing w:after="0"/>
              <w:ind w:firstLine="0"/>
              <w:jc w:val="left"/>
              <w:rPr>
                <w:rFonts w:eastAsia="Calibri"/>
                <w:sz w:val="18"/>
                <w:szCs w:val="18"/>
              </w:rPr>
            </w:pPr>
          </w:p>
        </w:tc>
      </w:tr>
      <w:tr w:rsidR="00F9074B" w:rsidRPr="00F9074B" w14:paraId="0F4CE7F7" w14:textId="77777777" w:rsidTr="00714AA4">
        <w:trPr>
          <w:trHeight w:val="173"/>
        </w:trPr>
        <w:tc>
          <w:tcPr>
            <w:tcW w:w="281" w:type="pct"/>
            <w:vMerge/>
            <w:shd w:val="clear" w:color="auto" w:fill="auto"/>
          </w:tcPr>
          <w:p w14:paraId="50B35A2A"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0B96E111" w14:textId="77777777" w:rsidR="00F9074B" w:rsidRPr="00F9074B" w:rsidRDefault="00F9074B" w:rsidP="00F9074B">
            <w:pPr>
              <w:spacing w:after="0"/>
              <w:ind w:left="284" w:firstLine="0"/>
              <w:rPr>
                <w:rFonts w:eastAsia="Calibri"/>
                <w:b/>
                <w:sz w:val="18"/>
                <w:szCs w:val="18"/>
              </w:rPr>
            </w:pPr>
            <w:r w:rsidRPr="00F9074B">
              <w:rPr>
                <w:rFonts w:eastAsia="Calibri"/>
                <w:bCs/>
                <w:sz w:val="18"/>
                <w:szCs w:val="18"/>
              </w:rPr>
              <w:t>Palielināts finansiālais atbalsts personai, kura valsts sociālā nodrošinājuma pabalsta saņēmēja nāves gadījumā uzņēmusies personas apbedīšanu, un ČAES avārijas seku likvidēšanas dalībniekiem un mirušo ČAES dalībnieku ģimenēm, tādējādi sekmējot finansiālās situācijas uzlabošanos mērķa grupai</w:t>
            </w:r>
          </w:p>
        </w:tc>
        <w:tc>
          <w:tcPr>
            <w:tcW w:w="660" w:type="pct"/>
            <w:vMerge/>
          </w:tcPr>
          <w:p w14:paraId="3644FA8E" w14:textId="77777777" w:rsidR="00F9074B" w:rsidRPr="00F9074B" w:rsidRDefault="00F9074B" w:rsidP="00F9074B">
            <w:pPr>
              <w:spacing w:after="0"/>
              <w:ind w:firstLine="0"/>
              <w:jc w:val="left"/>
              <w:rPr>
                <w:rFonts w:eastAsia="Calibri"/>
                <w:sz w:val="18"/>
                <w:szCs w:val="18"/>
              </w:rPr>
            </w:pPr>
          </w:p>
        </w:tc>
      </w:tr>
      <w:tr w:rsidR="00F9074B" w:rsidRPr="00F9074B" w14:paraId="5088D8CD" w14:textId="77777777" w:rsidTr="00714AA4">
        <w:trPr>
          <w:trHeight w:val="173"/>
        </w:trPr>
        <w:tc>
          <w:tcPr>
            <w:tcW w:w="281" w:type="pct"/>
            <w:vMerge/>
            <w:shd w:val="clear" w:color="auto" w:fill="auto"/>
          </w:tcPr>
          <w:p w14:paraId="146BA20F" w14:textId="77777777" w:rsidR="00F9074B" w:rsidRPr="00F9074B" w:rsidRDefault="00F9074B" w:rsidP="00F9074B">
            <w:pPr>
              <w:spacing w:after="0"/>
              <w:ind w:firstLine="0"/>
              <w:jc w:val="left"/>
              <w:rPr>
                <w:rFonts w:eastAsia="Calibri"/>
                <w:bCs/>
                <w:sz w:val="18"/>
                <w:szCs w:val="18"/>
              </w:rPr>
            </w:pPr>
          </w:p>
        </w:tc>
        <w:tc>
          <w:tcPr>
            <w:tcW w:w="2249" w:type="pct"/>
            <w:shd w:val="clear" w:color="auto" w:fill="auto"/>
          </w:tcPr>
          <w:p w14:paraId="0034DD30" w14:textId="77777777" w:rsidR="00F9074B" w:rsidRPr="00F9074B" w:rsidRDefault="00F9074B" w:rsidP="00F9074B">
            <w:pPr>
              <w:spacing w:after="0"/>
              <w:ind w:left="601" w:firstLine="0"/>
              <w:rPr>
                <w:rFonts w:eastAsia="Calibri"/>
                <w:sz w:val="18"/>
                <w:szCs w:val="18"/>
              </w:rPr>
            </w:pPr>
            <w:r w:rsidRPr="00F9074B">
              <w:rPr>
                <w:rFonts w:eastAsia="Calibri"/>
                <w:i/>
                <w:iCs/>
                <w:sz w:val="18"/>
                <w:szCs w:val="18"/>
              </w:rPr>
              <w:t>Apbedīšanas pabalsta valsts sociālā nodrošinājuma pabalsta saņēmēja nāves gadījumā saņēmēji vidēji mēnesī (skaits)</w:t>
            </w:r>
          </w:p>
        </w:tc>
        <w:tc>
          <w:tcPr>
            <w:tcW w:w="612" w:type="pct"/>
            <w:gridSpan w:val="2"/>
            <w:shd w:val="clear" w:color="auto" w:fill="auto"/>
          </w:tcPr>
          <w:p w14:paraId="071635B6" w14:textId="77777777" w:rsidR="00F9074B" w:rsidRPr="00F9074B" w:rsidRDefault="00F9074B" w:rsidP="00F9074B">
            <w:pPr>
              <w:spacing w:after="0"/>
              <w:ind w:firstLine="0"/>
              <w:jc w:val="center"/>
              <w:rPr>
                <w:rFonts w:eastAsia="Calibri"/>
                <w:b/>
                <w:sz w:val="18"/>
                <w:szCs w:val="18"/>
              </w:rPr>
            </w:pPr>
            <w:r w:rsidRPr="00F9074B">
              <w:rPr>
                <w:rFonts w:eastAsia="Calibri"/>
                <w:bCs/>
                <w:i/>
                <w:sz w:val="18"/>
                <w:szCs w:val="18"/>
              </w:rPr>
              <w:t>46</w:t>
            </w:r>
          </w:p>
        </w:tc>
        <w:tc>
          <w:tcPr>
            <w:tcW w:w="613" w:type="pct"/>
            <w:gridSpan w:val="2"/>
            <w:shd w:val="clear" w:color="auto" w:fill="auto"/>
          </w:tcPr>
          <w:p w14:paraId="7A172E3A" w14:textId="77777777" w:rsidR="00F9074B" w:rsidRPr="00F9074B" w:rsidRDefault="00F9074B" w:rsidP="00F9074B">
            <w:pPr>
              <w:spacing w:after="0"/>
              <w:ind w:firstLine="0"/>
              <w:jc w:val="center"/>
              <w:rPr>
                <w:rFonts w:eastAsia="Calibri"/>
                <w:b/>
                <w:sz w:val="18"/>
                <w:szCs w:val="18"/>
              </w:rPr>
            </w:pPr>
            <w:r w:rsidRPr="00F9074B">
              <w:rPr>
                <w:rFonts w:eastAsia="Calibri"/>
                <w:bCs/>
                <w:i/>
                <w:sz w:val="18"/>
                <w:szCs w:val="18"/>
              </w:rPr>
              <w:t>47</w:t>
            </w:r>
          </w:p>
        </w:tc>
        <w:tc>
          <w:tcPr>
            <w:tcW w:w="586" w:type="pct"/>
            <w:gridSpan w:val="2"/>
            <w:shd w:val="clear" w:color="auto" w:fill="auto"/>
          </w:tcPr>
          <w:p w14:paraId="66556E9B" w14:textId="77777777" w:rsidR="00F9074B" w:rsidRPr="00F9074B" w:rsidRDefault="00F9074B" w:rsidP="00F9074B">
            <w:pPr>
              <w:spacing w:after="0"/>
              <w:ind w:firstLine="0"/>
              <w:jc w:val="center"/>
              <w:rPr>
                <w:rFonts w:eastAsia="Calibri"/>
                <w:b/>
                <w:sz w:val="18"/>
                <w:szCs w:val="18"/>
              </w:rPr>
            </w:pPr>
            <w:r w:rsidRPr="00F9074B">
              <w:rPr>
                <w:rFonts w:eastAsia="Calibri"/>
                <w:bCs/>
                <w:i/>
                <w:sz w:val="18"/>
                <w:szCs w:val="18"/>
              </w:rPr>
              <w:t>48</w:t>
            </w:r>
          </w:p>
        </w:tc>
        <w:tc>
          <w:tcPr>
            <w:tcW w:w="660" w:type="pct"/>
            <w:vMerge/>
          </w:tcPr>
          <w:p w14:paraId="7681117D" w14:textId="77777777" w:rsidR="00F9074B" w:rsidRPr="00F9074B" w:rsidRDefault="00F9074B" w:rsidP="00F9074B">
            <w:pPr>
              <w:spacing w:after="0"/>
              <w:ind w:firstLine="0"/>
              <w:jc w:val="left"/>
              <w:rPr>
                <w:rFonts w:eastAsia="Calibri"/>
                <w:sz w:val="18"/>
                <w:szCs w:val="18"/>
              </w:rPr>
            </w:pPr>
          </w:p>
        </w:tc>
      </w:tr>
      <w:tr w:rsidR="00F9074B" w:rsidRPr="00F9074B" w14:paraId="4A882E82" w14:textId="77777777" w:rsidTr="00714AA4">
        <w:trPr>
          <w:trHeight w:val="173"/>
        </w:trPr>
        <w:tc>
          <w:tcPr>
            <w:tcW w:w="281" w:type="pct"/>
            <w:vMerge/>
            <w:shd w:val="clear" w:color="auto" w:fill="auto"/>
          </w:tcPr>
          <w:p w14:paraId="2CF21BFF" w14:textId="77777777" w:rsidR="00F9074B" w:rsidRPr="00F9074B" w:rsidRDefault="00F9074B" w:rsidP="00F9074B">
            <w:pPr>
              <w:spacing w:after="0"/>
              <w:ind w:firstLine="0"/>
              <w:jc w:val="left"/>
              <w:rPr>
                <w:rFonts w:eastAsia="Calibri"/>
                <w:bCs/>
                <w:sz w:val="18"/>
                <w:szCs w:val="18"/>
              </w:rPr>
            </w:pPr>
          </w:p>
        </w:tc>
        <w:tc>
          <w:tcPr>
            <w:tcW w:w="2249" w:type="pct"/>
            <w:shd w:val="clear" w:color="auto" w:fill="auto"/>
          </w:tcPr>
          <w:p w14:paraId="5F28D236" w14:textId="77777777" w:rsidR="00F9074B" w:rsidRPr="00F9074B" w:rsidRDefault="00F9074B" w:rsidP="00F9074B">
            <w:pPr>
              <w:spacing w:after="0"/>
              <w:ind w:left="601" w:firstLine="0"/>
              <w:rPr>
                <w:rFonts w:eastAsia="Calibri"/>
                <w:sz w:val="18"/>
                <w:szCs w:val="18"/>
              </w:rPr>
            </w:pPr>
            <w:r w:rsidRPr="00F9074B">
              <w:rPr>
                <w:rFonts w:eastAsia="Calibri"/>
                <w:bCs/>
                <w:i/>
                <w:iCs/>
                <w:sz w:val="18"/>
                <w:szCs w:val="18"/>
              </w:rPr>
              <w:t xml:space="preserve">Valsts sociālā pabalsta ČAES avārijas seku likvidēšanas dalībniekiem un mirušo ČAES avārijas seku likvidēšanas dalībnieku ģimenēm saņēmēji vidēji mēnesī (skaits) </w:t>
            </w:r>
          </w:p>
        </w:tc>
        <w:tc>
          <w:tcPr>
            <w:tcW w:w="612" w:type="pct"/>
            <w:gridSpan w:val="2"/>
            <w:shd w:val="clear" w:color="auto" w:fill="auto"/>
          </w:tcPr>
          <w:p w14:paraId="3C1553E2" w14:textId="77777777" w:rsidR="00F9074B" w:rsidRPr="00F9074B" w:rsidRDefault="00F9074B" w:rsidP="00F9074B">
            <w:pPr>
              <w:spacing w:after="0"/>
              <w:ind w:firstLine="0"/>
              <w:jc w:val="center"/>
              <w:rPr>
                <w:rFonts w:eastAsia="Calibri"/>
                <w:b/>
                <w:sz w:val="18"/>
                <w:szCs w:val="18"/>
              </w:rPr>
            </w:pPr>
            <w:r w:rsidRPr="00F9074B">
              <w:rPr>
                <w:rFonts w:eastAsia="Calibri"/>
                <w:bCs/>
                <w:i/>
                <w:sz w:val="18"/>
                <w:szCs w:val="18"/>
              </w:rPr>
              <w:t>2 621</w:t>
            </w:r>
          </w:p>
        </w:tc>
        <w:tc>
          <w:tcPr>
            <w:tcW w:w="613" w:type="pct"/>
            <w:gridSpan w:val="2"/>
            <w:shd w:val="clear" w:color="auto" w:fill="auto"/>
          </w:tcPr>
          <w:p w14:paraId="193FDF05" w14:textId="77777777" w:rsidR="00F9074B" w:rsidRPr="00F9074B" w:rsidRDefault="00F9074B" w:rsidP="00F9074B">
            <w:pPr>
              <w:spacing w:after="0"/>
              <w:ind w:firstLine="0"/>
              <w:jc w:val="center"/>
              <w:rPr>
                <w:rFonts w:eastAsia="Calibri"/>
                <w:b/>
                <w:sz w:val="18"/>
                <w:szCs w:val="18"/>
              </w:rPr>
            </w:pPr>
            <w:r w:rsidRPr="00F9074B">
              <w:rPr>
                <w:rFonts w:eastAsia="Calibri"/>
                <w:bCs/>
                <w:i/>
                <w:sz w:val="18"/>
                <w:szCs w:val="18"/>
              </w:rPr>
              <w:t>2 554</w:t>
            </w:r>
          </w:p>
        </w:tc>
        <w:tc>
          <w:tcPr>
            <w:tcW w:w="586" w:type="pct"/>
            <w:gridSpan w:val="2"/>
            <w:shd w:val="clear" w:color="auto" w:fill="auto"/>
          </w:tcPr>
          <w:p w14:paraId="425B7518" w14:textId="77777777" w:rsidR="00F9074B" w:rsidRPr="00F9074B" w:rsidRDefault="00F9074B" w:rsidP="00F9074B">
            <w:pPr>
              <w:spacing w:after="0"/>
              <w:ind w:firstLine="0"/>
              <w:jc w:val="center"/>
              <w:rPr>
                <w:rFonts w:eastAsia="Calibri"/>
                <w:b/>
                <w:sz w:val="18"/>
                <w:szCs w:val="18"/>
              </w:rPr>
            </w:pPr>
            <w:r w:rsidRPr="00F9074B">
              <w:rPr>
                <w:rFonts w:eastAsia="Calibri"/>
                <w:bCs/>
                <w:i/>
                <w:sz w:val="18"/>
                <w:szCs w:val="18"/>
              </w:rPr>
              <w:t>2 490</w:t>
            </w:r>
          </w:p>
        </w:tc>
        <w:tc>
          <w:tcPr>
            <w:tcW w:w="660" w:type="pct"/>
            <w:vMerge/>
          </w:tcPr>
          <w:p w14:paraId="49A7EEFD" w14:textId="77777777" w:rsidR="00F9074B" w:rsidRPr="00F9074B" w:rsidRDefault="00F9074B" w:rsidP="00F9074B">
            <w:pPr>
              <w:spacing w:after="0"/>
              <w:ind w:firstLine="0"/>
              <w:jc w:val="left"/>
              <w:rPr>
                <w:rFonts w:eastAsia="Calibri"/>
                <w:sz w:val="18"/>
                <w:szCs w:val="18"/>
              </w:rPr>
            </w:pPr>
          </w:p>
        </w:tc>
      </w:tr>
      <w:tr w:rsidR="00F9074B" w:rsidRPr="00F9074B" w14:paraId="7E898318" w14:textId="77777777" w:rsidTr="00714AA4">
        <w:trPr>
          <w:trHeight w:val="173"/>
        </w:trPr>
        <w:tc>
          <w:tcPr>
            <w:tcW w:w="281" w:type="pct"/>
            <w:vMerge/>
            <w:shd w:val="clear" w:color="auto" w:fill="auto"/>
          </w:tcPr>
          <w:p w14:paraId="656D1FD2"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266A9907" w14:textId="77777777" w:rsidR="00F9074B" w:rsidRPr="00F9074B" w:rsidRDefault="00F9074B" w:rsidP="00F9074B">
            <w:pPr>
              <w:spacing w:after="0"/>
              <w:ind w:firstLine="0"/>
              <w:rPr>
                <w:rFonts w:eastAsia="Calibri"/>
                <w:b/>
                <w:sz w:val="18"/>
                <w:szCs w:val="18"/>
              </w:rPr>
            </w:pPr>
            <w:r w:rsidRPr="00F9074B">
              <w:rPr>
                <w:rFonts w:eastAsia="Calibri"/>
                <w:bCs/>
                <w:sz w:val="18"/>
                <w:szCs w:val="18"/>
              </w:rPr>
              <w:t>20.01.00 Valsts sociālie pabalsti</w:t>
            </w:r>
          </w:p>
        </w:tc>
        <w:tc>
          <w:tcPr>
            <w:tcW w:w="660" w:type="pct"/>
            <w:vMerge/>
          </w:tcPr>
          <w:p w14:paraId="627D5DEF" w14:textId="77777777" w:rsidR="00F9074B" w:rsidRPr="00F9074B" w:rsidRDefault="00F9074B" w:rsidP="00F9074B">
            <w:pPr>
              <w:spacing w:after="0"/>
              <w:ind w:firstLine="0"/>
              <w:jc w:val="left"/>
              <w:rPr>
                <w:rFonts w:eastAsia="Calibri"/>
                <w:sz w:val="18"/>
                <w:szCs w:val="18"/>
              </w:rPr>
            </w:pPr>
          </w:p>
        </w:tc>
      </w:tr>
      <w:tr w:rsidR="00F9074B" w:rsidRPr="00F9074B" w14:paraId="22261DE2" w14:textId="77777777" w:rsidTr="00714AA4">
        <w:trPr>
          <w:trHeight w:val="173"/>
        </w:trPr>
        <w:tc>
          <w:tcPr>
            <w:tcW w:w="281" w:type="pct"/>
            <w:vMerge/>
            <w:shd w:val="clear" w:color="auto" w:fill="auto"/>
          </w:tcPr>
          <w:p w14:paraId="7C7737C9" w14:textId="77777777" w:rsidR="00F9074B" w:rsidRPr="00F9074B" w:rsidRDefault="00F9074B" w:rsidP="00F9074B">
            <w:pPr>
              <w:spacing w:after="0"/>
              <w:ind w:firstLine="0"/>
              <w:jc w:val="left"/>
              <w:rPr>
                <w:rFonts w:eastAsia="Calibri"/>
                <w:bCs/>
                <w:sz w:val="18"/>
                <w:szCs w:val="18"/>
              </w:rPr>
            </w:pPr>
          </w:p>
        </w:tc>
        <w:tc>
          <w:tcPr>
            <w:tcW w:w="2249" w:type="pct"/>
            <w:shd w:val="clear" w:color="auto" w:fill="F2F2F2"/>
          </w:tcPr>
          <w:p w14:paraId="04A414D5" w14:textId="77777777" w:rsidR="00F9074B" w:rsidRPr="00F9074B" w:rsidRDefault="00F9074B" w:rsidP="00F9074B">
            <w:pPr>
              <w:spacing w:after="0"/>
              <w:ind w:firstLine="0"/>
              <w:rPr>
                <w:rFonts w:eastAsia="Calibri"/>
                <w:sz w:val="18"/>
                <w:szCs w:val="18"/>
              </w:rPr>
            </w:pPr>
            <w:r w:rsidRPr="00F9074B">
              <w:rPr>
                <w:rFonts w:eastAsia="Calibri"/>
                <w:b/>
                <w:bCs/>
                <w:i/>
                <w:iCs/>
                <w:sz w:val="18"/>
                <w:szCs w:val="18"/>
              </w:rPr>
              <w:t>Paaugstināts izdienas pensijas apmērs no valsts pamatbudžeta izmaksājamo izdienas pensiju saņēmējiem</w:t>
            </w:r>
          </w:p>
        </w:tc>
        <w:tc>
          <w:tcPr>
            <w:tcW w:w="612" w:type="pct"/>
            <w:gridSpan w:val="2"/>
            <w:shd w:val="clear" w:color="auto" w:fill="F2F2F2"/>
          </w:tcPr>
          <w:p w14:paraId="25BFD7C4"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696</w:t>
            </w:r>
          </w:p>
        </w:tc>
        <w:tc>
          <w:tcPr>
            <w:tcW w:w="613" w:type="pct"/>
            <w:gridSpan w:val="2"/>
            <w:shd w:val="clear" w:color="auto" w:fill="F2F2F2"/>
          </w:tcPr>
          <w:p w14:paraId="4BC5505F"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1 176</w:t>
            </w:r>
          </w:p>
        </w:tc>
        <w:tc>
          <w:tcPr>
            <w:tcW w:w="586" w:type="pct"/>
            <w:gridSpan w:val="2"/>
            <w:shd w:val="clear" w:color="auto" w:fill="F2F2F2"/>
          </w:tcPr>
          <w:p w14:paraId="6BA92201" w14:textId="77777777" w:rsidR="00F9074B" w:rsidRPr="00F9074B" w:rsidRDefault="00F9074B" w:rsidP="00F9074B">
            <w:pPr>
              <w:spacing w:after="0"/>
              <w:ind w:firstLine="0"/>
              <w:jc w:val="right"/>
              <w:rPr>
                <w:rFonts w:eastAsia="Calibri"/>
                <w:b/>
                <w:sz w:val="18"/>
                <w:szCs w:val="18"/>
              </w:rPr>
            </w:pPr>
            <w:r w:rsidRPr="00F9074B">
              <w:rPr>
                <w:rFonts w:eastAsia="Calibri"/>
                <w:b/>
                <w:i/>
                <w:sz w:val="18"/>
                <w:szCs w:val="18"/>
              </w:rPr>
              <w:t>1 512</w:t>
            </w:r>
          </w:p>
        </w:tc>
        <w:tc>
          <w:tcPr>
            <w:tcW w:w="660" w:type="pct"/>
            <w:vMerge/>
          </w:tcPr>
          <w:p w14:paraId="528A63DE" w14:textId="77777777" w:rsidR="00F9074B" w:rsidRPr="00F9074B" w:rsidRDefault="00F9074B" w:rsidP="00F9074B">
            <w:pPr>
              <w:spacing w:after="0"/>
              <w:ind w:firstLine="0"/>
              <w:jc w:val="left"/>
              <w:rPr>
                <w:rFonts w:eastAsia="Calibri"/>
                <w:sz w:val="18"/>
                <w:szCs w:val="18"/>
              </w:rPr>
            </w:pPr>
          </w:p>
        </w:tc>
      </w:tr>
      <w:tr w:rsidR="00F9074B" w:rsidRPr="00F9074B" w14:paraId="608F5E13" w14:textId="77777777" w:rsidTr="00714AA4">
        <w:trPr>
          <w:trHeight w:val="173"/>
        </w:trPr>
        <w:tc>
          <w:tcPr>
            <w:tcW w:w="281" w:type="pct"/>
            <w:vMerge/>
            <w:shd w:val="clear" w:color="auto" w:fill="auto"/>
          </w:tcPr>
          <w:p w14:paraId="2B551F99"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7BAA08C5" w14:textId="77777777" w:rsidR="00F9074B" w:rsidRPr="00F9074B" w:rsidRDefault="00F9074B" w:rsidP="00F9074B">
            <w:pPr>
              <w:spacing w:after="0"/>
              <w:ind w:left="284" w:firstLine="0"/>
              <w:rPr>
                <w:rFonts w:eastAsia="Calibri"/>
                <w:b/>
                <w:sz w:val="18"/>
                <w:szCs w:val="18"/>
              </w:rPr>
            </w:pPr>
            <w:r w:rsidRPr="00F9074B">
              <w:rPr>
                <w:rFonts w:eastAsia="Calibri"/>
                <w:sz w:val="18"/>
                <w:szCs w:val="18"/>
              </w:rPr>
              <w:t>Palielināts atbalsts izdienas pensijas saņēmējiem</w:t>
            </w:r>
          </w:p>
        </w:tc>
        <w:tc>
          <w:tcPr>
            <w:tcW w:w="660" w:type="pct"/>
            <w:vMerge/>
          </w:tcPr>
          <w:p w14:paraId="451F65C0" w14:textId="77777777" w:rsidR="00F9074B" w:rsidRPr="00F9074B" w:rsidRDefault="00F9074B" w:rsidP="00F9074B">
            <w:pPr>
              <w:spacing w:after="0"/>
              <w:ind w:firstLine="0"/>
              <w:jc w:val="left"/>
              <w:rPr>
                <w:rFonts w:eastAsia="Calibri"/>
                <w:sz w:val="18"/>
                <w:szCs w:val="18"/>
              </w:rPr>
            </w:pPr>
          </w:p>
        </w:tc>
      </w:tr>
      <w:tr w:rsidR="00F9074B" w:rsidRPr="00F9074B" w14:paraId="4B2948B1" w14:textId="77777777" w:rsidTr="00714AA4">
        <w:trPr>
          <w:trHeight w:val="173"/>
        </w:trPr>
        <w:tc>
          <w:tcPr>
            <w:tcW w:w="281" w:type="pct"/>
            <w:vMerge/>
            <w:shd w:val="clear" w:color="auto" w:fill="auto"/>
          </w:tcPr>
          <w:p w14:paraId="7718EB3F" w14:textId="77777777" w:rsidR="00F9074B" w:rsidRPr="00F9074B" w:rsidRDefault="00F9074B" w:rsidP="00F9074B">
            <w:pPr>
              <w:spacing w:after="0"/>
              <w:ind w:firstLine="0"/>
              <w:jc w:val="left"/>
              <w:rPr>
                <w:rFonts w:eastAsia="Calibri"/>
                <w:bCs/>
                <w:sz w:val="18"/>
                <w:szCs w:val="18"/>
              </w:rPr>
            </w:pPr>
          </w:p>
        </w:tc>
        <w:tc>
          <w:tcPr>
            <w:tcW w:w="2249" w:type="pct"/>
            <w:shd w:val="clear" w:color="auto" w:fill="auto"/>
          </w:tcPr>
          <w:p w14:paraId="1205C2C1" w14:textId="77777777" w:rsidR="00F9074B" w:rsidRPr="00F9074B" w:rsidRDefault="00F9074B" w:rsidP="00F9074B">
            <w:pPr>
              <w:spacing w:after="0"/>
              <w:ind w:left="601" w:firstLine="0"/>
              <w:rPr>
                <w:rFonts w:eastAsia="Calibri"/>
                <w:sz w:val="18"/>
                <w:szCs w:val="18"/>
              </w:rPr>
            </w:pPr>
            <w:r w:rsidRPr="00F9074B">
              <w:rPr>
                <w:rFonts w:eastAsia="Calibri"/>
                <w:i/>
                <w:iCs/>
                <w:sz w:val="18"/>
                <w:szCs w:val="18"/>
              </w:rPr>
              <w:t>Minimālās izdienas pensijas saņēmēji vidēji mēnesī (skaits)</w:t>
            </w:r>
          </w:p>
        </w:tc>
        <w:tc>
          <w:tcPr>
            <w:tcW w:w="612" w:type="pct"/>
            <w:gridSpan w:val="2"/>
            <w:shd w:val="clear" w:color="auto" w:fill="auto"/>
          </w:tcPr>
          <w:p w14:paraId="020D2B20"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2</w:t>
            </w:r>
          </w:p>
        </w:tc>
        <w:tc>
          <w:tcPr>
            <w:tcW w:w="613" w:type="pct"/>
            <w:gridSpan w:val="2"/>
            <w:shd w:val="clear" w:color="auto" w:fill="auto"/>
          </w:tcPr>
          <w:p w14:paraId="4E3C2944"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2</w:t>
            </w:r>
          </w:p>
        </w:tc>
        <w:tc>
          <w:tcPr>
            <w:tcW w:w="586" w:type="pct"/>
            <w:gridSpan w:val="2"/>
            <w:shd w:val="clear" w:color="auto" w:fill="auto"/>
          </w:tcPr>
          <w:p w14:paraId="7507E9D9" w14:textId="77777777" w:rsidR="00F9074B" w:rsidRPr="00F9074B" w:rsidRDefault="00F9074B" w:rsidP="00F9074B">
            <w:pPr>
              <w:spacing w:after="0"/>
              <w:ind w:firstLine="0"/>
              <w:jc w:val="center"/>
              <w:rPr>
                <w:rFonts w:eastAsia="Calibri"/>
                <w:b/>
                <w:sz w:val="18"/>
                <w:szCs w:val="18"/>
              </w:rPr>
            </w:pPr>
            <w:r w:rsidRPr="00F9074B">
              <w:rPr>
                <w:rFonts w:eastAsia="Calibri"/>
                <w:i/>
                <w:sz w:val="18"/>
                <w:szCs w:val="18"/>
              </w:rPr>
              <w:t>2</w:t>
            </w:r>
          </w:p>
        </w:tc>
        <w:tc>
          <w:tcPr>
            <w:tcW w:w="660" w:type="pct"/>
            <w:vMerge/>
          </w:tcPr>
          <w:p w14:paraId="4BA31A00" w14:textId="77777777" w:rsidR="00F9074B" w:rsidRPr="00F9074B" w:rsidRDefault="00F9074B" w:rsidP="00F9074B">
            <w:pPr>
              <w:spacing w:after="0"/>
              <w:ind w:firstLine="0"/>
              <w:jc w:val="left"/>
              <w:rPr>
                <w:rFonts w:eastAsia="Calibri"/>
                <w:sz w:val="18"/>
                <w:szCs w:val="18"/>
              </w:rPr>
            </w:pPr>
          </w:p>
        </w:tc>
      </w:tr>
      <w:tr w:rsidR="00F9074B" w:rsidRPr="00F9074B" w14:paraId="128B64BB" w14:textId="77777777" w:rsidTr="00714AA4">
        <w:trPr>
          <w:trHeight w:val="173"/>
        </w:trPr>
        <w:tc>
          <w:tcPr>
            <w:tcW w:w="281" w:type="pct"/>
            <w:vMerge/>
            <w:shd w:val="clear" w:color="auto" w:fill="auto"/>
          </w:tcPr>
          <w:p w14:paraId="09D68E36" w14:textId="77777777" w:rsidR="00F9074B" w:rsidRPr="00F9074B" w:rsidRDefault="00F9074B" w:rsidP="00F9074B">
            <w:pPr>
              <w:spacing w:after="0"/>
              <w:ind w:firstLine="0"/>
              <w:jc w:val="left"/>
              <w:rPr>
                <w:rFonts w:eastAsia="Calibri"/>
                <w:bCs/>
                <w:sz w:val="18"/>
                <w:szCs w:val="18"/>
              </w:rPr>
            </w:pPr>
          </w:p>
        </w:tc>
        <w:tc>
          <w:tcPr>
            <w:tcW w:w="4060" w:type="pct"/>
            <w:gridSpan w:val="7"/>
            <w:shd w:val="clear" w:color="auto" w:fill="auto"/>
          </w:tcPr>
          <w:p w14:paraId="071A7447" w14:textId="77777777" w:rsidR="00F9074B" w:rsidRPr="00F9074B" w:rsidRDefault="00F9074B" w:rsidP="00F9074B">
            <w:pPr>
              <w:spacing w:after="0"/>
              <w:ind w:firstLine="0"/>
              <w:rPr>
                <w:rFonts w:eastAsia="Calibri"/>
                <w:b/>
                <w:sz w:val="18"/>
                <w:szCs w:val="18"/>
              </w:rPr>
            </w:pPr>
            <w:r w:rsidRPr="00F9074B">
              <w:rPr>
                <w:rFonts w:eastAsia="Calibri"/>
                <w:sz w:val="18"/>
                <w:szCs w:val="18"/>
              </w:rPr>
              <w:t>20.02.00 Izdienas pensijas</w:t>
            </w:r>
          </w:p>
        </w:tc>
        <w:tc>
          <w:tcPr>
            <w:tcW w:w="660" w:type="pct"/>
            <w:vMerge/>
          </w:tcPr>
          <w:p w14:paraId="1CEB8649" w14:textId="77777777" w:rsidR="00F9074B" w:rsidRPr="00F9074B" w:rsidRDefault="00F9074B" w:rsidP="00F9074B">
            <w:pPr>
              <w:spacing w:after="0"/>
              <w:ind w:firstLine="0"/>
              <w:jc w:val="left"/>
              <w:rPr>
                <w:rFonts w:eastAsia="Calibri"/>
                <w:sz w:val="18"/>
                <w:szCs w:val="18"/>
              </w:rPr>
            </w:pPr>
          </w:p>
        </w:tc>
      </w:tr>
      <w:tr w:rsidR="00F9074B" w:rsidRPr="00F9074B" w14:paraId="0DB99E1F" w14:textId="77777777" w:rsidTr="00714AA4">
        <w:trPr>
          <w:trHeight w:val="173"/>
        </w:trPr>
        <w:tc>
          <w:tcPr>
            <w:tcW w:w="281" w:type="pct"/>
            <w:vMerge w:val="restart"/>
            <w:shd w:val="clear" w:color="auto" w:fill="auto"/>
          </w:tcPr>
          <w:p w14:paraId="1742E67D" w14:textId="77777777" w:rsidR="00F9074B" w:rsidRPr="00F9074B" w:rsidRDefault="00F9074B" w:rsidP="00F9074B">
            <w:pPr>
              <w:spacing w:after="0"/>
              <w:ind w:firstLine="0"/>
              <w:jc w:val="left"/>
              <w:rPr>
                <w:rFonts w:eastAsia="Calibri"/>
                <w:bCs/>
                <w:sz w:val="18"/>
                <w:szCs w:val="18"/>
              </w:rPr>
            </w:pPr>
            <w:bookmarkStart w:id="17" w:name="_Hlk187674966"/>
            <w:r w:rsidRPr="00F9074B">
              <w:rPr>
                <w:rFonts w:eastAsia="Calibri"/>
                <w:bCs/>
                <w:sz w:val="18"/>
                <w:szCs w:val="18"/>
              </w:rPr>
              <w:t>2.</w:t>
            </w:r>
          </w:p>
        </w:tc>
        <w:tc>
          <w:tcPr>
            <w:tcW w:w="2249" w:type="pct"/>
            <w:shd w:val="clear" w:color="auto" w:fill="D9D9D9"/>
          </w:tcPr>
          <w:p w14:paraId="7C9105B9" w14:textId="77777777" w:rsidR="00F9074B" w:rsidRPr="00F9074B" w:rsidRDefault="00F9074B" w:rsidP="00EA630B">
            <w:pPr>
              <w:spacing w:after="0"/>
              <w:ind w:firstLine="0"/>
              <w:jc w:val="left"/>
              <w:rPr>
                <w:rFonts w:eastAsia="Calibri"/>
                <w:b/>
                <w:bCs/>
                <w:sz w:val="18"/>
                <w:szCs w:val="18"/>
              </w:rPr>
            </w:pPr>
            <w:r w:rsidRPr="00F9074B">
              <w:rPr>
                <w:rFonts w:eastAsia="Calibri"/>
                <w:b/>
                <w:bCs/>
                <w:sz w:val="18"/>
                <w:szCs w:val="18"/>
              </w:rPr>
              <w:t>Valsts materiālo rezervju iegāde, atjaunināšana un uzturēšana</w:t>
            </w:r>
          </w:p>
        </w:tc>
        <w:tc>
          <w:tcPr>
            <w:tcW w:w="612" w:type="pct"/>
            <w:gridSpan w:val="2"/>
            <w:shd w:val="clear" w:color="000000" w:fill="D9D9D9"/>
          </w:tcPr>
          <w:p w14:paraId="629592E0" w14:textId="77777777" w:rsidR="00F9074B" w:rsidRPr="00F9074B" w:rsidRDefault="00F9074B" w:rsidP="00F9074B">
            <w:pPr>
              <w:spacing w:after="0"/>
              <w:ind w:firstLine="0"/>
              <w:jc w:val="right"/>
              <w:rPr>
                <w:rFonts w:eastAsia="Calibri"/>
                <w:b/>
                <w:sz w:val="18"/>
                <w:szCs w:val="18"/>
              </w:rPr>
            </w:pPr>
            <w:r w:rsidRPr="00F9074B">
              <w:rPr>
                <w:rFonts w:eastAsia="Calibri"/>
                <w:b/>
                <w:sz w:val="18"/>
                <w:szCs w:val="18"/>
              </w:rPr>
              <w:t>318 500</w:t>
            </w:r>
          </w:p>
        </w:tc>
        <w:tc>
          <w:tcPr>
            <w:tcW w:w="613" w:type="pct"/>
            <w:gridSpan w:val="2"/>
            <w:shd w:val="clear" w:color="000000" w:fill="D9D9D9"/>
          </w:tcPr>
          <w:p w14:paraId="1F308134" w14:textId="77777777" w:rsidR="00F9074B" w:rsidRPr="00F9074B" w:rsidRDefault="00F9074B" w:rsidP="00F9074B">
            <w:pPr>
              <w:spacing w:after="0"/>
              <w:ind w:firstLine="0"/>
              <w:jc w:val="right"/>
              <w:rPr>
                <w:rFonts w:eastAsia="Calibri"/>
                <w:b/>
                <w:sz w:val="18"/>
                <w:szCs w:val="18"/>
              </w:rPr>
            </w:pPr>
            <w:r w:rsidRPr="00F9074B">
              <w:rPr>
                <w:rFonts w:eastAsia="Calibri"/>
                <w:b/>
                <w:sz w:val="18"/>
                <w:szCs w:val="18"/>
              </w:rPr>
              <w:t>1 000</w:t>
            </w:r>
          </w:p>
        </w:tc>
        <w:tc>
          <w:tcPr>
            <w:tcW w:w="586" w:type="pct"/>
            <w:gridSpan w:val="2"/>
            <w:shd w:val="clear" w:color="000000" w:fill="D9D9D9"/>
          </w:tcPr>
          <w:p w14:paraId="22D97BF6" w14:textId="77777777" w:rsidR="00F9074B" w:rsidRPr="00F9074B" w:rsidRDefault="00F9074B" w:rsidP="00F9074B">
            <w:pPr>
              <w:spacing w:after="0"/>
              <w:ind w:firstLine="0"/>
              <w:jc w:val="right"/>
              <w:rPr>
                <w:rFonts w:eastAsia="Calibri"/>
                <w:b/>
                <w:sz w:val="18"/>
                <w:szCs w:val="18"/>
              </w:rPr>
            </w:pPr>
            <w:r w:rsidRPr="00F9074B">
              <w:rPr>
                <w:rFonts w:eastAsia="Calibri"/>
                <w:b/>
                <w:sz w:val="18"/>
                <w:szCs w:val="18"/>
              </w:rPr>
              <w:t>1 000</w:t>
            </w:r>
          </w:p>
        </w:tc>
        <w:tc>
          <w:tcPr>
            <w:tcW w:w="660" w:type="pct"/>
            <w:vMerge w:val="restart"/>
          </w:tcPr>
          <w:p w14:paraId="0C755E91" w14:textId="49AE58D0" w:rsidR="00F9074B" w:rsidRPr="00F9074B" w:rsidRDefault="00F9074B" w:rsidP="00F9074B">
            <w:pPr>
              <w:spacing w:after="0"/>
              <w:ind w:firstLine="0"/>
              <w:jc w:val="left"/>
              <w:rPr>
                <w:rFonts w:eastAsia="Calibri"/>
                <w:sz w:val="18"/>
                <w:szCs w:val="18"/>
              </w:rPr>
            </w:pPr>
            <w:r w:rsidRPr="00F9074B">
              <w:rPr>
                <w:rFonts w:eastAsia="Calibri"/>
                <w:sz w:val="18"/>
                <w:szCs w:val="18"/>
              </w:rPr>
              <w:t>MK 19.09.202</w:t>
            </w:r>
            <w:r w:rsidR="00C863DC">
              <w:rPr>
                <w:rFonts w:eastAsia="Calibri"/>
                <w:sz w:val="18"/>
                <w:szCs w:val="18"/>
              </w:rPr>
              <w:t>4</w:t>
            </w:r>
            <w:r w:rsidRPr="00F9074B">
              <w:rPr>
                <w:rFonts w:eastAsia="Calibri"/>
                <w:sz w:val="18"/>
                <w:szCs w:val="18"/>
              </w:rPr>
              <w:t>. sēdes prot.</w:t>
            </w:r>
            <w:r w:rsidRPr="00F9074B">
              <w:rPr>
                <w:rFonts w:eastAsia="Calibri"/>
                <w:szCs w:val="24"/>
              </w:rPr>
              <w:t xml:space="preserve"> </w:t>
            </w:r>
            <w:r w:rsidRPr="00F9074B">
              <w:rPr>
                <w:rFonts w:eastAsia="Calibri"/>
                <w:sz w:val="18"/>
                <w:szCs w:val="18"/>
              </w:rPr>
              <w:t>Nr. 38 2.§ 2. punkts</w:t>
            </w:r>
          </w:p>
        </w:tc>
      </w:tr>
      <w:bookmarkEnd w:id="17"/>
      <w:tr w:rsidR="00F9074B" w:rsidRPr="00F9074B" w14:paraId="10863462" w14:textId="77777777" w:rsidTr="00714AA4">
        <w:trPr>
          <w:trHeight w:val="173"/>
        </w:trPr>
        <w:tc>
          <w:tcPr>
            <w:tcW w:w="281" w:type="pct"/>
            <w:vMerge/>
            <w:shd w:val="clear" w:color="auto" w:fill="auto"/>
          </w:tcPr>
          <w:p w14:paraId="24F3BCA4" w14:textId="77777777" w:rsidR="00F9074B" w:rsidRPr="00F9074B" w:rsidRDefault="00F9074B" w:rsidP="00F9074B">
            <w:pPr>
              <w:spacing w:after="0"/>
              <w:ind w:firstLine="0"/>
              <w:jc w:val="left"/>
              <w:rPr>
                <w:rFonts w:eastAsia="Calibri"/>
                <w:bCs/>
                <w:sz w:val="18"/>
                <w:szCs w:val="18"/>
              </w:rPr>
            </w:pPr>
          </w:p>
        </w:tc>
        <w:tc>
          <w:tcPr>
            <w:tcW w:w="2249" w:type="pct"/>
            <w:shd w:val="clear" w:color="auto" w:fill="F2F2F2"/>
          </w:tcPr>
          <w:p w14:paraId="3598ADF4" w14:textId="77777777" w:rsidR="00F9074B" w:rsidRPr="00F9074B" w:rsidRDefault="00F9074B" w:rsidP="00F9074B">
            <w:pPr>
              <w:spacing w:after="0"/>
              <w:ind w:firstLine="0"/>
              <w:rPr>
                <w:rFonts w:eastAsia="Calibri"/>
                <w:b/>
                <w:bCs/>
                <w:i/>
                <w:sz w:val="18"/>
                <w:szCs w:val="18"/>
              </w:rPr>
            </w:pPr>
            <w:r w:rsidRPr="00F9074B">
              <w:rPr>
                <w:rFonts w:eastAsia="Calibri"/>
                <w:b/>
                <w:bCs/>
                <w:i/>
                <w:sz w:val="18"/>
                <w:szCs w:val="18"/>
              </w:rPr>
              <w:t>Nodrošināta valsts materiālo rezervju iegāde, atjaunināšana un uzturēšana</w:t>
            </w:r>
          </w:p>
        </w:tc>
        <w:tc>
          <w:tcPr>
            <w:tcW w:w="612" w:type="pct"/>
            <w:gridSpan w:val="2"/>
            <w:shd w:val="clear" w:color="auto" w:fill="F2F2F2"/>
          </w:tcPr>
          <w:p w14:paraId="3D564355" w14:textId="77777777" w:rsidR="00F9074B" w:rsidRPr="00F9074B" w:rsidRDefault="00F9074B" w:rsidP="00F9074B">
            <w:pPr>
              <w:spacing w:after="0"/>
              <w:ind w:firstLine="0"/>
              <w:jc w:val="right"/>
              <w:rPr>
                <w:rFonts w:eastAsia="Calibri"/>
                <w:b/>
                <w:i/>
                <w:sz w:val="18"/>
                <w:szCs w:val="18"/>
              </w:rPr>
            </w:pPr>
            <w:r w:rsidRPr="00F9074B">
              <w:rPr>
                <w:rFonts w:eastAsia="Calibri"/>
                <w:b/>
                <w:i/>
                <w:sz w:val="18"/>
                <w:szCs w:val="18"/>
              </w:rPr>
              <w:t>318 500</w:t>
            </w:r>
          </w:p>
        </w:tc>
        <w:tc>
          <w:tcPr>
            <w:tcW w:w="613" w:type="pct"/>
            <w:gridSpan w:val="2"/>
            <w:shd w:val="clear" w:color="auto" w:fill="F2F2F2"/>
          </w:tcPr>
          <w:p w14:paraId="3161D79E" w14:textId="77777777" w:rsidR="00F9074B" w:rsidRPr="00F9074B" w:rsidRDefault="00F9074B" w:rsidP="00F9074B">
            <w:pPr>
              <w:spacing w:after="0"/>
              <w:ind w:firstLine="0"/>
              <w:jc w:val="right"/>
              <w:rPr>
                <w:rFonts w:eastAsia="Calibri"/>
                <w:b/>
                <w:i/>
                <w:sz w:val="18"/>
                <w:szCs w:val="18"/>
              </w:rPr>
            </w:pPr>
            <w:r w:rsidRPr="00F9074B">
              <w:rPr>
                <w:rFonts w:eastAsia="Calibri"/>
                <w:b/>
                <w:i/>
                <w:sz w:val="18"/>
                <w:szCs w:val="18"/>
              </w:rPr>
              <w:t>1 000</w:t>
            </w:r>
          </w:p>
        </w:tc>
        <w:tc>
          <w:tcPr>
            <w:tcW w:w="586" w:type="pct"/>
            <w:gridSpan w:val="2"/>
            <w:shd w:val="clear" w:color="auto" w:fill="F2F2F2"/>
          </w:tcPr>
          <w:p w14:paraId="119983AB" w14:textId="77777777" w:rsidR="00F9074B" w:rsidRPr="00F9074B" w:rsidRDefault="00F9074B" w:rsidP="00F9074B">
            <w:pPr>
              <w:spacing w:after="0"/>
              <w:ind w:firstLine="0"/>
              <w:jc w:val="right"/>
              <w:rPr>
                <w:rFonts w:eastAsia="Calibri"/>
                <w:b/>
                <w:i/>
                <w:sz w:val="18"/>
                <w:szCs w:val="18"/>
              </w:rPr>
            </w:pPr>
            <w:r w:rsidRPr="00F9074B">
              <w:rPr>
                <w:rFonts w:eastAsia="Calibri"/>
                <w:b/>
                <w:i/>
                <w:sz w:val="18"/>
                <w:szCs w:val="18"/>
              </w:rPr>
              <w:t>1 000</w:t>
            </w:r>
          </w:p>
        </w:tc>
        <w:tc>
          <w:tcPr>
            <w:tcW w:w="660" w:type="pct"/>
            <w:vMerge/>
          </w:tcPr>
          <w:p w14:paraId="495D0499" w14:textId="77777777" w:rsidR="00F9074B" w:rsidRPr="00F9074B" w:rsidRDefault="00F9074B" w:rsidP="00F9074B">
            <w:pPr>
              <w:spacing w:after="0"/>
              <w:ind w:firstLine="0"/>
              <w:jc w:val="left"/>
              <w:rPr>
                <w:rFonts w:eastAsia="Calibri"/>
                <w:sz w:val="18"/>
                <w:szCs w:val="18"/>
              </w:rPr>
            </w:pPr>
          </w:p>
        </w:tc>
      </w:tr>
      <w:tr w:rsidR="00F9074B" w:rsidRPr="00F9074B" w14:paraId="7444312E" w14:textId="77777777" w:rsidTr="00714AA4">
        <w:trPr>
          <w:trHeight w:val="70"/>
        </w:trPr>
        <w:tc>
          <w:tcPr>
            <w:tcW w:w="281" w:type="pct"/>
            <w:vMerge/>
            <w:shd w:val="clear" w:color="auto" w:fill="auto"/>
          </w:tcPr>
          <w:p w14:paraId="07943C11" w14:textId="77777777" w:rsidR="00F9074B" w:rsidRPr="00F9074B" w:rsidRDefault="00F9074B" w:rsidP="00F9074B">
            <w:pPr>
              <w:spacing w:after="0"/>
              <w:ind w:firstLine="0"/>
              <w:jc w:val="left"/>
              <w:rPr>
                <w:rFonts w:eastAsia="Calibri"/>
                <w:sz w:val="18"/>
                <w:szCs w:val="18"/>
              </w:rPr>
            </w:pPr>
          </w:p>
        </w:tc>
        <w:tc>
          <w:tcPr>
            <w:tcW w:w="4060" w:type="pct"/>
            <w:gridSpan w:val="7"/>
            <w:shd w:val="clear" w:color="auto" w:fill="auto"/>
          </w:tcPr>
          <w:p w14:paraId="5CD10EF2" w14:textId="77777777" w:rsidR="00F9074B" w:rsidRPr="00F9074B" w:rsidRDefault="00F9074B" w:rsidP="00F9074B">
            <w:pPr>
              <w:spacing w:after="0"/>
              <w:ind w:left="284" w:firstLine="0"/>
              <w:rPr>
                <w:rFonts w:eastAsia="Calibri"/>
                <w:sz w:val="18"/>
                <w:szCs w:val="18"/>
              </w:rPr>
            </w:pPr>
            <w:r w:rsidRPr="00F9074B">
              <w:rPr>
                <w:rFonts w:eastAsia="Calibri"/>
                <w:sz w:val="18"/>
                <w:szCs w:val="18"/>
              </w:rPr>
              <w:t>Nodrošināta valsts materiālo rezervju veidošana, glabāšana un atjaunināšana Labklājības ministrijas vajadzībām</w:t>
            </w:r>
          </w:p>
        </w:tc>
        <w:tc>
          <w:tcPr>
            <w:tcW w:w="660" w:type="pct"/>
            <w:vMerge/>
          </w:tcPr>
          <w:p w14:paraId="5B3751A6" w14:textId="77777777" w:rsidR="00F9074B" w:rsidRPr="00F9074B" w:rsidRDefault="00F9074B" w:rsidP="00F9074B">
            <w:pPr>
              <w:spacing w:after="0"/>
              <w:ind w:firstLine="0"/>
              <w:jc w:val="left"/>
              <w:rPr>
                <w:rFonts w:eastAsia="Calibri"/>
                <w:sz w:val="18"/>
                <w:szCs w:val="18"/>
              </w:rPr>
            </w:pPr>
          </w:p>
        </w:tc>
      </w:tr>
      <w:tr w:rsidR="00F9074B" w:rsidRPr="00F9074B" w14:paraId="3BF12982" w14:textId="77777777" w:rsidTr="00714AA4">
        <w:trPr>
          <w:trHeight w:val="173"/>
        </w:trPr>
        <w:tc>
          <w:tcPr>
            <w:tcW w:w="281" w:type="pct"/>
            <w:vMerge/>
            <w:shd w:val="clear" w:color="auto" w:fill="auto"/>
          </w:tcPr>
          <w:p w14:paraId="771FB6C8" w14:textId="77777777" w:rsidR="00F9074B" w:rsidRPr="00F9074B" w:rsidRDefault="00F9074B" w:rsidP="00F9074B">
            <w:pPr>
              <w:spacing w:after="0"/>
              <w:ind w:firstLine="0"/>
              <w:jc w:val="left"/>
              <w:rPr>
                <w:rFonts w:eastAsia="Calibri"/>
                <w:sz w:val="18"/>
                <w:szCs w:val="18"/>
              </w:rPr>
            </w:pPr>
          </w:p>
        </w:tc>
        <w:tc>
          <w:tcPr>
            <w:tcW w:w="2249" w:type="pct"/>
            <w:shd w:val="clear" w:color="auto" w:fill="auto"/>
          </w:tcPr>
          <w:p w14:paraId="16B40747" w14:textId="77777777" w:rsidR="00F9074B" w:rsidRPr="00F9074B" w:rsidRDefault="00F9074B" w:rsidP="00F9074B">
            <w:pPr>
              <w:spacing w:after="0"/>
              <w:ind w:left="601" w:firstLine="0"/>
              <w:rPr>
                <w:rFonts w:eastAsia="Calibri"/>
                <w:i/>
                <w:iCs/>
                <w:sz w:val="18"/>
                <w:szCs w:val="18"/>
              </w:rPr>
            </w:pPr>
            <w:r w:rsidRPr="00F9074B">
              <w:rPr>
                <w:rFonts w:eastAsia="Calibri"/>
                <w:i/>
                <w:iCs/>
                <w:sz w:val="18"/>
                <w:szCs w:val="18"/>
              </w:rPr>
              <w:t>Nodrošināto valsts materiālo rezervju atbilstoši nomenklatūrā noteiktajiem daudzumiem īpatsvars no kopējā apjoma (%)</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387E292" w14:textId="77777777" w:rsidR="00F9074B" w:rsidRPr="00F9074B" w:rsidRDefault="00F9074B" w:rsidP="00F9074B">
            <w:pPr>
              <w:spacing w:after="0"/>
              <w:ind w:firstLine="0"/>
              <w:jc w:val="center"/>
              <w:rPr>
                <w:rFonts w:eastAsia="Calibri"/>
                <w:i/>
                <w:sz w:val="18"/>
                <w:szCs w:val="18"/>
              </w:rPr>
            </w:pPr>
            <w:r w:rsidRPr="00F9074B">
              <w:rPr>
                <w:rFonts w:eastAsia="Calibri"/>
                <w:i/>
                <w:sz w:val="18"/>
                <w:szCs w:val="18"/>
              </w:rPr>
              <w:t>100,0</w:t>
            </w:r>
          </w:p>
        </w:tc>
        <w:tc>
          <w:tcPr>
            <w:tcW w:w="613" w:type="pct"/>
            <w:gridSpan w:val="2"/>
            <w:tcBorders>
              <w:top w:val="single" w:sz="4" w:space="0" w:color="auto"/>
              <w:left w:val="nil"/>
              <w:bottom w:val="single" w:sz="4" w:space="0" w:color="auto"/>
              <w:right w:val="single" w:sz="4" w:space="0" w:color="auto"/>
            </w:tcBorders>
            <w:shd w:val="clear" w:color="auto" w:fill="auto"/>
          </w:tcPr>
          <w:p w14:paraId="5F0BC238" w14:textId="77777777" w:rsidR="00F9074B" w:rsidRPr="00F9074B" w:rsidRDefault="00F9074B" w:rsidP="00F9074B">
            <w:pPr>
              <w:spacing w:after="0"/>
              <w:ind w:firstLine="0"/>
              <w:jc w:val="center"/>
              <w:rPr>
                <w:rFonts w:eastAsia="Calibri"/>
                <w:i/>
                <w:sz w:val="18"/>
                <w:szCs w:val="18"/>
              </w:rPr>
            </w:pPr>
            <w:r w:rsidRPr="00F9074B">
              <w:rPr>
                <w:rFonts w:eastAsia="Calibri"/>
                <w:i/>
                <w:sz w:val="18"/>
                <w:szCs w:val="18"/>
              </w:rPr>
              <w:t>-</w:t>
            </w:r>
          </w:p>
        </w:tc>
        <w:tc>
          <w:tcPr>
            <w:tcW w:w="586" w:type="pct"/>
            <w:gridSpan w:val="2"/>
            <w:tcBorders>
              <w:top w:val="single" w:sz="4" w:space="0" w:color="auto"/>
              <w:left w:val="nil"/>
              <w:bottom w:val="single" w:sz="4" w:space="0" w:color="auto"/>
              <w:right w:val="single" w:sz="4" w:space="0" w:color="auto"/>
            </w:tcBorders>
            <w:shd w:val="clear" w:color="auto" w:fill="auto"/>
          </w:tcPr>
          <w:p w14:paraId="6126CD9C" w14:textId="77777777" w:rsidR="00F9074B" w:rsidRPr="00F9074B" w:rsidRDefault="00F9074B" w:rsidP="00F9074B">
            <w:pPr>
              <w:spacing w:after="0"/>
              <w:ind w:firstLine="0"/>
              <w:jc w:val="center"/>
              <w:rPr>
                <w:rFonts w:eastAsia="Calibri"/>
                <w:i/>
                <w:sz w:val="18"/>
                <w:szCs w:val="18"/>
              </w:rPr>
            </w:pPr>
            <w:r w:rsidRPr="00F9074B">
              <w:rPr>
                <w:rFonts w:eastAsia="Calibri"/>
                <w:i/>
                <w:sz w:val="18"/>
                <w:szCs w:val="18"/>
              </w:rPr>
              <w:t>-</w:t>
            </w:r>
          </w:p>
        </w:tc>
        <w:tc>
          <w:tcPr>
            <w:tcW w:w="660" w:type="pct"/>
            <w:vMerge/>
          </w:tcPr>
          <w:p w14:paraId="28AACFC3" w14:textId="77777777" w:rsidR="00F9074B" w:rsidRPr="00F9074B" w:rsidRDefault="00F9074B" w:rsidP="00F9074B">
            <w:pPr>
              <w:spacing w:after="0"/>
              <w:ind w:firstLine="0"/>
              <w:jc w:val="left"/>
              <w:rPr>
                <w:rFonts w:eastAsia="Calibri"/>
                <w:sz w:val="18"/>
                <w:szCs w:val="18"/>
              </w:rPr>
            </w:pPr>
          </w:p>
        </w:tc>
      </w:tr>
      <w:tr w:rsidR="00F9074B" w:rsidRPr="00F9074B" w14:paraId="43DAE103" w14:textId="77777777" w:rsidTr="00714AA4">
        <w:trPr>
          <w:trHeight w:val="173"/>
        </w:trPr>
        <w:tc>
          <w:tcPr>
            <w:tcW w:w="281" w:type="pct"/>
            <w:vMerge/>
            <w:shd w:val="clear" w:color="auto" w:fill="auto"/>
          </w:tcPr>
          <w:p w14:paraId="2DD22683" w14:textId="77777777" w:rsidR="00F9074B" w:rsidRPr="00F9074B" w:rsidRDefault="00F9074B" w:rsidP="00F9074B">
            <w:pPr>
              <w:spacing w:after="0"/>
              <w:ind w:firstLine="0"/>
              <w:jc w:val="left"/>
              <w:rPr>
                <w:rFonts w:eastAsia="Calibri"/>
                <w:sz w:val="18"/>
                <w:szCs w:val="18"/>
              </w:rPr>
            </w:pPr>
          </w:p>
        </w:tc>
        <w:tc>
          <w:tcPr>
            <w:tcW w:w="4060" w:type="pct"/>
            <w:gridSpan w:val="7"/>
            <w:shd w:val="clear" w:color="auto" w:fill="auto"/>
          </w:tcPr>
          <w:p w14:paraId="721C3199"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05.03.00 Aprūpe valsts sociālās aprūpes institūcijās</w:t>
            </w:r>
          </w:p>
        </w:tc>
        <w:tc>
          <w:tcPr>
            <w:tcW w:w="660" w:type="pct"/>
            <w:vMerge/>
          </w:tcPr>
          <w:p w14:paraId="3EA7BBC2" w14:textId="77777777" w:rsidR="00F9074B" w:rsidRPr="00F9074B" w:rsidRDefault="00F9074B" w:rsidP="00F9074B">
            <w:pPr>
              <w:spacing w:after="0"/>
              <w:ind w:firstLine="0"/>
              <w:jc w:val="left"/>
              <w:rPr>
                <w:rFonts w:eastAsia="Calibri"/>
                <w:sz w:val="18"/>
                <w:szCs w:val="18"/>
              </w:rPr>
            </w:pPr>
          </w:p>
        </w:tc>
      </w:tr>
      <w:tr w:rsidR="00C863DC" w:rsidRPr="00A1686B" w14:paraId="6F64DB65" w14:textId="77777777" w:rsidTr="00714AA4">
        <w:trPr>
          <w:trHeight w:val="173"/>
        </w:trPr>
        <w:tc>
          <w:tcPr>
            <w:tcW w:w="281" w:type="pct"/>
            <w:vMerge w:val="restart"/>
            <w:shd w:val="clear" w:color="auto" w:fill="auto"/>
          </w:tcPr>
          <w:p w14:paraId="06E04CFB" w14:textId="77777777" w:rsidR="00C863DC" w:rsidRPr="00FC2FBF" w:rsidRDefault="00C863DC" w:rsidP="00A41705">
            <w:pPr>
              <w:spacing w:after="0"/>
              <w:ind w:firstLine="0"/>
              <w:jc w:val="left"/>
              <w:rPr>
                <w:rFonts w:eastAsia="Calibri"/>
                <w:sz w:val="18"/>
                <w:szCs w:val="18"/>
              </w:rPr>
            </w:pPr>
            <w:r w:rsidRPr="00FC2FBF">
              <w:rPr>
                <w:rFonts w:eastAsia="Calibri"/>
                <w:sz w:val="18"/>
                <w:szCs w:val="18"/>
              </w:rPr>
              <w:t>3.</w:t>
            </w:r>
          </w:p>
        </w:tc>
        <w:tc>
          <w:tcPr>
            <w:tcW w:w="2257" w:type="pct"/>
            <w:gridSpan w:val="2"/>
            <w:shd w:val="clear" w:color="auto" w:fill="D9D9D9" w:themeFill="background1" w:themeFillShade="D9"/>
          </w:tcPr>
          <w:p w14:paraId="65F5DF18" w14:textId="77777777" w:rsidR="00C863DC" w:rsidRPr="00FC2FBF" w:rsidRDefault="00C863DC" w:rsidP="00EA630B">
            <w:pPr>
              <w:spacing w:after="0"/>
              <w:ind w:firstLine="0"/>
              <w:rPr>
                <w:rFonts w:eastAsia="Calibri"/>
                <w:b/>
                <w:bCs/>
                <w:sz w:val="18"/>
                <w:szCs w:val="18"/>
              </w:rPr>
            </w:pPr>
            <w:r w:rsidRPr="00FC2FBF">
              <w:rPr>
                <w:rFonts w:eastAsia="Calibri"/>
                <w:b/>
                <w:bCs/>
                <w:sz w:val="18"/>
                <w:szCs w:val="18"/>
              </w:rPr>
              <w:t>Personu ar invaliditāti asistentu un pavadoņu atlīdzības apmēra paaugstināšana</w:t>
            </w:r>
          </w:p>
        </w:tc>
        <w:tc>
          <w:tcPr>
            <w:tcW w:w="614" w:type="pct"/>
            <w:gridSpan w:val="2"/>
            <w:shd w:val="clear" w:color="auto" w:fill="D9D9D9" w:themeFill="background1" w:themeFillShade="D9"/>
          </w:tcPr>
          <w:p w14:paraId="247C987A" w14:textId="77777777" w:rsidR="00C863DC" w:rsidRPr="00FC2FBF" w:rsidRDefault="00C863DC" w:rsidP="00A41705">
            <w:pPr>
              <w:spacing w:after="0"/>
              <w:ind w:firstLine="0"/>
              <w:jc w:val="right"/>
              <w:rPr>
                <w:rFonts w:eastAsia="Calibri"/>
                <w:b/>
                <w:bCs/>
                <w:sz w:val="18"/>
                <w:szCs w:val="18"/>
              </w:rPr>
            </w:pPr>
            <w:r w:rsidRPr="00FC2FBF">
              <w:rPr>
                <w:b/>
                <w:bCs/>
                <w:sz w:val="18"/>
                <w:szCs w:val="18"/>
              </w:rPr>
              <w:t>3 671 737</w:t>
            </w:r>
          </w:p>
        </w:tc>
        <w:tc>
          <w:tcPr>
            <w:tcW w:w="615" w:type="pct"/>
            <w:gridSpan w:val="2"/>
            <w:shd w:val="clear" w:color="auto" w:fill="D9D9D9" w:themeFill="background1" w:themeFillShade="D9"/>
          </w:tcPr>
          <w:p w14:paraId="5AF2445B" w14:textId="77777777" w:rsidR="00C863DC" w:rsidRPr="00FC2FBF" w:rsidRDefault="00C863DC" w:rsidP="00A41705">
            <w:pPr>
              <w:spacing w:after="0"/>
              <w:ind w:firstLine="0"/>
              <w:jc w:val="right"/>
              <w:rPr>
                <w:rFonts w:eastAsia="Calibri"/>
                <w:b/>
                <w:bCs/>
                <w:sz w:val="18"/>
                <w:szCs w:val="18"/>
              </w:rPr>
            </w:pPr>
            <w:r w:rsidRPr="00FC2FBF">
              <w:rPr>
                <w:b/>
                <w:bCs/>
                <w:sz w:val="18"/>
                <w:szCs w:val="18"/>
              </w:rPr>
              <w:t>4 496 216</w:t>
            </w:r>
          </w:p>
        </w:tc>
        <w:tc>
          <w:tcPr>
            <w:tcW w:w="573" w:type="pct"/>
            <w:shd w:val="clear" w:color="auto" w:fill="D9D9D9" w:themeFill="background1" w:themeFillShade="D9"/>
          </w:tcPr>
          <w:p w14:paraId="1B352E34" w14:textId="77777777" w:rsidR="00C863DC" w:rsidRPr="00FC2FBF" w:rsidRDefault="00C863DC" w:rsidP="00A41705">
            <w:pPr>
              <w:spacing w:after="0"/>
              <w:ind w:firstLine="0"/>
              <w:jc w:val="right"/>
              <w:rPr>
                <w:rFonts w:eastAsia="Calibri"/>
                <w:b/>
                <w:bCs/>
                <w:sz w:val="18"/>
                <w:szCs w:val="18"/>
              </w:rPr>
            </w:pPr>
            <w:r w:rsidRPr="00FC2FBF">
              <w:rPr>
                <w:b/>
                <w:bCs/>
                <w:sz w:val="18"/>
                <w:szCs w:val="18"/>
              </w:rPr>
              <w:t>5 008 235</w:t>
            </w:r>
          </w:p>
        </w:tc>
        <w:tc>
          <w:tcPr>
            <w:tcW w:w="660" w:type="pct"/>
            <w:vMerge w:val="restart"/>
          </w:tcPr>
          <w:p w14:paraId="623A3DE1" w14:textId="5C6392D7" w:rsidR="00C863DC" w:rsidRPr="00FC2FBF" w:rsidRDefault="00C863DC" w:rsidP="00A41705">
            <w:pPr>
              <w:spacing w:after="0"/>
              <w:ind w:firstLine="0"/>
              <w:jc w:val="left"/>
              <w:rPr>
                <w:rFonts w:eastAsia="Calibri"/>
                <w:sz w:val="18"/>
                <w:szCs w:val="18"/>
              </w:rPr>
            </w:pPr>
            <w:r w:rsidRPr="00FC2FBF">
              <w:rPr>
                <w:rFonts w:eastAsia="Calibri"/>
                <w:sz w:val="18"/>
                <w:szCs w:val="18"/>
              </w:rPr>
              <w:t>Priekšlikums Nr</w:t>
            </w:r>
            <w:r w:rsidR="00714AA4" w:rsidRPr="00FC2FBF">
              <w:rPr>
                <w:rFonts w:eastAsia="Calibri"/>
                <w:sz w:val="18"/>
                <w:szCs w:val="18"/>
              </w:rPr>
              <w:t>.181</w:t>
            </w:r>
            <w:r w:rsidRPr="00FC2FBF">
              <w:rPr>
                <w:rFonts w:eastAsia="Calibri"/>
                <w:sz w:val="18"/>
                <w:szCs w:val="18"/>
              </w:rPr>
              <w:t xml:space="preserve"> 2.lasījumam</w:t>
            </w:r>
          </w:p>
        </w:tc>
      </w:tr>
      <w:tr w:rsidR="00C863DC" w:rsidRPr="00A1686B" w14:paraId="04376404" w14:textId="77777777" w:rsidTr="00714AA4">
        <w:trPr>
          <w:trHeight w:val="173"/>
        </w:trPr>
        <w:tc>
          <w:tcPr>
            <w:tcW w:w="281" w:type="pct"/>
            <w:vMerge/>
            <w:shd w:val="clear" w:color="auto" w:fill="auto"/>
          </w:tcPr>
          <w:p w14:paraId="0B4198CC" w14:textId="77777777" w:rsidR="00C863DC" w:rsidRPr="00FC2FBF" w:rsidRDefault="00C863DC" w:rsidP="00A41705">
            <w:pPr>
              <w:spacing w:after="0"/>
              <w:ind w:firstLine="0"/>
              <w:jc w:val="left"/>
              <w:rPr>
                <w:rFonts w:eastAsia="Calibri"/>
                <w:sz w:val="18"/>
                <w:szCs w:val="18"/>
              </w:rPr>
            </w:pPr>
          </w:p>
        </w:tc>
        <w:tc>
          <w:tcPr>
            <w:tcW w:w="2257" w:type="pct"/>
            <w:gridSpan w:val="2"/>
            <w:shd w:val="clear" w:color="auto" w:fill="F2F2F2" w:themeFill="background1" w:themeFillShade="F2"/>
          </w:tcPr>
          <w:p w14:paraId="6E8F7B2F" w14:textId="77777777" w:rsidR="00C863DC" w:rsidRPr="00FC2FBF" w:rsidRDefault="00C863DC" w:rsidP="00A41705">
            <w:pPr>
              <w:spacing w:after="0"/>
              <w:ind w:firstLine="0"/>
              <w:rPr>
                <w:rFonts w:eastAsia="Calibri"/>
                <w:b/>
                <w:bCs/>
                <w:i/>
                <w:iCs/>
                <w:sz w:val="18"/>
                <w:szCs w:val="18"/>
              </w:rPr>
            </w:pPr>
            <w:r w:rsidRPr="00FC2FBF">
              <w:rPr>
                <w:rFonts w:eastAsia="Calibri"/>
                <w:b/>
                <w:bCs/>
                <w:i/>
                <w:sz w:val="18"/>
                <w:szCs w:val="18"/>
                <w:lang w:eastAsia="lv-LV"/>
              </w:rPr>
              <w:t>Palielināta personu ar invaliditāti asistenta atalgojuma konkurētspēja</w:t>
            </w:r>
          </w:p>
        </w:tc>
        <w:tc>
          <w:tcPr>
            <w:tcW w:w="614" w:type="pct"/>
            <w:gridSpan w:val="2"/>
            <w:shd w:val="clear" w:color="auto" w:fill="F2F2F2" w:themeFill="background1" w:themeFillShade="F2"/>
          </w:tcPr>
          <w:p w14:paraId="1175B94E" w14:textId="77777777" w:rsidR="00C863DC" w:rsidRPr="00FC2FBF" w:rsidRDefault="00C863DC" w:rsidP="00A41705">
            <w:pPr>
              <w:spacing w:after="0"/>
              <w:ind w:firstLine="0"/>
              <w:jc w:val="right"/>
              <w:rPr>
                <w:rFonts w:eastAsia="Calibri"/>
                <w:b/>
                <w:bCs/>
                <w:i/>
                <w:iCs/>
                <w:sz w:val="18"/>
                <w:szCs w:val="18"/>
              </w:rPr>
            </w:pPr>
            <w:r w:rsidRPr="00FC2FBF">
              <w:rPr>
                <w:b/>
                <w:bCs/>
                <w:i/>
                <w:iCs/>
                <w:sz w:val="18"/>
                <w:szCs w:val="18"/>
              </w:rPr>
              <w:t>3 671 737</w:t>
            </w:r>
          </w:p>
        </w:tc>
        <w:tc>
          <w:tcPr>
            <w:tcW w:w="615" w:type="pct"/>
            <w:gridSpan w:val="2"/>
            <w:shd w:val="clear" w:color="auto" w:fill="F2F2F2" w:themeFill="background1" w:themeFillShade="F2"/>
          </w:tcPr>
          <w:p w14:paraId="6C52A94B" w14:textId="77777777" w:rsidR="00C863DC" w:rsidRPr="00FC2FBF" w:rsidRDefault="00C863DC" w:rsidP="00A41705">
            <w:pPr>
              <w:spacing w:after="0"/>
              <w:ind w:firstLine="0"/>
              <w:jc w:val="right"/>
              <w:rPr>
                <w:rFonts w:eastAsia="Calibri"/>
                <w:b/>
                <w:bCs/>
                <w:i/>
                <w:iCs/>
                <w:sz w:val="18"/>
                <w:szCs w:val="18"/>
              </w:rPr>
            </w:pPr>
            <w:r w:rsidRPr="00FC2FBF">
              <w:rPr>
                <w:b/>
                <w:bCs/>
                <w:i/>
                <w:iCs/>
                <w:sz w:val="18"/>
                <w:szCs w:val="18"/>
              </w:rPr>
              <w:t>4 496 216</w:t>
            </w:r>
          </w:p>
        </w:tc>
        <w:tc>
          <w:tcPr>
            <w:tcW w:w="573" w:type="pct"/>
            <w:shd w:val="clear" w:color="auto" w:fill="F2F2F2" w:themeFill="background1" w:themeFillShade="F2"/>
          </w:tcPr>
          <w:p w14:paraId="3A3598C9" w14:textId="77777777" w:rsidR="00C863DC" w:rsidRPr="00FC2FBF" w:rsidRDefault="00C863DC" w:rsidP="00A41705">
            <w:pPr>
              <w:spacing w:after="0"/>
              <w:ind w:firstLine="0"/>
              <w:jc w:val="right"/>
              <w:rPr>
                <w:rFonts w:eastAsia="Calibri"/>
                <w:b/>
                <w:bCs/>
                <w:i/>
                <w:iCs/>
                <w:sz w:val="18"/>
                <w:szCs w:val="18"/>
              </w:rPr>
            </w:pPr>
            <w:r w:rsidRPr="00FC2FBF">
              <w:rPr>
                <w:b/>
                <w:bCs/>
                <w:i/>
                <w:iCs/>
                <w:sz w:val="18"/>
                <w:szCs w:val="18"/>
              </w:rPr>
              <w:t>5 008 235</w:t>
            </w:r>
          </w:p>
        </w:tc>
        <w:tc>
          <w:tcPr>
            <w:tcW w:w="660" w:type="pct"/>
            <w:vMerge/>
          </w:tcPr>
          <w:p w14:paraId="35331848" w14:textId="77777777" w:rsidR="00C863DC" w:rsidRPr="00FC2FBF" w:rsidRDefault="00C863DC" w:rsidP="00A41705">
            <w:pPr>
              <w:spacing w:after="0"/>
              <w:ind w:firstLine="0"/>
              <w:jc w:val="left"/>
              <w:rPr>
                <w:rFonts w:eastAsia="Calibri"/>
                <w:sz w:val="18"/>
                <w:szCs w:val="18"/>
              </w:rPr>
            </w:pPr>
          </w:p>
        </w:tc>
      </w:tr>
      <w:tr w:rsidR="00C863DC" w:rsidRPr="00A1686B" w14:paraId="0424075E" w14:textId="77777777" w:rsidTr="00714AA4">
        <w:trPr>
          <w:trHeight w:val="173"/>
        </w:trPr>
        <w:tc>
          <w:tcPr>
            <w:tcW w:w="281" w:type="pct"/>
            <w:vMerge/>
            <w:shd w:val="clear" w:color="auto" w:fill="auto"/>
          </w:tcPr>
          <w:p w14:paraId="5C04A978" w14:textId="77777777" w:rsidR="00C863DC" w:rsidRPr="00FC2FBF" w:rsidRDefault="00C863DC" w:rsidP="00A41705">
            <w:pPr>
              <w:spacing w:after="0"/>
              <w:ind w:firstLine="0"/>
              <w:jc w:val="left"/>
              <w:rPr>
                <w:rFonts w:eastAsia="Calibri"/>
                <w:sz w:val="18"/>
                <w:szCs w:val="18"/>
              </w:rPr>
            </w:pPr>
          </w:p>
        </w:tc>
        <w:tc>
          <w:tcPr>
            <w:tcW w:w="4060" w:type="pct"/>
            <w:gridSpan w:val="7"/>
            <w:shd w:val="clear" w:color="auto" w:fill="auto"/>
          </w:tcPr>
          <w:p w14:paraId="39E64D64" w14:textId="77777777" w:rsidR="00C863DC" w:rsidRPr="00FC2FBF" w:rsidRDefault="00C863DC" w:rsidP="00A41705">
            <w:pPr>
              <w:spacing w:after="0"/>
              <w:ind w:left="284" w:firstLine="0"/>
              <w:rPr>
                <w:rFonts w:eastAsia="Calibri"/>
                <w:sz w:val="18"/>
                <w:szCs w:val="18"/>
              </w:rPr>
            </w:pPr>
            <w:r w:rsidRPr="00FC2FBF">
              <w:rPr>
                <w:sz w:val="18"/>
                <w:szCs w:val="18"/>
              </w:rPr>
              <w:t>Nodrošināts atlīdzības pieaugums asistenta un pavadoņa pakalpojuma sniedzējiem</w:t>
            </w:r>
          </w:p>
        </w:tc>
        <w:tc>
          <w:tcPr>
            <w:tcW w:w="660" w:type="pct"/>
            <w:vMerge/>
          </w:tcPr>
          <w:p w14:paraId="5333C547" w14:textId="77777777" w:rsidR="00C863DC" w:rsidRPr="00FC2FBF" w:rsidRDefault="00C863DC" w:rsidP="00A41705">
            <w:pPr>
              <w:spacing w:after="0"/>
              <w:ind w:firstLine="0"/>
              <w:jc w:val="left"/>
              <w:rPr>
                <w:rFonts w:eastAsia="Calibri"/>
                <w:sz w:val="18"/>
                <w:szCs w:val="18"/>
              </w:rPr>
            </w:pPr>
          </w:p>
        </w:tc>
      </w:tr>
      <w:tr w:rsidR="00C863DC" w:rsidRPr="00A1686B" w14:paraId="79D48C50" w14:textId="77777777" w:rsidTr="00714AA4">
        <w:trPr>
          <w:trHeight w:val="173"/>
        </w:trPr>
        <w:tc>
          <w:tcPr>
            <w:tcW w:w="281" w:type="pct"/>
            <w:vMerge/>
            <w:shd w:val="clear" w:color="auto" w:fill="auto"/>
          </w:tcPr>
          <w:p w14:paraId="753B5B11" w14:textId="77777777" w:rsidR="00C863DC" w:rsidRPr="00FC2FBF" w:rsidRDefault="00C863DC" w:rsidP="00A41705">
            <w:pPr>
              <w:spacing w:after="0"/>
              <w:ind w:firstLine="0"/>
              <w:jc w:val="left"/>
              <w:rPr>
                <w:rFonts w:eastAsia="Calibri"/>
                <w:sz w:val="18"/>
                <w:szCs w:val="18"/>
              </w:rPr>
            </w:pPr>
          </w:p>
        </w:tc>
        <w:tc>
          <w:tcPr>
            <w:tcW w:w="2257" w:type="pct"/>
            <w:gridSpan w:val="2"/>
            <w:shd w:val="clear" w:color="auto" w:fill="auto"/>
          </w:tcPr>
          <w:p w14:paraId="012184AE" w14:textId="77777777" w:rsidR="00C863DC" w:rsidRPr="00FC2FBF" w:rsidRDefault="00C863DC" w:rsidP="00A41705">
            <w:pPr>
              <w:spacing w:after="0"/>
              <w:ind w:left="601" w:firstLine="0"/>
              <w:rPr>
                <w:rFonts w:eastAsia="Calibri"/>
                <w:i/>
                <w:sz w:val="18"/>
                <w:szCs w:val="18"/>
              </w:rPr>
            </w:pPr>
            <w:r w:rsidRPr="00FC2FBF">
              <w:rPr>
                <w:rFonts w:eastAsia="Calibri"/>
                <w:bCs/>
                <w:i/>
                <w:sz w:val="18"/>
                <w:szCs w:val="18"/>
                <w:lang w:eastAsia="lv-LV"/>
              </w:rPr>
              <w:t>Personu ar invaliditāti asistentu un pavadoņu atlīdzības pieaugums pret 2024. gada atlīdzību (%)</w:t>
            </w:r>
          </w:p>
        </w:tc>
        <w:tc>
          <w:tcPr>
            <w:tcW w:w="614" w:type="pct"/>
            <w:gridSpan w:val="2"/>
            <w:shd w:val="clear" w:color="auto" w:fill="auto"/>
          </w:tcPr>
          <w:p w14:paraId="7DEBB118" w14:textId="77777777" w:rsidR="00C863DC" w:rsidRPr="00FC2FBF" w:rsidRDefault="00C863DC" w:rsidP="00A41705">
            <w:pPr>
              <w:spacing w:after="0"/>
              <w:ind w:firstLine="0"/>
              <w:jc w:val="center"/>
              <w:rPr>
                <w:rFonts w:eastAsia="Calibri"/>
                <w:i/>
                <w:sz w:val="18"/>
                <w:szCs w:val="18"/>
              </w:rPr>
            </w:pPr>
            <w:r w:rsidRPr="00FC2FBF">
              <w:rPr>
                <w:rFonts w:eastAsia="Calibri"/>
                <w:i/>
                <w:sz w:val="18"/>
                <w:szCs w:val="18"/>
              </w:rPr>
              <w:t>5,5</w:t>
            </w:r>
          </w:p>
        </w:tc>
        <w:tc>
          <w:tcPr>
            <w:tcW w:w="615" w:type="pct"/>
            <w:gridSpan w:val="2"/>
            <w:shd w:val="clear" w:color="auto" w:fill="auto"/>
          </w:tcPr>
          <w:p w14:paraId="55F5D42A" w14:textId="77777777" w:rsidR="00C863DC" w:rsidRPr="00FC2FBF" w:rsidRDefault="00C863DC" w:rsidP="00A41705">
            <w:pPr>
              <w:spacing w:after="0"/>
              <w:ind w:firstLine="0"/>
              <w:jc w:val="center"/>
              <w:rPr>
                <w:rFonts w:eastAsia="Calibri"/>
                <w:i/>
                <w:sz w:val="18"/>
                <w:szCs w:val="18"/>
              </w:rPr>
            </w:pPr>
            <w:r w:rsidRPr="00FC2FBF">
              <w:rPr>
                <w:rFonts w:eastAsia="Calibri"/>
                <w:i/>
                <w:sz w:val="18"/>
                <w:szCs w:val="18"/>
              </w:rPr>
              <w:t>5,5</w:t>
            </w:r>
          </w:p>
        </w:tc>
        <w:tc>
          <w:tcPr>
            <w:tcW w:w="573" w:type="pct"/>
            <w:shd w:val="clear" w:color="auto" w:fill="auto"/>
          </w:tcPr>
          <w:p w14:paraId="52D92A98" w14:textId="77777777" w:rsidR="00C863DC" w:rsidRPr="00FC2FBF" w:rsidRDefault="00C863DC" w:rsidP="00A41705">
            <w:pPr>
              <w:spacing w:after="0"/>
              <w:ind w:firstLine="0"/>
              <w:jc w:val="center"/>
              <w:rPr>
                <w:rFonts w:eastAsia="Calibri"/>
                <w:i/>
                <w:sz w:val="18"/>
                <w:szCs w:val="18"/>
              </w:rPr>
            </w:pPr>
            <w:r w:rsidRPr="00FC2FBF">
              <w:rPr>
                <w:rFonts w:eastAsia="Calibri"/>
                <w:i/>
                <w:sz w:val="18"/>
                <w:szCs w:val="18"/>
              </w:rPr>
              <w:t>5,5</w:t>
            </w:r>
          </w:p>
        </w:tc>
        <w:tc>
          <w:tcPr>
            <w:tcW w:w="660" w:type="pct"/>
            <w:vMerge/>
          </w:tcPr>
          <w:p w14:paraId="7043F32A" w14:textId="77777777" w:rsidR="00C863DC" w:rsidRPr="00FC2FBF" w:rsidRDefault="00C863DC" w:rsidP="00A41705">
            <w:pPr>
              <w:spacing w:after="0"/>
              <w:ind w:firstLine="0"/>
              <w:jc w:val="left"/>
              <w:rPr>
                <w:rFonts w:eastAsia="Calibri"/>
                <w:sz w:val="18"/>
                <w:szCs w:val="18"/>
              </w:rPr>
            </w:pPr>
          </w:p>
        </w:tc>
      </w:tr>
      <w:tr w:rsidR="00C863DC" w:rsidRPr="00A1686B" w14:paraId="099B18E0" w14:textId="77777777" w:rsidTr="00714AA4">
        <w:trPr>
          <w:trHeight w:val="173"/>
        </w:trPr>
        <w:tc>
          <w:tcPr>
            <w:tcW w:w="281" w:type="pct"/>
            <w:vMerge/>
            <w:shd w:val="clear" w:color="auto" w:fill="auto"/>
          </w:tcPr>
          <w:p w14:paraId="6A17D537" w14:textId="77777777" w:rsidR="00C863DC" w:rsidRPr="00FC2FBF" w:rsidRDefault="00C863DC" w:rsidP="00A41705">
            <w:pPr>
              <w:spacing w:after="0"/>
              <w:ind w:firstLine="0"/>
              <w:jc w:val="left"/>
              <w:rPr>
                <w:rFonts w:eastAsia="Calibri"/>
                <w:sz w:val="18"/>
                <w:szCs w:val="18"/>
              </w:rPr>
            </w:pPr>
          </w:p>
        </w:tc>
        <w:tc>
          <w:tcPr>
            <w:tcW w:w="4060" w:type="pct"/>
            <w:gridSpan w:val="7"/>
            <w:shd w:val="clear" w:color="auto" w:fill="FFFFFF"/>
          </w:tcPr>
          <w:p w14:paraId="2F5B9E6F" w14:textId="77777777" w:rsidR="00C863DC" w:rsidRPr="00FC2FBF" w:rsidRDefault="00C863DC" w:rsidP="00A41705">
            <w:pPr>
              <w:spacing w:after="0"/>
              <w:ind w:firstLine="0"/>
              <w:jc w:val="left"/>
              <w:rPr>
                <w:rFonts w:eastAsia="Calibri"/>
                <w:sz w:val="18"/>
                <w:szCs w:val="18"/>
              </w:rPr>
            </w:pPr>
            <w:r w:rsidRPr="00FC2FBF">
              <w:rPr>
                <w:rFonts w:eastAsia="Calibri"/>
                <w:sz w:val="18"/>
                <w:szCs w:val="18"/>
              </w:rPr>
              <w:t>05.01.00 Sociālās rehabilitācijas valsts programmas</w:t>
            </w:r>
          </w:p>
        </w:tc>
        <w:tc>
          <w:tcPr>
            <w:tcW w:w="660" w:type="pct"/>
            <w:vMerge/>
          </w:tcPr>
          <w:p w14:paraId="68D9E10A" w14:textId="77777777" w:rsidR="00C863DC" w:rsidRPr="00FC2FBF" w:rsidRDefault="00C863DC" w:rsidP="00A41705">
            <w:pPr>
              <w:spacing w:after="0"/>
              <w:ind w:firstLine="0"/>
              <w:jc w:val="left"/>
              <w:rPr>
                <w:rFonts w:eastAsia="Calibri"/>
                <w:sz w:val="18"/>
                <w:szCs w:val="18"/>
              </w:rPr>
            </w:pPr>
          </w:p>
        </w:tc>
      </w:tr>
      <w:tr w:rsidR="00C863DC" w:rsidRPr="00A1686B" w14:paraId="7F0DF9DE" w14:textId="77777777" w:rsidTr="00714AA4">
        <w:trPr>
          <w:trHeight w:val="173"/>
        </w:trPr>
        <w:tc>
          <w:tcPr>
            <w:tcW w:w="281" w:type="pct"/>
            <w:vMerge w:val="restart"/>
            <w:shd w:val="clear" w:color="auto" w:fill="auto"/>
          </w:tcPr>
          <w:p w14:paraId="1E15ED7E" w14:textId="77777777" w:rsidR="00C863DC" w:rsidRPr="00FC2FBF" w:rsidRDefault="00C863DC" w:rsidP="00A41705">
            <w:pPr>
              <w:spacing w:after="0"/>
              <w:ind w:firstLine="0"/>
              <w:jc w:val="left"/>
              <w:rPr>
                <w:rFonts w:eastAsia="Calibri"/>
                <w:sz w:val="18"/>
                <w:szCs w:val="18"/>
              </w:rPr>
            </w:pPr>
            <w:r w:rsidRPr="00FC2FBF">
              <w:rPr>
                <w:rFonts w:eastAsia="Calibri"/>
                <w:sz w:val="18"/>
                <w:szCs w:val="18"/>
              </w:rPr>
              <w:t xml:space="preserve">4. </w:t>
            </w:r>
          </w:p>
        </w:tc>
        <w:tc>
          <w:tcPr>
            <w:tcW w:w="2257" w:type="pct"/>
            <w:gridSpan w:val="2"/>
            <w:shd w:val="clear" w:color="auto" w:fill="D9D9D9" w:themeFill="background1" w:themeFillShade="D9"/>
          </w:tcPr>
          <w:p w14:paraId="4A44C361" w14:textId="77777777" w:rsidR="00C863DC" w:rsidRPr="00FC2FBF" w:rsidRDefault="00C863DC" w:rsidP="00A41705">
            <w:pPr>
              <w:spacing w:after="0"/>
              <w:ind w:firstLine="0"/>
              <w:rPr>
                <w:rFonts w:eastAsia="Calibri"/>
                <w:b/>
                <w:bCs/>
                <w:sz w:val="18"/>
                <w:szCs w:val="18"/>
              </w:rPr>
            </w:pPr>
            <w:r w:rsidRPr="00FC2FBF">
              <w:rPr>
                <w:rFonts w:eastAsia="Calibri"/>
                <w:b/>
                <w:bCs/>
                <w:sz w:val="18"/>
                <w:szCs w:val="18"/>
              </w:rPr>
              <w:t>Psihosociālās rehabilitācijas - uzturošās terapijas nodrošināšana bērniem ar autiskā spektra traucējumiem</w:t>
            </w:r>
          </w:p>
        </w:tc>
        <w:tc>
          <w:tcPr>
            <w:tcW w:w="614" w:type="pct"/>
            <w:gridSpan w:val="2"/>
            <w:shd w:val="clear" w:color="auto" w:fill="D9D9D9" w:themeFill="background1" w:themeFillShade="D9"/>
          </w:tcPr>
          <w:p w14:paraId="4B083A74" w14:textId="77777777" w:rsidR="00C863DC" w:rsidRPr="00FC2FBF" w:rsidRDefault="00C863DC" w:rsidP="00A41705">
            <w:pPr>
              <w:spacing w:after="0"/>
              <w:ind w:firstLine="0"/>
              <w:jc w:val="center"/>
              <w:rPr>
                <w:rFonts w:eastAsia="Calibri"/>
                <w:sz w:val="18"/>
                <w:szCs w:val="18"/>
              </w:rPr>
            </w:pPr>
            <w:r w:rsidRPr="00FC2FBF">
              <w:rPr>
                <w:rFonts w:eastAsia="Calibri"/>
                <w:sz w:val="18"/>
                <w:szCs w:val="18"/>
              </w:rPr>
              <w:t>-</w:t>
            </w:r>
          </w:p>
        </w:tc>
        <w:tc>
          <w:tcPr>
            <w:tcW w:w="615" w:type="pct"/>
            <w:gridSpan w:val="2"/>
            <w:shd w:val="clear" w:color="auto" w:fill="D9D9D9" w:themeFill="background1" w:themeFillShade="D9"/>
          </w:tcPr>
          <w:p w14:paraId="15B7424B" w14:textId="77777777" w:rsidR="00C863DC" w:rsidRPr="00FC2FBF" w:rsidRDefault="00C863DC" w:rsidP="00A41705">
            <w:pPr>
              <w:spacing w:after="0"/>
              <w:ind w:firstLine="0"/>
              <w:jc w:val="right"/>
              <w:rPr>
                <w:rFonts w:eastAsia="Calibri"/>
                <w:b/>
                <w:bCs/>
                <w:sz w:val="18"/>
                <w:szCs w:val="18"/>
              </w:rPr>
            </w:pPr>
            <w:r w:rsidRPr="00FC2FBF">
              <w:rPr>
                <w:b/>
                <w:bCs/>
                <w:sz w:val="18"/>
                <w:szCs w:val="18"/>
              </w:rPr>
              <w:t>339 500</w:t>
            </w:r>
          </w:p>
        </w:tc>
        <w:tc>
          <w:tcPr>
            <w:tcW w:w="573" w:type="pct"/>
            <w:shd w:val="clear" w:color="auto" w:fill="D9D9D9" w:themeFill="background1" w:themeFillShade="D9"/>
          </w:tcPr>
          <w:p w14:paraId="3276FC08" w14:textId="77777777" w:rsidR="00C863DC" w:rsidRPr="00FC2FBF" w:rsidRDefault="00C863DC" w:rsidP="00A41705">
            <w:pPr>
              <w:spacing w:after="0"/>
              <w:ind w:firstLine="0"/>
              <w:jc w:val="right"/>
              <w:rPr>
                <w:rFonts w:eastAsia="Calibri"/>
                <w:b/>
                <w:bCs/>
                <w:sz w:val="18"/>
                <w:szCs w:val="18"/>
              </w:rPr>
            </w:pPr>
            <w:r w:rsidRPr="00FC2FBF">
              <w:rPr>
                <w:b/>
                <w:bCs/>
                <w:sz w:val="18"/>
                <w:szCs w:val="18"/>
              </w:rPr>
              <w:t>339 500</w:t>
            </w:r>
          </w:p>
        </w:tc>
        <w:tc>
          <w:tcPr>
            <w:tcW w:w="660" w:type="pct"/>
            <w:vMerge w:val="restart"/>
          </w:tcPr>
          <w:p w14:paraId="19AF8F02" w14:textId="05E050FC" w:rsidR="00C863DC" w:rsidRPr="00FC2FBF" w:rsidRDefault="00C863DC" w:rsidP="00A41705">
            <w:pPr>
              <w:spacing w:after="0"/>
              <w:ind w:firstLine="0"/>
              <w:jc w:val="left"/>
              <w:rPr>
                <w:rFonts w:eastAsia="Calibri"/>
                <w:sz w:val="18"/>
                <w:szCs w:val="18"/>
              </w:rPr>
            </w:pPr>
            <w:r w:rsidRPr="00FC2FBF">
              <w:rPr>
                <w:rFonts w:eastAsia="Calibri"/>
                <w:sz w:val="18"/>
                <w:szCs w:val="18"/>
              </w:rPr>
              <w:t>Priekšlikums Nr.</w:t>
            </w:r>
            <w:r w:rsidR="00714AA4" w:rsidRPr="00FC2FBF">
              <w:rPr>
                <w:rFonts w:eastAsia="Calibri"/>
                <w:sz w:val="18"/>
                <w:szCs w:val="18"/>
              </w:rPr>
              <w:t>181</w:t>
            </w:r>
            <w:r w:rsidRPr="00FC2FBF">
              <w:rPr>
                <w:rFonts w:eastAsia="Calibri"/>
                <w:sz w:val="18"/>
                <w:szCs w:val="18"/>
              </w:rPr>
              <w:t xml:space="preserve"> 2.lasījumam</w:t>
            </w:r>
          </w:p>
        </w:tc>
      </w:tr>
      <w:tr w:rsidR="00C863DC" w:rsidRPr="00A1686B" w14:paraId="62FB8DCF" w14:textId="77777777" w:rsidTr="00714AA4">
        <w:trPr>
          <w:trHeight w:val="173"/>
        </w:trPr>
        <w:tc>
          <w:tcPr>
            <w:tcW w:w="281" w:type="pct"/>
            <w:vMerge/>
            <w:shd w:val="clear" w:color="auto" w:fill="auto"/>
          </w:tcPr>
          <w:p w14:paraId="5637B80D" w14:textId="77777777" w:rsidR="00C863DC" w:rsidRPr="00FC2FBF" w:rsidRDefault="00C863DC" w:rsidP="00A41705">
            <w:pPr>
              <w:spacing w:after="0"/>
              <w:ind w:firstLine="0"/>
              <w:jc w:val="left"/>
              <w:rPr>
                <w:rFonts w:eastAsia="Calibri"/>
                <w:sz w:val="18"/>
                <w:szCs w:val="18"/>
              </w:rPr>
            </w:pPr>
          </w:p>
        </w:tc>
        <w:tc>
          <w:tcPr>
            <w:tcW w:w="2257" w:type="pct"/>
            <w:gridSpan w:val="2"/>
            <w:shd w:val="clear" w:color="auto" w:fill="F2F2F2" w:themeFill="background1" w:themeFillShade="F2"/>
          </w:tcPr>
          <w:p w14:paraId="329CB50C" w14:textId="77777777" w:rsidR="00C863DC" w:rsidRPr="00FC2FBF" w:rsidRDefault="00C863DC" w:rsidP="00A41705">
            <w:pPr>
              <w:spacing w:after="0"/>
              <w:ind w:firstLine="0"/>
              <w:rPr>
                <w:rFonts w:eastAsia="Calibri"/>
                <w:b/>
                <w:bCs/>
                <w:i/>
                <w:iCs/>
                <w:sz w:val="18"/>
                <w:szCs w:val="18"/>
              </w:rPr>
            </w:pPr>
            <w:r w:rsidRPr="00FC2FBF">
              <w:rPr>
                <w:rFonts w:eastAsia="Calibri"/>
                <w:b/>
                <w:bCs/>
                <w:i/>
                <w:iCs/>
                <w:sz w:val="18"/>
                <w:szCs w:val="18"/>
              </w:rPr>
              <w:t>Palielināta psihosociālās rehabilitācijas - uzturošā terapija  bērniem ar autiskā spektra traucējumiem - pieejamība</w:t>
            </w:r>
          </w:p>
        </w:tc>
        <w:tc>
          <w:tcPr>
            <w:tcW w:w="614" w:type="pct"/>
            <w:gridSpan w:val="2"/>
            <w:shd w:val="clear" w:color="auto" w:fill="F2F2F2" w:themeFill="background1" w:themeFillShade="F2"/>
          </w:tcPr>
          <w:p w14:paraId="40DA5D88" w14:textId="77777777" w:rsidR="00C863DC" w:rsidRPr="00FC2FBF" w:rsidRDefault="00C863DC" w:rsidP="00A41705">
            <w:pPr>
              <w:spacing w:after="0"/>
              <w:ind w:firstLine="0"/>
              <w:jc w:val="center"/>
              <w:rPr>
                <w:rFonts w:eastAsia="Calibri"/>
                <w:b/>
                <w:bCs/>
                <w:i/>
                <w:iCs/>
                <w:sz w:val="18"/>
                <w:szCs w:val="18"/>
              </w:rPr>
            </w:pPr>
            <w:r w:rsidRPr="00FC2FBF">
              <w:rPr>
                <w:rFonts w:eastAsia="Calibri"/>
                <w:b/>
                <w:bCs/>
                <w:i/>
                <w:iCs/>
                <w:sz w:val="18"/>
                <w:szCs w:val="18"/>
              </w:rPr>
              <w:t>-</w:t>
            </w:r>
          </w:p>
        </w:tc>
        <w:tc>
          <w:tcPr>
            <w:tcW w:w="615" w:type="pct"/>
            <w:gridSpan w:val="2"/>
            <w:shd w:val="clear" w:color="auto" w:fill="F2F2F2" w:themeFill="background1" w:themeFillShade="F2"/>
          </w:tcPr>
          <w:p w14:paraId="144311E3" w14:textId="77777777" w:rsidR="00C863DC" w:rsidRPr="00FC2FBF" w:rsidRDefault="00C863DC" w:rsidP="00A41705">
            <w:pPr>
              <w:spacing w:after="0"/>
              <w:ind w:firstLine="0"/>
              <w:jc w:val="right"/>
              <w:rPr>
                <w:rFonts w:eastAsia="Calibri"/>
                <w:b/>
                <w:bCs/>
                <w:i/>
                <w:iCs/>
                <w:sz w:val="18"/>
                <w:szCs w:val="18"/>
              </w:rPr>
            </w:pPr>
            <w:r w:rsidRPr="00FC2FBF">
              <w:rPr>
                <w:rFonts w:eastAsia="Calibri"/>
                <w:b/>
                <w:bCs/>
                <w:i/>
                <w:iCs/>
                <w:sz w:val="18"/>
                <w:szCs w:val="18"/>
              </w:rPr>
              <w:t>339 500</w:t>
            </w:r>
          </w:p>
        </w:tc>
        <w:tc>
          <w:tcPr>
            <w:tcW w:w="573" w:type="pct"/>
            <w:shd w:val="clear" w:color="auto" w:fill="F2F2F2" w:themeFill="background1" w:themeFillShade="F2"/>
          </w:tcPr>
          <w:p w14:paraId="6C11DF05" w14:textId="77777777" w:rsidR="00C863DC" w:rsidRPr="00FC2FBF" w:rsidRDefault="00C863DC" w:rsidP="00A41705">
            <w:pPr>
              <w:spacing w:after="0"/>
              <w:ind w:firstLine="0"/>
              <w:jc w:val="right"/>
              <w:rPr>
                <w:rFonts w:eastAsia="Calibri"/>
                <w:b/>
                <w:bCs/>
                <w:i/>
                <w:iCs/>
                <w:sz w:val="18"/>
                <w:szCs w:val="18"/>
              </w:rPr>
            </w:pPr>
            <w:r w:rsidRPr="00FC2FBF">
              <w:rPr>
                <w:rFonts w:eastAsia="Calibri"/>
                <w:b/>
                <w:bCs/>
                <w:i/>
                <w:iCs/>
                <w:sz w:val="18"/>
                <w:szCs w:val="18"/>
              </w:rPr>
              <w:t>339 500</w:t>
            </w:r>
          </w:p>
        </w:tc>
        <w:tc>
          <w:tcPr>
            <w:tcW w:w="660" w:type="pct"/>
            <w:vMerge/>
          </w:tcPr>
          <w:p w14:paraId="04A5AD71" w14:textId="77777777" w:rsidR="00C863DC" w:rsidRPr="00FC2FBF" w:rsidRDefault="00C863DC" w:rsidP="00A41705">
            <w:pPr>
              <w:spacing w:after="0"/>
              <w:ind w:firstLine="0"/>
              <w:jc w:val="left"/>
              <w:rPr>
                <w:rFonts w:eastAsia="Calibri"/>
                <w:sz w:val="18"/>
                <w:szCs w:val="18"/>
              </w:rPr>
            </w:pPr>
          </w:p>
        </w:tc>
      </w:tr>
      <w:tr w:rsidR="00C863DC" w:rsidRPr="00A1686B" w14:paraId="4C04BEF2" w14:textId="77777777" w:rsidTr="00714AA4">
        <w:trPr>
          <w:trHeight w:val="173"/>
        </w:trPr>
        <w:tc>
          <w:tcPr>
            <w:tcW w:w="281" w:type="pct"/>
            <w:vMerge/>
            <w:shd w:val="clear" w:color="auto" w:fill="auto"/>
          </w:tcPr>
          <w:p w14:paraId="677C1C28" w14:textId="77777777" w:rsidR="00C863DC" w:rsidRPr="00FC2FBF" w:rsidRDefault="00C863DC" w:rsidP="00A41705">
            <w:pPr>
              <w:spacing w:after="0"/>
              <w:ind w:firstLine="0"/>
              <w:jc w:val="left"/>
              <w:rPr>
                <w:rFonts w:eastAsia="Calibri"/>
                <w:sz w:val="18"/>
                <w:szCs w:val="18"/>
              </w:rPr>
            </w:pPr>
          </w:p>
        </w:tc>
        <w:tc>
          <w:tcPr>
            <w:tcW w:w="4060" w:type="pct"/>
            <w:gridSpan w:val="7"/>
            <w:shd w:val="clear" w:color="auto" w:fill="auto"/>
          </w:tcPr>
          <w:p w14:paraId="1F512232" w14:textId="77777777" w:rsidR="00C863DC" w:rsidRPr="00FC2FBF" w:rsidRDefault="00C863DC" w:rsidP="00A41705">
            <w:pPr>
              <w:spacing w:after="0"/>
              <w:ind w:firstLine="222"/>
              <w:rPr>
                <w:rFonts w:eastAsia="Calibri"/>
                <w:sz w:val="18"/>
                <w:szCs w:val="18"/>
              </w:rPr>
            </w:pPr>
            <w:r w:rsidRPr="00FC2FBF">
              <w:rPr>
                <w:rFonts w:eastAsia="Calibri"/>
                <w:sz w:val="18"/>
                <w:szCs w:val="18"/>
              </w:rPr>
              <w:t>Nodrošināts psihosociālās rehabilitācijas pakalpojums bērniem ar autiskā spektra traucējumiem</w:t>
            </w:r>
          </w:p>
        </w:tc>
        <w:tc>
          <w:tcPr>
            <w:tcW w:w="660" w:type="pct"/>
            <w:vMerge/>
          </w:tcPr>
          <w:p w14:paraId="06998EB7" w14:textId="77777777" w:rsidR="00C863DC" w:rsidRPr="00FC2FBF" w:rsidRDefault="00C863DC" w:rsidP="00A41705">
            <w:pPr>
              <w:spacing w:after="0"/>
              <w:ind w:firstLine="0"/>
              <w:jc w:val="left"/>
              <w:rPr>
                <w:rFonts w:eastAsia="Calibri"/>
                <w:sz w:val="18"/>
                <w:szCs w:val="18"/>
              </w:rPr>
            </w:pPr>
          </w:p>
        </w:tc>
      </w:tr>
      <w:tr w:rsidR="00C863DC" w:rsidRPr="00A1686B" w14:paraId="79AB67EE" w14:textId="77777777" w:rsidTr="00714AA4">
        <w:trPr>
          <w:trHeight w:val="173"/>
        </w:trPr>
        <w:tc>
          <w:tcPr>
            <w:tcW w:w="281" w:type="pct"/>
            <w:vMerge/>
            <w:shd w:val="clear" w:color="auto" w:fill="auto"/>
          </w:tcPr>
          <w:p w14:paraId="6D1E3A27" w14:textId="77777777" w:rsidR="00C863DC" w:rsidRPr="00FC2FBF" w:rsidRDefault="00C863DC" w:rsidP="00A41705">
            <w:pPr>
              <w:spacing w:after="0"/>
              <w:ind w:firstLine="0"/>
              <w:jc w:val="left"/>
              <w:rPr>
                <w:rFonts w:eastAsia="Calibri"/>
                <w:sz w:val="18"/>
                <w:szCs w:val="18"/>
              </w:rPr>
            </w:pPr>
          </w:p>
        </w:tc>
        <w:tc>
          <w:tcPr>
            <w:tcW w:w="2257" w:type="pct"/>
            <w:gridSpan w:val="2"/>
            <w:shd w:val="clear" w:color="auto" w:fill="auto"/>
          </w:tcPr>
          <w:p w14:paraId="3BA9EE1E" w14:textId="77777777" w:rsidR="00C863DC" w:rsidRPr="00FC2FBF" w:rsidRDefault="00C863DC" w:rsidP="00A41705">
            <w:pPr>
              <w:spacing w:after="0"/>
              <w:ind w:left="601" w:firstLine="0"/>
              <w:rPr>
                <w:rFonts w:eastAsia="Calibri"/>
                <w:i/>
                <w:iCs/>
                <w:sz w:val="18"/>
                <w:szCs w:val="18"/>
              </w:rPr>
            </w:pPr>
            <w:r w:rsidRPr="00FC2FBF">
              <w:rPr>
                <w:rFonts w:eastAsia="Calibri"/>
                <w:i/>
                <w:iCs/>
                <w:sz w:val="18"/>
                <w:szCs w:val="18"/>
              </w:rPr>
              <w:t>Bērni ar autiskā spektra traucējumiem, kuri saņēmuši pakalpojumu (unikālais skaits)</w:t>
            </w:r>
          </w:p>
        </w:tc>
        <w:tc>
          <w:tcPr>
            <w:tcW w:w="614" w:type="pct"/>
            <w:gridSpan w:val="2"/>
            <w:shd w:val="clear" w:color="auto" w:fill="auto"/>
          </w:tcPr>
          <w:p w14:paraId="0120C9CC"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w:t>
            </w:r>
          </w:p>
        </w:tc>
        <w:tc>
          <w:tcPr>
            <w:tcW w:w="615" w:type="pct"/>
            <w:gridSpan w:val="2"/>
            <w:shd w:val="clear" w:color="auto" w:fill="auto"/>
          </w:tcPr>
          <w:p w14:paraId="61EA42DE"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98</w:t>
            </w:r>
          </w:p>
        </w:tc>
        <w:tc>
          <w:tcPr>
            <w:tcW w:w="573" w:type="pct"/>
            <w:shd w:val="clear" w:color="auto" w:fill="auto"/>
          </w:tcPr>
          <w:p w14:paraId="73141B7C"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98</w:t>
            </w:r>
          </w:p>
        </w:tc>
        <w:tc>
          <w:tcPr>
            <w:tcW w:w="660" w:type="pct"/>
            <w:vMerge/>
          </w:tcPr>
          <w:p w14:paraId="656F4B5F" w14:textId="77777777" w:rsidR="00C863DC" w:rsidRPr="00FC2FBF" w:rsidRDefault="00C863DC" w:rsidP="00A41705">
            <w:pPr>
              <w:spacing w:after="0"/>
              <w:ind w:firstLine="0"/>
              <w:jc w:val="left"/>
              <w:rPr>
                <w:rFonts w:eastAsia="Calibri"/>
                <w:sz w:val="18"/>
                <w:szCs w:val="18"/>
              </w:rPr>
            </w:pPr>
          </w:p>
        </w:tc>
      </w:tr>
      <w:tr w:rsidR="00C863DC" w:rsidRPr="00A1686B" w14:paraId="7529AA77" w14:textId="77777777" w:rsidTr="00714AA4">
        <w:trPr>
          <w:trHeight w:val="173"/>
        </w:trPr>
        <w:tc>
          <w:tcPr>
            <w:tcW w:w="281" w:type="pct"/>
            <w:vMerge/>
            <w:shd w:val="clear" w:color="auto" w:fill="auto"/>
          </w:tcPr>
          <w:p w14:paraId="3FBF0F4B" w14:textId="77777777" w:rsidR="00C863DC" w:rsidRPr="00FC2FBF" w:rsidRDefault="00C863DC" w:rsidP="00A41705">
            <w:pPr>
              <w:spacing w:after="0"/>
              <w:ind w:firstLine="0"/>
              <w:jc w:val="left"/>
              <w:rPr>
                <w:rFonts w:eastAsia="Calibri"/>
                <w:sz w:val="18"/>
                <w:szCs w:val="18"/>
              </w:rPr>
            </w:pPr>
          </w:p>
        </w:tc>
        <w:tc>
          <w:tcPr>
            <w:tcW w:w="4060" w:type="pct"/>
            <w:gridSpan w:val="7"/>
            <w:shd w:val="clear" w:color="auto" w:fill="auto"/>
          </w:tcPr>
          <w:p w14:paraId="1FBA9793" w14:textId="77777777" w:rsidR="00C863DC" w:rsidRPr="00FC2FBF" w:rsidRDefault="00C863DC" w:rsidP="00A41705">
            <w:pPr>
              <w:spacing w:after="0"/>
              <w:ind w:firstLine="0"/>
              <w:jc w:val="left"/>
              <w:rPr>
                <w:rFonts w:eastAsia="Calibri"/>
                <w:sz w:val="18"/>
                <w:szCs w:val="18"/>
              </w:rPr>
            </w:pPr>
            <w:r w:rsidRPr="00FC2FBF">
              <w:rPr>
                <w:rFonts w:eastAsia="Calibri"/>
                <w:sz w:val="18"/>
                <w:szCs w:val="18"/>
              </w:rPr>
              <w:t>05.01.00 Sociālās rehabilitācijas valsts programmas</w:t>
            </w:r>
          </w:p>
        </w:tc>
        <w:tc>
          <w:tcPr>
            <w:tcW w:w="660" w:type="pct"/>
            <w:vMerge/>
          </w:tcPr>
          <w:p w14:paraId="5455A862" w14:textId="77777777" w:rsidR="00C863DC" w:rsidRPr="00FC2FBF" w:rsidRDefault="00C863DC" w:rsidP="00A41705">
            <w:pPr>
              <w:spacing w:after="0"/>
              <w:ind w:firstLine="0"/>
              <w:jc w:val="left"/>
              <w:rPr>
                <w:rFonts w:eastAsia="Calibri"/>
                <w:sz w:val="18"/>
                <w:szCs w:val="18"/>
              </w:rPr>
            </w:pPr>
          </w:p>
        </w:tc>
      </w:tr>
      <w:tr w:rsidR="00C863DC" w:rsidRPr="00A1686B" w14:paraId="0A2E96FF" w14:textId="77777777" w:rsidTr="00714AA4">
        <w:trPr>
          <w:trHeight w:val="173"/>
        </w:trPr>
        <w:tc>
          <w:tcPr>
            <w:tcW w:w="281" w:type="pct"/>
            <w:vMerge w:val="restart"/>
            <w:shd w:val="clear" w:color="auto" w:fill="FFFFFF" w:themeFill="background1"/>
          </w:tcPr>
          <w:p w14:paraId="5A7D8287" w14:textId="77777777" w:rsidR="00C863DC" w:rsidRPr="00FC2FBF" w:rsidRDefault="00C863DC" w:rsidP="00A41705">
            <w:pPr>
              <w:spacing w:after="0"/>
              <w:ind w:firstLine="0"/>
              <w:jc w:val="left"/>
              <w:rPr>
                <w:rFonts w:eastAsia="Calibri"/>
                <w:sz w:val="18"/>
                <w:szCs w:val="18"/>
              </w:rPr>
            </w:pPr>
            <w:r w:rsidRPr="00FC2FBF">
              <w:rPr>
                <w:rFonts w:eastAsia="Calibri"/>
                <w:sz w:val="18"/>
                <w:szCs w:val="18"/>
              </w:rPr>
              <w:t>5.</w:t>
            </w:r>
          </w:p>
        </w:tc>
        <w:tc>
          <w:tcPr>
            <w:tcW w:w="2257" w:type="pct"/>
            <w:gridSpan w:val="2"/>
            <w:shd w:val="clear" w:color="auto" w:fill="D9D9D9" w:themeFill="background1" w:themeFillShade="D9"/>
          </w:tcPr>
          <w:p w14:paraId="1C055315" w14:textId="77777777" w:rsidR="00C863DC" w:rsidRPr="00FC2FBF" w:rsidRDefault="00C863DC" w:rsidP="00A41705">
            <w:pPr>
              <w:spacing w:after="0"/>
              <w:ind w:firstLine="0"/>
              <w:rPr>
                <w:rFonts w:eastAsia="Calibri"/>
                <w:b/>
                <w:bCs/>
                <w:sz w:val="18"/>
                <w:szCs w:val="18"/>
              </w:rPr>
            </w:pPr>
            <w:r w:rsidRPr="00FC2FBF">
              <w:rPr>
                <w:rFonts w:eastAsia="Calibri"/>
                <w:b/>
                <w:sz w:val="18"/>
                <w:szCs w:val="18"/>
              </w:rPr>
              <w:t>Tehnisko palīglīdzekļu pakalpojuma nodrošināšanai (rindu mazināšanai)</w:t>
            </w:r>
          </w:p>
        </w:tc>
        <w:tc>
          <w:tcPr>
            <w:tcW w:w="614" w:type="pct"/>
            <w:gridSpan w:val="2"/>
            <w:shd w:val="clear" w:color="auto" w:fill="D9D9D9" w:themeFill="background1" w:themeFillShade="D9"/>
          </w:tcPr>
          <w:p w14:paraId="1350FE89" w14:textId="77777777" w:rsidR="00C863DC" w:rsidRPr="00FC2FBF" w:rsidRDefault="00C863DC" w:rsidP="00A41705">
            <w:pPr>
              <w:spacing w:after="0"/>
              <w:ind w:firstLine="0"/>
              <w:jc w:val="center"/>
              <w:rPr>
                <w:rFonts w:eastAsia="Calibri"/>
                <w:sz w:val="18"/>
                <w:szCs w:val="18"/>
              </w:rPr>
            </w:pPr>
            <w:r w:rsidRPr="00FC2FBF">
              <w:rPr>
                <w:rFonts w:eastAsia="Calibri"/>
                <w:sz w:val="18"/>
                <w:szCs w:val="18"/>
              </w:rPr>
              <w:t>-</w:t>
            </w:r>
          </w:p>
        </w:tc>
        <w:tc>
          <w:tcPr>
            <w:tcW w:w="615" w:type="pct"/>
            <w:gridSpan w:val="2"/>
            <w:shd w:val="clear" w:color="auto" w:fill="D9D9D9" w:themeFill="background1" w:themeFillShade="D9"/>
          </w:tcPr>
          <w:p w14:paraId="25418033" w14:textId="77777777" w:rsidR="00C863DC" w:rsidRPr="00FC2FBF" w:rsidRDefault="00C863DC" w:rsidP="00A41705">
            <w:pPr>
              <w:spacing w:after="0"/>
              <w:ind w:firstLine="0"/>
              <w:jc w:val="right"/>
              <w:rPr>
                <w:rFonts w:eastAsia="Calibri"/>
                <w:b/>
                <w:bCs/>
                <w:sz w:val="18"/>
                <w:szCs w:val="18"/>
              </w:rPr>
            </w:pPr>
            <w:r w:rsidRPr="00FC2FBF">
              <w:rPr>
                <w:b/>
                <w:bCs/>
                <w:sz w:val="18"/>
                <w:szCs w:val="18"/>
              </w:rPr>
              <w:t>302 942</w:t>
            </w:r>
          </w:p>
        </w:tc>
        <w:tc>
          <w:tcPr>
            <w:tcW w:w="573" w:type="pct"/>
            <w:shd w:val="clear" w:color="auto" w:fill="D9D9D9" w:themeFill="background1" w:themeFillShade="D9"/>
          </w:tcPr>
          <w:p w14:paraId="5CDFE15E" w14:textId="77777777" w:rsidR="00C863DC" w:rsidRPr="00FC2FBF" w:rsidRDefault="00C863DC" w:rsidP="00A41705">
            <w:pPr>
              <w:spacing w:after="0"/>
              <w:ind w:firstLine="0"/>
              <w:jc w:val="right"/>
              <w:rPr>
                <w:rFonts w:eastAsia="Calibri"/>
                <w:b/>
                <w:bCs/>
                <w:sz w:val="18"/>
                <w:szCs w:val="18"/>
              </w:rPr>
            </w:pPr>
            <w:r w:rsidRPr="00FC2FBF">
              <w:rPr>
                <w:b/>
                <w:bCs/>
                <w:sz w:val="18"/>
                <w:szCs w:val="18"/>
              </w:rPr>
              <w:t>1 086</w:t>
            </w:r>
          </w:p>
        </w:tc>
        <w:tc>
          <w:tcPr>
            <w:tcW w:w="660" w:type="pct"/>
            <w:vMerge w:val="restart"/>
          </w:tcPr>
          <w:p w14:paraId="13D5BFDF" w14:textId="5B0BFFD5" w:rsidR="00C863DC" w:rsidRPr="00FC2FBF" w:rsidRDefault="00C863DC" w:rsidP="00A41705">
            <w:pPr>
              <w:spacing w:after="0"/>
              <w:ind w:firstLine="0"/>
              <w:jc w:val="left"/>
              <w:rPr>
                <w:rFonts w:eastAsia="Calibri"/>
                <w:sz w:val="18"/>
                <w:szCs w:val="18"/>
              </w:rPr>
            </w:pPr>
            <w:r w:rsidRPr="00FC2FBF">
              <w:rPr>
                <w:rFonts w:eastAsia="Calibri"/>
                <w:sz w:val="18"/>
                <w:szCs w:val="18"/>
              </w:rPr>
              <w:t>Priekšlikums Nr.</w:t>
            </w:r>
            <w:r w:rsidR="00714AA4" w:rsidRPr="00FC2FBF">
              <w:rPr>
                <w:rFonts w:eastAsia="Calibri"/>
                <w:sz w:val="18"/>
                <w:szCs w:val="18"/>
              </w:rPr>
              <w:t>169</w:t>
            </w:r>
            <w:r w:rsidRPr="00FC2FBF">
              <w:rPr>
                <w:rFonts w:eastAsia="Calibri"/>
                <w:sz w:val="18"/>
                <w:szCs w:val="18"/>
              </w:rPr>
              <w:t xml:space="preserve"> 2.lasījumam</w:t>
            </w:r>
          </w:p>
        </w:tc>
      </w:tr>
      <w:tr w:rsidR="00C863DC" w:rsidRPr="00FC2FBF" w14:paraId="73C93C96" w14:textId="77777777" w:rsidTr="00714AA4">
        <w:trPr>
          <w:trHeight w:val="173"/>
        </w:trPr>
        <w:tc>
          <w:tcPr>
            <w:tcW w:w="281" w:type="pct"/>
            <w:vMerge/>
            <w:shd w:val="clear" w:color="auto" w:fill="auto"/>
          </w:tcPr>
          <w:p w14:paraId="386364F7" w14:textId="77777777" w:rsidR="00C863DC" w:rsidRPr="00A1686B" w:rsidRDefault="00C863DC" w:rsidP="00A41705">
            <w:pPr>
              <w:spacing w:after="0"/>
              <w:ind w:firstLine="0"/>
              <w:jc w:val="left"/>
              <w:rPr>
                <w:rFonts w:eastAsia="Calibri"/>
                <w:sz w:val="18"/>
                <w:szCs w:val="18"/>
              </w:rPr>
            </w:pPr>
          </w:p>
        </w:tc>
        <w:tc>
          <w:tcPr>
            <w:tcW w:w="2257" w:type="pct"/>
            <w:gridSpan w:val="2"/>
            <w:shd w:val="clear" w:color="auto" w:fill="F2F2F2" w:themeFill="background1" w:themeFillShade="F2"/>
          </w:tcPr>
          <w:p w14:paraId="582537A3" w14:textId="77777777" w:rsidR="00C863DC" w:rsidRPr="00FC2FBF" w:rsidRDefault="00C863DC" w:rsidP="00A41705">
            <w:pPr>
              <w:spacing w:after="0"/>
              <w:ind w:firstLine="0"/>
              <w:rPr>
                <w:rFonts w:eastAsia="Calibri"/>
                <w:b/>
                <w:bCs/>
                <w:i/>
                <w:iCs/>
                <w:sz w:val="18"/>
                <w:szCs w:val="18"/>
              </w:rPr>
            </w:pPr>
            <w:r w:rsidRPr="00FC2FBF">
              <w:rPr>
                <w:rFonts w:eastAsia="Calibri"/>
                <w:b/>
                <w:i/>
                <w:iCs/>
                <w:sz w:val="18"/>
                <w:szCs w:val="18"/>
              </w:rPr>
              <w:t>Personu skaita pēc tehniskajiem palīglīdzekļiem samazināšana</w:t>
            </w:r>
          </w:p>
        </w:tc>
        <w:tc>
          <w:tcPr>
            <w:tcW w:w="614" w:type="pct"/>
            <w:gridSpan w:val="2"/>
            <w:shd w:val="clear" w:color="auto" w:fill="F2F2F2" w:themeFill="background1" w:themeFillShade="F2"/>
          </w:tcPr>
          <w:p w14:paraId="26D4553D" w14:textId="77777777" w:rsidR="00C863DC" w:rsidRPr="00FC2FBF" w:rsidRDefault="00C863DC" w:rsidP="00A41705">
            <w:pPr>
              <w:spacing w:after="0"/>
              <w:ind w:firstLine="0"/>
              <w:jc w:val="center"/>
              <w:rPr>
                <w:rFonts w:eastAsia="Calibri"/>
                <w:b/>
                <w:bCs/>
                <w:i/>
                <w:iCs/>
                <w:sz w:val="18"/>
                <w:szCs w:val="18"/>
              </w:rPr>
            </w:pPr>
            <w:r w:rsidRPr="00FC2FBF">
              <w:rPr>
                <w:rFonts w:eastAsia="Calibri"/>
                <w:b/>
                <w:bCs/>
                <w:i/>
                <w:iCs/>
                <w:sz w:val="18"/>
                <w:szCs w:val="18"/>
              </w:rPr>
              <w:t>-</w:t>
            </w:r>
          </w:p>
        </w:tc>
        <w:tc>
          <w:tcPr>
            <w:tcW w:w="615" w:type="pct"/>
            <w:gridSpan w:val="2"/>
            <w:shd w:val="clear" w:color="auto" w:fill="F2F2F2" w:themeFill="background1" w:themeFillShade="F2"/>
          </w:tcPr>
          <w:p w14:paraId="3AD6C3A7" w14:textId="77777777" w:rsidR="00C863DC" w:rsidRPr="00FC2FBF" w:rsidRDefault="00C863DC" w:rsidP="00A41705">
            <w:pPr>
              <w:spacing w:after="0"/>
              <w:ind w:firstLine="0"/>
              <w:jc w:val="right"/>
              <w:rPr>
                <w:rFonts w:eastAsia="Calibri"/>
                <w:b/>
                <w:bCs/>
                <w:i/>
                <w:iCs/>
                <w:sz w:val="18"/>
                <w:szCs w:val="18"/>
              </w:rPr>
            </w:pPr>
            <w:r w:rsidRPr="00FC2FBF">
              <w:rPr>
                <w:rFonts w:eastAsia="Calibri"/>
                <w:b/>
                <w:bCs/>
                <w:i/>
                <w:iCs/>
                <w:sz w:val="18"/>
                <w:szCs w:val="18"/>
              </w:rPr>
              <w:t>302 942</w:t>
            </w:r>
          </w:p>
        </w:tc>
        <w:tc>
          <w:tcPr>
            <w:tcW w:w="573" w:type="pct"/>
            <w:shd w:val="clear" w:color="auto" w:fill="F2F2F2" w:themeFill="background1" w:themeFillShade="F2"/>
          </w:tcPr>
          <w:p w14:paraId="5C1CA3E0" w14:textId="77777777" w:rsidR="00C863DC" w:rsidRPr="00FC2FBF" w:rsidRDefault="00C863DC" w:rsidP="00A41705">
            <w:pPr>
              <w:spacing w:after="0"/>
              <w:ind w:firstLine="0"/>
              <w:jc w:val="right"/>
              <w:rPr>
                <w:rFonts w:eastAsia="Calibri"/>
                <w:b/>
                <w:bCs/>
                <w:i/>
                <w:iCs/>
                <w:sz w:val="18"/>
                <w:szCs w:val="18"/>
              </w:rPr>
            </w:pPr>
            <w:r w:rsidRPr="00FC2FBF">
              <w:rPr>
                <w:rFonts w:eastAsia="Calibri"/>
                <w:b/>
                <w:bCs/>
                <w:i/>
                <w:iCs/>
                <w:sz w:val="18"/>
                <w:szCs w:val="18"/>
              </w:rPr>
              <w:t>1 086</w:t>
            </w:r>
          </w:p>
        </w:tc>
        <w:tc>
          <w:tcPr>
            <w:tcW w:w="660" w:type="pct"/>
            <w:vMerge/>
          </w:tcPr>
          <w:p w14:paraId="51C7A9C8" w14:textId="77777777" w:rsidR="00C863DC" w:rsidRPr="00FC2FBF" w:rsidRDefault="00C863DC" w:rsidP="00A41705">
            <w:pPr>
              <w:spacing w:after="0"/>
              <w:ind w:firstLine="0"/>
              <w:jc w:val="left"/>
              <w:rPr>
                <w:rFonts w:eastAsia="Calibri"/>
                <w:sz w:val="18"/>
                <w:szCs w:val="18"/>
              </w:rPr>
            </w:pPr>
          </w:p>
        </w:tc>
      </w:tr>
      <w:tr w:rsidR="00C863DC" w:rsidRPr="00FC2FBF" w14:paraId="5394BF67" w14:textId="77777777" w:rsidTr="00714AA4">
        <w:trPr>
          <w:trHeight w:val="173"/>
        </w:trPr>
        <w:tc>
          <w:tcPr>
            <w:tcW w:w="281" w:type="pct"/>
            <w:vMerge/>
            <w:shd w:val="clear" w:color="auto" w:fill="auto"/>
          </w:tcPr>
          <w:p w14:paraId="0A264C05" w14:textId="77777777" w:rsidR="00C863DC" w:rsidRPr="00FC2FBF" w:rsidRDefault="00C863DC" w:rsidP="00A41705">
            <w:pPr>
              <w:spacing w:after="0"/>
              <w:ind w:firstLine="0"/>
              <w:jc w:val="left"/>
              <w:rPr>
                <w:rFonts w:eastAsia="Calibri"/>
                <w:sz w:val="18"/>
                <w:szCs w:val="18"/>
              </w:rPr>
            </w:pPr>
          </w:p>
        </w:tc>
        <w:tc>
          <w:tcPr>
            <w:tcW w:w="4060" w:type="pct"/>
            <w:gridSpan w:val="7"/>
            <w:shd w:val="clear" w:color="auto" w:fill="auto"/>
          </w:tcPr>
          <w:p w14:paraId="7A3F034D" w14:textId="77777777" w:rsidR="00C863DC" w:rsidRPr="00FC2FBF" w:rsidRDefault="00C863DC" w:rsidP="00A41705">
            <w:pPr>
              <w:spacing w:after="0"/>
              <w:ind w:left="284" w:firstLine="0"/>
              <w:rPr>
                <w:rFonts w:eastAsia="Calibri"/>
                <w:sz w:val="18"/>
                <w:szCs w:val="18"/>
              </w:rPr>
            </w:pPr>
            <w:r w:rsidRPr="00FC2FBF">
              <w:rPr>
                <w:rFonts w:eastAsia="Calibri"/>
                <w:sz w:val="18"/>
                <w:szCs w:val="18"/>
              </w:rPr>
              <w:t>Personas nodrošinātas ar tehniskiem palīglīdzekļiem</w:t>
            </w:r>
          </w:p>
        </w:tc>
        <w:tc>
          <w:tcPr>
            <w:tcW w:w="660" w:type="pct"/>
            <w:vMerge/>
          </w:tcPr>
          <w:p w14:paraId="5E6E969C" w14:textId="77777777" w:rsidR="00C863DC" w:rsidRPr="00FC2FBF" w:rsidRDefault="00C863DC" w:rsidP="00A41705">
            <w:pPr>
              <w:spacing w:after="0"/>
              <w:ind w:firstLine="0"/>
              <w:jc w:val="left"/>
              <w:rPr>
                <w:rFonts w:eastAsia="Calibri"/>
                <w:sz w:val="18"/>
                <w:szCs w:val="18"/>
              </w:rPr>
            </w:pPr>
          </w:p>
        </w:tc>
      </w:tr>
      <w:tr w:rsidR="00C863DC" w:rsidRPr="00FC2FBF" w14:paraId="5035E214" w14:textId="77777777" w:rsidTr="00714AA4">
        <w:trPr>
          <w:trHeight w:val="173"/>
        </w:trPr>
        <w:tc>
          <w:tcPr>
            <w:tcW w:w="281" w:type="pct"/>
            <w:vMerge/>
            <w:shd w:val="clear" w:color="auto" w:fill="auto"/>
          </w:tcPr>
          <w:p w14:paraId="0C7FBF5E" w14:textId="77777777" w:rsidR="00C863DC" w:rsidRPr="00FC2FBF" w:rsidRDefault="00C863DC" w:rsidP="00A41705">
            <w:pPr>
              <w:spacing w:after="0"/>
              <w:ind w:firstLine="0"/>
              <w:jc w:val="left"/>
              <w:rPr>
                <w:rFonts w:eastAsia="Calibri"/>
                <w:sz w:val="18"/>
                <w:szCs w:val="18"/>
              </w:rPr>
            </w:pPr>
          </w:p>
        </w:tc>
        <w:tc>
          <w:tcPr>
            <w:tcW w:w="2257" w:type="pct"/>
            <w:gridSpan w:val="2"/>
            <w:shd w:val="clear" w:color="auto" w:fill="auto"/>
          </w:tcPr>
          <w:p w14:paraId="1BDD30AC" w14:textId="77777777" w:rsidR="00C863DC" w:rsidRPr="00FC2FBF" w:rsidRDefault="00C863DC" w:rsidP="00A41705">
            <w:pPr>
              <w:spacing w:after="0"/>
              <w:ind w:left="284" w:firstLine="363"/>
              <w:rPr>
                <w:rFonts w:eastAsia="Calibri"/>
                <w:i/>
                <w:iCs/>
                <w:sz w:val="18"/>
                <w:szCs w:val="18"/>
              </w:rPr>
            </w:pPr>
            <w:r w:rsidRPr="00FC2FBF">
              <w:rPr>
                <w:rFonts w:eastAsia="Calibri"/>
                <w:i/>
                <w:iCs/>
                <w:sz w:val="18"/>
                <w:szCs w:val="18"/>
              </w:rPr>
              <w:t>Izsniegti tehniskie palīglīdzekļi (skaits)</w:t>
            </w:r>
          </w:p>
        </w:tc>
        <w:tc>
          <w:tcPr>
            <w:tcW w:w="614" w:type="pct"/>
            <w:gridSpan w:val="2"/>
            <w:shd w:val="clear" w:color="auto" w:fill="auto"/>
          </w:tcPr>
          <w:p w14:paraId="0FA100D1"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w:t>
            </w:r>
          </w:p>
        </w:tc>
        <w:tc>
          <w:tcPr>
            <w:tcW w:w="615" w:type="pct"/>
            <w:gridSpan w:val="2"/>
            <w:shd w:val="clear" w:color="auto" w:fill="auto"/>
          </w:tcPr>
          <w:p w14:paraId="2EA90C99"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624</w:t>
            </w:r>
          </w:p>
        </w:tc>
        <w:tc>
          <w:tcPr>
            <w:tcW w:w="573" w:type="pct"/>
            <w:shd w:val="clear" w:color="auto" w:fill="auto"/>
          </w:tcPr>
          <w:p w14:paraId="265505AD"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2</w:t>
            </w:r>
          </w:p>
        </w:tc>
        <w:tc>
          <w:tcPr>
            <w:tcW w:w="660" w:type="pct"/>
            <w:vMerge/>
          </w:tcPr>
          <w:p w14:paraId="26C78B40" w14:textId="77777777" w:rsidR="00C863DC" w:rsidRPr="00FC2FBF" w:rsidRDefault="00C863DC" w:rsidP="00A41705">
            <w:pPr>
              <w:spacing w:after="0"/>
              <w:ind w:firstLine="0"/>
              <w:jc w:val="left"/>
              <w:rPr>
                <w:rFonts w:eastAsia="Calibri"/>
                <w:sz w:val="18"/>
                <w:szCs w:val="18"/>
              </w:rPr>
            </w:pPr>
          </w:p>
        </w:tc>
      </w:tr>
      <w:tr w:rsidR="00C863DC" w:rsidRPr="00FC2FBF" w14:paraId="7980A7AB" w14:textId="77777777" w:rsidTr="00714AA4">
        <w:trPr>
          <w:trHeight w:val="173"/>
        </w:trPr>
        <w:tc>
          <w:tcPr>
            <w:tcW w:w="281" w:type="pct"/>
            <w:vMerge/>
            <w:shd w:val="clear" w:color="auto" w:fill="auto"/>
          </w:tcPr>
          <w:p w14:paraId="3E2EEC36" w14:textId="77777777" w:rsidR="00C863DC" w:rsidRPr="00FC2FBF" w:rsidRDefault="00C863DC" w:rsidP="00A41705">
            <w:pPr>
              <w:spacing w:after="0"/>
              <w:ind w:firstLine="0"/>
              <w:jc w:val="left"/>
              <w:rPr>
                <w:rFonts w:eastAsia="Calibri"/>
                <w:sz w:val="18"/>
                <w:szCs w:val="18"/>
              </w:rPr>
            </w:pPr>
          </w:p>
        </w:tc>
        <w:tc>
          <w:tcPr>
            <w:tcW w:w="2257" w:type="pct"/>
            <w:gridSpan w:val="2"/>
            <w:shd w:val="clear" w:color="auto" w:fill="auto"/>
          </w:tcPr>
          <w:p w14:paraId="2928B061" w14:textId="77777777" w:rsidR="00C863DC" w:rsidRPr="00FC2FBF" w:rsidRDefault="00C863DC" w:rsidP="00A41705">
            <w:pPr>
              <w:spacing w:after="0"/>
              <w:ind w:left="647" w:firstLine="0"/>
              <w:rPr>
                <w:rFonts w:eastAsia="Calibri"/>
                <w:i/>
                <w:iCs/>
                <w:sz w:val="18"/>
                <w:szCs w:val="18"/>
              </w:rPr>
            </w:pPr>
            <w:r w:rsidRPr="00FC2FBF">
              <w:rPr>
                <w:rFonts w:eastAsia="Calibri"/>
                <w:i/>
                <w:iCs/>
                <w:sz w:val="18"/>
                <w:szCs w:val="18"/>
              </w:rPr>
              <w:t>Personas, kuras saņēmušas tehniskos palīglīdzekļus (skaits)</w:t>
            </w:r>
          </w:p>
        </w:tc>
        <w:tc>
          <w:tcPr>
            <w:tcW w:w="614" w:type="pct"/>
            <w:gridSpan w:val="2"/>
            <w:shd w:val="clear" w:color="auto" w:fill="auto"/>
          </w:tcPr>
          <w:p w14:paraId="19034E22"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w:t>
            </w:r>
          </w:p>
        </w:tc>
        <w:tc>
          <w:tcPr>
            <w:tcW w:w="615" w:type="pct"/>
            <w:gridSpan w:val="2"/>
            <w:shd w:val="clear" w:color="auto" w:fill="auto"/>
          </w:tcPr>
          <w:p w14:paraId="2ED94079"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510</w:t>
            </w:r>
          </w:p>
        </w:tc>
        <w:tc>
          <w:tcPr>
            <w:tcW w:w="573" w:type="pct"/>
            <w:shd w:val="clear" w:color="auto" w:fill="auto"/>
          </w:tcPr>
          <w:p w14:paraId="5F8B3ECB"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1</w:t>
            </w:r>
          </w:p>
        </w:tc>
        <w:tc>
          <w:tcPr>
            <w:tcW w:w="660" w:type="pct"/>
            <w:vMerge/>
          </w:tcPr>
          <w:p w14:paraId="7BF4CD9B" w14:textId="77777777" w:rsidR="00C863DC" w:rsidRPr="00FC2FBF" w:rsidRDefault="00C863DC" w:rsidP="00A41705">
            <w:pPr>
              <w:spacing w:after="0"/>
              <w:ind w:firstLine="0"/>
              <w:jc w:val="left"/>
              <w:rPr>
                <w:rFonts w:eastAsia="Calibri"/>
                <w:sz w:val="18"/>
                <w:szCs w:val="18"/>
              </w:rPr>
            </w:pPr>
          </w:p>
        </w:tc>
      </w:tr>
      <w:tr w:rsidR="00C863DC" w:rsidRPr="00FC2FBF" w14:paraId="6ECE5F70" w14:textId="77777777" w:rsidTr="00714AA4">
        <w:trPr>
          <w:trHeight w:val="173"/>
        </w:trPr>
        <w:tc>
          <w:tcPr>
            <w:tcW w:w="281" w:type="pct"/>
            <w:vMerge/>
            <w:shd w:val="clear" w:color="auto" w:fill="auto"/>
          </w:tcPr>
          <w:p w14:paraId="57AD4EC5" w14:textId="77777777" w:rsidR="00C863DC" w:rsidRPr="00FC2FBF" w:rsidRDefault="00C863DC" w:rsidP="00A41705">
            <w:pPr>
              <w:spacing w:after="0"/>
              <w:ind w:firstLine="0"/>
              <w:jc w:val="left"/>
              <w:rPr>
                <w:rFonts w:eastAsia="Calibri"/>
                <w:sz w:val="18"/>
                <w:szCs w:val="18"/>
              </w:rPr>
            </w:pPr>
          </w:p>
        </w:tc>
        <w:tc>
          <w:tcPr>
            <w:tcW w:w="4060" w:type="pct"/>
            <w:gridSpan w:val="7"/>
            <w:shd w:val="clear" w:color="auto" w:fill="auto"/>
          </w:tcPr>
          <w:p w14:paraId="2EB3BAF4" w14:textId="77777777" w:rsidR="00C863DC" w:rsidRPr="00FC2FBF" w:rsidRDefault="00C863DC" w:rsidP="00A41705">
            <w:pPr>
              <w:spacing w:after="0"/>
              <w:ind w:firstLine="0"/>
              <w:jc w:val="left"/>
              <w:rPr>
                <w:rFonts w:eastAsia="Calibri"/>
                <w:sz w:val="18"/>
                <w:szCs w:val="18"/>
              </w:rPr>
            </w:pPr>
            <w:r w:rsidRPr="00FC2FBF">
              <w:rPr>
                <w:rFonts w:eastAsia="Calibri"/>
                <w:sz w:val="18"/>
                <w:szCs w:val="18"/>
              </w:rPr>
              <w:t>05.01.00 Sociālās rehabilitācijas valsts programmas</w:t>
            </w:r>
          </w:p>
        </w:tc>
        <w:tc>
          <w:tcPr>
            <w:tcW w:w="660" w:type="pct"/>
            <w:vMerge/>
          </w:tcPr>
          <w:p w14:paraId="4017DEE2" w14:textId="77777777" w:rsidR="00C863DC" w:rsidRPr="00FC2FBF" w:rsidRDefault="00C863DC" w:rsidP="00A41705">
            <w:pPr>
              <w:spacing w:after="0"/>
              <w:ind w:firstLine="0"/>
              <w:jc w:val="left"/>
              <w:rPr>
                <w:rFonts w:eastAsia="Calibri"/>
                <w:sz w:val="18"/>
                <w:szCs w:val="18"/>
              </w:rPr>
            </w:pPr>
          </w:p>
        </w:tc>
      </w:tr>
      <w:tr w:rsidR="00C863DC" w:rsidRPr="00FC2FBF" w14:paraId="260220D2" w14:textId="77777777" w:rsidTr="00714AA4">
        <w:trPr>
          <w:trHeight w:val="173"/>
        </w:trPr>
        <w:tc>
          <w:tcPr>
            <w:tcW w:w="281" w:type="pct"/>
            <w:vMerge w:val="restart"/>
            <w:shd w:val="clear" w:color="auto" w:fill="auto"/>
          </w:tcPr>
          <w:p w14:paraId="7E3035A2" w14:textId="77777777" w:rsidR="00C863DC" w:rsidRPr="00FC2FBF" w:rsidRDefault="00C863DC" w:rsidP="00A41705">
            <w:pPr>
              <w:spacing w:after="0"/>
              <w:ind w:firstLine="0"/>
              <w:jc w:val="left"/>
              <w:rPr>
                <w:rFonts w:eastAsia="Calibri"/>
                <w:sz w:val="18"/>
                <w:szCs w:val="18"/>
              </w:rPr>
            </w:pPr>
            <w:r w:rsidRPr="00FC2FBF">
              <w:rPr>
                <w:rFonts w:eastAsia="Calibri"/>
                <w:sz w:val="18"/>
                <w:szCs w:val="18"/>
              </w:rPr>
              <w:t>6.</w:t>
            </w:r>
          </w:p>
        </w:tc>
        <w:tc>
          <w:tcPr>
            <w:tcW w:w="2257" w:type="pct"/>
            <w:gridSpan w:val="2"/>
            <w:shd w:val="clear" w:color="auto" w:fill="D9D9D9" w:themeFill="background1" w:themeFillShade="D9"/>
          </w:tcPr>
          <w:p w14:paraId="1A868210" w14:textId="77777777" w:rsidR="00C863DC" w:rsidRPr="00FC2FBF" w:rsidRDefault="00C863DC" w:rsidP="00A41705">
            <w:pPr>
              <w:spacing w:after="0"/>
              <w:ind w:firstLine="0"/>
              <w:rPr>
                <w:rFonts w:eastAsia="Calibri"/>
                <w:b/>
                <w:bCs/>
                <w:sz w:val="18"/>
                <w:szCs w:val="18"/>
              </w:rPr>
            </w:pPr>
            <w:r w:rsidRPr="00FC2FBF">
              <w:rPr>
                <w:rFonts w:eastAsia="Calibri"/>
                <w:b/>
                <w:bCs/>
                <w:sz w:val="18"/>
                <w:szCs w:val="18"/>
              </w:rPr>
              <w:t>Atbalsts labklājības jomas NVO pasākumu īstenošanai</w:t>
            </w:r>
          </w:p>
        </w:tc>
        <w:tc>
          <w:tcPr>
            <w:tcW w:w="614" w:type="pct"/>
            <w:gridSpan w:val="2"/>
            <w:shd w:val="clear" w:color="auto" w:fill="D9D9D9" w:themeFill="background1" w:themeFillShade="D9"/>
          </w:tcPr>
          <w:p w14:paraId="35385D2E" w14:textId="77777777" w:rsidR="00C863DC" w:rsidRPr="00FC2FBF" w:rsidRDefault="00C863DC" w:rsidP="00A41705">
            <w:pPr>
              <w:spacing w:after="0"/>
              <w:ind w:firstLine="0"/>
              <w:jc w:val="right"/>
              <w:rPr>
                <w:rFonts w:eastAsia="Calibri"/>
                <w:b/>
                <w:bCs/>
                <w:sz w:val="18"/>
                <w:szCs w:val="18"/>
              </w:rPr>
            </w:pPr>
            <w:r w:rsidRPr="00FC2FBF">
              <w:rPr>
                <w:rFonts w:eastAsia="Calibri"/>
                <w:b/>
                <w:bCs/>
                <w:sz w:val="18"/>
                <w:szCs w:val="18"/>
              </w:rPr>
              <w:t>166 500</w:t>
            </w:r>
          </w:p>
        </w:tc>
        <w:tc>
          <w:tcPr>
            <w:tcW w:w="615" w:type="pct"/>
            <w:gridSpan w:val="2"/>
            <w:shd w:val="clear" w:color="auto" w:fill="D9D9D9" w:themeFill="background1" w:themeFillShade="D9"/>
          </w:tcPr>
          <w:p w14:paraId="4E5B7E7C" w14:textId="77777777" w:rsidR="00C863DC" w:rsidRPr="00FC2FBF" w:rsidRDefault="00C863DC" w:rsidP="00A41705">
            <w:pPr>
              <w:spacing w:after="0"/>
              <w:ind w:firstLine="0"/>
              <w:jc w:val="center"/>
              <w:rPr>
                <w:rFonts w:eastAsia="Calibri"/>
                <w:sz w:val="18"/>
                <w:szCs w:val="18"/>
              </w:rPr>
            </w:pPr>
            <w:r w:rsidRPr="00FC2FBF">
              <w:rPr>
                <w:rFonts w:eastAsia="Calibri"/>
                <w:sz w:val="18"/>
                <w:szCs w:val="18"/>
              </w:rPr>
              <w:t>-</w:t>
            </w:r>
          </w:p>
        </w:tc>
        <w:tc>
          <w:tcPr>
            <w:tcW w:w="573" w:type="pct"/>
            <w:shd w:val="clear" w:color="auto" w:fill="D9D9D9" w:themeFill="background1" w:themeFillShade="D9"/>
          </w:tcPr>
          <w:p w14:paraId="27102D8B" w14:textId="77777777" w:rsidR="00C863DC" w:rsidRPr="00FC2FBF" w:rsidRDefault="00C863DC" w:rsidP="00A41705">
            <w:pPr>
              <w:spacing w:after="0"/>
              <w:ind w:firstLine="0"/>
              <w:jc w:val="center"/>
              <w:rPr>
                <w:rFonts w:eastAsia="Calibri"/>
                <w:sz w:val="18"/>
                <w:szCs w:val="18"/>
              </w:rPr>
            </w:pPr>
            <w:r w:rsidRPr="00FC2FBF">
              <w:rPr>
                <w:rFonts w:eastAsia="Calibri"/>
                <w:sz w:val="18"/>
                <w:szCs w:val="18"/>
              </w:rPr>
              <w:t>-</w:t>
            </w:r>
          </w:p>
        </w:tc>
        <w:tc>
          <w:tcPr>
            <w:tcW w:w="660" w:type="pct"/>
            <w:vMerge w:val="restart"/>
          </w:tcPr>
          <w:p w14:paraId="32B006D0" w14:textId="3108D774" w:rsidR="00C863DC" w:rsidRPr="00FC2FBF" w:rsidRDefault="00C863DC" w:rsidP="00A41705">
            <w:pPr>
              <w:spacing w:after="0"/>
              <w:ind w:firstLine="0"/>
              <w:jc w:val="left"/>
              <w:rPr>
                <w:rFonts w:eastAsia="Calibri"/>
                <w:sz w:val="18"/>
                <w:szCs w:val="18"/>
              </w:rPr>
            </w:pPr>
            <w:r w:rsidRPr="00FC2FBF">
              <w:rPr>
                <w:rFonts w:eastAsia="Calibri"/>
                <w:sz w:val="18"/>
                <w:szCs w:val="18"/>
              </w:rPr>
              <w:t>Priekšlikums Nr.189</w:t>
            </w:r>
            <w:r w:rsidR="002103FE" w:rsidRPr="00FC2FBF">
              <w:rPr>
                <w:rFonts w:eastAsia="Calibri"/>
                <w:sz w:val="18"/>
                <w:szCs w:val="18"/>
              </w:rPr>
              <w:t xml:space="preserve"> - </w:t>
            </w:r>
            <w:r w:rsidRPr="00FC2FBF">
              <w:rPr>
                <w:rFonts w:eastAsia="Calibri"/>
                <w:sz w:val="18"/>
                <w:szCs w:val="18"/>
              </w:rPr>
              <w:t>191 2.lasījumam</w:t>
            </w:r>
          </w:p>
        </w:tc>
      </w:tr>
      <w:tr w:rsidR="00C863DC" w:rsidRPr="00FC2FBF" w14:paraId="214BA8ED" w14:textId="77777777" w:rsidTr="00714AA4">
        <w:trPr>
          <w:trHeight w:val="173"/>
        </w:trPr>
        <w:tc>
          <w:tcPr>
            <w:tcW w:w="281" w:type="pct"/>
            <w:vMerge/>
            <w:shd w:val="clear" w:color="auto" w:fill="auto"/>
          </w:tcPr>
          <w:p w14:paraId="3AB1E82A" w14:textId="77777777" w:rsidR="00C863DC" w:rsidRPr="00FC2FBF" w:rsidRDefault="00C863DC" w:rsidP="00A41705">
            <w:pPr>
              <w:spacing w:after="0"/>
              <w:ind w:firstLine="0"/>
              <w:jc w:val="left"/>
              <w:rPr>
                <w:rFonts w:eastAsia="Calibri"/>
                <w:sz w:val="18"/>
                <w:szCs w:val="18"/>
              </w:rPr>
            </w:pPr>
          </w:p>
        </w:tc>
        <w:tc>
          <w:tcPr>
            <w:tcW w:w="2257" w:type="pct"/>
            <w:gridSpan w:val="2"/>
            <w:shd w:val="clear" w:color="auto" w:fill="F2F2F2" w:themeFill="background1" w:themeFillShade="F2"/>
          </w:tcPr>
          <w:p w14:paraId="56245EDC" w14:textId="77777777" w:rsidR="00C863DC" w:rsidRPr="00FC2FBF" w:rsidRDefault="00C863DC" w:rsidP="00A41705">
            <w:pPr>
              <w:spacing w:after="0"/>
              <w:ind w:firstLine="0"/>
              <w:rPr>
                <w:rFonts w:eastAsia="Calibri"/>
                <w:b/>
                <w:bCs/>
                <w:i/>
                <w:iCs/>
                <w:sz w:val="18"/>
                <w:szCs w:val="18"/>
              </w:rPr>
            </w:pPr>
            <w:r w:rsidRPr="00FC2FBF">
              <w:rPr>
                <w:rFonts w:eastAsia="Calibri"/>
                <w:b/>
                <w:bCs/>
                <w:i/>
                <w:iCs/>
                <w:sz w:val="18"/>
                <w:szCs w:val="18"/>
              </w:rPr>
              <w:t>Sniegts atbalsts labklājības jomas NVO pasākumu īstenošanā</w:t>
            </w:r>
          </w:p>
        </w:tc>
        <w:tc>
          <w:tcPr>
            <w:tcW w:w="614" w:type="pct"/>
            <w:gridSpan w:val="2"/>
            <w:shd w:val="clear" w:color="auto" w:fill="F2F2F2" w:themeFill="background1" w:themeFillShade="F2"/>
          </w:tcPr>
          <w:p w14:paraId="4C580253" w14:textId="77777777" w:rsidR="00C863DC" w:rsidRPr="00FC2FBF" w:rsidRDefault="00C863DC" w:rsidP="00A41705">
            <w:pPr>
              <w:spacing w:after="0"/>
              <w:ind w:firstLine="0"/>
              <w:jc w:val="right"/>
              <w:rPr>
                <w:rFonts w:eastAsia="Calibri"/>
                <w:b/>
                <w:bCs/>
                <w:i/>
                <w:iCs/>
                <w:sz w:val="18"/>
                <w:szCs w:val="18"/>
              </w:rPr>
            </w:pPr>
            <w:r w:rsidRPr="00FC2FBF">
              <w:rPr>
                <w:rFonts w:eastAsia="Calibri"/>
                <w:b/>
                <w:bCs/>
                <w:i/>
                <w:iCs/>
                <w:sz w:val="18"/>
                <w:szCs w:val="18"/>
              </w:rPr>
              <w:t>166 500</w:t>
            </w:r>
          </w:p>
        </w:tc>
        <w:tc>
          <w:tcPr>
            <w:tcW w:w="615" w:type="pct"/>
            <w:gridSpan w:val="2"/>
            <w:shd w:val="clear" w:color="auto" w:fill="F2F2F2" w:themeFill="background1" w:themeFillShade="F2"/>
          </w:tcPr>
          <w:p w14:paraId="675E1346" w14:textId="77777777" w:rsidR="00C863DC" w:rsidRPr="00FC2FBF" w:rsidRDefault="00C863DC" w:rsidP="00A41705">
            <w:pPr>
              <w:spacing w:after="0"/>
              <w:ind w:firstLine="0"/>
              <w:jc w:val="center"/>
              <w:rPr>
                <w:rFonts w:eastAsia="Calibri"/>
                <w:b/>
                <w:bCs/>
                <w:i/>
                <w:iCs/>
                <w:sz w:val="18"/>
                <w:szCs w:val="18"/>
              </w:rPr>
            </w:pPr>
            <w:r w:rsidRPr="00FC2FBF">
              <w:rPr>
                <w:rFonts w:eastAsia="Calibri"/>
                <w:b/>
                <w:bCs/>
                <w:i/>
                <w:iCs/>
                <w:sz w:val="18"/>
                <w:szCs w:val="18"/>
              </w:rPr>
              <w:t>-</w:t>
            </w:r>
          </w:p>
        </w:tc>
        <w:tc>
          <w:tcPr>
            <w:tcW w:w="573" w:type="pct"/>
            <w:shd w:val="clear" w:color="auto" w:fill="F2F2F2" w:themeFill="background1" w:themeFillShade="F2"/>
          </w:tcPr>
          <w:p w14:paraId="1F165E91" w14:textId="77777777" w:rsidR="00C863DC" w:rsidRPr="00FC2FBF" w:rsidRDefault="00C863DC" w:rsidP="00A41705">
            <w:pPr>
              <w:spacing w:after="0"/>
              <w:ind w:firstLine="0"/>
              <w:jc w:val="center"/>
              <w:rPr>
                <w:rFonts w:eastAsia="Calibri"/>
                <w:b/>
                <w:bCs/>
                <w:i/>
                <w:iCs/>
                <w:sz w:val="18"/>
                <w:szCs w:val="18"/>
              </w:rPr>
            </w:pPr>
            <w:r w:rsidRPr="00FC2FBF">
              <w:rPr>
                <w:rFonts w:eastAsia="Calibri"/>
                <w:b/>
                <w:bCs/>
                <w:i/>
                <w:iCs/>
                <w:sz w:val="18"/>
                <w:szCs w:val="18"/>
              </w:rPr>
              <w:t>-</w:t>
            </w:r>
          </w:p>
        </w:tc>
        <w:tc>
          <w:tcPr>
            <w:tcW w:w="660" w:type="pct"/>
            <w:vMerge/>
          </w:tcPr>
          <w:p w14:paraId="38369700" w14:textId="77777777" w:rsidR="00C863DC" w:rsidRPr="00FC2FBF" w:rsidRDefault="00C863DC" w:rsidP="00A41705">
            <w:pPr>
              <w:spacing w:after="0"/>
              <w:ind w:firstLine="0"/>
              <w:jc w:val="left"/>
              <w:rPr>
                <w:rFonts w:eastAsia="Calibri"/>
                <w:sz w:val="18"/>
                <w:szCs w:val="18"/>
              </w:rPr>
            </w:pPr>
          </w:p>
        </w:tc>
      </w:tr>
      <w:tr w:rsidR="00C863DC" w:rsidRPr="00FC2FBF" w14:paraId="55656F4C" w14:textId="77777777" w:rsidTr="00714AA4">
        <w:trPr>
          <w:trHeight w:val="173"/>
        </w:trPr>
        <w:tc>
          <w:tcPr>
            <w:tcW w:w="281" w:type="pct"/>
            <w:vMerge/>
            <w:shd w:val="clear" w:color="auto" w:fill="auto"/>
          </w:tcPr>
          <w:p w14:paraId="6E9C6256" w14:textId="77777777" w:rsidR="00C863DC" w:rsidRPr="00FC2FBF" w:rsidRDefault="00C863DC" w:rsidP="00A41705">
            <w:pPr>
              <w:spacing w:after="0"/>
              <w:ind w:firstLine="0"/>
              <w:jc w:val="left"/>
              <w:rPr>
                <w:rFonts w:eastAsia="Calibri"/>
                <w:sz w:val="18"/>
                <w:szCs w:val="18"/>
              </w:rPr>
            </w:pPr>
          </w:p>
        </w:tc>
        <w:tc>
          <w:tcPr>
            <w:tcW w:w="4060" w:type="pct"/>
            <w:gridSpan w:val="7"/>
            <w:shd w:val="clear" w:color="auto" w:fill="auto"/>
          </w:tcPr>
          <w:p w14:paraId="00758012" w14:textId="4EA5F19B" w:rsidR="00C863DC" w:rsidRPr="00FC2FBF" w:rsidRDefault="00C863DC" w:rsidP="00A41705">
            <w:pPr>
              <w:spacing w:after="0"/>
              <w:ind w:left="284" w:firstLine="0"/>
              <w:jc w:val="left"/>
              <w:rPr>
                <w:rFonts w:eastAsia="Calibri"/>
                <w:sz w:val="18"/>
                <w:szCs w:val="18"/>
              </w:rPr>
            </w:pPr>
            <w:r w:rsidRPr="00FC2FBF">
              <w:rPr>
                <w:rFonts w:eastAsia="Calibri"/>
                <w:sz w:val="18"/>
                <w:szCs w:val="18"/>
              </w:rPr>
              <w:t>Nodrošināts atbalsts labklājības jomas NVO</w:t>
            </w:r>
            <w:r w:rsidR="0064286D" w:rsidRPr="00FC2FBF">
              <w:rPr>
                <w:rFonts w:eastAsia="Calibri"/>
                <w:sz w:val="18"/>
                <w:szCs w:val="18"/>
              </w:rPr>
              <w:t xml:space="preserve"> pasākumu īstenošanai</w:t>
            </w:r>
          </w:p>
        </w:tc>
        <w:tc>
          <w:tcPr>
            <w:tcW w:w="660" w:type="pct"/>
            <w:vMerge/>
          </w:tcPr>
          <w:p w14:paraId="36BEEBB6" w14:textId="77777777" w:rsidR="00C863DC" w:rsidRPr="00FC2FBF" w:rsidRDefault="00C863DC" w:rsidP="00A41705">
            <w:pPr>
              <w:spacing w:after="0"/>
              <w:ind w:firstLine="0"/>
              <w:jc w:val="left"/>
              <w:rPr>
                <w:rFonts w:eastAsia="Calibri"/>
                <w:sz w:val="18"/>
                <w:szCs w:val="18"/>
              </w:rPr>
            </w:pPr>
          </w:p>
        </w:tc>
      </w:tr>
      <w:tr w:rsidR="00C863DC" w:rsidRPr="00FC2FBF" w14:paraId="2C8BDD35" w14:textId="77777777" w:rsidTr="00714AA4">
        <w:trPr>
          <w:trHeight w:val="173"/>
        </w:trPr>
        <w:tc>
          <w:tcPr>
            <w:tcW w:w="281" w:type="pct"/>
            <w:vMerge/>
            <w:shd w:val="clear" w:color="auto" w:fill="auto"/>
          </w:tcPr>
          <w:p w14:paraId="2F6B952C" w14:textId="77777777" w:rsidR="00C863DC" w:rsidRPr="00FC2FBF" w:rsidRDefault="00C863DC" w:rsidP="00A41705">
            <w:pPr>
              <w:spacing w:after="0"/>
              <w:ind w:firstLine="0"/>
              <w:jc w:val="left"/>
              <w:rPr>
                <w:rFonts w:eastAsia="Calibri"/>
                <w:sz w:val="18"/>
                <w:szCs w:val="18"/>
              </w:rPr>
            </w:pPr>
          </w:p>
        </w:tc>
        <w:tc>
          <w:tcPr>
            <w:tcW w:w="2257" w:type="pct"/>
            <w:gridSpan w:val="2"/>
            <w:shd w:val="clear" w:color="auto" w:fill="auto"/>
          </w:tcPr>
          <w:p w14:paraId="4D46754D" w14:textId="72A71810" w:rsidR="00C863DC" w:rsidRPr="00FC2FBF" w:rsidRDefault="00527565" w:rsidP="00546DA5">
            <w:pPr>
              <w:spacing w:after="0"/>
              <w:ind w:left="601" w:firstLine="0"/>
              <w:rPr>
                <w:rFonts w:eastAsia="Calibri"/>
                <w:i/>
                <w:iCs/>
                <w:sz w:val="18"/>
                <w:szCs w:val="18"/>
              </w:rPr>
            </w:pPr>
            <w:r w:rsidRPr="00FC2FBF">
              <w:rPr>
                <w:rFonts w:eastAsia="Calibri"/>
                <w:i/>
                <w:iCs/>
                <w:sz w:val="18"/>
                <w:szCs w:val="18"/>
              </w:rPr>
              <w:t>Atbalstu saņēmušās N</w:t>
            </w:r>
            <w:r w:rsidR="00C863DC" w:rsidRPr="00FC2FBF">
              <w:rPr>
                <w:rFonts w:eastAsia="Calibri"/>
                <w:i/>
                <w:iCs/>
                <w:sz w:val="18"/>
                <w:szCs w:val="18"/>
              </w:rPr>
              <w:t xml:space="preserve">VO </w:t>
            </w:r>
            <w:r w:rsidRPr="00FC2FBF">
              <w:rPr>
                <w:rFonts w:eastAsia="Calibri"/>
                <w:i/>
                <w:iCs/>
                <w:sz w:val="18"/>
                <w:szCs w:val="18"/>
              </w:rPr>
              <w:t>(</w:t>
            </w:r>
            <w:r w:rsidR="00C863DC" w:rsidRPr="00FC2FBF">
              <w:rPr>
                <w:rFonts w:eastAsia="Calibri"/>
                <w:i/>
                <w:iCs/>
                <w:sz w:val="18"/>
                <w:szCs w:val="18"/>
              </w:rPr>
              <w:t>skaits</w:t>
            </w:r>
            <w:r w:rsidRPr="00FC2FBF">
              <w:rPr>
                <w:rFonts w:eastAsia="Calibri"/>
                <w:i/>
                <w:iCs/>
                <w:sz w:val="18"/>
                <w:szCs w:val="18"/>
              </w:rPr>
              <w:t>)</w:t>
            </w:r>
          </w:p>
        </w:tc>
        <w:tc>
          <w:tcPr>
            <w:tcW w:w="614" w:type="pct"/>
            <w:gridSpan w:val="2"/>
            <w:shd w:val="clear" w:color="auto" w:fill="auto"/>
          </w:tcPr>
          <w:p w14:paraId="230EED48"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3</w:t>
            </w:r>
          </w:p>
        </w:tc>
        <w:tc>
          <w:tcPr>
            <w:tcW w:w="615" w:type="pct"/>
            <w:gridSpan w:val="2"/>
            <w:shd w:val="clear" w:color="auto" w:fill="auto"/>
          </w:tcPr>
          <w:p w14:paraId="0EB1A2A0"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w:t>
            </w:r>
          </w:p>
        </w:tc>
        <w:tc>
          <w:tcPr>
            <w:tcW w:w="573" w:type="pct"/>
            <w:shd w:val="clear" w:color="auto" w:fill="auto"/>
          </w:tcPr>
          <w:p w14:paraId="4FB881D5" w14:textId="77777777" w:rsidR="00C863DC" w:rsidRPr="00FC2FBF" w:rsidRDefault="00C863DC" w:rsidP="00A41705">
            <w:pPr>
              <w:spacing w:after="0"/>
              <w:ind w:firstLine="0"/>
              <w:jc w:val="center"/>
              <w:rPr>
                <w:rFonts w:eastAsia="Calibri"/>
                <w:i/>
                <w:iCs/>
                <w:sz w:val="18"/>
                <w:szCs w:val="18"/>
              </w:rPr>
            </w:pPr>
            <w:r w:rsidRPr="00FC2FBF">
              <w:rPr>
                <w:rFonts w:eastAsia="Calibri"/>
                <w:i/>
                <w:iCs/>
                <w:sz w:val="18"/>
                <w:szCs w:val="18"/>
              </w:rPr>
              <w:t>-</w:t>
            </w:r>
          </w:p>
        </w:tc>
        <w:tc>
          <w:tcPr>
            <w:tcW w:w="660" w:type="pct"/>
            <w:vMerge/>
          </w:tcPr>
          <w:p w14:paraId="74599A93" w14:textId="77777777" w:rsidR="00C863DC" w:rsidRPr="00FC2FBF" w:rsidRDefault="00C863DC" w:rsidP="00A41705">
            <w:pPr>
              <w:spacing w:after="0"/>
              <w:ind w:firstLine="0"/>
              <w:jc w:val="left"/>
              <w:rPr>
                <w:rFonts w:eastAsia="Calibri"/>
                <w:sz w:val="18"/>
                <w:szCs w:val="18"/>
              </w:rPr>
            </w:pPr>
          </w:p>
        </w:tc>
      </w:tr>
      <w:tr w:rsidR="00C863DC" w:rsidRPr="00FC2FBF" w14:paraId="08C99A65" w14:textId="77777777" w:rsidTr="00714AA4">
        <w:trPr>
          <w:trHeight w:val="173"/>
        </w:trPr>
        <w:tc>
          <w:tcPr>
            <w:tcW w:w="281" w:type="pct"/>
            <w:vMerge/>
            <w:shd w:val="clear" w:color="auto" w:fill="auto"/>
          </w:tcPr>
          <w:p w14:paraId="0CB21200" w14:textId="77777777" w:rsidR="00C863DC" w:rsidRPr="00FC2FBF" w:rsidRDefault="00C863DC" w:rsidP="00A41705">
            <w:pPr>
              <w:spacing w:after="0"/>
              <w:ind w:firstLine="0"/>
              <w:jc w:val="left"/>
              <w:rPr>
                <w:rFonts w:eastAsia="Calibri"/>
                <w:sz w:val="18"/>
                <w:szCs w:val="18"/>
              </w:rPr>
            </w:pPr>
          </w:p>
        </w:tc>
        <w:tc>
          <w:tcPr>
            <w:tcW w:w="4060" w:type="pct"/>
            <w:gridSpan w:val="7"/>
            <w:shd w:val="clear" w:color="auto" w:fill="auto"/>
          </w:tcPr>
          <w:p w14:paraId="26693203" w14:textId="77777777" w:rsidR="00C863DC" w:rsidRPr="00FC2FBF" w:rsidRDefault="00C863DC" w:rsidP="00A41705">
            <w:pPr>
              <w:spacing w:after="0"/>
              <w:ind w:firstLine="0"/>
              <w:rPr>
                <w:rFonts w:eastAsia="Calibri"/>
                <w:sz w:val="18"/>
                <w:szCs w:val="18"/>
              </w:rPr>
            </w:pPr>
            <w:r w:rsidRPr="00FC2FBF">
              <w:rPr>
                <w:rFonts w:eastAsia="Calibri"/>
                <w:sz w:val="18"/>
                <w:szCs w:val="18"/>
              </w:rPr>
              <w:t>05.63.00 Dotācija biedrībām, nodibinājumiem un reliģiskām organizācijām</w:t>
            </w:r>
          </w:p>
        </w:tc>
        <w:tc>
          <w:tcPr>
            <w:tcW w:w="660" w:type="pct"/>
            <w:vMerge/>
          </w:tcPr>
          <w:p w14:paraId="2CB076C8" w14:textId="77777777" w:rsidR="00C863DC" w:rsidRPr="00FC2FBF" w:rsidRDefault="00C863DC" w:rsidP="00A41705">
            <w:pPr>
              <w:spacing w:after="0"/>
              <w:ind w:firstLine="0"/>
              <w:jc w:val="left"/>
              <w:rPr>
                <w:rFonts w:eastAsia="Calibri"/>
                <w:sz w:val="18"/>
                <w:szCs w:val="18"/>
              </w:rPr>
            </w:pPr>
          </w:p>
        </w:tc>
      </w:tr>
      <w:tr w:rsidR="00C863DC" w:rsidRPr="00FC2FBF" w14:paraId="6C4918B0" w14:textId="77777777" w:rsidTr="00714AA4">
        <w:trPr>
          <w:trHeight w:val="173"/>
        </w:trPr>
        <w:tc>
          <w:tcPr>
            <w:tcW w:w="281" w:type="pct"/>
            <w:vMerge w:val="restart"/>
            <w:shd w:val="clear" w:color="auto" w:fill="auto"/>
          </w:tcPr>
          <w:p w14:paraId="13052B87" w14:textId="77777777" w:rsidR="00C863DC" w:rsidRPr="00FC2FBF" w:rsidRDefault="00C863DC" w:rsidP="00A41705">
            <w:pPr>
              <w:spacing w:after="0"/>
              <w:ind w:firstLine="0"/>
              <w:jc w:val="left"/>
              <w:rPr>
                <w:rFonts w:eastAsia="Calibri"/>
                <w:sz w:val="18"/>
                <w:szCs w:val="18"/>
              </w:rPr>
            </w:pPr>
            <w:r w:rsidRPr="00FC2FBF">
              <w:rPr>
                <w:rFonts w:eastAsia="Calibri"/>
                <w:sz w:val="18"/>
                <w:szCs w:val="18"/>
              </w:rPr>
              <w:t xml:space="preserve">7. </w:t>
            </w:r>
          </w:p>
        </w:tc>
        <w:tc>
          <w:tcPr>
            <w:tcW w:w="2257" w:type="pct"/>
            <w:gridSpan w:val="2"/>
            <w:shd w:val="clear" w:color="auto" w:fill="D9D9D9" w:themeFill="background1" w:themeFillShade="D9"/>
          </w:tcPr>
          <w:p w14:paraId="4863A44C" w14:textId="77777777" w:rsidR="00C863DC" w:rsidRPr="00FC2FBF" w:rsidRDefault="00C863DC" w:rsidP="00A41705">
            <w:pPr>
              <w:spacing w:after="0"/>
              <w:ind w:firstLine="0"/>
              <w:rPr>
                <w:rFonts w:eastAsia="Calibri"/>
                <w:b/>
                <w:bCs/>
                <w:sz w:val="18"/>
                <w:szCs w:val="18"/>
              </w:rPr>
            </w:pPr>
            <w:r w:rsidRPr="00FC2FBF">
              <w:rPr>
                <w:rFonts w:eastAsia="Calibri"/>
                <w:b/>
                <w:bCs/>
                <w:sz w:val="18"/>
                <w:szCs w:val="18"/>
              </w:rPr>
              <w:t>Materiālā atbalsta pilnveidošana bērna ar invaliditāti kopšanas pabalsta saņēmējiem</w:t>
            </w:r>
          </w:p>
        </w:tc>
        <w:tc>
          <w:tcPr>
            <w:tcW w:w="6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2D1AD" w14:textId="77777777" w:rsidR="00C863DC" w:rsidRPr="00FC2FBF" w:rsidRDefault="00C863DC" w:rsidP="00A41705">
            <w:pPr>
              <w:spacing w:after="0"/>
              <w:ind w:firstLine="0"/>
              <w:jc w:val="right"/>
              <w:rPr>
                <w:rFonts w:eastAsia="Calibri"/>
                <w:b/>
                <w:bCs/>
                <w:sz w:val="18"/>
                <w:szCs w:val="18"/>
              </w:rPr>
            </w:pPr>
            <w:r w:rsidRPr="00FC2FBF">
              <w:rPr>
                <w:b/>
                <w:bCs/>
                <w:sz w:val="18"/>
                <w:szCs w:val="18"/>
              </w:rPr>
              <w:t>4 586 273</w:t>
            </w:r>
          </w:p>
        </w:tc>
        <w:tc>
          <w:tcPr>
            <w:tcW w:w="615" w:type="pct"/>
            <w:gridSpan w:val="2"/>
            <w:tcBorders>
              <w:top w:val="single" w:sz="4" w:space="0" w:color="auto"/>
              <w:left w:val="nil"/>
              <w:bottom w:val="single" w:sz="4" w:space="0" w:color="auto"/>
              <w:right w:val="single" w:sz="4" w:space="0" w:color="auto"/>
            </w:tcBorders>
            <w:shd w:val="clear" w:color="auto" w:fill="D9D9D9" w:themeFill="background1" w:themeFillShade="D9"/>
          </w:tcPr>
          <w:p w14:paraId="4E529A10" w14:textId="77777777" w:rsidR="00C863DC" w:rsidRPr="00FC2FBF" w:rsidRDefault="00C863DC" w:rsidP="00A41705">
            <w:pPr>
              <w:spacing w:after="0"/>
              <w:ind w:firstLine="0"/>
              <w:jc w:val="right"/>
              <w:rPr>
                <w:rFonts w:eastAsia="Calibri"/>
                <w:b/>
                <w:bCs/>
                <w:sz w:val="18"/>
                <w:szCs w:val="18"/>
              </w:rPr>
            </w:pPr>
            <w:r w:rsidRPr="00FC2FBF">
              <w:rPr>
                <w:b/>
                <w:bCs/>
                <w:sz w:val="18"/>
                <w:szCs w:val="18"/>
              </w:rPr>
              <w:t>4 935 600</w:t>
            </w:r>
          </w:p>
        </w:tc>
        <w:tc>
          <w:tcPr>
            <w:tcW w:w="573" w:type="pct"/>
            <w:tcBorders>
              <w:top w:val="single" w:sz="4" w:space="0" w:color="auto"/>
              <w:left w:val="nil"/>
              <w:bottom w:val="single" w:sz="4" w:space="0" w:color="auto"/>
              <w:right w:val="single" w:sz="4" w:space="0" w:color="auto"/>
            </w:tcBorders>
            <w:shd w:val="clear" w:color="auto" w:fill="D9D9D9" w:themeFill="background1" w:themeFillShade="D9"/>
          </w:tcPr>
          <w:p w14:paraId="51ED24D7" w14:textId="77777777" w:rsidR="00C863DC" w:rsidRPr="00FC2FBF" w:rsidRDefault="00C863DC" w:rsidP="00A41705">
            <w:pPr>
              <w:spacing w:after="0"/>
              <w:ind w:firstLine="0"/>
              <w:jc w:val="right"/>
              <w:rPr>
                <w:rFonts w:eastAsia="Calibri"/>
                <w:b/>
                <w:bCs/>
                <w:sz w:val="18"/>
                <w:szCs w:val="18"/>
              </w:rPr>
            </w:pPr>
            <w:r w:rsidRPr="00FC2FBF">
              <w:rPr>
                <w:b/>
                <w:bCs/>
                <w:sz w:val="18"/>
                <w:szCs w:val="18"/>
              </w:rPr>
              <w:t>5 331 600</w:t>
            </w:r>
          </w:p>
        </w:tc>
        <w:tc>
          <w:tcPr>
            <w:tcW w:w="660" w:type="pct"/>
            <w:vMerge w:val="restart"/>
          </w:tcPr>
          <w:p w14:paraId="11AB1B75" w14:textId="0A6FAD15" w:rsidR="00C863DC" w:rsidRPr="00FC2FBF" w:rsidRDefault="00C863DC" w:rsidP="00A41705">
            <w:pPr>
              <w:spacing w:after="0"/>
              <w:ind w:firstLine="0"/>
              <w:jc w:val="left"/>
              <w:rPr>
                <w:rFonts w:eastAsia="Calibri"/>
                <w:sz w:val="18"/>
                <w:szCs w:val="18"/>
              </w:rPr>
            </w:pPr>
            <w:r w:rsidRPr="00FC2FBF">
              <w:rPr>
                <w:rFonts w:eastAsia="Calibri"/>
                <w:sz w:val="18"/>
                <w:szCs w:val="18"/>
              </w:rPr>
              <w:t>Priekšlikums Nr.20</w:t>
            </w:r>
            <w:r w:rsidR="00585853" w:rsidRPr="00FC2FBF">
              <w:rPr>
                <w:rFonts w:eastAsia="Calibri"/>
                <w:sz w:val="18"/>
                <w:szCs w:val="18"/>
              </w:rPr>
              <w:t>3</w:t>
            </w:r>
            <w:r w:rsidR="004F4A1D" w:rsidRPr="00FC2FBF">
              <w:rPr>
                <w:rFonts w:eastAsia="Calibri"/>
                <w:sz w:val="18"/>
                <w:szCs w:val="18"/>
              </w:rPr>
              <w:t>,</w:t>
            </w:r>
            <w:r w:rsidR="00585853" w:rsidRPr="00FC2FBF">
              <w:rPr>
                <w:rFonts w:eastAsia="Calibri"/>
                <w:sz w:val="18"/>
                <w:szCs w:val="18"/>
              </w:rPr>
              <w:t xml:space="preserve"> </w:t>
            </w:r>
            <w:r w:rsidRPr="00FC2FBF">
              <w:rPr>
                <w:rFonts w:eastAsia="Calibri"/>
                <w:sz w:val="18"/>
                <w:szCs w:val="18"/>
              </w:rPr>
              <w:t>Nr.204, Nr.233 2.lasījumam</w:t>
            </w:r>
          </w:p>
        </w:tc>
      </w:tr>
      <w:tr w:rsidR="00C863DC" w:rsidRPr="00FC2FBF" w14:paraId="67722892" w14:textId="77777777" w:rsidTr="00714AA4">
        <w:trPr>
          <w:trHeight w:val="173"/>
        </w:trPr>
        <w:tc>
          <w:tcPr>
            <w:tcW w:w="281" w:type="pct"/>
            <w:vMerge/>
            <w:shd w:val="clear" w:color="auto" w:fill="auto"/>
          </w:tcPr>
          <w:p w14:paraId="4B451930" w14:textId="77777777" w:rsidR="00C863DC" w:rsidRPr="00FC2FBF" w:rsidRDefault="00C863DC" w:rsidP="00A41705">
            <w:pPr>
              <w:spacing w:after="0"/>
              <w:ind w:firstLine="0"/>
              <w:jc w:val="left"/>
              <w:rPr>
                <w:rFonts w:eastAsia="Calibri"/>
                <w:sz w:val="18"/>
                <w:szCs w:val="18"/>
              </w:rPr>
            </w:pPr>
          </w:p>
        </w:tc>
        <w:tc>
          <w:tcPr>
            <w:tcW w:w="2257" w:type="pct"/>
            <w:gridSpan w:val="2"/>
            <w:shd w:val="clear" w:color="auto" w:fill="F2F2F2" w:themeFill="background1" w:themeFillShade="F2"/>
          </w:tcPr>
          <w:p w14:paraId="34E42D04" w14:textId="278D9EA5" w:rsidR="00C863DC" w:rsidRPr="00FC2FBF" w:rsidRDefault="006C501A" w:rsidP="00A41705">
            <w:pPr>
              <w:spacing w:after="0"/>
              <w:ind w:firstLine="0"/>
              <w:rPr>
                <w:rFonts w:eastAsia="Calibri"/>
                <w:b/>
                <w:bCs/>
                <w:i/>
                <w:iCs/>
                <w:sz w:val="18"/>
                <w:szCs w:val="18"/>
              </w:rPr>
            </w:pPr>
            <w:r w:rsidRPr="00FC2FBF">
              <w:rPr>
                <w:rFonts w:eastAsia="Calibri"/>
                <w:b/>
                <w:bCs/>
                <w:i/>
                <w:iCs/>
                <w:sz w:val="18"/>
                <w:szCs w:val="18"/>
              </w:rPr>
              <w:t>Nodrošināts</w:t>
            </w:r>
            <w:r w:rsidR="00C863DC" w:rsidRPr="00FC2FBF">
              <w:rPr>
                <w:rFonts w:eastAsia="Calibri"/>
                <w:b/>
                <w:bCs/>
                <w:i/>
                <w:iCs/>
                <w:sz w:val="18"/>
                <w:szCs w:val="18"/>
              </w:rPr>
              <w:t xml:space="preserve"> atbalst</w:t>
            </w:r>
            <w:r w:rsidRPr="00FC2FBF">
              <w:rPr>
                <w:rFonts w:eastAsia="Calibri"/>
                <w:b/>
                <w:bCs/>
                <w:i/>
                <w:iCs/>
                <w:sz w:val="18"/>
                <w:szCs w:val="18"/>
              </w:rPr>
              <w:t>s</w:t>
            </w:r>
            <w:r w:rsidR="00C863DC" w:rsidRPr="00FC2FBF">
              <w:rPr>
                <w:rFonts w:eastAsia="Calibri"/>
                <w:b/>
                <w:bCs/>
                <w:i/>
                <w:iCs/>
                <w:sz w:val="18"/>
                <w:szCs w:val="18"/>
              </w:rPr>
              <w:t xml:space="preserve"> ģimenēm, kuras audzina bērnu ar ļoti smagu invaliditāti, paaugstinot bērna ar invaliditāti kopšanas pabalstu par 100 euro mēnesī</w:t>
            </w:r>
          </w:p>
        </w:tc>
        <w:tc>
          <w:tcPr>
            <w:tcW w:w="61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FBF7B" w14:textId="77777777" w:rsidR="00C863DC" w:rsidRPr="00FC2FBF" w:rsidRDefault="00C863DC" w:rsidP="00A41705">
            <w:pPr>
              <w:spacing w:after="0"/>
              <w:ind w:firstLine="0"/>
              <w:jc w:val="right"/>
              <w:rPr>
                <w:rFonts w:eastAsia="Calibri"/>
                <w:b/>
                <w:bCs/>
                <w:sz w:val="18"/>
                <w:szCs w:val="18"/>
              </w:rPr>
            </w:pPr>
            <w:r w:rsidRPr="00FC2FBF">
              <w:rPr>
                <w:b/>
                <w:bCs/>
                <w:i/>
                <w:iCs/>
                <w:sz w:val="18"/>
                <w:szCs w:val="18"/>
              </w:rPr>
              <w:t>4 570 800</w:t>
            </w:r>
          </w:p>
        </w:tc>
        <w:tc>
          <w:tcPr>
            <w:tcW w:w="615"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7B81A108" w14:textId="77777777" w:rsidR="00C863DC" w:rsidRPr="00FC2FBF" w:rsidRDefault="00C863DC" w:rsidP="00A41705">
            <w:pPr>
              <w:spacing w:after="0"/>
              <w:ind w:firstLine="0"/>
              <w:jc w:val="right"/>
              <w:rPr>
                <w:rFonts w:eastAsia="Calibri"/>
                <w:b/>
                <w:bCs/>
                <w:sz w:val="18"/>
                <w:szCs w:val="18"/>
              </w:rPr>
            </w:pPr>
            <w:r w:rsidRPr="00FC2FBF">
              <w:rPr>
                <w:b/>
                <w:bCs/>
                <w:i/>
                <w:iCs/>
                <w:sz w:val="18"/>
                <w:szCs w:val="18"/>
              </w:rPr>
              <w:t>4 935 600</w:t>
            </w:r>
          </w:p>
        </w:tc>
        <w:tc>
          <w:tcPr>
            <w:tcW w:w="573" w:type="pct"/>
            <w:tcBorders>
              <w:top w:val="single" w:sz="4" w:space="0" w:color="auto"/>
              <w:left w:val="nil"/>
              <w:bottom w:val="single" w:sz="4" w:space="0" w:color="auto"/>
              <w:right w:val="single" w:sz="4" w:space="0" w:color="auto"/>
            </w:tcBorders>
            <w:shd w:val="clear" w:color="auto" w:fill="F2F2F2" w:themeFill="background1" w:themeFillShade="F2"/>
          </w:tcPr>
          <w:p w14:paraId="370B9775" w14:textId="77777777" w:rsidR="00C863DC" w:rsidRPr="00FC2FBF" w:rsidRDefault="00C863DC" w:rsidP="00A41705">
            <w:pPr>
              <w:spacing w:after="0"/>
              <w:ind w:firstLine="0"/>
              <w:jc w:val="right"/>
              <w:rPr>
                <w:rFonts w:eastAsia="Calibri"/>
                <w:b/>
                <w:bCs/>
                <w:sz w:val="18"/>
                <w:szCs w:val="18"/>
              </w:rPr>
            </w:pPr>
            <w:r w:rsidRPr="00FC2FBF">
              <w:rPr>
                <w:b/>
                <w:bCs/>
                <w:i/>
                <w:iCs/>
                <w:sz w:val="18"/>
                <w:szCs w:val="18"/>
              </w:rPr>
              <w:t>5 331 600</w:t>
            </w:r>
          </w:p>
        </w:tc>
        <w:tc>
          <w:tcPr>
            <w:tcW w:w="660" w:type="pct"/>
            <w:vMerge/>
          </w:tcPr>
          <w:p w14:paraId="52BE3E8A" w14:textId="77777777" w:rsidR="00C863DC" w:rsidRPr="00FC2FBF" w:rsidRDefault="00C863DC" w:rsidP="00A41705">
            <w:pPr>
              <w:spacing w:after="0"/>
              <w:ind w:firstLine="0"/>
              <w:jc w:val="left"/>
              <w:rPr>
                <w:rFonts w:eastAsia="Calibri"/>
                <w:sz w:val="18"/>
                <w:szCs w:val="18"/>
              </w:rPr>
            </w:pPr>
          </w:p>
        </w:tc>
      </w:tr>
      <w:tr w:rsidR="00C863DC" w:rsidRPr="00FC2FBF" w14:paraId="3CBB8E0D" w14:textId="77777777" w:rsidTr="00714AA4">
        <w:trPr>
          <w:trHeight w:val="173"/>
        </w:trPr>
        <w:tc>
          <w:tcPr>
            <w:tcW w:w="281" w:type="pct"/>
            <w:vMerge/>
            <w:shd w:val="clear" w:color="auto" w:fill="auto"/>
          </w:tcPr>
          <w:p w14:paraId="218B4D38" w14:textId="77777777" w:rsidR="00C863DC" w:rsidRPr="00FC2FBF" w:rsidRDefault="00C863DC" w:rsidP="00A41705">
            <w:pPr>
              <w:spacing w:after="0"/>
              <w:ind w:firstLine="0"/>
              <w:jc w:val="left"/>
              <w:rPr>
                <w:rFonts w:eastAsia="Calibri"/>
                <w:sz w:val="18"/>
                <w:szCs w:val="18"/>
              </w:rPr>
            </w:pPr>
          </w:p>
        </w:tc>
        <w:tc>
          <w:tcPr>
            <w:tcW w:w="4060" w:type="pct"/>
            <w:gridSpan w:val="7"/>
            <w:shd w:val="clear" w:color="auto" w:fill="auto"/>
          </w:tcPr>
          <w:p w14:paraId="781E318F" w14:textId="77777777" w:rsidR="00C863DC" w:rsidRPr="00FC2FBF" w:rsidRDefault="00C863DC" w:rsidP="00A41705">
            <w:pPr>
              <w:spacing w:after="0"/>
              <w:ind w:left="284" w:firstLine="0"/>
              <w:rPr>
                <w:rFonts w:eastAsia="Calibri"/>
                <w:sz w:val="18"/>
                <w:szCs w:val="18"/>
              </w:rPr>
            </w:pPr>
            <w:r w:rsidRPr="00FC2FBF">
              <w:rPr>
                <w:rFonts w:eastAsia="Calibri"/>
                <w:sz w:val="18"/>
                <w:szCs w:val="18"/>
              </w:rPr>
              <w:t xml:space="preserve">Palielināts bērna ar invaliditāti kopšanas pabalsts no 313,43 </w:t>
            </w:r>
            <w:r w:rsidRPr="00FC2FBF">
              <w:rPr>
                <w:rFonts w:eastAsia="Calibri"/>
                <w:i/>
                <w:iCs/>
                <w:sz w:val="18"/>
                <w:szCs w:val="18"/>
              </w:rPr>
              <w:t>euro</w:t>
            </w:r>
            <w:r w:rsidRPr="00FC2FBF">
              <w:rPr>
                <w:rFonts w:eastAsia="Calibri"/>
                <w:sz w:val="18"/>
                <w:szCs w:val="18"/>
              </w:rPr>
              <w:t xml:space="preserve"> līdz 413,43 </w:t>
            </w:r>
            <w:r w:rsidRPr="00FC2FBF">
              <w:rPr>
                <w:rFonts w:eastAsia="Calibri"/>
                <w:i/>
                <w:iCs/>
                <w:sz w:val="18"/>
                <w:szCs w:val="18"/>
              </w:rPr>
              <w:t>euro</w:t>
            </w:r>
          </w:p>
        </w:tc>
        <w:tc>
          <w:tcPr>
            <w:tcW w:w="660" w:type="pct"/>
            <w:vMerge/>
          </w:tcPr>
          <w:p w14:paraId="39604172" w14:textId="77777777" w:rsidR="00C863DC" w:rsidRPr="00FC2FBF" w:rsidRDefault="00C863DC" w:rsidP="00A41705">
            <w:pPr>
              <w:spacing w:after="0"/>
              <w:ind w:firstLine="0"/>
              <w:jc w:val="left"/>
              <w:rPr>
                <w:rFonts w:eastAsia="Calibri"/>
                <w:sz w:val="18"/>
                <w:szCs w:val="18"/>
              </w:rPr>
            </w:pPr>
          </w:p>
        </w:tc>
      </w:tr>
      <w:tr w:rsidR="00C863DC" w:rsidRPr="00FC2FBF" w14:paraId="3F3EAD73" w14:textId="77777777" w:rsidTr="00714AA4">
        <w:trPr>
          <w:trHeight w:val="173"/>
        </w:trPr>
        <w:tc>
          <w:tcPr>
            <w:tcW w:w="281" w:type="pct"/>
            <w:vMerge/>
            <w:shd w:val="clear" w:color="auto" w:fill="auto"/>
          </w:tcPr>
          <w:p w14:paraId="0245682F" w14:textId="77777777" w:rsidR="00C863DC" w:rsidRPr="00FC2FBF" w:rsidRDefault="00C863DC" w:rsidP="00A41705">
            <w:pPr>
              <w:spacing w:after="0"/>
              <w:ind w:firstLine="0"/>
              <w:jc w:val="left"/>
              <w:rPr>
                <w:rFonts w:eastAsia="Calibri"/>
                <w:sz w:val="18"/>
                <w:szCs w:val="18"/>
              </w:rPr>
            </w:pPr>
          </w:p>
        </w:tc>
        <w:tc>
          <w:tcPr>
            <w:tcW w:w="2257" w:type="pct"/>
            <w:gridSpan w:val="2"/>
            <w:shd w:val="clear" w:color="auto" w:fill="auto"/>
          </w:tcPr>
          <w:p w14:paraId="3BBA9649" w14:textId="69BCAE24" w:rsidR="00C863DC" w:rsidRPr="00FC2FBF" w:rsidRDefault="00C863DC" w:rsidP="00A41705">
            <w:pPr>
              <w:spacing w:after="0"/>
              <w:ind w:left="601" w:firstLine="0"/>
              <w:rPr>
                <w:rFonts w:eastAsia="Calibri"/>
                <w:i/>
                <w:iCs/>
                <w:sz w:val="18"/>
                <w:szCs w:val="18"/>
              </w:rPr>
            </w:pPr>
            <w:r w:rsidRPr="00FC2FBF">
              <w:rPr>
                <w:rFonts w:eastAsia="Calibri"/>
                <w:i/>
                <w:iCs/>
                <w:sz w:val="18"/>
                <w:szCs w:val="18"/>
              </w:rPr>
              <w:t xml:space="preserve">Bērni ar invaliditāti, par kuriem </w:t>
            </w:r>
            <w:r w:rsidR="006C501A" w:rsidRPr="00FC2FBF">
              <w:rPr>
                <w:rFonts w:eastAsia="Calibri"/>
                <w:i/>
                <w:iCs/>
                <w:sz w:val="18"/>
                <w:szCs w:val="18"/>
              </w:rPr>
              <w:t xml:space="preserve">tiek izmaksāts </w:t>
            </w:r>
            <w:r w:rsidRPr="00FC2FBF">
              <w:rPr>
                <w:rFonts w:eastAsia="Calibri"/>
                <w:i/>
                <w:iCs/>
                <w:sz w:val="18"/>
                <w:szCs w:val="18"/>
              </w:rPr>
              <w:t>kopšanas pabalst</w:t>
            </w:r>
            <w:r w:rsidR="00702744" w:rsidRPr="00FC2FBF">
              <w:rPr>
                <w:rFonts w:eastAsia="Calibri"/>
                <w:i/>
                <w:iCs/>
                <w:sz w:val="18"/>
                <w:szCs w:val="18"/>
              </w:rPr>
              <w:t>s</w:t>
            </w:r>
            <w:r w:rsidRPr="00FC2FBF">
              <w:rPr>
                <w:rFonts w:eastAsia="Calibri"/>
                <w:i/>
                <w:iCs/>
                <w:sz w:val="18"/>
                <w:szCs w:val="18"/>
              </w:rPr>
              <w:t>, vidēji mēnesī (skaits)</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tcPr>
          <w:p w14:paraId="002445BE" w14:textId="77777777" w:rsidR="00C863DC" w:rsidRPr="00FC2FBF" w:rsidRDefault="00C863DC" w:rsidP="00A41705">
            <w:pPr>
              <w:spacing w:after="0"/>
              <w:ind w:firstLine="0"/>
              <w:jc w:val="center"/>
              <w:rPr>
                <w:rFonts w:eastAsia="Calibri"/>
                <w:i/>
                <w:iCs/>
                <w:sz w:val="18"/>
                <w:szCs w:val="18"/>
              </w:rPr>
            </w:pPr>
            <w:r w:rsidRPr="00FC2FBF">
              <w:rPr>
                <w:i/>
                <w:iCs/>
                <w:sz w:val="18"/>
                <w:szCs w:val="18"/>
              </w:rPr>
              <w:t>3 809</w:t>
            </w:r>
          </w:p>
        </w:tc>
        <w:tc>
          <w:tcPr>
            <w:tcW w:w="615" w:type="pct"/>
            <w:gridSpan w:val="2"/>
            <w:tcBorders>
              <w:top w:val="single" w:sz="4" w:space="0" w:color="auto"/>
              <w:left w:val="nil"/>
              <w:bottom w:val="single" w:sz="4" w:space="0" w:color="auto"/>
              <w:right w:val="single" w:sz="4" w:space="0" w:color="auto"/>
            </w:tcBorders>
            <w:shd w:val="clear" w:color="auto" w:fill="auto"/>
          </w:tcPr>
          <w:p w14:paraId="0A943EA0" w14:textId="77777777" w:rsidR="00C863DC" w:rsidRPr="00FC2FBF" w:rsidRDefault="00C863DC" w:rsidP="00A41705">
            <w:pPr>
              <w:spacing w:after="0"/>
              <w:ind w:firstLine="0"/>
              <w:jc w:val="center"/>
              <w:rPr>
                <w:rFonts w:eastAsia="Calibri"/>
                <w:i/>
                <w:iCs/>
                <w:sz w:val="18"/>
                <w:szCs w:val="18"/>
              </w:rPr>
            </w:pPr>
            <w:r w:rsidRPr="00FC2FBF">
              <w:rPr>
                <w:i/>
                <w:iCs/>
                <w:sz w:val="18"/>
                <w:szCs w:val="18"/>
              </w:rPr>
              <w:t>4 113</w:t>
            </w:r>
          </w:p>
        </w:tc>
        <w:tc>
          <w:tcPr>
            <w:tcW w:w="573" w:type="pct"/>
            <w:tcBorders>
              <w:top w:val="single" w:sz="4" w:space="0" w:color="auto"/>
              <w:left w:val="nil"/>
              <w:bottom w:val="single" w:sz="4" w:space="0" w:color="auto"/>
              <w:right w:val="single" w:sz="4" w:space="0" w:color="auto"/>
            </w:tcBorders>
            <w:shd w:val="clear" w:color="auto" w:fill="auto"/>
          </w:tcPr>
          <w:p w14:paraId="7433473B" w14:textId="77777777" w:rsidR="00C863DC" w:rsidRPr="00FC2FBF" w:rsidRDefault="00C863DC" w:rsidP="00A41705">
            <w:pPr>
              <w:spacing w:after="0"/>
              <w:ind w:firstLine="0"/>
              <w:jc w:val="center"/>
              <w:rPr>
                <w:rFonts w:eastAsia="Calibri"/>
                <w:i/>
                <w:iCs/>
                <w:sz w:val="18"/>
                <w:szCs w:val="18"/>
              </w:rPr>
            </w:pPr>
            <w:r w:rsidRPr="00FC2FBF">
              <w:rPr>
                <w:i/>
                <w:iCs/>
                <w:sz w:val="18"/>
                <w:szCs w:val="18"/>
              </w:rPr>
              <w:t>4 443</w:t>
            </w:r>
          </w:p>
        </w:tc>
        <w:tc>
          <w:tcPr>
            <w:tcW w:w="660" w:type="pct"/>
            <w:vMerge/>
          </w:tcPr>
          <w:p w14:paraId="6E40991C" w14:textId="77777777" w:rsidR="00C863DC" w:rsidRPr="00FC2FBF" w:rsidRDefault="00C863DC" w:rsidP="00A41705">
            <w:pPr>
              <w:spacing w:after="0"/>
              <w:ind w:firstLine="0"/>
              <w:jc w:val="left"/>
              <w:rPr>
                <w:rFonts w:eastAsia="Calibri"/>
                <w:sz w:val="18"/>
                <w:szCs w:val="18"/>
              </w:rPr>
            </w:pPr>
          </w:p>
        </w:tc>
      </w:tr>
      <w:tr w:rsidR="0061679B" w:rsidRPr="00FC2FBF" w14:paraId="699E3C8A" w14:textId="77777777" w:rsidTr="00714AA4">
        <w:trPr>
          <w:trHeight w:val="173"/>
        </w:trPr>
        <w:tc>
          <w:tcPr>
            <w:tcW w:w="281" w:type="pct"/>
            <w:vMerge/>
            <w:shd w:val="clear" w:color="auto" w:fill="auto"/>
          </w:tcPr>
          <w:p w14:paraId="683CAF0E" w14:textId="77777777" w:rsidR="0061679B" w:rsidRPr="00FC2FBF" w:rsidRDefault="0061679B" w:rsidP="0061679B">
            <w:pPr>
              <w:spacing w:after="0"/>
              <w:ind w:firstLine="0"/>
              <w:jc w:val="left"/>
              <w:rPr>
                <w:rFonts w:eastAsia="Calibri"/>
                <w:sz w:val="18"/>
                <w:szCs w:val="18"/>
              </w:rPr>
            </w:pPr>
          </w:p>
        </w:tc>
        <w:tc>
          <w:tcPr>
            <w:tcW w:w="4060" w:type="pct"/>
            <w:gridSpan w:val="7"/>
            <w:shd w:val="clear" w:color="auto" w:fill="auto"/>
          </w:tcPr>
          <w:p w14:paraId="04EB6425" w14:textId="3EBCA9CA" w:rsidR="0061679B" w:rsidRPr="00FC2FBF" w:rsidRDefault="0061679B" w:rsidP="0061679B">
            <w:pPr>
              <w:spacing w:after="0"/>
              <w:ind w:firstLine="0"/>
              <w:rPr>
                <w:rFonts w:eastAsia="Calibri"/>
                <w:sz w:val="18"/>
                <w:szCs w:val="18"/>
              </w:rPr>
            </w:pPr>
            <w:r w:rsidRPr="00FC2FBF">
              <w:rPr>
                <w:rFonts w:eastAsia="Calibri"/>
                <w:sz w:val="18"/>
                <w:szCs w:val="18"/>
              </w:rPr>
              <w:t>20.01.00 Valsts sociālie pabalsti</w:t>
            </w:r>
          </w:p>
        </w:tc>
        <w:tc>
          <w:tcPr>
            <w:tcW w:w="660" w:type="pct"/>
            <w:vMerge/>
          </w:tcPr>
          <w:p w14:paraId="556D9FF4" w14:textId="77777777" w:rsidR="0061679B" w:rsidRPr="00FC2FBF" w:rsidRDefault="0061679B" w:rsidP="0061679B">
            <w:pPr>
              <w:spacing w:after="0"/>
              <w:ind w:firstLine="0"/>
              <w:jc w:val="left"/>
              <w:rPr>
                <w:rFonts w:eastAsia="Calibri"/>
                <w:sz w:val="18"/>
                <w:szCs w:val="18"/>
              </w:rPr>
            </w:pPr>
          </w:p>
        </w:tc>
      </w:tr>
      <w:tr w:rsidR="0061679B" w:rsidRPr="00FC2FBF" w14:paraId="7314EB22" w14:textId="77777777" w:rsidTr="00714AA4">
        <w:trPr>
          <w:trHeight w:val="173"/>
        </w:trPr>
        <w:tc>
          <w:tcPr>
            <w:tcW w:w="281" w:type="pct"/>
            <w:vMerge/>
            <w:shd w:val="clear" w:color="auto" w:fill="auto"/>
          </w:tcPr>
          <w:p w14:paraId="6290EC5E" w14:textId="77777777" w:rsidR="0061679B" w:rsidRPr="00FC2FBF" w:rsidRDefault="0061679B" w:rsidP="0061679B">
            <w:pPr>
              <w:spacing w:after="0"/>
              <w:ind w:firstLine="0"/>
              <w:jc w:val="left"/>
              <w:rPr>
                <w:rFonts w:eastAsia="Calibri"/>
                <w:sz w:val="18"/>
                <w:szCs w:val="18"/>
              </w:rPr>
            </w:pPr>
          </w:p>
        </w:tc>
        <w:tc>
          <w:tcPr>
            <w:tcW w:w="2257" w:type="pct"/>
            <w:gridSpan w:val="2"/>
            <w:shd w:val="clear" w:color="auto" w:fill="F2F2F2" w:themeFill="background1" w:themeFillShade="F2"/>
          </w:tcPr>
          <w:p w14:paraId="6CC8B8F3" w14:textId="77777777" w:rsidR="0061679B" w:rsidRPr="00FC2FBF" w:rsidRDefault="0061679B" w:rsidP="0061679B">
            <w:pPr>
              <w:spacing w:after="0"/>
              <w:ind w:firstLine="0"/>
              <w:rPr>
                <w:rFonts w:eastAsia="Calibri"/>
                <w:b/>
                <w:bCs/>
                <w:i/>
                <w:iCs/>
                <w:sz w:val="18"/>
                <w:szCs w:val="18"/>
              </w:rPr>
            </w:pPr>
            <w:r w:rsidRPr="00FC2FBF">
              <w:rPr>
                <w:rFonts w:eastAsia="Calibri"/>
                <w:b/>
                <w:bCs/>
                <w:i/>
                <w:iCs/>
                <w:sz w:val="18"/>
                <w:szCs w:val="18"/>
              </w:rPr>
              <w:t>Transferta pārskaitījums uz sociālās apdrošināšanas speciālo budžetu, lai VSAA veiktu pielāgojumus IT sistēmā bērna ar invaliditāti kopšanas pabalsta palielināšanai</w:t>
            </w:r>
          </w:p>
        </w:tc>
        <w:tc>
          <w:tcPr>
            <w:tcW w:w="614" w:type="pct"/>
            <w:gridSpan w:val="2"/>
            <w:shd w:val="clear" w:color="auto" w:fill="F2F2F2" w:themeFill="background1" w:themeFillShade="F2"/>
          </w:tcPr>
          <w:p w14:paraId="6B6C2435" w14:textId="77777777" w:rsidR="0061679B" w:rsidRPr="00FC2FBF" w:rsidRDefault="0061679B" w:rsidP="0061679B">
            <w:pPr>
              <w:spacing w:after="0"/>
              <w:ind w:firstLine="0"/>
              <w:jc w:val="right"/>
              <w:rPr>
                <w:rFonts w:eastAsia="Calibri"/>
                <w:b/>
                <w:bCs/>
                <w:i/>
                <w:iCs/>
                <w:sz w:val="18"/>
                <w:szCs w:val="18"/>
              </w:rPr>
            </w:pPr>
            <w:r w:rsidRPr="00FC2FBF">
              <w:rPr>
                <w:rFonts w:eastAsia="Calibri"/>
                <w:b/>
                <w:bCs/>
                <w:i/>
                <w:iCs/>
                <w:sz w:val="18"/>
                <w:szCs w:val="18"/>
              </w:rPr>
              <w:t>15 473</w:t>
            </w:r>
          </w:p>
        </w:tc>
        <w:tc>
          <w:tcPr>
            <w:tcW w:w="615" w:type="pct"/>
            <w:gridSpan w:val="2"/>
            <w:shd w:val="clear" w:color="auto" w:fill="F2F2F2" w:themeFill="background1" w:themeFillShade="F2"/>
          </w:tcPr>
          <w:p w14:paraId="2EB5EEAE" w14:textId="77777777" w:rsidR="0061679B" w:rsidRPr="00FC2FBF" w:rsidRDefault="0061679B" w:rsidP="0061679B">
            <w:pPr>
              <w:spacing w:after="0"/>
              <w:ind w:firstLine="0"/>
              <w:jc w:val="center"/>
              <w:rPr>
                <w:rFonts w:eastAsia="Calibri"/>
                <w:b/>
                <w:bCs/>
                <w:i/>
                <w:iCs/>
                <w:sz w:val="18"/>
                <w:szCs w:val="18"/>
              </w:rPr>
            </w:pPr>
            <w:r w:rsidRPr="00FC2FBF">
              <w:rPr>
                <w:rFonts w:eastAsia="Calibri"/>
                <w:b/>
                <w:bCs/>
                <w:i/>
                <w:iCs/>
                <w:sz w:val="18"/>
                <w:szCs w:val="18"/>
              </w:rPr>
              <w:t>-</w:t>
            </w:r>
          </w:p>
        </w:tc>
        <w:tc>
          <w:tcPr>
            <w:tcW w:w="573" w:type="pct"/>
            <w:shd w:val="clear" w:color="auto" w:fill="F2F2F2" w:themeFill="background1" w:themeFillShade="F2"/>
          </w:tcPr>
          <w:p w14:paraId="14925292" w14:textId="77777777" w:rsidR="0061679B" w:rsidRPr="00FC2FBF" w:rsidRDefault="0061679B" w:rsidP="0061679B">
            <w:pPr>
              <w:spacing w:after="0"/>
              <w:ind w:firstLine="0"/>
              <w:jc w:val="center"/>
              <w:rPr>
                <w:rFonts w:eastAsia="Calibri"/>
                <w:b/>
                <w:bCs/>
                <w:i/>
                <w:iCs/>
                <w:sz w:val="18"/>
                <w:szCs w:val="18"/>
              </w:rPr>
            </w:pPr>
            <w:r w:rsidRPr="00FC2FBF">
              <w:rPr>
                <w:rFonts w:eastAsia="Calibri"/>
                <w:b/>
                <w:bCs/>
                <w:i/>
                <w:iCs/>
                <w:sz w:val="18"/>
                <w:szCs w:val="18"/>
              </w:rPr>
              <w:t>-</w:t>
            </w:r>
          </w:p>
        </w:tc>
        <w:tc>
          <w:tcPr>
            <w:tcW w:w="660" w:type="pct"/>
            <w:vMerge/>
          </w:tcPr>
          <w:p w14:paraId="4C7657D9" w14:textId="77777777" w:rsidR="0061679B" w:rsidRPr="00FC2FBF" w:rsidRDefault="0061679B" w:rsidP="0061679B">
            <w:pPr>
              <w:spacing w:after="0"/>
              <w:ind w:firstLine="0"/>
              <w:jc w:val="left"/>
              <w:rPr>
                <w:rFonts w:eastAsia="Calibri"/>
                <w:sz w:val="18"/>
                <w:szCs w:val="18"/>
              </w:rPr>
            </w:pPr>
          </w:p>
        </w:tc>
      </w:tr>
      <w:tr w:rsidR="0061679B" w:rsidRPr="00FC2FBF" w14:paraId="2A852289" w14:textId="77777777" w:rsidTr="00714AA4">
        <w:trPr>
          <w:trHeight w:val="173"/>
        </w:trPr>
        <w:tc>
          <w:tcPr>
            <w:tcW w:w="281" w:type="pct"/>
            <w:vMerge/>
            <w:shd w:val="clear" w:color="auto" w:fill="auto"/>
          </w:tcPr>
          <w:p w14:paraId="048D6640" w14:textId="77777777" w:rsidR="0061679B" w:rsidRPr="00FC2FBF" w:rsidRDefault="0061679B" w:rsidP="0061679B">
            <w:pPr>
              <w:spacing w:after="0"/>
              <w:ind w:firstLine="0"/>
              <w:jc w:val="left"/>
              <w:rPr>
                <w:rFonts w:eastAsia="Calibri"/>
                <w:sz w:val="18"/>
                <w:szCs w:val="18"/>
              </w:rPr>
            </w:pPr>
          </w:p>
        </w:tc>
        <w:tc>
          <w:tcPr>
            <w:tcW w:w="4060" w:type="pct"/>
            <w:gridSpan w:val="7"/>
            <w:shd w:val="clear" w:color="auto" w:fill="auto"/>
          </w:tcPr>
          <w:p w14:paraId="3F985222" w14:textId="7053D76D" w:rsidR="0061679B" w:rsidRPr="00FC2FBF" w:rsidRDefault="0061679B" w:rsidP="0061679B">
            <w:pPr>
              <w:spacing w:after="0"/>
              <w:ind w:firstLine="0"/>
              <w:jc w:val="left"/>
              <w:rPr>
                <w:rFonts w:eastAsia="Calibri"/>
                <w:sz w:val="18"/>
                <w:szCs w:val="18"/>
              </w:rPr>
            </w:pPr>
            <w:r w:rsidRPr="00FC2FBF">
              <w:rPr>
                <w:rFonts w:eastAsia="Calibri"/>
                <w:sz w:val="18"/>
                <w:szCs w:val="18"/>
              </w:rPr>
              <w:t>97.02.00 Nozares centralizēto funkciju izpilde</w:t>
            </w:r>
            <w:bookmarkStart w:id="18" w:name="_Hlk187677279"/>
            <w:r w:rsidRPr="00FC2FBF">
              <w:rPr>
                <w:rFonts w:eastAsia="Calibri"/>
                <w:sz w:val="18"/>
                <w:szCs w:val="18"/>
                <w:vertAlign w:val="superscript"/>
              </w:rPr>
              <w:t>1</w:t>
            </w:r>
            <w:bookmarkEnd w:id="18"/>
          </w:p>
        </w:tc>
        <w:tc>
          <w:tcPr>
            <w:tcW w:w="660" w:type="pct"/>
            <w:vMerge/>
          </w:tcPr>
          <w:p w14:paraId="5193B49F" w14:textId="77777777" w:rsidR="0061679B" w:rsidRPr="00FC2FBF" w:rsidRDefault="0061679B" w:rsidP="0061679B">
            <w:pPr>
              <w:spacing w:after="0"/>
              <w:ind w:firstLine="0"/>
              <w:jc w:val="left"/>
              <w:rPr>
                <w:rFonts w:eastAsia="Calibri"/>
                <w:sz w:val="18"/>
                <w:szCs w:val="18"/>
              </w:rPr>
            </w:pPr>
          </w:p>
        </w:tc>
      </w:tr>
      <w:tr w:rsidR="0061679B" w:rsidRPr="00FC2FBF" w14:paraId="25A24EE5" w14:textId="77777777" w:rsidTr="00714AA4">
        <w:trPr>
          <w:trHeight w:val="173"/>
        </w:trPr>
        <w:tc>
          <w:tcPr>
            <w:tcW w:w="2529" w:type="pct"/>
            <w:gridSpan w:val="2"/>
            <w:shd w:val="clear" w:color="auto" w:fill="D9D9D9"/>
          </w:tcPr>
          <w:p w14:paraId="3EF6FA45" w14:textId="77777777" w:rsidR="0061679B" w:rsidRPr="00FC2FBF" w:rsidRDefault="0061679B" w:rsidP="0061679B">
            <w:pPr>
              <w:spacing w:after="0"/>
              <w:ind w:firstLine="0"/>
              <w:jc w:val="right"/>
              <w:rPr>
                <w:rFonts w:eastAsia="Calibri"/>
                <w:b/>
                <w:bCs/>
                <w:sz w:val="18"/>
                <w:szCs w:val="18"/>
              </w:rPr>
            </w:pPr>
            <w:r w:rsidRPr="00FC2FBF">
              <w:rPr>
                <w:rFonts w:eastAsia="Calibri"/>
                <w:b/>
                <w:bCs/>
                <w:sz w:val="18"/>
                <w:szCs w:val="18"/>
              </w:rPr>
              <w:t>Kopā</w:t>
            </w:r>
          </w:p>
        </w:tc>
        <w:tc>
          <w:tcPr>
            <w:tcW w:w="612" w:type="pct"/>
            <w:gridSpan w:val="2"/>
            <w:tcBorders>
              <w:top w:val="single" w:sz="4" w:space="0" w:color="auto"/>
              <w:left w:val="nil"/>
              <w:bottom w:val="single" w:sz="4" w:space="0" w:color="auto"/>
              <w:right w:val="single" w:sz="4" w:space="0" w:color="auto"/>
            </w:tcBorders>
            <w:shd w:val="clear" w:color="auto" w:fill="D9D9D9"/>
            <w:vAlign w:val="bottom"/>
          </w:tcPr>
          <w:p w14:paraId="23EBFC2A" w14:textId="39400241" w:rsidR="0061679B" w:rsidRPr="00FC2FBF" w:rsidRDefault="0041328E" w:rsidP="0061679B">
            <w:pPr>
              <w:spacing w:after="0"/>
              <w:ind w:firstLine="0"/>
              <w:jc w:val="right"/>
              <w:rPr>
                <w:rFonts w:eastAsia="Calibri"/>
                <w:b/>
                <w:sz w:val="18"/>
                <w:szCs w:val="18"/>
              </w:rPr>
            </w:pPr>
            <w:r w:rsidRPr="00FC2FBF">
              <w:rPr>
                <w:rFonts w:eastAsia="Calibri"/>
                <w:b/>
                <w:sz w:val="18"/>
                <w:szCs w:val="18"/>
              </w:rPr>
              <w:t>11 133 856</w:t>
            </w:r>
          </w:p>
        </w:tc>
        <w:tc>
          <w:tcPr>
            <w:tcW w:w="613" w:type="pct"/>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2F359B98" w14:textId="0AB79F82" w:rsidR="0061679B" w:rsidRPr="00FC2FBF" w:rsidRDefault="0041328E" w:rsidP="0061679B">
            <w:pPr>
              <w:spacing w:after="0"/>
              <w:ind w:firstLine="0"/>
              <w:jc w:val="right"/>
              <w:rPr>
                <w:rFonts w:eastAsia="Calibri"/>
                <w:b/>
                <w:bCs/>
                <w:iCs/>
                <w:sz w:val="18"/>
                <w:szCs w:val="18"/>
              </w:rPr>
            </w:pPr>
            <w:r w:rsidRPr="00FC2FBF">
              <w:rPr>
                <w:rFonts w:eastAsia="Calibri"/>
                <w:b/>
                <w:sz w:val="18"/>
                <w:szCs w:val="18"/>
              </w:rPr>
              <w:t>13 000 294</w:t>
            </w:r>
          </w:p>
        </w:tc>
        <w:tc>
          <w:tcPr>
            <w:tcW w:w="586" w:type="pct"/>
            <w:gridSpan w:val="2"/>
            <w:tcBorders>
              <w:top w:val="single" w:sz="4" w:space="0" w:color="auto"/>
              <w:left w:val="single" w:sz="4" w:space="0" w:color="auto"/>
              <w:bottom w:val="single" w:sz="4" w:space="0" w:color="auto"/>
              <w:right w:val="nil"/>
            </w:tcBorders>
            <w:shd w:val="clear" w:color="auto" w:fill="D9D9D9"/>
            <w:vAlign w:val="bottom"/>
          </w:tcPr>
          <w:p w14:paraId="369EE2DF" w14:textId="45FF539E" w:rsidR="0061679B" w:rsidRPr="00FC2FBF" w:rsidRDefault="0041328E" w:rsidP="0061679B">
            <w:pPr>
              <w:spacing w:after="0"/>
              <w:ind w:firstLine="0"/>
              <w:jc w:val="right"/>
              <w:rPr>
                <w:rFonts w:eastAsia="Calibri"/>
                <w:b/>
                <w:bCs/>
                <w:iCs/>
                <w:sz w:val="18"/>
                <w:szCs w:val="18"/>
              </w:rPr>
            </w:pPr>
            <w:r w:rsidRPr="00FC2FBF">
              <w:rPr>
                <w:rFonts w:eastAsia="Calibri"/>
                <w:b/>
                <w:sz w:val="18"/>
                <w:szCs w:val="18"/>
              </w:rPr>
              <w:t>13 846 545</w:t>
            </w:r>
          </w:p>
        </w:tc>
        <w:tc>
          <w:tcPr>
            <w:tcW w:w="660" w:type="pct"/>
          </w:tcPr>
          <w:p w14:paraId="087257E3" w14:textId="77777777" w:rsidR="0061679B" w:rsidRPr="00FC2FBF" w:rsidRDefault="0061679B" w:rsidP="0061679B">
            <w:pPr>
              <w:spacing w:after="0"/>
              <w:ind w:firstLine="0"/>
              <w:jc w:val="center"/>
              <w:rPr>
                <w:rFonts w:eastAsia="Calibri"/>
                <w:sz w:val="18"/>
                <w:szCs w:val="18"/>
              </w:rPr>
            </w:pPr>
            <w:r w:rsidRPr="00FC2FBF">
              <w:rPr>
                <w:rFonts w:eastAsia="Calibri"/>
                <w:sz w:val="18"/>
                <w:szCs w:val="18"/>
              </w:rPr>
              <w:t>-</w:t>
            </w:r>
          </w:p>
        </w:tc>
      </w:tr>
    </w:tbl>
    <w:p w14:paraId="5CE15D0E" w14:textId="2E572DD9" w:rsidR="00BA32B1" w:rsidRPr="00FC2FBF" w:rsidRDefault="00BA32B1" w:rsidP="00BA32B1">
      <w:pPr>
        <w:spacing w:after="0"/>
        <w:ind w:firstLine="0"/>
        <w:jc w:val="left"/>
        <w:rPr>
          <w:bCs/>
          <w:sz w:val="18"/>
          <w:szCs w:val="18"/>
        </w:rPr>
      </w:pPr>
      <w:r w:rsidRPr="00FC2FBF">
        <w:rPr>
          <w:bCs/>
          <w:sz w:val="16"/>
          <w:szCs w:val="16"/>
        </w:rPr>
        <w:tab/>
      </w:r>
      <w:r w:rsidRPr="00FC2FBF">
        <w:rPr>
          <w:bCs/>
          <w:sz w:val="18"/>
          <w:szCs w:val="18"/>
        </w:rPr>
        <w:t>Piezīmes.</w:t>
      </w:r>
    </w:p>
    <w:p w14:paraId="071BE05A" w14:textId="7FCA69E0" w:rsidR="00BA32B1" w:rsidRPr="00B32539" w:rsidRDefault="00BA32B1" w:rsidP="00BA32B1">
      <w:pPr>
        <w:spacing w:after="0"/>
        <w:ind w:firstLine="720"/>
        <w:rPr>
          <w:bCs/>
          <w:sz w:val="18"/>
          <w:szCs w:val="18"/>
        </w:rPr>
      </w:pPr>
      <w:r w:rsidRPr="00FC2FBF">
        <w:rPr>
          <w:rFonts w:eastAsia="Calibri"/>
          <w:sz w:val="18"/>
          <w:szCs w:val="18"/>
          <w:vertAlign w:val="superscript"/>
        </w:rPr>
        <w:t xml:space="preserve">1 </w:t>
      </w:r>
      <w:r w:rsidRPr="00FC2FBF">
        <w:rPr>
          <w:bCs/>
          <w:sz w:val="18"/>
          <w:szCs w:val="18"/>
        </w:rPr>
        <w:t>Darbības rezultāt</w:t>
      </w:r>
      <w:r w:rsidR="00286AED">
        <w:rPr>
          <w:bCs/>
          <w:sz w:val="18"/>
          <w:szCs w:val="18"/>
        </w:rPr>
        <w:t>s</w:t>
      </w:r>
      <w:r w:rsidRPr="00FC2FBF">
        <w:rPr>
          <w:bCs/>
          <w:sz w:val="18"/>
          <w:szCs w:val="18"/>
        </w:rPr>
        <w:t xml:space="preserve"> un rezultatīv</w:t>
      </w:r>
      <w:r w:rsidR="00286AED">
        <w:rPr>
          <w:bCs/>
          <w:sz w:val="18"/>
          <w:szCs w:val="18"/>
        </w:rPr>
        <w:t>ais</w:t>
      </w:r>
      <w:r w:rsidRPr="00FC2FBF">
        <w:rPr>
          <w:bCs/>
          <w:sz w:val="18"/>
          <w:szCs w:val="18"/>
        </w:rPr>
        <w:t xml:space="preserve"> rādītāj</w:t>
      </w:r>
      <w:r w:rsidR="00286AED">
        <w:rPr>
          <w:bCs/>
          <w:sz w:val="18"/>
          <w:szCs w:val="18"/>
        </w:rPr>
        <w:t>s</w:t>
      </w:r>
      <w:r w:rsidRPr="00FC2FBF">
        <w:rPr>
          <w:bCs/>
          <w:sz w:val="18"/>
          <w:szCs w:val="18"/>
        </w:rPr>
        <w:t xml:space="preserve"> netiek norādīt</w:t>
      </w:r>
      <w:r w:rsidR="00FF0E2D">
        <w:rPr>
          <w:bCs/>
          <w:sz w:val="18"/>
          <w:szCs w:val="18"/>
        </w:rPr>
        <w:t>i</w:t>
      </w:r>
      <w:r w:rsidRPr="00FC2FBF">
        <w:rPr>
          <w:bCs/>
          <w:sz w:val="18"/>
          <w:szCs w:val="18"/>
        </w:rPr>
        <w:t>, jo finansējums tiek plānots kā transferta pārskaitījums uz sociālās apdrošināšanas speciālā budžeta apakšprogrammu 04.05.00 “Valsts sociālās apdrošināšanas aģentūras speciālais budžets” un šie rādītāji tiek uzskaitīti pie sociālās apdrošināšanas speciālā budžeta.</w:t>
      </w:r>
    </w:p>
    <w:p w14:paraId="5EB98034" w14:textId="3E444A40" w:rsidR="00F9074B" w:rsidRPr="00F9074B" w:rsidRDefault="00F9074B" w:rsidP="00F9074B">
      <w:pPr>
        <w:spacing w:before="480" w:after="240"/>
        <w:ind w:firstLine="0"/>
        <w:jc w:val="center"/>
        <w:rPr>
          <w:b/>
          <w:u w:val="single"/>
        </w:rPr>
      </w:pPr>
      <w:r w:rsidRPr="00F9074B">
        <w:rPr>
          <w:b/>
          <w:u w:val="single"/>
        </w:rPr>
        <w:t>Budžeta programmu (apakšprogrammu) paskaidrojumi</w:t>
      </w:r>
    </w:p>
    <w:p w14:paraId="0D784301" w14:textId="77777777" w:rsidR="00F9074B" w:rsidRPr="00F9074B" w:rsidRDefault="00F9074B" w:rsidP="00F9074B">
      <w:pPr>
        <w:spacing w:after="0"/>
        <w:ind w:firstLine="720"/>
        <w:rPr>
          <w:i/>
          <w:szCs w:val="24"/>
        </w:rPr>
      </w:pPr>
      <w:bookmarkStart w:id="19" w:name="_Hlk147436144"/>
      <w:r w:rsidRPr="00F9074B">
        <w:t>LM 2025. gadam, salīdzinot ar 2024. gadu, ir veikusi šādas izmaiņas budžeta programmu (apakšprogrammu) struktūrā:</w:t>
      </w:r>
    </w:p>
    <w:p w14:paraId="59AF375B" w14:textId="77777777" w:rsidR="00F9074B" w:rsidRPr="00F9074B" w:rsidRDefault="00F9074B" w:rsidP="004546FD">
      <w:pPr>
        <w:numPr>
          <w:ilvl w:val="0"/>
          <w:numId w:val="26"/>
        </w:numPr>
        <w:spacing w:before="120"/>
        <w:ind w:left="1077" w:hanging="357"/>
        <w:rPr>
          <w:i/>
          <w:szCs w:val="24"/>
        </w:rPr>
      </w:pPr>
      <w:r w:rsidRPr="00F9074B">
        <w:rPr>
          <w:i/>
          <w:szCs w:val="24"/>
        </w:rPr>
        <w:t xml:space="preserve">tiek izveidotas jaunas programmas 69.00.00 “Mērķa “Eiropas teritoriālā sadarbība” pārrobežu sadarbības programmu, projektu un pasākumu īstenošana” un 73.00.00 “Pārējās ārvalstu finanšu palīdzības līdzfinansētie projekti” un  apakšprogrammas </w:t>
      </w:r>
      <w:r w:rsidRPr="00F9074B">
        <w:rPr>
          <w:rFonts w:eastAsia="Calibri"/>
          <w:i/>
          <w:iCs/>
          <w:sz w:val="18"/>
          <w:szCs w:val="18"/>
        </w:rPr>
        <w:t>–</w:t>
      </w:r>
      <w:r w:rsidRPr="00F9074B">
        <w:rPr>
          <w:rFonts w:eastAsia="Calibri"/>
          <w:i/>
          <w:iCs/>
          <w:szCs w:val="24"/>
        </w:rPr>
        <w:t xml:space="preserve"> 69.07.00 “Pārrobežu sadarbības programmu, projektu un pasākumu īstenošana (2021-2027)”, 69.51.00 “Atmaksas valsts pamatbudžetā par Pārrobežu sadarbības programmu finansējumu (2021-2027)”, 73.02.00 “Atmaksa valsts pamatbudžetā par pārējās ārvalstu finanšu palīdzības līdzfinansētajiem projektiem”;</w:t>
      </w:r>
    </w:p>
    <w:p w14:paraId="31EB8E87" w14:textId="77777777" w:rsidR="00F9074B" w:rsidRPr="00F9074B" w:rsidRDefault="00F9074B" w:rsidP="004546FD">
      <w:pPr>
        <w:numPr>
          <w:ilvl w:val="0"/>
          <w:numId w:val="26"/>
        </w:numPr>
        <w:spacing w:before="120"/>
        <w:ind w:left="1077" w:hanging="357"/>
        <w:rPr>
          <w:i/>
          <w:szCs w:val="24"/>
        </w:rPr>
      </w:pPr>
      <w:r w:rsidRPr="00F9074B">
        <w:rPr>
          <w:i/>
          <w:szCs w:val="24"/>
        </w:rPr>
        <w:t xml:space="preserve">netiek plānots finansējums programmā 71.00.00 “Eiropas Ekonomikas zonas finanšu instrumenta un Norvēģijas valdības divpusējā finanšu instrumenta finansēto programmu, projektu un pasākumu īstenošana” un apakšprogrammās - </w:t>
      </w:r>
      <w:r w:rsidRPr="00F9074B">
        <w:rPr>
          <w:rFonts w:eastAsia="Calibri"/>
          <w:i/>
          <w:iCs/>
          <w:szCs w:val="24"/>
        </w:rPr>
        <w:t xml:space="preserve">63.10.00 </w:t>
      </w:r>
      <w:r w:rsidRPr="00F9074B">
        <w:rPr>
          <w:rFonts w:eastAsia="Calibri"/>
          <w:i/>
          <w:iCs/>
          <w:szCs w:val="24"/>
        </w:rPr>
        <w:lastRenderedPageBreak/>
        <w:t>“Eiropas Sociālā fonda Plus (ESF+) Nodarbinātības un sociālās inovācijas sadaļas projektu un pasākumu īstenošana (2021-2027)”, 63.51.00 “Atmaksas valsts pamatbudžetā par Eiropas Sociālā fonda Plus (ESF+) finansējumu (2021-2027)”, 70.07.00 “Latvijas pārstāvju ceļa izdevumu kompensācija, dodoties uz Eiropas Savienības Padomes darba grupu sanāksmēm un Padomes sanāksmēm”, 70.51.00 “Atmaksas valsts pamatbudžetā par Eiropas savienības politiku instrumentu finansējumu (2021-2027)”, 71.06.00 “Eiropas Ekonomikas zonas finanšu instrumenta un Norvēģijas valdības divpusējā finanšu instrumenta finansētie projekti”.</w:t>
      </w:r>
    </w:p>
    <w:bookmarkEnd w:id="19"/>
    <w:p w14:paraId="34C79D2C" w14:textId="55A41B8D" w:rsidR="00F9074B" w:rsidRPr="00F9074B" w:rsidRDefault="00F9074B" w:rsidP="00F9074B">
      <w:pPr>
        <w:widowControl w:val="0"/>
        <w:spacing w:before="240" w:after="240"/>
        <w:ind w:firstLine="0"/>
        <w:jc w:val="center"/>
        <w:rPr>
          <w:b/>
        </w:rPr>
      </w:pPr>
      <w:r w:rsidRPr="00F9074B">
        <w:rPr>
          <w:b/>
        </w:rPr>
        <w:t>04.00.00 Valsts atbalsts sociālajai apdrošināšanai</w:t>
      </w:r>
    </w:p>
    <w:p w14:paraId="68E56970" w14:textId="77777777" w:rsidR="00F9074B" w:rsidRPr="00F9074B" w:rsidRDefault="00F9074B" w:rsidP="00F9074B">
      <w:pPr>
        <w:spacing w:before="120" w:after="0"/>
        <w:ind w:firstLine="0"/>
        <w:jc w:val="left"/>
        <w:rPr>
          <w:u w:val="single"/>
        </w:rPr>
      </w:pPr>
      <w:r w:rsidRPr="00F9074B">
        <w:rPr>
          <w:u w:val="single"/>
        </w:rPr>
        <w:t>Programmas mērķis:</w:t>
      </w:r>
    </w:p>
    <w:p w14:paraId="440AE054" w14:textId="77777777" w:rsidR="00F9074B" w:rsidRPr="00F9074B" w:rsidRDefault="00F9074B" w:rsidP="00F9074B">
      <w:pPr>
        <w:spacing w:before="120" w:after="0"/>
        <w:ind w:firstLine="720"/>
      </w:pPr>
      <w:r w:rsidRPr="00F9074B">
        <w:t>nodrošināt valsts atbalstu noteiktam personu lokam atsevišķās dzīves situācijās.</w:t>
      </w:r>
    </w:p>
    <w:p w14:paraId="704CCCE8" w14:textId="77777777" w:rsidR="00F9074B" w:rsidRPr="00F9074B" w:rsidRDefault="00F9074B" w:rsidP="00F9074B">
      <w:pPr>
        <w:spacing w:before="120" w:after="0"/>
        <w:ind w:firstLine="0"/>
        <w:jc w:val="left"/>
        <w:rPr>
          <w:u w:val="single"/>
        </w:rPr>
      </w:pPr>
      <w:r w:rsidRPr="00F9074B">
        <w:rPr>
          <w:u w:val="single"/>
        </w:rPr>
        <w:t>Galvenās aktivitātes:</w:t>
      </w:r>
    </w:p>
    <w:p w14:paraId="4D5DCAAE" w14:textId="77777777" w:rsidR="00F9074B" w:rsidRPr="00F9074B" w:rsidRDefault="00F9074B" w:rsidP="008C10AA">
      <w:pPr>
        <w:numPr>
          <w:ilvl w:val="0"/>
          <w:numId w:val="32"/>
        </w:numPr>
        <w:spacing w:before="120"/>
        <w:ind w:left="1077" w:hanging="357"/>
      </w:pPr>
      <w:r w:rsidRPr="00F9074B">
        <w:t>programmā plāno transfertu pārskaitījumus uz sociālās apdrošināšanas speciālo budžetu, lai nodrošinātu konkrētu laika periodu ieskaitīšanu personu sociālās apdrošināšanas stāžā:</w:t>
      </w:r>
    </w:p>
    <w:p w14:paraId="22354C5B" w14:textId="77777777" w:rsidR="00F9074B" w:rsidRPr="00F9074B" w:rsidRDefault="00F9074B" w:rsidP="004546FD">
      <w:pPr>
        <w:numPr>
          <w:ilvl w:val="1"/>
          <w:numId w:val="32"/>
        </w:numPr>
        <w:tabs>
          <w:tab w:val="left" w:pos="1418"/>
        </w:tabs>
        <w:spacing w:before="120"/>
        <w:ind w:left="1418" w:hanging="357"/>
      </w:pPr>
      <w:r w:rsidRPr="00F9074B">
        <w:t>VSAOI valsts pensiju apdrošināšanai, invaliditātes apdrošināšanai un apdrošināšanai bezdarba gadījumam par personām, kuras aprūpē bērnu pirms adopcijas apstiprināšanas tiesā un atrodas ar bērna aprūpi saistītā atvaļinājumā bez darba samaksas saglabāšanas, un par personām, kuras saņem atlīdzību par audžuģimenes pienākumu pildīšanu;</w:t>
      </w:r>
    </w:p>
    <w:p w14:paraId="71BEFC0C" w14:textId="77777777" w:rsidR="00F9074B" w:rsidRPr="00F9074B" w:rsidRDefault="00F9074B" w:rsidP="004546FD">
      <w:pPr>
        <w:numPr>
          <w:ilvl w:val="1"/>
          <w:numId w:val="32"/>
        </w:numPr>
        <w:tabs>
          <w:tab w:val="left" w:pos="1418"/>
        </w:tabs>
        <w:spacing w:before="120"/>
        <w:ind w:left="1418" w:hanging="357"/>
      </w:pPr>
      <w:r w:rsidRPr="00F9074B">
        <w:t>VSAOI valsts pensiju apdrošināšanai, invaliditātes apdrošināšanai un apdrošināšanai bezdarba gadījumam par personām, kuras kopj bērnu vecumā līdz pusotram gadam un saņem bērna kopšanas pabalstu;</w:t>
      </w:r>
    </w:p>
    <w:p w14:paraId="46D85304" w14:textId="77777777" w:rsidR="00F9074B" w:rsidRPr="00F9074B" w:rsidRDefault="00F9074B" w:rsidP="004546FD">
      <w:pPr>
        <w:numPr>
          <w:ilvl w:val="1"/>
          <w:numId w:val="32"/>
        </w:numPr>
        <w:tabs>
          <w:tab w:val="left" w:pos="1134"/>
          <w:tab w:val="left" w:pos="1418"/>
        </w:tabs>
        <w:spacing w:before="120"/>
        <w:ind w:left="1418" w:hanging="357"/>
      </w:pPr>
      <w:r w:rsidRPr="00F9074B">
        <w:t>VSAOI valsts pensiju apdrošināšanai par personām, kuras saņem bērna ar invaliditāti kopšanas pabalstu;</w:t>
      </w:r>
    </w:p>
    <w:p w14:paraId="73F5A7A0" w14:textId="77777777" w:rsidR="00F9074B" w:rsidRPr="00F9074B" w:rsidRDefault="00F9074B" w:rsidP="004546FD">
      <w:pPr>
        <w:numPr>
          <w:ilvl w:val="1"/>
          <w:numId w:val="32"/>
        </w:numPr>
        <w:tabs>
          <w:tab w:val="left" w:pos="1134"/>
          <w:tab w:val="left" w:pos="1418"/>
        </w:tabs>
        <w:spacing w:before="120"/>
        <w:ind w:left="1418" w:hanging="357"/>
      </w:pPr>
      <w:r w:rsidRPr="00F9074B">
        <w:t>VSAOI valsts pensiju apdrošināšanai par personām, kuras veic algotos pagaidu sabiedriskos darbus;</w:t>
      </w:r>
    </w:p>
    <w:p w14:paraId="322CA9E6" w14:textId="77777777" w:rsidR="00F9074B" w:rsidRPr="00F9074B" w:rsidRDefault="00F9074B" w:rsidP="004546FD">
      <w:pPr>
        <w:numPr>
          <w:ilvl w:val="0"/>
          <w:numId w:val="32"/>
        </w:numPr>
        <w:spacing w:before="120" w:after="0"/>
        <w:ind w:left="1077" w:hanging="357"/>
      </w:pPr>
      <w:r w:rsidRPr="00F9074B">
        <w:t>programmā plāno transferta pārskaitījumus uz sociālās apdrošināšanas speciālo budžetu, lai nodrošinātu valsts pamatbudžeta finansējumu pensiju apgādnieka zaudējuma gadījumā, Augstākās Padomes deputātu pensiju un politiski represēto personu pensiju izmaksām;</w:t>
      </w:r>
    </w:p>
    <w:p w14:paraId="767EB14C" w14:textId="77777777" w:rsidR="00F9074B" w:rsidRPr="00F9074B" w:rsidRDefault="00F9074B" w:rsidP="004546FD">
      <w:pPr>
        <w:numPr>
          <w:ilvl w:val="0"/>
          <w:numId w:val="32"/>
        </w:numPr>
        <w:spacing w:before="120" w:after="0"/>
        <w:ind w:left="1077" w:hanging="357"/>
        <w:rPr>
          <w:szCs w:val="24"/>
        </w:rPr>
      </w:pPr>
      <w:r w:rsidRPr="00F9074B">
        <w:t xml:space="preserve">programmā plāno transferta pārskaitījumus uz sociālās apdrošināšanas speciālo budžetu, lai nodrošinātu atbalstu minimālo ienākumu palielināšanai </w:t>
      </w:r>
      <w:r w:rsidRPr="00F9074B">
        <w:rPr>
          <w:szCs w:val="24"/>
        </w:rPr>
        <w:t>šādām izmaksām:</w:t>
      </w:r>
    </w:p>
    <w:p w14:paraId="75649B28" w14:textId="77777777" w:rsidR="00F9074B" w:rsidRPr="00F9074B" w:rsidRDefault="00F9074B" w:rsidP="004546FD">
      <w:pPr>
        <w:numPr>
          <w:ilvl w:val="0"/>
          <w:numId w:val="25"/>
        </w:numPr>
        <w:spacing w:before="120" w:after="0"/>
        <w:ind w:left="1560" w:hanging="357"/>
        <w:rPr>
          <w:szCs w:val="24"/>
        </w:rPr>
      </w:pPr>
      <w:r w:rsidRPr="00F9074B">
        <w:rPr>
          <w:szCs w:val="24"/>
        </w:rPr>
        <w:t>minimālajām vecuma pensijām;</w:t>
      </w:r>
    </w:p>
    <w:p w14:paraId="2FA132C3" w14:textId="77777777" w:rsidR="00F9074B" w:rsidRPr="00F9074B" w:rsidRDefault="00F9074B" w:rsidP="004546FD">
      <w:pPr>
        <w:numPr>
          <w:ilvl w:val="0"/>
          <w:numId w:val="25"/>
        </w:numPr>
        <w:spacing w:before="120" w:after="0"/>
        <w:ind w:left="1560" w:hanging="357"/>
        <w:rPr>
          <w:szCs w:val="24"/>
        </w:rPr>
      </w:pPr>
      <w:r w:rsidRPr="00F9074B">
        <w:rPr>
          <w:szCs w:val="24"/>
        </w:rPr>
        <w:t>minimālajām invaliditātes pensijām;</w:t>
      </w:r>
    </w:p>
    <w:p w14:paraId="5625259A" w14:textId="77777777" w:rsidR="00F9074B" w:rsidRPr="00F9074B" w:rsidRDefault="00F9074B" w:rsidP="004546FD">
      <w:pPr>
        <w:numPr>
          <w:ilvl w:val="0"/>
          <w:numId w:val="25"/>
        </w:numPr>
        <w:spacing w:before="120" w:after="0"/>
        <w:ind w:left="1560" w:hanging="357"/>
        <w:rPr>
          <w:szCs w:val="24"/>
        </w:rPr>
      </w:pPr>
      <w:r w:rsidRPr="00F9074B">
        <w:rPr>
          <w:szCs w:val="24"/>
        </w:rPr>
        <w:t>minimālajām apgādnieka zaudējuma pensijām;</w:t>
      </w:r>
    </w:p>
    <w:p w14:paraId="6A2058B7" w14:textId="77777777" w:rsidR="00F9074B" w:rsidRPr="00F9074B" w:rsidRDefault="00F9074B" w:rsidP="004546FD">
      <w:pPr>
        <w:numPr>
          <w:ilvl w:val="0"/>
          <w:numId w:val="25"/>
        </w:numPr>
        <w:spacing w:before="120" w:after="0"/>
        <w:ind w:left="1560" w:hanging="357"/>
        <w:rPr>
          <w:szCs w:val="24"/>
        </w:rPr>
      </w:pPr>
      <w:r w:rsidRPr="00F9074B">
        <w:rPr>
          <w:szCs w:val="24"/>
        </w:rPr>
        <w:t>apbedīšanas pabalstam minimālās pensijas saņēmēja nāves gadījumā;</w:t>
      </w:r>
    </w:p>
    <w:p w14:paraId="75F8412A" w14:textId="77777777" w:rsidR="00F9074B" w:rsidRPr="00F9074B" w:rsidRDefault="00F9074B" w:rsidP="004546FD">
      <w:pPr>
        <w:numPr>
          <w:ilvl w:val="0"/>
          <w:numId w:val="25"/>
        </w:numPr>
        <w:spacing w:before="120" w:after="0"/>
        <w:ind w:left="1560" w:hanging="357"/>
        <w:rPr>
          <w:szCs w:val="24"/>
        </w:rPr>
      </w:pPr>
      <w:r w:rsidRPr="00F9074B">
        <w:rPr>
          <w:szCs w:val="24"/>
        </w:rPr>
        <w:t>pabalstam minimālās pensijas saņēmēja nāves gadījumā pārdzīvojušajam laulātajam;</w:t>
      </w:r>
    </w:p>
    <w:p w14:paraId="4FE8DC8C" w14:textId="77777777" w:rsidR="00F9074B" w:rsidRPr="00F9074B" w:rsidRDefault="00F9074B" w:rsidP="004546FD">
      <w:pPr>
        <w:numPr>
          <w:ilvl w:val="0"/>
          <w:numId w:val="25"/>
        </w:numPr>
        <w:spacing w:before="120" w:after="0"/>
        <w:ind w:left="1560" w:hanging="357"/>
        <w:rPr>
          <w:szCs w:val="24"/>
        </w:rPr>
      </w:pPr>
      <w:r w:rsidRPr="00F9074B">
        <w:rPr>
          <w:szCs w:val="24"/>
        </w:rPr>
        <w:lastRenderedPageBreak/>
        <w:t xml:space="preserve">apbedīšanas pabalstam minimālā apmērā </w:t>
      </w:r>
      <w:r w:rsidRPr="00F9074B">
        <w:rPr>
          <w:szCs w:val="24"/>
          <w:lang w:eastAsia="lv-LV"/>
        </w:rPr>
        <w:t>apdrošinātās personas apgādībā bijuša ģimenes locekļa nāves gadījumā;</w:t>
      </w:r>
    </w:p>
    <w:p w14:paraId="3361BD1A" w14:textId="77777777" w:rsidR="00F9074B" w:rsidRPr="00F9074B" w:rsidRDefault="00F9074B" w:rsidP="004546FD">
      <w:pPr>
        <w:numPr>
          <w:ilvl w:val="0"/>
          <w:numId w:val="25"/>
        </w:numPr>
        <w:spacing w:before="120" w:after="0"/>
        <w:ind w:left="1560" w:hanging="357"/>
        <w:rPr>
          <w:szCs w:val="24"/>
        </w:rPr>
      </w:pPr>
      <w:r w:rsidRPr="00F9074B">
        <w:rPr>
          <w:szCs w:val="24"/>
        </w:rPr>
        <w:t>apbedīšanas pabalstam minimālā apmērā bezdarbnieka pabalsta saņēmēja nāves gadījumā</w:t>
      </w:r>
      <w:bookmarkStart w:id="20" w:name="_Hlk51924767"/>
      <w:r w:rsidRPr="00F9074B">
        <w:rPr>
          <w:szCs w:val="24"/>
        </w:rPr>
        <w:t>;</w:t>
      </w:r>
    </w:p>
    <w:p w14:paraId="47A06AE8" w14:textId="77777777" w:rsidR="00F9074B" w:rsidRPr="00F9074B" w:rsidRDefault="00F9074B" w:rsidP="004546FD">
      <w:pPr>
        <w:numPr>
          <w:ilvl w:val="0"/>
          <w:numId w:val="25"/>
        </w:numPr>
        <w:spacing w:before="120" w:after="0"/>
        <w:ind w:left="1560" w:hanging="357"/>
        <w:rPr>
          <w:szCs w:val="24"/>
        </w:rPr>
      </w:pPr>
      <w:r w:rsidRPr="00F9074B">
        <w:rPr>
          <w:szCs w:val="24"/>
        </w:rPr>
        <w:t>bezdarbnieka pabalstam personām, kurām visā pabalsta aprēķina periodā netiek izmantota personas iemaksu alga un par kurām bezdarba periodā tiek veiktas VSAOI pensiju apdrošināšanai;</w:t>
      </w:r>
    </w:p>
    <w:p w14:paraId="703225AA" w14:textId="77777777" w:rsidR="00F9074B" w:rsidRPr="00F9074B" w:rsidRDefault="00F9074B" w:rsidP="004546FD">
      <w:pPr>
        <w:numPr>
          <w:ilvl w:val="0"/>
          <w:numId w:val="25"/>
        </w:numPr>
        <w:spacing w:before="120" w:after="0"/>
        <w:ind w:left="1560" w:hanging="357"/>
        <w:rPr>
          <w:szCs w:val="24"/>
        </w:rPr>
      </w:pPr>
      <w:r w:rsidRPr="00F9074B">
        <w:rPr>
          <w:szCs w:val="24"/>
        </w:rPr>
        <w:t>minimālajām atlīdzībām par darbspēju zaudējumu;</w:t>
      </w:r>
    </w:p>
    <w:p w14:paraId="4EDBCD5D" w14:textId="77777777" w:rsidR="00F9074B" w:rsidRPr="00F9074B" w:rsidRDefault="00F9074B" w:rsidP="004546FD">
      <w:pPr>
        <w:numPr>
          <w:ilvl w:val="0"/>
          <w:numId w:val="25"/>
        </w:numPr>
        <w:spacing w:before="120" w:after="0"/>
        <w:ind w:left="1560" w:hanging="357"/>
        <w:rPr>
          <w:szCs w:val="24"/>
        </w:rPr>
      </w:pPr>
      <w:r w:rsidRPr="00F9074B">
        <w:rPr>
          <w:szCs w:val="24"/>
        </w:rPr>
        <w:t>darbā nodarītā kaitējuma atlīdzības minimālajiem apmēriem;</w:t>
      </w:r>
    </w:p>
    <w:p w14:paraId="6162441F" w14:textId="77777777" w:rsidR="00F9074B" w:rsidRPr="00F9074B" w:rsidRDefault="00F9074B" w:rsidP="004546FD">
      <w:pPr>
        <w:numPr>
          <w:ilvl w:val="0"/>
          <w:numId w:val="25"/>
        </w:numPr>
        <w:spacing w:before="120" w:after="0"/>
        <w:ind w:left="1560" w:hanging="357"/>
        <w:rPr>
          <w:szCs w:val="24"/>
        </w:rPr>
      </w:pPr>
      <w:r w:rsidRPr="00F9074B">
        <w:rPr>
          <w:szCs w:val="24"/>
        </w:rPr>
        <w:t>minimālajām atlīdzībām par apgādnieka zaudējumu;</w:t>
      </w:r>
    </w:p>
    <w:p w14:paraId="11DC4337" w14:textId="77777777" w:rsidR="00F9074B" w:rsidRPr="00F9074B" w:rsidRDefault="00F9074B" w:rsidP="004546FD">
      <w:pPr>
        <w:numPr>
          <w:ilvl w:val="0"/>
          <w:numId w:val="25"/>
        </w:numPr>
        <w:spacing w:before="120" w:after="0"/>
        <w:ind w:left="1560" w:hanging="357"/>
        <w:rPr>
          <w:szCs w:val="24"/>
        </w:rPr>
      </w:pPr>
      <w:r w:rsidRPr="00F9074B">
        <w:rPr>
          <w:szCs w:val="24"/>
        </w:rPr>
        <w:t>atlīdzībai par ārstēšanās izdevumiem un atlīdzībām par darbspēju zaudējumu saistībā ar maksimāli izmaksājamo apmēru, kas piesaistīts valsts sociālā nodrošinājuma pabalstam.</w:t>
      </w:r>
    </w:p>
    <w:bookmarkEnd w:id="20"/>
    <w:p w14:paraId="4A0B4250" w14:textId="77777777" w:rsidR="00F9074B" w:rsidRPr="00F9074B" w:rsidRDefault="00F9074B" w:rsidP="00F9074B">
      <w:pPr>
        <w:spacing w:before="120" w:after="240"/>
        <w:ind w:firstLine="0"/>
        <w:jc w:val="left"/>
      </w:pPr>
      <w:r w:rsidRPr="00F9074B">
        <w:rPr>
          <w:u w:val="single"/>
        </w:rPr>
        <w:t>Programmas izpildītāji</w:t>
      </w:r>
      <w:r w:rsidRPr="00F9074B">
        <w:t>: VSAA, NVA.</w:t>
      </w:r>
    </w:p>
    <w:p w14:paraId="2CFBCCC8"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F9074B" w:rsidRPr="00F9074B" w14:paraId="12345275" w14:textId="77777777" w:rsidTr="00CC65E1">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52EBE6B4" w14:textId="77777777" w:rsidR="00F9074B" w:rsidRPr="00F9074B" w:rsidRDefault="00F9074B" w:rsidP="00F9074B">
            <w:pPr>
              <w:spacing w:after="0"/>
              <w:ind w:firstLine="0"/>
              <w:jc w:val="center"/>
              <w:rPr>
                <w:sz w:val="18"/>
                <w:szCs w:val="18"/>
              </w:rPr>
            </w:pPr>
          </w:p>
        </w:tc>
        <w:tc>
          <w:tcPr>
            <w:tcW w:w="1135" w:type="dxa"/>
            <w:hideMark/>
          </w:tcPr>
          <w:p w14:paraId="3EFE5D42"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2023. gads (izpilde)</w:t>
            </w:r>
          </w:p>
        </w:tc>
        <w:tc>
          <w:tcPr>
            <w:tcW w:w="1134" w:type="dxa"/>
            <w:hideMark/>
          </w:tcPr>
          <w:p w14:paraId="3F4C8CF6"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2024. gada plāns</w:t>
            </w:r>
          </w:p>
        </w:tc>
        <w:tc>
          <w:tcPr>
            <w:tcW w:w="1134" w:type="dxa"/>
            <w:hideMark/>
          </w:tcPr>
          <w:p w14:paraId="76C886FD" w14:textId="25DDA2F6"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93580B" w:rsidRPr="00FC2FBF">
              <w:rPr>
                <w:sz w:val="18"/>
                <w:szCs w:val="18"/>
                <w:lang w:eastAsia="lv-LV"/>
              </w:rPr>
              <w:t>plāns</w:t>
            </w:r>
          </w:p>
        </w:tc>
        <w:tc>
          <w:tcPr>
            <w:tcW w:w="1134" w:type="dxa"/>
            <w:hideMark/>
          </w:tcPr>
          <w:p w14:paraId="05EF9F02"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1139" w:type="dxa"/>
            <w:hideMark/>
          </w:tcPr>
          <w:p w14:paraId="54B3D662"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0E5CDF87"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4C18B5" w14:textId="77777777" w:rsidR="00F9074B" w:rsidRPr="00FC2FBF" w:rsidRDefault="00F9074B" w:rsidP="00F9074B">
            <w:pPr>
              <w:spacing w:after="0"/>
              <w:ind w:firstLine="0"/>
              <w:jc w:val="center"/>
              <w:rPr>
                <w:sz w:val="18"/>
                <w:szCs w:val="18"/>
              </w:rPr>
            </w:pPr>
            <w:r w:rsidRPr="00FC2FBF">
              <w:rPr>
                <w:rFonts w:eastAsia="Calibri"/>
                <w:sz w:val="18"/>
                <w:szCs w:val="18"/>
                <w:lang w:eastAsia="lv-LV"/>
              </w:rPr>
              <w:t>Atsevišķām personu kategorijām nodrošināta VSAOI nepārtrauktība, kā arī iespēja saņemt lielāka apmēra valsts pensiju</w:t>
            </w:r>
          </w:p>
        </w:tc>
      </w:tr>
      <w:tr w:rsidR="00F9074B" w:rsidRPr="00F9074B" w14:paraId="12BCC432" w14:textId="77777777" w:rsidTr="00CC65E1">
        <w:trPr>
          <w:trHeight w:val="129"/>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F7F69E" w14:textId="77777777" w:rsidR="00F9074B" w:rsidRPr="00F9074B" w:rsidRDefault="00F9074B" w:rsidP="00F9074B">
            <w:pPr>
              <w:spacing w:after="0"/>
              <w:ind w:firstLine="0"/>
              <w:jc w:val="center"/>
              <w:rPr>
                <w:i/>
                <w:iCs/>
                <w:sz w:val="18"/>
                <w:szCs w:val="18"/>
                <w:lang w:eastAsia="lv-LV"/>
              </w:rPr>
            </w:pPr>
            <w:r w:rsidRPr="00F9074B">
              <w:rPr>
                <w:i/>
                <w:iCs/>
                <w:sz w:val="18"/>
                <w:szCs w:val="18"/>
                <w:lang w:eastAsia="lv-LV"/>
              </w:rPr>
              <w:t>Personu skaits, par kurām valsts veic VSAOI</w:t>
            </w:r>
          </w:p>
        </w:tc>
      </w:tr>
      <w:tr w:rsidR="00F9074B" w:rsidRPr="00F9074B" w14:paraId="43AECB32"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EBF7FDD" w14:textId="77777777" w:rsidR="00F9074B" w:rsidRPr="00F9074B" w:rsidRDefault="00F9074B" w:rsidP="004546FD">
            <w:pPr>
              <w:spacing w:after="0"/>
              <w:ind w:firstLine="0"/>
              <w:rPr>
                <w:sz w:val="18"/>
                <w:szCs w:val="18"/>
              </w:rPr>
            </w:pPr>
            <w:r w:rsidRPr="00F9074B">
              <w:rPr>
                <w:sz w:val="18"/>
                <w:szCs w:val="18"/>
              </w:rPr>
              <w:t>Personas, kuras aprūpē bērnu pirms adopcijas apstiprināšanas tiesā un atrodas ar bērna aprūpi saistītā atvaļinājumā bez darba samaksas saglabāšanas,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439928FC" w14:textId="77777777" w:rsidR="00F9074B" w:rsidRPr="00F9074B" w:rsidRDefault="00F9074B" w:rsidP="00F9074B">
            <w:pPr>
              <w:spacing w:after="0"/>
              <w:ind w:firstLine="0"/>
              <w:jc w:val="center"/>
              <w:rPr>
                <w:sz w:val="18"/>
                <w:szCs w:val="18"/>
              </w:rPr>
            </w:pPr>
            <w:r w:rsidRPr="00F9074B">
              <w:rPr>
                <w:sz w:val="18"/>
                <w:szCs w:val="18"/>
              </w:rPr>
              <w:t>5</w:t>
            </w:r>
          </w:p>
        </w:tc>
        <w:tc>
          <w:tcPr>
            <w:tcW w:w="1134" w:type="dxa"/>
            <w:tcBorders>
              <w:top w:val="single" w:sz="4" w:space="0" w:color="000000"/>
              <w:left w:val="single" w:sz="4" w:space="0" w:color="000000"/>
              <w:bottom w:val="single" w:sz="4" w:space="0" w:color="000000"/>
              <w:right w:val="single" w:sz="4" w:space="0" w:color="000000"/>
            </w:tcBorders>
            <w:hideMark/>
          </w:tcPr>
          <w:p w14:paraId="65C6345F" w14:textId="77777777" w:rsidR="00F9074B" w:rsidRPr="00F9074B" w:rsidRDefault="00F9074B" w:rsidP="00F9074B">
            <w:pPr>
              <w:spacing w:after="0"/>
              <w:ind w:firstLine="0"/>
              <w:jc w:val="center"/>
              <w:rPr>
                <w:sz w:val="18"/>
                <w:szCs w:val="18"/>
              </w:rPr>
            </w:pPr>
            <w:r w:rsidRPr="00F9074B">
              <w:rPr>
                <w:sz w:val="18"/>
                <w:szCs w:val="18"/>
              </w:rPr>
              <w:t>10</w:t>
            </w:r>
          </w:p>
        </w:tc>
        <w:tc>
          <w:tcPr>
            <w:tcW w:w="1134" w:type="dxa"/>
            <w:tcBorders>
              <w:top w:val="single" w:sz="4" w:space="0" w:color="000000"/>
              <w:left w:val="single" w:sz="4" w:space="0" w:color="000000"/>
              <w:bottom w:val="single" w:sz="4" w:space="0" w:color="000000"/>
              <w:right w:val="single" w:sz="4" w:space="0" w:color="000000"/>
            </w:tcBorders>
            <w:hideMark/>
          </w:tcPr>
          <w:p w14:paraId="7FD3FEC5" w14:textId="77777777" w:rsidR="00F9074B" w:rsidRPr="00F9074B" w:rsidRDefault="00F9074B" w:rsidP="00F9074B">
            <w:pPr>
              <w:spacing w:after="0"/>
              <w:ind w:firstLine="0"/>
              <w:jc w:val="center"/>
              <w:rPr>
                <w:sz w:val="18"/>
                <w:szCs w:val="18"/>
              </w:rPr>
            </w:pPr>
            <w:r w:rsidRPr="00F9074B">
              <w:rPr>
                <w:sz w:val="18"/>
                <w:szCs w:val="18"/>
              </w:rPr>
              <w:t>8</w:t>
            </w:r>
          </w:p>
        </w:tc>
        <w:tc>
          <w:tcPr>
            <w:tcW w:w="1134" w:type="dxa"/>
            <w:tcBorders>
              <w:top w:val="single" w:sz="4" w:space="0" w:color="000000"/>
              <w:left w:val="single" w:sz="4" w:space="0" w:color="000000"/>
              <w:bottom w:val="single" w:sz="4" w:space="0" w:color="000000"/>
              <w:right w:val="single" w:sz="4" w:space="0" w:color="000000"/>
            </w:tcBorders>
            <w:hideMark/>
          </w:tcPr>
          <w:p w14:paraId="02E1B8BE" w14:textId="77777777" w:rsidR="00F9074B" w:rsidRPr="00F9074B" w:rsidRDefault="00F9074B" w:rsidP="00F9074B">
            <w:pPr>
              <w:spacing w:after="0"/>
              <w:ind w:firstLine="0"/>
              <w:jc w:val="center"/>
              <w:rPr>
                <w:sz w:val="18"/>
                <w:szCs w:val="18"/>
              </w:rPr>
            </w:pPr>
            <w:r w:rsidRPr="00F9074B">
              <w:rPr>
                <w:sz w:val="18"/>
                <w:szCs w:val="18"/>
              </w:rPr>
              <w:t>8</w:t>
            </w:r>
          </w:p>
        </w:tc>
        <w:tc>
          <w:tcPr>
            <w:tcW w:w="1139" w:type="dxa"/>
            <w:tcBorders>
              <w:top w:val="single" w:sz="4" w:space="0" w:color="000000"/>
              <w:left w:val="single" w:sz="4" w:space="0" w:color="000000"/>
              <w:bottom w:val="single" w:sz="4" w:space="0" w:color="000000"/>
              <w:right w:val="single" w:sz="4" w:space="0" w:color="000000"/>
            </w:tcBorders>
            <w:hideMark/>
          </w:tcPr>
          <w:p w14:paraId="2878F72A" w14:textId="77777777" w:rsidR="00F9074B" w:rsidRPr="00F9074B" w:rsidRDefault="00F9074B" w:rsidP="00F9074B">
            <w:pPr>
              <w:spacing w:after="0"/>
              <w:ind w:firstLine="0"/>
              <w:jc w:val="center"/>
              <w:rPr>
                <w:sz w:val="18"/>
                <w:szCs w:val="18"/>
              </w:rPr>
            </w:pPr>
            <w:r w:rsidRPr="00F9074B">
              <w:rPr>
                <w:sz w:val="18"/>
                <w:szCs w:val="18"/>
              </w:rPr>
              <w:t>8</w:t>
            </w:r>
          </w:p>
        </w:tc>
      </w:tr>
      <w:tr w:rsidR="00F9074B" w:rsidRPr="00F9074B" w14:paraId="37BD4054"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tcPr>
          <w:p w14:paraId="23B60BD7" w14:textId="77777777" w:rsidR="00F9074B" w:rsidRPr="00F9074B" w:rsidRDefault="00F9074B" w:rsidP="004546FD">
            <w:pPr>
              <w:spacing w:after="0"/>
              <w:ind w:firstLine="0"/>
              <w:rPr>
                <w:sz w:val="18"/>
                <w:szCs w:val="18"/>
              </w:rPr>
            </w:pPr>
            <w:r w:rsidRPr="00F9074B">
              <w:rPr>
                <w:sz w:val="18"/>
                <w:szCs w:val="18"/>
              </w:rPr>
              <w:t>Personas, kuras kopj bērnu vecumā līdz pusotram gadam un saņem bērna kopšanas pabalstu, vidēji mēnesī (skaits)</w:t>
            </w:r>
            <w:r w:rsidRPr="00F9074B">
              <w:rPr>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tcPr>
          <w:p w14:paraId="19F1064F" w14:textId="77777777" w:rsidR="00F9074B" w:rsidRPr="00F9074B" w:rsidRDefault="00F9074B" w:rsidP="00F9074B">
            <w:pPr>
              <w:spacing w:after="0"/>
              <w:ind w:firstLine="0"/>
              <w:jc w:val="center"/>
              <w:rPr>
                <w:sz w:val="18"/>
                <w:szCs w:val="18"/>
              </w:rPr>
            </w:pPr>
            <w:r w:rsidRPr="00F9074B">
              <w:rPr>
                <w:sz w:val="18"/>
                <w:szCs w:val="18"/>
              </w:rPr>
              <w:t>2 795</w:t>
            </w:r>
          </w:p>
        </w:tc>
        <w:tc>
          <w:tcPr>
            <w:tcW w:w="1134" w:type="dxa"/>
            <w:tcBorders>
              <w:top w:val="single" w:sz="4" w:space="0" w:color="000000"/>
              <w:left w:val="single" w:sz="4" w:space="0" w:color="000000"/>
              <w:bottom w:val="single" w:sz="4" w:space="0" w:color="000000"/>
              <w:right w:val="single" w:sz="4" w:space="0" w:color="000000"/>
            </w:tcBorders>
          </w:tcPr>
          <w:p w14:paraId="4E8BB7F3" w14:textId="77777777" w:rsidR="00F9074B" w:rsidRPr="00F9074B" w:rsidRDefault="00F9074B" w:rsidP="00F9074B">
            <w:pPr>
              <w:spacing w:after="0"/>
              <w:ind w:firstLine="0"/>
              <w:jc w:val="center"/>
              <w:rPr>
                <w:sz w:val="18"/>
                <w:szCs w:val="18"/>
              </w:rPr>
            </w:pPr>
            <w:r w:rsidRPr="00F9074B">
              <w:rPr>
                <w:sz w:val="18"/>
                <w:szCs w:val="18"/>
              </w:rPr>
              <w:t>3 400</w:t>
            </w:r>
          </w:p>
        </w:tc>
        <w:tc>
          <w:tcPr>
            <w:tcW w:w="1134" w:type="dxa"/>
            <w:tcBorders>
              <w:top w:val="single" w:sz="4" w:space="0" w:color="000000"/>
              <w:left w:val="single" w:sz="4" w:space="0" w:color="000000"/>
              <w:bottom w:val="single" w:sz="4" w:space="0" w:color="000000"/>
              <w:right w:val="single" w:sz="4" w:space="0" w:color="000000"/>
            </w:tcBorders>
          </w:tcPr>
          <w:p w14:paraId="611CC868" w14:textId="77777777" w:rsidR="00F9074B" w:rsidRPr="00F9074B" w:rsidRDefault="00F9074B" w:rsidP="00F9074B">
            <w:pPr>
              <w:spacing w:after="0"/>
              <w:ind w:firstLine="0"/>
              <w:jc w:val="center"/>
              <w:rPr>
                <w:sz w:val="18"/>
                <w:szCs w:val="18"/>
              </w:rPr>
            </w:pPr>
            <w:r w:rsidRPr="00F9074B">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28412389" w14:textId="77777777" w:rsidR="00F9074B" w:rsidRPr="00F9074B" w:rsidRDefault="00F9074B" w:rsidP="00F9074B">
            <w:pPr>
              <w:spacing w:after="0"/>
              <w:ind w:firstLine="0"/>
              <w:jc w:val="center"/>
              <w:rPr>
                <w:sz w:val="18"/>
                <w:szCs w:val="18"/>
              </w:rPr>
            </w:pPr>
            <w:r w:rsidRPr="00F9074B">
              <w:rPr>
                <w:sz w:val="18"/>
                <w:szCs w:val="18"/>
              </w:rPr>
              <w:t>-</w:t>
            </w:r>
          </w:p>
        </w:tc>
        <w:tc>
          <w:tcPr>
            <w:tcW w:w="1139" w:type="dxa"/>
            <w:tcBorders>
              <w:top w:val="single" w:sz="4" w:space="0" w:color="000000"/>
              <w:left w:val="single" w:sz="4" w:space="0" w:color="000000"/>
              <w:bottom w:val="single" w:sz="4" w:space="0" w:color="000000"/>
              <w:right w:val="single" w:sz="4" w:space="0" w:color="000000"/>
            </w:tcBorders>
          </w:tcPr>
          <w:p w14:paraId="65FD0BDE"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741443EA"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259B9F1" w14:textId="77777777" w:rsidR="00F9074B" w:rsidRPr="00F9074B" w:rsidRDefault="00F9074B" w:rsidP="004546FD">
            <w:pPr>
              <w:spacing w:after="0"/>
              <w:ind w:firstLine="0"/>
              <w:rPr>
                <w:sz w:val="18"/>
                <w:szCs w:val="18"/>
                <w:vertAlign w:val="superscript"/>
              </w:rPr>
            </w:pPr>
            <w:r w:rsidRPr="00F9074B">
              <w:rPr>
                <w:sz w:val="18"/>
                <w:szCs w:val="18"/>
              </w:rPr>
              <w:t>Personas, kuras kopj bērnu vecumā līdz pusotram gadam un saņem bērna kopšanas pabalstu vai bērna kopšanas pabalstu un vecāku pabalstu, vidēji mēnesī (skaits)</w:t>
            </w:r>
            <w:r w:rsidRPr="00F9074B">
              <w:rPr>
                <w:sz w:val="18"/>
                <w:szCs w:val="18"/>
                <w:vertAlign w:val="superscript"/>
              </w:rPr>
              <w:t>2</w:t>
            </w:r>
          </w:p>
        </w:tc>
        <w:tc>
          <w:tcPr>
            <w:tcW w:w="1135" w:type="dxa"/>
            <w:tcBorders>
              <w:top w:val="single" w:sz="4" w:space="0" w:color="000000"/>
              <w:left w:val="single" w:sz="4" w:space="0" w:color="000000"/>
              <w:bottom w:val="single" w:sz="4" w:space="0" w:color="000000"/>
              <w:right w:val="single" w:sz="4" w:space="0" w:color="000000"/>
            </w:tcBorders>
          </w:tcPr>
          <w:p w14:paraId="773F542C" w14:textId="77777777" w:rsidR="00F9074B" w:rsidRPr="00F9074B" w:rsidRDefault="00F9074B" w:rsidP="00F9074B">
            <w:pPr>
              <w:spacing w:after="0"/>
              <w:ind w:firstLine="0"/>
              <w:jc w:val="center"/>
              <w:rPr>
                <w:sz w:val="18"/>
                <w:szCs w:val="18"/>
              </w:rPr>
            </w:pPr>
            <w:r w:rsidRPr="00F9074B">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538D257A" w14:textId="77777777" w:rsidR="00F9074B" w:rsidRPr="00F9074B" w:rsidRDefault="00F9074B" w:rsidP="00F9074B">
            <w:pPr>
              <w:spacing w:after="0"/>
              <w:ind w:firstLine="0"/>
              <w:jc w:val="center"/>
              <w:rPr>
                <w:sz w:val="18"/>
                <w:szCs w:val="18"/>
              </w:rPr>
            </w:pPr>
            <w:r w:rsidRPr="00F9074B">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8E39F25" w14:textId="77777777" w:rsidR="00F9074B" w:rsidRPr="00F9074B" w:rsidRDefault="00F9074B" w:rsidP="00F9074B">
            <w:pPr>
              <w:spacing w:after="0"/>
              <w:ind w:firstLine="0"/>
              <w:jc w:val="center"/>
              <w:rPr>
                <w:sz w:val="18"/>
                <w:szCs w:val="18"/>
              </w:rPr>
            </w:pPr>
            <w:r w:rsidRPr="00F9074B">
              <w:rPr>
                <w:sz w:val="18"/>
                <w:szCs w:val="18"/>
              </w:rPr>
              <w:t>17 805</w:t>
            </w:r>
          </w:p>
        </w:tc>
        <w:tc>
          <w:tcPr>
            <w:tcW w:w="1134" w:type="dxa"/>
            <w:tcBorders>
              <w:top w:val="single" w:sz="4" w:space="0" w:color="000000"/>
              <w:left w:val="single" w:sz="4" w:space="0" w:color="000000"/>
              <w:bottom w:val="single" w:sz="4" w:space="0" w:color="000000"/>
              <w:right w:val="single" w:sz="4" w:space="0" w:color="000000"/>
            </w:tcBorders>
          </w:tcPr>
          <w:p w14:paraId="7F5D48DF" w14:textId="77777777" w:rsidR="00F9074B" w:rsidRPr="00F9074B" w:rsidRDefault="00F9074B" w:rsidP="00F9074B">
            <w:pPr>
              <w:spacing w:after="0"/>
              <w:ind w:firstLine="0"/>
              <w:jc w:val="center"/>
              <w:rPr>
                <w:sz w:val="18"/>
                <w:szCs w:val="18"/>
              </w:rPr>
            </w:pPr>
            <w:r w:rsidRPr="00F9074B">
              <w:rPr>
                <w:sz w:val="18"/>
                <w:szCs w:val="18"/>
              </w:rPr>
              <w:t>17 805</w:t>
            </w:r>
          </w:p>
        </w:tc>
        <w:tc>
          <w:tcPr>
            <w:tcW w:w="1139" w:type="dxa"/>
            <w:tcBorders>
              <w:top w:val="single" w:sz="4" w:space="0" w:color="000000"/>
              <w:left w:val="single" w:sz="4" w:space="0" w:color="000000"/>
              <w:bottom w:val="single" w:sz="4" w:space="0" w:color="000000"/>
              <w:right w:val="single" w:sz="4" w:space="0" w:color="000000"/>
            </w:tcBorders>
            <w:hideMark/>
          </w:tcPr>
          <w:p w14:paraId="38C18B92" w14:textId="77777777" w:rsidR="00F9074B" w:rsidRPr="00F9074B" w:rsidRDefault="00F9074B" w:rsidP="00F9074B">
            <w:pPr>
              <w:spacing w:after="0"/>
              <w:ind w:firstLine="0"/>
              <w:jc w:val="center"/>
              <w:rPr>
                <w:sz w:val="18"/>
                <w:szCs w:val="18"/>
              </w:rPr>
            </w:pPr>
            <w:r w:rsidRPr="00F9074B">
              <w:rPr>
                <w:sz w:val="18"/>
                <w:szCs w:val="18"/>
              </w:rPr>
              <w:t>17 805</w:t>
            </w:r>
          </w:p>
        </w:tc>
      </w:tr>
      <w:tr w:rsidR="00F9074B" w:rsidRPr="00F9074B" w14:paraId="6129DF8F"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87E6D15" w14:textId="77777777" w:rsidR="00F9074B" w:rsidRPr="00F9074B" w:rsidRDefault="00F9074B" w:rsidP="004546FD">
            <w:pPr>
              <w:spacing w:after="0"/>
              <w:ind w:firstLine="0"/>
              <w:rPr>
                <w:sz w:val="18"/>
                <w:szCs w:val="18"/>
              </w:rPr>
            </w:pPr>
            <w:r w:rsidRPr="00F9074B">
              <w:rPr>
                <w:sz w:val="18"/>
                <w:szCs w:val="18"/>
              </w:rPr>
              <w:t>Personas, kuras saņem bērna ar invaliditāti kopšanas pabalstu,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52B88E2" w14:textId="77777777" w:rsidR="00F9074B" w:rsidRPr="00F9074B" w:rsidRDefault="00F9074B" w:rsidP="00F9074B">
            <w:pPr>
              <w:spacing w:after="0"/>
              <w:ind w:firstLine="0"/>
              <w:jc w:val="center"/>
              <w:rPr>
                <w:sz w:val="18"/>
                <w:szCs w:val="18"/>
              </w:rPr>
            </w:pPr>
            <w:r w:rsidRPr="00F9074B">
              <w:rPr>
                <w:sz w:val="18"/>
                <w:szCs w:val="18"/>
              </w:rPr>
              <w:t>677</w:t>
            </w:r>
          </w:p>
        </w:tc>
        <w:tc>
          <w:tcPr>
            <w:tcW w:w="1134" w:type="dxa"/>
            <w:tcBorders>
              <w:top w:val="single" w:sz="4" w:space="0" w:color="000000"/>
              <w:left w:val="single" w:sz="4" w:space="0" w:color="000000"/>
              <w:bottom w:val="single" w:sz="4" w:space="0" w:color="000000"/>
              <w:right w:val="single" w:sz="4" w:space="0" w:color="000000"/>
            </w:tcBorders>
            <w:hideMark/>
          </w:tcPr>
          <w:p w14:paraId="622F202A" w14:textId="77777777" w:rsidR="00F9074B" w:rsidRPr="00F9074B" w:rsidRDefault="00F9074B" w:rsidP="00F9074B">
            <w:pPr>
              <w:spacing w:after="0"/>
              <w:ind w:firstLine="0"/>
              <w:jc w:val="center"/>
              <w:rPr>
                <w:sz w:val="18"/>
                <w:szCs w:val="18"/>
              </w:rPr>
            </w:pPr>
            <w:r w:rsidRPr="00F9074B">
              <w:rPr>
                <w:sz w:val="18"/>
                <w:szCs w:val="18"/>
              </w:rPr>
              <w:t>800</w:t>
            </w:r>
          </w:p>
        </w:tc>
        <w:tc>
          <w:tcPr>
            <w:tcW w:w="1134" w:type="dxa"/>
            <w:tcBorders>
              <w:top w:val="single" w:sz="4" w:space="0" w:color="000000"/>
              <w:left w:val="single" w:sz="4" w:space="0" w:color="000000"/>
              <w:bottom w:val="single" w:sz="4" w:space="0" w:color="000000"/>
              <w:right w:val="single" w:sz="4" w:space="0" w:color="000000"/>
            </w:tcBorders>
            <w:hideMark/>
          </w:tcPr>
          <w:p w14:paraId="44F1D1D6" w14:textId="77777777" w:rsidR="00F9074B" w:rsidRPr="00F9074B" w:rsidRDefault="00F9074B" w:rsidP="00F9074B">
            <w:pPr>
              <w:spacing w:after="0"/>
              <w:ind w:firstLine="0"/>
              <w:jc w:val="center"/>
              <w:rPr>
                <w:sz w:val="18"/>
                <w:szCs w:val="18"/>
              </w:rPr>
            </w:pPr>
            <w:r w:rsidRPr="00F9074B">
              <w:rPr>
                <w:sz w:val="18"/>
                <w:szCs w:val="18"/>
              </w:rPr>
              <w:t>750</w:t>
            </w:r>
          </w:p>
        </w:tc>
        <w:tc>
          <w:tcPr>
            <w:tcW w:w="1134" w:type="dxa"/>
            <w:tcBorders>
              <w:top w:val="single" w:sz="4" w:space="0" w:color="000000"/>
              <w:left w:val="single" w:sz="4" w:space="0" w:color="000000"/>
              <w:bottom w:val="single" w:sz="4" w:space="0" w:color="000000"/>
              <w:right w:val="single" w:sz="4" w:space="0" w:color="000000"/>
            </w:tcBorders>
            <w:hideMark/>
          </w:tcPr>
          <w:p w14:paraId="0C0BCBC6" w14:textId="77777777" w:rsidR="00F9074B" w:rsidRPr="00F9074B" w:rsidRDefault="00F9074B" w:rsidP="00F9074B">
            <w:pPr>
              <w:spacing w:after="0"/>
              <w:ind w:firstLine="0"/>
              <w:jc w:val="center"/>
              <w:rPr>
                <w:sz w:val="18"/>
                <w:szCs w:val="18"/>
              </w:rPr>
            </w:pPr>
            <w:r w:rsidRPr="00F9074B">
              <w:rPr>
                <w:sz w:val="18"/>
                <w:szCs w:val="18"/>
              </w:rPr>
              <w:t>750</w:t>
            </w:r>
          </w:p>
        </w:tc>
        <w:tc>
          <w:tcPr>
            <w:tcW w:w="1139" w:type="dxa"/>
            <w:tcBorders>
              <w:top w:val="single" w:sz="4" w:space="0" w:color="000000"/>
              <w:left w:val="single" w:sz="4" w:space="0" w:color="000000"/>
              <w:bottom w:val="single" w:sz="4" w:space="0" w:color="000000"/>
              <w:right w:val="single" w:sz="4" w:space="0" w:color="000000"/>
            </w:tcBorders>
            <w:hideMark/>
          </w:tcPr>
          <w:p w14:paraId="3B9513EB" w14:textId="77777777" w:rsidR="00F9074B" w:rsidRPr="00F9074B" w:rsidRDefault="00F9074B" w:rsidP="00F9074B">
            <w:pPr>
              <w:spacing w:after="0"/>
              <w:ind w:firstLine="0"/>
              <w:jc w:val="center"/>
              <w:rPr>
                <w:sz w:val="18"/>
                <w:szCs w:val="18"/>
              </w:rPr>
            </w:pPr>
            <w:r w:rsidRPr="00F9074B">
              <w:rPr>
                <w:sz w:val="18"/>
                <w:szCs w:val="18"/>
              </w:rPr>
              <w:t>750</w:t>
            </w:r>
          </w:p>
        </w:tc>
      </w:tr>
      <w:tr w:rsidR="00F9074B" w:rsidRPr="00F9074B" w14:paraId="0FD4F824" w14:textId="77777777" w:rsidTr="00F9074B">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E724BD7" w14:textId="77777777" w:rsidR="00F9074B" w:rsidRPr="00F9074B" w:rsidRDefault="00F9074B" w:rsidP="004546FD">
            <w:pPr>
              <w:spacing w:after="0"/>
              <w:ind w:firstLine="0"/>
              <w:rPr>
                <w:sz w:val="18"/>
                <w:szCs w:val="18"/>
              </w:rPr>
            </w:pPr>
            <w:r w:rsidRPr="00F9074B">
              <w:rPr>
                <w:sz w:val="18"/>
                <w:szCs w:val="18"/>
              </w:rPr>
              <w:t>Personas, kuras veic algotos pagaidu sabiedriskos darbus,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1D4373F" w14:textId="77777777" w:rsidR="00F9074B" w:rsidRPr="00F9074B" w:rsidRDefault="00F9074B" w:rsidP="00F9074B">
            <w:pPr>
              <w:spacing w:after="0"/>
              <w:ind w:firstLine="0"/>
              <w:jc w:val="center"/>
              <w:rPr>
                <w:sz w:val="18"/>
                <w:szCs w:val="18"/>
              </w:rPr>
            </w:pPr>
            <w:r w:rsidRPr="00F9074B">
              <w:rPr>
                <w:sz w:val="18"/>
                <w:szCs w:val="18"/>
              </w:rPr>
              <w:t>466</w:t>
            </w:r>
          </w:p>
        </w:tc>
        <w:tc>
          <w:tcPr>
            <w:tcW w:w="1134" w:type="dxa"/>
            <w:tcBorders>
              <w:top w:val="single" w:sz="4" w:space="0" w:color="000000"/>
              <w:left w:val="single" w:sz="4" w:space="0" w:color="000000"/>
              <w:bottom w:val="single" w:sz="4" w:space="0" w:color="000000"/>
              <w:right w:val="single" w:sz="4" w:space="0" w:color="000000"/>
            </w:tcBorders>
            <w:hideMark/>
          </w:tcPr>
          <w:p w14:paraId="655831F1" w14:textId="77777777" w:rsidR="00F9074B" w:rsidRPr="00F9074B" w:rsidRDefault="00F9074B" w:rsidP="00F9074B">
            <w:pPr>
              <w:spacing w:after="0"/>
              <w:ind w:firstLine="0"/>
              <w:jc w:val="center"/>
              <w:rPr>
                <w:sz w:val="18"/>
                <w:szCs w:val="18"/>
              </w:rPr>
            </w:pPr>
            <w:r w:rsidRPr="00F9074B">
              <w:rPr>
                <w:sz w:val="18"/>
                <w:szCs w:val="18"/>
              </w:rPr>
              <w:t>699</w:t>
            </w:r>
          </w:p>
        </w:tc>
        <w:tc>
          <w:tcPr>
            <w:tcW w:w="1134" w:type="dxa"/>
            <w:tcBorders>
              <w:top w:val="single" w:sz="4" w:space="0" w:color="000000"/>
              <w:left w:val="single" w:sz="4" w:space="0" w:color="000000"/>
              <w:bottom w:val="single" w:sz="4" w:space="0" w:color="000000"/>
              <w:right w:val="single" w:sz="4" w:space="0" w:color="000000"/>
            </w:tcBorders>
            <w:hideMark/>
          </w:tcPr>
          <w:p w14:paraId="0380E463" w14:textId="77777777" w:rsidR="00F9074B" w:rsidRPr="00F9074B" w:rsidRDefault="00F9074B" w:rsidP="00F9074B">
            <w:pPr>
              <w:spacing w:after="0"/>
              <w:ind w:firstLine="0"/>
              <w:jc w:val="center"/>
              <w:rPr>
                <w:sz w:val="18"/>
                <w:szCs w:val="18"/>
              </w:rPr>
            </w:pPr>
            <w:r w:rsidRPr="00F9074B">
              <w:rPr>
                <w:sz w:val="18"/>
                <w:szCs w:val="18"/>
              </w:rPr>
              <w:t>500</w:t>
            </w:r>
          </w:p>
        </w:tc>
        <w:tc>
          <w:tcPr>
            <w:tcW w:w="1134" w:type="dxa"/>
            <w:tcBorders>
              <w:top w:val="single" w:sz="4" w:space="0" w:color="000000"/>
              <w:left w:val="single" w:sz="4" w:space="0" w:color="000000"/>
              <w:bottom w:val="single" w:sz="4" w:space="0" w:color="000000"/>
              <w:right w:val="single" w:sz="4" w:space="0" w:color="000000"/>
            </w:tcBorders>
            <w:hideMark/>
          </w:tcPr>
          <w:p w14:paraId="02C66AC8" w14:textId="77777777" w:rsidR="00F9074B" w:rsidRPr="00F9074B" w:rsidRDefault="00F9074B" w:rsidP="00F9074B">
            <w:pPr>
              <w:spacing w:after="0"/>
              <w:ind w:firstLine="0"/>
              <w:jc w:val="center"/>
              <w:rPr>
                <w:sz w:val="18"/>
                <w:szCs w:val="18"/>
              </w:rPr>
            </w:pPr>
            <w:r w:rsidRPr="00F9074B">
              <w:rPr>
                <w:sz w:val="18"/>
                <w:szCs w:val="18"/>
              </w:rPr>
              <w:t>500</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10FB32B5" w14:textId="77777777" w:rsidR="00F9074B" w:rsidRPr="00F9074B" w:rsidRDefault="00F9074B" w:rsidP="00F9074B">
            <w:pPr>
              <w:spacing w:after="0"/>
              <w:ind w:firstLine="0"/>
              <w:jc w:val="center"/>
              <w:rPr>
                <w:sz w:val="18"/>
                <w:szCs w:val="18"/>
              </w:rPr>
            </w:pPr>
            <w:r w:rsidRPr="00F9074B">
              <w:rPr>
                <w:sz w:val="18"/>
                <w:szCs w:val="18"/>
              </w:rPr>
              <w:t>500</w:t>
            </w:r>
          </w:p>
        </w:tc>
      </w:tr>
      <w:tr w:rsidR="00F9074B" w:rsidRPr="00F9074B" w14:paraId="1AC6A8E5"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84031E6" w14:textId="77777777" w:rsidR="00F9074B" w:rsidRPr="00F9074B" w:rsidRDefault="00F9074B" w:rsidP="004546FD">
            <w:pPr>
              <w:spacing w:after="0"/>
              <w:ind w:firstLine="0"/>
              <w:rPr>
                <w:sz w:val="18"/>
                <w:szCs w:val="18"/>
              </w:rPr>
            </w:pPr>
            <w:r w:rsidRPr="00F9074B">
              <w:rPr>
                <w:sz w:val="18"/>
                <w:szCs w:val="18"/>
              </w:rPr>
              <w:t>Personas, kuras saņem atlīdzību par audžuģimenes pienākumu pildīšanu,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51C746EE" w14:textId="77777777" w:rsidR="00F9074B" w:rsidRPr="00F9074B" w:rsidRDefault="00F9074B" w:rsidP="00F9074B">
            <w:pPr>
              <w:spacing w:after="0"/>
              <w:ind w:firstLine="0"/>
              <w:jc w:val="center"/>
              <w:rPr>
                <w:b/>
                <w:sz w:val="18"/>
                <w:szCs w:val="18"/>
              </w:rPr>
            </w:pPr>
            <w:r w:rsidRPr="00F9074B">
              <w:rPr>
                <w:bCs/>
                <w:sz w:val="18"/>
                <w:szCs w:val="18"/>
              </w:rPr>
              <w:t>151</w:t>
            </w:r>
          </w:p>
        </w:tc>
        <w:tc>
          <w:tcPr>
            <w:tcW w:w="1134" w:type="dxa"/>
            <w:tcBorders>
              <w:top w:val="single" w:sz="4" w:space="0" w:color="000000"/>
              <w:left w:val="single" w:sz="4" w:space="0" w:color="000000"/>
              <w:bottom w:val="single" w:sz="4" w:space="0" w:color="000000"/>
              <w:right w:val="single" w:sz="4" w:space="0" w:color="000000"/>
            </w:tcBorders>
            <w:hideMark/>
          </w:tcPr>
          <w:p w14:paraId="64F8F465" w14:textId="77777777" w:rsidR="00F9074B" w:rsidRPr="00F9074B" w:rsidRDefault="00F9074B" w:rsidP="00F9074B">
            <w:pPr>
              <w:spacing w:after="0"/>
              <w:ind w:firstLine="0"/>
              <w:jc w:val="center"/>
              <w:rPr>
                <w:b/>
                <w:bCs/>
                <w:sz w:val="18"/>
                <w:szCs w:val="18"/>
                <w:lang w:eastAsia="lv-LV"/>
              </w:rPr>
            </w:pPr>
            <w:r w:rsidRPr="00F9074B">
              <w:rPr>
                <w:bCs/>
                <w:sz w:val="18"/>
                <w:szCs w:val="18"/>
                <w:lang w:eastAsia="lv-LV"/>
              </w:rPr>
              <w:t>180</w:t>
            </w:r>
          </w:p>
        </w:tc>
        <w:tc>
          <w:tcPr>
            <w:tcW w:w="1134" w:type="dxa"/>
            <w:tcBorders>
              <w:top w:val="single" w:sz="4" w:space="0" w:color="000000"/>
              <w:left w:val="single" w:sz="4" w:space="0" w:color="000000"/>
              <w:bottom w:val="single" w:sz="4" w:space="0" w:color="000000"/>
              <w:right w:val="single" w:sz="4" w:space="0" w:color="000000"/>
            </w:tcBorders>
            <w:hideMark/>
          </w:tcPr>
          <w:p w14:paraId="3DC4C206"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160</w:t>
            </w:r>
          </w:p>
        </w:tc>
        <w:tc>
          <w:tcPr>
            <w:tcW w:w="1134" w:type="dxa"/>
            <w:tcBorders>
              <w:top w:val="single" w:sz="4" w:space="0" w:color="000000"/>
              <w:left w:val="single" w:sz="4" w:space="0" w:color="000000"/>
              <w:bottom w:val="single" w:sz="4" w:space="0" w:color="000000"/>
              <w:right w:val="single" w:sz="4" w:space="0" w:color="000000"/>
            </w:tcBorders>
            <w:hideMark/>
          </w:tcPr>
          <w:p w14:paraId="40543945"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160</w:t>
            </w:r>
          </w:p>
        </w:tc>
        <w:tc>
          <w:tcPr>
            <w:tcW w:w="1139" w:type="dxa"/>
            <w:tcBorders>
              <w:top w:val="single" w:sz="4" w:space="0" w:color="000000"/>
              <w:left w:val="single" w:sz="4" w:space="0" w:color="000000"/>
              <w:bottom w:val="single" w:sz="4" w:space="0" w:color="000000"/>
              <w:right w:val="single" w:sz="4" w:space="0" w:color="000000"/>
            </w:tcBorders>
            <w:hideMark/>
          </w:tcPr>
          <w:p w14:paraId="7A25E4C7" w14:textId="77777777" w:rsidR="00F9074B" w:rsidRPr="00F9074B" w:rsidRDefault="00F9074B" w:rsidP="00F9074B">
            <w:pPr>
              <w:spacing w:after="0"/>
              <w:ind w:firstLine="0"/>
              <w:jc w:val="center"/>
              <w:rPr>
                <w:sz w:val="18"/>
                <w:szCs w:val="18"/>
              </w:rPr>
            </w:pPr>
            <w:r w:rsidRPr="00F9074B">
              <w:rPr>
                <w:bCs/>
                <w:sz w:val="18"/>
                <w:szCs w:val="18"/>
                <w:lang w:eastAsia="lv-LV"/>
              </w:rPr>
              <w:t>160</w:t>
            </w:r>
          </w:p>
        </w:tc>
      </w:tr>
      <w:tr w:rsidR="00F9074B" w:rsidRPr="00F9074B" w14:paraId="014A25F7"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vAlign w:val="center"/>
            <w:hideMark/>
          </w:tcPr>
          <w:p w14:paraId="524A23BF" w14:textId="77777777" w:rsidR="00F9074B" w:rsidRPr="00F9074B" w:rsidRDefault="00F9074B" w:rsidP="00F9074B">
            <w:pPr>
              <w:spacing w:after="0"/>
              <w:ind w:firstLine="0"/>
              <w:jc w:val="center"/>
              <w:rPr>
                <w:i/>
                <w:iCs/>
                <w:sz w:val="18"/>
                <w:szCs w:val="18"/>
              </w:rPr>
            </w:pPr>
            <w:r w:rsidRPr="00F9074B">
              <w:rPr>
                <w:i/>
                <w:iCs/>
                <w:sz w:val="18"/>
                <w:szCs w:val="18"/>
                <w:lang w:eastAsia="lv-LV"/>
              </w:rPr>
              <w:t>Personu skaits, par kurām valsts nodrošina budžeta dotāciju</w:t>
            </w:r>
          </w:p>
        </w:tc>
      </w:tr>
      <w:tr w:rsidR="00F9074B" w:rsidRPr="00F9074B" w14:paraId="509BC8F1"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vAlign w:val="center"/>
            <w:hideMark/>
          </w:tcPr>
          <w:p w14:paraId="149F2476" w14:textId="77777777" w:rsidR="00F9074B" w:rsidRPr="00F9074B" w:rsidRDefault="00F9074B" w:rsidP="00F9074B">
            <w:pPr>
              <w:spacing w:after="0"/>
              <w:ind w:firstLine="0"/>
              <w:rPr>
                <w:sz w:val="18"/>
                <w:szCs w:val="18"/>
              </w:rPr>
            </w:pPr>
            <w:r w:rsidRPr="00F9074B">
              <w:rPr>
                <w:sz w:val="18"/>
                <w:szCs w:val="18"/>
              </w:rPr>
              <w:t>Apgādnieku zaudējušās personas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8469165" w14:textId="77777777" w:rsidR="00F9074B" w:rsidRPr="00F9074B" w:rsidRDefault="00F9074B" w:rsidP="00F9074B">
            <w:pPr>
              <w:spacing w:after="0"/>
              <w:ind w:firstLine="0"/>
              <w:jc w:val="center"/>
              <w:rPr>
                <w:sz w:val="18"/>
                <w:szCs w:val="18"/>
              </w:rPr>
            </w:pPr>
            <w:r w:rsidRPr="00F9074B">
              <w:rPr>
                <w:sz w:val="18"/>
                <w:szCs w:val="18"/>
              </w:rPr>
              <w:t>13 264</w:t>
            </w:r>
          </w:p>
        </w:tc>
        <w:tc>
          <w:tcPr>
            <w:tcW w:w="1134" w:type="dxa"/>
            <w:tcBorders>
              <w:top w:val="single" w:sz="4" w:space="0" w:color="000000"/>
              <w:left w:val="single" w:sz="4" w:space="0" w:color="000000"/>
              <w:bottom w:val="single" w:sz="4" w:space="0" w:color="000000"/>
              <w:right w:val="single" w:sz="4" w:space="0" w:color="000000"/>
            </w:tcBorders>
            <w:hideMark/>
          </w:tcPr>
          <w:p w14:paraId="06449C76" w14:textId="77777777" w:rsidR="00F9074B" w:rsidRPr="00F9074B" w:rsidRDefault="00F9074B" w:rsidP="00F9074B">
            <w:pPr>
              <w:spacing w:after="0"/>
              <w:ind w:firstLine="0"/>
              <w:jc w:val="center"/>
              <w:rPr>
                <w:sz w:val="18"/>
                <w:szCs w:val="18"/>
              </w:rPr>
            </w:pPr>
            <w:r w:rsidRPr="00F9074B">
              <w:rPr>
                <w:sz w:val="18"/>
                <w:szCs w:val="18"/>
              </w:rPr>
              <w:t>11 288</w:t>
            </w:r>
          </w:p>
        </w:tc>
        <w:tc>
          <w:tcPr>
            <w:tcW w:w="1134" w:type="dxa"/>
            <w:tcBorders>
              <w:top w:val="single" w:sz="4" w:space="0" w:color="000000"/>
              <w:left w:val="single" w:sz="4" w:space="0" w:color="000000"/>
              <w:bottom w:val="single" w:sz="4" w:space="0" w:color="000000"/>
              <w:right w:val="single" w:sz="4" w:space="0" w:color="000000"/>
            </w:tcBorders>
            <w:hideMark/>
          </w:tcPr>
          <w:p w14:paraId="1132FEB0" w14:textId="77777777" w:rsidR="00F9074B" w:rsidRPr="00F9074B" w:rsidRDefault="00F9074B" w:rsidP="00F9074B">
            <w:pPr>
              <w:spacing w:after="0"/>
              <w:ind w:firstLine="0"/>
              <w:jc w:val="center"/>
              <w:rPr>
                <w:sz w:val="18"/>
                <w:szCs w:val="18"/>
              </w:rPr>
            </w:pPr>
            <w:r w:rsidRPr="00F9074B">
              <w:rPr>
                <w:sz w:val="18"/>
                <w:szCs w:val="18"/>
              </w:rPr>
              <w:t>14 007</w:t>
            </w:r>
          </w:p>
        </w:tc>
        <w:tc>
          <w:tcPr>
            <w:tcW w:w="1134" w:type="dxa"/>
            <w:tcBorders>
              <w:top w:val="single" w:sz="4" w:space="0" w:color="000000"/>
              <w:left w:val="single" w:sz="4" w:space="0" w:color="000000"/>
              <w:bottom w:val="single" w:sz="4" w:space="0" w:color="000000"/>
              <w:right w:val="single" w:sz="4" w:space="0" w:color="000000"/>
            </w:tcBorders>
            <w:hideMark/>
          </w:tcPr>
          <w:p w14:paraId="6C6152AB" w14:textId="77777777" w:rsidR="00F9074B" w:rsidRPr="00F9074B" w:rsidRDefault="00F9074B" w:rsidP="00F9074B">
            <w:pPr>
              <w:spacing w:after="0"/>
              <w:ind w:firstLine="0"/>
              <w:jc w:val="center"/>
              <w:rPr>
                <w:sz w:val="18"/>
                <w:szCs w:val="18"/>
              </w:rPr>
            </w:pPr>
            <w:r w:rsidRPr="00F9074B">
              <w:rPr>
                <w:sz w:val="18"/>
                <w:szCs w:val="18"/>
              </w:rPr>
              <w:t>14 075</w:t>
            </w:r>
          </w:p>
        </w:tc>
        <w:tc>
          <w:tcPr>
            <w:tcW w:w="1139" w:type="dxa"/>
            <w:tcBorders>
              <w:top w:val="single" w:sz="4" w:space="0" w:color="000000"/>
              <w:left w:val="single" w:sz="4" w:space="0" w:color="000000"/>
              <w:bottom w:val="single" w:sz="4" w:space="0" w:color="000000"/>
              <w:right w:val="single" w:sz="4" w:space="0" w:color="000000"/>
            </w:tcBorders>
            <w:hideMark/>
          </w:tcPr>
          <w:p w14:paraId="6CAD54D1" w14:textId="77777777" w:rsidR="00F9074B" w:rsidRPr="00F9074B" w:rsidRDefault="00F9074B" w:rsidP="00F9074B">
            <w:pPr>
              <w:spacing w:after="0"/>
              <w:ind w:firstLine="0"/>
              <w:jc w:val="center"/>
              <w:rPr>
                <w:sz w:val="18"/>
                <w:szCs w:val="18"/>
              </w:rPr>
            </w:pPr>
            <w:r w:rsidRPr="00F9074B">
              <w:rPr>
                <w:sz w:val="18"/>
                <w:szCs w:val="18"/>
              </w:rPr>
              <w:t>14 142</w:t>
            </w:r>
          </w:p>
        </w:tc>
      </w:tr>
      <w:tr w:rsidR="00F9074B" w:rsidRPr="00F9074B" w14:paraId="479ACACD"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vAlign w:val="center"/>
            <w:hideMark/>
          </w:tcPr>
          <w:p w14:paraId="03789880" w14:textId="77777777" w:rsidR="00F9074B" w:rsidRPr="00F9074B" w:rsidRDefault="00F9074B" w:rsidP="00F9074B">
            <w:pPr>
              <w:spacing w:after="0"/>
              <w:ind w:firstLine="0"/>
              <w:rPr>
                <w:sz w:val="18"/>
                <w:szCs w:val="18"/>
              </w:rPr>
            </w:pPr>
            <w:r w:rsidRPr="00F9074B">
              <w:rPr>
                <w:sz w:val="18"/>
                <w:szCs w:val="18"/>
              </w:rPr>
              <w:t>Augstākās Padomes deputāti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447F1CE6" w14:textId="77777777" w:rsidR="00F9074B" w:rsidRPr="00F9074B" w:rsidRDefault="00F9074B" w:rsidP="00F9074B">
            <w:pPr>
              <w:spacing w:after="0"/>
              <w:ind w:firstLine="0"/>
              <w:jc w:val="center"/>
              <w:rPr>
                <w:sz w:val="18"/>
                <w:szCs w:val="18"/>
              </w:rPr>
            </w:pPr>
            <w:r w:rsidRPr="00F9074B">
              <w:rPr>
                <w:sz w:val="18"/>
                <w:szCs w:val="18"/>
              </w:rPr>
              <w:t>82</w:t>
            </w:r>
          </w:p>
        </w:tc>
        <w:tc>
          <w:tcPr>
            <w:tcW w:w="1134" w:type="dxa"/>
            <w:tcBorders>
              <w:top w:val="single" w:sz="4" w:space="0" w:color="000000"/>
              <w:left w:val="single" w:sz="4" w:space="0" w:color="000000"/>
              <w:bottom w:val="single" w:sz="4" w:space="0" w:color="000000"/>
              <w:right w:val="single" w:sz="4" w:space="0" w:color="000000"/>
            </w:tcBorders>
            <w:hideMark/>
          </w:tcPr>
          <w:p w14:paraId="5B847872" w14:textId="77777777" w:rsidR="00F9074B" w:rsidRPr="00F9074B" w:rsidRDefault="00F9074B" w:rsidP="00F9074B">
            <w:pPr>
              <w:spacing w:after="0"/>
              <w:ind w:firstLine="0"/>
              <w:jc w:val="center"/>
              <w:rPr>
                <w:sz w:val="18"/>
                <w:szCs w:val="18"/>
              </w:rPr>
            </w:pPr>
            <w:r w:rsidRPr="00F9074B">
              <w:rPr>
                <w:sz w:val="18"/>
                <w:szCs w:val="18"/>
              </w:rPr>
              <w:t>95</w:t>
            </w:r>
          </w:p>
        </w:tc>
        <w:tc>
          <w:tcPr>
            <w:tcW w:w="1134" w:type="dxa"/>
            <w:tcBorders>
              <w:top w:val="single" w:sz="4" w:space="0" w:color="000000"/>
              <w:left w:val="single" w:sz="4" w:space="0" w:color="000000"/>
              <w:bottom w:val="single" w:sz="4" w:space="0" w:color="000000"/>
              <w:right w:val="single" w:sz="4" w:space="0" w:color="000000"/>
            </w:tcBorders>
            <w:hideMark/>
          </w:tcPr>
          <w:p w14:paraId="040DA5E7" w14:textId="77777777" w:rsidR="00F9074B" w:rsidRPr="00F9074B" w:rsidRDefault="00F9074B" w:rsidP="00F9074B">
            <w:pPr>
              <w:spacing w:after="0"/>
              <w:ind w:firstLine="0"/>
              <w:jc w:val="center"/>
              <w:rPr>
                <w:sz w:val="18"/>
                <w:szCs w:val="18"/>
              </w:rPr>
            </w:pPr>
            <w:r w:rsidRPr="00F9074B">
              <w:rPr>
                <w:sz w:val="18"/>
                <w:szCs w:val="18"/>
              </w:rPr>
              <w:t>90</w:t>
            </w:r>
          </w:p>
        </w:tc>
        <w:tc>
          <w:tcPr>
            <w:tcW w:w="1134" w:type="dxa"/>
            <w:tcBorders>
              <w:top w:val="single" w:sz="4" w:space="0" w:color="000000"/>
              <w:left w:val="single" w:sz="4" w:space="0" w:color="000000"/>
              <w:bottom w:val="single" w:sz="4" w:space="0" w:color="000000"/>
              <w:right w:val="single" w:sz="4" w:space="0" w:color="000000"/>
            </w:tcBorders>
            <w:hideMark/>
          </w:tcPr>
          <w:p w14:paraId="1AA24565" w14:textId="77777777" w:rsidR="00F9074B" w:rsidRPr="00F9074B" w:rsidRDefault="00F9074B" w:rsidP="00F9074B">
            <w:pPr>
              <w:spacing w:after="0"/>
              <w:ind w:firstLine="0"/>
              <w:jc w:val="center"/>
              <w:rPr>
                <w:sz w:val="18"/>
                <w:szCs w:val="18"/>
              </w:rPr>
            </w:pPr>
            <w:r w:rsidRPr="00F9074B">
              <w:rPr>
                <w:sz w:val="18"/>
                <w:szCs w:val="18"/>
              </w:rPr>
              <w:t>90</w:t>
            </w:r>
          </w:p>
        </w:tc>
        <w:tc>
          <w:tcPr>
            <w:tcW w:w="1139" w:type="dxa"/>
            <w:tcBorders>
              <w:top w:val="single" w:sz="4" w:space="0" w:color="000000"/>
              <w:left w:val="single" w:sz="4" w:space="0" w:color="000000"/>
              <w:bottom w:val="single" w:sz="4" w:space="0" w:color="000000"/>
              <w:right w:val="single" w:sz="4" w:space="0" w:color="000000"/>
            </w:tcBorders>
            <w:hideMark/>
          </w:tcPr>
          <w:p w14:paraId="5E4CE930" w14:textId="77777777" w:rsidR="00F9074B" w:rsidRPr="00F9074B" w:rsidRDefault="00F9074B" w:rsidP="00F9074B">
            <w:pPr>
              <w:spacing w:after="0"/>
              <w:ind w:firstLine="0"/>
              <w:jc w:val="center"/>
              <w:rPr>
                <w:sz w:val="18"/>
                <w:szCs w:val="18"/>
              </w:rPr>
            </w:pPr>
            <w:r w:rsidRPr="00F9074B">
              <w:rPr>
                <w:sz w:val="18"/>
                <w:szCs w:val="18"/>
              </w:rPr>
              <w:t>90</w:t>
            </w:r>
          </w:p>
        </w:tc>
      </w:tr>
      <w:tr w:rsidR="00F9074B" w:rsidRPr="00F9074B" w14:paraId="4433AB02"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vAlign w:val="center"/>
            <w:hideMark/>
          </w:tcPr>
          <w:p w14:paraId="1862F7B0" w14:textId="77777777" w:rsidR="00F9074B" w:rsidRPr="00F9074B" w:rsidRDefault="00F9074B" w:rsidP="00F9074B">
            <w:pPr>
              <w:spacing w:after="0"/>
              <w:ind w:firstLine="0"/>
              <w:rPr>
                <w:sz w:val="18"/>
                <w:szCs w:val="18"/>
              </w:rPr>
            </w:pPr>
            <w:r w:rsidRPr="00F9074B">
              <w:rPr>
                <w:sz w:val="18"/>
                <w:szCs w:val="18"/>
              </w:rPr>
              <w:t>Politiski represētās personas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7C4CCEB" w14:textId="77777777" w:rsidR="00F9074B" w:rsidRPr="00F9074B" w:rsidRDefault="00F9074B" w:rsidP="00F9074B">
            <w:pPr>
              <w:spacing w:after="0"/>
              <w:ind w:firstLine="0"/>
              <w:jc w:val="center"/>
              <w:rPr>
                <w:sz w:val="18"/>
                <w:szCs w:val="18"/>
              </w:rPr>
            </w:pPr>
            <w:r w:rsidRPr="00F9074B">
              <w:rPr>
                <w:sz w:val="18"/>
                <w:szCs w:val="18"/>
              </w:rPr>
              <w:t>9 035</w:t>
            </w:r>
          </w:p>
        </w:tc>
        <w:tc>
          <w:tcPr>
            <w:tcW w:w="1134" w:type="dxa"/>
            <w:tcBorders>
              <w:top w:val="single" w:sz="4" w:space="0" w:color="000000"/>
              <w:left w:val="single" w:sz="4" w:space="0" w:color="000000"/>
              <w:bottom w:val="single" w:sz="4" w:space="0" w:color="000000"/>
              <w:right w:val="single" w:sz="4" w:space="0" w:color="000000"/>
            </w:tcBorders>
            <w:hideMark/>
          </w:tcPr>
          <w:p w14:paraId="43F60CC4" w14:textId="77777777" w:rsidR="00F9074B" w:rsidRPr="00F9074B" w:rsidRDefault="00F9074B" w:rsidP="00F9074B">
            <w:pPr>
              <w:spacing w:after="0"/>
              <w:ind w:firstLine="0"/>
              <w:jc w:val="center"/>
              <w:rPr>
                <w:sz w:val="18"/>
                <w:szCs w:val="18"/>
              </w:rPr>
            </w:pPr>
            <w:r w:rsidRPr="00F9074B">
              <w:rPr>
                <w:sz w:val="18"/>
                <w:szCs w:val="18"/>
              </w:rPr>
              <w:t>8 936</w:t>
            </w:r>
          </w:p>
        </w:tc>
        <w:tc>
          <w:tcPr>
            <w:tcW w:w="1134" w:type="dxa"/>
            <w:tcBorders>
              <w:top w:val="single" w:sz="4" w:space="0" w:color="000000"/>
              <w:left w:val="single" w:sz="4" w:space="0" w:color="000000"/>
              <w:bottom w:val="single" w:sz="4" w:space="0" w:color="000000"/>
              <w:right w:val="single" w:sz="4" w:space="0" w:color="000000"/>
            </w:tcBorders>
            <w:hideMark/>
          </w:tcPr>
          <w:p w14:paraId="51549A49" w14:textId="77777777" w:rsidR="00F9074B" w:rsidRPr="00F9074B" w:rsidRDefault="00F9074B" w:rsidP="00F9074B">
            <w:pPr>
              <w:spacing w:after="0"/>
              <w:ind w:firstLine="0"/>
              <w:jc w:val="center"/>
              <w:rPr>
                <w:sz w:val="18"/>
                <w:szCs w:val="18"/>
              </w:rPr>
            </w:pPr>
            <w:r w:rsidRPr="00F9074B">
              <w:rPr>
                <w:sz w:val="18"/>
                <w:szCs w:val="18"/>
              </w:rPr>
              <w:t>8 170</w:t>
            </w:r>
          </w:p>
        </w:tc>
        <w:tc>
          <w:tcPr>
            <w:tcW w:w="1134" w:type="dxa"/>
            <w:tcBorders>
              <w:top w:val="single" w:sz="4" w:space="0" w:color="000000"/>
              <w:left w:val="single" w:sz="4" w:space="0" w:color="000000"/>
              <w:bottom w:val="single" w:sz="4" w:space="0" w:color="000000"/>
              <w:right w:val="single" w:sz="4" w:space="0" w:color="000000"/>
            </w:tcBorders>
            <w:hideMark/>
          </w:tcPr>
          <w:p w14:paraId="35AFCF9E" w14:textId="77777777" w:rsidR="00F9074B" w:rsidRPr="00F9074B" w:rsidRDefault="00F9074B" w:rsidP="00F9074B">
            <w:pPr>
              <w:spacing w:after="0"/>
              <w:ind w:firstLine="0"/>
              <w:jc w:val="center"/>
              <w:rPr>
                <w:sz w:val="18"/>
                <w:szCs w:val="18"/>
              </w:rPr>
            </w:pPr>
            <w:r w:rsidRPr="00F9074B">
              <w:rPr>
                <w:sz w:val="18"/>
                <w:szCs w:val="18"/>
              </w:rPr>
              <w:t>7 895</w:t>
            </w:r>
          </w:p>
        </w:tc>
        <w:tc>
          <w:tcPr>
            <w:tcW w:w="1139" w:type="dxa"/>
            <w:tcBorders>
              <w:top w:val="single" w:sz="4" w:space="0" w:color="000000"/>
              <w:left w:val="single" w:sz="4" w:space="0" w:color="000000"/>
              <w:bottom w:val="single" w:sz="4" w:space="0" w:color="000000"/>
              <w:right w:val="single" w:sz="4" w:space="0" w:color="000000"/>
            </w:tcBorders>
            <w:hideMark/>
          </w:tcPr>
          <w:p w14:paraId="34BCA5DC" w14:textId="77777777" w:rsidR="00F9074B" w:rsidRPr="00F9074B" w:rsidRDefault="00F9074B" w:rsidP="00F9074B">
            <w:pPr>
              <w:spacing w:after="0"/>
              <w:ind w:firstLine="0"/>
              <w:jc w:val="center"/>
              <w:rPr>
                <w:sz w:val="18"/>
                <w:szCs w:val="18"/>
              </w:rPr>
            </w:pPr>
            <w:r w:rsidRPr="00F9074B">
              <w:rPr>
                <w:sz w:val="18"/>
                <w:szCs w:val="18"/>
              </w:rPr>
              <w:t>7 631</w:t>
            </w:r>
          </w:p>
        </w:tc>
      </w:tr>
      <w:tr w:rsidR="00F9074B" w:rsidRPr="00F9074B" w14:paraId="2A8E4FA4"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D344D83" w14:textId="77777777" w:rsidR="00F9074B" w:rsidRPr="00F9074B" w:rsidRDefault="00F9074B" w:rsidP="00F9074B">
            <w:pPr>
              <w:spacing w:after="0"/>
              <w:ind w:firstLine="0"/>
              <w:jc w:val="center"/>
              <w:rPr>
                <w:sz w:val="18"/>
                <w:szCs w:val="18"/>
              </w:rPr>
            </w:pPr>
            <w:r w:rsidRPr="00F9074B">
              <w:rPr>
                <w:rFonts w:eastAsia="Calibri"/>
                <w:sz w:val="18"/>
                <w:szCs w:val="18"/>
                <w:lang w:eastAsia="lv-LV"/>
              </w:rPr>
              <w:t>Nodrošināts atbalsts minimālo ienākumu palielināšanai</w:t>
            </w:r>
            <w:r w:rsidRPr="00F9074B">
              <w:rPr>
                <w:rFonts w:eastAsia="Calibri"/>
                <w:sz w:val="18"/>
                <w:szCs w:val="18"/>
                <w:vertAlign w:val="superscript"/>
                <w:lang w:eastAsia="lv-LV"/>
              </w:rPr>
              <w:t>3</w:t>
            </w:r>
          </w:p>
        </w:tc>
      </w:tr>
      <w:tr w:rsidR="00F9074B" w:rsidRPr="00F9074B" w14:paraId="6EA814EC"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vAlign w:val="center"/>
            <w:hideMark/>
          </w:tcPr>
          <w:p w14:paraId="30921122" w14:textId="77777777" w:rsidR="00F9074B" w:rsidRPr="00F9074B" w:rsidRDefault="00F9074B" w:rsidP="00F9074B">
            <w:pPr>
              <w:spacing w:after="0"/>
              <w:ind w:firstLine="0"/>
              <w:jc w:val="center"/>
              <w:rPr>
                <w:i/>
                <w:iCs/>
                <w:sz w:val="18"/>
                <w:szCs w:val="18"/>
              </w:rPr>
            </w:pPr>
            <w:r w:rsidRPr="00F9074B">
              <w:rPr>
                <w:i/>
                <w:iCs/>
                <w:sz w:val="18"/>
                <w:szCs w:val="18"/>
                <w:lang w:eastAsia="lv-LV"/>
              </w:rPr>
              <w:t>Personu skaits, par kurām valsts nodrošina budžeta dotāciju, lai nodrošinātu pakalpojumus, kas ir saistīti ar minimālo ienākumu līmeni</w:t>
            </w:r>
          </w:p>
        </w:tc>
      </w:tr>
      <w:tr w:rsidR="00F9074B" w:rsidRPr="00F9074B" w14:paraId="5DDD93DD"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1379E31" w14:textId="77777777" w:rsidR="00F9074B" w:rsidRPr="00F9074B" w:rsidRDefault="00F9074B" w:rsidP="00F9074B">
            <w:pPr>
              <w:spacing w:after="0"/>
              <w:ind w:firstLine="0"/>
              <w:rPr>
                <w:sz w:val="18"/>
                <w:szCs w:val="18"/>
              </w:rPr>
            </w:pPr>
            <w:r w:rsidRPr="00F9074B">
              <w:rPr>
                <w:sz w:val="18"/>
                <w:szCs w:val="18"/>
              </w:rPr>
              <w:t>Minimālās vecuma pensijas saņēmēji vidēji mēnesī (skaits)</w:t>
            </w:r>
            <w:r w:rsidRPr="00F9074B">
              <w:rPr>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0DBC8C67" w14:textId="77777777" w:rsidR="00F9074B" w:rsidRPr="00F9074B" w:rsidRDefault="00F9074B" w:rsidP="00F9074B">
            <w:pPr>
              <w:spacing w:after="0"/>
              <w:ind w:firstLine="0"/>
              <w:jc w:val="center"/>
              <w:rPr>
                <w:sz w:val="18"/>
                <w:szCs w:val="18"/>
              </w:rPr>
            </w:pPr>
            <w:r w:rsidRPr="00F9074B">
              <w:rPr>
                <w:iCs/>
                <w:sz w:val="18"/>
                <w:szCs w:val="18"/>
              </w:rPr>
              <w:t>33 910</w:t>
            </w:r>
          </w:p>
        </w:tc>
        <w:tc>
          <w:tcPr>
            <w:tcW w:w="1134" w:type="dxa"/>
            <w:tcBorders>
              <w:top w:val="single" w:sz="4" w:space="0" w:color="000000"/>
              <w:left w:val="single" w:sz="4" w:space="0" w:color="000000"/>
              <w:bottom w:val="single" w:sz="4" w:space="0" w:color="000000"/>
              <w:right w:val="single" w:sz="4" w:space="0" w:color="000000"/>
            </w:tcBorders>
            <w:hideMark/>
          </w:tcPr>
          <w:p w14:paraId="156313A7" w14:textId="77777777" w:rsidR="00F9074B" w:rsidRPr="00F9074B" w:rsidRDefault="00F9074B" w:rsidP="00F9074B">
            <w:pPr>
              <w:spacing w:after="0"/>
              <w:ind w:firstLine="0"/>
              <w:jc w:val="center"/>
              <w:rPr>
                <w:sz w:val="18"/>
                <w:szCs w:val="18"/>
              </w:rPr>
            </w:pPr>
            <w:r w:rsidRPr="00F9074B">
              <w:rPr>
                <w:sz w:val="18"/>
                <w:szCs w:val="18"/>
              </w:rPr>
              <w:t>40 011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F5A50B" w14:textId="77777777" w:rsidR="00F9074B" w:rsidRPr="00F9074B" w:rsidRDefault="00F9074B" w:rsidP="00F9074B">
            <w:pPr>
              <w:spacing w:after="0"/>
              <w:ind w:firstLine="0"/>
              <w:jc w:val="center"/>
              <w:rPr>
                <w:sz w:val="18"/>
                <w:szCs w:val="18"/>
              </w:rPr>
            </w:pPr>
            <w:r w:rsidRPr="00F9074B">
              <w:rPr>
                <w:sz w:val="18"/>
                <w:szCs w:val="18"/>
              </w:rPr>
              <w:t>51 045</w:t>
            </w:r>
          </w:p>
        </w:tc>
        <w:tc>
          <w:tcPr>
            <w:tcW w:w="1134" w:type="dxa"/>
            <w:tcBorders>
              <w:top w:val="single" w:sz="4" w:space="0" w:color="auto"/>
              <w:left w:val="nil"/>
              <w:bottom w:val="single" w:sz="4" w:space="0" w:color="auto"/>
              <w:right w:val="single" w:sz="4" w:space="0" w:color="auto"/>
            </w:tcBorders>
            <w:shd w:val="clear" w:color="auto" w:fill="auto"/>
            <w:hideMark/>
          </w:tcPr>
          <w:p w14:paraId="2EC95364" w14:textId="77777777" w:rsidR="00F9074B" w:rsidRPr="00F9074B" w:rsidRDefault="00F9074B" w:rsidP="00F9074B">
            <w:pPr>
              <w:spacing w:after="0"/>
              <w:ind w:firstLine="0"/>
              <w:jc w:val="center"/>
              <w:rPr>
                <w:sz w:val="18"/>
                <w:szCs w:val="18"/>
              </w:rPr>
            </w:pPr>
            <w:r w:rsidRPr="00F9074B">
              <w:rPr>
                <w:sz w:val="18"/>
                <w:szCs w:val="18"/>
              </w:rPr>
              <w:t>65 553</w:t>
            </w:r>
          </w:p>
        </w:tc>
        <w:tc>
          <w:tcPr>
            <w:tcW w:w="1139" w:type="dxa"/>
            <w:tcBorders>
              <w:top w:val="single" w:sz="4" w:space="0" w:color="auto"/>
              <w:left w:val="nil"/>
              <w:bottom w:val="single" w:sz="4" w:space="0" w:color="auto"/>
              <w:right w:val="single" w:sz="4" w:space="0" w:color="auto"/>
            </w:tcBorders>
            <w:shd w:val="clear" w:color="auto" w:fill="auto"/>
            <w:hideMark/>
          </w:tcPr>
          <w:p w14:paraId="7C90E63C" w14:textId="77777777" w:rsidR="00F9074B" w:rsidRPr="00F9074B" w:rsidRDefault="00F9074B" w:rsidP="00F9074B">
            <w:pPr>
              <w:spacing w:after="0"/>
              <w:ind w:firstLine="0"/>
              <w:jc w:val="center"/>
              <w:rPr>
                <w:sz w:val="18"/>
                <w:szCs w:val="18"/>
              </w:rPr>
            </w:pPr>
            <w:r w:rsidRPr="00F9074B">
              <w:rPr>
                <w:sz w:val="18"/>
                <w:szCs w:val="18"/>
              </w:rPr>
              <w:t>88 607</w:t>
            </w:r>
          </w:p>
        </w:tc>
      </w:tr>
      <w:tr w:rsidR="00F9074B" w:rsidRPr="00F9074B" w14:paraId="34BE9655"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87E8018" w14:textId="77777777" w:rsidR="00F9074B" w:rsidRPr="00F9074B" w:rsidRDefault="00F9074B" w:rsidP="00F9074B">
            <w:pPr>
              <w:spacing w:after="0"/>
              <w:ind w:firstLine="0"/>
              <w:rPr>
                <w:sz w:val="18"/>
                <w:szCs w:val="18"/>
              </w:rPr>
            </w:pPr>
            <w:r w:rsidRPr="00F9074B">
              <w:rPr>
                <w:sz w:val="18"/>
                <w:szCs w:val="18"/>
              </w:rPr>
              <w:t>Apbedīšanas pabalsta minimālās vecuma pensijas saņēmēja nāves gadījumā saņēmēji vidēji mēnesī (skaits)</w:t>
            </w:r>
            <w:r w:rsidRPr="00F9074B">
              <w:rPr>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4804E765" w14:textId="77777777" w:rsidR="00F9074B" w:rsidRPr="00F9074B" w:rsidRDefault="00F9074B" w:rsidP="00F9074B">
            <w:pPr>
              <w:spacing w:after="0"/>
              <w:ind w:firstLine="0"/>
              <w:jc w:val="center"/>
              <w:rPr>
                <w:sz w:val="18"/>
                <w:szCs w:val="18"/>
              </w:rPr>
            </w:pPr>
            <w:r w:rsidRPr="00F9074B">
              <w:rPr>
                <w:sz w:val="18"/>
                <w:szCs w:val="18"/>
              </w:rPr>
              <w:t>232</w:t>
            </w:r>
          </w:p>
        </w:tc>
        <w:tc>
          <w:tcPr>
            <w:tcW w:w="1134" w:type="dxa"/>
            <w:tcBorders>
              <w:top w:val="single" w:sz="4" w:space="0" w:color="000000"/>
              <w:left w:val="single" w:sz="4" w:space="0" w:color="000000"/>
              <w:bottom w:val="single" w:sz="4" w:space="0" w:color="000000"/>
              <w:right w:val="single" w:sz="4" w:space="0" w:color="000000"/>
            </w:tcBorders>
            <w:hideMark/>
          </w:tcPr>
          <w:p w14:paraId="7F2DDCE3" w14:textId="77777777" w:rsidR="00F9074B" w:rsidRPr="00F9074B" w:rsidRDefault="00F9074B" w:rsidP="00F9074B">
            <w:pPr>
              <w:spacing w:after="0"/>
              <w:ind w:firstLine="0"/>
              <w:jc w:val="center"/>
              <w:rPr>
                <w:sz w:val="18"/>
                <w:szCs w:val="18"/>
              </w:rPr>
            </w:pPr>
            <w:r w:rsidRPr="00F9074B">
              <w:rPr>
                <w:sz w:val="18"/>
                <w:szCs w:val="18"/>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D7FF072" w14:textId="77777777" w:rsidR="00F9074B" w:rsidRPr="00F9074B" w:rsidRDefault="00F9074B" w:rsidP="00F9074B">
            <w:pPr>
              <w:spacing w:after="0"/>
              <w:ind w:firstLine="0"/>
              <w:jc w:val="center"/>
              <w:rPr>
                <w:sz w:val="18"/>
                <w:szCs w:val="18"/>
              </w:rPr>
            </w:pPr>
            <w:r w:rsidRPr="00F9074B">
              <w:rPr>
                <w:sz w:val="18"/>
                <w:szCs w:val="18"/>
              </w:rPr>
              <w:t>236</w:t>
            </w:r>
          </w:p>
        </w:tc>
        <w:tc>
          <w:tcPr>
            <w:tcW w:w="1134" w:type="dxa"/>
            <w:tcBorders>
              <w:top w:val="single" w:sz="4" w:space="0" w:color="auto"/>
              <w:left w:val="nil"/>
              <w:bottom w:val="single" w:sz="4" w:space="0" w:color="auto"/>
              <w:right w:val="single" w:sz="4" w:space="0" w:color="auto"/>
            </w:tcBorders>
            <w:shd w:val="clear" w:color="auto" w:fill="auto"/>
            <w:hideMark/>
          </w:tcPr>
          <w:p w14:paraId="5038022E" w14:textId="77777777" w:rsidR="00F9074B" w:rsidRPr="00F9074B" w:rsidRDefault="00F9074B" w:rsidP="00F9074B">
            <w:pPr>
              <w:spacing w:after="0"/>
              <w:ind w:firstLine="0"/>
              <w:jc w:val="center"/>
              <w:rPr>
                <w:sz w:val="18"/>
                <w:szCs w:val="18"/>
              </w:rPr>
            </w:pPr>
            <w:r w:rsidRPr="00F9074B">
              <w:rPr>
                <w:sz w:val="18"/>
                <w:szCs w:val="18"/>
              </w:rPr>
              <w:t>311</w:t>
            </w:r>
          </w:p>
        </w:tc>
        <w:tc>
          <w:tcPr>
            <w:tcW w:w="1139" w:type="dxa"/>
            <w:tcBorders>
              <w:top w:val="single" w:sz="4" w:space="0" w:color="auto"/>
              <w:left w:val="nil"/>
              <w:bottom w:val="single" w:sz="4" w:space="0" w:color="auto"/>
              <w:right w:val="single" w:sz="4" w:space="0" w:color="auto"/>
            </w:tcBorders>
            <w:shd w:val="clear" w:color="auto" w:fill="auto"/>
            <w:hideMark/>
          </w:tcPr>
          <w:p w14:paraId="0FB88478" w14:textId="77777777" w:rsidR="00F9074B" w:rsidRPr="00F9074B" w:rsidRDefault="00F9074B" w:rsidP="00F9074B">
            <w:pPr>
              <w:spacing w:after="0"/>
              <w:ind w:firstLine="0"/>
              <w:jc w:val="center"/>
              <w:rPr>
                <w:sz w:val="18"/>
                <w:szCs w:val="18"/>
              </w:rPr>
            </w:pPr>
            <w:r w:rsidRPr="00F9074B">
              <w:rPr>
                <w:sz w:val="18"/>
                <w:szCs w:val="18"/>
              </w:rPr>
              <w:t>414</w:t>
            </w:r>
          </w:p>
        </w:tc>
      </w:tr>
      <w:tr w:rsidR="00F9074B" w:rsidRPr="00F9074B" w14:paraId="147D46F5"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E9A1133" w14:textId="77777777" w:rsidR="00F9074B" w:rsidRPr="00F9074B" w:rsidRDefault="00F9074B" w:rsidP="00F9074B">
            <w:pPr>
              <w:spacing w:after="0"/>
              <w:ind w:firstLine="0"/>
              <w:rPr>
                <w:sz w:val="18"/>
                <w:szCs w:val="18"/>
              </w:rPr>
            </w:pPr>
            <w:r w:rsidRPr="00F9074B">
              <w:rPr>
                <w:sz w:val="18"/>
                <w:szCs w:val="18"/>
              </w:rPr>
              <w:lastRenderedPageBreak/>
              <w:t>Pabalsta minimālās vecuma pensijas saņēmēja nāves gadījumā pārdzīvojušam laulātajam saņēmēji vidēji mēnesī (skaits)</w:t>
            </w:r>
            <w:r w:rsidRPr="00F9074B">
              <w:rPr>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47928E98" w14:textId="77777777" w:rsidR="00F9074B" w:rsidRPr="00F9074B" w:rsidRDefault="00F9074B" w:rsidP="00F9074B">
            <w:pPr>
              <w:spacing w:after="0"/>
              <w:ind w:firstLine="0"/>
              <w:jc w:val="center"/>
              <w:rPr>
                <w:sz w:val="18"/>
                <w:szCs w:val="18"/>
              </w:rPr>
            </w:pPr>
            <w:r w:rsidRPr="00F9074B">
              <w:rPr>
                <w:sz w:val="18"/>
                <w:szCs w:val="18"/>
              </w:rPr>
              <w:t>437</w:t>
            </w:r>
          </w:p>
        </w:tc>
        <w:tc>
          <w:tcPr>
            <w:tcW w:w="1134" w:type="dxa"/>
            <w:tcBorders>
              <w:top w:val="single" w:sz="4" w:space="0" w:color="000000"/>
              <w:left w:val="single" w:sz="4" w:space="0" w:color="000000"/>
              <w:bottom w:val="single" w:sz="4" w:space="0" w:color="000000"/>
              <w:right w:val="single" w:sz="4" w:space="0" w:color="000000"/>
            </w:tcBorders>
            <w:hideMark/>
          </w:tcPr>
          <w:p w14:paraId="5C75387B" w14:textId="77777777" w:rsidR="00F9074B" w:rsidRPr="00F9074B" w:rsidRDefault="00F9074B" w:rsidP="00F9074B">
            <w:pPr>
              <w:spacing w:after="0"/>
              <w:ind w:firstLine="0"/>
              <w:jc w:val="center"/>
              <w:rPr>
                <w:sz w:val="18"/>
                <w:szCs w:val="18"/>
              </w:rPr>
            </w:pPr>
            <w:r w:rsidRPr="00F9074B">
              <w:rPr>
                <w:sz w:val="18"/>
                <w:szCs w:val="18"/>
              </w:rPr>
              <w:t>545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804A9AB" w14:textId="77777777" w:rsidR="00F9074B" w:rsidRPr="00F9074B" w:rsidRDefault="00F9074B" w:rsidP="00F9074B">
            <w:pPr>
              <w:spacing w:after="0"/>
              <w:ind w:firstLine="0"/>
              <w:jc w:val="center"/>
              <w:rPr>
                <w:sz w:val="18"/>
                <w:szCs w:val="18"/>
              </w:rPr>
            </w:pPr>
            <w:r w:rsidRPr="00F9074B">
              <w:rPr>
                <w:sz w:val="18"/>
                <w:szCs w:val="18"/>
              </w:rPr>
              <w:t>446</w:t>
            </w:r>
          </w:p>
        </w:tc>
        <w:tc>
          <w:tcPr>
            <w:tcW w:w="1134" w:type="dxa"/>
            <w:tcBorders>
              <w:top w:val="single" w:sz="4" w:space="0" w:color="auto"/>
              <w:left w:val="nil"/>
              <w:bottom w:val="single" w:sz="4" w:space="0" w:color="auto"/>
              <w:right w:val="single" w:sz="4" w:space="0" w:color="auto"/>
            </w:tcBorders>
            <w:shd w:val="clear" w:color="auto" w:fill="auto"/>
            <w:hideMark/>
          </w:tcPr>
          <w:p w14:paraId="05EDB694" w14:textId="77777777" w:rsidR="00F9074B" w:rsidRPr="00F9074B" w:rsidRDefault="00F9074B" w:rsidP="00F9074B">
            <w:pPr>
              <w:spacing w:after="0"/>
              <w:ind w:firstLine="0"/>
              <w:jc w:val="center"/>
              <w:rPr>
                <w:sz w:val="18"/>
                <w:szCs w:val="18"/>
              </w:rPr>
            </w:pPr>
            <w:r w:rsidRPr="00F9074B">
              <w:rPr>
                <w:sz w:val="18"/>
                <w:szCs w:val="18"/>
              </w:rPr>
              <w:t>644</w:t>
            </w:r>
          </w:p>
        </w:tc>
        <w:tc>
          <w:tcPr>
            <w:tcW w:w="1139" w:type="dxa"/>
            <w:tcBorders>
              <w:top w:val="single" w:sz="4" w:space="0" w:color="auto"/>
              <w:left w:val="nil"/>
              <w:bottom w:val="single" w:sz="4" w:space="0" w:color="auto"/>
              <w:right w:val="single" w:sz="4" w:space="0" w:color="auto"/>
            </w:tcBorders>
            <w:shd w:val="clear" w:color="auto" w:fill="auto"/>
            <w:hideMark/>
          </w:tcPr>
          <w:p w14:paraId="0B81FAC0" w14:textId="77777777" w:rsidR="00F9074B" w:rsidRPr="00F9074B" w:rsidRDefault="00F9074B" w:rsidP="00F9074B">
            <w:pPr>
              <w:spacing w:after="0"/>
              <w:ind w:firstLine="0"/>
              <w:jc w:val="center"/>
              <w:rPr>
                <w:sz w:val="18"/>
                <w:szCs w:val="18"/>
              </w:rPr>
            </w:pPr>
            <w:r w:rsidRPr="00F9074B">
              <w:rPr>
                <w:sz w:val="18"/>
                <w:szCs w:val="18"/>
              </w:rPr>
              <w:t>960</w:t>
            </w:r>
          </w:p>
        </w:tc>
      </w:tr>
      <w:tr w:rsidR="00F9074B" w:rsidRPr="00F9074B" w14:paraId="62F0BE8C"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517E91E" w14:textId="77777777" w:rsidR="00F9074B" w:rsidRPr="00F9074B" w:rsidRDefault="00F9074B" w:rsidP="00F9074B">
            <w:pPr>
              <w:spacing w:after="0"/>
              <w:ind w:firstLine="0"/>
              <w:rPr>
                <w:sz w:val="18"/>
                <w:szCs w:val="18"/>
              </w:rPr>
            </w:pPr>
            <w:r w:rsidRPr="00F9074B">
              <w:rPr>
                <w:sz w:val="18"/>
                <w:szCs w:val="18"/>
              </w:rPr>
              <w:t>Minimālās invaliditātes pensijas saņēmēji vidēji mēnesī (skaits)</w:t>
            </w:r>
            <w:r w:rsidRPr="00F9074B">
              <w:rPr>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2156DBA6" w14:textId="77777777" w:rsidR="00F9074B" w:rsidRPr="00F9074B" w:rsidRDefault="00F9074B" w:rsidP="00F9074B">
            <w:pPr>
              <w:spacing w:after="0"/>
              <w:ind w:firstLine="0"/>
              <w:jc w:val="center"/>
              <w:rPr>
                <w:sz w:val="18"/>
                <w:szCs w:val="18"/>
              </w:rPr>
            </w:pPr>
            <w:r w:rsidRPr="00F9074B">
              <w:rPr>
                <w:sz w:val="18"/>
                <w:szCs w:val="18"/>
              </w:rPr>
              <w:t>47 289</w:t>
            </w:r>
          </w:p>
        </w:tc>
        <w:tc>
          <w:tcPr>
            <w:tcW w:w="1134" w:type="dxa"/>
            <w:tcBorders>
              <w:top w:val="single" w:sz="4" w:space="0" w:color="000000"/>
              <w:left w:val="single" w:sz="4" w:space="0" w:color="000000"/>
              <w:bottom w:val="single" w:sz="4" w:space="0" w:color="000000"/>
              <w:right w:val="single" w:sz="4" w:space="0" w:color="000000"/>
            </w:tcBorders>
            <w:hideMark/>
          </w:tcPr>
          <w:p w14:paraId="1C35282E" w14:textId="77777777" w:rsidR="00F9074B" w:rsidRPr="00F9074B" w:rsidRDefault="00F9074B" w:rsidP="00F9074B">
            <w:pPr>
              <w:spacing w:after="0"/>
              <w:ind w:firstLine="0"/>
              <w:jc w:val="center"/>
              <w:rPr>
                <w:sz w:val="18"/>
                <w:szCs w:val="18"/>
              </w:rPr>
            </w:pPr>
            <w:r w:rsidRPr="00F9074B">
              <w:rPr>
                <w:sz w:val="18"/>
                <w:szCs w:val="18"/>
              </w:rPr>
              <w:t>51 458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531B04" w14:textId="77777777" w:rsidR="00F9074B" w:rsidRPr="00F9074B" w:rsidRDefault="00F9074B" w:rsidP="00F9074B">
            <w:pPr>
              <w:spacing w:after="0"/>
              <w:ind w:firstLine="0"/>
              <w:jc w:val="center"/>
              <w:rPr>
                <w:sz w:val="18"/>
                <w:szCs w:val="18"/>
              </w:rPr>
            </w:pPr>
            <w:r w:rsidRPr="00F9074B">
              <w:rPr>
                <w:sz w:val="18"/>
                <w:szCs w:val="18"/>
              </w:rPr>
              <w:t>56 412</w:t>
            </w:r>
          </w:p>
        </w:tc>
        <w:tc>
          <w:tcPr>
            <w:tcW w:w="1134" w:type="dxa"/>
            <w:tcBorders>
              <w:top w:val="single" w:sz="4" w:space="0" w:color="auto"/>
              <w:left w:val="nil"/>
              <w:bottom w:val="single" w:sz="4" w:space="0" w:color="auto"/>
              <w:right w:val="single" w:sz="4" w:space="0" w:color="auto"/>
            </w:tcBorders>
            <w:shd w:val="clear" w:color="auto" w:fill="auto"/>
            <w:hideMark/>
          </w:tcPr>
          <w:p w14:paraId="15404C09" w14:textId="77777777" w:rsidR="00F9074B" w:rsidRPr="00F9074B" w:rsidRDefault="00F9074B" w:rsidP="00F9074B">
            <w:pPr>
              <w:spacing w:after="0"/>
              <w:ind w:firstLine="0"/>
              <w:jc w:val="center"/>
              <w:rPr>
                <w:sz w:val="18"/>
                <w:szCs w:val="18"/>
              </w:rPr>
            </w:pPr>
            <w:r w:rsidRPr="00F9074B">
              <w:rPr>
                <w:sz w:val="18"/>
                <w:szCs w:val="18"/>
              </w:rPr>
              <w:t>60 414</w:t>
            </w:r>
          </w:p>
        </w:tc>
        <w:tc>
          <w:tcPr>
            <w:tcW w:w="1139" w:type="dxa"/>
            <w:tcBorders>
              <w:top w:val="single" w:sz="4" w:space="0" w:color="auto"/>
              <w:left w:val="nil"/>
              <w:bottom w:val="single" w:sz="4" w:space="0" w:color="auto"/>
              <w:right w:val="single" w:sz="4" w:space="0" w:color="auto"/>
            </w:tcBorders>
            <w:shd w:val="clear" w:color="auto" w:fill="auto"/>
            <w:hideMark/>
          </w:tcPr>
          <w:p w14:paraId="5EB1B81B" w14:textId="77777777" w:rsidR="00F9074B" w:rsidRPr="00F9074B" w:rsidRDefault="00F9074B" w:rsidP="00F9074B">
            <w:pPr>
              <w:spacing w:after="0"/>
              <w:ind w:firstLine="0"/>
              <w:jc w:val="center"/>
              <w:rPr>
                <w:sz w:val="18"/>
                <w:szCs w:val="18"/>
              </w:rPr>
            </w:pPr>
            <w:r w:rsidRPr="00F9074B">
              <w:rPr>
                <w:sz w:val="18"/>
                <w:szCs w:val="18"/>
              </w:rPr>
              <w:t>62 930</w:t>
            </w:r>
          </w:p>
        </w:tc>
      </w:tr>
      <w:tr w:rsidR="00F9074B" w:rsidRPr="00F9074B" w14:paraId="2FF2111A"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8CAD96D" w14:textId="77777777" w:rsidR="00F9074B" w:rsidRPr="00F9074B" w:rsidRDefault="00F9074B" w:rsidP="00F9074B">
            <w:pPr>
              <w:spacing w:after="0"/>
              <w:ind w:firstLine="0"/>
              <w:rPr>
                <w:sz w:val="18"/>
                <w:szCs w:val="18"/>
              </w:rPr>
            </w:pPr>
            <w:r w:rsidRPr="00F9074B">
              <w:rPr>
                <w:sz w:val="18"/>
                <w:szCs w:val="18"/>
              </w:rPr>
              <w:t>Pabalsta minimālās invaliditātes pensijas saņēmēja nāves gadījumā pārdzīvojušam laulātajam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903F8E6" w14:textId="77777777" w:rsidR="00F9074B" w:rsidRPr="00F9074B" w:rsidRDefault="00F9074B" w:rsidP="00F9074B">
            <w:pPr>
              <w:spacing w:after="0"/>
              <w:ind w:firstLine="0"/>
              <w:jc w:val="center"/>
              <w:rPr>
                <w:sz w:val="18"/>
                <w:szCs w:val="18"/>
              </w:rPr>
            </w:pPr>
            <w:r w:rsidRPr="00F9074B">
              <w:rPr>
                <w:sz w:val="18"/>
                <w:szCs w:val="18"/>
              </w:rPr>
              <w:t>220</w:t>
            </w:r>
          </w:p>
        </w:tc>
        <w:tc>
          <w:tcPr>
            <w:tcW w:w="1134" w:type="dxa"/>
            <w:tcBorders>
              <w:top w:val="single" w:sz="4" w:space="0" w:color="000000"/>
              <w:left w:val="single" w:sz="4" w:space="0" w:color="000000"/>
              <w:bottom w:val="single" w:sz="4" w:space="0" w:color="000000"/>
              <w:right w:val="single" w:sz="4" w:space="0" w:color="000000"/>
            </w:tcBorders>
            <w:hideMark/>
          </w:tcPr>
          <w:p w14:paraId="18706247" w14:textId="77777777" w:rsidR="00F9074B" w:rsidRPr="00F9074B" w:rsidRDefault="00F9074B" w:rsidP="00F9074B">
            <w:pPr>
              <w:spacing w:after="0"/>
              <w:ind w:firstLine="0"/>
              <w:jc w:val="center"/>
              <w:rPr>
                <w:sz w:val="18"/>
                <w:szCs w:val="18"/>
              </w:rPr>
            </w:pPr>
            <w:r w:rsidRPr="00F9074B">
              <w:rPr>
                <w:sz w:val="18"/>
                <w:szCs w:val="18"/>
              </w:rPr>
              <w:t>175</w:t>
            </w:r>
          </w:p>
        </w:tc>
        <w:tc>
          <w:tcPr>
            <w:tcW w:w="1134" w:type="dxa"/>
            <w:tcBorders>
              <w:top w:val="nil"/>
              <w:left w:val="single" w:sz="4" w:space="0" w:color="auto"/>
              <w:bottom w:val="single" w:sz="4" w:space="0" w:color="auto"/>
              <w:right w:val="single" w:sz="4" w:space="0" w:color="auto"/>
            </w:tcBorders>
            <w:shd w:val="clear" w:color="auto" w:fill="auto"/>
            <w:hideMark/>
          </w:tcPr>
          <w:p w14:paraId="2A7705A7" w14:textId="77777777" w:rsidR="00F9074B" w:rsidRPr="00F9074B" w:rsidRDefault="00F9074B" w:rsidP="00F9074B">
            <w:pPr>
              <w:spacing w:after="0"/>
              <w:ind w:firstLine="0"/>
              <w:jc w:val="center"/>
              <w:rPr>
                <w:sz w:val="18"/>
                <w:szCs w:val="18"/>
              </w:rPr>
            </w:pPr>
            <w:r w:rsidRPr="00F9074B">
              <w:rPr>
                <w:sz w:val="18"/>
                <w:szCs w:val="18"/>
              </w:rPr>
              <w:t>188</w:t>
            </w:r>
          </w:p>
        </w:tc>
        <w:tc>
          <w:tcPr>
            <w:tcW w:w="1134" w:type="dxa"/>
            <w:tcBorders>
              <w:top w:val="nil"/>
              <w:left w:val="nil"/>
              <w:bottom w:val="single" w:sz="4" w:space="0" w:color="auto"/>
              <w:right w:val="single" w:sz="4" w:space="0" w:color="auto"/>
            </w:tcBorders>
            <w:shd w:val="clear" w:color="auto" w:fill="auto"/>
            <w:hideMark/>
          </w:tcPr>
          <w:p w14:paraId="33209290" w14:textId="77777777" w:rsidR="00F9074B" w:rsidRPr="00F9074B" w:rsidRDefault="00F9074B" w:rsidP="00F9074B">
            <w:pPr>
              <w:spacing w:after="0"/>
              <w:ind w:firstLine="0"/>
              <w:jc w:val="center"/>
              <w:rPr>
                <w:sz w:val="18"/>
                <w:szCs w:val="18"/>
              </w:rPr>
            </w:pPr>
            <w:r w:rsidRPr="00F9074B">
              <w:rPr>
                <w:sz w:val="18"/>
                <w:szCs w:val="18"/>
              </w:rPr>
              <w:t>200</w:t>
            </w:r>
          </w:p>
        </w:tc>
        <w:tc>
          <w:tcPr>
            <w:tcW w:w="1139" w:type="dxa"/>
            <w:tcBorders>
              <w:top w:val="nil"/>
              <w:left w:val="nil"/>
              <w:bottom w:val="single" w:sz="4" w:space="0" w:color="auto"/>
              <w:right w:val="single" w:sz="4" w:space="0" w:color="auto"/>
            </w:tcBorders>
            <w:shd w:val="clear" w:color="auto" w:fill="auto"/>
            <w:hideMark/>
          </w:tcPr>
          <w:p w14:paraId="03A36F50" w14:textId="77777777" w:rsidR="00F9074B" w:rsidRPr="00F9074B" w:rsidRDefault="00F9074B" w:rsidP="00F9074B">
            <w:pPr>
              <w:spacing w:after="0"/>
              <w:ind w:firstLine="0"/>
              <w:jc w:val="center"/>
              <w:rPr>
                <w:sz w:val="18"/>
                <w:szCs w:val="18"/>
              </w:rPr>
            </w:pPr>
            <w:r w:rsidRPr="00F9074B">
              <w:rPr>
                <w:sz w:val="18"/>
                <w:szCs w:val="18"/>
              </w:rPr>
              <w:t>208</w:t>
            </w:r>
          </w:p>
        </w:tc>
      </w:tr>
      <w:tr w:rsidR="00F9074B" w:rsidRPr="00F9074B" w14:paraId="798B0F90"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486DF65" w14:textId="77777777" w:rsidR="00F9074B" w:rsidRPr="00F9074B" w:rsidRDefault="00F9074B" w:rsidP="00F9074B">
            <w:pPr>
              <w:spacing w:after="0"/>
              <w:ind w:firstLine="0"/>
              <w:rPr>
                <w:sz w:val="18"/>
                <w:szCs w:val="18"/>
              </w:rPr>
            </w:pPr>
            <w:r w:rsidRPr="00F9074B">
              <w:rPr>
                <w:sz w:val="18"/>
                <w:szCs w:val="18"/>
              </w:rPr>
              <w:t>Apbedīšanas pabalsta, kas piešķirts bezdarbnieka pabalsta saņēmēja nāves gadījumā,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7535146F" w14:textId="77777777" w:rsidR="00F9074B" w:rsidRPr="00F9074B" w:rsidRDefault="00F9074B" w:rsidP="00F9074B">
            <w:pPr>
              <w:spacing w:after="0"/>
              <w:ind w:firstLine="0"/>
              <w:jc w:val="center"/>
              <w:rPr>
                <w:sz w:val="18"/>
                <w:szCs w:val="18"/>
              </w:rPr>
            </w:pPr>
            <w:r w:rsidRPr="00F9074B">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hideMark/>
          </w:tcPr>
          <w:p w14:paraId="105DD226" w14:textId="77777777" w:rsidR="00F9074B" w:rsidRPr="00F9074B" w:rsidRDefault="00F9074B" w:rsidP="00F9074B">
            <w:pPr>
              <w:spacing w:after="0"/>
              <w:ind w:firstLine="0"/>
              <w:jc w:val="center"/>
              <w:rPr>
                <w:sz w:val="18"/>
                <w:szCs w:val="18"/>
              </w:rPr>
            </w:pPr>
            <w:r w:rsidRPr="00F9074B">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A53BDF7" w14:textId="77777777" w:rsidR="00F9074B" w:rsidRPr="00F9074B" w:rsidRDefault="00F9074B" w:rsidP="00F9074B">
            <w:pPr>
              <w:spacing w:after="0"/>
              <w:ind w:firstLine="0"/>
              <w:jc w:val="center"/>
              <w:rPr>
                <w:sz w:val="18"/>
                <w:szCs w:val="18"/>
              </w:rPr>
            </w:pPr>
            <w:r w:rsidRPr="00F9074B">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9AB957A" w14:textId="77777777" w:rsidR="00F9074B" w:rsidRPr="00F9074B" w:rsidRDefault="00F9074B" w:rsidP="00F9074B">
            <w:pPr>
              <w:spacing w:after="0"/>
              <w:ind w:firstLine="0"/>
              <w:jc w:val="center"/>
              <w:rPr>
                <w:sz w:val="18"/>
                <w:szCs w:val="18"/>
              </w:rPr>
            </w:pPr>
            <w:r w:rsidRPr="00F9074B">
              <w:rPr>
                <w:sz w:val="18"/>
                <w:szCs w:val="18"/>
              </w:rPr>
              <w:t>12</w:t>
            </w:r>
          </w:p>
        </w:tc>
        <w:tc>
          <w:tcPr>
            <w:tcW w:w="1139" w:type="dxa"/>
            <w:tcBorders>
              <w:top w:val="single" w:sz="4" w:space="0" w:color="000000"/>
              <w:left w:val="single" w:sz="4" w:space="0" w:color="000000"/>
              <w:bottom w:val="single" w:sz="4" w:space="0" w:color="000000"/>
              <w:right w:val="single" w:sz="4" w:space="0" w:color="000000"/>
            </w:tcBorders>
            <w:shd w:val="clear" w:color="auto" w:fill="auto"/>
            <w:hideMark/>
          </w:tcPr>
          <w:p w14:paraId="46926720" w14:textId="77777777" w:rsidR="00F9074B" w:rsidRPr="00F9074B" w:rsidRDefault="00F9074B" w:rsidP="00F9074B">
            <w:pPr>
              <w:spacing w:after="0"/>
              <w:ind w:firstLine="0"/>
              <w:jc w:val="center"/>
              <w:rPr>
                <w:sz w:val="18"/>
                <w:szCs w:val="18"/>
              </w:rPr>
            </w:pPr>
            <w:r w:rsidRPr="00F9074B">
              <w:rPr>
                <w:sz w:val="18"/>
                <w:szCs w:val="18"/>
              </w:rPr>
              <w:t>12</w:t>
            </w:r>
          </w:p>
        </w:tc>
      </w:tr>
      <w:tr w:rsidR="00F9074B" w:rsidRPr="00F9074B" w14:paraId="12FDAAE8"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6E0F874" w14:textId="77777777" w:rsidR="00F9074B" w:rsidRPr="00F9074B" w:rsidRDefault="00F9074B" w:rsidP="00F9074B">
            <w:pPr>
              <w:spacing w:after="0"/>
              <w:ind w:firstLine="0"/>
              <w:rPr>
                <w:sz w:val="18"/>
                <w:szCs w:val="18"/>
              </w:rPr>
            </w:pPr>
            <w:r w:rsidRPr="00F9074B">
              <w:rPr>
                <w:sz w:val="18"/>
                <w:szCs w:val="18"/>
              </w:rPr>
              <w:t>Bezdarbnieka pabalsta minimālā apmērā saņēmēji, kam visā pabalsta aprēķina periodā netiek izmantota personas iemaksu alga un par kurām bezdarba periodā tiek veiktas VSAOI pensiju apdrošināšanai,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5FA85EC5" w14:textId="77777777" w:rsidR="00F9074B" w:rsidRPr="00F9074B" w:rsidRDefault="00F9074B" w:rsidP="00F9074B">
            <w:pPr>
              <w:spacing w:after="0"/>
              <w:ind w:firstLine="0"/>
              <w:jc w:val="center"/>
              <w:rPr>
                <w:sz w:val="18"/>
                <w:szCs w:val="18"/>
              </w:rPr>
            </w:pPr>
            <w:r w:rsidRPr="00F9074B">
              <w:rPr>
                <w:sz w:val="18"/>
                <w:szCs w:val="18"/>
              </w:rPr>
              <w:t>401</w:t>
            </w:r>
          </w:p>
        </w:tc>
        <w:tc>
          <w:tcPr>
            <w:tcW w:w="1134" w:type="dxa"/>
            <w:tcBorders>
              <w:top w:val="single" w:sz="4" w:space="0" w:color="000000"/>
              <w:left w:val="single" w:sz="4" w:space="0" w:color="000000"/>
              <w:bottom w:val="single" w:sz="4" w:space="0" w:color="000000"/>
              <w:right w:val="single" w:sz="4" w:space="0" w:color="000000"/>
            </w:tcBorders>
            <w:hideMark/>
          </w:tcPr>
          <w:p w14:paraId="5948833B" w14:textId="77777777" w:rsidR="00F9074B" w:rsidRPr="00F9074B" w:rsidRDefault="00F9074B" w:rsidP="00F9074B">
            <w:pPr>
              <w:spacing w:after="0"/>
              <w:ind w:firstLine="0"/>
              <w:jc w:val="center"/>
              <w:rPr>
                <w:sz w:val="18"/>
                <w:szCs w:val="18"/>
              </w:rPr>
            </w:pPr>
            <w:r w:rsidRPr="00F9074B">
              <w:rPr>
                <w:sz w:val="18"/>
                <w:szCs w:val="18"/>
              </w:rPr>
              <w:t>305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DDF5C34" w14:textId="77777777" w:rsidR="00F9074B" w:rsidRPr="00F9074B" w:rsidRDefault="00F9074B" w:rsidP="00F9074B">
            <w:pPr>
              <w:spacing w:after="0"/>
              <w:ind w:firstLine="0"/>
              <w:jc w:val="center"/>
              <w:rPr>
                <w:sz w:val="18"/>
                <w:szCs w:val="18"/>
              </w:rPr>
            </w:pPr>
            <w:r w:rsidRPr="00F9074B">
              <w:rPr>
                <w:sz w:val="18"/>
                <w:szCs w:val="18"/>
              </w:rPr>
              <w:t>312</w:t>
            </w:r>
          </w:p>
        </w:tc>
        <w:tc>
          <w:tcPr>
            <w:tcW w:w="1134" w:type="dxa"/>
            <w:tcBorders>
              <w:top w:val="single" w:sz="4" w:space="0" w:color="auto"/>
              <w:left w:val="nil"/>
              <w:bottom w:val="single" w:sz="4" w:space="0" w:color="auto"/>
              <w:right w:val="single" w:sz="4" w:space="0" w:color="auto"/>
            </w:tcBorders>
            <w:shd w:val="clear" w:color="auto" w:fill="auto"/>
            <w:hideMark/>
          </w:tcPr>
          <w:p w14:paraId="0CE114B4" w14:textId="77777777" w:rsidR="00F9074B" w:rsidRPr="00F9074B" w:rsidRDefault="00F9074B" w:rsidP="00F9074B">
            <w:pPr>
              <w:spacing w:after="0"/>
              <w:ind w:firstLine="0"/>
              <w:jc w:val="center"/>
              <w:rPr>
                <w:sz w:val="18"/>
                <w:szCs w:val="18"/>
              </w:rPr>
            </w:pPr>
            <w:r w:rsidRPr="00F9074B">
              <w:rPr>
                <w:sz w:val="18"/>
                <w:szCs w:val="18"/>
              </w:rPr>
              <w:t>312</w:t>
            </w:r>
          </w:p>
        </w:tc>
        <w:tc>
          <w:tcPr>
            <w:tcW w:w="1139" w:type="dxa"/>
            <w:tcBorders>
              <w:top w:val="single" w:sz="4" w:space="0" w:color="auto"/>
              <w:left w:val="nil"/>
              <w:bottom w:val="single" w:sz="4" w:space="0" w:color="auto"/>
              <w:right w:val="single" w:sz="4" w:space="0" w:color="auto"/>
            </w:tcBorders>
            <w:shd w:val="clear" w:color="auto" w:fill="auto"/>
            <w:hideMark/>
          </w:tcPr>
          <w:p w14:paraId="31E400C1" w14:textId="77777777" w:rsidR="00F9074B" w:rsidRPr="00F9074B" w:rsidRDefault="00F9074B" w:rsidP="00F9074B">
            <w:pPr>
              <w:spacing w:after="0"/>
              <w:ind w:firstLine="0"/>
              <w:jc w:val="center"/>
              <w:rPr>
                <w:sz w:val="18"/>
                <w:szCs w:val="18"/>
              </w:rPr>
            </w:pPr>
            <w:r w:rsidRPr="00F9074B">
              <w:rPr>
                <w:sz w:val="18"/>
                <w:szCs w:val="18"/>
              </w:rPr>
              <w:t>294</w:t>
            </w:r>
          </w:p>
        </w:tc>
      </w:tr>
      <w:tr w:rsidR="00F9074B" w:rsidRPr="00F9074B" w14:paraId="6DBFBD0D"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8924200" w14:textId="77777777" w:rsidR="00F9074B" w:rsidRPr="00F9074B" w:rsidRDefault="00F9074B" w:rsidP="00F9074B">
            <w:pPr>
              <w:spacing w:after="0"/>
              <w:ind w:firstLine="0"/>
              <w:rPr>
                <w:sz w:val="18"/>
                <w:szCs w:val="18"/>
              </w:rPr>
            </w:pPr>
            <w:r w:rsidRPr="00F9074B">
              <w:rPr>
                <w:sz w:val="18"/>
                <w:szCs w:val="18"/>
              </w:rPr>
              <w:t>Minimālās atlīdzības par darbspēju zaudējumu saņēmēji vidēji mēnesī (skaits)</w:t>
            </w:r>
            <w:r w:rsidRPr="00F9074B">
              <w:rPr>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0DFACAED" w14:textId="77777777" w:rsidR="00F9074B" w:rsidRPr="00F9074B" w:rsidRDefault="00F9074B" w:rsidP="00F9074B">
            <w:pPr>
              <w:spacing w:after="0"/>
              <w:ind w:firstLine="0"/>
              <w:jc w:val="center"/>
              <w:rPr>
                <w:sz w:val="18"/>
                <w:szCs w:val="18"/>
              </w:rPr>
            </w:pPr>
            <w:r w:rsidRPr="00F9074B">
              <w:rPr>
                <w:sz w:val="18"/>
                <w:szCs w:val="18"/>
              </w:rPr>
              <w:t>1 655</w:t>
            </w:r>
          </w:p>
        </w:tc>
        <w:tc>
          <w:tcPr>
            <w:tcW w:w="1134" w:type="dxa"/>
            <w:tcBorders>
              <w:top w:val="single" w:sz="4" w:space="0" w:color="000000"/>
              <w:left w:val="single" w:sz="4" w:space="0" w:color="000000"/>
              <w:bottom w:val="single" w:sz="4" w:space="0" w:color="000000"/>
              <w:right w:val="single" w:sz="4" w:space="0" w:color="000000"/>
            </w:tcBorders>
            <w:hideMark/>
          </w:tcPr>
          <w:p w14:paraId="6947A02A" w14:textId="77777777" w:rsidR="00F9074B" w:rsidRPr="00F9074B" w:rsidRDefault="00F9074B" w:rsidP="00F9074B">
            <w:pPr>
              <w:spacing w:after="0"/>
              <w:ind w:firstLine="0"/>
              <w:jc w:val="center"/>
              <w:rPr>
                <w:sz w:val="18"/>
                <w:szCs w:val="18"/>
              </w:rPr>
            </w:pPr>
            <w:r w:rsidRPr="00F9074B">
              <w:rPr>
                <w:sz w:val="18"/>
                <w:szCs w:val="18"/>
              </w:rPr>
              <w:t>1 766</w:t>
            </w:r>
          </w:p>
        </w:tc>
        <w:tc>
          <w:tcPr>
            <w:tcW w:w="1134" w:type="dxa"/>
            <w:tcBorders>
              <w:top w:val="nil"/>
              <w:left w:val="single" w:sz="4" w:space="0" w:color="auto"/>
              <w:bottom w:val="single" w:sz="4" w:space="0" w:color="auto"/>
              <w:right w:val="single" w:sz="4" w:space="0" w:color="auto"/>
            </w:tcBorders>
            <w:shd w:val="clear" w:color="auto" w:fill="auto"/>
            <w:hideMark/>
          </w:tcPr>
          <w:p w14:paraId="7BD862B1" w14:textId="77777777" w:rsidR="00F9074B" w:rsidRPr="00F9074B" w:rsidRDefault="00F9074B" w:rsidP="00F9074B">
            <w:pPr>
              <w:spacing w:after="0"/>
              <w:ind w:firstLine="0"/>
              <w:jc w:val="center"/>
              <w:rPr>
                <w:sz w:val="18"/>
                <w:szCs w:val="18"/>
              </w:rPr>
            </w:pPr>
            <w:r w:rsidRPr="00F9074B">
              <w:rPr>
                <w:sz w:val="18"/>
                <w:szCs w:val="18"/>
              </w:rPr>
              <w:t>2 105</w:t>
            </w:r>
          </w:p>
        </w:tc>
        <w:tc>
          <w:tcPr>
            <w:tcW w:w="1134" w:type="dxa"/>
            <w:tcBorders>
              <w:top w:val="nil"/>
              <w:left w:val="nil"/>
              <w:bottom w:val="single" w:sz="4" w:space="0" w:color="auto"/>
              <w:right w:val="single" w:sz="4" w:space="0" w:color="auto"/>
            </w:tcBorders>
            <w:shd w:val="clear" w:color="auto" w:fill="auto"/>
            <w:hideMark/>
          </w:tcPr>
          <w:p w14:paraId="374F0EAC" w14:textId="77777777" w:rsidR="00F9074B" w:rsidRPr="00F9074B" w:rsidRDefault="00F9074B" w:rsidP="00F9074B">
            <w:pPr>
              <w:spacing w:after="0"/>
              <w:ind w:firstLine="0"/>
              <w:jc w:val="center"/>
              <w:rPr>
                <w:sz w:val="18"/>
                <w:szCs w:val="18"/>
              </w:rPr>
            </w:pPr>
            <w:r w:rsidRPr="00F9074B">
              <w:rPr>
                <w:sz w:val="18"/>
                <w:szCs w:val="18"/>
              </w:rPr>
              <w:t>2 665</w:t>
            </w:r>
          </w:p>
        </w:tc>
        <w:tc>
          <w:tcPr>
            <w:tcW w:w="1139" w:type="dxa"/>
            <w:tcBorders>
              <w:top w:val="nil"/>
              <w:left w:val="nil"/>
              <w:bottom w:val="single" w:sz="4" w:space="0" w:color="auto"/>
              <w:right w:val="single" w:sz="4" w:space="0" w:color="auto"/>
            </w:tcBorders>
            <w:shd w:val="clear" w:color="auto" w:fill="auto"/>
            <w:hideMark/>
          </w:tcPr>
          <w:p w14:paraId="6EF2A563" w14:textId="77777777" w:rsidR="00F9074B" w:rsidRPr="00F9074B" w:rsidRDefault="00F9074B" w:rsidP="00F9074B">
            <w:pPr>
              <w:spacing w:after="0"/>
              <w:ind w:firstLine="0"/>
              <w:jc w:val="center"/>
              <w:rPr>
                <w:sz w:val="18"/>
                <w:szCs w:val="18"/>
              </w:rPr>
            </w:pPr>
            <w:r w:rsidRPr="00F9074B">
              <w:rPr>
                <w:sz w:val="18"/>
                <w:szCs w:val="18"/>
              </w:rPr>
              <w:t>3 123</w:t>
            </w:r>
          </w:p>
        </w:tc>
      </w:tr>
      <w:tr w:rsidR="00F9074B" w:rsidRPr="00F9074B" w14:paraId="3B64B297"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FC47FC0" w14:textId="77777777" w:rsidR="00F9074B" w:rsidRPr="00F9074B" w:rsidRDefault="00F9074B" w:rsidP="00F9074B">
            <w:pPr>
              <w:spacing w:after="0"/>
              <w:ind w:firstLine="0"/>
              <w:rPr>
                <w:sz w:val="18"/>
                <w:szCs w:val="18"/>
              </w:rPr>
            </w:pPr>
            <w:r w:rsidRPr="00F9074B">
              <w:rPr>
                <w:sz w:val="18"/>
                <w:szCs w:val="18"/>
              </w:rPr>
              <w:t>Atlīdzības par ārstēšanās izdevumiem (maksimālās izmaksas apmērā) saņēmēji vidēji mēnesī (skaits)</w:t>
            </w:r>
            <w:r w:rsidRPr="00F9074B">
              <w:rPr>
                <w:sz w:val="18"/>
                <w:szCs w:val="18"/>
                <w:vertAlign w:val="superscript"/>
              </w:rPr>
              <w:t>5</w:t>
            </w:r>
          </w:p>
        </w:tc>
        <w:tc>
          <w:tcPr>
            <w:tcW w:w="1135" w:type="dxa"/>
            <w:tcBorders>
              <w:top w:val="single" w:sz="4" w:space="0" w:color="000000"/>
              <w:left w:val="single" w:sz="4" w:space="0" w:color="000000"/>
              <w:bottom w:val="single" w:sz="4" w:space="0" w:color="000000"/>
              <w:right w:val="single" w:sz="4" w:space="0" w:color="000000"/>
            </w:tcBorders>
            <w:hideMark/>
          </w:tcPr>
          <w:p w14:paraId="6065D578" w14:textId="77777777" w:rsidR="00F9074B" w:rsidRPr="00F9074B" w:rsidRDefault="00F9074B" w:rsidP="00F9074B">
            <w:pPr>
              <w:spacing w:after="0"/>
              <w:ind w:firstLine="0"/>
              <w:jc w:val="center"/>
              <w:rPr>
                <w:sz w:val="18"/>
                <w:szCs w:val="18"/>
              </w:rPr>
            </w:pPr>
            <w:r w:rsidRPr="00F9074B">
              <w:rPr>
                <w:sz w:val="18"/>
                <w:szCs w:val="18"/>
              </w:rPr>
              <w:t>2</w:t>
            </w:r>
          </w:p>
        </w:tc>
        <w:tc>
          <w:tcPr>
            <w:tcW w:w="1134" w:type="dxa"/>
            <w:tcBorders>
              <w:top w:val="single" w:sz="4" w:space="0" w:color="000000"/>
              <w:left w:val="single" w:sz="4" w:space="0" w:color="000000"/>
              <w:bottom w:val="single" w:sz="4" w:space="0" w:color="000000"/>
              <w:right w:val="single" w:sz="4" w:space="0" w:color="000000"/>
            </w:tcBorders>
            <w:hideMark/>
          </w:tcPr>
          <w:p w14:paraId="3DBB4C03" w14:textId="77777777" w:rsidR="00F9074B" w:rsidRPr="00F9074B" w:rsidRDefault="00F9074B" w:rsidP="00F9074B">
            <w:pPr>
              <w:spacing w:after="0"/>
              <w:ind w:firstLine="0"/>
              <w:jc w:val="center"/>
              <w:rPr>
                <w:sz w:val="18"/>
                <w:szCs w:val="18"/>
              </w:rPr>
            </w:pPr>
            <w:r w:rsidRPr="00F9074B">
              <w:rPr>
                <w:sz w:val="18"/>
                <w:szCs w:val="18"/>
              </w:rPr>
              <w:t>-</w:t>
            </w:r>
          </w:p>
        </w:tc>
        <w:tc>
          <w:tcPr>
            <w:tcW w:w="1134" w:type="dxa"/>
            <w:tcBorders>
              <w:top w:val="nil"/>
              <w:left w:val="single" w:sz="4" w:space="0" w:color="auto"/>
              <w:bottom w:val="single" w:sz="4" w:space="0" w:color="auto"/>
              <w:right w:val="single" w:sz="4" w:space="0" w:color="auto"/>
            </w:tcBorders>
            <w:shd w:val="clear" w:color="auto" w:fill="auto"/>
          </w:tcPr>
          <w:p w14:paraId="555FECC0" w14:textId="77777777" w:rsidR="00F9074B" w:rsidRPr="00F9074B" w:rsidRDefault="00F9074B" w:rsidP="00F9074B">
            <w:pPr>
              <w:spacing w:after="0"/>
              <w:ind w:firstLine="0"/>
              <w:jc w:val="center"/>
              <w:rPr>
                <w:sz w:val="18"/>
                <w:szCs w:val="18"/>
              </w:rPr>
            </w:pPr>
            <w:r w:rsidRPr="00F9074B">
              <w:rPr>
                <w:sz w:val="18"/>
                <w:szCs w:val="18"/>
              </w:rPr>
              <w:t>-</w:t>
            </w:r>
          </w:p>
        </w:tc>
        <w:tc>
          <w:tcPr>
            <w:tcW w:w="1134" w:type="dxa"/>
            <w:tcBorders>
              <w:top w:val="nil"/>
              <w:left w:val="nil"/>
              <w:bottom w:val="single" w:sz="4" w:space="0" w:color="auto"/>
              <w:right w:val="single" w:sz="4" w:space="0" w:color="auto"/>
            </w:tcBorders>
            <w:shd w:val="clear" w:color="auto" w:fill="auto"/>
          </w:tcPr>
          <w:p w14:paraId="5C0A5D89" w14:textId="77777777" w:rsidR="00F9074B" w:rsidRPr="00F9074B" w:rsidRDefault="00F9074B" w:rsidP="00F9074B">
            <w:pPr>
              <w:spacing w:after="0"/>
              <w:ind w:firstLine="0"/>
              <w:jc w:val="center"/>
              <w:rPr>
                <w:sz w:val="18"/>
                <w:szCs w:val="18"/>
              </w:rPr>
            </w:pPr>
            <w:r w:rsidRPr="00F9074B">
              <w:rPr>
                <w:sz w:val="18"/>
                <w:szCs w:val="18"/>
              </w:rPr>
              <w:t>-</w:t>
            </w:r>
          </w:p>
        </w:tc>
        <w:tc>
          <w:tcPr>
            <w:tcW w:w="1139" w:type="dxa"/>
            <w:tcBorders>
              <w:top w:val="nil"/>
              <w:left w:val="nil"/>
              <w:bottom w:val="single" w:sz="4" w:space="0" w:color="auto"/>
              <w:right w:val="single" w:sz="4" w:space="0" w:color="auto"/>
            </w:tcBorders>
            <w:shd w:val="clear" w:color="auto" w:fill="auto"/>
          </w:tcPr>
          <w:p w14:paraId="14B33E2B"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8125612"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tcPr>
          <w:p w14:paraId="212422D3" w14:textId="77777777" w:rsidR="00F9074B" w:rsidRPr="00F9074B" w:rsidRDefault="00F9074B" w:rsidP="00F9074B">
            <w:pPr>
              <w:spacing w:after="0"/>
              <w:ind w:firstLine="0"/>
              <w:rPr>
                <w:sz w:val="18"/>
                <w:szCs w:val="18"/>
              </w:rPr>
            </w:pPr>
            <w:r w:rsidRPr="00F9074B">
              <w:rPr>
                <w:sz w:val="18"/>
                <w:szCs w:val="18"/>
              </w:rPr>
              <w:t>Atlīdzības par ārstēšanās izdevumiem (maksimālās izmaksas apmērā) saņēmēji vidēji mēnesī (skaits)</w:t>
            </w:r>
            <w:r w:rsidRPr="00F9074B">
              <w:rPr>
                <w:sz w:val="18"/>
                <w:szCs w:val="18"/>
                <w:vertAlign w:val="superscript"/>
              </w:rPr>
              <w:t>6</w:t>
            </w:r>
          </w:p>
        </w:tc>
        <w:tc>
          <w:tcPr>
            <w:tcW w:w="1135" w:type="dxa"/>
            <w:tcBorders>
              <w:top w:val="nil"/>
              <w:left w:val="single" w:sz="4" w:space="0" w:color="auto"/>
              <w:bottom w:val="single" w:sz="4" w:space="0" w:color="auto"/>
              <w:right w:val="single" w:sz="4" w:space="0" w:color="auto"/>
            </w:tcBorders>
            <w:shd w:val="clear" w:color="auto" w:fill="auto"/>
          </w:tcPr>
          <w:p w14:paraId="0258B593" w14:textId="77777777" w:rsidR="00F9074B" w:rsidRPr="00F9074B" w:rsidRDefault="00F9074B" w:rsidP="00F9074B">
            <w:pPr>
              <w:spacing w:after="0"/>
              <w:ind w:firstLine="0"/>
              <w:jc w:val="center"/>
              <w:rPr>
                <w:sz w:val="18"/>
                <w:szCs w:val="18"/>
              </w:rPr>
            </w:pPr>
            <w:r w:rsidRPr="00F9074B">
              <w:rPr>
                <w:sz w:val="18"/>
                <w:szCs w:val="18"/>
              </w:rPr>
              <w:t>-</w:t>
            </w:r>
          </w:p>
        </w:tc>
        <w:tc>
          <w:tcPr>
            <w:tcW w:w="1134" w:type="dxa"/>
            <w:tcBorders>
              <w:top w:val="nil"/>
              <w:left w:val="nil"/>
              <w:bottom w:val="single" w:sz="4" w:space="0" w:color="auto"/>
              <w:right w:val="single" w:sz="4" w:space="0" w:color="auto"/>
            </w:tcBorders>
            <w:shd w:val="clear" w:color="auto" w:fill="auto"/>
          </w:tcPr>
          <w:p w14:paraId="203A6F5E" w14:textId="77777777" w:rsidR="00F9074B" w:rsidRPr="00F9074B" w:rsidRDefault="00F9074B" w:rsidP="00F9074B">
            <w:pPr>
              <w:spacing w:after="0"/>
              <w:ind w:firstLine="0"/>
              <w:jc w:val="center"/>
              <w:rPr>
                <w:sz w:val="18"/>
                <w:szCs w:val="18"/>
              </w:rPr>
            </w:pPr>
            <w:r w:rsidRPr="00F9074B">
              <w:rPr>
                <w:sz w:val="18"/>
                <w:szCs w:val="18"/>
              </w:rPr>
              <w:t>231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CF2E02" w14:textId="77777777" w:rsidR="00F9074B" w:rsidRPr="00F9074B" w:rsidRDefault="00F9074B" w:rsidP="00F9074B">
            <w:pPr>
              <w:spacing w:after="0"/>
              <w:ind w:firstLine="0"/>
              <w:jc w:val="center"/>
              <w:rPr>
                <w:sz w:val="18"/>
                <w:szCs w:val="18"/>
              </w:rPr>
            </w:pPr>
            <w:r w:rsidRPr="00F9074B">
              <w:rPr>
                <w:sz w:val="18"/>
                <w:szCs w:val="18"/>
              </w:rPr>
              <w:t>10</w:t>
            </w:r>
          </w:p>
        </w:tc>
        <w:tc>
          <w:tcPr>
            <w:tcW w:w="1134" w:type="dxa"/>
            <w:tcBorders>
              <w:top w:val="single" w:sz="4" w:space="0" w:color="auto"/>
              <w:left w:val="nil"/>
              <w:bottom w:val="single" w:sz="4" w:space="0" w:color="auto"/>
              <w:right w:val="single" w:sz="4" w:space="0" w:color="auto"/>
            </w:tcBorders>
            <w:shd w:val="clear" w:color="auto" w:fill="auto"/>
          </w:tcPr>
          <w:p w14:paraId="3324F0CC" w14:textId="77777777" w:rsidR="00F9074B" w:rsidRPr="00F9074B" w:rsidRDefault="00F9074B" w:rsidP="00F9074B">
            <w:pPr>
              <w:spacing w:after="0"/>
              <w:ind w:firstLine="0"/>
              <w:jc w:val="center"/>
              <w:rPr>
                <w:sz w:val="18"/>
                <w:szCs w:val="18"/>
              </w:rPr>
            </w:pPr>
            <w:r w:rsidRPr="00F9074B">
              <w:rPr>
                <w:sz w:val="18"/>
                <w:szCs w:val="18"/>
              </w:rPr>
              <w:t>10</w:t>
            </w:r>
          </w:p>
        </w:tc>
        <w:tc>
          <w:tcPr>
            <w:tcW w:w="1139" w:type="dxa"/>
            <w:tcBorders>
              <w:top w:val="single" w:sz="4" w:space="0" w:color="auto"/>
              <w:left w:val="nil"/>
              <w:bottom w:val="single" w:sz="4" w:space="0" w:color="auto"/>
              <w:right w:val="single" w:sz="4" w:space="0" w:color="auto"/>
            </w:tcBorders>
            <w:shd w:val="clear" w:color="auto" w:fill="auto"/>
          </w:tcPr>
          <w:p w14:paraId="2B369582" w14:textId="77777777" w:rsidR="00F9074B" w:rsidRPr="00F9074B" w:rsidRDefault="00F9074B" w:rsidP="00F9074B">
            <w:pPr>
              <w:spacing w:after="0"/>
              <w:ind w:firstLine="0"/>
              <w:jc w:val="center"/>
              <w:rPr>
                <w:sz w:val="18"/>
                <w:szCs w:val="18"/>
              </w:rPr>
            </w:pPr>
            <w:r w:rsidRPr="00F9074B">
              <w:rPr>
                <w:sz w:val="18"/>
                <w:szCs w:val="18"/>
              </w:rPr>
              <w:t>10</w:t>
            </w:r>
          </w:p>
        </w:tc>
      </w:tr>
      <w:tr w:rsidR="00F9074B" w:rsidRPr="00F9074B" w14:paraId="243DADA3"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27CD312" w14:textId="77777777" w:rsidR="00F9074B" w:rsidRPr="00F9074B" w:rsidRDefault="00F9074B" w:rsidP="00F9074B">
            <w:pPr>
              <w:spacing w:after="0"/>
              <w:ind w:firstLine="0"/>
              <w:rPr>
                <w:sz w:val="18"/>
                <w:szCs w:val="18"/>
              </w:rPr>
            </w:pPr>
            <w:r w:rsidRPr="00F9074B">
              <w:rPr>
                <w:sz w:val="18"/>
                <w:szCs w:val="18"/>
              </w:rPr>
              <w:t>Slimības pabalsta (maksimālā izmaksas apmērā) saņēmēji vidēji mēnesī (skaits)</w:t>
            </w:r>
            <w:r w:rsidRPr="00F9074B">
              <w:rPr>
                <w:sz w:val="18"/>
                <w:szCs w:val="18"/>
                <w:vertAlign w:val="superscript"/>
              </w:rPr>
              <w:t>7</w:t>
            </w:r>
          </w:p>
        </w:tc>
        <w:tc>
          <w:tcPr>
            <w:tcW w:w="1135" w:type="dxa"/>
            <w:tcBorders>
              <w:top w:val="single" w:sz="4" w:space="0" w:color="000000"/>
              <w:left w:val="single" w:sz="4" w:space="0" w:color="000000"/>
              <w:bottom w:val="single" w:sz="4" w:space="0" w:color="000000"/>
              <w:right w:val="single" w:sz="4" w:space="0" w:color="000000"/>
            </w:tcBorders>
            <w:hideMark/>
          </w:tcPr>
          <w:p w14:paraId="29BA2DE9" w14:textId="77777777" w:rsidR="00F9074B" w:rsidRPr="00F9074B" w:rsidRDefault="00F9074B" w:rsidP="00F9074B">
            <w:pPr>
              <w:spacing w:after="0"/>
              <w:ind w:firstLine="0"/>
              <w:jc w:val="center"/>
              <w:rPr>
                <w:sz w:val="18"/>
                <w:szCs w:val="18"/>
              </w:rPr>
            </w:pPr>
            <w:r w:rsidRPr="00F9074B">
              <w:rPr>
                <w:sz w:val="18"/>
                <w:szCs w:val="18"/>
              </w:rPr>
              <w:t>37</w:t>
            </w:r>
          </w:p>
        </w:tc>
        <w:tc>
          <w:tcPr>
            <w:tcW w:w="1134" w:type="dxa"/>
            <w:tcBorders>
              <w:top w:val="single" w:sz="4" w:space="0" w:color="000000"/>
              <w:left w:val="single" w:sz="4" w:space="0" w:color="000000"/>
              <w:bottom w:val="single" w:sz="4" w:space="0" w:color="000000"/>
              <w:right w:val="single" w:sz="4" w:space="0" w:color="000000"/>
            </w:tcBorders>
            <w:hideMark/>
          </w:tcPr>
          <w:p w14:paraId="66800B59" w14:textId="77777777" w:rsidR="00F9074B" w:rsidRPr="00F9074B" w:rsidRDefault="00F9074B" w:rsidP="00F9074B">
            <w:pPr>
              <w:spacing w:after="0"/>
              <w:ind w:firstLine="0"/>
              <w:jc w:val="center"/>
              <w:rPr>
                <w:sz w:val="18"/>
                <w:szCs w:val="18"/>
              </w:rPr>
            </w:pPr>
            <w:r w:rsidRPr="00F9074B">
              <w:rPr>
                <w:sz w:val="18"/>
                <w:szCs w:val="18"/>
              </w:rPr>
              <w:t>-</w:t>
            </w:r>
          </w:p>
        </w:tc>
        <w:tc>
          <w:tcPr>
            <w:tcW w:w="1134" w:type="dxa"/>
            <w:tcBorders>
              <w:top w:val="nil"/>
              <w:left w:val="single" w:sz="4" w:space="0" w:color="auto"/>
              <w:bottom w:val="single" w:sz="4" w:space="0" w:color="auto"/>
              <w:right w:val="single" w:sz="4" w:space="0" w:color="auto"/>
            </w:tcBorders>
            <w:shd w:val="clear" w:color="auto" w:fill="auto"/>
            <w:hideMark/>
          </w:tcPr>
          <w:p w14:paraId="59404F04" w14:textId="77777777" w:rsidR="00F9074B" w:rsidRPr="00F9074B" w:rsidRDefault="00F9074B" w:rsidP="00F9074B">
            <w:pPr>
              <w:spacing w:after="0"/>
              <w:ind w:firstLine="0"/>
              <w:jc w:val="center"/>
              <w:rPr>
                <w:sz w:val="18"/>
                <w:szCs w:val="18"/>
              </w:rPr>
            </w:pPr>
            <w:r w:rsidRPr="00F9074B">
              <w:rPr>
                <w:sz w:val="18"/>
                <w:szCs w:val="18"/>
              </w:rPr>
              <w:t>-</w:t>
            </w:r>
          </w:p>
        </w:tc>
        <w:tc>
          <w:tcPr>
            <w:tcW w:w="1134" w:type="dxa"/>
            <w:tcBorders>
              <w:top w:val="nil"/>
              <w:left w:val="nil"/>
              <w:bottom w:val="single" w:sz="4" w:space="0" w:color="auto"/>
              <w:right w:val="single" w:sz="4" w:space="0" w:color="auto"/>
            </w:tcBorders>
            <w:shd w:val="clear" w:color="auto" w:fill="auto"/>
            <w:hideMark/>
          </w:tcPr>
          <w:p w14:paraId="132425B2" w14:textId="77777777" w:rsidR="00F9074B" w:rsidRPr="00F9074B" w:rsidRDefault="00F9074B" w:rsidP="00F9074B">
            <w:pPr>
              <w:spacing w:after="0"/>
              <w:ind w:firstLine="0"/>
              <w:jc w:val="center"/>
              <w:rPr>
                <w:sz w:val="18"/>
                <w:szCs w:val="18"/>
              </w:rPr>
            </w:pPr>
            <w:r w:rsidRPr="00F9074B">
              <w:rPr>
                <w:sz w:val="18"/>
                <w:szCs w:val="18"/>
              </w:rPr>
              <w:t>-</w:t>
            </w:r>
          </w:p>
        </w:tc>
        <w:tc>
          <w:tcPr>
            <w:tcW w:w="1139" w:type="dxa"/>
            <w:tcBorders>
              <w:top w:val="nil"/>
              <w:left w:val="nil"/>
              <w:bottom w:val="single" w:sz="4" w:space="0" w:color="auto"/>
              <w:right w:val="single" w:sz="4" w:space="0" w:color="auto"/>
            </w:tcBorders>
            <w:shd w:val="clear" w:color="auto" w:fill="auto"/>
            <w:hideMark/>
          </w:tcPr>
          <w:p w14:paraId="6CC6DDF3"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A30EBA5"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D3B1184" w14:textId="77777777" w:rsidR="00F9074B" w:rsidRPr="00F9074B" w:rsidRDefault="00F9074B" w:rsidP="00F9074B">
            <w:pPr>
              <w:spacing w:after="0"/>
              <w:ind w:firstLine="0"/>
              <w:rPr>
                <w:sz w:val="18"/>
                <w:szCs w:val="18"/>
              </w:rPr>
            </w:pPr>
            <w:r w:rsidRPr="00F9074B">
              <w:rPr>
                <w:sz w:val="18"/>
                <w:szCs w:val="18"/>
              </w:rPr>
              <w:t>Atlīdzības par darbspēju zaudējumu (maksimālā izmaksas apmērā)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0E1BE3DA" w14:textId="77777777" w:rsidR="00F9074B" w:rsidRPr="00F9074B" w:rsidRDefault="00F9074B" w:rsidP="00F9074B">
            <w:pPr>
              <w:spacing w:after="0"/>
              <w:ind w:firstLine="0"/>
              <w:jc w:val="center"/>
              <w:rPr>
                <w:sz w:val="18"/>
                <w:szCs w:val="18"/>
              </w:rPr>
            </w:pPr>
            <w:r w:rsidRPr="00F9074B">
              <w:rPr>
                <w:sz w:val="18"/>
                <w:szCs w:val="18"/>
              </w:rPr>
              <w:t>90</w:t>
            </w:r>
          </w:p>
        </w:tc>
        <w:tc>
          <w:tcPr>
            <w:tcW w:w="1134" w:type="dxa"/>
            <w:tcBorders>
              <w:top w:val="single" w:sz="4" w:space="0" w:color="000000"/>
              <w:left w:val="single" w:sz="4" w:space="0" w:color="000000"/>
              <w:bottom w:val="single" w:sz="4" w:space="0" w:color="000000"/>
              <w:right w:val="single" w:sz="4" w:space="0" w:color="000000"/>
            </w:tcBorders>
            <w:hideMark/>
          </w:tcPr>
          <w:p w14:paraId="5F00CF13" w14:textId="77777777" w:rsidR="00F9074B" w:rsidRPr="00F9074B" w:rsidRDefault="00F9074B" w:rsidP="00F9074B">
            <w:pPr>
              <w:spacing w:after="0"/>
              <w:ind w:firstLine="0"/>
              <w:jc w:val="center"/>
              <w:rPr>
                <w:sz w:val="18"/>
                <w:szCs w:val="18"/>
              </w:rPr>
            </w:pPr>
            <w:r w:rsidRPr="00F9074B">
              <w:rPr>
                <w:sz w:val="18"/>
                <w:szCs w:val="18"/>
              </w:rPr>
              <w:t>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15048A" w14:textId="77777777" w:rsidR="00F9074B" w:rsidRPr="00F9074B" w:rsidRDefault="00F9074B" w:rsidP="00F9074B">
            <w:pPr>
              <w:spacing w:after="0"/>
              <w:ind w:firstLine="0"/>
              <w:jc w:val="center"/>
              <w:rPr>
                <w:sz w:val="18"/>
                <w:szCs w:val="18"/>
              </w:rPr>
            </w:pPr>
            <w:r w:rsidRPr="00F9074B">
              <w:rPr>
                <w:sz w:val="18"/>
                <w:szCs w:val="18"/>
              </w:rPr>
              <w:t>90</w:t>
            </w:r>
          </w:p>
        </w:tc>
        <w:tc>
          <w:tcPr>
            <w:tcW w:w="1134" w:type="dxa"/>
            <w:tcBorders>
              <w:top w:val="single" w:sz="4" w:space="0" w:color="auto"/>
              <w:left w:val="nil"/>
              <w:bottom w:val="single" w:sz="4" w:space="0" w:color="auto"/>
              <w:right w:val="single" w:sz="4" w:space="0" w:color="auto"/>
            </w:tcBorders>
            <w:shd w:val="clear" w:color="auto" w:fill="auto"/>
            <w:hideMark/>
          </w:tcPr>
          <w:p w14:paraId="6A5BE68A" w14:textId="77777777" w:rsidR="00F9074B" w:rsidRPr="00F9074B" w:rsidRDefault="00F9074B" w:rsidP="00F9074B">
            <w:pPr>
              <w:spacing w:after="0"/>
              <w:ind w:firstLine="0"/>
              <w:jc w:val="center"/>
              <w:rPr>
                <w:sz w:val="18"/>
                <w:szCs w:val="18"/>
              </w:rPr>
            </w:pPr>
            <w:r w:rsidRPr="00F9074B">
              <w:rPr>
                <w:sz w:val="18"/>
                <w:szCs w:val="18"/>
              </w:rPr>
              <w:t>90</w:t>
            </w:r>
          </w:p>
        </w:tc>
        <w:tc>
          <w:tcPr>
            <w:tcW w:w="1139" w:type="dxa"/>
            <w:tcBorders>
              <w:top w:val="single" w:sz="4" w:space="0" w:color="auto"/>
              <w:left w:val="nil"/>
              <w:bottom w:val="single" w:sz="4" w:space="0" w:color="auto"/>
              <w:right w:val="single" w:sz="4" w:space="0" w:color="auto"/>
            </w:tcBorders>
            <w:shd w:val="clear" w:color="auto" w:fill="auto"/>
            <w:hideMark/>
          </w:tcPr>
          <w:p w14:paraId="62A8361D" w14:textId="77777777" w:rsidR="00F9074B" w:rsidRPr="00F9074B" w:rsidRDefault="00F9074B" w:rsidP="00F9074B">
            <w:pPr>
              <w:spacing w:after="0"/>
              <w:ind w:firstLine="0"/>
              <w:jc w:val="center"/>
              <w:rPr>
                <w:sz w:val="18"/>
                <w:szCs w:val="18"/>
              </w:rPr>
            </w:pPr>
            <w:r w:rsidRPr="00F9074B">
              <w:rPr>
                <w:sz w:val="18"/>
                <w:szCs w:val="18"/>
              </w:rPr>
              <w:t>90</w:t>
            </w:r>
          </w:p>
        </w:tc>
      </w:tr>
      <w:tr w:rsidR="00F9074B" w:rsidRPr="00F9074B" w14:paraId="71299CA8"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1CD1578" w14:textId="77777777" w:rsidR="00F9074B" w:rsidRPr="00F9074B" w:rsidRDefault="00F9074B" w:rsidP="00F9074B">
            <w:pPr>
              <w:spacing w:after="0"/>
              <w:ind w:firstLine="0"/>
              <w:rPr>
                <w:sz w:val="18"/>
                <w:szCs w:val="18"/>
              </w:rPr>
            </w:pPr>
            <w:r w:rsidRPr="00F9074B">
              <w:rPr>
                <w:sz w:val="18"/>
                <w:szCs w:val="18"/>
              </w:rPr>
              <w:t>Apbedīšanas pabalsta minimālā apmērā sociāli apdrošinātas personas apgādībā bijuša ģimenes locekļa nāves gadījumā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63BD9873" w14:textId="77777777" w:rsidR="00F9074B" w:rsidRPr="00F9074B" w:rsidRDefault="00F9074B" w:rsidP="00F9074B">
            <w:pPr>
              <w:spacing w:after="0"/>
              <w:ind w:firstLine="0"/>
              <w:jc w:val="center"/>
              <w:rPr>
                <w:sz w:val="18"/>
                <w:szCs w:val="18"/>
              </w:rPr>
            </w:pPr>
            <w:r w:rsidRPr="00F9074B">
              <w:rPr>
                <w:sz w:val="18"/>
                <w:szCs w:val="18"/>
              </w:rPr>
              <w:t>9</w:t>
            </w:r>
          </w:p>
        </w:tc>
        <w:tc>
          <w:tcPr>
            <w:tcW w:w="1134" w:type="dxa"/>
            <w:tcBorders>
              <w:top w:val="single" w:sz="4" w:space="0" w:color="000000"/>
              <w:left w:val="single" w:sz="4" w:space="0" w:color="000000"/>
              <w:bottom w:val="single" w:sz="4" w:space="0" w:color="000000"/>
              <w:right w:val="single" w:sz="4" w:space="0" w:color="000000"/>
            </w:tcBorders>
            <w:hideMark/>
          </w:tcPr>
          <w:p w14:paraId="7B8E575B" w14:textId="77777777" w:rsidR="00F9074B" w:rsidRPr="00F9074B" w:rsidRDefault="00F9074B" w:rsidP="00F9074B">
            <w:pPr>
              <w:spacing w:after="0"/>
              <w:ind w:firstLine="0"/>
              <w:jc w:val="center"/>
              <w:rPr>
                <w:sz w:val="18"/>
                <w:szCs w:val="18"/>
              </w:rPr>
            </w:pPr>
            <w:r w:rsidRPr="00F9074B">
              <w:rPr>
                <w:sz w:val="18"/>
                <w:szCs w:val="18"/>
              </w:rPr>
              <w:t>8</w:t>
            </w:r>
          </w:p>
        </w:tc>
        <w:tc>
          <w:tcPr>
            <w:tcW w:w="1134" w:type="dxa"/>
            <w:tcBorders>
              <w:top w:val="nil"/>
              <w:left w:val="single" w:sz="4" w:space="0" w:color="auto"/>
              <w:bottom w:val="single" w:sz="4" w:space="0" w:color="auto"/>
              <w:right w:val="single" w:sz="4" w:space="0" w:color="auto"/>
            </w:tcBorders>
            <w:shd w:val="clear" w:color="auto" w:fill="auto"/>
            <w:hideMark/>
          </w:tcPr>
          <w:p w14:paraId="1EBA2743" w14:textId="77777777" w:rsidR="00F9074B" w:rsidRPr="00F9074B" w:rsidRDefault="00F9074B" w:rsidP="00F9074B">
            <w:pPr>
              <w:spacing w:after="0"/>
              <w:ind w:firstLine="0"/>
              <w:jc w:val="center"/>
              <w:rPr>
                <w:sz w:val="18"/>
                <w:szCs w:val="18"/>
              </w:rPr>
            </w:pPr>
            <w:r w:rsidRPr="00F9074B">
              <w:rPr>
                <w:sz w:val="18"/>
                <w:szCs w:val="18"/>
              </w:rPr>
              <w:t>9</w:t>
            </w:r>
          </w:p>
        </w:tc>
        <w:tc>
          <w:tcPr>
            <w:tcW w:w="1134" w:type="dxa"/>
            <w:tcBorders>
              <w:top w:val="nil"/>
              <w:left w:val="nil"/>
              <w:bottom w:val="single" w:sz="4" w:space="0" w:color="auto"/>
              <w:right w:val="single" w:sz="4" w:space="0" w:color="auto"/>
            </w:tcBorders>
            <w:shd w:val="clear" w:color="auto" w:fill="auto"/>
            <w:hideMark/>
          </w:tcPr>
          <w:p w14:paraId="6680E9B6" w14:textId="77777777" w:rsidR="00F9074B" w:rsidRPr="00F9074B" w:rsidRDefault="00F9074B" w:rsidP="00F9074B">
            <w:pPr>
              <w:spacing w:after="0"/>
              <w:ind w:firstLine="0"/>
              <w:jc w:val="center"/>
              <w:rPr>
                <w:sz w:val="18"/>
                <w:szCs w:val="18"/>
              </w:rPr>
            </w:pPr>
            <w:r w:rsidRPr="00F9074B">
              <w:rPr>
                <w:sz w:val="18"/>
                <w:szCs w:val="18"/>
              </w:rPr>
              <w:t>9</w:t>
            </w:r>
          </w:p>
        </w:tc>
        <w:tc>
          <w:tcPr>
            <w:tcW w:w="1139" w:type="dxa"/>
            <w:tcBorders>
              <w:top w:val="nil"/>
              <w:left w:val="nil"/>
              <w:bottom w:val="single" w:sz="4" w:space="0" w:color="auto"/>
              <w:right w:val="single" w:sz="4" w:space="0" w:color="auto"/>
            </w:tcBorders>
            <w:shd w:val="clear" w:color="auto" w:fill="auto"/>
            <w:hideMark/>
          </w:tcPr>
          <w:p w14:paraId="7A92EA0B" w14:textId="77777777" w:rsidR="00F9074B" w:rsidRPr="00F9074B" w:rsidRDefault="00F9074B" w:rsidP="00F9074B">
            <w:pPr>
              <w:spacing w:after="0"/>
              <w:ind w:firstLine="0"/>
              <w:jc w:val="center"/>
              <w:rPr>
                <w:sz w:val="18"/>
                <w:szCs w:val="18"/>
              </w:rPr>
            </w:pPr>
            <w:r w:rsidRPr="00F9074B">
              <w:rPr>
                <w:sz w:val="18"/>
                <w:szCs w:val="18"/>
              </w:rPr>
              <w:t>9</w:t>
            </w:r>
          </w:p>
        </w:tc>
      </w:tr>
      <w:tr w:rsidR="00F9074B" w:rsidRPr="00F9074B" w14:paraId="5DCFB391"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46BD230" w14:textId="77777777" w:rsidR="00F9074B" w:rsidRPr="00F9074B" w:rsidRDefault="00F9074B" w:rsidP="00F9074B">
            <w:pPr>
              <w:spacing w:after="0"/>
              <w:ind w:firstLine="0"/>
              <w:rPr>
                <w:sz w:val="18"/>
                <w:szCs w:val="18"/>
              </w:rPr>
            </w:pPr>
            <w:r w:rsidRPr="00F9074B">
              <w:rPr>
                <w:sz w:val="18"/>
                <w:szCs w:val="18"/>
              </w:rPr>
              <w:t>Darbā nodarītā kaitējuma atlīdzības minimālā apmērā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176B70B4" w14:textId="77777777" w:rsidR="00F9074B" w:rsidRPr="00F9074B" w:rsidRDefault="00F9074B" w:rsidP="00F9074B">
            <w:pPr>
              <w:spacing w:after="0"/>
              <w:ind w:firstLine="0"/>
              <w:jc w:val="center"/>
              <w:rPr>
                <w:sz w:val="18"/>
                <w:szCs w:val="18"/>
              </w:rPr>
            </w:pPr>
            <w:r w:rsidRPr="00F9074B">
              <w:rPr>
                <w:sz w:val="18"/>
                <w:szCs w:val="18"/>
              </w:rPr>
              <w:t>880</w:t>
            </w:r>
          </w:p>
        </w:tc>
        <w:tc>
          <w:tcPr>
            <w:tcW w:w="1134" w:type="dxa"/>
            <w:tcBorders>
              <w:top w:val="single" w:sz="4" w:space="0" w:color="000000"/>
              <w:left w:val="single" w:sz="4" w:space="0" w:color="000000"/>
              <w:bottom w:val="single" w:sz="4" w:space="0" w:color="000000"/>
              <w:right w:val="single" w:sz="4" w:space="0" w:color="000000"/>
            </w:tcBorders>
            <w:hideMark/>
          </w:tcPr>
          <w:p w14:paraId="0FCF6723" w14:textId="77777777" w:rsidR="00F9074B" w:rsidRPr="00F9074B" w:rsidRDefault="00F9074B" w:rsidP="00F9074B">
            <w:pPr>
              <w:spacing w:after="0"/>
              <w:ind w:firstLine="0"/>
              <w:jc w:val="center"/>
              <w:rPr>
                <w:sz w:val="18"/>
                <w:szCs w:val="18"/>
              </w:rPr>
            </w:pPr>
            <w:r w:rsidRPr="00F9074B">
              <w:rPr>
                <w:sz w:val="18"/>
                <w:szCs w:val="18"/>
              </w:rPr>
              <w:t>790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B4509B" w14:textId="77777777" w:rsidR="00F9074B" w:rsidRPr="00F9074B" w:rsidRDefault="00F9074B" w:rsidP="00F9074B">
            <w:pPr>
              <w:spacing w:after="0"/>
              <w:ind w:firstLine="0"/>
              <w:jc w:val="center"/>
              <w:rPr>
                <w:sz w:val="18"/>
                <w:szCs w:val="18"/>
              </w:rPr>
            </w:pPr>
            <w:r w:rsidRPr="00F9074B">
              <w:rPr>
                <w:sz w:val="18"/>
                <w:szCs w:val="18"/>
              </w:rPr>
              <w:t>790</w:t>
            </w:r>
          </w:p>
        </w:tc>
        <w:tc>
          <w:tcPr>
            <w:tcW w:w="1134" w:type="dxa"/>
            <w:tcBorders>
              <w:top w:val="single" w:sz="4" w:space="0" w:color="auto"/>
              <w:left w:val="nil"/>
              <w:bottom w:val="single" w:sz="4" w:space="0" w:color="auto"/>
              <w:right w:val="single" w:sz="4" w:space="0" w:color="auto"/>
            </w:tcBorders>
            <w:shd w:val="clear" w:color="auto" w:fill="auto"/>
            <w:hideMark/>
          </w:tcPr>
          <w:p w14:paraId="7A850832" w14:textId="77777777" w:rsidR="00F9074B" w:rsidRPr="00F9074B" w:rsidRDefault="00F9074B" w:rsidP="00F9074B">
            <w:pPr>
              <w:spacing w:after="0"/>
              <w:ind w:firstLine="0"/>
              <w:jc w:val="center"/>
              <w:rPr>
                <w:sz w:val="18"/>
                <w:szCs w:val="18"/>
              </w:rPr>
            </w:pPr>
            <w:r w:rsidRPr="00F9074B">
              <w:rPr>
                <w:sz w:val="18"/>
                <w:szCs w:val="18"/>
              </w:rPr>
              <w:t>790</w:t>
            </w:r>
          </w:p>
        </w:tc>
        <w:tc>
          <w:tcPr>
            <w:tcW w:w="1139" w:type="dxa"/>
            <w:tcBorders>
              <w:top w:val="single" w:sz="4" w:space="0" w:color="auto"/>
              <w:left w:val="nil"/>
              <w:bottom w:val="single" w:sz="4" w:space="0" w:color="auto"/>
              <w:right w:val="single" w:sz="4" w:space="0" w:color="auto"/>
            </w:tcBorders>
            <w:shd w:val="clear" w:color="auto" w:fill="auto"/>
            <w:hideMark/>
          </w:tcPr>
          <w:p w14:paraId="5C9867B7" w14:textId="77777777" w:rsidR="00F9074B" w:rsidRPr="00F9074B" w:rsidRDefault="00F9074B" w:rsidP="00F9074B">
            <w:pPr>
              <w:spacing w:after="0"/>
              <w:ind w:firstLine="0"/>
              <w:jc w:val="center"/>
              <w:rPr>
                <w:sz w:val="18"/>
                <w:szCs w:val="18"/>
              </w:rPr>
            </w:pPr>
            <w:r w:rsidRPr="00F9074B">
              <w:rPr>
                <w:sz w:val="18"/>
                <w:szCs w:val="18"/>
              </w:rPr>
              <w:t>790</w:t>
            </w:r>
          </w:p>
        </w:tc>
      </w:tr>
      <w:tr w:rsidR="00F9074B" w:rsidRPr="00F9074B" w14:paraId="3A884AD3"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428A496" w14:textId="77777777" w:rsidR="00F9074B" w:rsidRPr="00F9074B" w:rsidRDefault="00F9074B" w:rsidP="00F9074B">
            <w:pPr>
              <w:spacing w:after="0"/>
              <w:ind w:firstLine="0"/>
              <w:rPr>
                <w:sz w:val="18"/>
                <w:szCs w:val="18"/>
              </w:rPr>
            </w:pPr>
            <w:r w:rsidRPr="00F9074B">
              <w:rPr>
                <w:sz w:val="18"/>
                <w:szCs w:val="18"/>
              </w:rPr>
              <w:t>Minimālās pensijas apgādnieka zaudējuma gadījumā saņēmēji vidēji mēnesī (skaits)</w:t>
            </w:r>
            <w:r w:rsidRPr="00F9074B">
              <w:rPr>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263EB8FA" w14:textId="77777777" w:rsidR="00F9074B" w:rsidRPr="00F9074B" w:rsidRDefault="00F9074B" w:rsidP="00F9074B">
            <w:pPr>
              <w:spacing w:after="0"/>
              <w:ind w:firstLine="0"/>
              <w:jc w:val="center"/>
              <w:rPr>
                <w:sz w:val="18"/>
                <w:szCs w:val="18"/>
              </w:rPr>
            </w:pPr>
            <w:r w:rsidRPr="00F9074B">
              <w:rPr>
                <w:sz w:val="18"/>
                <w:szCs w:val="18"/>
              </w:rPr>
              <w:t>13 078</w:t>
            </w:r>
          </w:p>
        </w:tc>
        <w:tc>
          <w:tcPr>
            <w:tcW w:w="1134" w:type="dxa"/>
            <w:tcBorders>
              <w:top w:val="single" w:sz="4" w:space="0" w:color="000000"/>
              <w:left w:val="single" w:sz="4" w:space="0" w:color="000000"/>
              <w:bottom w:val="single" w:sz="4" w:space="0" w:color="000000"/>
              <w:right w:val="single" w:sz="4" w:space="0" w:color="000000"/>
            </w:tcBorders>
            <w:hideMark/>
          </w:tcPr>
          <w:p w14:paraId="4F4B2849" w14:textId="77777777" w:rsidR="00F9074B" w:rsidRPr="00F9074B" w:rsidRDefault="00F9074B" w:rsidP="00F9074B">
            <w:pPr>
              <w:spacing w:after="0"/>
              <w:ind w:firstLine="0"/>
              <w:jc w:val="center"/>
              <w:rPr>
                <w:sz w:val="18"/>
                <w:szCs w:val="18"/>
              </w:rPr>
            </w:pPr>
            <w:r w:rsidRPr="00F9074B">
              <w:rPr>
                <w:sz w:val="18"/>
                <w:szCs w:val="18"/>
              </w:rPr>
              <w:t>13 175</w:t>
            </w:r>
          </w:p>
        </w:tc>
        <w:tc>
          <w:tcPr>
            <w:tcW w:w="1134" w:type="dxa"/>
            <w:tcBorders>
              <w:top w:val="nil"/>
              <w:left w:val="single" w:sz="4" w:space="0" w:color="auto"/>
              <w:bottom w:val="single" w:sz="4" w:space="0" w:color="auto"/>
              <w:right w:val="single" w:sz="4" w:space="0" w:color="auto"/>
            </w:tcBorders>
            <w:shd w:val="clear" w:color="auto" w:fill="auto"/>
            <w:hideMark/>
          </w:tcPr>
          <w:p w14:paraId="11554DB7" w14:textId="77777777" w:rsidR="00F9074B" w:rsidRPr="00F9074B" w:rsidRDefault="00F9074B" w:rsidP="00F9074B">
            <w:pPr>
              <w:spacing w:after="0"/>
              <w:ind w:firstLine="0"/>
              <w:jc w:val="center"/>
              <w:rPr>
                <w:sz w:val="18"/>
                <w:szCs w:val="18"/>
              </w:rPr>
            </w:pPr>
            <w:r w:rsidRPr="00F9074B">
              <w:rPr>
                <w:sz w:val="18"/>
                <w:szCs w:val="18"/>
              </w:rPr>
              <w:t>12 862</w:t>
            </w:r>
          </w:p>
        </w:tc>
        <w:tc>
          <w:tcPr>
            <w:tcW w:w="1134" w:type="dxa"/>
            <w:tcBorders>
              <w:top w:val="nil"/>
              <w:left w:val="nil"/>
              <w:bottom w:val="single" w:sz="4" w:space="0" w:color="auto"/>
              <w:right w:val="single" w:sz="4" w:space="0" w:color="auto"/>
            </w:tcBorders>
            <w:shd w:val="clear" w:color="auto" w:fill="auto"/>
            <w:hideMark/>
          </w:tcPr>
          <w:p w14:paraId="10932D1D" w14:textId="77777777" w:rsidR="00F9074B" w:rsidRPr="00F9074B" w:rsidRDefault="00F9074B" w:rsidP="00F9074B">
            <w:pPr>
              <w:spacing w:after="0"/>
              <w:ind w:firstLine="0"/>
              <w:jc w:val="center"/>
              <w:rPr>
                <w:sz w:val="18"/>
                <w:szCs w:val="18"/>
              </w:rPr>
            </w:pPr>
            <w:r w:rsidRPr="00F9074B">
              <w:rPr>
                <w:sz w:val="18"/>
                <w:szCs w:val="18"/>
              </w:rPr>
              <w:t>13 214</w:t>
            </w:r>
          </w:p>
        </w:tc>
        <w:tc>
          <w:tcPr>
            <w:tcW w:w="1139" w:type="dxa"/>
            <w:tcBorders>
              <w:top w:val="nil"/>
              <w:left w:val="nil"/>
              <w:bottom w:val="single" w:sz="4" w:space="0" w:color="auto"/>
              <w:right w:val="single" w:sz="4" w:space="0" w:color="auto"/>
            </w:tcBorders>
            <w:shd w:val="clear" w:color="auto" w:fill="auto"/>
            <w:hideMark/>
          </w:tcPr>
          <w:p w14:paraId="79367DE2" w14:textId="77777777" w:rsidR="00F9074B" w:rsidRPr="00F9074B" w:rsidRDefault="00F9074B" w:rsidP="00F9074B">
            <w:pPr>
              <w:spacing w:after="0"/>
              <w:ind w:firstLine="0"/>
              <w:jc w:val="center"/>
              <w:rPr>
                <w:sz w:val="18"/>
                <w:szCs w:val="18"/>
              </w:rPr>
            </w:pPr>
            <w:r w:rsidRPr="00F9074B">
              <w:rPr>
                <w:sz w:val="18"/>
                <w:szCs w:val="18"/>
              </w:rPr>
              <w:t>13 919</w:t>
            </w:r>
          </w:p>
        </w:tc>
      </w:tr>
      <w:tr w:rsidR="00F9074B" w:rsidRPr="00F9074B" w14:paraId="18295880"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9AB6715" w14:textId="77777777" w:rsidR="00F9074B" w:rsidRPr="00F9074B" w:rsidRDefault="00F9074B" w:rsidP="00F9074B">
            <w:pPr>
              <w:spacing w:after="0"/>
              <w:ind w:firstLine="0"/>
              <w:rPr>
                <w:sz w:val="18"/>
                <w:szCs w:val="18"/>
              </w:rPr>
            </w:pPr>
            <w:r w:rsidRPr="00F9074B">
              <w:rPr>
                <w:sz w:val="18"/>
                <w:szCs w:val="18"/>
              </w:rPr>
              <w:t>Minimālās atlīdzības par apgādnieka zaudējumu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5F9E4FB8" w14:textId="77777777" w:rsidR="00F9074B" w:rsidRPr="00F9074B" w:rsidRDefault="00F9074B" w:rsidP="00F9074B">
            <w:pPr>
              <w:spacing w:after="0"/>
              <w:ind w:firstLine="0"/>
              <w:jc w:val="center"/>
              <w:rPr>
                <w:sz w:val="18"/>
                <w:szCs w:val="18"/>
              </w:rPr>
            </w:pPr>
            <w:r w:rsidRPr="00F9074B">
              <w:rPr>
                <w:sz w:val="18"/>
                <w:szCs w:val="18"/>
              </w:rPr>
              <w:t>26</w:t>
            </w:r>
          </w:p>
        </w:tc>
        <w:tc>
          <w:tcPr>
            <w:tcW w:w="1134" w:type="dxa"/>
            <w:tcBorders>
              <w:top w:val="single" w:sz="4" w:space="0" w:color="000000"/>
              <w:left w:val="single" w:sz="4" w:space="0" w:color="000000"/>
              <w:bottom w:val="single" w:sz="4" w:space="0" w:color="000000"/>
              <w:right w:val="single" w:sz="4" w:space="0" w:color="000000"/>
            </w:tcBorders>
            <w:hideMark/>
          </w:tcPr>
          <w:p w14:paraId="57651D6F" w14:textId="77777777" w:rsidR="00F9074B" w:rsidRPr="00F9074B" w:rsidRDefault="00F9074B" w:rsidP="00F9074B">
            <w:pPr>
              <w:spacing w:after="0"/>
              <w:ind w:firstLine="0"/>
              <w:jc w:val="center"/>
              <w:rPr>
                <w:sz w:val="18"/>
                <w:szCs w:val="18"/>
              </w:rPr>
            </w:pPr>
            <w:r w:rsidRPr="00F9074B">
              <w:rPr>
                <w:sz w:val="18"/>
                <w:szCs w:val="18"/>
              </w:rPr>
              <w:t>26</w:t>
            </w:r>
          </w:p>
        </w:tc>
        <w:tc>
          <w:tcPr>
            <w:tcW w:w="1134" w:type="dxa"/>
            <w:tcBorders>
              <w:top w:val="nil"/>
              <w:left w:val="single" w:sz="4" w:space="0" w:color="auto"/>
              <w:bottom w:val="single" w:sz="4" w:space="0" w:color="auto"/>
              <w:right w:val="single" w:sz="4" w:space="0" w:color="auto"/>
            </w:tcBorders>
            <w:shd w:val="clear" w:color="auto" w:fill="auto"/>
            <w:hideMark/>
          </w:tcPr>
          <w:p w14:paraId="5D271220" w14:textId="77777777" w:rsidR="00F9074B" w:rsidRPr="00F9074B" w:rsidRDefault="00F9074B" w:rsidP="00F9074B">
            <w:pPr>
              <w:spacing w:after="0"/>
              <w:ind w:firstLine="0"/>
              <w:jc w:val="center"/>
              <w:rPr>
                <w:sz w:val="18"/>
                <w:szCs w:val="18"/>
              </w:rPr>
            </w:pPr>
            <w:r w:rsidRPr="00F9074B">
              <w:rPr>
                <w:sz w:val="18"/>
                <w:szCs w:val="18"/>
              </w:rPr>
              <w:t>37</w:t>
            </w:r>
          </w:p>
        </w:tc>
        <w:tc>
          <w:tcPr>
            <w:tcW w:w="1134" w:type="dxa"/>
            <w:tcBorders>
              <w:top w:val="nil"/>
              <w:left w:val="nil"/>
              <w:bottom w:val="single" w:sz="4" w:space="0" w:color="auto"/>
              <w:right w:val="single" w:sz="4" w:space="0" w:color="auto"/>
            </w:tcBorders>
            <w:shd w:val="clear" w:color="auto" w:fill="auto"/>
            <w:hideMark/>
          </w:tcPr>
          <w:p w14:paraId="3EEF378F" w14:textId="77777777" w:rsidR="00F9074B" w:rsidRPr="00F9074B" w:rsidRDefault="00F9074B" w:rsidP="00F9074B">
            <w:pPr>
              <w:spacing w:after="0"/>
              <w:ind w:firstLine="0"/>
              <w:jc w:val="center"/>
              <w:rPr>
                <w:sz w:val="18"/>
                <w:szCs w:val="18"/>
              </w:rPr>
            </w:pPr>
            <w:r w:rsidRPr="00F9074B">
              <w:rPr>
                <w:sz w:val="18"/>
                <w:szCs w:val="18"/>
              </w:rPr>
              <w:t>41</w:t>
            </w:r>
          </w:p>
        </w:tc>
        <w:tc>
          <w:tcPr>
            <w:tcW w:w="1139" w:type="dxa"/>
            <w:tcBorders>
              <w:top w:val="nil"/>
              <w:left w:val="nil"/>
              <w:bottom w:val="single" w:sz="4" w:space="0" w:color="auto"/>
              <w:right w:val="single" w:sz="4" w:space="0" w:color="auto"/>
            </w:tcBorders>
            <w:shd w:val="clear" w:color="auto" w:fill="auto"/>
            <w:hideMark/>
          </w:tcPr>
          <w:p w14:paraId="7A332BEF" w14:textId="77777777" w:rsidR="00F9074B" w:rsidRPr="00F9074B" w:rsidRDefault="00F9074B" w:rsidP="00F9074B">
            <w:pPr>
              <w:spacing w:after="0"/>
              <w:ind w:firstLine="0"/>
              <w:jc w:val="center"/>
              <w:rPr>
                <w:sz w:val="18"/>
                <w:szCs w:val="18"/>
              </w:rPr>
            </w:pPr>
            <w:r w:rsidRPr="00F9074B">
              <w:rPr>
                <w:sz w:val="18"/>
                <w:szCs w:val="18"/>
              </w:rPr>
              <w:t>43</w:t>
            </w:r>
          </w:p>
        </w:tc>
      </w:tr>
    </w:tbl>
    <w:p w14:paraId="0534F6E7" w14:textId="77777777" w:rsidR="00F9074B" w:rsidRPr="00F9074B" w:rsidRDefault="00F9074B" w:rsidP="00F9074B">
      <w:pPr>
        <w:spacing w:after="0"/>
        <w:ind w:firstLine="425"/>
        <w:rPr>
          <w:sz w:val="18"/>
          <w:szCs w:val="18"/>
          <w:lang w:eastAsia="lv-LV"/>
        </w:rPr>
      </w:pPr>
      <w:r w:rsidRPr="00F9074B">
        <w:rPr>
          <w:sz w:val="18"/>
          <w:szCs w:val="18"/>
          <w:lang w:eastAsia="lv-LV"/>
        </w:rPr>
        <w:t>Piezīmes.</w:t>
      </w:r>
    </w:p>
    <w:p w14:paraId="5BF0AB92" w14:textId="77777777" w:rsidR="00F9074B" w:rsidRPr="00F9074B" w:rsidRDefault="00F9074B" w:rsidP="00F9074B">
      <w:pPr>
        <w:spacing w:after="0"/>
        <w:ind w:firstLine="425"/>
        <w:rPr>
          <w:sz w:val="18"/>
          <w:szCs w:val="18"/>
          <w:vertAlign w:val="superscript"/>
          <w:lang w:eastAsia="lv-LV"/>
        </w:rPr>
      </w:pPr>
      <w:r w:rsidRPr="00F9074B">
        <w:rPr>
          <w:sz w:val="18"/>
          <w:szCs w:val="18"/>
          <w:vertAlign w:val="superscript"/>
          <w:lang w:eastAsia="lv-LV"/>
        </w:rPr>
        <w:t xml:space="preserve">1 </w:t>
      </w:r>
      <w:r w:rsidRPr="00F9074B">
        <w:rPr>
          <w:bCs/>
          <w:iCs/>
          <w:sz w:val="18"/>
          <w:szCs w:val="18"/>
          <w:lang w:eastAsia="lv-LV"/>
        </w:rPr>
        <w:t>Rādītājs ar 2025. gadu aizstāts ar rādītāju “Personas, kuras kopj bērnu vecumā līdz pusotram gadam un saņem bērna kopšanas pabalstu vai bērna kopšanas pabalstu un vecāku pabalstu, vidēji mēnesī (skaits)”.</w:t>
      </w:r>
    </w:p>
    <w:p w14:paraId="3AF2EDF6" w14:textId="77777777" w:rsidR="00F9074B" w:rsidRPr="00F9074B" w:rsidRDefault="00F9074B" w:rsidP="00F9074B">
      <w:pPr>
        <w:spacing w:after="0"/>
        <w:ind w:firstLine="425"/>
        <w:rPr>
          <w:sz w:val="18"/>
          <w:szCs w:val="18"/>
          <w:vertAlign w:val="superscript"/>
          <w:lang w:eastAsia="lv-LV"/>
        </w:rPr>
      </w:pPr>
      <w:bookmarkStart w:id="21" w:name="_Hlk126060266"/>
      <w:r w:rsidRPr="00F9074B">
        <w:rPr>
          <w:sz w:val="18"/>
          <w:szCs w:val="18"/>
          <w:vertAlign w:val="superscript"/>
          <w:lang w:eastAsia="lv-LV"/>
        </w:rPr>
        <w:t xml:space="preserve">2 </w:t>
      </w:r>
      <w:r w:rsidRPr="00F9074B">
        <w:rPr>
          <w:bCs/>
          <w:iCs/>
          <w:sz w:val="18"/>
          <w:szCs w:val="18"/>
          <w:lang w:eastAsia="lv-LV"/>
        </w:rPr>
        <w:t xml:space="preserve">Rādītāju uzsāk mērīt ar 2025. gadu saistībā ar Saeimā 2022. gada 31. martā pieņemto likumu “Grozījumi likumā “Par valsts sociālo apdrošināšanu”, kas paredz, ka valsts obligātās iemaksas pensiju, invaliditātes un bezdarba apdrošināšanai par nestrādājošu vecāku pabalsta saņēmēju veicamas no objekta, kas vienāds ar vecāku pabalsta un bērna kopšanas pabalsta apmēru (171 </w:t>
      </w:r>
      <w:r w:rsidRPr="00F9074B">
        <w:rPr>
          <w:bCs/>
          <w:i/>
          <w:sz w:val="18"/>
          <w:szCs w:val="18"/>
          <w:lang w:eastAsia="lv-LV"/>
        </w:rPr>
        <w:t>euro</w:t>
      </w:r>
      <w:r w:rsidRPr="00F9074B">
        <w:rPr>
          <w:bCs/>
          <w:iCs/>
          <w:sz w:val="18"/>
          <w:szCs w:val="18"/>
          <w:lang w:eastAsia="lv-LV"/>
        </w:rPr>
        <w:t xml:space="preserve">) kopsummas, un ar 2022. gada 1. jūliju obligātās iemaksas pilnībā tiek veiktas no speciālā budžeta, savukārt ar 2025. gadu obligātās iemaksas no bērna kopšanas pabalsta apmēra (171 </w:t>
      </w:r>
      <w:r w:rsidRPr="00F9074B">
        <w:rPr>
          <w:bCs/>
          <w:i/>
          <w:sz w:val="18"/>
          <w:szCs w:val="18"/>
          <w:lang w:eastAsia="lv-LV"/>
        </w:rPr>
        <w:t>euro</w:t>
      </w:r>
      <w:r w:rsidRPr="00F9074B">
        <w:rPr>
          <w:bCs/>
          <w:iCs/>
          <w:sz w:val="18"/>
          <w:szCs w:val="18"/>
          <w:lang w:eastAsia="lv-LV"/>
        </w:rPr>
        <w:t xml:space="preserve">) tiks veiktas no pamatbudžeta, bet no vecāku pabalsta apmēra turpinās veikt no speciālā budžeta. </w:t>
      </w:r>
    </w:p>
    <w:p w14:paraId="149FBBC1" w14:textId="77777777" w:rsidR="00F9074B" w:rsidRPr="00F9074B" w:rsidRDefault="00F9074B" w:rsidP="00F9074B">
      <w:pPr>
        <w:spacing w:after="0"/>
        <w:ind w:firstLine="425"/>
        <w:rPr>
          <w:bCs/>
          <w:iCs/>
          <w:sz w:val="18"/>
          <w:szCs w:val="18"/>
          <w:lang w:eastAsia="lv-LV"/>
        </w:rPr>
      </w:pPr>
      <w:r w:rsidRPr="00F9074B">
        <w:rPr>
          <w:sz w:val="18"/>
          <w:szCs w:val="18"/>
          <w:vertAlign w:val="superscript"/>
          <w:lang w:eastAsia="lv-LV"/>
        </w:rPr>
        <w:t xml:space="preserve">3 </w:t>
      </w:r>
      <w:r w:rsidRPr="00F9074B">
        <w:rPr>
          <w:bCs/>
          <w:iCs/>
          <w:sz w:val="18"/>
          <w:szCs w:val="18"/>
          <w:lang w:eastAsia="lv-LV"/>
        </w:rPr>
        <w:t xml:space="preserve">Līdz 2023. gada 30. jūnijam atbilstoši 2021. gada prioritārajam pasākumam “Atbalsts minimālo ienākumu palielināšanai” minimālo ienākumu sliekšņi tika izteikti absolūtā vērtības izteiksmē. Ar 2023. gada 1. jūliju 2023. gada prioritārā pasākuma “Atbalsts minimālo ienākumu palielināšanai” ietvaros minimālo ienākumu sliekšņi tiek izteikti procentuālā izteiksmē no ienākumu mediānas (2020. gada ienākumu mediāna 626,57 </w:t>
      </w:r>
      <w:r w:rsidRPr="00F9074B">
        <w:rPr>
          <w:bCs/>
          <w:i/>
          <w:sz w:val="18"/>
          <w:szCs w:val="18"/>
          <w:lang w:eastAsia="lv-LV"/>
        </w:rPr>
        <w:t>euro</w:t>
      </w:r>
      <w:r w:rsidRPr="00F9074B">
        <w:rPr>
          <w:bCs/>
          <w:iCs/>
          <w:sz w:val="18"/>
          <w:szCs w:val="18"/>
          <w:lang w:eastAsia="lv-LV"/>
        </w:rPr>
        <w:t xml:space="preserve">), paredzot pārskatīšanu katru gadu. Ar 2024. gada 1. janvāri ienākumu mediāna ir noteikta 685,78 </w:t>
      </w:r>
      <w:r w:rsidRPr="00F9074B">
        <w:rPr>
          <w:bCs/>
          <w:i/>
          <w:iCs/>
          <w:sz w:val="18"/>
          <w:szCs w:val="18"/>
          <w:lang w:eastAsia="lv-LV"/>
        </w:rPr>
        <w:t>euro</w:t>
      </w:r>
      <w:r w:rsidRPr="00F9074B">
        <w:rPr>
          <w:bCs/>
          <w:iCs/>
          <w:sz w:val="18"/>
          <w:szCs w:val="18"/>
          <w:lang w:eastAsia="lv-LV"/>
        </w:rPr>
        <w:t xml:space="preserve"> (2021. gada ienākumu mediāna), ar 2025. gada 1. janvāri ienākumu mediāna ir noteikta 754,74 </w:t>
      </w:r>
      <w:r w:rsidRPr="00F9074B">
        <w:rPr>
          <w:bCs/>
          <w:i/>
          <w:iCs/>
          <w:sz w:val="18"/>
          <w:szCs w:val="18"/>
          <w:lang w:eastAsia="lv-LV"/>
        </w:rPr>
        <w:t>euro</w:t>
      </w:r>
      <w:r w:rsidRPr="00F9074B">
        <w:rPr>
          <w:bCs/>
          <w:iCs/>
          <w:sz w:val="18"/>
          <w:szCs w:val="18"/>
          <w:lang w:eastAsia="lv-LV"/>
        </w:rPr>
        <w:t xml:space="preserve"> (2022. gada ienākumu mediāna). Atbilstoši 2025. gada prioritārajam pasākumam “Atbalsts minimālo ienākumu palielināšanai” no 2025. gada 1. janvāra tiks palielināts zemākais minimālo ienākumu slieksnis no 20% uz 22%, attiecīgi palielinot ar to saistītos pabalstu un atlīdzību apmērus. Rezultatīvie rādītāji 2023. - 2027. gadam noteikti atbilstoši 2021. gada, 2023. gada un 2025. gada prioritārajam pasākumam “Atbalsts minimālo ienākumu palielināšanai”, personu skaitu prioritārajos pasākumos integrējot kopā, ņemot vērā pensiju, atlīdzību un pabalstu izmaksas specifiku un veicot pieņēmumu par skaita sadalījumu jaunajā 2025. gada prioritārajā pasākumā.</w:t>
      </w:r>
    </w:p>
    <w:p w14:paraId="4EF2963B" w14:textId="77777777" w:rsidR="00F9074B" w:rsidRPr="00F9074B" w:rsidRDefault="00F9074B" w:rsidP="00F9074B">
      <w:pPr>
        <w:spacing w:after="0"/>
        <w:ind w:firstLine="425"/>
        <w:rPr>
          <w:bCs/>
          <w:iCs/>
          <w:sz w:val="18"/>
          <w:szCs w:val="18"/>
          <w:lang w:eastAsia="lv-LV"/>
        </w:rPr>
      </w:pPr>
      <w:r w:rsidRPr="00F9074B">
        <w:rPr>
          <w:bCs/>
          <w:iCs/>
          <w:sz w:val="18"/>
          <w:szCs w:val="18"/>
          <w:vertAlign w:val="superscript"/>
          <w:lang w:eastAsia="lv-LV"/>
        </w:rPr>
        <w:t>4</w:t>
      </w:r>
      <w:r w:rsidRPr="00F9074B">
        <w:rPr>
          <w:bCs/>
          <w:iCs/>
          <w:sz w:val="18"/>
          <w:szCs w:val="18"/>
          <w:lang w:eastAsia="lv-LV"/>
        </w:rPr>
        <w:t xml:space="preserve"> Atbilstoši prognozētajai ienākumu mediānai pakalpojumu minimālie bāzes apmēri palielinās ik gadu. Plānotais minimālo vecuma pensiju (līdz ar to</w:t>
      </w:r>
      <w:r w:rsidRPr="00F9074B">
        <w:t xml:space="preserve"> </w:t>
      </w:r>
      <w:r w:rsidRPr="00F9074B">
        <w:rPr>
          <w:bCs/>
          <w:iCs/>
          <w:sz w:val="18"/>
          <w:szCs w:val="18"/>
          <w:lang w:eastAsia="lv-LV"/>
        </w:rPr>
        <w:t xml:space="preserve">apbedīšanas pabalsta minimālās vecuma pensijas saņēmēja nāves gadījumā un pabalsta minimālās vecuma pensijas saņēmēja nāves gadījumā pārdzīvojušam laulātajam), minimālo invaliditātes pensiju un minimālo atlīdzību par darbspēju zaudējuma gadījumā saņēmēju, kurus turpmāk ik gadu ietekmēs minimālo bāzes apmēru </w:t>
      </w:r>
      <w:r w:rsidRPr="00F9074B">
        <w:rPr>
          <w:bCs/>
          <w:iCs/>
          <w:sz w:val="18"/>
          <w:szCs w:val="18"/>
          <w:lang w:eastAsia="lv-LV"/>
        </w:rPr>
        <w:lastRenderedPageBreak/>
        <w:t xml:space="preserve">paaugstināšana, skaits 2025. – 2027.gadam tiek noteikts, ņemot vērā pensiju, atlīdzību, pabalstu vidējos apmērus 2024. gadā. Tiek atlasītas personas, kuru saņemto pensiju, atlīdzību, pabalstu apmēri nesasniedz noteikto minimālo apmēru 2025. gadam un prognozēto 2026. un 2027. gadā. Līdz ar to, salīdzinot ar šobrīd pieejamajiem faktiskajiem datiem, palielinās to personu loks, kurus nākotnē ietekmēs minimālo bāzes apmēru pārskatīšana. </w:t>
      </w:r>
      <w:bookmarkStart w:id="22" w:name="_Hlk178856875"/>
      <w:r w:rsidRPr="00F9074B">
        <w:rPr>
          <w:bCs/>
          <w:iCs/>
          <w:sz w:val="18"/>
          <w:szCs w:val="18"/>
          <w:lang w:eastAsia="lv-LV"/>
        </w:rPr>
        <w:t xml:space="preserve">Vienlaikus līdz 2025. gadam notiek pakāpeniska pensionēšanās vecuma celšana – līdz sasniegs 65 gadus, ar ko skaidrojams vecuma pensiju saņēmēju kopskaita pieaugums sākot ar 2025. gadu. </w:t>
      </w:r>
      <w:bookmarkEnd w:id="22"/>
      <w:r w:rsidRPr="00F9074B">
        <w:rPr>
          <w:bCs/>
          <w:iCs/>
          <w:sz w:val="18"/>
          <w:szCs w:val="18"/>
          <w:lang w:eastAsia="lv-LV"/>
        </w:rPr>
        <w:t>Rādītājs ar 2027. gadu palielinās straujāk, ņemot vērā gan jaunpiešķirtās pensijas, gan līdz 2027.gadam piešķirtās pensijas, kuru saņēmēji šobrīd neatbilst minimālo ienākumu atbalstam, savukārt 2027.gadā līdz ar ienākumu mediānas pieaugumu, tās būs zemākā apmērā un nāksies nodrošināt atbalstu minimālo pensiju nodrošināšanai.</w:t>
      </w:r>
    </w:p>
    <w:p w14:paraId="4B7A3B56" w14:textId="77777777" w:rsidR="00F9074B" w:rsidRPr="00F9074B" w:rsidRDefault="00F9074B" w:rsidP="00F9074B">
      <w:pPr>
        <w:spacing w:after="0"/>
        <w:ind w:firstLine="425"/>
        <w:rPr>
          <w:bCs/>
          <w:iCs/>
          <w:sz w:val="18"/>
          <w:szCs w:val="18"/>
          <w:lang w:eastAsia="lv-LV"/>
        </w:rPr>
      </w:pPr>
      <w:r w:rsidRPr="00F9074B">
        <w:rPr>
          <w:bCs/>
          <w:iCs/>
          <w:sz w:val="18"/>
          <w:szCs w:val="18"/>
          <w:vertAlign w:val="superscript"/>
          <w:lang w:eastAsia="lv-LV"/>
        </w:rPr>
        <w:t>5</w:t>
      </w:r>
      <w:r w:rsidRPr="00F9074B">
        <w:rPr>
          <w:bCs/>
          <w:iCs/>
          <w:sz w:val="18"/>
          <w:szCs w:val="18"/>
          <w:lang w:eastAsia="lv-LV"/>
        </w:rPr>
        <w:t xml:space="preserve"> Līdz 2023. gadam rādītājā uzskaita to personu skaitu, kuras saņēmušas atlīdzību par ārstēšanās izdevumu maksimāli pieļaujamo gada izdevumu kopējo apmēru (valsts sociālā nodrošinājuma pabalsta divdesmitpieckāršīgā apmērā).</w:t>
      </w:r>
    </w:p>
    <w:p w14:paraId="2B432D48" w14:textId="77777777" w:rsidR="00F9074B" w:rsidRPr="00F9074B" w:rsidRDefault="00F9074B" w:rsidP="00F9074B">
      <w:pPr>
        <w:spacing w:after="0"/>
        <w:ind w:firstLine="425"/>
        <w:rPr>
          <w:bCs/>
          <w:iCs/>
          <w:sz w:val="18"/>
          <w:szCs w:val="18"/>
          <w:lang w:eastAsia="lv-LV"/>
        </w:rPr>
      </w:pPr>
      <w:r w:rsidRPr="00F9074B">
        <w:rPr>
          <w:bCs/>
          <w:iCs/>
          <w:sz w:val="18"/>
          <w:szCs w:val="18"/>
          <w:vertAlign w:val="superscript"/>
          <w:lang w:eastAsia="lv-LV"/>
        </w:rPr>
        <w:t xml:space="preserve">6 </w:t>
      </w:r>
      <w:r w:rsidRPr="00F9074B">
        <w:rPr>
          <w:bCs/>
          <w:iCs/>
          <w:sz w:val="18"/>
          <w:szCs w:val="18"/>
          <w:lang w:eastAsia="lv-LV"/>
        </w:rPr>
        <w:t xml:space="preserve">No 2024. gada mainīta uzskaites metodika, rādītājā </w:t>
      </w:r>
      <w:bookmarkStart w:id="23" w:name="_Hlk148454748"/>
      <w:r w:rsidRPr="00F9074B">
        <w:rPr>
          <w:bCs/>
          <w:iCs/>
          <w:sz w:val="18"/>
          <w:szCs w:val="18"/>
          <w:lang w:eastAsia="lv-LV"/>
        </w:rPr>
        <w:t xml:space="preserve">uzskaitot to personu skaitu, kas saņēmušas </w:t>
      </w:r>
      <w:r w:rsidRPr="00F9074B">
        <w:rPr>
          <w:sz w:val="18"/>
          <w:szCs w:val="18"/>
        </w:rPr>
        <w:t>atlīdzības daļu par ārstēšanās izdevumiem mēneša periodā</w:t>
      </w:r>
      <w:bookmarkEnd w:id="23"/>
      <w:r w:rsidRPr="00F9074B">
        <w:rPr>
          <w:sz w:val="18"/>
          <w:szCs w:val="18"/>
        </w:rPr>
        <w:t xml:space="preserve">, ņemot vērā, ka </w:t>
      </w:r>
      <w:r w:rsidRPr="00F9074B">
        <w:rPr>
          <w:bCs/>
          <w:iCs/>
          <w:sz w:val="18"/>
          <w:szCs w:val="18"/>
          <w:lang w:eastAsia="lv-LV"/>
        </w:rPr>
        <w:t>maksimāli pieļaujamais gada atlīdzību izdevumu apmērs (valsts sociālā nodrošinājuma pabalsta divdesmitpieckāršīgā apmērā) netiek sasniegts mēneša ietvaros. 2025. gadā atlīdzības par ārstēšanās izdevumiem (maksimālā izmaksas apmērā) kontingenta prognoze tiek koriģēta uz mazāku saņēmēju skaitu, ņemot vērā faktiskās izpildes datus. Saņēmēju skaits nepieaug tik strauji kā iepriekš tika prognozēts.</w:t>
      </w:r>
    </w:p>
    <w:p w14:paraId="4B2CF13B" w14:textId="77777777" w:rsidR="00F9074B" w:rsidRPr="00F9074B" w:rsidRDefault="00F9074B" w:rsidP="00F9074B">
      <w:pPr>
        <w:spacing w:after="0"/>
        <w:ind w:firstLine="425"/>
        <w:rPr>
          <w:bCs/>
          <w:iCs/>
          <w:sz w:val="18"/>
          <w:szCs w:val="18"/>
          <w:lang w:eastAsia="lv-LV"/>
        </w:rPr>
      </w:pPr>
      <w:r w:rsidRPr="00F9074B">
        <w:rPr>
          <w:bCs/>
          <w:iCs/>
          <w:sz w:val="18"/>
          <w:szCs w:val="18"/>
          <w:vertAlign w:val="superscript"/>
          <w:lang w:eastAsia="lv-LV"/>
        </w:rPr>
        <w:t>7</w:t>
      </w:r>
      <w:r w:rsidRPr="00F9074B">
        <w:rPr>
          <w:bCs/>
          <w:iCs/>
          <w:sz w:val="18"/>
          <w:szCs w:val="18"/>
          <w:lang w:eastAsia="lv-LV"/>
        </w:rPr>
        <w:t xml:space="preserve"> Rādītājs ar 2024. gadu vairs netiek plānots, jo saskaņā ar likumu “Par obligāto sociālo apdrošināšanu pret nelaimes gadījumiem darbā un arodslimībām” slimības pabalsta maksimālā apmēra summa vairs nav noteikta. </w:t>
      </w:r>
    </w:p>
    <w:bookmarkEnd w:id="21"/>
    <w:p w14:paraId="162F489E" w14:textId="77777777" w:rsidR="00F9074B" w:rsidRPr="00F9074B" w:rsidRDefault="00F9074B" w:rsidP="004546FD">
      <w:pPr>
        <w:spacing w:before="240" w:after="160"/>
        <w:ind w:firstLine="0"/>
        <w:jc w:val="center"/>
        <w:rPr>
          <w:b/>
          <w:lang w:eastAsia="lv-LV"/>
        </w:rPr>
      </w:pPr>
      <w:r w:rsidRPr="00F9074B">
        <w:rPr>
          <w:b/>
          <w:lang w:eastAsia="lv-LV"/>
        </w:rPr>
        <w:t>Finansiālie rādītāji no 2023. līdz 2027. gadam</w:t>
      </w:r>
    </w:p>
    <w:tbl>
      <w:tblPr>
        <w:tblW w:w="90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131"/>
        <w:gridCol w:w="1132"/>
        <w:gridCol w:w="1132"/>
        <w:gridCol w:w="1132"/>
        <w:gridCol w:w="1132"/>
      </w:tblGrid>
      <w:tr w:rsidR="00F9074B" w:rsidRPr="00F9074B" w14:paraId="0F7B1A8A" w14:textId="77777777" w:rsidTr="00CC65E1">
        <w:trPr>
          <w:trHeight w:val="283"/>
          <w:tblHeader/>
          <w:jc w:val="right"/>
        </w:trPr>
        <w:tc>
          <w:tcPr>
            <w:tcW w:w="3395" w:type="dxa"/>
            <w:vAlign w:val="center"/>
          </w:tcPr>
          <w:p w14:paraId="2F018342" w14:textId="77777777" w:rsidR="00F9074B" w:rsidRPr="00F9074B" w:rsidRDefault="00F9074B" w:rsidP="00F9074B">
            <w:pPr>
              <w:spacing w:after="0"/>
              <w:ind w:firstLine="0"/>
              <w:jc w:val="center"/>
              <w:rPr>
                <w:sz w:val="18"/>
              </w:rPr>
            </w:pPr>
          </w:p>
        </w:tc>
        <w:tc>
          <w:tcPr>
            <w:tcW w:w="1131" w:type="dxa"/>
          </w:tcPr>
          <w:p w14:paraId="681534BF"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10955EF4" w14:textId="77777777" w:rsidR="00F9074B" w:rsidRPr="00F9074B" w:rsidRDefault="00F9074B" w:rsidP="00F9074B">
            <w:pPr>
              <w:spacing w:after="0"/>
              <w:ind w:firstLine="0"/>
              <w:jc w:val="center"/>
              <w:rPr>
                <w:sz w:val="18"/>
                <w:lang w:eastAsia="lv-LV"/>
              </w:rPr>
            </w:pPr>
            <w:r w:rsidRPr="00F9074B">
              <w:rPr>
                <w:sz w:val="18"/>
                <w:szCs w:val="18"/>
                <w:lang w:eastAsia="lv-LV"/>
              </w:rPr>
              <w:t xml:space="preserve">2024. gada </w:t>
            </w:r>
            <w:bookmarkStart w:id="24" w:name="_Hlk187678115"/>
            <w:r w:rsidRPr="00F9074B">
              <w:rPr>
                <w:sz w:val="18"/>
                <w:szCs w:val="18"/>
                <w:lang w:eastAsia="lv-LV"/>
              </w:rPr>
              <w:t>plāns</w:t>
            </w:r>
            <w:bookmarkEnd w:id="24"/>
          </w:p>
        </w:tc>
        <w:tc>
          <w:tcPr>
            <w:tcW w:w="1132" w:type="dxa"/>
          </w:tcPr>
          <w:p w14:paraId="4D6868C4" w14:textId="73366143"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93580B" w:rsidRPr="00FC2FBF">
              <w:rPr>
                <w:sz w:val="18"/>
                <w:szCs w:val="18"/>
                <w:lang w:eastAsia="lv-LV"/>
              </w:rPr>
              <w:t>plāns</w:t>
            </w:r>
          </w:p>
        </w:tc>
        <w:tc>
          <w:tcPr>
            <w:tcW w:w="1132" w:type="dxa"/>
          </w:tcPr>
          <w:p w14:paraId="398814E6" w14:textId="592BA727"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93580B" w:rsidRPr="00FC2FBF">
              <w:rPr>
                <w:sz w:val="18"/>
                <w:szCs w:val="18"/>
                <w:lang w:eastAsia="lv-LV"/>
              </w:rPr>
              <w:t>plāns</w:t>
            </w:r>
          </w:p>
        </w:tc>
        <w:tc>
          <w:tcPr>
            <w:tcW w:w="1132" w:type="dxa"/>
          </w:tcPr>
          <w:p w14:paraId="34969266" w14:textId="12611306"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93580B" w:rsidRPr="00FC2FBF">
              <w:rPr>
                <w:sz w:val="18"/>
                <w:szCs w:val="18"/>
                <w:lang w:eastAsia="lv-LV"/>
              </w:rPr>
              <w:t>plāns</w:t>
            </w:r>
          </w:p>
        </w:tc>
      </w:tr>
      <w:tr w:rsidR="00F9074B" w:rsidRPr="00F9074B" w14:paraId="524778F0" w14:textId="77777777" w:rsidTr="00F9074B">
        <w:trPr>
          <w:trHeight w:val="147"/>
          <w:jc w:val="right"/>
        </w:trPr>
        <w:tc>
          <w:tcPr>
            <w:tcW w:w="3395" w:type="dxa"/>
            <w:shd w:val="clear" w:color="auto" w:fill="D9D9D9"/>
            <w:vAlign w:val="center"/>
          </w:tcPr>
          <w:p w14:paraId="00B5DE8D"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14:paraId="5C278676" w14:textId="77777777" w:rsidR="00F9074B" w:rsidRPr="00F9074B" w:rsidRDefault="00F9074B" w:rsidP="00F9074B">
            <w:pPr>
              <w:spacing w:after="0"/>
              <w:ind w:firstLine="0"/>
              <w:jc w:val="right"/>
              <w:rPr>
                <w:sz w:val="18"/>
                <w:szCs w:val="18"/>
              </w:rPr>
            </w:pPr>
            <w:r w:rsidRPr="00F9074B">
              <w:rPr>
                <w:sz w:val="18"/>
                <w:szCs w:val="18"/>
              </w:rPr>
              <w:t>95 964 474</w:t>
            </w:r>
          </w:p>
        </w:tc>
        <w:tc>
          <w:tcPr>
            <w:tcW w:w="1132" w:type="dxa"/>
            <w:tcBorders>
              <w:top w:val="single" w:sz="4" w:space="0" w:color="auto"/>
              <w:left w:val="nil"/>
              <w:bottom w:val="single" w:sz="4" w:space="0" w:color="auto"/>
              <w:right w:val="single" w:sz="4" w:space="0" w:color="auto"/>
            </w:tcBorders>
            <w:shd w:val="clear" w:color="auto" w:fill="D9D9D9"/>
          </w:tcPr>
          <w:p w14:paraId="735E4265" w14:textId="77777777" w:rsidR="00F9074B" w:rsidRPr="00F9074B" w:rsidRDefault="00F9074B" w:rsidP="00F9074B">
            <w:pPr>
              <w:spacing w:after="0"/>
              <w:ind w:firstLine="0"/>
              <w:jc w:val="right"/>
              <w:rPr>
                <w:sz w:val="18"/>
                <w:szCs w:val="18"/>
              </w:rPr>
            </w:pPr>
            <w:r w:rsidRPr="00F9074B">
              <w:rPr>
                <w:sz w:val="18"/>
                <w:szCs w:val="18"/>
              </w:rPr>
              <w:t>103 158 559</w:t>
            </w:r>
          </w:p>
        </w:tc>
        <w:tc>
          <w:tcPr>
            <w:tcW w:w="1132" w:type="dxa"/>
            <w:tcBorders>
              <w:top w:val="single" w:sz="4" w:space="0" w:color="auto"/>
              <w:left w:val="nil"/>
              <w:bottom w:val="single" w:sz="4" w:space="0" w:color="auto"/>
              <w:right w:val="single" w:sz="4" w:space="0" w:color="auto"/>
            </w:tcBorders>
            <w:shd w:val="clear" w:color="auto" w:fill="D9D9D9"/>
          </w:tcPr>
          <w:p w14:paraId="022606B8" w14:textId="77777777" w:rsidR="00F9074B" w:rsidRPr="00F9074B" w:rsidRDefault="00F9074B" w:rsidP="00F9074B">
            <w:pPr>
              <w:spacing w:after="0"/>
              <w:ind w:firstLine="0"/>
              <w:jc w:val="right"/>
              <w:rPr>
                <w:sz w:val="18"/>
                <w:szCs w:val="18"/>
              </w:rPr>
            </w:pPr>
            <w:r w:rsidRPr="00F9074B">
              <w:rPr>
                <w:sz w:val="18"/>
                <w:szCs w:val="18"/>
              </w:rPr>
              <w:t>128 824 860</w:t>
            </w:r>
          </w:p>
        </w:tc>
        <w:tc>
          <w:tcPr>
            <w:tcW w:w="1132" w:type="dxa"/>
            <w:tcBorders>
              <w:top w:val="single" w:sz="4" w:space="0" w:color="auto"/>
              <w:left w:val="nil"/>
              <w:bottom w:val="single" w:sz="4" w:space="0" w:color="auto"/>
              <w:right w:val="single" w:sz="4" w:space="0" w:color="auto"/>
            </w:tcBorders>
            <w:shd w:val="clear" w:color="auto" w:fill="D9D9D9"/>
          </w:tcPr>
          <w:p w14:paraId="07DC7539" w14:textId="77777777" w:rsidR="00F9074B" w:rsidRPr="00F9074B" w:rsidRDefault="00F9074B" w:rsidP="00F9074B">
            <w:pPr>
              <w:spacing w:after="0"/>
              <w:ind w:firstLine="0"/>
              <w:jc w:val="right"/>
              <w:rPr>
                <w:sz w:val="18"/>
                <w:szCs w:val="18"/>
              </w:rPr>
            </w:pPr>
            <w:r w:rsidRPr="00F9074B">
              <w:rPr>
                <w:sz w:val="18"/>
                <w:szCs w:val="18"/>
              </w:rPr>
              <w:t>163 522 468</w:t>
            </w:r>
          </w:p>
        </w:tc>
        <w:tc>
          <w:tcPr>
            <w:tcW w:w="1132" w:type="dxa"/>
            <w:tcBorders>
              <w:top w:val="single" w:sz="4" w:space="0" w:color="auto"/>
              <w:left w:val="nil"/>
              <w:bottom w:val="single" w:sz="4" w:space="0" w:color="auto"/>
              <w:right w:val="single" w:sz="4" w:space="0" w:color="auto"/>
            </w:tcBorders>
            <w:shd w:val="clear" w:color="auto" w:fill="D9D9D9"/>
          </w:tcPr>
          <w:p w14:paraId="2F89BDEA" w14:textId="77777777" w:rsidR="00F9074B" w:rsidRPr="00F9074B" w:rsidRDefault="00F9074B" w:rsidP="00F9074B">
            <w:pPr>
              <w:spacing w:after="0"/>
              <w:ind w:firstLine="0"/>
              <w:jc w:val="right"/>
              <w:rPr>
                <w:sz w:val="18"/>
                <w:szCs w:val="18"/>
              </w:rPr>
            </w:pPr>
            <w:r w:rsidRPr="00F9074B">
              <w:rPr>
                <w:sz w:val="18"/>
                <w:szCs w:val="18"/>
              </w:rPr>
              <w:t>196 403 428</w:t>
            </w:r>
          </w:p>
        </w:tc>
      </w:tr>
      <w:tr w:rsidR="00F9074B" w:rsidRPr="00F9074B" w14:paraId="5033BF0F" w14:textId="77777777" w:rsidTr="00CC65E1">
        <w:trPr>
          <w:trHeight w:val="283"/>
          <w:jc w:val="right"/>
        </w:trPr>
        <w:tc>
          <w:tcPr>
            <w:tcW w:w="3395" w:type="dxa"/>
            <w:vAlign w:val="center"/>
          </w:tcPr>
          <w:p w14:paraId="1AF76FF6" w14:textId="77777777" w:rsidR="00F9074B" w:rsidRPr="00F9074B" w:rsidRDefault="00F9074B" w:rsidP="00F9074B">
            <w:pPr>
              <w:spacing w:after="0"/>
              <w:ind w:firstLine="0"/>
              <w:jc w:val="left"/>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Borders>
              <w:top w:val="single" w:sz="4" w:space="0" w:color="auto"/>
            </w:tcBorders>
          </w:tcPr>
          <w:p w14:paraId="218EE738" w14:textId="77777777" w:rsidR="00F9074B" w:rsidRPr="00F9074B" w:rsidRDefault="00F9074B" w:rsidP="00F9074B">
            <w:pPr>
              <w:spacing w:after="0"/>
              <w:ind w:firstLine="0"/>
              <w:jc w:val="center"/>
              <w:rPr>
                <w:sz w:val="18"/>
                <w:szCs w:val="18"/>
              </w:rPr>
            </w:pPr>
            <w:r w:rsidRPr="00F9074B">
              <w:rPr>
                <w:b/>
                <w:bCs/>
                <w:sz w:val="18"/>
              </w:rPr>
              <w:t>×</w:t>
            </w:r>
          </w:p>
        </w:tc>
        <w:tc>
          <w:tcPr>
            <w:tcW w:w="1132" w:type="dxa"/>
            <w:tcBorders>
              <w:top w:val="nil"/>
              <w:left w:val="nil"/>
              <w:bottom w:val="single" w:sz="4" w:space="0" w:color="auto"/>
              <w:right w:val="single" w:sz="4" w:space="0" w:color="auto"/>
            </w:tcBorders>
            <w:shd w:val="clear" w:color="000000" w:fill="FFFFFF"/>
          </w:tcPr>
          <w:p w14:paraId="02490153" w14:textId="77777777" w:rsidR="00F9074B" w:rsidRPr="00F9074B" w:rsidRDefault="00F9074B" w:rsidP="00F9074B">
            <w:pPr>
              <w:spacing w:after="0"/>
              <w:ind w:firstLine="0"/>
              <w:jc w:val="right"/>
              <w:rPr>
                <w:sz w:val="18"/>
                <w:szCs w:val="18"/>
              </w:rPr>
            </w:pPr>
            <w:r w:rsidRPr="00F9074B">
              <w:rPr>
                <w:sz w:val="18"/>
                <w:szCs w:val="18"/>
              </w:rPr>
              <w:t>7 194 085</w:t>
            </w:r>
          </w:p>
        </w:tc>
        <w:tc>
          <w:tcPr>
            <w:tcW w:w="1132" w:type="dxa"/>
            <w:tcBorders>
              <w:top w:val="nil"/>
              <w:left w:val="nil"/>
              <w:bottom w:val="single" w:sz="4" w:space="0" w:color="auto"/>
              <w:right w:val="single" w:sz="4" w:space="0" w:color="auto"/>
            </w:tcBorders>
            <w:shd w:val="clear" w:color="000000" w:fill="FFFFFF"/>
          </w:tcPr>
          <w:p w14:paraId="45C4868C" w14:textId="77777777" w:rsidR="00F9074B" w:rsidRPr="00F9074B" w:rsidRDefault="00F9074B" w:rsidP="00F9074B">
            <w:pPr>
              <w:spacing w:after="0"/>
              <w:ind w:firstLine="0"/>
              <w:jc w:val="right"/>
              <w:rPr>
                <w:sz w:val="18"/>
                <w:szCs w:val="18"/>
              </w:rPr>
            </w:pPr>
            <w:r w:rsidRPr="00F9074B">
              <w:rPr>
                <w:sz w:val="18"/>
                <w:szCs w:val="18"/>
              </w:rPr>
              <w:t>25 666 301</w:t>
            </w:r>
          </w:p>
        </w:tc>
        <w:tc>
          <w:tcPr>
            <w:tcW w:w="1132" w:type="dxa"/>
            <w:tcBorders>
              <w:top w:val="nil"/>
              <w:left w:val="nil"/>
              <w:bottom w:val="single" w:sz="4" w:space="0" w:color="auto"/>
              <w:right w:val="single" w:sz="4" w:space="0" w:color="auto"/>
            </w:tcBorders>
            <w:shd w:val="clear" w:color="000000" w:fill="FFFFFF"/>
          </w:tcPr>
          <w:p w14:paraId="1F6A87F3" w14:textId="77777777" w:rsidR="00F9074B" w:rsidRPr="00F9074B" w:rsidRDefault="00F9074B" w:rsidP="00F9074B">
            <w:pPr>
              <w:spacing w:after="0"/>
              <w:ind w:firstLine="0"/>
              <w:jc w:val="right"/>
              <w:rPr>
                <w:sz w:val="18"/>
                <w:szCs w:val="18"/>
              </w:rPr>
            </w:pPr>
            <w:r w:rsidRPr="00F9074B">
              <w:rPr>
                <w:sz w:val="18"/>
                <w:szCs w:val="18"/>
              </w:rPr>
              <w:t>34 697 608</w:t>
            </w:r>
          </w:p>
        </w:tc>
        <w:tc>
          <w:tcPr>
            <w:tcW w:w="1132" w:type="dxa"/>
            <w:tcBorders>
              <w:top w:val="nil"/>
              <w:left w:val="nil"/>
              <w:bottom w:val="single" w:sz="4" w:space="0" w:color="auto"/>
              <w:right w:val="single" w:sz="4" w:space="0" w:color="auto"/>
            </w:tcBorders>
            <w:shd w:val="clear" w:color="000000" w:fill="FFFFFF"/>
          </w:tcPr>
          <w:p w14:paraId="54EE2CA6" w14:textId="77777777" w:rsidR="00F9074B" w:rsidRPr="00F9074B" w:rsidRDefault="00F9074B" w:rsidP="00F9074B">
            <w:pPr>
              <w:spacing w:after="0"/>
              <w:ind w:firstLine="0"/>
              <w:jc w:val="right"/>
              <w:rPr>
                <w:sz w:val="18"/>
                <w:szCs w:val="18"/>
              </w:rPr>
            </w:pPr>
            <w:r w:rsidRPr="00F9074B">
              <w:rPr>
                <w:sz w:val="18"/>
                <w:szCs w:val="18"/>
              </w:rPr>
              <w:t>32 880 960</w:t>
            </w:r>
          </w:p>
        </w:tc>
      </w:tr>
      <w:tr w:rsidR="00F9074B" w:rsidRPr="00F9074B" w14:paraId="472CEB4A" w14:textId="77777777" w:rsidTr="00CC65E1">
        <w:trPr>
          <w:trHeight w:val="283"/>
          <w:jc w:val="right"/>
        </w:trPr>
        <w:tc>
          <w:tcPr>
            <w:tcW w:w="3395" w:type="dxa"/>
            <w:vAlign w:val="center"/>
          </w:tcPr>
          <w:p w14:paraId="6C358BB9" w14:textId="77777777" w:rsidR="00F9074B" w:rsidRPr="00F9074B" w:rsidRDefault="00F9074B" w:rsidP="00F9074B">
            <w:pPr>
              <w:spacing w:after="0"/>
              <w:ind w:firstLine="0"/>
              <w:jc w:val="left"/>
              <w:rPr>
                <w:sz w:val="18"/>
              </w:rPr>
            </w:pPr>
            <w:r w:rsidRPr="00F9074B">
              <w:rPr>
                <w:sz w:val="18"/>
                <w:lang w:eastAsia="lv-LV"/>
              </w:rPr>
              <w:t>Kopējie izdevumi</w:t>
            </w:r>
            <w:r w:rsidRPr="00F9074B">
              <w:rPr>
                <w:sz w:val="18"/>
              </w:rPr>
              <w:t>, % (+/–) pret iepriekšējo gadu</w:t>
            </w:r>
          </w:p>
        </w:tc>
        <w:tc>
          <w:tcPr>
            <w:tcW w:w="1131" w:type="dxa"/>
            <w:tcBorders>
              <w:bottom w:val="single" w:sz="4" w:space="0" w:color="auto"/>
            </w:tcBorders>
          </w:tcPr>
          <w:p w14:paraId="5D3E19E9" w14:textId="77777777" w:rsidR="00F9074B" w:rsidRPr="00F9074B" w:rsidRDefault="00F9074B" w:rsidP="00F9074B">
            <w:pPr>
              <w:spacing w:after="0"/>
              <w:ind w:firstLine="0"/>
              <w:jc w:val="center"/>
              <w:rPr>
                <w:sz w:val="18"/>
                <w:szCs w:val="18"/>
              </w:rPr>
            </w:pPr>
            <w:r w:rsidRPr="00F9074B">
              <w:rPr>
                <w:b/>
                <w:bCs/>
                <w:sz w:val="18"/>
              </w:rPr>
              <w:t>×</w:t>
            </w:r>
          </w:p>
        </w:tc>
        <w:tc>
          <w:tcPr>
            <w:tcW w:w="1132" w:type="dxa"/>
            <w:tcBorders>
              <w:top w:val="nil"/>
              <w:left w:val="nil"/>
              <w:bottom w:val="single" w:sz="4" w:space="0" w:color="auto"/>
              <w:right w:val="single" w:sz="4" w:space="0" w:color="auto"/>
            </w:tcBorders>
            <w:shd w:val="clear" w:color="000000" w:fill="FFFFFF"/>
          </w:tcPr>
          <w:p w14:paraId="3274FA74" w14:textId="77777777" w:rsidR="00F9074B" w:rsidRPr="00F9074B" w:rsidRDefault="00F9074B" w:rsidP="00F9074B">
            <w:pPr>
              <w:spacing w:after="0"/>
              <w:ind w:firstLine="0"/>
              <w:jc w:val="right"/>
              <w:rPr>
                <w:sz w:val="18"/>
                <w:szCs w:val="18"/>
              </w:rPr>
            </w:pPr>
            <w:r w:rsidRPr="00F9074B">
              <w:rPr>
                <w:sz w:val="18"/>
                <w:szCs w:val="18"/>
              </w:rPr>
              <w:t>7,5</w:t>
            </w:r>
          </w:p>
        </w:tc>
        <w:tc>
          <w:tcPr>
            <w:tcW w:w="1132" w:type="dxa"/>
            <w:tcBorders>
              <w:top w:val="nil"/>
              <w:left w:val="nil"/>
              <w:bottom w:val="single" w:sz="4" w:space="0" w:color="auto"/>
              <w:right w:val="single" w:sz="4" w:space="0" w:color="auto"/>
            </w:tcBorders>
            <w:shd w:val="clear" w:color="000000" w:fill="FFFFFF"/>
          </w:tcPr>
          <w:p w14:paraId="4CB902D1" w14:textId="77777777" w:rsidR="00F9074B" w:rsidRPr="00F9074B" w:rsidRDefault="00F9074B" w:rsidP="00F9074B">
            <w:pPr>
              <w:spacing w:after="0"/>
              <w:ind w:firstLine="0"/>
              <w:jc w:val="right"/>
              <w:rPr>
                <w:sz w:val="18"/>
                <w:szCs w:val="18"/>
              </w:rPr>
            </w:pPr>
            <w:r w:rsidRPr="00F9074B">
              <w:rPr>
                <w:sz w:val="18"/>
                <w:szCs w:val="18"/>
              </w:rPr>
              <w:t>24,9</w:t>
            </w:r>
          </w:p>
        </w:tc>
        <w:tc>
          <w:tcPr>
            <w:tcW w:w="1132" w:type="dxa"/>
            <w:tcBorders>
              <w:top w:val="nil"/>
              <w:left w:val="nil"/>
              <w:bottom w:val="single" w:sz="4" w:space="0" w:color="auto"/>
              <w:right w:val="single" w:sz="4" w:space="0" w:color="auto"/>
            </w:tcBorders>
            <w:shd w:val="clear" w:color="000000" w:fill="FFFFFF"/>
          </w:tcPr>
          <w:p w14:paraId="70ADDB1F" w14:textId="77777777" w:rsidR="00F9074B" w:rsidRPr="00F9074B" w:rsidRDefault="00F9074B" w:rsidP="00F9074B">
            <w:pPr>
              <w:spacing w:after="0"/>
              <w:ind w:firstLine="0"/>
              <w:jc w:val="right"/>
              <w:rPr>
                <w:sz w:val="18"/>
                <w:szCs w:val="18"/>
              </w:rPr>
            </w:pPr>
            <w:r w:rsidRPr="00F9074B">
              <w:rPr>
                <w:sz w:val="18"/>
                <w:szCs w:val="18"/>
              </w:rPr>
              <w:t>26,9</w:t>
            </w:r>
          </w:p>
        </w:tc>
        <w:tc>
          <w:tcPr>
            <w:tcW w:w="1132" w:type="dxa"/>
            <w:tcBorders>
              <w:top w:val="nil"/>
              <w:left w:val="nil"/>
              <w:bottom w:val="single" w:sz="4" w:space="0" w:color="auto"/>
              <w:right w:val="single" w:sz="4" w:space="0" w:color="auto"/>
            </w:tcBorders>
            <w:shd w:val="clear" w:color="000000" w:fill="FFFFFF"/>
          </w:tcPr>
          <w:p w14:paraId="58BC343D" w14:textId="77777777" w:rsidR="00F9074B" w:rsidRPr="00F9074B" w:rsidRDefault="00F9074B" w:rsidP="00F9074B">
            <w:pPr>
              <w:spacing w:after="0"/>
              <w:ind w:firstLine="0"/>
              <w:jc w:val="right"/>
              <w:rPr>
                <w:sz w:val="18"/>
                <w:szCs w:val="18"/>
              </w:rPr>
            </w:pPr>
            <w:r w:rsidRPr="00F9074B">
              <w:rPr>
                <w:sz w:val="18"/>
                <w:szCs w:val="18"/>
              </w:rPr>
              <w:t>20,1</w:t>
            </w:r>
          </w:p>
        </w:tc>
      </w:tr>
    </w:tbl>
    <w:p w14:paraId="214B5BA3" w14:textId="4BB0CCC9" w:rsidR="00F9074B" w:rsidRPr="00F9074B" w:rsidRDefault="00F9074B" w:rsidP="004546FD">
      <w:pPr>
        <w:spacing w:before="160" w:after="160"/>
        <w:ind w:firstLine="0"/>
        <w:jc w:val="center"/>
        <w:rPr>
          <w:b/>
          <w:lang w:eastAsia="lv-LV"/>
        </w:rPr>
      </w:pPr>
      <w:r w:rsidRPr="00F9074B">
        <w:rPr>
          <w:b/>
          <w:lang w:eastAsia="lv-LV"/>
        </w:rPr>
        <w:t>Izmaiņas izdevumos, salīdzinot 2025. </w:t>
      </w:r>
      <w:r w:rsidRPr="00FC2FBF">
        <w:rPr>
          <w:b/>
          <w:lang w:eastAsia="lv-LV"/>
        </w:rPr>
        <w:t xml:space="preserve">gada </w:t>
      </w:r>
      <w:r w:rsidR="0093580B" w:rsidRPr="00FC2FBF">
        <w:rPr>
          <w:b/>
          <w:lang w:eastAsia="lv-LV"/>
        </w:rPr>
        <w:t>plānu</w:t>
      </w:r>
      <w:r w:rsidRPr="00FC2FBF">
        <w:rPr>
          <w:b/>
          <w:lang w:eastAsia="lv-LV"/>
        </w:rPr>
        <w:t xml:space="preserve"> ar 2024</w:t>
      </w:r>
      <w:r w:rsidRPr="00F9074B">
        <w:rPr>
          <w:b/>
          <w:lang w:eastAsia="lv-LV"/>
        </w:rPr>
        <w:t>. gada plānu</w:t>
      </w:r>
    </w:p>
    <w:p w14:paraId="63074950"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F9074B" w:rsidRPr="00F9074B" w14:paraId="65F479DE" w14:textId="77777777" w:rsidTr="00CC65E1">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29947EBF"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0CF2274"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5699767"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EE22D67"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60189950" w14:textId="77777777" w:rsidTr="00F9074B">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6EF4355A" w14:textId="77777777" w:rsidR="00F9074B" w:rsidRPr="00F9074B" w:rsidRDefault="00F9074B" w:rsidP="00F9074B">
            <w:pPr>
              <w:spacing w:after="0"/>
              <w:ind w:firstLine="0"/>
              <w:jc w:val="left"/>
              <w:rPr>
                <w:b/>
                <w:sz w:val="18"/>
                <w:szCs w:val="18"/>
              </w:rPr>
            </w:pPr>
            <w:r w:rsidRPr="00F9074B">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29AFB9A1" w14:textId="77777777" w:rsidR="00F9074B" w:rsidRPr="00F9074B" w:rsidRDefault="00F9074B" w:rsidP="00F9074B">
            <w:pPr>
              <w:spacing w:after="0"/>
              <w:ind w:firstLine="0"/>
              <w:jc w:val="right"/>
              <w:rPr>
                <w:b/>
                <w:sz w:val="18"/>
                <w:szCs w:val="18"/>
              </w:rPr>
            </w:pPr>
            <w:r w:rsidRPr="00F9074B">
              <w:rPr>
                <w:b/>
                <w:sz w:val="18"/>
                <w:szCs w:val="18"/>
              </w:rPr>
              <w:t>5 065 578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557119BF" w14:textId="77777777" w:rsidR="00F9074B" w:rsidRPr="00F9074B" w:rsidRDefault="00F9074B" w:rsidP="00F9074B">
            <w:pPr>
              <w:spacing w:after="0"/>
              <w:ind w:firstLine="0"/>
              <w:jc w:val="right"/>
              <w:rPr>
                <w:b/>
                <w:sz w:val="18"/>
                <w:szCs w:val="18"/>
              </w:rPr>
            </w:pPr>
            <w:r w:rsidRPr="00F9074B">
              <w:rPr>
                <w:b/>
                <w:sz w:val="18"/>
                <w:szCs w:val="18"/>
                <w:lang w:eastAsia="lv-LV"/>
              </w:rPr>
              <w:t>30 731 879</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EF5A06E" w14:textId="77777777" w:rsidR="00F9074B" w:rsidRPr="00F9074B" w:rsidRDefault="00F9074B" w:rsidP="00F9074B">
            <w:pPr>
              <w:spacing w:after="0"/>
              <w:ind w:firstLine="0"/>
              <w:jc w:val="right"/>
              <w:rPr>
                <w:b/>
                <w:sz w:val="18"/>
                <w:szCs w:val="18"/>
              </w:rPr>
            </w:pPr>
            <w:r w:rsidRPr="00F9074B">
              <w:rPr>
                <w:b/>
                <w:sz w:val="18"/>
                <w:szCs w:val="18"/>
              </w:rPr>
              <w:t>25 666 301</w:t>
            </w:r>
          </w:p>
        </w:tc>
      </w:tr>
      <w:tr w:rsidR="00F9074B" w:rsidRPr="00F9074B" w14:paraId="6B5753E0" w14:textId="77777777" w:rsidTr="00CC65E1">
        <w:trPr>
          <w:trHeight w:val="142"/>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2ABE8DEC"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tr w:rsidR="00F9074B" w:rsidRPr="00F9074B" w14:paraId="7D335834"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399A9C" w14:textId="77777777" w:rsidR="00F9074B" w:rsidRPr="00F9074B" w:rsidRDefault="00F9074B" w:rsidP="00F9074B">
            <w:pPr>
              <w:spacing w:after="0"/>
              <w:ind w:firstLine="0"/>
              <w:jc w:val="left"/>
              <w:rPr>
                <w:i/>
                <w:sz w:val="18"/>
                <w:szCs w:val="18"/>
                <w:lang w:eastAsia="lv-LV"/>
              </w:rPr>
            </w:pPr>
            <w:r w:rsidRPr="00F9074B">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0CED0B3F" w14:textId="77777777" w:rsidR="00F9074B" w:rsidRPr="00F9074B" w:rsidRDefault="00F9074B" w:rsidP="00F9074B">
            <w:pPr>
              <w:spacing w:after="0"/>
              <w:ind w:firstLine="0"/>
              <w:jc w:val="center"/>
              <w:rPr>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7CD528AE" w14:textId="77777777" w:rsidR="00F9074B" w:rsidRPr="00F9074B" w:rsidRDefault="00F9074B" w:rsidP="00F9074B">
            <w:pPr>
              <w:spacing w:after="0"/>
              <w:ind w:firstLine="0"/>
              <w:jc w:val="right"/>
              <w:rPr>
                <w:sz w:val="18"/>
                <w:szCs w:val="18"/>
                <w:lang w:eastAsia="lv-LV"/>
              </w:rPr>
            </w:pPr>
            <w:r w:rsidRPr="00F9074B">
              <w:rPr>
                <w:iCs/>
                <w:sz w:val="18"/>
                <w:szCs w:val="18"/>
              </w:rPr>
              <w:t>85 314</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18868F47" w14:textId="77777777" w:rsidR="00F9074B" w:rsidRPr="00F9074B" w:rsidRDefault="00F9074B" w:rsidP="00F9074B">
            <w:pPr>
              <w:spacing w:after="0"/>
              <w:ind w:firstLine="0"/>
              <w:jc w:val="right"/>
              <w:rPr>
                <w:i/>
                <w:sz w:val="18"/>
                <w:szCs w:val="18"/>
              </w:rPr>
            </w:pPr>
            <w:r w:rsidRPr="00F9074B">
              <w:rPr>
                <w:iCs/>
                <w:sz w:val="18"/>
                <w:szCs w:val="18"/>
              </w:rPr>
              <w:t>85 314</w:t>
            </w:r>
          </w:p>
        </w:tc>
      </w:tr>
      <w:tr w:rsidR="00F9074B" w:rsidRPr="00F9074B" w14:paraId="4D72EB47"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5CBB2AF" w14:textId="77777777" w:rsidR="00F9074B" w:rsidRPr="00F9074B" w:rsidRDefault="00F9074B" w:rsidP="00F9074B">
            <w:pPr>
              <w:spacing w:after="0"/>
              <w:ind w:firstLine="0"/>
              <w:rPr>
                <w:i/>
                <w:sz w:val="18"/>
                <w:szCs w:val="18"/>
                <w:lang w:eastAsia="lv-LV"/>
              </w:rPr>
            </w:pPr>
            <w:r w:rsidRPr="00F9074B">
              <w:rPr>
                <w:i/>
                <w:sz w:val="18"/>
                <w:szCs w:val="18"/>
                <w:lang w:eastAsia="lv-LV"/>
              </w:rPr>
              <w:t>Prioritārā pasākuma “Atbalsts minimālo ienākumu palielināšanai” īstenošana, veicot transferta pārskaitījumus uz LM valsts speciālo budžetu (MK 19.09.2024. sēdes prot. Nr.38 2.§ 2.punkts)  apakšpasākuma “Ar valsts sociālā nodrošinājuma pabalsta un pensiju apmēru pārskatīšanu saistītie pakalpojumi” īstenošanai 85 314 euro apmērā, tai skaitā:</w:t>
            </w:r>
          </w:p>
          <w:p w14:paraId="6292BDB6" w14:textId="77777777" w:rsidR="00F9074B" w:rsidRPr="00F9074B" w:rsidRDefault="00F9074B" w:rsidP="00F9074B">
            <w:pPr>
              <w:spacing w:after="0"/>
              <w:ind w:firstLine="0"/>
              <w:rPr>
                <w:i/>
                <w:sz w:val="18"/>
                <w:szCs w:val="18"/>
                <w:lang w:eastAsia="lv-LV"/>
              </w:rPr>
            </w:pPr>
            <w:r w:rsidRPr="00F9074B">
              <w:rPr>
                <w:i/>
                <w:sz w:val="18"/>
                <w:szCs w:val="18"/>
                <w:lang w:eastAsia="lv-LV"/>
              </w:rPr>
              <w:t>- apbedīšanas pabalsta, kas piešķirts bezdarbnieka pabalsta saņēmēja nāves gadījumā, izmaksām 6 480 euro  apmērā, nodrošinot 12 pabalsta saņēmējiem vidēji mēnesī pabalsta vidējā apmēra mēnesī palielināšanos par 45 euro (no 453 euro līdz 498 euro);</w:t>
            </w:r>
          </w:p>
          <w:p w14:paraId="3284DCAA" w14:textId="77777777" w:rsidR="00F9074B" w:rsidRPr="00F9074B" w:rsidRDefault="00F9074B" w:rsidP="00F9074B">
            <w:pPr>
              <w:spacing w:after="0"/>
              <w:ind w:firstLine="0"/>
              <w:rPr>
                <w:i/>
                <w:sz w:val="18"/>
                <w:szCs w:val="18"/>
                <w:lang w:eastAsia="lv-LV"/>
              </w:rPr>
            </w:pPr>
            <w:r w:rsidRPr="00F9074B">
              <w:rPr>
                <w:i/>
                <w:sz w:val="18"/>
                <w:szCs w:val="18"/>
                <w:lang w:eastAsia="lv-LV"/>
              </w:rPr>
              <w:t>- bezdarbnieka pabalsta minimālā apmērā izmaksām 37 855 euro apmērā, nodrošinot 312 pabalsta saņēmējiem vidēji mēnesī pabalsta vidējā apmēra mēnesī palielināšanos par 11,03 euro (no 111,02 euro līdz 122,05 euro);</w:t>
            </w:r>
          </w:p>
          <w:p w14:paraId="2E122EAA" w14:textId="77777777" w:rsidR="00F9074B" w:rsidRPr="00F9074B" w:rsidRDefault="00F9074B" w:rsidP="00F9074B">
            <w:pPr>
              <w:spacing w:after="0"/>
              <w:ind w:firstLine="0"/>
              <w:rPr>
                <w:i/>
                <w:sz w:val="18"/>
                <w:szCs w:val="18"/>
                <w:lang w:eastAsia="lv-LV"/>
              </w:rPr>
            </w:pPr>
            <w:r w:rsidRPr="00F9074B">
              <w:rPr>
                <w:i/>
                <w:sz w:val="18"/>
                <w:szCs w:val="18"/>
                <w:lang w:eastAsia="lv-LV"/>
              </w:rPr>
              <w:t>- iemaksām uz valsts pensiju speciālo budžetu valsts pensiju apdrošināšanai 7 571 euro apmērā par bezdarbnieka pabalsta minimālā apmērā saņēmējiem, nodrošinot 312 personām, par kurām veicamas iemaksas, vidēji mēnesī iemaksas vidējā apmēra mēnesī palielināšanos par 2,21 euro (no 22,20 euro līdz 24,41 euro);</w:t>
            </w:r>
          </w:p>
          <w:p w14:paraId="0A94FF7C" w14:textId="77777777" w:rsidR="00F9074B" w:rsidRPr="00F9074B" w:rsidRDefault="00F9074B" w:rsidP="00F9074B">
            <w:pPr>
              <w:spacing w:after="0"/>
              <w:ind w:firstLine="0"/>
              <w:rPr>
                <w:i/>
                <w:sz w:val="18"/>
                <w:szCs w:val="18"/>
                <w:lang w:eastAsia="lv-LV"/>
              </w:rPr>
            </w:pPr>
            <w:r w:rsidRPr="00F9074B">
              <w:rPr>
                <w:i/>
                <w:sz w:val="18"/>
                <w:szCs w:val="18"/>
                <w:lang w:eastAsia="lv-LV"/>
              </w:rPr>
              <w:t>- apbedīšanas pabalsta minimālā apmērā sociāli apdrošinātas personas apgādībā bijuša ģimenes locekļa nāves gadījumā izmaksām 4 860 euro apmērā, nodrošinot 9 pabalsta saņēmējiem vidēji mēnesī pabalsta vidējā apmēra mēnesī palielināšanos par 45 euro (no 453 euro līdz 498 euro);</w:t>
            </w:r>
          </w:p>
          <w:p w14:paraId="1119F5B7" w14:textId="77777777" w:rsidR="00F9074B" w:rsidRPr="00F9074B" w:rsidRDefault="00F9074B" w:rsidP="00F9074B">
            <w:pPr>
              <w:spacing w:after="0"/>
              <w:ind w:firstLine="0"/>
              <w:rPr>
                <w:i/>
                <w:sz w:val="18"/>
                <w:szCs w:val="18"/>
                <w:lang w:eastAsia="lv-LV"/>
              </w:rPr>
            </w:pPr>
            <w:r w:rsidRPr="00F9074B">
              <w:rPr>
                <w:i/>
                <w:sz w:val="18"/>
                <w:szCs w:val="18"/>
                <w:lang w:eastAsia="lv-LV"/>
              </w:rPr>
              <w:t>- darbā nodarītā kaitējuma atlīdzības minimālā apmērā izmaksām 28 548 euro, nodrošinot 167 minimālās darbā nodarītā kaitējuma atlīdzības saņēmējiem vidēji mēnesī atlīdzības vidējā apmēra mēnesī palielināšanos par 14,25 euro (no 143,40 euro līdz 157,65 euro)</w:t>
            </w:r>
          </w:p>
        </w:tc>
        <w:tc>
          <w:tcPr>
            <w:tcW w:w="1277" w:type="dxa"/>
            <w:tcBorders>
              <w:top w:val="single" w:sz="4" w:space="0" w:color="000000"/>
              <w:left w:val="single" w:sz="4" w:space="0" w:color="000000"/>
              <w:bottom w:val="single" w:sz="4" w:space="0" w:color="000000"/>
              <w:right w:val="single" w:sz="4" w:space="0" w:color="000000"/>
            </w:tcBorders>
          </w:tcPr>
          <w:p w14:paraId="2BF433C4"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272A837" w14:textId="77777777" w:rsidR="00F9074B" w:rsidRPr="00F9074B" w:rsidRDefault="00F9074B" w:rsidP="00F9074B">
            <w:pPr>
              <w:spacing w:after="0"/>
              <w:ind w:firstLine="0"/>
              <w:jc w:val="right"/>
              <w:rPr>
                <w:iCs/>
                <w:sz w:val="18"/>
                <w:szCs w:val="18"/>
              </w:rPr>
            </w:pPr>
            <w:r w:rsidRPr="00F9074B">
              <w:rPr>
                <w:iCs/>
                <w:sz w:val="18"/>
                <w:szCs w:val="18"/>
              </w:rPr>
              <w:t>85 314</w:t>
            </w:r>
          </w:p>
        </w:tc>
        <w:tc>
          <w:tcPr>
            <w:tcW w:w="1277" w:type="dxa"/>
            <w:tcBorders>
              <w:top w:val="single" w:sz="4" w:space="0" w:color="000000"/>
              <w:left w:val="single" w:sz="4" w:space="0" w:color="000000"/>
              <w:bottom w:val="single" w:sz="4" w:space="0" w:color="000000"/>
              <w:right w:val="single" w:sz="4" w:space="0" w:color="000000"/>
            </w:tcBorders>
          </w:tcPr>
          <w:p w14:paraId="13AC20CC" w14:textId="77777777" w:rsidR="00F9074B" w:rsidRPr="00F9074B" w:rsidRDefault="00F9074B" w:rsidP="00F9074B">
            <w:pPr>
              <w:spacing w:after="0"/>
              <w:ind w:left="432" w:hanging="118"/>
              <w:contextualSpacing/>
              <w:jc w:val="right"/>
              <w:rPr>
                <w:iCs/>
                <w:sz w:val="18"/>
                <w:szCs w:val="18"/>
              </w:rPr>
            </w:pPr>
            <w:r w:rsidRPr="00F9074B">
              <w:rPr>
                <w:iCs/>
                <w:sz w:val="18"/>
                <w:szCs w:val="18"/>
              </w:rPr>
              <w:t>85 314</w:t>
            </w:r>
          </w:p>
        </w:tc>
      </w:tr>
      <w:tr w:rsidR="00F9074B" w:rsidRPr="00F9074B" w14:paraId="11A485C4"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B8F356" w14:textId="77777777" w:rsidR="00F9074B" w:rsidRPr="00F9074B" w:rsidRDefault="00F9074B" w:rsidP="00F9074B">
            <w:pPr>
              <w:spacing w:after="0"/>
              <w:ind w:firstLine="0"/>
              <w:jc w:val="left"/>
              <w:rPr>
                <w:i/>
                <w:sz w:val="18"/>
                <w:szCs w:val="18"/>
                <w:lang w:eastAsia="lv-LV"/>
              </w:rPr>
            </w:pPr>
            <w:r w:rsidRPr="00F9074B">
              <w:rPr>
                <w:sz w:val="18"/>
                <w:szCs w:val="18"/>
                <w:u w:val="single"/>
                <w:lang w:eastAsia="lv-LV"/>
              </w:rPr>
              <w:t xml:space="preserve">Citas izmaiņas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6E5BFD56" w14:textId="77777777" w:rsidR="00F9074B" w:rsidRPr="00F9074B" w:rsidRDefault="00F9074B" w:rsidP="00F9074B">
            <w:pPr>
              <w:spacing w:after="0"/>
              <w:ind w:firstLine="0"/>
              <w:jc w:val="right"/>
              <w:rPr>
                <w:sz w:val="18"/>
                <w:szCs w:val="18"/>
              </w:rPr>
            </w:pPr>
            <w:r w:rsidRPr="00F9074B">
              <w:rPr>
                <w:sz w:val="18"/>
                <w:szCs w:val="18"/>
              </w:rPr>
              <w:t xml:space="preserve">5 065 578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5A12B6F0" w14:textId="77777777" w:rsidR="00F9074B" w:rsidRPr="00F9074B" w:rsidRDefault="00F9074B" w:rsidP="00F9074B">
            <w:pPr>
              <w:spacing w:after="0"/>
              <w:ind w:firstLine="0"/>
              <w:jc w:val="right"/>
              <w:rPr>
                <w:sz w:val="18"/>
                <w:szCs w:val="18"/>
                <w:lang w:eastAsia="lv-LV"/>
              </w:rPr>
            </w:pPr>
            <w:r w:rsidRPr="00F9074B">
              <w:rPr>
                <w:sz w:val="18"/>
                <w:szCs w:val="18"/>
                <w:lang w:eastAsia="lv-LV"/>
              </w:rPr>
              <w:t xml:space="preserve">30 646 565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1B010834" w14:textId="77777777" w:rsidR="00F9074B" w:rsidRPr="00F9074B" w:rsidRDefault="00F9074B" w:rsidP="00F9074B">
            <w:pPr>
              <w:spacing w:after="0"/>
              <w:ind w:firstLine="0"/>
              <w:jc w:val="right"/>
              <w:rPr>
                <w:i/>
                <w:sz w:val="18"/>
                <w:szCs w:val="18"/>
              </w:rPr>
            </w:pPr>
            <w:r w:rsidRPr="00F9074B">
              <w:rPr>
                <w:iCs/>
                <w:sz w:val="18"/>
                <w:szCs w:val="18"/>
              </w:rPr>
              <w:t>25 580 987</w:t>
            </w:r>
          </w:p>
        </w:tc>
      </w:tr>
      <w:tr w:rsidR="00F9074B" w:rsidRPr="00F9074B" w14:paraId="5EFF43D3"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FAC5FA1"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Samazinājums valsts iemaksām pensiju apdrošināšanai par personām, kuras kopj bērnu līdz 1,5 gadu vecumam un saņem bērna kopšanas pabalstu, saistībā ar </w:t>
            </w:r>
            <w:r w:rsidRPr="00F9074B">
              <w:rPr>
                <w:bCs/>
                <w:i/>
                <w:sz w:val="18"/>
              </w:rPr>
              <w:t xml:space="preserve">personu, par kurām tiek veiktas valsts iemaksas, </w:t>
            </w:r>
            <w:r w:rsidRPr="00F9074B">
              <w:rPr>
                <w:bCs/>
                <w:i/>
                <w:sz w:val="18"/>
              </w:rPr>
              <w:lastRenderedPageBreak/>
              <w:t>skaita samazināšanos par 300 personām vidēji mēnesī</w:t>
            </w:r>
            <w:r w:rsidRPr="00F9074B">
              <w:rPr>
                <w:i/>
                <w:sz w:val="18"/>
                <w:szCs w:val="18"/>
                <w:lang w:eastAsia="lv-LV"/>
              </w:rPr>
              <w:t xml:space="preserve"> (</w:t>
            </w:r>
            <w:r w:rsidRPr="00F9074B">
              <w:rPr>
                <w:bCs/>
                <w:i/>
                <w:sz w:val="18"/>
              </w:rPr>
              <w:t>no 3 400 personām līdz 3 100 personām)</w:t>
            </w:r>
          </w:p>
        </w:tc>
        <w:tc>
          <w:tcPr>
            <w:tcW w:w="1277" w:type="dxa"/>
            <w:tcBorders>
              <w:top w:val="single" w:sz="4" w:space="0" w:color="000000"/>
              <w:left w:val="single" w:sz="4" w:space="0" w:color="000000"/>
              <w:bottom w:val="single" w:sz="4" w:space="0" w:color="000000"/>
              <w:right w:val="single" w:sz="4" w:space="0" w:color="000000"/>
            </w:tcBorders>
          </w:tcPr>
          <w:p w14:paraId="42DDA2DE" w14:textId="77777777" w:rsidR="00F9074B" w:rsidRPr="00F9074B" w:rsidRDefault="00F9074B" w:rsidP="00F9074B">
            <w:pPr>
              <w:spacing w:after="0"/>
              <w:ind w:firstLine="0"/>
              <w:jc w:val="right"/>
              <w:rPr>
                <w:iCs/>
                <w:sz w:val="18"/>
                <w:szCs w:val="18"/>
              </w:rPr>
            </w:pPr>
            <w:r w:rsidRPr="00F9074B">
              <w:rPr>
                <w:iCs/>
                <w:sz w:val="18"/>
                <w:szCs w:val="18"/>
              </w:rPr>
              <w:lastRenderedPageBreak/>
              <w:t>123 120</w:t>
            </w:r>
          </w:p>
        </w:tc>
        <w:tc>
          <w:tcPr>
            <w:tcW w:w="1277" w:type="dxa"/>
            <w:tcBorders>
              <w:top w:val="single" w:sz="4" w:space="0" w:color="000000"/>
              <w:left w:val="single" w:sz="4" w:space="0" w:color="000000"/>
              <w:bottom w:val="single" w:sz="4" w:space="0" w:color="000000"/>
              <w:right w:val="single" w:sz="4" w:space="0" w:color="000000"/>
            </w:tcBorders>
          </w:tcPr>
          <w:p w14:paraId="4BBDF065"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0BC330C" w14:textId="77777777" w:rsidR="00F9074B" w:rsidRPr="00F9074B" w:rsidRDefault="00F9074B" w:rsidP="00F9074B">
            <w:pPr>
              <w:spacing w:after="0"/>
              <w:ind w:left="432" w:hanging="118"/>
              <w:contextualSpacing/>
              <w:jc w:val="left"/>
              <w:rPr>
                <w:iCs/>
                <w:sz w:val="18"/>
                <w:szCs w:val="18"/>
              </w:rPr>
            </w:pPr>
            <w:r w:rsidRPr="00F9074B">
              <w:rPr>
                <w:iCs/>
                <w:sz w:val="18"/>
                <w:szCs w:val="18"/>
              </w:rPr>
              <w:t>-123 120</w:t>
            </w:r>
          </w:p>
        </w:tc>
      </w:tr>
      <w:tr w:rsidR="00F9074B" w:rsidRPr="00F9074B" w14:paraId="4C89A743"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1D9E826"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Samazinājums valsts iemaksām apdrošināšanai bezdarba gadījumā par personām, kuras kopj bērnu līdz 1,5 gadu vecumam un saņem bērna kopšanas pabalstu, saistībā ar </w:t>
            </w:r>
            <w:r w:rsidRPr="00F9074B">
              <w:rPr>
                <w:bCs/>
                <w:i/>
                <w:sz w:val="18"/>
              </w:rPr>
              <w:t>personu, par kurām tiek veiktas valsts iemaksas, skaita samazināšanos par 300 personām vidēji mēnesī</w:t>
            </w:r>
            <w:r w:rsidRPr="00F9074B">
              <w:rPr>
                <w:i/>
                <w:sz w:val="18"/>
                <w:szCs w:val="18"/>
                <w:lang w:eastAsia="lv-LV"/>
              </w:rPr>
              <w:t xml:space="preserve"> (</w:t>
            </w:r>
            <w:r w:rsidRPr="00F9074B">
              <w:rPr>
                <w:bCs/>
                <w:i/>
                <w:sz w:val="18"/>
              </w:rPr>
              <w:t>no 3 400 personām līdz 3 100 personām)</w:t>
            </w:r>
          </w:p>
        </w:tc>
        <w:tc>
          <w:tcPr>
            <w:tcW w:w="1277" w:type="dxa"/>
            <w:tcBorders>
              <w:top w:val="single" w:sz="4" w:space="0" w:color="000000"/>
              <w:left w:val="single" w:sz="4" w:space="0" w:color="000000"/>
              <w:bottom w:val="single" w:sz="4" w:space="0" w:color="000000"/>
              <w:right w:val="single" w:sz="4" w:space="0" w:color="000000"/>
            </w:tcBorders>
          </w:tcPr>
          <w:p w14:paraId="1FAB9BE6" w14:textId="77777777" w:rsidR="00F9074B" w:rsidRPr="00F9074B" w:rsidRDefault="00F9074B" w:rsidP="00F9074B">
            <w:pPr>
              <w:spacing w:after="0"/>
              <w:ind w:firstLine="0"/>
              <w:jc w:val="right"/>
              <w:rPr>
                <w:iCs/>
                <w:sz w:val="18"/>
                <w:szCs w:val="18"/>
              </w:rPr>
            </w:pPr>
            <w:r w:rsidRPr="00F9074B">
              <w:rPr>
                <w:iCs/>
                <w:sz w:val="18"/>
                <w:szCs w:val="18"/>
              </w:rPr>
              <w:t>9 864</w:t>
            </w:r>
          </w:p>
        </w:tc>
        <w:tc>
          <w:tcPr>
            <w:tcW w:w="1277" w:type="dxa"/>
            <w:tcBorders>
              <w:top w:val="single" w:sz="4" w:space="0" w:color="000000"/>
              <w:left w:val="single" w:sz="4" w:space="0" w:color="000000"/>
              <w:bottom w:val="single" w:sz="4" w:space="0" w:color="000000"/>
              <w:right w:val="single" w:sz="4" w:space="0" w:color="000000"/>
            </w:tcBorders>
          </w:tcPr>
          <w:p w14:paraId="158892D6"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375E2C6" w14:textId="77777777" w:rsidR="00F9074B" w:rsidRPr="00F9074B" w:rsidRDefault="00F9074B" w:rsidP="00F9074B">
            <w:pPr>
              <w:spacing w:after="0"/>
              <w:ind w:firstLine="0"/>
              <w:jc w:val="right"/>
              <w:rPr>
                <w:iCs/>
                <w:sz w:val="18"/>
                <w:szCs w:val="18"/>
              </w:rPr>
            </w:pPr>
            <w:r w:rsidRPr="00F9074B">
              <w:rPr>
                <w:iCs/>
                <w:sz w:val="18"/>
                <w:szCs w:val="18"/>
              </w:rPr>
              <w:t>-9 864</w:t>
            </w:r>
          </w:p>
        </w:tc>
      </w:tr>
      <w:tr w:rsidR="00F9074B" w:rsidRPr="00F9074B" w14:paraId="2EF1AD07"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57E28D4E" w14:textId="77777777" w:rsidR="00F9074B" w:rsidRPr="00F9074B" w:rsidRDefault="00F9074B" w:rsidP="00F9074B">
            <w:pPr>
              <w:spacing w:after="0"/>
              <w:ind w:firstLine="0"/>
              <w:rPr>
                <w:bCs/>
                <w:i/>
                <w:sz w:val="18"/>
              </w:rPr>
            </w:pPr>
            <w:r w:rsidRPr="00F9074B">
              <w:rPr>
                <w:i/>
                <w:sz w:val="18"/>
                <w:szCs w:val="18"/>
                <w:lang w:eastAsia="lv-LV"/>
              </w:rPr>
              <w:t>Samazinājums valsts iemaksām invaliditātes apdrošināšanai par personām, kuras kopj bērnu līdz 1,5 gadu vecumam</w:t>
            </w:r>
            <w:r w:rsidRPr="00F9074B">
              <w:t xml:space="preserve"> </w:t>
            </w:r>
            <w:r w:rsidRPr="00F9074B">
              <w:rPr>
                <w:i/>
                <w:sz w:val="18"/>
                <w:szCs w:val="18"/>
                <w:lang w:eastAsia="lv-LV"/>
              </w:rPr>
              <w:t xml:space="preserve">un saņem bērna kopšanas pabalstu, saistībā ar </w:t>
            </w:r>
            <w:r w:rsidRPr="00F9074B">
              <w:rPr>
                <w:bCs/>
                <w:i/>
                <w:sz w:val="18"/>
              </w:rPr>
              <w:t>personu, par kurām tiek veiktas valsts iemaksas, skaita samazināšanos par 300 personām vidēji mēnesī</w:t>
            </w:r>
            <w:r w:rsidRPr="00F9074B">
              <w:rPr>
                <w:i/>
                <w:sz w:val="18"/>
                <w:szCs w:val="18"/>
                <w:lang w:eastAsia="lv-LV"/>
              </w:rPr>
              <w:t xml:space="preserve"> (</w:t>
            </w:r>
            <w:r w:rsidRPr="00F9074B">
              <w:rPr>
                <w:bCs/>
                <w:i/>
                <w:sz w:val="18"/>
              </w:rPr>
              <w:t>no 3 400 personām līdz 3 100 personām)</w:t>
            </w:r>
          </w:p>
        </w:tc>
        <w:tc>
          <w:tcPr>
            <w:tcW w:w="1277" w:type="dxa"/>
            <w:tcBorders>
              <w:top w:val="single" w:sz="4" w:space="0" w:color="000000"/>
              <w:left w:val="single" w:sz="4" w:space="0" w:color="000000"/>
              <w:bottom w:val="single" w:sz="4" w:space="0" w:color="000000"/>
              <w:right w:val="single" w:sz="4" w:space="0" w:color="000000"/>
            </w:tcBorders>
          </w:tcPr>
          <w:p w14:paraId="2953CC9E" w14:textId="77777777" w:rsidR="00F9074B" w:rsidRPr="00F9074B" w:rsidRDefault="00F9074B" w:rsidP="00F9074B">
            <w:pPr>
              <w:spacing w:after="0"/>
              <w:ind w:firstLine="0"/>
              <w:jc w:val="right"/>
              <w:rPr>
                <w:iCs/>
                <w:sz w:val="18"/>
                <w:szCs w:val="18"/>
              </w:rPr>
            </w:pPr>
            <w:r w:rsidRPr="00F9074B">
              <w:rPr>
                <w:iCs/>
                <w:sz w:val="18"/>
                <w:szCs w:val="18"/>
              </w:rPr>
              <w:t>14 112</w:t>
            </w:r>
          </w:p>
        </w:tc>
        <w:tc>
          <w:tcPr>
            <w:tcW w:w="1277" w:type="dxa"/>
            <w:tcBorders>
              <w:top w:val="single" w:sz="4" w:space="0" w:color="000000"/>
              <w:left w:val="single" w:sz="4" w:space="0" w:color="000000"/>
              <w:bottom w:val="single" w:sz="4" w:space="0" w:color="000000"/>
              <w:right w:val="single" w:sz="4" w:space="0" w:color="000000"/>
            </w:tcBorders>
          </w:tcPr>
          <w:p w14:paraId="0EDD96BA"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5EC226D" w14:textId="77777777" w:rsidR="00F9074B" w:rsidRPr="00F9074B" w:rsidRDefault="00F9074B" w:rsidP="00F9074B">
            <w:pPr>
              <w:spacing w:after="0"/>
              <w:ind w:firstLine="0"/>
              <w:jc w:val="right"/>
              <w:rPr>
                <w:iCs/>
                <w:sz w:val="18"/>
                <w:szCs w:val="18"/>
              </w:rPr>
            </w:pPr>
            <w:r w:rsidRPr="00F9074B">
              <w:rPr>
                <w:iCs/>
                <w:sz w:val="18"/>
                <w:szCs w:val="18"/>
              </w:rPr>
              <w:t>-14 112</w:t>
            </w:r>
          </w:p>
        </w:tc>
      </w:tr>
      <w:tr w:rsidR="00F9074B" w:rsidRPr="00F9074B" w14:paraId="63C49640"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887C1EF" w14:textId="77777777" w:rsidR="00F9074B" w:rsidRPr="00F9074B" w:rsidRDefault="00F9074B" w:rsidP="00F9074B">
            <w:pPr>
              <w:spacing w:after="0"/>
              <w:ind w:firstLine="0"/>
              <w:rPr>
                <w:i/>
                <w:sz w:val="18"/>
                <w:szCs w:val="18"/>
                <w:lang w:eastAsia="lv-LV"/>
              </w:rPr>
            </w:pPr>
            <w:r w:rsidRPr="00F9074B">
              <w:rPr>
                <w:i/>
                <w:sz w:val="18"/>
                <w:szCs w:val="18"/>
                <w:lang w:eastAsia="lv-LV"/>
              </w:rPr>
              <w:t>Palielinājums valsts iemaksām pensiju apdrošināšanai par personām</w:t>
            </w:r>
            <w:r w:rsidRPr="00F9074B">
              <w:rPr>
                <w:i/>
                <w:sz w:val="18"/>
                <w:szCs w:val="18"/>
              </w:rPr>
              <w:t xml:space="preserve">, kuras </w:t>
            </w:r>
            <w:r w:rsidRPr="00F9074B">
              <w:rPr>
                <w:i/>
                <w:sz w:val="18"/>
                <w:szCs w:val="18"/>
                <w:lang w:eastAsia="lv-LV"/>
              </w:rPr>
              <w:t>kopj bērnu līdz 1,5 gadu vecumam un saņem bērna kopšanas pabalstu un vienlaikus vecāku pabalstu, nodrošinot valsts iemaksas no bērna kopšanas pabalsta pensiju apdrošināšanai 14 705 personām vidēji</w:t>
            </w:r>
            <w:r w:rsidRPr="00F9074B">
              <w:rPr>
                <w:bCs/>
                <w:i/>
                <w:sz w:val="18"/>
              </w:rPr>
              <w:t xml:space="preserve"> mēnesī</w:t>
            </w:r>
            <w:r w:rsidRPr="00F9074B">
              <w:rPr>
                <w:i/>
                <w:sz w:val="18"/>
                <w:szCs w:val="18"/>
                <w:lang w:eastAsia="lv-LV"/>
              </w:rPr>
              <w:t xml:space="preserve"> ar vidējo apmēru mēnesī 34,20 euro,</w:t>
            </w:r>
            <w:r w:rsidRPr="00F9074B">
              <w:rPr>
                <w:i/>
                <w:sz w:val="18"/>
                <w:szCs w:val="18"/>
              </w:rPr>
              <w:t xml:space="preserve"> saistībā ar Saeimā 2022. gada 31. martā pieņemto likumu “Grozījumi likumā “Par valsts sociālo apdrošināšanu””</w:t>
            </w:r>
          </w:p>
        </w:tc>
        <w:tc>
          <w:tcPr>
            <w:tcW w:w="1277" w:type="dxa"/>
            <w:tcBorders>
              <w:top w:val="single" w:sz="4" w:space="0" w:color="000000"/>
              <w:left w:val="single" w:sz="4" w:space="0" w:color="000000"/>
              <w:bottom w:val="single" w:sz="4" w:space="0" w:color="000000"/>
              <w:right w:val="single" w:sz="4" w:space="0" w:color="000000"/>
            </w:tcBorders>
          </w:tcPr>
          <w:p w14:paraId="5B279FE0"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A2D3B1B" w14:textId="77777777" w:rsidR="00F9074B" w:rsidRPr="00F9074B" w:rsidRDefault="00F9074B" w:rsidP="00F9074B">
            <w:pPr>
              <w:spacing w:after="0"/>
              <w:ind w:firstLine="0"/>
              <w:jc w:val="right"/>
              <w:rPr>
                <w:iCs/>
                <w:sz w:val="18"/>
                <w:szCs w:val="18"/>
              </w:rPr>
            </w:pPr>
            <w:r w:rsidRPr="00F9074B">
              <w:rPr>
                <w:iCs/>
                <w:sz w:val="18"/>
                <w:szCs w:val="18"/>
              </w:rPr>
              <w:t>6 034 932</w:t>
            </w:r>
          </w:p>
        </w:tc>
        <w:tc>
          <w:tcPr>
            <w:tcW w:w="1277" w:type="dxa"/>
            <w:tcBorders>
              <w:top w:val="single" w:sz="4" w:space="0" w:color="000000"/>
              <w:left w:val="single" w:sz="4" w:space="0" w:color="000000"/>
              <w:bottom w:val="single" w:sz="4" w:space="0" w:color="000000"/>
              <w:right w:val="single" w:sz="4" w:space="0" w:color="000000"/>
            </w:tcBorders>
          </w:tcPr>
          <w:p w14:paraId="54412F68" w14:textId="77777777" w:rsidR="00F9074B" w:rsidRPr="00F9074B" w:rsidRDefault="00F9074B" w:rsidP="00F9074B">
            <w:pPr>
              <w:spacing w:after="0"/>
              <w:ind w:firstLine="0"/>
              <w:jc w:val="right"/>
              <w:rPr>
                <w:iCs/>
                <w:sz w:val="18"/>
                <w:szCs w:val="18"/>
              </w:rPr>
            </w:pPr>
            <w:r w:rsidRPr="00F9074B">
              <w:rPr>
                <w:iCs/>
                <w:sz w:val="18"/>
                <w:szCs w:val="18"/>
              </w:rPr>
              <w:t>6 034 932</w:t>
            </w:r>
          </w:p>
        </w:tc>
      </w:tr>
      <w:tr w:rsidR="00F9074B" w:rsidRPr="00F9074B" w14:paraId="49F01FB1"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7C4FD8E" w14:textId="77777777" w:rsidR="00F9074B" w:rsidRPr="00F9074B" w:rsidRDefault="00F9074B" w:rsidP="00F9074B">
            <w:pPr>
              <w:spacing w:after="0"/>
              <w:ind w:firstLine="0"/>
              <w:rPr>
                <w:i/>
                <w:sz w:val="18"/>
                <w:szCs w:val="18"/>
                <w:lang w:eastAsia="lv-LV"/>
              </w:rPr>
            </w:pPr>
            <w:r w:rsidRPr="00F9074B">
              <w:rPr>
                <w:i/>
                <w:sz w:val="18"/>
                <w:szCs w:val="18"/>
                <w:lang w:eastAsia="lv-LV"/>
              </w:rPr>
              <w:t>Palielinājums valsts iemaksām apdrošināšanai bezdarba gadījumā</w:t>
            </w:r>
            <w:r w:rsidRPr="00F9074B">
              <w:rPr>
                <w:i/>
                <w:sz w:val="18"/>
                <w:szCs w:val="18"/>
              </w:rPr>
              <w:t xml:space="preserve"> </w:t>
            </w:r>
            <w:r w:rsidRPr="00F9074B">
              <w:rPr>
                <w:i/>
                <w:sz w:val="18"/>
                <w:szCs w:val="18"/>
                <w:lang w:eastAsia="lv-LV"/>
              </w:rPr>
              <w:t>par personām</w:t>
            </w:r>
            <w:r w:rsidRPr="00F9074B">
              <w:rPr>
                <w:i/>
                <w:sz w:val="18"/>
                <w:szCs w:val="18"/>
              </w:rPr>
              <w:t xml:space="preserve">, kuras kopj bērnu līdz 1,5 gadu vecumam un saņem bērna kopšanas pabalstu un vienlaikus vecāku pabalstu, nodrošinot valsts iemaksas no bērna kopšanas pabalsta apdrošināšanai bezdarba gadījumam </w:t>
            </w:r>
            <w:r w:rsidRPr="00F9074B">
              <w:rPr>
                <w:bCs/>
                <w:i/>
                <w:sz w:val="18"/>
              </w:rPr>
              <w:t>14 705 personām vidēji mēnesī</w:t>
            </w:r>
            <w:r w:rsidRPr="00F9074B">
              <w:rPr>
                <w:i/>
                <w:sz w:val="18"/>
                <w:szCs w:val="18"/>
                <w:lang w:eastAsia="lv-LV"/>
              </w:rPr>
              <w:t xml:space="preserve"> ar vidējo apmēru mēnesī 2,74 euro, </w:t>
            </w:r>
            <w:r w:rsidRPr="00F9074B">
              <w:rPr>
                <w:i/>
                <w:sz w:val="18"/>
                <w:szCs w:val="18"/>
              </w:rPr>
              <w:t>saistībā ar Saeimā 2022. gada 31. martā pieņemto likumu “Grozījumi likumā “Par valsts sociālo apdrošināšanu””</w:t>
            </w:r>
          </w:p>
        </w:tc>
        <w:tc>
          <w:tcPr>
            <w:tcW w:w="1277" w:type="dxa"/>
            <w:tcBorders>
              <w:top w:val="single" w:sz="4" w:space="0" w:color="000000"/>
              <w:left w:val="single" w:sz="4" w:space="0" w:color="000000"/>
              <w:bottom w:val="single" w:sz="4" w:space="0" w:color="000000"/>
              <w:right w:val="single" w:sz="4" w:space="0" w:color="000000"/>
            </w:tcBorders>
          </w:tcPr>
          <w:p w14:paraId="2B3FDE12"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4C3715D4" w14:textId="77777777" w:rsidR="00F9074B" w:rsidRPr="00F9074B" w:rsidRDefault="00F9074B" w:rsidP="00F9074B">
            <w:pPr>
              <w:spacing w:after="0"/>
              <w:ind w:firstLine="0"/>
              <w:jc w:val="right"/>
              <w:rPr>
                <w:iCs/>
                <w:sz w:val="18"/>
                <w:szCs w:val="18"/>
              </w:rPr>
            </w:pPr>
            <w:r w:rsidRPr="00F9074B">
              <w:rPr>
                <w:iCs/>
                <w:sz w:val="18"/>
                <w:szCs w:val="18"/>
              </w:rPr>
              <w:t>482 795</w:t>
            </w:r>
          </w:p>
        </w:tc>
        <w:tc>
          <w:tcPr>
            <w:tcW w:w="1277" w:type="dxa"/>
            <w:tcBorders>
              <w:top w:val="single" w:sz="4" w:space="0" w:color="000000"/>
              <w:left w:val="single" w:sz="4" w:space="0" w:color="000000"/>
              <w:bottom w:val="single" w:sz="4" w:space="0" w:color="000000"/>
              <w:right w:val="single" w:sz="4" w:space="0" w:color="000000"/>
            </w:tcBorders>
          </w:tcPr>
          <w:p w14:paraId="784D562E" w14:textId="77777777" w:rsidR="00F9074B" w:rsidRPr="00F9074B" w:rsidRDefault="00F9074B" w:rsidP="00F9074B">
            <w:pPr>
              <w:spacing w:after="0"/>
              <w:ind w:firstLine="0"/>
              <w:jc w:val="right"/>
              <w:rPr>
                <w:iCs/>
                <w:sz w:val="18"/>
                <w:szCs w:val="18"/>
              </w:rPr>
            </w:pPr>
            <w:r w:rsidRPr="00F9074B">
              <w:rPr>
                <w:iCs/>
                <w:sz w:val="18"/>
                <w:szCs w:val="18"/>
              </w:rPr>
              <w:t>482 795</w:t>
            </w:r>
          </w:p>
        </w:tc>
      </w:tr>
      <w:tr w:rsidR="00F9074B" w:rsidRPr="00F9074B" w14:paraId="262EE2AA"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BFCA23E" w14:textId="77777777" w:rsidR="00F9074B" w:rsidRPr="00F9074B" w:rsidRDefault="00F9074B" w:rsidP="00F9074B">
            <w:pPr>
              <w:spacing w:after="0"/>
              <w:ind w:firstLine="0"/>
              <w:rPr>
                <w:i/>
                <w:sz w:val="18"/>
                <w:szCs w:val="18"/>
                <w:lang w:eastAsia="lv-LV"/>
              </w:rPr>
            </w:pPr>
            <w:r w:rsidRPr="00F9074B">
              <w:rPr>
                <w:i/>
                <w:sz w:val="18"/>
                <w:szCs w:val="18"/>
                <w:lang w:eastAsia="lv-LV"/>
              </w:rPr>
              <w:t>Palielinājums valsts iemaksām invaliditātes apdrošināšanai par personām</w:t>
            </w:r>
            <w:r w:rsidRPr="00F9074B">
              <w:rPr>
                <w:i/>
                <w:sz w:val="18"/>
                <w:szCs w:val="18"/>
              </w:rPr>
              <w:t xml:space="preserve">, kuras kopj bērnu līdz 1,5 gadu vecumam un saņem bērna kopšanas pabalstu un vienlaikus vecāku pabalstu, nodrošinot valsts iemaksas no bērna kopšanas pabalsta invaliditātes apdrošināšanai </w:t>
            </w:r>
            <w:r w:rsidRPr="00F9074B">
              <w:rPr>
                <w:bCs/>
                <w:i/>
                <w:sz w:val="18"/>
              </w:rPr>
              <w:t>14 705 personām vidēji mēnesī</w:t>
            </w:r>
            <w:r w:rsidRPr="00F9074B">
              <w:rPr>
                <w:i/>
                <w:sz w:val="18"/>
                <w:szCs w:val="18"/>
                <w:lang w:eastAsia="lv-LV"/>
              </w:rPr>
              <w:t xml:space="preserve"> ar vidējo apmēru mēnesī 3,92 euro,</w:t>
            </w:r>
            <w:r w:rsidRPr="00F9074B">
              <w:rPr>
                <w:i/>
                <w:sz w:val="18"/>
                <w:szCs w:val="18"/>
              </w:rPr>
              <w:t xml:space="preserve"> saistībā ar Saeimā 2022. gada 31. martā pieņemto likumu “Grozījumi likumā “Par valsts sociālo apdrošināšanu””</w:t>
            </w:r>
          </w:p>
        </w:tc>
        <w:tc>
          <w:tcPr>
            <w:tcW w:w="1277" w:type="dxa"/>
            <w:tcBorders>
              <w:top w:val="single" w:sz="4" w:space="0" w:color="000000"/>
              <w:left w:val="single" w:sz="4" w:space="0" w:color="000000"/>
              <w:bottom w:val="single" w:sz="4" w:space="0" w:color="000000"/>
              <w:right w:val="single" w:sz="4" w:space="0" w:color="000000"/>
            </w:tcBorders>
          </w:tcPr>
          <w:p w14:paraId="45E8EF4D"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4314174" w14:textId="77777777" w:rsidR="00F9074B" w:rsidRPr="00F9074B" w:rsidRDefault="00F9074B" w:rsidP="00F9074B">
            <w:pPr>
              <w:spacing w:after="0"/>
              <w:ind w:firstLine="0"/>
              <w:jc w:val="right"/>
              <w:rPr>
                <w:iCs/>
                <w:sz w:val="18"/>
                <w:szCs w:val="18"/>
              </w:rPr>
            </w:pPr>
            <w:r w:rsidRPr="00F9074B">
              <w:rPr>
                <w:iCs/>
                <w:sz w:val="18"/>
                <w:szCs w:val="18"/>
              </w:rPr>
              <w:t>691 000</w:t>
            </w:r>
          </w:p>
        </w:tc>
        <w:tc>
          <w:tcPr>
            <w:tcW w:w="1277" w:type="dxa"/>
            <w:tcBorders>
              <w:top w:val="single" w:sz="4" w:space="0" w:color="000000"/>
              <w:left w:val="single" w:sz="4" w:space="0" w:color="000000"/>
              <w:bottom w:val="single" w:sz="4" w:space="0" w:color="000000"/>
              <w:right w:val="single" w:sz="4" w:space="0" w:color="000000"/>
            </w:tcBorders>
          </w:tcPr>
          <w:p w14:paraId="40A8C8DF" w14:textId="77777777" w:rsidR="00F9074B" w:rsidRPr="00F9074B" w:rsidRDefault="00F9074B" w:rsidP="00F9074B">
            <w:pPr>
              <w:spacing w:after="0"/>
              <w:ind w:firstLine="0"/>
              <w:jc w:val="right"/>
              <w:rPr>
                <w:iCs/>
                <w:sz w:val="18"/>
                <w:szCs w:val="18"/>
              </w:rPr>
            </w:pPr>
            <w:r w:rsidRPr="00F9074B">
              <w:rPr>
                <w:iCs/>
                <w:sz w:val="18"/>
                <w:szCs w:val="18"/>
              </w:rPr>
              <w:t>691 000</w:t>
            </w:r>
          </w:p>
        </w:tc>
      </w:tr>
      <w:tr w:rsidR="00F9074B" w:rsidRPr="00F9074B" w14:paraId="7ADC3170"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FBA4A74"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Samazinājums valsts iemaksām pensiju apdrošināšanai par personām, </w:t>
            </w:r>
            <w:r w:rsidRPr="00F9074B">
              <w:rPr>
                <w:bCs/>
                <w:i/>
                <w:sz w:val="18"/>
              </w:rPr>
              <w:t xml:space="preserve">kuras saņem atlīdzību par adoptējamā bērna aprūpi, saistībā ar personu, par kurām tiek veiktas valsts iemaksas, </w:t>
            </w:r>
            <w:r w:rsidRPr="00F9074B">
              <w:rPr>
                <w:i/>
                <w:sz w:val="18"/>
                <w:szCs w:val="18"/>
                <w:lang w:eastAsia="lv-LV"/>
              </w:rPr>
              <w:t>skaita samazināšanos par 2 personām vidēji mēnesī (no 10 personām līdz 8 personām)</w:t>
            </w:r>
          </w:p>
        </w:tc>
        <w:tc>
          <w:tcPr>
            <w:tcW w:w="1277" w:type="dxa"/>
            <w:tcBorders>
              <w:top w:val="single" w:sz="4" w:space="0" w:color="000000"/>
              <w:left w:val="single" w:sz="4" w:space="0" w:color="000000"/>
              <w:bottom w:val="single" w:sz="4" w:space="0" w:color="000000"/>
              <w:right w:val="single" w:sz="4" w:space="0" w:color="000000"/>
            </w:tcBorders>
          </w:tcPr>
          <w:p w14:paraId="58C734E8" w14:textId="77777777" w:rsidR="00F9074B" w:rsidRPr="00F9074B" w:rsidRDefault="00F9074B" w:rsidP="00F9074B">
            <w:pPr>
              <w:spacing w:after="0"/>
              <w:ind w:firstLine="0"/>
              <w:jc w:val="right"/>
              <w:rPr>
                <w:iCs/>
                <w:sz w:val="18"/>
                <w:szCs w:val="18"/>
              </w:rPr>
            </w:pPr>
            <w:r w:rsidRPr="00F9074B">
              <w:rPr>
                <w:iCs/>
                <w:sz w:val="18"/>
                <w:szCs w:val="18"/>
              </w:rPr>
              <w:t>821</w:t>
            </w:r>
          </w:p>
        </w:tc>
        <w:tc>
          <w:tcPr>
            <w:tcW w:w="1277" w:type="dxa"/>
            <w:tcBorders>
              <w:top w:val="single" w:sz="4" w:space="0" w:color="000000"/>
              <w:left w:val="single" w:sz="4" w:space="0" w:color="000000"/>
              <w:bottom w:val="single" w:sz="4" w:space="0" w:color="000000"/>
              <w:right w:val="single" w:sz="4" w:space="0" w:color="000000"/>
            </w:tcBorders>
          </w:tcPr>
          <w:p w14:paraId="6D45905B"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0BFD85D" w14:textId="77777777" w:rsidR="00F9074B" w:rsidRPr="00F9074B" w:rsidRDefault="00F9074B" w:rsidP="00F9074B">
            <w:pPr>
              <w:spacing w:after="0"/>
              <w:ind w:firstLine="0"/>
              <w:jc w:val="right"/>
              <w:rPr>
                <w:iCs/>
                <w:sz w:val="18"/>
                <w:szCs w:val="18"/>
              </w:rPr>
            </w:pPr>
            <w:r w:rsidRPr="00F9074B">
              <w:rPr>
                <w:iCs/>
                <w:sz w:val="18"/>
                <w:szCs w:val="18"/>
              </w:rPr>
              <w:t>-821</w:t>
            </w:r>
          </w:p>
        </w:tc>
      </w:tr>
      <w:tr w:rsidR="00F9074B" w:rsidRPr="00F9074B" w14:paraId="74CFAC81"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C6184BB"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 xml:space="preserve">Samazinājums valsts iemaksām apdrošināšanai bezdarba gadījumā par personām, </w:t>
            </w:r>
            <w:r w:rsidRPr="00F9074B">
              <w:rPr>
                <w:bCs/>
                <w:i/>
                <w:sz w:val="18"/>
              </w:rPr>
              <w:t xml:space="preserve">kuras saņem atlīdzību par adoptējamā bērna aprūpi, saistībā ar personu, par kurām tiek veiktas valsts iemaksas, </w:t>
            </w:r>
            <w:r w:rsidRPr="00F9074B">
              <w:rPr>
                <w:i/>
                <w:sz w:val="18"/>
                <w:szCs w:val="18"/>
                <w:lang w:eastAsia="lv-LV"/>
              </w:rPr>
              <w:t>skaita samazināšanos par 2 personām vidēji mēnesī (no 10 personām līdz 8 personām)</w:t>
            </w:r>
          </w:p>
        </w:tc>
        <w:tc>
          <w:tcPr>
            <w:tcW w:w="1277" w:type="dxa"/>
            <w:tcBorders>
              <w:top w:val="single" w:sz="4" w:space="0" w:color="000000"/>
              <w:left w:val="single" w:sz="4" w:space="0" w:color="000000"/>
              <w:bottom w:val="single" w:sz="4" w:space="0" w:color="000000"/>
              <w:right w:val="single" w:sz="4" w:space="0" w:color="000000"/>
            </w:tcBorders>
          </w:tcPr>
          <w:p w14:paraId="742DDB43" w14:textId="77777777" w:rsidR="00F9074B" w:rsidRPr="00F9074B" w:rsidRDefault="00F9074B" w:rsidP="00F9074B">
            <w:pPr>
              <w:spacing w:after="0"/>
              <w:ind w:firstLine="0"/>
              <w:jc w:val="right"/>
              <w:rPr>
                <w:iCs/>
                <w:sz w:val="18"/>
                <w:szCs w:val="18"/>
              </w:rPr>
            </w:pPr>
            <w:r w:rsidRPr="00F9074B">
              <w:rPr>
                <w:iCs/>
                <w:sz w:val="18"/>
                <w:szCs w:val="18"/>
              </w:rPr>
              <w:t>66</w:t>
            </w:r>
          </w:p>
        </w:tc>
        <w:tc>
          <w:tcPr>
            <w:tcW w:w="1277" w:type="dxa"/>
            <w:tcBorders>
              <w:top w:val="single" w:sz="4" w:space="0" w:color="000000"/>
              <w:left w:val="single" w:sz="4" w:space="0" w:color="000000"/>
              <w:bottom w:val="single" w:sz="4" w:space="0" w:color="000000"/>
              <w:right w:val="single" w:sz="4" w:space="0" w:color="000000"/>
            </w:tcBorders>
          </w:tcPr>
          <w:p w14:paraId="1E4197BF"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5673E58" w14:textId="77777777" w:rsidR="00F9074B" w:rsidRPr="00F9074B" w:rsidRDefault="00F9074B" w:rsidP="00F9074B">
            <w:pPr>
              <w:spacing w:after="0"/>
              <w:ind w:firstLine="0"/>
              <w:jc w:val="right"/>
              <w:rPr>
                <w:iCs/>
                <w:sz w:val="18"/>
                <w:szCs w:val="18"/>
              </w:rPr>
            </w:pPr>
            <w:r w:rsidRPr="00F9074B">
              <w:rPr>
                <w:iCs/>
                <w:sz w:val="18"/>
                <w:szCs w:val="18"/>
              </w:rPr>
              <w:t>-66</w:t>
            </w:r>
          </w:p>
        </w:tc>
      </w:tr>
      <w:tr w:rsidR="00F9074B" w:rsidRPr="00F9074B" w14:paraId="111C8517" w14:textId="77777777" w:rsidTr="00CC65E1">
        <w:trPr>
          <w:trHeight w:val="142"/>
          <w:jc w:val="center"/>
        </w:trPr>
        <w:tc>
          <w:tcPr>
            <w:tcW w:w="5244" w:type="dxa"/>
          </w:tcPr>
          <w:p w14:paraId="5E19B856"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Samazinājums valsts iemaksām apdrošināšanai invaliditātes gadījumā par personām, </w:t>
            </w:r>
            <w:r w:rsidRPr="00F9074B">
              <w:rPr>
                <w:bCs/>
                <w:i/>
                <w:sz w:val="18"/>
              </w:rPr>
              <w:t xml:space="preserve">kuras saņem atlīdzību par adoptējamā bērna aprūpi, saistībā ar personu, par kurām tiek veiktas valsts iemaksas, </w:t>
            </w:r>
            <w:r w:rsidRPr="00F9074B">
              <w:rPr>
                <w:i/>
                <w:sz w:val="18"/>
                <w:szCs w:val="18"/>
                <w:lang w:eastAsia="lv-LV"/>
              </w:rPr>
              <w:t>skaita samazināšanos par 2 personām vidēji mēnesī (no 10 personām līdz 8 personām)</w:t>
            </w:r>
          </w:p>
        </w:tc>
        <w:tc>
          <w:tcPr>
            <w:tcW w:w="1277" w:type="dxa"/>
            <w:tcBorders>
              <w:top w:val="single" w:sz="4" w:space="0" w:color="000000"/>
              <w:left w:val="single" w:sz="4" w:space="0" w:color="000000"/>
              <w:bottom w:val="single" w:sz="4" w:space="0" w:color="000000"/>
              <w:right w:val="single" w:sz="4" w:space="0" w:color="000000"/>
            </w:tcBorders>
          </w:tcPr>
          <w:p w14:paraId="1BC1B59A" w14:textId="77777777" w:rsidR="00F9074B" w:rsidRPr="00F9074B" w:rsidRDefault="00F9074B" w:rsidP="00F9074B">
            <w:pPr>
              <w:spacing w:after="0"/>
              <w:ind w:firstLine="0"/>
              <w:jc w:val="right"/>
              <w:rPr>
                <w:iCs/>
                <w:sz w:val="18"/>
                <w:szCs w:val="18"/>
              </w:rPr>
            </w:pPr>
            <w:r w:rsidRPr="00F9074B">
              <w:rPr>
                <w:iCs/>
                <w:sz w:val="18"/>
                <w:szCs w:val="18"/>
              </w:rPr>
              <w:t>94</w:t>
            </w:r>
          </w:p>
        </w:tc>
        <w:tc>
          <w:tcPr>
            <w:tcW w:w="1277" w:type="dxa"/>
            <w:tcBorders>
              <w:top w:val="single" w:sz="4" w:space="0" w:color="000000"/>
              <w:left w:val="single" w:sz="4" w:space="0" w:color="000000"/>
              <w:bottom w:val="single" w:sz="4" w:space="0" w:color="000000"/>
              <w:right w:val="single" w:sz="4" w:space="0" w:color="000000"/>
            </w:tcBorders>
          </w:tcPr>
          <w:p w14:paraId="7160A02C"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2ED9FE9" w14:textId="77777777" w:rsidR="00F9074B" w:rsidRPr="00F9074B" w:rsidRDefault="00F9074B" w:rsidP="00F9074B">
            <w:pPr>
              <w:spacing w:after="0"/>
              <w:ind w:firstLine="0"/>
              <w:jc w:val="right"/>
              <w:rPr>
                <w:iCs/>
                <w:sz w:val="18"/>
                <w:szCs w:val="18"/>
              </w:rPr>
            </w:pPr>
            <w:r w:rsidRPr="00F9074B">
              <w:rPr>
                <w:iCs/>
                <w:sz w:val="18"/>
                <w:szCs w:val="18"/>
              </w:rPr>
              <w:t>-94</w:t>
            </w:r>
          </w:p>
        </w:tc>
      </w:tr>
      <w:tr w:rsidR="00F9074B" w:rsidRPr="00F9074B" w14:paraId="2DC415CC"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E2A75DC" w14:textId="77777777" w:rsidR="00F9074B" w:rsidRPr="00F9074B" w:rsidRDefault="00F9074B" w:rsidP="00F9074B">
            <w:pPr>
              <w:tabs>
                <w:tab w:val="left" w:pos="174"/>
              </w:tabs>
              <w:spacing w:after="0"/>
              <w:ind w:firstLine="0"/>
              <w:rPr>
                <w:i/>
                <w:sz w:val="18"/>
                <w:szCs w:val="18"/>
                <w:lang w:eastAsia="lv-LV"/>
              </w:rPr>
            </w:pPr>
            <w:r w:rsidRPr="00F9074B">
              <w:rPr>
                <w:i/>
                <w:sz w:val="18"/>
                <w:szCs w:val="18"/>
                <w:lang w:eastAsia="lv-LV"/>
              </w:rPr>
              <w:t xml:space="preserve">Samazinājums valsts iemaksām pensiju apdrošināšanai par personām, kuras </w:t>
            </w:r>
            <w:r w:rsidRPr="00F9074B">
              <w:rPr>
                <w:bCs/>
                <w:i/>
                <w:sz w:val="18"/>
              </w:rPr>
              <w:t>veic algotos pagaidu sabiedriskos darbus, saistībā ar</w:t>
            </w:r>
            <w:r w:rsidRPr="00F9074B">
              <w:rPr>
                <w:i/>
                <w:sz w:val="18"/>
                <w:szCs w:val="18"/>
                <w:lang w:eastAsia="lv-LV"/>
              </w:rPr>
              <w:t xml:space="preserve"> </w:t>
            </w:r>
            <w:r w:rsidRPr="00F9074B">
              <w:rPr>
                <w:bCs/>
                <w:i/>
                <w:sz w:val="18"/>
              </w:rPr>
              <w:t>personu, par kurām tiek veiktas valsts iemaksas, skaita samazināšanos par 199 personām vidēji mēnesī</w:t>
            </w:r>
            <w:r w:rsidRPr="00F9074B">
              <w:rPr>
                <w:i/>
                <w:sz w:val="18"/>
                <w:szCs w:val="18"/>
                <w:lang w:eastAsia="lv-LV"/>
              </w:rPr>
              <w:t xml:space="preserve"> (</w:t>
            </w:r>
            <w:r w:rsidRPr="00F9074B">
              <w:rPr>
                <w:bCs/>
                <w:i/>
                <w:sz w:val="18"/>
              </w:rPr>
              <w:t xml:space="preserve">no 699 personām līdz 500 personām) </w:t>
            </w:r>
          </w:p>
        </w:tc>
        <w:tc>
          <w:tcPr>
            <w:tcW w:w="1277" w:type="dxa"/>
            <w:tcBorders>
              <w:top w:val="single" w:sz="4" w:space="0" w:color="000000"/>
              <w:left w:val="single" w:sz="4" w:space="0" w:color="000000"/>
              <w:bottom w:val="single" w:sz="4" w:space="0" w:color="000000"/>
              <w:right w:val="single" w:sz="4" w:space="0" w:color="000000"/>
            </w:tcBorders>
          </w:tcPr>
          <w:p w14:paraId="0DF83CBC" w14:textId="77777777" w:rsidR="00F9074B" w:rsidRPr="00F9074B" w:rsidRDefault="00F9074B" w:rsidP="00F9074B">
            <w:pPr>
              <w:spacing w:after="0"/>
              <w:ind w:firstLine="0"/>
              <w:jc w:val="right"/>
              <w:rPr>
                <w:iCs/>
                <w:sz w:val="18"/>
                <w:szCs w:val="18"/>
              </w:rPr>
            </w:pPr>
            <w:r w:rsidRPr="00F9074B">
              <w:rPr>
                <w:iCs/>
                <w:sz w:val="18"/>
                <w:szCs w:val="18"/>
              </w:rPr>
              <w:t>23 768</w:t>
            </w:r>
          </w:p>
        </w:tc>
        <w:tc>
          <w:tcPr>
            <w:tcW w:w="1277" w:type="dxa"/>
            <w:tcBorders>
              <w:top w:val="single" w:sz="4" w:space="0" w:color="000000"/>
              <w:left w:val="single" w:sz="4" w:space="0" w:color="000000"/>
              <w:bottom w:val="single" w:sz="4" w:space="0" w:color="000000"/>
              <w:right w:val="single" w:sz="4" w:space="0" w:color="000000"/>
            </w:tcBorders>
          </w:tcPr>
          <w:p w14:paraId="073EBA8A"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C86E321" w14:textId="77777777" w:rsidR="00F9074B" w:rsidRPr="00F9074B" w:rsidRDefault="00F9074B" w:rsidP="00F9074B">
            <w:pPr>
              <w:spacing w:after="0"/>
              <w:ind w:left="170" w:firstLine="0"/>
              <w:contextualSpacing/>
              <w:jc w:val="right"/>
              <w:rPr>
                <w:iCs/>
                <w:sz w:val="18"/>
                <w:szCs w:val="18"/>
              </w:rPr>
            </w:pPr>
            <w:r w:rsidRPr="00F9074B">
              <w:rPr>
                <w:iCs/>
                <w:sz w:val="18"/>
                <w:szCs w:val="18"/>
              </w:rPr>
              <w:t>-23 768</w:t>
            </w:r>
          </w:p>
        </w:tc>
      </w:tr>
      <w:tr w:rsidR="00F9074B" w:rsidRPr="00F9074B" w14:paraId="25267080"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5684FE69"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Samazinājums valsts iemaksām pensiju apdrošināšanai par personām, kuras saņem atlīdzību par audžuģimenes pienākumu pildīšanu, </w:t>
            </w:r>
            <w:r w:rsidRPr="00F9074B">
              <w:rPr>
                <w:bCs/>
                <w:i/>
                <w:sz w:val="18"/>
              </w:rPr>
              <w:t xml:space="preserve">saistībā ar personu, par kurām tiek veiktas iemaksas, skaita </w:t>
            </w:r>
            <w:r w:rsidRPr="00F9074B">
              <w:rPr>
                <w:i/>
                <w:sz w:val="18"/>
                <w:szCs w:val="18"/>
                <w:lang w:eastAsia="lv-LV"/>
              </w:rPr>
              <w:t>samazināšanos par 20 personām vidēji mēnesī (no 180 personām līdz 160 personām)</w:t>
            </w:r>
          </w:p>
        </w:tc>
        <w:tc>
          <w:tcPr>
            <w:tcW w:w="1277" w:type="dxa"/>
            <w:tcBorders>
              <w:top w:val="single" w:sz="4" w:space="0" w:color="000000"/>
              <w:left w:val="single" w:sz="4" w:space="0" w:color="000000"/>
              <w:bottom w:val="single" w:sz="4" w:space="0" w:color="000000"/>
              <w:right w:val="single" w:sz="4" w:space="0" w:color="000000"/>
            </w:tcBorders>
          </w:tcPr>
          <w:p w14:paraId="4720F10A" w14:textId="77777777" w:rsidR="00F9074B" w:rsidRPr="00F9074B" w:rsidRDefault="00F9074B" w:rsidP="00F9074B">
            <w:pPr>
              <w:spacing w:after="0"/>
              <w:ind w:firstLine="0"/>
              <w:jc w:val="right"/>
              <w:rPr>
                <w:iCs/>
                <w:sz w:val="18"/>
                <w:szCs w:val="18"/>
              </w:rPr>
            </w:pPr>
            <w:r w:rsidRPr="00F9074B">
              <w:rPr>
                <w:iCs/>
                <w:sz w:val="18"/>
                <w:szCs w:val="18"/>
              </w:rPr>
              <w:t>8 208</w:t>
            </w:r>
          </w:p>
        </w:tc>
        <w:tc>
          <w:tcPr>
            <w:tcW w:w="1277" w:type="dxa"/>
            <w:tcBorders>
              <w:top w:val="single" w:sz="4" w:space="0" w:color="000000"/>
              <w:left w:val="single" w:sz="4" w:space="0" w:color="000000"/>
              <w:bottom w:val="single" w:sz="4" w:space="0" w:color="000000"/>
              <w:right w:val="single" w:sz="4" w:space="0" w:color="000000"/>
            </w:tcBorders>
          </w:tcPr>
          <w:p w14:paraId="55CBDFE1"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9588D03" w14:textId="77777777" w:rsidR="00F9074B" w:rsidRPr="00F9074B" w:rsidRDefault="00F9074B" w:rsidP="00F9074B">
            <w:pPr>
              <w:spacing w:after="0"/>
              <w:ind w:firstLine="0"/>
              <w:jc w:val="right"/>
              <w:rPr>
                <w:iCs/>
                <w:sz w:val="18"/>
                <w:szCs w:val="18"/>
              </w:rPr>
            </w:pPr>
            <w:r w:rsidRPr="00F9074B">
              <w:rPr>
                <w:iCs/>
                <w:sz w:val="18"/>
                <w:szCs w:val="18"/>
              </w:rPr>
              <w:t>-8 208</w:t>
            </w:r>
          </w:p>
        </w:tc>
      </w:tr>
      <w:tr w:rsidR="00F9074B" w:rsidRPr="00F9074B" w14:paraId="1FE5FB1A"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4EB6B21F"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Samazinājums valsts iemaksām apdrošināšanai bezdarba gadījumā par personām, kuras saņem atlīdzību par audžuģimenes pienākumu pildīšanu, </w:t>
            </w:r>
            <w:r w:rsidRPr="00F9074B">
              <w:rPr>
                <w:bCs/>
                <w:i/>
                <w:sz w:val="18"/>
              </w:rPr>
              <w:t xml:space="preserve">saistībā ar personu, par kurām tiek veiktas iemaksas, skaita </w:t>
            </w:r>
            <w:r w:rsidRPr="00F9074B">
              <w:rPr>
                <w:i/>
                <w:sz w:val="18"/>
                <w:szCs w:val="18"/>
                <w:lang w:eastAsia="lv-LV"/>
              </w:rPr>
              <w:t>samazināšanos par 20 personām vidēji mēnesī (no 180 personām līdz 160 personām)</w:t>
            </w:r>
          </w:p>
        </w:tc>
        <w:tc>
          <w:tcPr>
            <w:tcW w:w="1277" w:type="dxa"/>
            <w:tcBorders>
              <w:top w:val="single" w:sz="4" w:space="0" w:color="000000"/>
              <w:left w:val="single" w:sz="4" w:space="0" w:color="000000"/>
              <w:bottom w:val="single" w:sz="4" w:space="0" w:color="000000"/>
              <w:right w:val="single" w:sz="4" w:space="0" w:color="000000"/>
            </w:tcBorders>
          </w:tcPr>
          <w:p w14:paraId="51DC1E03" w14:textId="77777777" w:rsidR="00F9074B" w:rsidRPr="00F9074B" w:rsidRDefault="00F9074B" w:rsidP="00F9074B">
            <w:pPr>
              <w:spacing w:after="0"/>
              <w:ind w:firstLine="0"/>
              <w:jc w:val="right"/>
              <w:rPr>
                <w:iCs/>
                <w:sz w:val="18"/>
                <w:szCs w:val="18"/>
              </w:rPr>
            </w:pPr>
            <w:r w:rsidRPr="00F9074B">
              <w:rPr>
                <w:iCs/>
                <w:sz w:val="18"/>
                <w:szCs w:val="18"/>
              </w:rPr>
              <w:t>654</w:t>
            </w:r>
          </w:p>
        </w:tc>
        <w:tc>
          <w:tcPr>
            <w:tcW w:w="1277" w:type="dxa"/>
            <w:tcBorders>
              <w:top w:val="single" w:sz="4" w:space="0" w:color="000000"/>
              <w:left w:val="single" w:sz="4" w:space="0" w:color="000000"/>
              <w:bottom w:val="single" w:sz="4" w:space="0" w:color="000000"/>
              <w:right w:val="single" w:sz="4" w:space="0" w:color="000000"/>
            </w:tcBorders>
          </w:tcPr>
          <w:p w14:paraId="04782F43"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1B9CC79" w14:textId="77777777" w:rsidR="00F9074B" w:rsidRPr="00F9074B" w:rsidRDefault="00F9074B" w:rsidP="00F9074B">
            <w:pPr>
              <w:spacing w:after="0"/>
              <w:ind w:firstLine="0"/>
              <w:jc w:val="right"/>
              <w:rPr>
                <w:iCs/>
                <w:sz w:val="18"/>
                <w:szCs w:val="18"/>
              </w:rPr>
            </w:pPr>
            <w:r w:rsidRPr="00F9074B">
              <w:rPr>
                <w:iCs/>
                <w:sz w:val="18"/>
                <w:szCs w:val="18"/>
              </w:rPr>
              <w:t>-654</w:t>
            </w:r>
          </w:p>
        </w:tc>
      </w:tr>
      <w:tr w:rsidR="00F9074B" w:rsidRPr="00F9074B" w14:paraId="0683CAC7"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54DED050" w14:textId="77777777" w:rsidR="00F9074B" w:rsidRPr="00F9074B" w:rsidRDefault="00F9074B" w:rsidP="00F9074B">
            <w:pPr>
              <w:spacing w:after="0"/>
              <w:ind w:firstLine="0"/>
              <w:rPr>
                <w:i/>
                <w:sz w:val="18"/>
                <w:szCs w:val="18"/>
                <w:lang w:eastAsia="lv-LV"/>
              </w:rPr>
            </w:pPr>
            <w:r w:rsidRPr="00F9074B">
              <w:rPr>
                <w:i/>
                <w:sz w:val="18"/>
                <w:szCs w:val="18"/>
                <w:lang w:eastAsia="lv-LV"/>
              </w:rPr>
              <w:t>Samazinājums valsts iemaksām apdrošināšanai</w:t>
            </w:r>
            <w:r w:rsidRPr="00F9074B">
              <w:rPr>
                <w:bCs/>
                <w:i/>
                <w:sz w:val="18"/>
              </w:rPr>
              <w:t xml:space="preserve"> </w:t>
            </w:r>
            <w:r w:rsidRPr="00F9074B">
              <w:rPr>
                <w:i/>
                <w:sz w:val="18"/>
                <w:szCs w:val="18"/>
                <w:lang w:eastAsia="lv-LV"/>
              </w:rPr>
              <w:t xml:space="preserve">invaliditātes gadījumā </w:t>
            </w:r>
            <w:r w:rsidRPr="00F9074B">
              <w:rPr>
                <w:bCs/>
                <w:i/>
                <w:sz w:val="18"/>
              </w:rPr>
              <w:t>par personām, kuras</w:t>
            </w:r>
            <w:r w:rsidRPr="00F9074B">
              <w:rPr>
                <w:i/>
                <w:sz w:val="18"/>
                <w:szCs w:val="18"/>
                <w:lang w:eastAsia="lv-LV"/>
              </w:rPr>
              <w:t xml:space="preserve"> saņem atlīdzību par audžuģimenes pienākumu pildīšanu, s</w:t>
            </w:r>
            <w:r w:rsidRPr="00F9074B">
              <w:rPr>
                <w:bCs/>
                <w:i/>
                <w:sz w:val="18"/>
              </w:rPr>
              <w:t xml:space="preserve">aistībā ar personu, par kurām tiek veiktas iemaksas, skaita </w:t>
            </w:r>
            <w:r w:rsidRPr="00F9074B">
              <w:rPr>
                <w:i/>
                <w:sz w:val="18"/>
                <w:szCs w:val="18"/>
                <w:lang w:eastAsia="lv-LV"/>
              </w:rPr>
              <w:t>samazināšanos par 20 personām vidēji mēnesī (no 180 personām līdz 160 personām)</w:t>
            </w:r>
          </w:p>
        </w:tc>
        <w:tc>
          <w:tcPr>
            <w:tcW w:w="1277" w:type="dxa"/>
            <w:tcBorders>
              <w:top w:val="single" w:sz="4" w:space="0" w:color="000000"/>
              <w:left w:val="single" w:sz="4" w:space="0" w:color="000000"/>
              <w:bottom w:val="single" w:sz="4" w:space="0" w:color="000000"/>
              <w:right w:val="single" w:sz="4" w:space="0" w:color="000000"/>
            </w:tcBorders>
          </w:tcPr>
          <w:p w14:paraId="02EA6BED" w14:textId="77777777" w:rsidR="00F9074B" w:rsidRPr="00F9074B" w:rsidRDefault="00F9074B" w:rsidP="00F9074B">
            <w:pPr>
              <w:spacing w:after="0"/>
              <w:ind w:firstLine="0"/>
              <w:jc w:val="right"/>
              <w:rPr>
                <w:iCs/>
                <w:sz w:val="18"/>
                <w:szCs w:val="18"/>
              </w:rPr>
            </w:pPr>
            <w:r w:rsidRPr="00F9074B">
              <w:rPr>
                <w:iCs/>
                <w:sz w:val="18"/>
                <w:szCs w:val="18"/>
              </w:rPr>
              <w:t>947</w:t>
            </w:r>
          </w:p>
        </w:tc>
        <w:tc>
          <w:tcPr>
            <w:tcW w:w="1277" w:type="dxa"/>
            <w:tcBorders>
              <w:top w:val="single" w:sz="4" w:space="0" w:color="000000"/>
              <w:left w:val="single" w:sz="4" w:space="0" w:color="000000"/>
              <w:bottom w:val="single" w:sz="4" w:space="0" w:color="000000"/>
              <w:right w:val="single" w:sz="4" w:space="0" w:color="000000"/>
            </w:tcBorders>
          </w:tcPr>
          <w:p w14:paraId="763B14EC"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39E99EC" w14:textId="77777777" w:rsidR="00F9074B" w:rsidRPr="00F9074B" w:rsidRDefault="00F9074B" w:rsidP="00F9074B">
            <w:pPr>
              <w:spacing w:after="0"/>
              <w:ind w:firstLine="0"/>
              <w:jc w:val="right"/>
              <w:rPr>
                <w:iCs/>
                <w:sz w:val="18"/>
                <w:szCs w:val="18"/>
              </w:rPr>
            </w:pPr>
            <w:r w:rsidRPr="00F9074B">
              <w:rPr>
                <w:iCs/>
                <w:sz w:val="18"/>
                <w:szCs w:val="18"/>
              </w:rPr>
              <w:t>-947</w:t>
            </w:r>
          </w:p>
        </w:tc>
      </w:tr>
      <w:tr w:rsidR="00F9074B" w:rsidRPr="00F9074B" w14:paraId="44F00757"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906F82F" w14:textId="77777777" w:rsidR="00F9074B" w:rsidRPr="00F9074B" w:rsidRDefault="00F9074B" w:rsidP="00F9074B">
            <w:pPr>
              <w:spacing w:after="0"/>
              <w:ind w:firstLine="0"/>
              <w:rPr>
                <w:i/>
                <w:sz w:val="18"/>
                <w:szCs w:val="18"/>
                <w:lang w:eastAsia="lv-LV"/>
              </w:rPr>
            </w:pPr>
            <w:r w:rsidRPr="00F9074B">
              <w:rPr>
                <w:i/>
                <w:sz w:val="18"/>
                <w:szCs w:val="18"/>
                <w:lang w:eastAsia="lv-LV"/>
              </w:rPr>
              <w:lastRenderedPageBreak/>
              <w:t xml:space="preserve">Samazinājums valsts iemaksām pensiju apdrošināšanai par personām, kuras saņem bērna ar invaliditāti kopšanas pabalstu, </w:t>
            </w:r>
            <w:r w:rsidRPr="00F9074B">
              <w:rPr>
                <w:bCs/>
                <w:i/>
                <w:sz w:val="18"/>
              </w:rPr>
              <w:t xml:space="preserve">saistībā ar personu, par kurām tiek veiktas iemaksas, </w:t>
            </w:r>
            <w:r w:rsidRPr="00F9074B">
              <w:rPr>
                <w:i/>
                <w:sz w:val="18"/>
                <w:szCs w:val="18"/>
                <w:lang w:eastAsia="lv-LV"/>
              </w:rPr>
              <w:t>skaita samazināšanos par 50 personām vidēji mēnesī (no 800 personām līdz 750 personām)</w:t>
            </w:r>
          </w:p>
        </w:tc>
        <w:tc>
          <w:tcPr>
            <w:tcW w:w="1277" w:type="dxa"/>
            <w:tcBorders>
              <w:top w:val="single" w:sz="4" w:space="0" w:color="000000"/>
              <w:left w:val="single" w:sz="4" w:space="0" w:color="000000"/>
              <w:bottom w:val="single" w:sz="4" w:space="0" w:color="000000"/>
              <w:right w:val="single" w:sz="4" w:space="0" w:color="000000"/>
            </w:tcBorders>
          </w:tcPr>
          <w:p w14:paraId="6B6BC5EA" w14:textId="77777777" w:rsidR="00F9074B" w:rsidRPr="00F9074B" w:rsidRDefault="00F9074B" w:rsidP="00F9074B">
            <w:pPr>
              <w:spacing w:after="0"/>
              <w:ind w:firstLine="0"/>
              <w:jc w:val="right"/>
              <w:rPr>
                <w:iCs/>
                <w:sz w:val="18"/>
                <w:szCs w:val="18"/>
              </w:rPr>
            </w:pPr>
            <w:r w:rsidRPr="00F9074B">
              <w:rPr>
                <w:iCs/>
                <w:sz w:val="18"/>
                <w:szCs w:val="18"/>
              </w:rPr>
              <w:t>8 538</w:t>
            </w:r>
          </w:p>
        </w:tc>
        <w:tc>
          <w:tcPr>
            <w:tcW w:w="1277" w:type="dxa"/>
            <w:tcBorders>
              <w:top w:val="single" w:sz="4" w:space="0" w:color="000000"/>
              <w:left w:val="single" w:sz="4" w:space="0" w:color="000000"/>
              <w:bottom w:val="single" w:sz="4" w:space="0" w:color="000000"/>
              <w:right w:val="single" w:sz="4" w:space="0" w:color="000000"/>
            </w:tcBorders>
          </w:tcPr>
          <w:p w14:paraId="20948D9B"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E0946DA" w14:textId="77777777" w:rsidR="00F9074B" w:rsidRPr="00F9074B" w:rsidRDefault="00F9074B" w:rsidP="00F9074B">
            <w:pPr>
              <w:spacing w:after="0"/>
              <w:ind w:firstLine="0"/>
              <w:jc w:val="right"/>
              <w:rPr>
                <w:iCs/>
                <w:sz w:val="18"/>
                <w:szCs w:val="18"/>
              </w:rPr>
            </w:pPr>
            <w:r w:rsidRPr="00F9074B">
              <w:rPr>
                <w:iCs/>
                <w:sz w:val="18"/>
                <w:szCs w:val="18"/>
              </w:rPr>
              <w:t>-8 538</w:t>
            </w:r>
          </w:p>
        </w:tc>
      </w:tr>
      <w:tr w:rsidR="00F9074B" w:rsidRPr="00F9074B" w14:paraId="6EE0729D"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47566F0B" w14:textId="77777777" w:rsidR="00F9074B" w:rsidRPr="00F9074B" w:rsidRDefault="00F9074B" w:rsidP="00F9074B">
            <w:pPr>
              <w:spacing w:after="0"/>
              <w:ind w:firstLine="0"/>
              <w:rPr>
                <w:i/>
                <w:sz w:val="18"/>
                <w:szCs w:val="18"/>
                <w:lang w:eastAsia="lv-LV"/>
              </w:rPr>
            </w:pPr>
            <w:r w:rsidRPr="00F9074B">
              <w:rPr>
                <w:i/>
                <w:sz w:val="18"/>
                <w:szCs w:val="18"/>
                <w:lang w:eastAsia="lv-LV"/>
              </w:rPr>
              <w:t>Valsts budžeta dotācija piemaksas apgādnieka zaudējuma gadījumā pensiju izmaksām:</w:t>
            </w:r>
          </w:p>
          <w:p w14:paraId="59EEDC0D" w14:textId="77777777" w:rsidR="00F9074B" w:rsidRPr="00F9074B" w:rsidRDefault="00F9074B" w:rsidP="00F9074B">
            <w:pPr>
              <w:spacing w:after="0"/>
              <w:ind w:left="32" w:firstLine="0"/>
              <w:contextualSpacing/>
              <w:rPr>
                <w:i/>
                <w:sz w:val="18"/>
                <w:szCs w:val="18"/>
                <w:lang w:eastAsia="lv-LV"/>
              </w:rPr>
            </w:pPr>
            <w:r w:rsidRPr="00F9074B">
              <w:rPr>
                <w:i/>
                <w:sz w:val="18"/>
                <w:szCs w:val="18"/>
                <w:lang w:eastAsia="lv-LV"/>
              </w:rPr>
              <w:t>- palielinājums saistībā ar piemaksas saņēmēju skaita palielināšanos par 2 719 personām vidēji mēnesī (no 11 288 personām līdz 14 007 personām);</w:t>
            </w:r>
          </w:p>
          <w:p w14:paraId="3B7CBD82" w14:textId="77777777" w:rsidR="00F9074B" w:rsidRPr="00F9074B" w:rsidRDefault="00F9074B" w:rsidP="00F9074B">
            <w:pPr>
              <w:spacing w:after="0"/>
              <w:ind w:left="32" w:firstLine="0"/>
              <w:contextualSpacing/>
              <w:rPr>
                <w:i/>
                <w:sz w:val="18"/>
                <w:szCs w:val="18"/>
                <w:lang w:eastAsia="lv-LV"/>
              </w:rPr>
            </w:pPr>
            <w:r w:rsidRPr="00F9074B">
              <w:rPr>
                <w:i/>
                <w:sz w:val="18"/>
                <w:szCs w:val="18"/>
                <w:lang w:eastAsia="lv-LV"/>
              </w:rPr>
              <w:t xml:space="preserve">- samazinājums saistībā ar </w:t>
            </w:r>
            <w:r w:rsidRPr="00F9074B">
              <w:rPr>
                <w:bCs/>
                <w:i/>
                <w:sz w:val="18"/>
                <w:szCs w:val="24"/>
              </w:rPr>
              <w:t>piemaksas vidējā apmēra mēnesī samazināšanos par 13,76 euro (no 69,92 euro līdz 56,16 euro)</w:t>
            </w:r>
          </w:p>
        </w:tc>
        <w:tc>
          <w:tcPr>
            <w:tcW w:w="1277" w:type="dxa"/>
            <w:tcBorders>
              <w:top w:val="single" w:sz="4" w:space="0" w:color="000000"/>
              <w:left w:val="single" w:sz="4" w:space="0" w:color="000000"/>
              <w:bottom w:val="single" w:sz="4" w:space="0" w:color="000000"/>
              <w:right w:val="single" w:sz="4" w:space="0" w:color="000000"/>
            </w:tcBorders>
          </w:tcPr>
          <w:p w14:paraId="3B7EF573" w14:textId="77777777" w:rsidR="00F9074B" w:rsidRPr="00F9074B" w:rsidRDefault="00F9074B" w:rsidP="00F9074B">
            <w:pPr>
              <w:spacing w:after="0"/>
              <w:ind w:firstLine="0"/>
              <w:jc w:val="right"/>
              <w:rPr>
                <w:iCs/>
                <w:sz w:val="18"/>
                <w:szCs w:val="18"/>
              </w:rPr>
            </w:pPr>
            <w:r w:rsidRPr="00F9074B">
              <w:rPr>
                <w:iCs/>
                <w:sz w:val="18"/>
                <w:szCs w:val="18"/>
              </w:rPr>
              <w:t>1 863 665</w:t>
            </w:r>
          </w:p>
        </w:tc>
        <w:tc>
          <w:tcPr>
            <w:tcW w:w="1277" w:type="dxa"/>
            <w:tcBorders>
              <w:top w:val="single" w:sz="4" w:space="0" w:color="000000"/>
              <w:left w:val="single" w:sz="4" w:space="0" w:color="000000"/>
              <w:bottom w:val="single" w:sz="4" w:space="0" w:color="000000"/>
              <w:right w:val="single" w:sz="4" w:space="0" w:color="000000"/>
            </w:tcBorders>
          </w:tcPr>
          <w:p w14:paraId="109B12B9" w14:textId="77777777" w:rsidR="00F9074B" w:rsidRPr="00F9074B" w:rsidRDefault="00F9074B" w:rsidP="00F9074B">
            <w:pPr>
              <w:spacing w:after="0"/>
              <w:ind w:firstLine="0"/>
              <w:jc w:val="right"/>
              <w:rPr>
                <w:iCs/>
                <w:sz w:val="18"/>
                <w:szCs w:val="18"/>
              </w:rPr>
            </w:pPr>
            <w:r w:rsidRPr="00F9074B">
              <w:rPr>
                <w:iCs/>
                <w:sz w:val="18"/>
                <w:szCs w:val="18"/>
              </w:rPr>
              <w:t>1 832 388</w:t>
            </w:r>
          </w:p>
        </w:tc>
        <w:tc>
          <w:tcPr>
            <w:tcW w:w="1277" w:type="dxa"/>
            <w:tcBorders>
              <w:top w:val="single" w:sz="4" w:space="0" w:color="000000"/>
              <w:left w:val="single" w:sz="4" w:space="0" w:color="000000"/>
              <w:bottom w:val="single" w:sz="4" w:space="0" w:color="000000"/>
              <w:right w:val="single" w:sz="4" w:space="0" w:color="000000"/>
            </w:tcBorders>
          </w:tcPr>
          <w:p w14:paraId="282A03CC" w14:textId="77777777" w:rsidR="00F9074B" w:rsidRPr="00F9074B" w:rsidRDefault="00F9074B" w:rsidP="00F9074B">
            <w:pPr>
              <w:spacing w:after="0"/>
              <w:ind w:firstLine="0"/>
              <w:jc w:val="right"/>
              <w:rPr>
                <w:iCs/>
                <w:sz w:val="18"/>
                <w:szCs w:val="18"/>
              </w:rPr>
            </w:pPr>
            <w:r w:rsidRPr="00F9074B">
              <w:rPr>
                <w:iCs/>
                <w:sz w:val="18"/>
                <w:szCs w:val="18"/>
              </w:rPr>
              <w:t>-31 277</w:t>
            </w:r>
          </w:p>
        </w:tc>
      </w:tr>
      <w:tr w:rsidR="00F9074B" w:rsidRPr="00F9074B" w14:paraId="33EAA72E"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399D225" w14:textId="77777777" w:rsidR="00F9074B" w:rsidRPr="00F9074B" w:rsidRDefault="00F9074B" w:rsidP="00F9074B">
            <w:pPr>
              <w:spacing w:after="0"/>
              <w:ind w:firstLine="0"/>
              <w:rPr>
                <w:i/>
                <w:sz w:val="18"/>
                <w:szCs w:val="18"/>
                <w:lang w:eastAsia="lv-LV"/>
              </w:rPr>
            </w:pPr>
            <w:r w:rsidRPr="00F9074B">
              <w:rPr>
                <w:i/>
                <w:sz w:val="18"/>
                <w:szCs w:val="18"/>
                <w:lang w:eastAsia="lv-LV"/>
              </w:rPr>
              <w:t>Valsts budžeta dotācijai Augstākās Padomes deputātu pensiju izmaksām:</w:t>
            </w:r>
          </w:p>
          <w:p w14:paraId="2F1F9881"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 palielinājums </w:t>
            </w:r>
            <w:r w:rsidRPr="00F9074B">
              <w:rPr>
                <w:bCs/>
                <w:i/>
                <w:sz w:val="18"/>
              </w:rPr>
              <w:t>saistībā ar pensijas vidējā apmēra mēnesī palielināšanos par 191,20 euro (no 3 184,80 euro līdz 3 376,00 euro);</w:t>
            </w:r>
          </w:p>
          <w:p w14:paraId="6A2A5624" w14:textId="77777777" w:rsidR="00F9074B" w:rsidRPr="00F9074B" w:rsidRDefault="00F9074B" w:rsidP="00F9074B">
            <w:pPr>
              <w:spacing w:after="0"/>
              <w:ind w:left="34" w:firstLine="0"/>
              <w:contextualSpacing/>
              <w:rPr>
                <w:i/>
                <w:sz w:val="18"/>
                <w:szCs w:val="18"/>
                <w:lang w:eastAsia="lv-LV"/>
              </w:rPr>
            </w:pPr>
            <w:r w:rsidRPr="00F9074B">
              <w:rPr>
                <w:bCs/>
                <w:i/>
                <w:sz w:val="18"/>
                <w:szCs w:val="24"/>
              </w:rPr>
              <w:t>-</w:t>
            </w:r>
            <w:r w:rsidRPr="00F9074B">
              <w:rPr>
                <w:i/>
                <w:sz w:val="18"/>
                <w:szCs w:val="18"/>
                <w:lang w:eastAsia="lv-LV"/>
              </w:rPr>
              <w:t xml:space="preserve"> samazinājums </w:t>
            </w:r>
            <w:r w:rsidRPr="00F9074B">
              <w:rPr>
                <w:bCs/>
                <w:i/>
                <w:sz w:val="18"/>
                <w:szCs w:val="24"/>
              </w:rPr>
              <w:t xml:space="preserve">saistībā </w:t>
            </w:r>
            <w:r w:rsidRPr="00F9074B">
              <w:rPr>
                <w:i/>
                <w:sz w:val="18"/>
                <w:szCs w:val="18"/>
                <w:lang w:eastAsia="lv-LV"/>
              </w:rPr>
              <w:t xml:space="preserve">ar pensijas saņēmēju </w:t>
            </w:r>
            <w:r w:rsidRPr="00F9074B">
              <w:rPr>
                <w:bCs/>
                <w:i/>
                <w:sz w:val="18"/>
                <w:szCs w:val="24"/>
              </w:rPr>
              <w:t>skaita samazināšanos par 5 personām vidēji mēnesī</w:t>
            </w:r>
            <w:r w:rsidRPr="00F9074B">
              <w:rPr>
                <w:i/>
                <w:sz w:val="18"/>
                <w:szCs w:val="18"/>
                <w:lang w:eastAsia="lv-LV"/>
              </w:rPr>
              <w:t xml:space="preserve"> (</w:t>
            </w:r>
            <w:r w:rsidRPr="00F9074B">
              <w:rPr>
                <w:bCs/>
                <w:i/>
                <w:sz w:val="18"/>
                <w:szCs w:val="24"/>
              </w:rPr>
              <w:t>no 95 personām līdz 90 personām)</w:t>
            </w:r>
          </w:p>
        </w:tc>
        <w:tc>
          <w:tcPr>
            <w:tcW w:w="1277" w:type="dxa"/>
            <w:tcBorders>
              <w:top w:val="single" w:sz="4" w:space="0" w:color="000000"/>
              <w:left w:val="single" w:sz="4" w:space="0" w:color="000000"/>
              <w:bottom w:val="single" w:sz="4" w:space="0" w:color="000000"/>
              <w:right w:val="single" w:sz="4" w:space="0" w:color="000000"/>
            </w:tcBorders>
          </w:tcPr>
          <w:p w14:paraId="753795A4" w14:textId="77777777" w:rsidR="00F9074B" w:rsidRPr="00F9074B" w:rsidRDefault="00F9074B" w:rsidP="00F9074B">
            <w:pPr>
              <w:spacing w:after="0"/>
              <w:ind w:firstLine="0"/>
              <w:jc w:val="right"/>
              <w:rPr>
                <w:iCs/>
                <w:sz w:val="18"/>
                <w:szCs w:val="18"/>
              </w:rPr>
            </w:pPr>
            <w:r w:rsidRPr="00F9074B">
              <w:rPr>
                <w:iCs/>
                <w:sz w:val="18"/>
                <w:szCs w:val="18"/>
              </w:rPr>
              <w:t>202 560</w:t>
            </w:r>
          </w:p>
        </w:tc>
        <w:tc>
          <w:tcPr>
            <w:tcW w:w="1277" w:type="dxa"/>
            <w:tcBorders>
              <w:top w:val="single" w:sz="4" w:space="0" w:color="000000"/>
              <w:left w:val="single" w:sz="4" w:space="0" w:color="000000"/>
              <w:bottom w:val="single" w:sz="4" w:space="0" w:color="000000"/>
              <w:right w:val="single" w:sz="4" w:space="0" w:color="000000"/>
            </w:tcBorders>
          </w:tcPr>
          <w:p w14:paraId="7074AA5D" w14:textId="77777777" w:rsidR="00F9074B" w:rsidRPr="00F9074B" w:rsidRDefault="00F9074B" w:rsidP="00F9074B">
            <w:pPr>
              <w:spacing w:after="0"/>
              <w:ind w:firstLine="0"/>
              <w:jc w:val="right"/>
              <w:rPr>
                <w:iCs/>
                <w:sz w:val="18"/>
                <w:szCs w:val="18"/>
              </w:rPr>
            </w:pPr>
            <w:r w:rsidRPr="00F9074B">
              <w:rPr>
                <w:iCs/>
                <w:sz w:val="18"/>
                <w:szCs w:val="18"/>
              </w:rPr>
              <w:t>217 968</w:t>
            </w:r>
          </w:p>
        </w:tc>
        <w:tc>
          <w:tcPr>
            <w:tcW w:w="1277" w:type="dxa"/>
            <w:tcBorders>
              <w:top w:val="single" w:sz="4" w:space="0" w:color="000000"/>
              <w:left w:val="single" w:sz="4" w:space="0" w:color="000000"/>
              <w:bottom w:val="single" w:sz="4" w:space="0" w:color="000000"/>
              <w:right w:val="single" w:sz="4" w:space="0" w:color="000000"/>
            </w:tcBorders>
          </w:tcPr>
          <w:p w14:paraId="46B8A04E" w14:textId="77777777" w:rsidR="00F9074B" w:rsidRPr="00F9074B" w:rsidRDefault="00F9074B" w:rsidP="00F9074B">
            <w:pPr>
              <w:spacing w:after="0"/>
              <w:ind w:left="312" w:firstLine="0"/>
              <w:contextualSpacing/>
              <w:jc w:val="right"/>
              <w:rPr>
                <w:iCs/>
                <w:sz w:val="18"/>
                <w:szCs w:val="18"/>
              </w:rPr>
            </w:pPr>
            <w:r w:rsidRPr="00F9074B">
              <w:rPr>
                <w:iCs/>
                <w:sz w:val="18"/>
                <w:szCs w:val="18"/>
              </w:rPr>
              <w:t>15 408</w:t>
            </w:r>
          </w:p>
        </w:tc>
      </w:tr>
      <w:tr w:rsidR="00F9074B" w:rsidRPr="00F9074B" w14:paraId="17C6C0EB"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4C1C5731" w14:textId="77777777" w:rsidR="00F9074B" w:rsidRPr="00F9074B" w:rsidRDefault="00F9074B" w:rsidP="00F9074B">
            <w:pPr>
              <w:spacing w:after="0"/>
              <w:ind w:firstLine="0"/>
              <w:rPr>
                <w:i/>
                <w:sz w:val="18"/>
                <w:szCs w:val="18"/>
                <w:lang w:eastAsia="lv-LV"/>
              </w:rPr>
            </w:pPr>
            <w:r w:rsidRPr="00F9074B">
              <w:rPr>
                <w:i/>
                <w:sz w:val="18"/>
                <w:szCs w:val="18"/>
                <w:lang w:eastAsia="lv-LV"/>
              </w:rPr>
              <w:t>Valsts budžeta dotācija piemaksas pie politiski represēto personu pensiju izmaksām:</w:t>
            </w:r>
          </w:p>
          <w:p w14:paraId="7649D794" w14:textId="77777777" w:rsidR="00F9074B" w:rsidRPr="00F9074B" w:rsidRDefault="00F9074B" w:rsidP="00F9074B">
            <w:pPr>
              <w:spacing w:after="0"/>
              <w:ind w:firstLine="0"/>
              <w:rPr>
                <w:b/>
                <w:i/>
                <w:sz w:val="18"/>
                <w:szCs w:val="18"/>
                <w:lang w:eastAsia="lv-LV"/>
              </w:rPr>
            </w:pPr>
            <w:r w:rsidRPr="00F9074B">
              <w:rPr>
                <w:bCs/>
                <w:i/>
                <w:sz w:val="18"/>
              </w:rPr>
              <w:t>- palielinājums saistībā ar piemaksas vidējā apmēra mēnesī palielināšanos par 19,09 euro (no 205,80 euro līdz 224,89 euro).</w:t>
            </w:r>
            <w:r w:rsidRPr="00F9074B">
              <w:rPr>
                <w:i/>
                <w:sz w:val="18"/>
                <w:szCs w:val="18"/>
                <w:lang w:eastAsia="lv-LV"/>
              </w:rPr>
              <w:t xml:space="preserve"> Plānoti izdevumi 2024. gada pensiju indeksācijai 2025. gadā 1</w:t>
            </w:r>
            <w:r w:rsidRPr="00F9074B">
              <w:rPr>
                <w:b/>
                <w:i/>
                <w:sz w:val="18"/>
                <w:szCs w:val="18"/>
                <w:lang w:eastAsia="lv-LV"/>
              </w:rPr>
              <w:t> </w:t>
            </w:r>
            <w:r w:rsidRPr="00F9074B">
              <w:rPr>
                <w:i/>
                <w:sz w:val="18"/>
                <w:szCs w:val="18"/>
                <w:lang w:eastAsia="lv-LV"/>
              </w:rPr>
              <w:t>333 344 euro</w:t>
            </w:r>
            <w:r w:rsidRPr="00F9074B">
              <w:rPr>
                <w:b/>
                <w:i/>
                <w:sz w:val="18"/>
                <w:szCs w:val="18"/>
                <w:lang w:eastAsia="lv-LV"/>
              </w:rPr>
              <w:t xml:space="preserve"> </w:t>
            </w:r>
            <w:r w:rsidRPr="00F9074B">
              <w:rPr>
                <w:i/>
                <w:sz w:val="18"/>
                <w:szCs w:val="18"/>
                <w:lang w:eastAsia="lv-LV"/>
              </w:rPr>
              <w:t>un pensiju indeksācijai 2025. gada 1. oktobrī 331</w:t>
            </w:r>
            <w:r w:rsidRPr="00F9074B">
              <w:rPr>
                <w:b/>
                <w:i/>
                <w:sz w:val="18"/>
                <w:szCs w:val="18"/>
                <w:lang w:eastAsia="lv-LV"/>
              </w:rPr>
              <w:t> </w:t>
            </w:r>
            <w:r w:rsidRPr="00F9074B">
              <w:rPr>
                <w:i/>
                <w:sz w:val="18"/>
                <w:szCs w:val="18"/>
                <w:lang w:eastAsia="lv-LV"/>
              </w:rPr>
              <w:t>182 euro, tai skaitā ņemot vērā samazinājumu 24 884 euro (MK 19.09.2024. sēdes prot. Nr.38 2.§ 26.punkts);</w:t>
            </w:r>
          </w:p>
          <w:p w14:paraId="09E02E5F"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 samazinājums saistībā ar piemaksas saņēmēju </w:t>
            </w:r>
            <w:r w:rsidRPr="00F9074B">
              <w:rPr>
                <w:bCs/>
                <w:i/>
                <w:sz w:val="18"/>
              </w:rPr>
              <w:t>skaita samazināšanos par 766 personām vidēji mēnesī</w:t>
            </w:r>
            <w:r w:rsidRPr="00F9074B">
              <w:rPr>
                <w:i/>
                <w:sz w:val="18"/>
                <w:szCs w:val="18"/>
                <w:lang w:eastAsia="lv-LV"/>
              </w:rPr>
              <w:t xml:space="preserve"> (</w:t>
            </w:r>
            <w:r w:rsidRPr="00F9074B">
              <w:rPr>
                <w:bCs/>
                <w:i/>
                <w:sz w:val="18"/>
              </w:rPr>
              <w:t xml:space="preserve">no 8 936 personām līdz 8 170 personām) </w:t>
            </w:r>
          </w:p>
        </w:tc>
        <w:tc>
          <w:tcPr>
            <w:tcW w:w="1277" w:type="dxa"/>
            <w:tcBorders>
              <w:top w:val="single" w:sz="4" w:space="0" w:color="000000"/>
              <w:left w:val="single" w:sz="4" w:space="0" w:color="000000"/>
              <w:bottom w:val="single" w:sz="4" w:space="0" w:color="000000"/>
              <w:right w:val="single" w:sz="4" w:space="0" w:color="000000"/>
            </w:tcBorders>
          </w:tcPr>
          <w:p w14:paraId="785FB1AC" w14:textId="77777777" w:rsidR="00F9074B" w:rsidRPr="00F9074B" w:rsidRDefault="00F9074B" w:rsidP="00F9074B">
            <w:pPr>
              <w:spacing w:after="0"/>
              <w:ind w:firstLine="0"/>
              <w:jc w:val="right"/>
              <w:rPr>
                <w:iCs/>
                <w:sz w:val="18"/>
                <w:szCs w:val="18"/>
              </w:rPr>
            </w:pPr>
            <w:r w:rsidRPr="00F9074B">
              <w:rPr>
                <w:iCs/>
                <w:sz w:val="18"/>
                <w:szCs w:val="18"/>
              </w:rPr>
              <w:t>2 067 154</w:t>
            </w:r>
          </w:p>
        </w:tc>
        <w:tc>
          <w:tcPr>
            <w:tcW w:w="1277" w:type="dxa"/>
            <w:tcBorders>
              <w:top w:val="single" w:sz="4" w:space="0" w:color="000000"/>
              <w:left w:val="single" w:sz="4" w:space="0" w:color="000000"/>
              <w:bottom w:val="single" w:sz="4" w:space="0" w:color="000000"/>
              <w:right w:val="single" w:sz="4" w:space="0" w:color="000000"/>
            </w:tcBorders>
          </w:tcPr>
          <w:p w14:paraId="0A301869" w14:textId="77777777" w:rsidR="00F9074B" w:rsidRPr="00F9074B" w:rsidRDefault="00F9074B" w:rsidP="00F9074B">
            <w:pPr>
              <w:spacing w:after="0"/>
              <w:ind w:firstLine="0"/>
              <w:jc w:val="right"/>
              <w:rPr>
                <w:iCs/>
                <w:sz w:val="18"/>
                <w:szCs w:val="18"/>
              </w:rPr>
            </w:pPr>
            <w:r w:rsidRPr="00F9074B">
              <w:rPr>
                <w:iCs/>
                <w:sz w:val="18"/>
                <w:szCs w:val="18"/>
              </w:rPr>
              <w:t>2 046 650</w:t>
            </w:r>
          </w:p>
        </w:tc>
        <w:tc>
          <w:tcPr>
            <w:tcW w:w="1277" w:type="dxa"/>
            <w:tcBorders>
              <w:top w:val="single" w:sz="4" w:space="0" w:color="000000"/>
              <w:left w:val="single" w:sz="4" w:space="0" w:color="000000"/>
              <w:bottom w:val="single" w:sz="4" w:space="0" w:color="000000"/>
              <w:right w:val="single" w:sz="4" w:space="0" w:color="000000"/>
            </w:tcBorders>
          </w:tcPr>
          <w:p w14:paraId="7225309C" w14:textId="77777777" w:rsidR="00F9074B" w:rsidRPr="00F9074B" w:rsidRDefault="00F9074B" w:rsidP="00F9074B">
            <w:pPr>
              <w:spacing w:after="0"/>
              <w:ind w:left="460" w:firstLine="0"/>
              <w:contextualSpacing/>
              <w:jc w:val="center"/>
              <w:rPr>
                <w:iCs/>
                <w:sz w:val="18"/>
                <w:szCs w:val="18"/>
              </w:rPr>
            </w:pPr>
            <w:r w:rsidRPr="00F9074B">
              <w:rPr>
                <w:iCs/>
                <w:sz w:val="18"/>
                <w:szCs w:val="18"/>
              </w:rPr>
              <w:t>-20 504</w:t>
            </w:r>
          </w:p>
        </w:tc>
      </w:tr>
      <w:tr w:rsidR="00F9074B" w:rsidRPr="00F9074B" w14:paraId="25ACE498"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EE3AEBE" w14:textId="77777777" w:rsidR="00F9074B" w:rsidRPr="00F9074B" w:rsidRDefault="00F9074B" w:rsidP="00F9074B">
            <w:pPr>
              <w:spacing w:after="0"/>
              <w:ind w:firstLine="0"/>
              <w:rPr>
                <w:i/>
                <w:sz w:val="18"/>
                <w:szCs w:val="18"/>
                <w:lang w:eastAsia="lv-LV"/>
              </w:rPr>
            </w:pPr>
            <w:r w:rsidRPr="00F9074B">
              <w:rPr>
                <w:i/>
                <w:sz w:val="18"/>
                <w:szCs w:val="18"/>
                <w:lang w:eastAsia="lv-LV"/>
              </w:rPr>
              <w:t>Palielinājums valsts budžeta dotācijai saistībā ar prognozētajām saņēmēju skaita un minimālā ienākuma mediānas  apmēra mēnesī (no 685,78 euro līdz 754,74 euro) izmaiņām, tai skaitā:</w:t>
            </w:r>
          </w:p>
          <w:p w14:paraId="3FB391C7"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minimālās vecuma pensijas izmaksām 7 401 360 euro apmērā, tai skaitā saistībā ar pensijas saņēmēja skaita palielināšanos par 11 034 personām vidēji mēnesī (no 40 011 personām līdz 51 045 personām) un pensijas vidējā apmēra palielināšanos par 1,30 euro (no 49,88 euro līdz 51,18 euro). Plānoti izdevumi 2024. gada pensiju indeksācijai 2025. gadā 112 420 euro</w:t>
            </w:r>
            <w:r w:rsidRPr="00F9074B">
              <w:rPr>
                <w:b/>
                <w:i/>
                <w:sz w:val="18"/>
                <w:szCs w:val="18"/>
                <w:lang w:eastAsia="lv-LV"/>
              </w:rPr>
              <w:t xml:space="preserve"> </w:t>
            </w:r>
            <w:r w:rsidRPr="00F9074B">
              <w:rPr>
                <w:i/>
                <w:sz w:val="18"/>
                <w:szCs w:val="18"/>
                <w:lang w:eastAsia="lv-LV"/>
              </w:rPr>
              <w:t>un pensiju indeksācijai 2025. gada 1. oktobrī 65 367 euro;</w:t>
            </w:r>
          </w:p>
          <w:p w14:paraId="66EC6891"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 apbedīšanas pabalsta minimālās vecuma pensijas saņēmēja nāves gadījumā izmaksām, tai skaitā: palielinājums 30 090 euro saistībā ar pabalsta vidējā apmēra palielināšanos par 10,03 euro (no 104,54 euro līdz 114,57 euro) un samazinājums 19 248 euro saistībā ar pabalsta saņēmēja skaita samazināšanos par 14 personām vidēji mēnesī (no 250 personām līdz 236 personām); </w:t>
            </w:r>
          </w:p>
          <w:p w14:paraId="16746463" w14:textId="77777777" w:rsidR="00F9074B" w:rsidRPr="00F9074B" w:rsidRDefault="00F9074B" w:rsidP="00F9074B">
            <w:pPr>
              <w:spacing w:after="0"/>
              <w:ind w:firstLine="0"/>
              <w:rPr>
                <w:i/>
                <w:sz w:val="18"/>
                <w:szCs w:val="18"/>
                <w:lang w:eastAsia="lv-LV"/>
              </w:rPr>
            </w:pPr>
            <w:r w:rsidRPr="00F9074B">
              <w:rPr>
                <w:i/>
                <w:sz w:val="18"/>
                <w:szCs w:val="18"/>
                <w:lang w:eastAsia="lv-LV"/>
              </w:rPr>
              <w:t>- pabalsta minimālās vecuma pensijas saņēmēja nāves gadījumā pārdzīvojušam laulātajam izmaksām, tai skaitā: palielinājums 4 390 euro saistībā ar pabalsta vidējā apmēra mēnesī palielināšanos par 0,67 euro (no 24,92 euro līdz 25,59 euro) un samazinājums 30 401 euro saistībā ar pabalsta saņēmēja skaita samazināšanos par 99 personām vidēji mēnesī (no 545 personām līdz 446 personām);</w:t>
            </w:r>
          </w:p>
          <w:p w14:paraId="0A3BD80D"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minimālās invaliditātes pensijas izmaksām 9 457 594 euro apmērā, tai skaitā saistībā ar pensijas saņēmēja skaita palielināšanos par 4 954 personām vidēji mēnesī (no 51 458 personām līdz 56 412 personām) un pensijas vidējā apmēra mēnesī palielināšanos par 9,19 euro (no 54,44 euro līdz 63,63 euro). Plānoti izdevumi 2024. gada pensiju indeksācijai 2025. gadā 143 424 euro</w:t>
            </w:r>
            <w:r w:rsidRPr="00F9074B">
              <w:rPr>
                <w:b/>
                <w:i/>
                <w:sz w:val="18"/>
                <w:szCs w:val="18"/>
                <w:lang w:eastAsia="lv-LV"/>
              </w:rPr>
              <w:t xml:space="preserve"> </w:t>
            </w:r>
            <w:r w:rsidRPr="00F9074B">
              <w:rPr>
                <w:i/>
                <w:sz w:val="18"/>
                <w:szCs w:val="18"/>
                <w:lang w:eastAsia="lv-LV"/>
              </w:rPr>
              <w:t>un pensiju indeksācijai 2025. gada 1. oktobrī 87 499 euro;</w:t>
            </w:r>
          </w:p>
          <w:p w14:paraId="34DC1309"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pabalsta minimālās invaliditātes pensijas saņēmēja nāves gadījumā pārdzīvojušam laulātajam izmaksām 14 853 euro apmērā, tai skaitā saistībā ar pabalsta saņēmēju skaita palielināšanos par 13 personām vidēji mēnesī (no 175 personām līdz 188 personām) un pabalsta vidējā apmēra mēnesī palielināšanos par 4,71 euro (no 27,10 euro līdz 31,81 euro);</w:t>
            </w:r>
          </w:p>
          <w:p w14:paraId="79D30F77"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apbedīšanas pabalsta, kas piešķirts bezdarbnieka pabalsta saņēmēja nāves gadījumā, izmaksām 6 048 euro apmērā, saistībā ar pabalsta vidējā apmēra mēnesī palielināšanos par 42,00 euro (218,91 euro līdz 260,91 euro);</w:t>
            </w:r>
          </w:p>
          <w:p w14:paraId="31054836" w14:textId="77777777" w:rsidR="00F9074B" w:rsidRPr="00F9074B" w:rsidRDefault="00F9074B" w:rsidP="00F9074B">
            <w:pPr>
              <w:spacing w:after="0"/>
              <w:ind w:firstLine="0"/>
              <w:rPr>
                <w:i/>
                <w:sz w:val="18"/>
                <w:szCs w:val="18"/>
                <w:lang w:eastAsia="lv-LV"/>
              </w:rPr>
            </w:pPr>
            <w:r w:rsidRPr="00F9074B">
              <w:rPr>
                <w:i/>
                <w:sz w:val="18"/>
                <w:szCs w:val="18"/>
                <w:lang w:eastAsia="lv-LV"/>
              </w:rPr>
              <w:lastRenderedPageBreak/>
              <w:t>- palielinājums bezdarbnieka pabalsta minimālā apmērā saņēmējiem, kuriem visā pabalsta aprēķina periodā netiek izmantota personas iemaksu alga, izmaksām 39 822 euro apmērā, tai skaitā saistībā ar pabalsta vidējā apmēra mēnesī palielināšanos par 9,43 euro (no 53,65 euro līdz 63,08 euro) un pabalsta saņēmēju skaita palielināšanos par 7 personām vidēji mēnesī (no 305 personām līdz 312 personām);</w:t>
            </w:r>
          </w:p>
          <w:p w14:paraId="32AFFC63"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iemaksām valsts pensiju apdrošināšanai par bezdarbnieka pabalsta minimālā apmērā saņēmējiem 7 964 euro apmērā, tai skaitā saistībā ar iemaksas vidējā apmēra mēnesī palielināšanos par 1,89 euro (no 10,73 euro līdz 12,62 euro) un  personu, par kurām veicamas iemaksas, skaita palielināšanos par 7 personām vidēji mēnesī (no 305 personas līdz 312 personām);</w:t>
            </w:r>
          </w:p>
          <w:p w14:paraId="2472215B" w14:textId="77777777" w:rsidR="00F9074B" w:rsidRPr="00F9074B" w:rsidRDefault="00F9074B" w:rsidP="00F9074B">
            <w:pPr>
              <w:spacing w:after="0"/>
              <w:ind w:firstLine="0"/>
              <w:rPr>
                <w:i/>
                <w:sz w:val="18"/>
                <w:szCs w:val="18"/>
                <w:lang w:eastAsia="lv-LV"/>
              </w:rPr>
            </w:pPr>
            <w:r w:rsidRPr="00F9074B">
              <w:rPr>
                <w:i/>
                <w:sz w:val="18"/>
                <w:szCs w:val="18"/>
                <w:lang w:eastAsia="lv-LV"/>
              </w:rPr>
              <w:t>- minimālās atlīdzības par darbspēju zaudējumu izmaksām, tai skaitā: palielinājums 94 702 euro saistībā ar atlīdzības saņēmēja skaita palielināšanos par 339 personām vidēji mēnesī (no 1 766 personām līdz 2 105 personām) un samazinājums 20 219 euro saistībā ar atlīdzības vidējā apmēra mēnesī samazināšanos par 0,95 euro (no 24,23 euro līdz 23,28 euro);</w:t>
            </w:r>
          </w:p>
          <w:p w14:paraId="49766D29" w14:textId="77777777" w:rsidR="00F9074B" w:rsidRPr="00F9074B" w:rsidRDefault="00F9074B" w:rsidP="00F9074B">
            <w:pPr>
              <w:spacing w:after="0"/>
              <w:ind w:firstLine="0"/>
              <w:rPr>
                <w:i/>
                <w:sz w:val="18"/>
                <w:szCs w:val="18"/>
                <w:lang w:eastAsia="lv-LV"/>
              </w:rPr>
            </w:pPr>
            <w:r w:rsidRPr="00F9074B">
              <w:rPr>
                <w:i/>
                <w:sz w:val="18"/>
                <w:szCs w:val="18"/>
                <w:lang w:eastAsia="lv-LV"/>
              </w:rPr>
              <w:t>- atlīdzības par ārstēšanās izdevumiem (maksimālās izmaksas apmērā) izmaksām, tai skaitā: palielinājums 80 861 euro  saistībā ar atlīdzības vidējā apmēra mēnesī palielināšanos par 29,17 euro (no 152,02 euro līdz 181,19 euro) un samazinājums 480 520 euro saistībā ar atlīdzības saņēmēja skaita samazināšanos par 221 personu vidēji mēnesī (no 231 personas līdz 10 personām);</w:t>
            </w:r>
          </w:p>
          <w:p w14:paraId="5F469436"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apbedīšanas pabalsta minimālā apmērā sociāli apdrošinātas personas apgādībā bijuša ģimenes locekļa nāves gadījumā izmaksām 7 163 euro apmērā, tai skaitā saistībā ar pabalsta vidējā apmēra mēnesī palielināšanos par 42,00 euro (no 218,91 euro līdz 260,91 euro) un pabalsta saņēmēju skaita palielināšanos par 1 personu vidēji mēnesī (no 8 personām līdz 9 personām);</w:t>
            </w:r>
          </w:p>
          <w:p w14:paraId="31B0BF0C"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darbā nodarītās kaitējuma atlīdzības minimālā apmērā izmaksām 50 173 euro apmērā, tai skaitā saistībā ar atlīdzības vidējā apmēra mēnesī palielināšanos par 5,30 euro (no 58,02 euro līdz 63,32 euro);</w:t>
            </w:r>
          </w:p>
          <w:p w14:paraId="649E0A9F" w14:textId="77777777" w:rsidR="00F9074B" w:rsidRPr="00F9074B" w:rsidRDefault="00F9074B" w:rsidP="00F9074B">
            <w:pPr>
              <w:spacing w:after="0"/>
              <w:ind w:firstLine="0"/>
              <w:rPr>
                <w:i/>
                <w:sz w:val="18"/>
                <w:szCs w:val="18"/>
                <w:lang w:eastAsia="lv-LV"/>
              </w:rPr>
            </w:pPr>
            <w:r w:rsidRPr="00F9074B">
              <w:rPr>
                <w:i/>
                <w:sz w:val="18"/>
                <w:szCs w:val="18"/>
                <w:lang w:eastAsia="lv-LV"/>
              </w:rPr>
              <w:t>- minimālās pensijas apgādnieka zaudējuma gadījumā izmaksām,</w:t>
            </w:r>
            <w:r w:rsidRPr="00F9074B">
              <w:t xml:space="preserve"> </w:t>
            </w:r>
            <w:r w:rsidRPr="00F9074B">
              <w:rPr>
                <w:i/>
                <w:sz w:val="18"/>
                <w:szCs w:val="18"/>
                <w:lang w:eastAsia="lv-LV"/>
              </w:rPr>
              <w:t>tai skaitā palielinājums 2 142 172 euro saistībā ar pensijas vidējā apmēra mēnesī palielināšanos par 13,55 euro (no 37,12 euro līdz 50,67 euro) un samazinājums 190 307 euro saistībā ar pensijas saņēmēju skaita samazināšanos par 313 personām vidēji mēnesī (no 13 175 personām līdz 12 862 personām). Plānoti izdevumi 2024. gada pensiju indeksācijai 2025. gadā 42 508 euro</w:t>
            </w:r>
            <w:r w:rsidRPr="00F9074B">
              <w:rPr>
                <w:b/>
                <w:i/>
                <w:sz w:val="18"/>
                <w:szCs w:val="18"/>
                <w:lang w:eastAsia="lv-LV"/>
              </w:rPr>
              <w:t xml:space="preserve"> </w:t>
            </w:r>
            <w:r w:rsidRPr="00F9074B">
              <w:rPr>
                <w:i/>
                <w:sz w:val="18"/>
                <w:szCs w:val="18"/>
                <w:lang w:eastAsia="lv-LV"/>
              </w:rPr>
              <w:t>un 2025. gada 1. oktobrī 22 384 euro apmērā;</w:t>
            </w:r>
          </w:p>
          <w:p w14:paraId="1E0A58BF"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 palielinājums </w:t>
            </w:r>
            <w:r w:rsidRPr="00F9074B">
              <w:rPr>
                <w:i/>
                <w:iCs/>
                <w:sz w:val="18"/>
                <w:szCs w:val="18"/>
              </w:rPr>
              <w:t>atlīdzības par apgādnieka zaudējumu</w:t>
            </w:r>
            <w:r w:rsidRPr="00F9074B">
              <w:t xml:space="preserve"> </w:t>
            </w:r>
            <w:r w:rsidRPr="00F9074B">
              <w:rPr>
                <w:i/>
                <w:iCs/>
                <w:sz w:val="18"/>
                <w:szCs w:val="18"/>
              </w:rPr>
              <w:t xml:space="preserve">gadījumā izmaksām, tai skaitā palielinājums 3 640 euro saistībā ar </w:t>
            </w:r>
            <w:r w:rsidRPr="00F9074B">
              <w:rPr>
                <w:i/>
                <w:sz w:val="18"/>
                <w:szCs w:val="18"/>
                <w:lang w:eastAsia="lv-LV"/>
              </w:rPr>
              <w:t xml:space="preserve">atlīdzības saņēmēju skaita palielināšanos par 11 personām vidēji mēnesī (no 26 personām līdz 37 personām) un samazinājums 1 312 euro saistībā ar </w:t>
            </w:r>
            <w:r w:rsidRPr="00F9074B">
              <w:rPr>
                <w:i/>
                <w:iCs/>
                <w:sz w:val="18"/>
                <w:szCs w:val="18"/>
              </w:rPr>
              <w:t>atlīdzības vidējā apmēra mēnesī samazināšanos par 4,20 euro (no 31,78 euro līdz 27,58 euro)</w:t>
            </w:r>
          </w:p>
        </w:tc>
        <w:tc>
          <w:tcPr>
            <w:tcW w:w="1277" w:type="dxa"/>
            <w:tcBorders>
              <w:top w:val="single" w:sz="4" w:space="0" w:color="000000"/>
              <w:left w:val="single" w:sz="4" w:space="0" w:color="000000"/>
              <w:bottom w:val="single" w:sz="4" w:space="0" w:color="000000"/>
              <w:right w:val="single" w:sz="4" w:space="0" w:color="000000"/>
            </w:tcBorders>
          </w:tcPr>
          <w:p w14:paraId="0DFB48D8" w14:textId="77777777" w:rsidR="00F9074B" w:rsidRPr="00F9074B" w:rsidRDefault="00F9074B" w:rsidP="00F9074B">
            <w:pPr>
              <w:spacing w:after="0"/>
              <w:ind w:firstLine="0"/>
              <w:jc w:val="right"/>
              <w:rPr>
                <w:iCs/>
                <w:sz w:val="18"/>
                <w:szCs w:val="18"/>
              </w:rPr>
            </w:pPr>
            <w:r w:rsidRPr="00F9074B">
              <w:rPr>
                <w:iCs/>
                <w:sz w:val="18"/>
                <w:szCs w:val="18"/>
              </w:rPr>
              <w:lastRenderedPageBreak/>
              <w:t>742 007</w:t>
            </w:r>
          </w:p>
        </w:tc>
        <w:tc>
          <w:tcPr>
            <w:tcW w:w="1277" w:type="dxa"/>
            <w:tcBorders>
              <w:top w:val="single" w:sz="4" w:space="0" w:color="000000"/>
              <w:left w:val="single" w:sz="4" w:space="0" w:color="000000"/>
              <w:bottom w:val="single" w:sz="4" w:space="0" w:color="000000"/>
              <w:right w:val="single" w:sz="4" w:space="0" w:color="000000"/>
            </w:tcBorders>
          </w:tcPr>
          <w:p w14:paraId="7C263572" w14:textId="77777777" w:rsidR="00F9074B" w:rsidRPr="00F9074B" w:rsidRDefault="00F9074B" w:rsidP="00F9074B">
            <w:pPr>
              <w:spacing w:after="0"/>
              <w:ind w:firstLine="0"/>
              <w:jc w:val="right"/>
              <w:rPr>
                <w:iCs/>
                <w:sz w:val="18"/>
                <w:szCs w:val="18"/>
              </w:rPr>
            </w:pPr>
            <w:r w:rsidRPr="00F9074B">
              <w:rPr>
                <w:iCs/>
                <w:sz w:val="18"/>
                <w:szCs w:val="18"/>
              </w:rPr>
              <w:t>19 340 832</w:t>
            </w:r>
          </w:p>
        </w:tc>
        <w:tc>
          <w:tcPr>
            <w:tcW w:w="1277" w:type="dxa"/>
            <w:tcBorders>
              <w:top w:val="single" w:sz="4" w:space="0" w:color="000000"/>
              <w:left w:val="single" w:sz="4" w:space="0" w:color="000000"/>
              <w:bottom w:val="single" w:sz="4" w:space="0" w:color="000000"/>
              <w:right w:val="single" w:sz="4" w:space="0" w:color="000000"/>
            </w:tcBorders>
          </w:tcPr>
          <w:p w14:paraId="60DD5258" w14:textId="77777777" w:rsidR="00F9074B" w:rsidRPr="00F9074B" w:rsidRDefault="00F9074B" w:rsidP="00F9074B">
            <w:pPr>
              <w:spacing w:after="0"/>
              <w:ind w:firstLine="0"/>
              <w:jc w:val="right"/>
              <w:rPr>
                <w:iCs/>
                <w:sz w:val="18"/>
                <w:szCs w:val="18"/>
              </w:rPr>
            </w:pPr>
            <w:r w:rsidRPr="00F9074B">
              <w:rPr>
                <w:iCs/>
                <w:sz w:val="18"/>
                <w:szCs w:val="18"/>
              </w:rPr>
              <w:t>18 598 825</w:t>
            </w:r>
          </w:p>
        </w:tc>
      </w:tr>
    </w:tbl>
    <w:p w14:paraId="74CA60E6" w14:textId="77777777" w:rsidR="00F9074B" w:rsidRPr="00F9074B" w:rsidRDefault="00F9074B" w:rsidP="00F9074B">
      <w:pPr>
        <w:widowControl w:val="0"/>
        <w:spacing w:before="240" w:after="240"/>
        <w:ind w:firstLine="0"/>
        <w:jc w:val="center"/>
        <w:rPr>
          <w:b/>
        </w:rPr>
      </w:pPr>
      <w:r w:rsidRPr="00F9074B">
        <w:rPr>
          <w:b/>
        </w:rPr>
        <w:t>05.00.00 Valsts sociālie pakalpojumi</w:t>
      </w:r>
    </w:p>
    <w:p w14:paraId="12F454EA" w14:textId="77777777" w:rsidR="00F9074B" w:rsidRPr="00F9074B" w:rsidRDefault="00F9074B" w:rsidP="00F9074B">
      <w:pPr>
        <w:spacing w:before="160" w:after="160"/>
        <w:ind w:firstLine="0"/>
        <w:jc w:val="center"/>
        <w:rPr>
          <w:b/>
          <w:lang w:eastAsia="lv-LV"/>
        </w:rPr>
      </w:pPr>
      <w:r w:rsidRPr="00F9074B">
        <w:rPr>
          <w:b/>
          <w:lang w:eastAsia="lv-LV"/>
        </w:rPr>
        <w:t>Finansiālie rādītāji no 2023. līdz 2027. gadam</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F9074B" w:rsidRPr="00F9074B" w14:paraId="458B9997" w14:textId="77777777" w:rsidTr="00CC65E1">
        <w:trPr>
          <w:trHeight w:val="283"/>
          <w:tblHeader/>
          <w:jc w:val="right"/>
        </w:trPr>
        <w:tc>
          <w:tcPr>
            <w:tcW w:w="1872" w:type="pct"/>
            <w:vAlign w:val="center"/>
          </w:tcPr>
          <w:p w14:paraId="426A4423" w14:textId="77777777" w:rsidR="00F9074B" w:rsidRPr="00F9074B" w:rsidRDefault="00F9074B" w:rsidP="00F9074B">
            <w:pPr>
              <w:spacing w:after="0"/>
              <w:ind w:firstLine="0"/>
              <w:jc w:val="center"/>
              <w:rPr>
                <w:sz w:val="18"/>
              </w:rPr>
            </w:pPr>
          </w:p>
        </w:tc>
        <w:tc>
          <w:tcPr>
            <w:tcW w:w="626" w:type="pct"/>
          </w:tcPr>
          <w:p w14:paraId="01C4D639"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626" w:type="pct"/>
          </w:tcPr>
          <w:p w14:paraId="775B0492"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626" w:type="pct"/>
          </w:tcPr>
          <w:p w14:paraId="79CB5A43" w14:textId="4F900B40"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93580B" w:rsidRPr="00FC2FBF">
              <w:rPr>
                <w:sz w:val="18"/>
                <w:szCs w:val="18"/>
                <w:lang w:eastAsia="lv-LV"/>
              </w:rPr>
              <w:t>plāns</w:t>
            </w:r>
          </w:p>
        </w:tc>
        <w:tc>
          <w:tcPr>
            <w:tcW w:w="626" w:type="pct"/>
          </w:tcPr>
          <w:p w14:paraId="0952AB9D" w14:textId="4F7F2E22"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93580B" w:rsidRPr="00FC2FBF">
              <w:rPr>
                <w:sz w:val="18"/>
                <w:szCs w:val="18"/>
                <w:lang w:eastAsia="lv-LV"/>
              </w:rPr>
              <w:t>plāns</w:t>
            </w:r>
          </w:p>
        </w:tc>
        <w:tc>
          <w:tcPr>
            <w:tcW w:w="624" w:type="pct"/>
          </w:tcPr>
          <w:p w14:paraId="438E4F78" w14:textId="3F4A2F76"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93580B" w:rsidRPr="00FC2FBF">
              <w:rPr>
                <w:sz w:val="18"/>
                <w:szCs w:val="18"/>
                <w:lang w:eastAsia="lv-LV"/>
              </w:rPr>
              <w:t>plāns</w:t>
            </w:r>
          </w:p>
        </w:tc>
      </w:tr>
      <w:tr w:rsidR="00F9074B" w:rsidRPr="00F9074B" w14:paraId="41024EE7" w14:textId="77777777" w:rsidTr="00F9074B">
        <w:trPr>
          <w:trHeight w:val="104"/>
          <w:jc w:val="right"/>
        </w:trPr>
        <w:tc>
          <w:tcPr>
            <w:tcW w:w="1872" w:type="pct"/>
            <w:shd w:val="clear" w:color="auto" w:fill="D9D9D9"/>
            <w:vAlign w:val="center"/>
          </w:tcPr>
          <w:p w14:paraId="17901E62"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0EEA57FE" w14:textId="77777777" w:rsidR="00F9074B" w:rsidRPr="00F9074B" w:rsidRDefault="00F9074B" w:rsidP="00F9074B">
            <w:pPr>
              <w:spacing w:after="0"/>
              <w:ind w:firstLine="0"/>
              <w:jc w:val="right"/>
              <w:rPr>
                <w:sz w:val="18"/>
                <w:szCs w:val="18"/>
              </w:rPr>
            </w:pPr>
            <w:r w:rsidRPr="00F9074B">
              <w:rPr>
                <w:sz w:val="18"/>
                <w:szCs w:val="18"/>
              </w:rPr>
              <w:t>177 890 245</w:t>
            </w:r>
          </w:p>
        </w:tc>
        <w:tc>
          <w:tcPr>
            <w:tcW w:w="626" w:type="pct"/>
            <w:tcBorders>
              <w:top w:val="single" w:sz="4" w:space="0" w:color="auto"/>
              <w:left w:val="nil"/>
              <w:bottom w:val="single" w:sz="4" w:space="0" w:color="auto"/>
              <w:right w:val="single" w:sz="4" w:space="0" w:color="auto"/>
            </w:tcBorders>
            <w:shd w:val="clear" w:color="auto" w:fill="D9D9D9"/>
          </w:tcPr>
          <w:p w14:paraId="4F3E5C33" w14:textId="77777777" w:rsidR="00F9074B" w:rsidRPr="00F9074B" w:rsidRDefault="00F9074B" w:rsidP="00F9074B">
            <w:pPr>
              <w:spacing w:after="0"/>
              <w:ind w:firstLine="0"/>
              <w:jc w:val="right"/>
              <w:rPr>
                <w:sz w:val="18"/>
                <w:szCs w:val="18"/>
              </w:rPr>
            </w:pPr>
            <w:r w:rsidRPr="00F9074B">
              <w:rPr>
                <w:sz w:val="18"/>
                <w:szCs w:val="18"/>
              </w:rPr>
              <w:t>191 939 804</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266401D2" w14:textId="4FE35682" w:rsidR="00F9074B" w:rsidRPr="00FC2FBF" w:rsidRDefault="0093580B" w:rsidP="00F9074B">
            <w:pPr>
              <w:spacing w:after="0"/>
              <w:ind w:firstLine="0"/>
              <w:jc w:val="right"/>
              <w:rPr>
                <w:sz w:val="18"/>
                <w:szCs w:val="18"/>
              </w:rPr>
            </w:pPr>
            <w:r w:rsidRPr="00FC2FBF">
              <w:rPr>
                <w:sz w:val="18"/>
                <w:szCs w:val="18"/>
              </w:rPr>
              <w:t>219 935 660</w:t>
            </w:r>
          </w:p>
        </w:tc>
        <w:tc>
          <w:tcPr>
            <w:tcW w:w="626" w:type="pct"/>
            <w:tcBorders>
              <w:top w:val="single" w:sz="4" w:space="0" w:color="auto"/>
              <w:left w:val="nil"/>
              <w:bottom w:val="single" w:sz="4" w:space="0" w:color="auto"/>
              <w:right w:val="single" w:sz="4" w:space="0" w:color="auto"/>
            </w:tcBorders>
            <w:shd w:val="clear" w:color="auto" w:fill="D9D9D9"/>
          </w:tcPr>
          <w:p w14:paraId="65A6A157" w14:textId="75D88852" w:rsidR="00F9074B" w:rsidRPr="00FC2FBF" w:rsidRDefault="0093580B" w:rsidP="00F9074B">
            <w:pPr>
              <w:spacing w:after="0"/>
              <w:ind w:firstLine="0"/>
              <w:jc w:val="right"/>
              <w:rPr>
                <w:sz w:val="18"/>
                <w:szCs w:val="18"/>
              </w:rPr>
            </w:pPr>
            <w:r w:rsidRPr="00FC2FBF">
              <w:rPr>
                <w:sz w:val="18"/>
                <w:szCs w:val="18"/>
              </w:rPr>
              <w:t>235 056 678</w:t>
            </w:r>
          </w:p>
        </w:tc>
        <w:tc>
          <w:tcPr>
            <w:tcW w:w="624" w:type="pct"/>
            <w:tcBorders>
              <w:top w:val="single" w:sz="4" w:space="0" w:color="auto"/>
              <w:left w:val="nil"/>
              <w:bottom w:val="single" w:sz="4" w:space="0" w:color="auto"/>
              <w:right w:val="single" w:sz="4" w:space="0" w:color="auto"/>
            </w:tcBorders>
            <w:shd w:val="clear" w:color="auto" w:fill="D9D9D9"/>
          </w:tcPr>
          <w:p w14:paraId="44886E75" w14:textId="30874BF1" w:rsidR="00F9074B" w:rsidRPr="00FC2FBF" w:rsidRDefault="0093580B" w:rsidP="00F9074B">
            <w:pPr>
              <w:spacing w:after="0"/>
              <w:ind w:firstLine="0"/>
              <w:jc w:val="right"/>
              <w:rPr>
                <w:sz w:val="18"/>
                <w:szCs w:val="18"/>
              </w:rPr>
            </w:pPr>
            <w:r w:rsidRPr="00FC2FBF">
              <w:rPr>
                <w:sz w:val="18"/>
                <w:szCs w:val="18"/>
              </w:rPr>
              <w:t>246 684 078</w:t>
            </w:r>
          </w:p>
        </w:tc>
      </w:tr>
      <w:tr w:rsidR="00F9074B" w:rsidRPr="00F9074B" w14:paraId="414618B8" w14:textId="77777777" w:rsidTr="00CC65E1">
        <w:trPr>
          <w:trHeight w:val="283"/>
          <w:jc w:val="right"/>
        </w:trPr>
        <w:tc>
          <w:tcPr>
            <w:tcW w:w="1872" w:type="pct"/>
            <w:vAlign w:val="center"/>
          </w:tcPr>
          <w:p w14:paraId="1099C9F0"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626" w:type="pct"/>
            <w:tcBorders>
              <w:top w:val="single" w:sz="4" w:space="0" w:color="auto"/>
            </w:tcBorders>
          </w:tcPr>
          <w:p w14:paraId="76E4C3BE" w14:textId="77777777" w:rsidR="00F9074B" w:rsidRPr="00F9074B" w:rsidRDefault="00F9074B" w:rsidP="00F9074B">
            <w:pPr>
              <w:spacing w:after="0"/>
              <w:ind w:firstLine="0"/>
              <w:jc w:val="center"/>
              <w:rPr>
                <w:sz w:val="18"/>
                <w:szCs w:val="18"/>
              </w:rPr>
            </w:pPr>
            <w:r w:rsidRPr="00F9074B">
              <w:rPr>
                <w:b/>
                <w:bCs/>
                <w:sz w:val="18"/>
              </w:rPr>
              <w:t>×</w:t>
            </w:r>
          </w:p>
        </w:tc>
        <w:tc>
          <w:tcPr>
            <w:tcW w:w="626" w:type="pct"/>
            <w:tcBorders>
              <w:top w:val="nil"/>
              <w:left w:val="nil"/>
              <w:bottom w:val="single" w:sz="4" w:space="0" w:color="auto"/>
              <w:right w:val="single" w:sz="4" w:space="0" w:color="auto"/>
            </w:tcBorders>
            <w:shd w:val="clear" w:color="000000" w:fill="FFFFFF"/>
          </w:tcPr>
          <w:p w14:paraId="41363BC5" w14:textId="77777777" w:rsidR="00F9074B" w:rsidRPr="00F9074B" w:rsidRDefault="00F9074B" w:rsidP="00F9074B">
            <w:pPr>
              <w:spacing w:after="0"/>
              <w:ind w:firstLine="0"/>
              <w:jc w:val="right"/>
              <w:rPr>
                <w:sz w:val="18"/>
                <w:szCs w:val="18"/>
              </w:rPr>
            </w:pPr>
            <w:r w:rsidRPr="00F9074B">
              <w:rPr>
                <w:sz w:val="18"/>
                <w:szCs w:val="18"/>
              </w:rPr>
              <w:t>14 049 559</w:t>
            </w:r>
          </w:p>
        </w:tc>
        <w:tc>
          <w:tcPr>
            <w:tcW w:w="626" w:type="pct"/>
            <w:tcBorders>
              <w:top w:val="nil"/>
              <w:left w:val="single" w:sz="4" w:space="0" w:color="auto"/>
              <w:bottom w:val="single" w:sz="4" w:space="0" w:color="auto"/>
              <w:right w:val="single" w:sz="4" w:space="0" w:color="auto"/>
            </w:tcBorders>
            <w:shd w:val="clear" w:color="000000" w:fill="FFFFFF"/>
          </w:tcPr>
          <w:p w14:paraId="589FD632" w14:textId="4EB1E23A" w:rsidR="00F9074B" w:rsidRPr="00FC2FBF" w:rsidRDefault="0093580B" w:rsidP="00F9074B">
            <w:pPr>
              <w:spacing w:after="0"/>
              <w:ind w:firstLine="0"/>
              <w:jc w:val="right"/>
              <w:rPr>
                <w:sz w:val="18"/>
                <w:szCs w:val="18"/>
              </w:rPr>
            </w:pPr>
            <w:r w:rsidRPr="00FC2FBF">
              <w:rPr>
                <w:sz w:val="18"/>
                <w:szCs w:val="18"/>
              </w:rPr>
              <w:t>27 995 856</w:t>
            </w:r>
          </w:p>
        </w:tc>
        <w:tc>
          <w:tcPr>
            <w:tcW w:w="626" w:type="pct"/>
            <w:tcBorders>
              <w:top w:val="nil"/>
              <w:left w:val="nil"/>
              <w:bottom w:val="single" w:sz="4" w:space="0" w:color="auto"/>
              <w:right w:val="single" w:sz="4" w:space="0" w:color="auto"/>
            </w:tcBorders>
            <w:shd w:val="clear" w:color="000000" w:fill="FFFFFF"/>
          </w:tcPr>
          <w:p w14:paraId="06E93002" w14:textId="356FB1C5" w:rsidR="00F9074B" w:rsidRPr="00FC2FBF" w:rsidRDefault="0093580B" w:rsidP="00F9074B">
            <w:pPr>
              <w:spacing w:after="0"/>
              <w:ind w:firstLine="0"/>
              <w:jc w:val="right"/>
              <w:rPr>
                <w:sz w:val="18"/>
                <w:szCs w:val="18"/>
              </w:rPr>
            </w:pPr>
            <w:r w:rsidRPr="00FC2FBF">
              <w:rPr>
                <w:sz w:val="18"/>
                <w:szCs w:val="18"/>
              </w:rPr>
              <w:t>15 121 018</w:t>
            </w:r>
          </w:p>
        </w:tc>
        <w:tc>
          <w:tcPr>
            <w:tcW w:w="624" w:type="pct"/>
            <w:tcBorders>
              <w:top w:val="nil"/>
              <w:left w:val="nil"/>
              <w:bottom w:val="single" w:sz="4" w:space="0" w:color="auto"/>
              <w:right w:val="single" w:sz="4" w:space="0" w:color="auto"/>
            </w:tcBorders>
            <w:shd w:val="clear" w:color="000000" w:fill="FFFFFF"/>
          </w:tcPr>
          <w:p w14:paraId="3AE36929" w14:textId="67D8D9CC" w:rsidR="00F9074B" w:rsidRPr="00FC2FBF" w:rsidRDefault="0093580B" w:rsidP="00F9074B">
            <w:pPr>
              <w:spacing w:after="0"/>
              <w:ind w:firstLine="0"/>
              <w:jc w:val="right"/>
              <w:rPr>
                <w:sz w:val="18"/>
                <w:szCs w:val="18"/>
              </w:rPr>
            </w:pPr>
            <w:r w:rsidRPr="00FC2FBF">
              <w:rPr>
                <w:sz w:val="18"/>
                <w:szCs w:val="18"/>
              </w:rPr>
              <w:t>11 627 400</w:t>
            </w:r>
          </w:p>
        </w:tc>
      </w:tr>
      <w:tr w:rsidR="00F9074B" w:rsidRPr="00F9074B" w14:paraId="39B7D422" w14:textId="77777777" w:rsidTr="00CC65E1">
        <w:trPr>
          <w:trHeight w:val="283"/>
          <w:jc w:val="right"/>
        </w:trPr>
        <w:tc>
          <w:tcPr>
            <w:tcW w:w="1872" w:type="pct"/>
            <w:vAlign w:val="center"/>
          </w:tcPr>
          <w:p w14:paraId="392F27FB"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626" w:type="pct"/>
            <w:tcBorders>
              <w:bottom w:val="single" w:sz="4" w:space="0" w:color="auto"/>
            </w:tcBorders>
          </w:tcPr>
          <w:p w14:paraId="611D998E" w14:textId="77777777" w:rsidR="00F9074B" w:rsidRPr="00F9074B" w:rsidRDefault="00F9074B" w:rsidP="00F9074B">
            <w:pPr>
              <w:spacing w:after="0"/>
              <w:ind w:firstLine="0"/>
              <w:jc w:val="center"/>
              <w:rPr>
                <w:sz w:val="18"/>
                <w:szCs w:val="18"/>
              </w:rPr>
            </w:pPr>
            <w:r w:rsidRPr="00F9074B">
              <w:rPr>
                <w:b/>
                <w:bCs/>
                <w:sz w:val="18"/>
              </w:rPr>
              <w:t>×</w:t>
            </w:r>
          </w:p>
        </w:tc>
        <w:tc>
          <w:tcPr>
            <w:tcW w:w="626" w:type="pct"/>
            <w:tcBorders>
              <w:top w:val="nil"/>
              <w:left w:val="nil"/>
              <w:bottom w:val="single" w:sz="4" w:space="0" w:color="auto"/>
              <w:right w:val="single" w:sz="4" w:space="0" w:color="auto"/>
            </w:tcBorders>
            <w:shd w:val="clear" w:color="000000" w:fill="FFFFFF"/>
          </w:tcPr>
          <w:p w14:paraId="4798C077" w14:textId="77777777" w:rsidR="00F9074B" w:rsidRPr="00F9074B" w:rsidRDefault="00F9074B" w:rsidP="00F9074B">
            <w:pPr>
              <w:spacing w:after="0"/>
              <w:ind w:firstLine="0"/>
              <w:jc w:val="right"/>
              <w:rPr>
                <w:sz w:val="18"/>
                <w:szCs w:val="18"/>
              </w:rPr>
            </w:pPr>
            <w:r w:rsidRPr="00F9074B">
              <w:rPr>
                <w:sz w:val="18"/>
                <w:szCs w:val="18"/>
              </w:rPr>
              <w:t>7,9</w:t>
            </w:r>
          </w:p>
        </w:tc>
        <w:tc>
          <w:tcPr>
            <w:tcW w:w="626" w:type="pct"/>
            <w:tcBorders>
              <w:top w:val="nil"/>
              <w:left w:val="single" w:sz="4" w:space="0" w:color="auto"/>
              <w:bottom w:val="single" w:sz="4" w:space="0" w:color="auto"/>
              <w:right w:val="single" w:sz="4" w:space="0" w:color="auto"/>
            </w:tcBorders>
            <w:shd w:val="clear" w:color="000000" w:fill="FFFFFF"/>
          </w:tcPr>
          <w:p w14:paraId="4A1C73F1" w14:textId="17A1695D" w:rsidR="00F9074B" w:rsidRPr="00FC2FBF" w:rsidRDefault="0093580B" w:rsidP="00F9074B">
            <w:pPr>
              <w:spacing w:after="0"/>
              <w:ind w:firstLine="0"/>
              <w:jc w:val="right"/>
              <w:rPr>
                <w:sz w:val="18"/>
                <w:szCs w:val="18"/>
              </w:rPr>
            </w:pPr>
            <w:r w:rsidRPr="00FC2FBF">
              <w:rPr>
                <w:sz w:val="18"/>
                <w:szCs w:val="18"/>
              </w:rPr>
              <w:t>14,6</w:t>
            </w:r>
          </w:p>
        </w:tc>
        <w:tc>
          <w:tcPr>
            <w:tcW w:w="626" w:type="pct"/>
            <w:tcBorders>
              <w:top w:val="nil"/>
              <w:left w:val="nil"/>
              <w:bottom w:val="single" w:sz="4" w:space="0" w:color="auto"/>
              <w:right w:val="single" w:sz="4" w:space="0" w:color="auto"/>
            </w:tcBorders>
            <w:shd w:val="clear" w:color="000000" w:fill="FFFFFF"/>
          </w:tcPr>
          <w:p w14:paraId="4098AECE" w14:textId="09CDB0E5" w:rsidR="00F9074B" w:rsidRPr="00FC2FBF" w:rsidRDefault="0093580B" w:rsidP="00F9074B">
            <w:pPr>
              <w:spacing w:after="0"/>
              <w:ind w:firstLine="0"/>
              <w:jc w:val="right"/>
              <w:rPr>
                <w:sz w:val="18"/>
                <w:szCs w:val="18"/>
              </w:rPr>
            </w:pPr>
            <w:r w:rsidRPr="00FC2FBF">
              <w:rPr>
                <w:sz w:val="18"/>
                <w:szCs w:val="18"/>
              </w:rPr>
              <w:t>6,9</w:t>
            </w:r>
          </w:p>
        </w:tc>
        <w:tc>
          <w:tcPr>
            <w:tcW w:w="624" w:type="pct"/>
            <w:tcBorders>
              <w:top w:val="nil"/>
              <w:left w:val="nil"/>
              <w:bottom w:val="single" w:sz="4" w:space="0" w:color="auto"/>
              <w:right w:val="single" w:sz="4" w:space="0" w:color="auto"/>
            </w:tcBorders>
            <w:shd w:val="clear" w:color="000000" w:fill="FFFFFF"/>
          </w:tcPr>
          <w:p w14:paraId="3C76EEE6" w14:textId="4C6A0B96" w:rsidR="00F9074B" w:rsidRPr="00FC2FBF" w:rsidRDefault="0093580B" w:rsidP="00F9074B">
            <w:pPr>
              <w:spacing w:after="0"/>
              <w:ind w:firstLine="0"/>
              <w:jc w:val="right"/>
              <w:rPr>
                <w:sz w:val="18"/>
                <w:szCs w:val="18"/>
              </w:rPr>
            </w:pPr>
            <w:r w:rsidRPr="00FC2FBF">
              <w:rPr>
                <w:sz w:val="18"/>
                <w:szCs w:val="18"/>
              </w:rPr>
              <w:t>4,9</w:t>
            </w:r>
          </w:p>
        </w:tc>
      </w:tr>
      <w:tr w:rsidR="00F9074B" w:rsidRPr="00F9074B" w14:paraId="047488A0" w14:textId="77777777" w:rsidTr="00CC65E1">
        <w:trPr>
          <w:trHeight w:val="142"/>
          <w:jc w:val="right"/>
        </w:trPr>
        <w:tc>
          <w:tcPr>
            <w:tcW w:w="1872" w:type="pct"/>
          </w:tcPr>
          <w:p w14:paraId="5C51E960"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4D72FD96" w14:textId="77777777" w:rsidR="00F9074B" w:rsidRPr="00F9074B" w:rsidRDefault="00F9074B" w:rsidP="00F9074B">
            <w:pPr>
              <w:spacing w:after="0"/>
              <w:ind w:firstLine="0"/>
              <w:jc w:val="right"/>
              <w:rPr>
                <w:sz w:val="18"/>
                <w:szCs w:val="18"/>
              </w:rPr>
            </w:pPr>
            <w:r w:rsidRPr="00F9074B">
              <w:rPr>
                <w:sz w:val="18"/>
                <w:szCs w:val="18"/>
              </w:rPr>
              <w:t>53 866 466</w:t>
            </w:r>
          </w:p>
        </w:tc>
        <w:tc>
          <w:tcPr>
            <w:tcW w:w="626" w:type="pct"/>
            <w:tcBorders>
              <w:top w:val="nil"/>
              <w:left w:val="nil"/>
              <w:bottom w:val="single" w:sz="4" w:space="0" w:color="auto"/>
              <w:right w:val="single" w:sz="4" w:space="0" w:color="auto"/>
            </w:tcBorders>
            <w:shd w:val="clear" w:color="000000" w:fill="FFFFFF"/>
          </w:tcPr>
          <w:p w14:paraId="4F774B0B" w14:textId="77777777" w:rsidR="00F9074B" w:rsidRPr="00F9074B" w:rsidRDefault="00F9074B" w:rsidP="00F9074B">
            <w:pPr>
              <w:spacing w:after="0"/>
              <w:ind w:firstLine="0"/>
              <w:jc w:val="right"/>
              <w:rPr>
                <w:sz w:val="18"/>
                <w:szCs w:val="18"/>
              </w:rPr>
            </w:pPr>
            <w:r w:rsidRPr="00F9074B">
              <w:rPr>
                <w:sz w:val="18"/>
                <w:szCs w:val="18"/>
              </w:rPr>
              <w:t>59 066 861</w:t>
            </w:r>
          </w:p>
        </w:tc>
        <w:tc>
          <w:tcPr>
            <w:tcW w:w="626" w:type="pct"/>
            <w:tcBorders>
              <w:top w:val="nil"/>
              <w:left w:val="single" w:sz="4" w:space="0" w:color="auto"/>
              <w:bottom w:val="single" w:sz="4" w:space="0" w:color="auto"/>
              <w:right w:val="single" w:sz="4" w:space="0" w:color="auto"/>
            </w:tcBorders>
            <w:shd w:val="clear" w:color="000000" w:fill="FFFFFF"/>
          </w:tcPr>
          <w:p w14:paraId="2E86BFE3" w14:textId="77777777" w:rsidR="00F9074B" w:rsidRPr="00F9074B" w:rsidRDefault="00F9074B" w:rsidP="00F9074B">
            <w:pPr>
              <w:spacing w:after="0"/>
              <w:ind w:firstLine="0"/>
              <w:jc w:val="right"/>
              <w:rPr>
                <w:sz w:val="18"/>
                <w:szCs w:val="18"/>
              </w:rPr>
            </w:pPr>
            <w:r w:rsidRPr="00F9074B">
              <w:rPr>
                <w:sz w:val="18"/>
                <w:szCs w:val="18"/>
              </w:rPr>
              <w:t>61 178 860</w:t>
            </w:r>
          </w:p>
        </w:tc>
        <w:tc>
          <w:tcPr>
            <w:tcW w:w="626" w:type="pct"/>
            <w:tcBorders>
              <w:top w:val="nil"/>
              <w:left w:val="nil"/>
              <w:bottom w:val="single" w:sz="4" w:space="0" w:color="auto"/>
              <w:right w:val="single" w:sz="4" w:space="0" w:color="auto"/>
            </w:tcBorders>
            <w:shd w:val="clear" w:color="000000" w:fill="FFFFFF"/>
          </w:tcPr>
          <w:p w14:paraId="027C279C" w14:textId="77777777" w:rsidR="00F9074B" w:rsidRPr="00F9074B" w:rsidRDefault="00F9074B" w:rsidP="00F9074B">
            <w:pPr>
              <w:spacing w:after="0"/>
              <w:ind w:firstLine="0"/>
              <w:jc w:val="right"/>
              <w:rPr>
                <w:sz w:val="18"/>
                <w:szCs w:val="18"/>
              </w:rPr>
            </w:pPr>
            <w:r w:rsidRPr="00F9074B">
              <w:rPr>
                <w:sz w:val="18"/>
                <w:szCs w:val="18"/>
              </w:rPr>
              <w:t>62 800 540</w:t>
            </w:r>
          </w:p>
        </w:tc>
        <w:tc>
          <w:tcPr>
            <w:tcW w:w="624" w:type="pct"/>
            <w:tcBorders>
              <w:top w:val="nil"/>
              <w:left w:val="nil"/>
              <w:bottom w:val="single" w:sz="4" w:space="0" w:color="auto"/>
              <w:right w:val="single" w:sz="4" w:space="0" w:color="auto"/>
            </w:tcBorders>
            <w:shd w:val="clear" w:color="000000" w:fill="FFFFFF"/>
          </w:tcPr>
          <w:p w14:paraId="70082B5D" w14:textId="77777777" w:rsidR="00F9074B" w:rsidRPr="00F9074B" w:rsidRDefault="00F9074B" w:rsidP="00F9074B">
            <w:pPr>
              <w:spacing w:after="0"/>
              <w:ind w:firstLine="0"/>
              <w:jc w:val="right"/>
              <w:rPr>
                <w:sz w:val="18"/>
                <w:szCs w:val="18"/>
              </w:rPr>
            </w:pPr>
            <w:r w:rsidRPr="00F9074B">
              <w:rPr>
                <w:sz w:val="18"/>
                <w:szCs w:val="18"/>
              </w:rPr>
              <w:t>63 661 648</w:t>
            </w:r>
          </w:p>
        </w:tc>
      </w:tr>
      <w:tr w:rsidR="00F9074B" w:rsidRPr="00F9074B" w14:paraId="5BE2C044" w14:textId="77777777" w:rsidTr="00CC65E1">
        <w:trPr>
          <w:trHeight w:val="283"/>
          <w:jc w:val="right"/>
        </w:trPr>
        <w:tc>
          <w:tcPr>
            <w:tcW w:w="1872" w:type="pct"/>
          </w:tcPr>
          <w:p w14:paraId="05AA13A8" w14:textId="77777777" w:rsidR="00F9074B" w:rsidRPr="00F9074B" w:rsidRDefault="00F9074B" w:rsidP="00F9074B">
            <w:pPr>
              <w:spacing w:after="0"/>
              <w:ind w:firstLine="0"/>
              <w:rPr>
                <w:sz w:val="18"/>
                <w:szCs w:val="18"/>
                <w:lang w:eastAsia="lv-LV"/>
              </w:rPr>
            </w:pPr>
            <w:r w:rsidRPr="00F9074B">
              <w:rPr>
                <w:sz w:val="18"/>
                <w:szCs w:val="18"/>
              </w:rPr>
              <w:t>Vidējais amata vietu skaits gadā, neskaitot pedagogu amata vietas</w:t>
            </w:r>
          </w:p>
        </w:tc>
        <w:tc>
          <w:tcPr>
            <w:tcW w:w="626" w:type="pct"/>
            <w:tcBorders>
              <w:top w:val="nil"/>
              <w:left w:val="single" w:sz="4" w:space="0" w:color="auto"/>
              <w:bottom w:val="single" w:sz="4" w:space="0" w:color="auto"/>
              <w:right w:val="single" w:sz="4" w:space="0" w:color="auto"/>
            </w:tcBorders>
            <w:shd w:val="clear" w:color="000000" w:fill="FFFFFF"/>
          </w:tcPr>
          <w:p w14:paraId="68C0C9FA" w14:textId="77777777" w:rsidR="00F9074B" w:rsidRPr="00F9074B" w:rsidRDefault="00F9074B" w:rsidP="00F9074B">
            <w:pPr>
              <w:spacing w:after="0"/>
              <w:ind w:firstLine="0"/>
              <w:jc w:val="right"/>
              <w:rPr>
                <w:sz w:val="18"/>
                <w:szCs w:val="18"/>
              </w:rPr>
            </w:pPr>
            <w:r w:rsidRPr="00F9074B">
              <w:rPr>
                <w:sz w:val="18"/>
                <w:szCs w:val="18"/>
              </w:rPr>
              <w:t>3 163</w:t>
            </w:r>
          </w:p>
        </w:tc>
        <w:tc>
          <w:tcPr>
            <w:tcW w:w="626" w:type="pct"/>
            <w:tcBorders>
              <w:top w:val="nil"/>
              <w:left w:val="nil"/>
              <w:bottom w:val="single" w:sz="4" w:space="0" w:color="auto"/>
              <w:right w:val="single" w:sz="4" w:space="0" w:color="auto"/>
            </w:tcBorders>
            <w:shd w:val="clear" w:color="000000" w:fill="FFFFFF"/>
          </w:tcPr>
          <w:p w14:paraId="471173A1" w14:textId="77777777" w:rsidR="00F9074B" w:rsidRPr="00F9074B" w:rsidRDefault="00F9074B" w:rsidP="00F9074B">
            <w:pPr>
              <w:spacing w:after="0"/>
              <w:ind w:firstLine="0"/>
              <w:jc w:val="right"/>
              <w:rPr>
                <w:sz w:val="18"/>
                <w:szCs w:val="18"/>
              </w:rPr>
            </w:pPr>
            <w:r w:rsidRPr="00F9074B">
              <w:rPr>
                <w:sz w:val="18"/>
                <w:szCs w:val="18"/>
              </w:rPr>
              <w:t>3 209,9</w:t>
            </w:r>
          </w:p>
        </w:tc>
        <w:tc>
          <w:tcPr>
            <w:tcW w:w="626" w:type="pct"/>
            <w:tcBorders>
              <w:top w:val="nil"/>
              <w:left w:val="single" w:sz="4" w:space="0" w:color="auto"/>
              <w:bottom w:val="single" w:sz="4" w:space="0" w:color="auto"/>
              <w:right w:val="single" w:sz="4" w:space="0" w:color="auto"/>
            </w:tcBorders>
            <w:shd w:val="clear" w:color="000000" w:fill="FFFFFF"/>
          </w:tcPr>
          <w:p w14:paraId="038DD257" w14:textId="77777777" w:rsidR="00F9074B" w:rsidRPr="00F9074B" w:rsidRDefault="00F9074B" w:rsidP="00F9074B">
            <w:pPr>
              <w:spacing w:after="0"/>
              <w:ind w:firstLine="0"/>
              <w:jc w:val="right"/>
              <w:rPr>
                <w:sz w:val="18"/>
                <w:szCs w:val="18"/>
              </w:rPr>
            </w:pPr>
            <w:r w:rsidRPr="00F9074B">
              <w:rPr>
                <w:sz w:val="18"/>
                <w:szCs w:val="18"/>
              </w:rPr>
              <w:t>3 213,9</w:t>
            </w:r>
          </w:p>
        </w:tc>
        <w:tc>
          <w:tcPr>
            <w:tcW w:w="626" w:type="pct"/>
            <w:tcBorders>
              <w:top w:val="nil"/>
              <w:left w:val="nil"/>
              <w:bottom w:val="single" w:sz="4" w:space="0" w:color="auto"/>
              <w:right w:val="single" w:sz="4" w:space="0" w:color="auto"/>
            </w:tcBorders>
            <w:shd w:val="clear" w:color="000000" w:fill="FFFFFF"/>
          </w:tcPr>
          <w:p w14:paraId="72CB07D4" w14:textId="77777777" w:rsidR="00F9074B" w:rsidRPr="00F9074B" w:rsidRDefault="00F9074B" w:rsidP="00F9074B">
            <w:pPr>
              <w:spacing w:after="0"/>
              <w:ind w:firstLine="0"/>
              <w:jc w:val="right"/>
              <w:rPr>
                <w:sz w:val="18"/>
                <w:szCs w:val="18"/>
              </w:rPr>
            </w:pPr>
            <w:r w:rsidRPr="00F9074B">
              <w:rPr>
                <w:sz w:val="18"/>
                <w:szCs w:val="18"/>
              </w:rPr>
              <w:t>3 210,6</w:t>
            </w:r>
          </w:p>
        </w:tc>
        <w:tc>
          <w:tcPr>
            <w:tcW w:w="624" w:type="pct"/>
            <w:tcBorders>
              <w:top w:val="nil"/>
              <w:left w:val="nil"/>
              <w:bottom w:val="single" w:sz="4" w:space="0" w:color="auto"/>
              <w:right w:val="single" w:sz="4" w:space="0" w:color="auto"/>
            </w:tcBorders>
            <w:shd w:val="clear" w:color="000000" w:fill="FFFFFF"/>
          </w:tcPr>
          <w:p w14:paraId="71F84101" w14:textId="77777777" w:rsidR="00F9074B" w:rsidRPr="00F9074B" w:rsidRDefault="00F9074B" w:rsidP="00F9074B">
            <w:pPr>
              <w:spacing w:after="0"/>
              <w:ind w:firstLine="0"/>
              <w:jc w:val="right"/>
              <w:rPr>
                <w:sz w:val="18"/>
                <w:szCs w:val="18"/>
              </w:rPr>
            </w:pPr>
            <w:r w:rsidRPr="00F9074B">
              <w:rPr>
                <w:sz w:val="18"/>
                <w:szCs w:val="18"/>
              </w:rPr>
              <w:t>3 210,6</w:t>
            </w:r>
          </w:p>
        </w:tc>
      </w:tr>
      <w:tr w:rsidR="00F9074B" w:rsidRPr="00F9074B" w14:paraId="73C6FED6" w14:textId="77777777" w:rsidTr="00CC65E1">
        <w:trPr>
          <w:trHeight w:val="283"/>
          <w:jc w:val="right"/>
        </w:trPr>
        <w:tc>
          <w:tcPr>
            <w:tcW w:w="1872" w:type="pct"/>
          </w:tcPr>
          <w:p w14:paraId="24F6E91D"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neskaitot pedagogu amata vietas, </w:t>
            </w:r>
            <w:r w:rsidRPr="00F9074B">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2F59D368" w14:textId="77777777" w:rsidR="00F9074B" w:rsidRPr="00F9074B" w:rsidRDefault="00F9074B" w:rsidP="00F9074B">
            <w:pPr>
              <w:spacing w:after="0"/>
              <w:ind w:firstLine="0"/>
              <w:jc w:val="right"/>
              <w:rPr>
                <w:sz w:val="18"/>
                <w:szCs w:val="18"/>
              </w:rPr>
            </w:pPr>
            <w:r w:rsidRPr="00F9074B">
              <w:rPr>
                <w:sz w:val="18"/>
                <w:szCs w:val="18"/>
              </w:rPr>
              <w:t>1 395,5</w:t>
            </w:r>
          </w:p>
        </w:tc>
        <w:tc>
          <w:tcPr>
            <w:tcW w:w="626" w:type="pct"/>
            <w:tcBorders>
              <w:top w:val="nil"/>
              <w:left w:val="nil"/>
              <w:bottom w:val="single" w:sz="4" w:space="0" w:color="auto"/>
              <w:right w:val="single" w:sz="4" w:space="0" w:color="auto"/>
            </w:tcBorders>
            <w:shd w:val="clear" w:color="000000" w:fill="FFFFFF"/>
          </w:tcPr>
          <w:p w14:paraId="240FF667" w14:textId="77777777" w:rsidR="00F9074B" w:rsidRPr="00F9074B" w:rsidRDefault="00F9074B" w:rsidP="00F9074B">
            <w:pPr>
              <w:spacing w:after="0"/>
              <w:ind w:firstLine="0"/>
              <w:jc w:val="right"/>
              <w:rPr>
                <w:sz w:val="18"/>
                <w:szCs w:val="18"/>
              </w:rPr>
            </w:pPr>
            <w:r w:rsidRPr="00F9074B">
              <w:rPr>
                <w:sz w:val="18"/>
                <w:szCs w:val="18"/>
              </w:rPr>
              <w:t>1 504,7</w:t>
            </w:r>
          </w:p>
        </w:tc>
        <w:tc>
          <w:tcPr>
            <w:tcW w:w="626" w:type="pct"/>
            <w:tcBorders>
              <w:top w:val="nil"/>
              <w:left w:val="single" w:sz="4" w:space="0" w:color="auto"/>
              <w:bottom w:val="single" w:sz="4" w:space="0" w:color="auto"/>
              <w:right w:val="single" w:sz="4" w:space="0" w:color="auto"/>
            </w:tcBorders>
            <w:shd w:val="clear" w:color="000000" w:fill="FFFFFF"/>
          </w:tcPr>
          <w:p w14:paraId="136C9B0C" w14:textId="77777777" w:rsidR="00F9074B" w:rsidRPr="00F9074B" w:rsidRDefault="00F9074B" w:rsidP="00F9074B">
            <w:pPr>
              <w:spacing w:after="0"/>
              <w:ind w:firstLine="0"/>
              <w:jc w:val="right"/>
              <w:rPr>
                <w:sz w:val="18"/>
                <w:szCs w:val="18"/>
              </w:rPr>
            </w:pPr>
            <w:r w:rsidRPr="00F9074B">
              <w:rPr>
                <w:sz w:val="18"/>
                <w:szCs w:val="18"/>
              </w:rPr>
              <w:t>1 561,5</w:t>
            </w:r>
          </w:p>
        </w:tc>
        <w:tc>
          <w:tcPr>
            <w:tcW w:w="626" w:type="pct"/>
            <w:tcBorders>
              <w:top w:val="nil"/>
              <w:left w:val="nil"/>
              <w:bottom w:val="single" w:sz="4" w:space="0" w:color="auto"/>
              <w:right w:val="single" w:sz="4" w:space="0" w:color="auto"/>
            </w:tcBorders>
            <w:shd w:val="clear" w:color="000000" w:fill="FFFFFF"/>
          </w:tcPr>
          <w:p w14:paraId="4884D5BA" w14:textId="77777777" w:rsidR="00F9074B" w:rsidRPr="00F9074B" w:rsidRDefault="00F9074B" w:rsidP="00F9074B">
            <w:pPr>
              <w:spacing w:after="0"/>
              <w:ind w:firstLine="0"/>
              <w:jc w:val="right"/>
              <w:rPr>
                <w:sz w:val="18"/>
                <w:szCs w:val="18"/>
              </w:rPr>
            </w:pPr>
            <w:r w:rsidRPr="00F9074B">
              <w:rPr>
                <w:sz w:val="18"/>
                <w:szCs w:val="18"/>
              </w:rPr>
              <w:t>1 605,3</w:t>
            </w:r>
          </w:p>
        </w:tc>
        <w:tc>
          <w:tcPr>
            <w:tcW w:w="624" w:type="pct"/>
            <w:tcBorders>
              <w:top w:val="nil"/>
              <w:left w:val="nil"/>
              <w:bottom w:val="single" w:sz="4" w:space="0" w:color="auto"/>
              <w:right w:val="single" w:sz="4" w:space="0" w:color="auto"/>
            </w:tcBorders>
            <w:shd w:val="clear" w:color="000000" w:fill="FFFFFF"/>
          </w:tcPr>
          <w:p w14:paraId="2B082D85" w14:textId="77777777" w:rsidR="00F9074B" w:rsidRPr="00F9074B" w:rsidRDefault="00F9074B" w:rsidP="00F9074B">
            <w:pPr>
              <w:spacing w:after="0"/>
              <w:ind w:firstLine="0"/>
              <w:jc w:val="right"/>
              <w:rPr>
                <w:sz w:val="18"/>
                <w:szCs w:val="18"/>
              </w:rPr>
            </w:pPr>
            <w:r w:rsidRPr="00F9074B">
              <w:rPr>
                <w:sz w:val="18"/>
                <w:szCs w:val="18"/>
              </w:rPr>
              <w:t>1 627,6</w:t>
            </w:r>
          </w:p>
        </w:tc>
      </w:tr>
      <w:tr w:rsidR="00F9074B" w:rsidRPr="00F9074B" w14:paraId="7354E959" w14:textId="77777777" w:rsidTr="00CC65E1">
        <w:trPr>
          <w:trHeight w:val="567"/>
          <w:jc w:val="right"/>
        </w:trPr>
        <w:tc>
          <w:tcPr>
            <w:tcW w:w="1872" w:type="pct"/>
            <w:vAlign w:val="center"/>
          </w:tcPr>
          <w:p w14:paraId="342B486F" w14:textId="77777777" w:rsidR="00F9074B" w:rsidRPr="00F9074B" w:rsidRDefault="00F9074B" w:rsidP="00F9074B">
            <w:pPr>
              <w:spacing w:after="0"/>
              <w:ind w:firstLine="0"/>
              <w:rPr>
                <w:sz w:val="18"/>
                <w:szCs w:val="18"/>
                <w:lang w:eastAsia="lv-LV"/>
              </w:rPr>
            </w:pPr>
            <w:r w:rsidRPr="00F9074B">
              <w:rPr>
                <w:sz w:val="18"/>
                <w:szCs w:val="18"/>
                <w:lang w:eastAsia="lv-LV"/>
              </w:rPr>
              <w:lastRenderedPageBreak/>
              <w:t xml:space="preserve">Kopējā atlīdzība gadā par ārštata darbinieku un uz līgumattiecību pamata nodarbināto, kas nav amatu sarakstā, pakalpojumiem, </w:t>
            </w:r>
            <w:r w:rsidRPr="00F9074B">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000000" w:fill="FFFFFF"/>
          </w:tcPr>
          <w:p w14:paraId="7B86AB5A" w14:textId="77777777" w:rsidR="00F9074B" w:rsidRPr="00F9074B" w:rsidRDefault="00F9074B" w:rsidP="00F9074B">
            <w:pPr>
              <w:spacing w:after="0"/>
              <w:ind w:firstLine="0"/>
              <w:jc w:val="right"/>
              <w:rPr>
                <w:sz w:val="18"/>
                <w:szCs w:val="18"/>
              </w:rPr>
            </w:pPr>
            <w:r w:rsidRPr="00F9074B">
              <w:rPr>
                <w:sz w:val="18"/>
                <w:szCs w:val="18"/>
              </w:rPr>
              <w:t>264 992</w:t>
            </w:r>
          </w:p>
        </w:tc>
        <w:tc>
          <w:tcPr>
            <w:tcW w:w="626" w:type="pct"/>
            <w:tcBorders>
              <w:top w:val="nil"/>
              <w:left w:val="nil"/>
              <w:bottom w:val="single" w:sz="4" w:space="0" w:color="auto"/>
              <w:right w:val="single" w:sz="4" w:space="0" w:color="auto"/>
            </w:tcBorders>
            <w:shd w:val="clear" w:color="000000" w:fill="FFFFFF"/>
          </w:tcPr>
          <w:p w14:paraId="7868A483" w14:textId="77777777" w:rsidR="00F9074B" w:rsidRPr="00F9074B" w:rsidRDefault="00F9074B" w:rsidP="00F9074B">
            <w:pPr>
              <w:spacing w:after="0"/>
              <w:ind w:firstLine="0"/>
              <w:jc w:val="right"/>
              <w:rPr>
                <w:sz w:val="18"/>
                <w:szCs w:val="18"/>
              </w:rPr>
            </w:pPr>
            <w:r w:rsidRPr="00F9074B">
              <w:rPr>
                <w:sz w:val="18"/>
                <w:szCs w:val="18"/>
              </w:rPr>
              <w:t>228 085</w:t>
            </w:r>
          </w:p>
        </w:tc>
        <w:tc>
          <w:tcPr>
            <w:tcW w:w="626" w:type="pct"/>
            <w:tcBorders>
              <w:top w:val="nil"/>
              <w:left w:val="single" w:sz="4" w:space="0" w:color="auto"/>
              <w:bottom w:val="single" w:sz="4" w:space="0" w:color="auto"/>
              <w:right w:val="single" w:sz="4" w:space="0" w:color="auto"/>
            </w:tcBorders>
            <w:shd w:val="clear" w:color="000000" w:fill="FFFFFF"/>
          </w:tcPr>
          <w:p w14:paraId="617C2981" w14:textId="77777777" w:rsidR="00F9074B" w:rsidRPr="00F9074B" w:rsidRDefault="00F9074B" w:rsidP="00F9074B">
            <w:pPr>
              <w:spacing w:after="0"/>
              <w:ind w:firstLine="0"/>
              <w:jc w:val="right"/>
              <w:rPr>
                <w:sz w:val="18"/>
                <w:szCs w:val="18"/>
              </w:rPr>
            </w:pPr>
            <w:r w:rsidRPr="00F9074B">
              <w:rPr>
                <w:sz w:val="18"/>
                <w:szCs w:val="18"/>
              </w:rPr>
              <w:t>74 318</w:t>
            </w:r>
          </w:p>
        </w:tc>
        <w:tc>
          <w:tcPr>
            <w:tcW w:w="626" w:type="pct"/>
            <w:tcBorders>
              <w:top w:val="nil"/>
              <w:left w:val="nil"/>
              <w:bottom w:val="single" w:sz="4" w:space="0" w:color="auto"/>
              <w:right w:val="single" w:sz="4" w:space="0" w:color="auto"/>
            </w:tcBorders>
            <w:shd w:val="clear" w:color="000000" w:fill="FFFFFF"/>
          </w:tcPr>
          <w:p w14:paraId="735113B3" w14:textId="77777777" w:rsidR="00F9074B" w:rsidRPr="00F9074B" w:rsidRDefault="00F9074B" w:rsidP="00F9074B">
            <w:pPr>
              <w:spacing w:after="0"/>
              <w:ind w:firstLine="0"/>
              <w:jc w:val="right"/>
              <w:rPr>
                <w:sz w:val="18"/>
                <w:szCs w:val="18"/>
              </w:rPr>
            </w:pPr>
            <w:r w:rsidRPr="00F9074B">
              <w:rPr>
                <w:sz w:val="18"/>
                <w:szCs w:val="18"/>
              </w:rPr>
              <w:t>71 723</w:t>
            </w:r>
          </w:p>
        </w:tc>
        <w:tc>
          <w:tcPr>
            <w:tcW w:w="624" w:type="pct"/>
            <w:tcBorders>
              <w:top w:val="nil"/>
              <w:left w:val="nil"/>
              <w:bottom w:val="single" w:sz="4" w:space="0" w:color="auto"/>
              <w:right w:val="single" w:sz="4" w:space="0" w:color="auto"/>
            </w:tcBorders>
            <w:shd w:val="clear" w:color="000000" w:fill="FFFFFF"/>
          </w:tcPr>
          <w:p w14:paraId="086DB211" w14:textId="77777777" w:rsidR="00F9074B" w:rsidRPr="00F9074B" w:rsidRDefault="00F9074B" w:rsidP="00F9074B">
            <w:pPr>
              <w:spacing w:after="0"/>
              <w:ind w:firstLine="0"/>
              <w:jc w:val="right"/>
              <w:rPr>
                <w:sz w:val="18"/>
                <w:szCs w:val="18"/>
              </w:rPr>
            </w:pPr>
            <w:r w:rsidRPr="00F9074B">
              <w:rPr>
                <w:sz w:val="18"/>
                <w:szCs w:val="18"/>
              </w:rPr>
              <w:t>71 723</w:t>
            </w:r>
          </w:p>
        </w:tc>
      </w:tr>
      <w:tr w:rsidR="00F9074B" w:rsidRPr="00F9074B" w14:paraId="01A853A3" w14:textId="77777777" w:rsidTr="00CC65E1">
        <w:trPr>
          <w:trHeight w:val="142"/>
          <w:jc w:val="right"/>
        </w:trPr>
        <w:tc>
          <w:tcPr>
            <w:tcW w:w="1872" w:type="pct"/>
            <w:vAlign w:val="center"/>
          </w:tcPr>
          <w:p w14:paraId="1B88FDDC" w14:textId="77777777" w:rsidR="00F9074B" w:rsidRPr="00F9074B" w:rsidRDefault="00F9074B" w:rsidP="00F9074B">
            <w:pPr>
              <w:spacing w:after="0"/>
              <w:ind w:firstLine="0"/>
              <w:rPr>
                <w:sz w:val="18"/>
                <w:szCs w:val="18"/>
                <w:lang w:eastAsia="lv-LV"/>
              </w:rPr>
            </w:pPr>
            <w:r w:rsidRPr="00F9074B">
              <w:rPr>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000000" w:fill="FFFFFF"/>
          </w:tcPr>
          <w:p w14:paraId="717FA494" w14:textId="77777777" w:rsidR="00F9074B" w:rsidRPr="00F9074B" w:rsidRDefault="00F9074B" w:rsidP="00F9074B">
            <w:pPr>
              <w:spacing w:after="0"/>
              <w:ind w:firstLine="0"/>
              <w:jc w:val="right"/>
              <w:rPr>
                <w:sz w:val="18"/>
                <w:szCs w:val="18"/>
              </w:rPr>
            </w:pPr>
            <w:r w:rsidRPr="00F9074B">
              <w:rPr>
                <w:sz w:val="18"/>
                <w:szCs w:val="18"/>
              </w:rPr>
              <w:t>39,5</w:t>
            </w:r>
          </w:p>
        </w:tc>
        <w:tc>
          <w:tcPr>
            <w:tcW w:w="626" w:type="pct"/>
            <w:tcBorders>
              <w:top w:val="nil"/>
              <w:left w:val="nil"/>
              <w:bottom w:val="single" w:sz="4" w:space="0" w:color="auto"/>
              <w:right w:val="single" w:sz="4" w:space="0" w:color="auto"/>
            </w:tcBorders>
            <w:shd w:val="clear" w:color="000000" w:fill="FFFFFF"/>
          </w:tcPr>
          <w:p w14:paraId="48D9C2CB" w14:textId="77777777" w:rsidR="00F9074B" w:rsidRPr="00F9074B" w:rsidRDefault="00F9074B" w:rsidP="00F9074B">
            <w:pPr>
              <w:spacing w:after="0"/>
              <w:ind w:firstLine="0"/>
              <w:jc w:val="right"/>
              <w:rPr>
                <w:sz w:val="18"/>
                <w:szCs w:val="18"/>
              </w:rPr>
            </w:pPr>
            <w:r w:rsidRPr="00F9074B">
              <w:rPr>
                <w:sz w:val="18"/>
                <w:szCs w:val="18"/>
              </w:rPr>
              <w:t>43,4</w:t>
            </w:r>
          </w:p>
        </w:tc>
        <w:tc>
          <w:tcPr>
            <w:tcW w:w="626" w:type="pct"/>
            <w:tcBorders>
              <w:top w:val="nil"/>
              <w:left w:val="single" w:sz="4" w:space="0" w:color="auto"/>
              <w:bottom w:val="single" w:sz="4" w:space="0" w:color="auto"/>
              <w:right w:val="single" w:sz="4" w:space="0" w:color="auto"/>
            </w:tcBorders>
            <w:shd w:val="clear" w:color="000000" w:fill="FFFFFF"/>
          </w:tcPr>
          <w:p w14:paraId="6512B77E" w14:textId="77777777" w:rsidR="00F9074B" w:rsidRPr="00F9074B" w:rsidRDefault="00F9074B" w:rsidP="00F9074B">
            <w:pPr>
              <w:spacing w:after="0"/>
              <w:ind w:firstLine="0"/>
              <w:jc w:val="right"/>
              <w:rPr>
                <w:sz w:val="18"/>
                <w:szCs w:val="18"/>
              </w:rPr>
            </w:pPr>
            <w:r w:rsidRPr="00F9074B">
              <w:rPr>
                <w:sz w:val="18"/>
                <w:szCs w:val="18"/>
              </w:rPr>
              <w:t>43,4</w:t>
            </w:r>
          </w:p>
        </w:tc>
        <w:tc>
          <w:tcPr>
            <w:tcW w:w="626" w:type="pct"/>
            <w:tcBorders>
              <w:top w:val="nil"/>
              <w:left w:val="nil"/>
              <w:bottom w:val="single" w:sz="4" w:space="0" w:color="auto"/>
              <w:right w:val="single" w:sz="4" w:space="0" w:color="auto"/>
            </w:tcBorders>
            <w:shd w:val="clear" w:color="000000" w:fill="FFFFFF"/>
          </w:tcPr>
          <w:p w14:paraId="1A163D22" w14:textId="77777777" w:rsidR="00F9074B" w:rsidRPr="00F9074B" w:rsidRDefault="00F9074B" w:rsidP="00F9074B">
            <w:pPr>
              <w:spacing w:after="0"/>
              <w:ind w:firstLine="0"/>
              <w:jc w:val="right"/>
              <w:rPr>
                <w:sz w:val="18"/>
                <w:szCs w:val="18"/>
              </w:rPr>
            </w:pPr>
            <w:r w:rsidRPr="00F9074B">
              <w:rPr>
                <w:sz w:val="18"/>
                <w:szCs w:val="18"/>
              </w:rPr>
              <w:t>43,4</w:t>
            </w:r>
          </w:p>
        </w:tc>
        <w:tc>
          <w:tcPr>
            <w:tcW w:w="624" w:type="pct"/>
            <w:tcBorders>
              <w:top w:val="nil"/>
              <w:left w:val="nil"/>
              <w:bottom w:val="single" w:sz="4" w:space="0" w:color="auto"/>
              <w:right w:val="single" w:sz="4" w:space="0" w:color="auto"/>
            </w:tcBorders>
            <w:shd w:val="clear" w:color="000000" w:fill="FFFFFF"/>
          </w:tcPr>
          <w:p w14:paraId="62340B74" w14:textId="77777777" w:rsidR="00F9074B" w:rsidRPr="00F9074B" w:rsidRDefault="00F9074B" w:rsidP="00F9074B">
            <w:pPr>
              <w:spacing w:after="0"/>
              <w:ind w:firstLine="0"/>
              <w:jc w:val="right"/>
              <w:rPr>
                <w:sz w:val="18"/>
                <w:szCs w:val="18"/>
              </w:rPr>
            </w:pPr>
            <w:r w:rsidRPr="00F9074B">
              <w:rPr>
                <w:sz w:val="18"/>
                <w:szCs w:val="18"/>
              </w:rPr>
              <w:t>43,4</w:t>
            </w:r>
          </w:p>
        </w:tc>
      </w:tr>
      <w:tr w:rsidR="00F9074B" w:rsidRPr="00F9074B" w14:paraId="4CF95037" w14:textId="77777777" w:rsidTr="00CC65E1">
        <w:trPr>
          <w:trHeight w:val="283"/>
          <w:jc w:val="right"/>
        </w:trPr>
        <w:tc>
          <w:tcPr>
            <w:tcW w:w="1872" w:type="pct"/>
            <w:vAlign w:val="center"/>
          </w:tcPr>
          <w:p w14:paraId="319D364F" w14:textId="77777777" w:rsidR="00F9074B" w:rsidRPr="00F9074B" w:rsidRDefault="00F9074B" w:rsidP="00F9074B">
            <w:pPr>
              <w:spacing w:after="0"/>
              <w:ind w:firstLine="0"/>
              <w:rPr>
                <w:sz w:val="18"/>
                <w:szCs w:val="18"/>
                <w:lang w:eastAsia="lv-LV"/>
              </w:rPr>
            </w:pPr>
            <w:r w:rsidRPr="00F9074B">
              <w:rPr>
                <w:sz w:val="18"/>
                <w:szCs w:val="18"/>
                <w:lang w:eastAsia="lv-LV"/>
              </w:rPr>
              <w:t xml:space="preserve">Vidējā atlīdzība pedagogu darba slodzei (mēnesī), </w:t>
            </w:r>
            <w:r w:rsidRPr="00F9074B">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773940F9" w14:textId="77777777" w:rsidR="00F9074B" w:rsidRPr="00F9074B" w:rsidRDefault="00F9074B" w:rsidP="00F9074B">
            <w:pPr>
              <w:spacing w:after="0"/>
              <w:ind w:firstLine="0"/>
              <w:jc w:val="right"/>
              <w:rPr>
                <w:sz w:val="18"/>
                <w:szCs w:val="18"/>
              </w:rPr>
            </w:pPr>
            <w:r w:rsidRPr="00F9074B">
              <w:rPr>
                <w:sz w:val="18"/>
                <w:szCs w:val="18"/>
              </w:rPr>
              <w:t>1 338,2</w:t>
            </w:r>
          </w:p>
        </w:tc>
        <w:tc>
          <w:tcPr>
            <w:tcW w:w="626" w:type="pct"/>
            <w:tcBorders>
              <w:top w:val="nil"/>
              <w:left w:val="nil"/>
              <w:bottom w:val="single" w:sz="4" w:space="0" w:color="auto"/>
              <w:right w:val="single" w:sz="4" w:space="0" w:color="auto"/>
            </w:tcBorders>
            <w:shd w:val="clear" w:color="000000" w:fill="FFFFFF"/>
          </w:tcPr>
          <w:p w14:paraId="6A7E98B6" w14:textId="77777777" w:rsidR="00F9074B" w:rsidRPr="00F9074B" w:rsidRDefault="00F9074B" w:rsidP="00F9074B">
            <w:pPr>
              <w:spacing w:after="0"/>
              <w:ind w:firstLine="0"/>
              <w:jc w:val="right"/>
              <w:rPr>
                <w:sz w:val="18"/>
                <w:szCs w:val="18"/>
              </w:rPr>
            </w:pPr>
            <w:r w:rsidRPr="00F9074B">
              <w:rPr>
                <w:sz w:val="18"/>
                <w:szCs w:val="18"/>
              </w:rPr>
              <w:t>1 692,2</w:t>
            </w:r>
          </w:p>
        </w:tc>
        <w:tc>
          <w:tcPr>
            <w:tcW w:w="626" w:type="pct"/>
            <w:tcBorders>
              <w:top w:val="nil"/>
              <w:left w:val="single" w:sz="4" w:space="0" w:color="auto"/>
              <w:bottom w:val="single" w:sz="4" w:space="0" w:color="auto"/>
              <w:right w:val="single" w:sz="4" w:space="0" w:color="auto"/>
            </w:tcBorders>
            <w:shd w:val="clear" w:color="000000" w:fill="FFFFFF"/>
          </w:tcPr>
          <w:p w14:paraId="15B57747" w14:textId="77777777" w:rsidR="00F9074B" w:rsidRPr="00F9074B" w:rsidRDefault="00F9074B" w:rsidP="00F9074B">
            <w:pPr>
              <w:spacing w:after="0"/>
              <w:ind w:firstLine="0"/>
              <w:jc w:val="right"/>
              <w:rPr>
                <w:sz w:val="18"/>
                <w:szCs w:val="18"/>
              </w:rPr>
            </w:pPr>
            <w:r w:rsidRPr="00F9074B">
              <w:rPr>
                <w:sz w:val="18"/>
                <w:szCs w:val="18"/>
              </w:rPr>
              <w:t>1 692,2</w:t>
            </w:r>
          </w:p>
        </w:tc>
        <w:tc>
          <w:tcPr>
            <w:tcW w:w="626" w:type="pct"/>
            <w:tcBorders>
              <w:top w:val="nil"/>
              <w:left w:val="nil"/>
              <w:bottom w:val="single" w:sz="4" w:space="0" w:color="auto"/>
              <w:right w:val="single" w:sz="4" w:space="0" w:color="auto"/>
            </w:tcBorders>
            <w:shd w:val="clear" w:color="000000" w:fill="FFFFFF"/>
          </w:tcPr>
          <w:p w14:paraId="6DADAD9D" w14:textId="77777777" w:rsidR="00F9074B" w:rsidRPr="00F9074B" w:rsidRDefault="00F9074B" w:rsidP="00F9074B">
            <w:pPr>
              <w:spacing w:after="0"/>
              <w:ind w:firstLine="0"/>
              <w:jc w:val="right"/>
              <w:rPr>
                <w:sz w:val="18"/>
                <w:szCs w:val="18"/>
              </w:rPr>
            </w:pPr>
            <w:r w:rsidRPr="00F9074B">
              <w:rPr>
                <w:sz w:val="18"/>
                <w:szCs w:val="18"/>
              </w:rPr>
              <w:t>1 692,2</w:t>
            </w:r>
          </w:p>
        </w:tc>
        <w:tc>
          <w:tcPr>
            <w:tcW w:w="624" w:type="pct"/>
            <w:tcBorders>
              <w:top w:val="nil"/>
              <w:left w:val="nil"/>
              <w:bottom w:val="single" w:sz="4" w:space="0" w:color="auto"/>
              <w:right w:val="single" w:sz="4" w:space="0" w:color="auto"/>
            </w:tcBorders>
            <w:shd w:val="clear" w:color="000000" w:fill="FFFFFF"/>
          </w:tcPr>
          <w:p w14:paraId="3AEA6389" w14:textId="77777777" w:rsidR="00F9074B" w:rsidRPr="00F9074B" w:rsidRDefault="00F9074B" w:rsidP="00F9074B">
            <w:pPr>
              <w:spacing w:after="0"/>
              <w:ind w:firstLine="0"/>
              <w:jc w:val="right"/>
              <w:rPr>
                <w:sz w:val="18"/>
                <w:szCs w:val="18"/>
              </w:rPr>
            </w:pPr>
            <w:r w:rsidRPr="00F9074B">
              <w:rPr>
                <w:sz w:val="18"/>
                <w:szCs w:val="18"/>
              </w:rPr>
              <w:t>1 692,2</w:t>
            </w:r>
          </w:p>
        </w:tc>
      </w:tr>
      <w:tr w:rsidR="00F9074B" w:rsidRPr="00F9074B" w14:paraId="0FE0EED2" w14:textId="77777777" w:rsidTr="00CC65E1">
        <w:trPr>
          <w:trHeight w:val="142"/>
          <w:jc w:val="right"/>
        </w:trPr>
        <w:tc>
          <w:tcPr>
            <w:tcW w:w="1872" w:type="pct"/>
            <w:vAlign w:val="center"/>
          </w:tcPr>
          <w:p w14:paraId="138738D5" w14:textId="77777777" w:rsidR="00F9074B" w:rsidRPr="00F9074B" w:rsidRDefault="00F9074B" w:rsidP="00F9074B">
            <w:pPr>
              <w:spacing w:after="0"/>
              <w:ind w:firstLine="0"/>
              <w:rPr>
                <w:sz w:val="18"/>
                <w:szCs w:val="18"/>
                <w:lang w:eastAsia="lv-LV"/>
              </w:rPr>
            </w:pPr>
            <w:r w:rsidRPr="00F9074B">
              <w:rPr>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000000" w:fill="FFFFFF"/>
          </w:tcPr>
          <w:p w14:paraId="459BF79B" w14:textId="77777777" w:rsidR="00F9074B" w:rsidRPr="00F9074B" w:rsidRDefault="00F9074B" w:rsidP="00F9074B">
            <w:pPr>
              <w:spacing w:after="0"/>
              <w:ind w:firstLine="0"/>
              <w:jc w:val="right"/>
              <w:rPr>
                <w:sz w:val="18"/>
                <w:szCs w:val="18"/>
              </w:rPr>
            </w:pPr>
            <w:r w:rsidRPr="00F9074B">
              <w:rPr>
                <w:sz w:val="18"/>
                <w:szCs w:val="18"/>
              </w:rPr>
              <w:t>39,5</w:t>
            </w:r>
          </w:p>
        </w:tc>
        <w:tc>
          <w:tcPr>
            <w:tcW w:w="626" w:type="pct"/>
            <w:tcBorders>
              <w:top w:val="nil"/>
              <w:left w:val="nil"/>
              <w:bottom w:val="single" w:sz="4" w:space="0" w:color="auto"/>
              <w:right w:val="single" w:sz="4" w:space="0" w:color="auto"/>
            </w:tcBorders>
            <w:shd w:val="clear" w:color="000000" w:fill="FFFFFF"/>
          </w:tcPr>
          <w:p w14:paraId="0B76BFF1" w14:textId="77777777" w:rsidR="00F9074B" w:rsidRPr="00F9074B" w:rsidRDefault="00F9074B" w:rsidP="00F9074B">
            <w:pPr>
              <w:spacing w:after="0"/>
              <w:ind w:firstLine="0"/>
              <w:jc w:val="right"/>
              <w:rPr>
                <w:sz w:val="18"/>
                <w:szCs w:val="18"/>
              </w:rPr>
            </w:pPr>
            <w:r w:rsidRPr="00F9074B">
              <w:rPr>
                <w:sz w:val="18"/>
                <w:szCs w:val="18"/>
              </w:rPr>
              <w:t>44</w:t>
            </w:r>
          </w:p>
        </w:tc>
        <w:tc>
          <w:tcPr>
            <w:tcW w:w="626" w:type="pct"/>
            <w:tcBorders>
              <w:top w:val="nil"/>
              <w:left w:val="single" w:sz="4" w:space="0" w:color="auto"/>
              <w:bottom w:val="single" w:sz="4" w:space="0" w:color="auto"/>
              <w:right w:val="single" w:sz="4" w:space="0" w:color="auto"/>
            </w:tcBorders>
            <w:shd w:val="clear" w:color="000000" w:fill="FFFFFF"/>
          </w:tcPr>
          <w:p w14:paraId="65AE30BA" w14:textId="77777777" w:rsidR="00F9074B" w:rsidRPr="00F9074B" w:rsidRDefault="00F9074B" w:rsidP="00F9074B">
            <w:pPr>
              <w:spacing w:after="0"/>
              <w:ind w:firstLine="0"/>
              <w:jc w:val="right"/>
              <w:rPr>
                <w:sz w:val="18"/>
                <w:szCs w:val="18"/>
              </w:rPr>
            </w:pPr>
            <w:r w:rsidRPr="00F9074B">
              <w:rPr>
                <w:sz w:val="18"/>
                <w:szCs w:val="18"/>
              </w:rPr>
              <w:t>44</w:t>
            </w:r>
          </w:p>
        </w:tc>
        <w:tc>
          <w:tcPr>
            <w:tcW w:w="626" w:type="pct"/>
            <w:tcBorders>
              <w:top w:val="nil"/>
              <w:left w:val="nil"/>
              <w:bottom w:val="single" w:sz="4" w:space="0" w:color="auto"/>
              <w:right w:val="single" w:sz="4" w:space="0" w:color="auto"/>
            </w:tcBorders>
            <w:shd w:val="clear" w:color="000000" w:fill="FFFFFF"/>
          </w:tcPr>
          <w:p w14:paraId="669047E7" w14:textId="77777777" w:rsidR="00F9074B" w:rsidRPr="00F9074B" w:rsidRDefault="00F9074B" w:rsidP="00F9074B">
            <w:pPr>
              <w:spacing w:after="0"/>
              <w:ind w:firstLine="0"/>
              <w:jc w:val="right"/>
              <w:rPr>
                <w:sz w:val="18"/>
                <w:szCs w:val="18"/>
              </w:rPr>
            </w:pPr>
            <w:r w:rsidRPr="00F9074B">
              <w:rPr>
                <w:sz w:val="18"/>
                <w:szCs w:val="18"/>
              </w:rPr>
              <w:t>44</w:t>
            </w:r>
          </w:p>
        </w:tc>
        <w:tc>
          <w:tcPr>
            <w:tcW w:w="624" w:type="pct"/>
            <w:tcBorders>
              <w:top w:val="nil"/>
              <w:left w:val="nil"/>
              <w:bottom w:val="single" w:sz="4" w:space="0" w:color="auto"/>
              <w:right w:val="single" w:sz="4" w:space="0" w:color="auto"/>
            </w:tcBorders>
            <w:shd w:val="clear" w:color="000000" w:fill="FFFFFF"/>
          </w:tcPr>
          <w:p w14:paraId="48235E2E" w14:textId="77777777" w:rsidR="00F9074B" w:rsidRPr="00F9074B" w:rsidRDefault="00F9074B" w:rsidP="00F9074B">
            <w:pPr>
              <w:spacing w:after="0"/>
              <w:ind w:firstLine="0"/>
              <w:jc w:val="right"/>
              <w:rPr>
                <w:sz w:val="18"/>
                <w:szCs w:val="18"/>
              </w:rPr>
            </w:pPr>
            <w:r w:rsidRPr="00F9074B">
              <w:rPr>
                <w:sz w:val="18"/>
                <w:szCs w:val="18"/>
              </w:rPr>
              <w:t>44</w:t>
            </w:r>
          </w:p>
        </w:tc>
      </w:tr>
      <w:tr w:rsidR="00F9074B" w:rsidRPr="00F9074B" w14:paraId="14CDFA71" w14:textId="77777777" w:rsidTr="00CC65E1">
        <w:trPr>
          <w:trHeight w:val="283"/>
          <w:jc w:val="right"/>
        </w:trPr>
        <w:tc>
          <w:tcPr>
            <w:tcW w:w="1872" w:type="pct"/>
            <w:vAlign w:val="center"/>
          </w:tcPr>
          <w:p w14:paraId="4336952D" w14:textId="77777777" w:rsidR="00F9074B" w:rsidRPr="00F9074B" w:rsidRDefault="00F9074B" w:rsidP="00F9074B">
            <w:pPr>
              <w:spacing w:after="0"/>
              <w:ind w:firstLine="0"/>
              <w:rPr>
                <w:sz w:val="18"/>
                <w:szCs w:val="18"/>
                <w:lang w:eastAsia="lv-LV"/>
              </w:rPr>
            </w:pPr>
            <w:r w:rsidRPr="00F9074B">
              <w:rPr>
                <w:sz w:val="18"/>
                <w:szCs w:val="18"/>
                <w:lang w:eastAsia="lv-LV"/>
              </w:rPr>
              <w:t xml:space="preserve">Vidējā atlīdzība pedagogu amata vietai (mēnesī), </w:t>
            </w:r>
            <w:r w:rsidRPr="00F9074B">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000000" w:fill="FFFFFF"/>
          </w:tcPr>
          <w:p w14:paraId="2005C39B" w14:textId="77777777" w:rsidR="00F9074B" w:rsidRPr="00F9074B" w:rsidRDefault="00F9074B" w:rsidP="00F9074B">
            <w:pPr>
              <w:spacing w:after="0"/>
              <w:ind w:firstLine="0"/>
              <w:jc w:val="right"/>
              <w:rPr>
                <w:sz w:val="18"/>
                <w:szCs w:val="18"/>
              </w:rPr>
            </w:pPr>
            <w:r w:rsidRPr="00F9074B">
              <w:rPr>
                <w:sz w:val="18"/>
                <w:szCs w:val="18"/>
              </w:rPr>
              <w:t>1 338,2</w:t>
            </w:r>
          </w:p>
        </w:tc>
        <w:tc>
          <w:tcPr>
            <w:tcW w:w="626" w:type="pct"/>
            <w:tcBorders>
              <w:top w:val="nil"/>
              <w:left w:val="nil"/>
              <w:bottom w:val="single" w:sz="4" w:space="0" w:color="auto"/>
              <w:right w:val="single" w:sz="4" w:space="0" w:color="auto"/>
            </w:tcBorders>
            <w:shd w:val="clear" w:color="000000" w:fill="FFFFFF"/>
          </w:tcPr>
          <w:p w14:paraId="182DC623" w14:textId="77777777" w:rsidR="00F9074B" w:rsidRPr="00F9074B" w:rsidRDefault="00F9074B" w:rsidP="00F9074B">
            <w:pPr>
              <w:spacing w:after="0"/>
              <w:ind w:firstLine="0"/>
              <w:jc w:val="right"/>
              <w:rPr>
                <w:sz w:val="18"/>
                <w:szCs w:val="18"/>
              </w:rPr>
            </w:pPr>
            <w:r w:rsidRPr="00F9074B">
              <w:rPr>
                <w:sz w:val="18"/>
                <w:szCs w:val="18"/>
              </w:rPr>
              <w:t>1 669,2</w:t>
            </w:r>
          </w:p>
        </w:tc>
        <w:tc>
          <w:tcPr>
            <w:tcW w:w="626" w:type="pct"/>
            <w:tcBorders>
              <w:top w:val="nil"/>
              <w:left w:val="single" w:sz="4" w:space="0" w:color="auto"/>
              <w:bottom w:val="single" w:sz="4" w:space="0" w:color="auto"/>
              <w:right w:val="single" w:sz="4" w:space="0" w:color="auto"/>
            </w:tcBorders>
            <w:shd w:val="clear" w:color="000000" w:fill="FFFFFF"/>
          </w:tcPr>
          <w:p w14:paraId="2F16E25D" w14:textId="77777777" w:rsidR="00F9074B" w:rsidRPr="00F9074B" w:rsidRDefault="00F9074B" w:rsidP="00F9074B">
            <w:pPr>
              <w:spacing w:after="0"/>
              <w:ind w:firstLine="0"/>
              <w:jc w:val="right"/>
              <w:rPr>
                <w:sz w:val="18"/>
                <w:szCs w:val="18"/>
              </w:rPr>
            </w:pPr>
            <w:r w:rsidRPr="00F9074B">
              <w:rPr>
                <w:sz w:val="18"/>
                <w:szCs w:val="18"/>
              </w:rPr>
              <w:t>1 669,2</w:t>
            </w:r>
          </w:p>
        </w:tc>
        <w:tc>
          <w:tcPr>
            <w:tcW w:w="626" w:type="pct"/>
            <w:tcBorders>
              <w:top w:val="nil"/>
              <w:left w:val="nil"/>
              <w:bottom w:val="single" w:sz="4" w:space="0" w:color="auto"/>
              <w:right w:val="single" w:sz="4" w:space="0" w:color="auto"/>
            </w:tcBorders>
            <w:shd w:val="clear" w:color="000000" w:fill="FFFFFF"/>
          </w:tcPr>
          <w:p w14:paraId="1BF6E5BA" w14:textId="77777777" w:rsidR="00F9074B" w:rsidRPr="00F9074B" w:rsidRDefault="00F9074B" w:rsidP="00F9074B">
            <w:pPr>
              <w:spacing w:after="0"/>
              <w:ind w:firstLine="0"/>
              <w:jc w:val="right"/>
              <w:rPr>
                <w:sz w:val="18"/>
                <w:szCs w:val="18"/>
              </w:rPr>
            </w:pPr>
            <w:r w:rsidRPr="00F9074B">
              <w:rPr>
                <w:sz w:val="18"/>
                <w:szCs w:val="18"/>
              </w:rPr>
              <w:t>1 669,2</w:t>
            </w:r>
          </w:p>
        </w:tc>
        <w:tc>
          <w:tcPr>
            <w:tcW w:w="624" w:type="pct"/>
            <w:tcBorders>
              <w:top w:val="nil"/>
              <w:left w:val="nil"/>
              <w:bottom w:val="single" w:sz="4" w:space="0" w:color="auto"/>
              <w:right w:val="single" w:sz="4" w:space="0" w:color="auto"/>
            </w:tcBorders>
            <w:shd w:val="clear" w:color="000000" w:fill="FFFFFF"/>
          </w:tcPr>
          <w:p w14:paraId="69D7BF2C" w14:textId="77777777" w:rsidR="00F9074B" w:rsidRPr="00F9074B" w:rsidRDefault="00F9074B" w:rsidP="00F9074B">
            <w:pPr>
              <w:spacing w:after="0"/>
              <w:ind w:firstLine="0"/>
              <w:jc w:val="right"/>
              <w:rPr>
                <w:sz w:val="18"/>
                <w:szCs w:val="18"/>
              </w:rPr>
            </w:pPr>
            <w:r w:rsidRPr="00F9074B">
              <w:rPr>
                <w:sz w:val="18"/>
                <w:szCs w:val="18"/>
              </w:rPr>
              <w:t>1 669,2</w:t>
            </w:r>
          </w:p>
        </w:tc>
      </w:tr>
    </w:tbl>
    <w:p w14:paraId="3D0D7367" w14:textId="77777777" w:rsidR="00F9074B" w:rsidRPr="00F9074B" w:rsidRDefault="00F9074B" w:rsidP="00F9074B">
      <w:pPr>
        <w:spacing w:before="240" w:after="240"/>
        <w:ind w:firstLine="0"/>
        <w:jc w:val="center"/>
        <w:rPr>
          <w:b/>
          <w:lang w:val="en-US"/>
        </w:rPr>
      </w:pPr>
      <w:r w:rsidRPr="00F9074B">
        <w:rPr>
          <w:b/>
          <w:lang w:val="en-US"/>
        </w:rPr>
        <w:t xml:space="preserve">05.01.00 </w:t>
      </w:r>
      <w:r w:rsidRPr="00F9074B">
        <w:rPr>
          <w:b/>
        </w:rPr>
        <w:t>Sociālās rehabilitācijas valsts programmas</w:t>
      </w:r>
    </w:p>
    <w:p w14:paraId="481112A8" w14:textId="77777777" w:rsidR="00F9074B" w:rsidRPr="00F9074B" w:rsidRDefault="00F9074B" w:rsidP="00F9074B">
      <w:pPr>
        <w:spacing w:after="0"/>
        <w:ind w:firstLine="0"/>
        <w:jc w:val="left"/>
        <w:rPr>
          <w:u w:val="single"/>
        </w:rPr>
      </w:pPr>
      <w:r w:rsidRPr="00F9074B">
        <w:rPr>
          <w:u w:val="single"/>
        </w:rPr>
        <w:t>Apakšprogrammas mērķis:</w:t>
      </w:r>
    </w:p>
    <w:p w14:paraId="52058182" w14:textId="77777777" w:rsidR="00F9074B" w:rsidRPr="00F9074B" w:rsidRDefault="00F9074B" w:rsidP="00F9074B">
      <w:pPr>
        <w:spacing w:after="0"/>
        <w:ind w:firstLine="720"/>
      </w:pPr>
      <w:r w:rsidRPr="00F9074B">
        <w:t>sniegt sociālās rehabilitācijas un citus sociālos pakalpojumus sociāli mazāk aizsargātām personu grupām.</w:t>
      </w:r>
    </w:p>
    <w:p w14:paraId="38464732" w14:textId="77777777" w:rsidR="00F9074B" w:rsidRPr="00F9074B" w:rsidRDefault="00F9074B" w:rsidP="00F9074B">
      <w:pPr>
        <w:spacing w:before="120" w:after="240"/>
        <w:ind w:firstLine="0"/>
        <w:jc w:val="left"/>
        <w:rPr>
          <w:u w:val="single"/>
        </w:rPr>
      </w:pPr>
      <w:r w:rsidRPr="00F9074B">
        <w:rPr>
          <w:u w:val="single"/>
        </w:rPr>
        <w:t>Galvenās aktivitātes un izpildītāji: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4"/>
        <w:gridCol w:w="1414"/>
        <w:gridCol w:w="1752"/>
        <w:gridCol w:w="2552"/>
        <w:gridCol w:w="2829"/>
      </w:tblGrid>
      <w:tr w:rsidR="00F9074B" w:rsidRPr="00F9074B" w14:paraId="5C1363D3" w14:textId="77777777" w:rsidTr="004546FD">
        <w:trPr>
          <w:tblHeader/>
        </w:trPr>
        <w:tc>
          <w:tcPr>
            <w:tcW w:w="284" w:type="pct"/>
            <w:tcBorders>
              <w:top w:val="single" w:sz="4" w:space="0" w:color="000000"/>
              <w:left w:val="single" w:sz="4" w:space="0" w:color="000000"/>
              <w:bottom w:val="single" w:sz="4" w:space="0" w:color="000000"/>
              <w:right w:val="single" w:sz="4" w:space="0" w:color="000000"/>
            </w:tcBorders>
            <w:hideMark/>
          </w:tcPr>
          <w:p w14:paraId="7B262360" w14:textId="77777777" w:rsidR="00F9074B" w:rsidRPr="00F9074B" w:rsidRDefault="00F9074B" w:rsidP="00F9074B">
            <w:pPr>
              <w:spacing w:after="0"/>
              <w:ind w:firstLine="0"/>
              <w:jc w:val="center"/>
              <w:rPr>
                <w:b/>
                <w:bCs/>
                <w:sz w:val="18"/>
                <w:szCs w:val="18"/>
              </w:rPr>
            </w:pPr>
            <w:bookmarkStart w:id="25" w:name="_Hlk146093009"/>
            <w:bookmarkStart w:id="26" w:name="_Hlk146093040"/>
            <w:r w:rsidRPr="00F9074B">
              <w:rPr>
                <w:b/>
                <w:bCs/>
                <w:sz w:val="18"/>
                <w:szCs w:val="18"/>
              </w:rPr>
              <w:t>Nr.</w:t>
            </w:r>
          </w:p>
        </w:tc>
        <w:tc>
          <w:tcPr>
            <w:tcW w:w="780" w:type="pct"/>
            <w:tcBorders>
              <w:top w:val="single" w:sz="4" w:space="0" w:color="000000"/>
              <w:left w:val="single" w:sz="4" w:space="0" w:color="000000"/>
              <w:bottom w:val="single" w:sz="4" w:space="0" w:color="000000"/>
              <w:right w:val="single" w:sz="4" w:space="0" w:color="000000"/>
            </w:tcBorders>
            <w:hideMark/>
          </w:tcPr>
          <w:p w14:paraId="01280E65" w14:textId="77777777" w:rsidR="00F9074B" w:rsidRPr="00F9074B" w:rsidRDefault="00F9074B" w:rsidP="00F9074B">
            <w:pPr>
              <w:spacing w:after="0"/>
              <w:ind w:firstLine="0"/>
              <w:rPr>
                <w:b/>
                <w:bCs/>
                <w:sz w:val="18"/>
                <w:szCs w:val="18"/>
              </w:rPr>
            </w:pPr>
            <w:r w:rsidRPr="00F9074B">
              <w:rPr>
                <w:b/>
                <w:bCs/>
                <w:sz w:val="18"/>
                <w:szCs w:val="18"/>
              </w:rPr>
              <w:t>Pakalpojums</w:t>
            </w:r>
          </w:p>
        </w:tc>
        <w:tc>
          <w:tcPr>
            <w:tcW w:w="967" w:type="pct"/>
            <w:tcBorders>
              <w:top w:val="single" w:sz="4" w:space="0" w:color="000000"/>
              <w:left w:val="single" w:sz="4" w:space="0" w:color="000000"/>
              <w:bottom w:val="single" w:sz="4" w:space="0" w:color="000000"/>
              <w:right w:val="single" w:sz="4" w:space="0" w:color="000000"/>
            </w:tcBorders>
            <w:hideMark/>
          </w:tcPr>
          <w:p w14:paraId="78BCD72F" w14:textId="77777777" w:rsidR="00F9074B" w:rsidRPr="00F9074B" w:rsidRDefault="00F9074B" w:rsidP="00F9074B">
            <w:pPr>
              <w:spacing w:after="0"/>
              <w:ind w:firstLine="0"/>
              <w:rPr>
                <w:b/>
                <w:bCs/>
                <w:sz w:val="18"/>
                <w:szCs w:val="18"/>
              </w:rPr>
            </w:pPr>
            <w:r w:rsidRPr="00F9074B">
              <w:rPr>
                <w:b/>
                <w:bCs/>
                <w:sz w:val="18"/>
                <w:szCs w:val="18"/>
              </w:rPr>
              <w:t>Mērķa grupa</w:t>
            </w:r>
          </w:p>
        </w:tc>
        <w:tc>
          <w:tcPr>
            <w:tcW w:w="1408" w:type="pct"/>
            <w:tcBorders>
              <w:top w:val="single" w:sz="4" w:space="0" w:color="000000"/>
              <w:left w:val="single" w:sz="4" w:space="0" w:color="000000"/>
              <w:bottom w:val="single" w:sz="4" w:space="0" w:color="000000"/>
              <w:right w:val="single" w:sz="4" w:space="0" w:color="000000"/>
            </w:tcBorders>
            <w:hideMark/>
          </w:tcPr>
          <w:p w14:paraId="7F982380" w14:textId="77777777" w:rsidR="00F9074B" w:rsidRPr="00F9074B" w:rsidRDefault="00F9074B" w:rsidP="00F9074B">
            <w:pPr>
              <w:spacing w:after="0"/>
              <w:ind w:firstLine="0"/>
              <w:rPr>
                <w:b/>
                <w:bCs/>
                <w:sz w:val="18"/>
                <w:szCs w:val="18"/>
              </w:rPr>
            </w:pPr>
            <w:r w:rsidRPr="00F9074B">
              <w:rPr>
                <w:b/>
                <w:bCs/>
                <w:sz w:val="18"/>
                <w:szCs w:val="18"/>
              </w:rPr>
              <w:t>Pakalpojuma saturs</w:t>
            </w:r>
          </w:p>
        </w:tc>
        <w:tc>
          <w:tcPr>
            <w:tcW w:w="1561" w:type="pct"/>
            <w:tcBorders>
              <w:top w:val="single" w:sz="4" w:space="0" w:color="000000"/>
              <w:left w:val="single" w:sz="4" w:space="0" w:color="000000"/>
              <w:bottom w:val="single" w:sz="4" w:space="0" w:color="000000"/>
              <w:right w:val="single" w:sz="4" w:space="0" w:color="000000"/>
            </w:tcBorders>
            <w:hideMark/>
          </w:tcPr>
          <w:p w14:paraId="0A96F3CB" w14:textId="77777777" w:rsidR="00F9074B" w:rsidRPr="00F9074B" w:rsidRDefault="00F9074B" w:rsidP="00F9074B">
            <w:pPr>
              <w:spacing w:after="0"/>
              <w:ind w:firstLine="0"/>
              <w:rPr>
                <w:b/>
                <w:bCs/>
                <w:sz w:val="18"/>
                <w:szCs w:val="18"/>
              </w:rPr>
            </w:pPr>
            <w:r w:rsidRPr="00F9074B">
              <w:rPr>
                <w:b/>
                <w:bCs/>
                <w:sz w:val="18"/>
                <w:szCs w:val="18"/>
              </w:rPr>
              <w:t>Izpildītājs</w:t>
            </w:r>
          </w:p>
        </w:tc>
      </w:tr>
      <w:bookmarkEnd w:id="25"/>
      <w:tr w:rsidR="00F9074B" w:rsidRPr="00F9074B" w14:paraId="658B27F1"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6EE96E84" w14:textId="77777777" w:rsidR="00F9074B" w:rsidRPr="00F9074B" w:rsidRDefault="00F9074B" w:rsidP="00F9074B">
            <w:pPr>
              <w:spacing w:after="0"/>
              <w:ind w:firstLine="0"/>
              <w:jc w:val="left"/>
              <w:rPr>
                <w:sz w:val="18"/>
                <w:szCs w:val="18"/>
              </w:rPr>
            </w:pPr>
            <w:r w:rsidRPr="00F9074B">
              <w:rPr>
                <w:sz w:val="18"/>
                <w:szCs w:val="18"/>
              </w:rPr>
              <w:t>1.</w:t>
            </w:r>
          </w:p>
        </w:tc>
        <w:tc>
          <w:tcPr>
            <w:tcW w:w="780" w:type="pct"/>
            <w:tcBorders>
              <w:top w:val="single" w:sz="4" w:space="0" w:color="000000"/>
              <w:left w:val="single" w:sz="4" w:space="0" w:color="000000"/>
              <w:bottom w:val="single" w:sz="4" w:space="0" w:color="000000"/>
              <w:right w:val="single" w:sz="4" w:space="0" w:color="000000"/>
            </w:tcBorders>
            <w:hideMark/>
          </w:tcPr>
          <w:p w14:paraId="0C41A821" w14:textId="77777777" w:rsidR="00F9074B" w:rsidRPr="00F9074B" w:rsidRDefault="00F9074B" w:rsidP="00F9074B">
            <w:pPr>
              <w:spacing w:after="0"/>
              <w:ind w:firstLine="0"/>
              <w:rPr>
                <w:sz w:val="18"/>
                <w:szCs w:val="18"/>
              </w:rPr>
            </w:pPr>
            <w:r w:rsidRPr="00F9074B">
              <w:rPr>
                <w:sz w:val="18"/>
                <w:szCs w:val="18"/>
              </w:rPr>
              <w:t>Sociālā rehabilitācija</w:t>
            </w:r>
          </w:p>
        </w:tc>
        <w:tc>
          <w:tcPr>
            <w:tcW w:w="967" w:type="pct"/>
            <w:tcBorders>
              <w:top w:val="single" w:sz="4" w:space="0" w:color="000000"/>
              <w:left w:val="single" w:sz="4" w:space="0" w:color="000000"/>
              <w:bottom w:val="single" w:sz="4" w:space="0" w:color="000000"/>
              <w:right w:val="single" w:sz="4" w:space="0" w:color="000000"/>
            </w:tcBorders>
            <w:hideMark/>
          </w:tcPr>
          <w:p w14:paraId="4DDBBC4D" w14:textId="77777777" w:rsidR="00F9074B" w:rsidRPr="00F9074B" w:rsidRDefault="00F9074B" w:rsidP="00F9074B">
            <w:pPr>
              <w:spacing w:after="0"/>
              <w:ind w:firstLine="0"/>
              <w:rPr>
                <w:sz w:val="18"/>
                <w:szCs w:val="18"/>
              </w:rPr>
            </w:pPr>
            <w:r w:rsidRPr="00F9074B">
              <w:rPr>
                <w:sz w:val="18"/>
                <w:szCs w:val="18"/>
              </w:rPr>
              <w:t>Personas ar redzes invaliditāti</w:t>
            </w:r>
          </w:p>
        </w:tc>
        <w:tc>
          <w:tcPr>
            <w:tcW w:w="1408" w:type="pct"/>
            <w:tcBorders>
              <w:top w:val="single" w:sz="4" w:space="0" w:color="000000"/>
              <w:left w:val="single" w:sz="4" w:space="0" w:color="000000"/>
              <w:bottom w:val="single" w:sz="4" w:space="0" w:color="000000"/>
              <w:right w:val="single" w:sz="4" w:space="0" w:color="000000"/>
            </w:tcBorders>
            <w:hideMark/>
          </w:tcPr>
          <w:p w14:paraId="01D3A64D" w14:textId="77777777" w:rsidR="00F9074B" w:rsidRPr="00F9074B" w:rsidRDefault="00F9074B" w:rsidP="00F9074B">
            <w:pPr>
              <w:spacing w:after="0"/>
              <w:ind w:firstLine="0"/>
              <w:rPr>
                <w:sz w:val="18"/>
                <w:szCs w:val="18"/>
              </w:rPr>
            </w:pPr>
            <w:r w:rsidRPr="00F9074B">
              <w:rPr>
                <w:sz w:val="18"/>
                <w:szCs w:val="18"/>
              </w:rPr>
              <w:t>Patstāvīgas funkcionēšanas iemaņu apguve, orientēšanās un pārvietošanās iemaņu apguve, Braila raksta apguve, u.c., – institūcijā ar izmitināšanu vai dzīvesvietā.</w:t>
            </w:r>
          </w:p>
        </w:tc>
        <w:tc>
          <w:tcPr>
            <w:tcW w:w="1561" w:type="pct"/>
            <w:tcBorders>
              <w:top w:val="single" w:sz="4" w:space="0" w:color="000000"/>
              <w:left w:val="single" w:sz="4" w:space="0" w:color="000000"/>
              <w:bottom w:val="single" w:sz="4" w:space="0" w:color="000000"/>
              <w:right w:val="single" w:sz="4" w:space="0" w:color="000000"/>
            </w:tcBorders>
            <w:hideMark/>
          </w:tcPr>
          <w:p w14:paraId="2F9F80A9" w14:textId="77777777" w:rsidR="00F9074B" w:rsidRPr="00F9074B" w:rsidRDefault="00F9074B" w:rsidP="00F9074B">
            <w:pPr>
              <w:spacing w:after="0"/>
              <w:ind w:firstLine="0"/>
              <w:rPr>
                <w:sz w:val="18"/>
                <w:szCs w:val="18"/>
              </w:rPr>
            </w:pPr>
            <w:r w:rsidRPr="00F9074B">
              <w:rPr>
                <w:sz w:val="18"/>
                <w:szCs w:val="18"/>
              </w:rPr>
              <w:t>LM.</w:t>
            </w:r>
          </w:p>
          <w:p w14:paraId="15179F14" w14:textId="77777777" w:rsidR="00F9074B" w:rsidRPr="00F9074B" w:rsidRDefault="00F9074B" w:rsidP="00F9074B">
            <w:pPr>
              <w:spacing w:after="0"/>
              <w:ind w:firstLine="0"/>
              <w:rPr>
                <w:sz w:val="18"/>
                <w:szCs w:val="18"/>
              </w:rPr>
            </w:pPr>
            <w:r w:rsidRPr="00F9074B">
              <w:rPr>
                <w:sz w:val="18"/>
                <w:szCs w:val="18"/>
              </w:rPr>
              <w:t xml:space="preserve">Finansējums tiek pārskaitīts Latvijas Neredzīgo biedrībai </w:t>
            </w:r>
            <w:r w:rsidRPr="00F9074B">
              <w:rPr>
                <w:i/>
                <w:sz w:val="18"/>
                <w:szCs w:val="18"/>
                <w:lang w:eastAsia="lv-LV"/>
              </w:rPr>
              <w:t>–</w:t>
            </w:r>
          </w:p>
          <w:p w14:paraId="463E77EA" w14:textId="77777777" w:rsidR="00F9074B" w:rsidRPr="00F9074B" w:rsidRDefault="00F9074B" w:rsidP="00F9074B">
            <w:pPr>
              <w:spacing w:after="0"/>
              <w:ind w:firstLine="0"/>
              <w:rPr>
                <w:sz w:val="18"/>
                <w:szCs w:val="18"/>
              </w:rPr>
            </w:pPr>
            <w:r w:rsidRPr="00F9074B">
              <w:rPr>
                <w:sz w:val="18"/>
                <w:szCs w:val="18"/>
              </w:rPr>
              <w:t>uz valsts pārvaldes funkciju deleģējuma līguma pamata saskaņā ar Sociālo pakalpojumu un sociālās palīdzības likuma 13. panta 2.</w:t>
            </w:r>
            <w:r w:rsidRPr="00F9074B">
              <w:rPr>
                <w:sz w:val="18"/>
                <w:szCs w:val="18"/>
                <w:vertAlign w:val="superscript"/>
              </w:rPr>
              <w:t>1</w:t>
            </w:r>
            <w:r w:rsidRPr="00F9074B">
              <w:rPr>
                <w:sz w:val="18"/>
                <w:szCs w:val="18"/>
              </w:rPr>
              <w:t xml:space="preserve"> daļu.</w:t>
            </w:r>
          </w:p>
        </w:tc>
      </w:tr>
      <w:tr w:rsidR="00F9074B" w:rsidRPr="00F9074B" w14:paraId="4C16CC3C"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268843E2" w14:textId="77777777" w:rsidR="00F9074B" w:rsidRPr="00F9074B" w:rsidRDefault="00F9074B" w:rsidP="00F9074B">
            <w:pPr>
              <w:spacing w:after="0"/>
              <w:ind w:firstLine="0"/>
              <w:jc w:val="left"/>
              <w:rPr>
                <w:sz w:val="18"/>
                <w:szCs w:val="18"/>
              </w:rPr>
            </w:pPr>
            <w:r w:rsidRPr="00F9074B">
              <w:rPr>
                <w:sz w:val="18"/>
                <w:szCs w:val="18"/>
              </w:rPr>
              <w:t>2.</w:t>
            </w:r>
          </w:p>
        </w:tc>
        <w:tc>
          <w:tcPr>
            <w:tcW w:w="780" w:type="pct"/>
            <w:tcBorders>
              <w:top w:val="single" w:sz="4" w:space="0" w:color="000000"/>
              <w:left w:val="single" w:sz="4" w:space="0" w:color="000000"/>
              <w:bottom w:val="single" w:sz="4" w:space="0" w:color="000000"/>
              <w:right w:val="single" w:sz="4" w:space="0" w:color="000000"/>
            </w:tcBorders>
            <w:hideMark/>
          </w:tcPr>
          <w:p w14:paraId="54A10E31" w14:textId="77777777" w:rsidR="00F9074B" w:rsidRPr="00F9074B" w:rsidRDefault="00F9074B" w:rsidP="00F9074B">
            <w:pPr>
              <w:spacing w:after="0"/>
              <w:ind w:firstLine="0"/>
              <w:rPr>
                <w:sz w:val="18"/>
                <w:szCs w:val="18"/>
              </w:rPr>
            </w:pPr>
            <w:r w:rsidRPr="00F9074B">
              <w:rPr>
                <w:sz w:val="18"/>
                <w:szCs w:val="18"/>
              </w:rPr>
              <w:t>Sociālā rehabilitācija</w:t>
            </w:r>
          </w:p>
        </w:tc>
        <w:tc>
          <w:tcPr>
            <w:tcW w:w="967" w:type="pct"/>
            <w:tcBorders>
              <w:top w:val="single" w:sz="4" w:space="0" w:color="000000"/>
              <w:left w:val="single" w:sz="4" w:space="0" w:color="000000"/>
              <w:bottom w:val="single" w:sz="4" w:space="0" w:color="000000"/>
              <w:right w:val="single" w:sz="4" w:space="0" w:color="000000"/>
            </w:tcBorders>
            <w:hideMark/>
          </w:tcPr>
          <w:p w14:paraId="41AA4684" w14:textId="77777777" w:rsidR="00F9074B" w:rsidRPr="00F9074B" w:rsidRDefault="00F9074B" w:rsidP="00F9074B">
            <w:pPr>
              <w:spacing w:after="0"/>
              <w:ind w:firstLine="0"/>
              <w:rPr>
                <w:sz w:val="18"/>
                <w:szCs w:val="18"/>
              </w:rPr>
            </w:pPr>
            <w:r w:rsidRPr="00F9074B">
              <w:rPr>
                <w:sz w:val="18"/>
                <w:szCs w:val="18"/>
              </w:rPr>
              <w:t>Personas ar dzirdes invaliditāti</w:t>
            </w:r>
          </w:p>
        </w:tc>
        <w:tc>
          <w:tcPr>
            <w:tcW w:w="1408" w:type="pct"/>
            <w:tcBorders>
              <w:top w:val="single" w:sz="4" w:space="0" w:color="000000"/>
              <w:left w:val="single" w:sz="4" w:space="0" w:color="000000"/>
              <w:bottom w:val="single" w:sz="4" w:space="0" w:color="000000"/>
              <w:right w:val="single" w:sz="4" w:space="0" w:color="000000"/>
            </w:tcBorders>
            <w:hideMark/>
          </w:tcPr>
          <w:p w14:paraId="3C601231" w14:textId="77777777" w:rsidR="00F9074B" w:rsidRPr="00F9074B" w:rsidRDefault="00F9074B" w:rsidP="00F9074B">
            <w:pPr>
              <w:spacing w:after="0"/>
              <w:ind w:firstLine="0"/>
              <w:rPr>
                <w:sz w:val="18"/>
                <w:szCs w:val="18"/>
              </w:rPr>
            </w:pPr>
            <w:r w:rsidRPr="00F9074B">
              <w:rPr>
                <w:sz w:val="18"/>
                <w:szCs w:val="18"/>
              </w:rPr>
              <w:t>Zīmju valodas lietošanas apmācība, zīmju valodas tulka un komunikācijas pakalpojumi, konsultācijas klienta sociālo problēmu risināšanai, saskarsmes prasmju mācības, pārrunas ar speciālistiem par klienta problēmām un to novērtēšanas samazināšanas iespējām u.c., – institūcijā vai dzīvesvietā.</w:t>
            </w:r>
          </w:p>
        </w:tc>
        <w:tc>
          <w:tcPr>
            <w:tcW w:w="1561" w:type="pct"/>
            <w:tcBorders>
              <w:top w:val="single" w:sz="4" w:space="0" w:color="000000"/>
              <w:left w:val="single" w:sz="4" w:space="0" w:color="000000"/>
              <w:bottom w:val="single" w:sz="4" w:space="0" w:color="000000"/>
              <w:right w:val="single" w:sz="4" w:space="0" w:color="000000"/>
            </w:tcBorders>
            <w:hideMark/>
          </w:tcPr>
          <w:p w14:paraId="4CA6AC47" w14:textId="77777777" w:rsidR="00F9074B" w:rsidRPr="00F9074B" w:rsidRDefault="00F9074B" w:rsidP="00F9074B">
            <w:pPr>
              <w:spacing w:after="0"/>
              <w:ind w:firstLine="0"/>
              <w:rPr>
                <w:sz w:val="18"/>
                <w:szCs w:val="18"/>
              </w:rPr>
            </w:pPr>
            <w:r w:rsidRPr="00F9074B">
              <w:rPr>
                <w:sz w:val="18"/>
                <w:szCs w:val="18"/>
              </w:rPr>
              <w:t>LM.</w:t>
            </w:r>
          </w:p>
          <w:p w14:paraId="312C0EC3" w14:textId="77777777" w:rsidR="00F9074B" w:rsidRPr="00F9074B" w:rsidRDefault="00F9074B" w:rsidP="00F9074B">
            <w:pPr>
              <w:spacing w:after="0"/>
              <w:ind w:firstLine="0"/>
              <w:rPr>
                <w:sz w:val="18"/>
                <w:szCs w:val="18"/>
              </w:rPr>
            </w:pPr>
            <w:r w:rsidRPr="00F9074B">
              <w:rPr>
                <w:sz w:val="18"/>
                <w:szCs w:val="18"/>
              </w:rPr>
              <w:t xml:space="preserve">Finansējums tiek pārskaitīts Latvijas Nedzirdīgo savienībai </w:t>
            </w:r>
            <w:r w:rsidRPr="00F9074B">
              <w:rPr>
                <w:i/>
                <w:sz w:val="18"/>
                <w:szCs w:val="18"/>
                <w:lang w:eastAsia="lv-LV"/>
              </w:rPr>
              <w:t>–</w:t>
            </w:r>
          </w:p>
          <w:p w14:paraId="023F290F" w14:textId="77777777" w:rsidR="00F9074B" w:rsidRPr="00F9074B" w:rsidRDefault="00F9074B" w:rsidP="00F9074B">
            <w:pPr>
              <w:spacing w:after="0"/>
              <w:ind w:firstLine="0"/>
              <w:rPr>
                <w:sz w:val="18"/>
                <w:szCs w:val="18"/>
              </w:rPr>
            </w:pPr>
            <w:r w:rsidRPr="00F9074B">
              <w:rPr>
                <w:sz w:val="18"/>
                <w:szCs w:val="18"/>
              </w:rPr>
              <w:t>uz valsts pārvaldes funkciju deleģējuma līguma pamata saskaņā ar Sociālo pakalpojumu un sociālās palīdzības likuma 13. panta 2.</w:t>
            </w:r>
            <w:r w:rsidRPr="00F9074B">
              <w:rPr>
                <w:sz w:val="18"/>
                <w:szCs w:val="18"/>
                <w:vertAlign w:val="superscript"/>
              </w:rPr>
              <w:t>1</w:t>
            </w:r>
            <w:r w:rsidRPr="00F9074B">
              <w:rPr>
                <w:sz w:val="18"/>
                <w:szCs w:val="18"/>
              </w:rPr>
              <w:t xml:space="preserve"> daļu.</w:t>
            </w:r>
          </w:p>
        </w:tc>
      </w:tr>
      <w:bookmarkEnd w:id="26"/>
      <w:tr w:rsidR="00F9074B" w:rsidRPr="00F9074B" w14:paraId="2FE1E92D"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21A604F3" w14:textId="77777777" w:rsidR="00F9074B" w:rsidRPr="00F9074B" w:rsidRDefault="00F9074B" w:rsidP="00F9074B">
            <w:pPr>
              <w:spacing w:after="0"/>
              <w:ind w:firstLine="0"/>
              <w:jc w:val="left"/>
              <w:rPr>
                <w:sz w:val="18"/>
                <w:szCs w:val="18"/>
              </w:rPr>
            </w:pPr>
            <w:r w:rsidRPr="00F9074B">
              <w:rPr>
                <w:sz w:val="18"/>
                <w:szCs w:val="18"/>
              </w:rPr>
              <w:t>3.</w:t>
            </w:r>
          </w:p>
        </w:tc>
        <w:tc>
          <w:tcPr>
            <w:tcW w:w="780" w:type="pct"/>
            <w:tcBorders>
              <w:top w:val="single" w:sz="4" w:space="0" w:color="000000"/>
              <w:left w:val="single" w:sz="4" w:space="0" w:color="000000"/>
              <w:bottom w:val="single" w:sz="4" w:space="0" w:color="000000"/>
              <w:right w:val="single" w:sz="4" w:space="0" w:color="000000"/>
            </w:tcBorders>
            <w:hideMark/>
          </w:tcPr>
          <w:p w14:paraId="79189F03" w14:textId="77777777" w:rsidR="00F9074B" w:rsidRPr="00F9074B" w:rsidRDefault="00F9074B" w:rsidP="00F9074B">
            <w:pPr>
              <w:spacing w:after="0"/>
              <w:ind w:firstLine="0"/>
              <w:rPr>
                <w:sz w:val="18"/>
                <w:szCs w:val="18"/>
              </w:rPr>
            </w:pPr>
            <w:r w:rsidRPr="00F9074B">
              <w:rPr>
                <w:sz w:val="18"/>
                <w:szCs w:val="18"/>
              </w:rPr>
              <w:t>Sociālā rehabilitācija</w:t>
            </w:r>
          </w:p>
        </w:tc>
        <w:tc>
          <w:tcPr>
            <w:tcW w:w="967" w:type="pct"/>
            <w:tcBorders>
              <w:top w:val="single" w:sz="4" w:space="0" w:color="000000"/>
              <w:left w:val="single" w:sz="4" w:space="0" w:color="000000"/>
              <w:bottom w:val="single" w:sz="4" w:space="0" w:color="000000"/>
              <w:right w:val="single" w:sz="4" w:space="0" w:color="000000"/>
            </w:tcBorders>
            <w:hideMark/>
          </w:tcPr>
          <w:p w14:paraId="409933E5" w14:textId="77777777" w:rsidR="00F9074B" w:rsidRPr="00F9074B" w:rsidRDefault="00F9074B" w:rsidP="00F9074B">
            <w:pPr>
              <w:spacing w:after="0"/>
              <w:ind w:firstLine="0"/>
              <w:rPr>
                <w:sz w:val="18"/>
                <w:szCs w:val="18"/>
              </w:rPr>
            </w:pPr>
            <w:r w:rsidRPr="00F9074B">
              <w:rPr>
                <w:sz w:val="18"/>
                <w:szCs w:val="18"/>
              </w:rPr>
              <w:t>No prettiesiskām darbībām cietušie bērni un to pavadoņi</w:t>
            </w:r>
          </w:p>
        </w:tc>
        <w:tc>
          <w:tcPr>
            <w:tcW w:w="1408" w:type="pct"/>
            <w:tcBorders>
              <w:top w:val="single" w:sz="4" w:space="0" w:color="000000"/>
              <w:left w:val="single" w:sz="4" w:space="0" w:color="000000"/>
              <w:bottom w:val="single" w:sz="4" w:space="0" w:color="000000"/>
              <w:right w:val="single" w:sz="4" w:space="0" w:color="000000"/>
            </w:tcBorders>
            <w:hideMark/>
          </w:tcPr>
          <w:p w14:paraId="5068B121" w14:textId="77777777" w:rsidR="00F9074B" w:rsidRPr="00F9074B" w:rsidRDefault="00F9074B" w:rsidP="00F9074B">
            <w:pPr>
              <w:spacing w:after="0"/>
              <w:ind w:firstLine="0"/>
              <w:rPr>
                <w:sz w:val="18"/>
                <w:szCs w:val="18"/>
              </w:rPr>
            </w:pPr>
            <w:r w:rsidRPr="00F9074B">
              <w:rPr>
                <w:sz w:val="18"/>
                <w:szCs w:val="18"/>
              </w:rPr>
              <w:t>Vardarbības seku mazināšana, pielietojot sociālā darba un sociālās rehabilitācijas metodes un tehnikas, sociālās funkcionēšanas stabilizēšana, sociālo iemaņu veidošana, u.c. – institūcijā vai dzīvesvietā.</w:t>
            </w:r>
          </w:p>
          <w:p w14:paraId="5B603021" w14:textId="77777777" w:rsidR="00F9074B" w:rsidRPr="00F9074B" w:rsidRDefault="00F9074B" w:rsidP="00F9074B">
            <w:pPr>
              <w:spacing w:after="0"/>
              <w:ind w:firstLine="0"/>
              <w:rPr>
                <w:sz w:val="18"/>
                <w:szCs w:val="18"/>
              </w:rPr>
            </w:pPr>
            <w:r w:rsidRPr="00F9074B">
              <w:rPr>
                <w:sz w:val="18"/>
                <w:szCs w:val="18"/>
              </w:rPr>
              <w:t>Sociālo rehabilitāciju nodrošina:</w:t>
            </w:r>
          </w:p>
          <w:p w14:paraId="14234678" w14:textId="77777777" w:rsidR="00F9074B" w:rsidRPr="00F9074B" w:rsidRDefault="00F9074B" w:rsidP="00F9074B">
            <w:pPr>
              <w:spacing w:after="0"/>
              <w:ind w:left="102" w:hanging="102"/>
              <w:contextualSpacing/>
              <w:rPr>
                <w:sz w:val="18"/>
                <w:szCs w:val="18"/>
              </w:rPr>
            </w:pPr>
            <w:r w:rsidRPr="00F9074B">
              <w:rPr>
                <w:sz w:val="18"/>
                <w:szCs w:val="18"/>
              </w:rPr>
              <w:t>1)individuālo speciālistu konsultāciju veidā (līdz 20 konsultācijām un smagos, komplicētos vardarbības gadījumos līdz 120 konsultācijām);</w:t>
            </w:r>
          </w:p>
          <w:p w14:paraId="28533353" w14:textId="77777777" w:rsidR="00F9074B" w:rsidRPr="00F9074B" w:rsidRDefault="00F9074B" w:rsidP="00F9074B">
            <w:pPr>
              <w:spacing w:after="0"/>
              <w:ind w:firstLine="0"/>
              <w:rPr>
                <w:sz w:val="18"/>
                <w:szCs w:val="18"/>
              </w:rPr>
            </w:pPr>
            <w:r w:rsidRPr="00F9074B">
              <w:rPr>
                <w:sz w:val="18"/>
                <w:szCs w:val="18"/>
              </w:rPr>
              <w:t>2)sociālās rehabilitācijas kursa veidā sociālās rehabilitācijas institūcijā (līdz 60 dienām).</w:t>
            </w:r>
          </w:p>
        </w:tc>
        <w:tc>
          <w:tcPr>
            <w:tcW w:w="1561" w:type="pct"/>
            <w:tcBorders>
              <w:top w:val="single" w:sz="4" w:space="0" w:color="000000"/>
              <w:left w:val="single" w:sz="4" w:space="0" w:color="000000"/>
              <w:bottom w:val="single" w:sz="4" w:space="0" w:color="000000"/>
              <w:right w:val="single" w:sz="4" w:space="0" w:color="000000"/>
            </w:tcBorders>
            <w:hideMark/>
          </w:tcPr>
          <w:p w14:paraId="1AE4C6CE" w14:textId="77777777" w:rsidR="00F9074B" w:rsidRPr="00F9074B" w:rsidRDefault="00F9074B" w:rsidP="00F9074B">
            <w:pPr>
              <w:spacing w:after="0"/>
              <w:ind w:firstLine="0"/>
              <w:rPr>
                <w:sz w:val="18"/>
                <w:szCs w:val="18"/>
              </w:rPr>
            </w:pPr>
            <w:r w:rsidRPr="00F9074B">
              <w:rPr>
                <w:sz w:val="18"/>
                <w:szCs w:val="18"/>
              </w:rPr>
              <w:t>LM.</w:t>
            </w:r>
          </w:p>
          <w:p w14:paraId="55AB8388" w14:textId="77777777" w:rsidR="00F9074B" w:rsidRPr="00F9074B" w:rsidRDefault="00F9074B" w:rsidP="00F9074B">
            <w:pPr>
              <w:spacing w:after="0"/>
              <w:ind w:firstLine="0"/>
              <w:rPr>
                <w:sz w:val="18"/>
                <w:szCs w:val="18"/>
              </w:rPr>
            </w:pPr>
            <w:r w:rsidRPr="00F9074B">
              <w:rPr>
                <w:sz w:val="18"/>
                <w:szCs w:val="18"/>
              </w:rPr>
              <w:t>Finansējums tiek pārskaitīts Latvijas Bērnu fondam – uz valsts pārvaldes funkciju deleģējuma līguma pamata saskaņā ar Sociālo pakalpojumu un sociālās palīdzības likuma 13. panta 2.</w:t>
            </w:r>
            <w:r w:rsidRPr="00F9074B">
              <w:rPr>
                <w:sz w:val="18"/>
                <w:szCs w:val="18"/>
                <w:vertAlign w:val="superscript"/>
              </w:rPr>
              <w:t>1</w:t>
            </w:r>
            <w:r w:rsidRPr="00F9074B">
              <w:rPr>
                <w:sz w:val="18"/>
                <w:szCs w:val="18"/>
              </w:rPr>
              <w:t xml:space="preserve"> daļu.</w:t>
            </w:r>
          </w:p>
        </w:tc>
      </w:tr>
      <w:tr w:rsidR="00F9074B" w:rsidRPr="00F9074B" w14:paraId="6694901E" w14:textId="77777777" w:rsidTr="004546FD">
        <w:tc>
          <w:tcPr>
            <w:tcW w:w="284" w:type="pct"/>
            <w:tcBorders>
              <w:top w:val="single" w:sz="4" w:space="0" w:color="000000"/>
              <w:left w:val="single" w:sz="4" w:space="0" w:color="000000"/>
              <w:bottom w:val="single" w:sz="4" w:space="0" w:color="000000"/>
              <w:right w:val="single" w:sz="4" w:space="0" w:color="000000"/>
            </w:tcBorders>
          </w:tcPr>
          <w:p w14:paraId="08BB24FD" w14:textId="77777777" w:rsidR="00F9074B" w:rsidRPr="00F9074B" w:rsidRDefault="00F9074B" w:rsidP="00F9074B">
            <w:pPr>
              <w:spacing w:after="0"/>
              <w:ind w:firstLine="0"/>
              <w:jc w:val="left"/>
              <w:rPr>
                <w:sz w:val="18"/>
                <w:szCs w:val="18"/>
              </w:rPr>
            </w:pPr>
            <w:r w:rsidRPr="00F9074B">
              <w:rPr>
                <w:sz w:val="18"/>
                <w:szCs w:val="18"/>
              </w:rPr>
              <w:t>4.</w:t>
            </w:r>
          </w:p>
        </w:tc>
        <w:tc>
          <w:tcPr>
            <w:tcW w:w="780" w:type="pct"/>
            <w:tcBorders>
              <w:top w:val="single" w:sz="4" w:space="0" w:color="000000"/>
              <w:left w:val="single" w:sz="4" w:space="0" w:color="000000"/>
              <w:bottom w:val="single" w:sz="4" w:space="0" w:color="000000"/>
              <w:right w:val="single" w:sz="4" w:space="0" w:color="000000"/>
            </w:tcBorders>
          </w:tcPr>
          <w:p w14:paraId="0E86B5E3" w14:textId="77777777" w:rsidR="00F9074B" w:rsidRPr="00F9074B" w:rsidRDefault="00F9074B" w:rsidP="00F9074B">
            <w:pPr>
              <w:spacing w:after="0"/>
              <w:ind w:firstLine="0"/>
              <w:rPr>
                <w:sz w:val="18"/>
                <w:szCs w:val="18"/>
              </w:rPr>
            </w:pPr>
            <w:r w:rsidRPr="00F9074B">
              <w:rPr>
                <w:sz w:val="18"/>
                <w:szCs w:val="18"/>
              </w:rPr>
              <w:t>Sociālā rehabilitācija</w:t>
            </w:r>
          </w:p>
        </w:tc>
        <w:tc>
          <w:tcPr>
            <w:tcW w:w="967" w:type="pct"/>
            <w:tcBorders>
              <w:top w:val="single" w:sz="4" w:space="0" w:color="000000"/>
              <w:left w:val="single" w:sz="4" w:space="0" w:color="000000"/>
              <w:bottom w:val="single" w:sz="4" w:space="0" w:color="000000"/>
              <w:right w:val="single" w:sz="4" w:space="0" w:color="000000"/>
            </w:tcBorders>
          </w:tcPr>
          <w:p w14:paraId="60FC6CE0" w14:textId="77777777" w:rsidR="00F9074B" w:rsidRPr="00F9074B" w:rsidRDefault="00F9074B" w:rsidP="00F9074B">
            <w:pPr>
              <w:spacing w:after="0"/>
              <w:ind w:firstLine="0"/>
              <w:rPr>
                <w:sz w:val="18"/>
                <w:szCs w:val="18"/>
              </w:rPr>
            </w:pPr>
            <w:r w:rsidRPr="00F9074B">
              <w:rPr>
                <w:sz w:val="18"/>
                <w:szCs w:val="18"/>
              </w:rPr>
              <w:t>No prettiesiskām darbībām cietušie bērni, kuriem ir uzvedības traucējumi</w:t>
            </w:r>
          </w:p>
        </w:tc>
        <w:tc>
          <w:tcPr>
            <w:tcW w:w="1408" w:type="pct"/>
            <w:tcBorders>
              <w:top w:val="single" w:sz="4" w:space="0" w:color="000000"/>
              <w:left w:val="single" w:sz="4" w:space="0" w:color="000000"/>
              <w:bottom w:val="single" w:sz="4" w:space="0" w:color="000000"/>
              <w:right w:val="single" w:sz="4" w:space="0" w:color="000000"/>
            </w:tcBorders>
          </w:tcPr>
          <w:p w14:paraId="4EE9BC0B" w14:textId="77777777" w:rsidR="00F9074B" w:rsidRPr="00F9074B" w:rsidRDefault="00F9074B" w:rsidP="00F9074B">
            <w:pPr>
              <w:spacing w:after="0"/>
              <w:ind w:firstLine="0"/>
              <w:rPr>
                <w:sz w:val="18"/>
                <w:szCs w:val="18"/>
              </w:rPr>
            </w:pPr>
            <w:r w:rsidRPr="00F9074B">
              <w:rPr>
                <w:sz w:val="18"/>
                <w:szCs w:val="18"/>
              </w:rPr>
              <w:t>Psihosociālas rehabilitācijas nodrošināšana bērnam drošā vidē, iesaistot personālu, kas ir apmācīts darbam ar bērniem ar uzvedības traucējumiem.</w:t>
            </w:r>
          </w:p>
        </w:tc>
        <w:tc>
          <w:tcPr>
            <w:tcW w:w="1561" w:type="pct"/>
            <w:tcBorders>
              <w:top w:val="single" w:sz="4" w:space="0" w:color="000000"/>
              <w:left w:val="single" w:sz="4" w:space="0" w:color="000000"/>
              <w:bottom w:val="single" w:sz="4" w:space="0" w:color="000000"/>
              <w:right w:val="single" w:sz="4" w:space="0" w:color="000000"/>
            </w:tcBorders>
          </w:tcPr>
          <w:p w14:paraId="77DFD6B2" w14:textId="77777777" w:rsidR="00F9074B" w:rsidRPr="00F9074B" w:rsidRDefault="00F9074B" w:rsidP="00F9074B">
            <w:pPr>
              <w:spacing w:after="0"/>
              <w:ind w:firstLine="0"/>
              <w:rPr>
                <w:sz w:val="18"/>
                <w:szCs w:val="18"/>
              </w:rPr>
            </w:pPr>
            <w:r w:rsidRPr="00F9074B">
              <w:rPr>
                <w:sz w:val="18"/>
                <w:szCs w:val="18"/>
              </w:rPr>
              <w:t>LM.</w:t>
            </w:r>
          </w:p>
          <w:p w14:paraId="613C6FA9" w14:textId="77777777" w:rsidR="00F9074B" w:rsidRPr="00F9074B" w:rsidRDefault="00F9074B" w:rsidP="00F9074B">
            <w:pPr>
              <w:spacing w:after="0"/>
              <w:ind w:firstLine="0"/>
              <w:rPr>
                <w:sz w:val="18"/>
                <w:szCs w:val="18"/>
              </w:rPr>
            </w:pPr>
            <w:r w:rsidRPr="00F9074B">
              <w:rPr>
                <w:sz w:val="18"/>
                <w:szCs w:val="18"/>
              </w:rPr>
              <w:t>Finansējums tiek pārskaitīts iepirkuma konkursa rezultātā izvēlētām līgumorganizācijām.</w:t>
            </w:r>
          </w:p>
        </w:tc>
      </w:tr>
      <w:tr w:rsidR="00F9074B" w:rsidRPr="00F9074B" w14:paraId="2E7A452D"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6C69B40D" w14:textId="77777777" w:rsidR="00F9074B" w:rsidRPr="00F9074B" w:rsidRDefault="00F9074B" w:rsidP="00F9074B">
            <w:pPr>
              <w:spacing w:after="0"/>
              <w:ind w:firstLine="0"/>
              <w:jc w:val="left"/>
              <w:rPr>
                <w:sz w:val="18"/>
                <w:szCs w:val="18"/>
              </w:rPr>
            </w:pPr>
            <w:r w:rsidRPr="00F9074B">
              <w:rPr>
                <w:sz w:val="18"/>
                <w:szCs w:val="18"/>
              </w:rPr>
              <w:t>5.</w:t>
            </w:r>
          </w:p>
        </w:tc>
        <w:tc>
          <w:tcPr>
            <w:tcW w:w="780" w:type="pct"/>
            <w:tcBorders>
              <w:top w:val="single" w:sz="4" w:space="0" w:color="000000"/>
              <w:left w:val="single" w:sz="4" w:space="0" w:color="000000"/>
              <w:bottom w:val="single" w:sz="4" w:space="0" w:color="000000"/>
              <w:right w:val="single" w:sz="4" w:space="0" w:color="000000"/>
            </w:tcBorders>
            <w:hideMark/>
          </w:tcPr>
          <w:p w14:paraId="2E2D38CE" w14:textId="77777777" w:rsidR="00F9074B" w:rsidRPr="00F9074B" w:rsidRDefault="00F9074B" w:rsidP="00F9074B">
            <w:pPr>
              <w:spacing w:after="0"/>
              <w:ind w:firstLine="0"/>
              <w:rPr>
                <w:sz w:val="18"/>
                <w:szCs w:val="18"/>
              </w:rPr>
            </w:pPr>
            <w:r w:rsidRPr="00F9074B">
              <w:rPr>
                <w:sz w:val="18"/>
                <w:szCs w:val="18"/>
              </w:rPr>
              <w:t>Sociālā rehabilitācija</w:t>
            </w:r>
          </w:p>
        </w:tc>
        <w:tc>
          <w:tcPr>
            <w:tcW w:w="967" w:type="pct"/>
            <w:tcBorders>
              <w:top w:val="single" w:sz="4" w:space="0" w:color="000000"/>
              <w:left w:val="single" w:sz="4" w:space="0" w:color="000000"/>
              <w:bottom w:val="single" w:sz="4" w:space="0" w:color="000000"/>
              <w:right w:val="single" w:sz="4" w:space="0" w:color="000000"/>
            </w:tcBorders>
            <w:hideMark/>
          </w:tcPr>
          <w:p w14:paraId="17E907D6" w14:textId="77777777" w:rsidR="00F9074B" w:rsidRPr="00F9074B" w:rsidRDefault="00F9074B" w:rsidP="00F9074B">
            <w:pPr>
              <w:spacing w:after="0"/>
              <w:ind w:firstLine="0"/>
              <w:rPr>
                <w:sz w:val="18"/>
                <w:szCs w:val="18"/>
              </w:rPr>
            </w:pPr>
            <w:r w:rsidRPr="00F9074B">
              <w:rPr>
                <w:sz w:val="18"/>
                <w:szCs w:val="18"/>
              </w:rPr>
              <w:t>No psihoaktīvām vielām un procesiem atkarīgie bērni un pilngadīgas personas</w:t>
            </w:r>
          </w:p>
        </w:tc>
        <w:tc>
          <w:tcPr>
            <w:tcW w:w="1408" w:type="pct"/>
            <w:tcBorders>
              <w:top w:val="single" w:sz="4" w:space="0" w:color="000000"/>
              <w:left w:val="single" w:sz="4" w:space="0" w:color="000000"/>
              <w:bottom w:val="single" w:sz="4" w:space="0" w:color="000000"/>
              <w:right w:val="single" w:sz="4" w:space="0" w:color="000000"/>
            </w:tcBorders>
            <w:hideMark/>
          </w:tcPr>
          <w:p w14:paraId="61DE5DC7" w14:textId="77777777" w:rsidR="00F9074B" w:rsidRPr="00F9074B" w:rsidRDefault="00F9074B" w:rsidP="00F9074B">
            <w:pPr>
              <w:spacing w:after="0"/>
              <w:ind w:firstLine="0"/>
              <w:rPr>
                <w:sz w:val="18"/>
                <w:szCs w:val="18"/>
              </w:rPr>
            </w:pPr>
            <w:r w:rsidRPr="00F9074B">
              <w:rPr>
                <w:sz w:val="18"/>
                <w:szCs w:val="18"/>
              </w:rPr>
              <w:t xml:space="preserve">Sociālās rehabilitācijas kurss bērniem dzīvesvietā līdz 180 dienām un pilngadīgām </w:t>
            </w:r>
            <w:r w:rsidRPr="00F9074B">
              <w:rPr>
                <w:sz w:val="18"/>
                <w:szCs w:val="18"/>
              </w:rPr>
              <w:lastRenderedPageBreak/>
              <w:t>personām institūcijā līdz 12 mēnešiem:</w:t>
            </w:r>
          </w:p>
          <w:p w14:paraId="2AC08E9C" w14:textId="77777777" w:rsidR="00F9074B" w:rsidRPr="00F9074B" w:rsidRDefault="00F9074B" w:rsidP="00F9074B">
            <w:pPr>
              <w:spacing w:after="0"/>
              <w:ind w:firstLine="0"/>
              <w:rPr>
                <w:sz w:val="18"/>
                <w:szCs w:val="18"/>
              </w:rPr>
            </w:pPr>
            <w:r w:rsidRPr="00F9074B">
              <w:rPr>
                <w:sz w:val="18"/>
                <w:szCs w:val="18"/>
              </w:rPr>
              <w:t>individuālās un grupu nodarbības psihisko procesu attīstīšanai,</w:t>
            </w:r>
          </w:p>
          <w:p w14:paraId="382BBF0E" w14:textId="77777777" w:rsidR="00F9074B" w:rsidRPr="00F9074B" w:rsidRDefault="00F9074B" w:rsidP="00F9074B">
            <w:pPr>
              <w:spacing w:after="0"/>
              <w:ind w:firstLine="0"/>
              <w:rPr>
                <w:sz w:val="18"/>
                <w:szCs w:val="18"/>
              </w:rPr>
            </w:pPr>
            <w:r w:rsidRPr="00F9074B">
              <w:rPr>
                <w:sz w:val="18"/>
                <w:szCs w:val="18"/>
              </w:rPr>
              <w:t>motivācija un norobežošana no lietotāja vides, rehabilitācijas potenciāla izvērtēšana, pašaprūpes un pašapkalpošanās iemaņu apguve un uzlabošana, darba terapija, u.c.</w:t>
            </w:r>
          </w:p>
        </w:tc>
        <w:tc>
          <w:tcPr>
            <w:tcW w:w="1561" w:type="pct"/>
            <w:tcBorders>
              <w:top w:val="single" w:sz="4" w:space="0" w:color="000000"/>
              <w:left w:val="single" w:sz="4" w:space="0" w:color="000000"/>
              <w:bottom w:val="single" w:sz="4" w:space="0" w:color="000000"/>
              <w:right w:val="single" w:sz="4" w:space="0" w:color="000000"/>
            </w:tcBorders>
            <w:hideMark/>
          </w:tcPr>
          <w:p w14:paraId="014D4166" w14:textId="77777777" w:rsidR="00F9074B" w:rsidRPr="00F9074B" w:rsidRDefault="00F9074B" w:rsidP="00F9074B">
            <w:pPr>
              <w:spacing w:after="0"/>
              <w:ind w:firstLine="0"/>
              <w:rPr>
                <w:sz w:val="18"/>
                <w:szCs w:val="18"/>
              </w:rPr>
            </w:pPr>
            <w:r w:rsidRPr="00F9074B">
              <w:rPr>
                <w:sz w:val="18"/>
                <w:szCs w:val="18"/>
              </w:rPr>
              <w:lastRenderedPageBreak/>
              <w:t>LM.</w:t>
            </w:r>
          </w:p>
          <w:p w14:paraId="0BD29A35" w14:textId="77777777" w:rsidR="00F9074B" w:rsidRPr="00F9074B" w:rsidRDefault="00F9074B" w:rsidP="00F9074B">
            <w:pPr>
              <w:spacing w:after="0"/>
              <w:ind w:firstLine="0"/>
              <w:rPr>
                <w:sz w:val="18"/>
                <w:szCs w:val="18"/>
              </w:rPr>
            </w:pPr>
            <w:r w:rsidRPr="00F9074B">
              <w:rPr>
                <w:sz w:val="18"/>
                <w:szCs w:val="18"/>
              </w:rPr>
              <w:t>Finansējums tiek pārskaitīts iepirkuma konkursa rezultātā izvēlētām līgumorganizācijām.</w:t>
            </w:r>
          </w:p>
          <w:p w14:paraId="2972A6EB" w14:textId="77777777" w:rsidR="00F9074B" w:rsidRPr="00F9074B" w:rsidRDefault="00F9074B" w:rsidP="00F9074B">
            <w:pPr>
              <w:spacing w:after="0"/>
              <w:ind w:firstLine="0"/>
              <w:rPr>
                <w:sz w:val="18"/>
                <w:szCs w:val="18"/>
              </w:rPr>
            </w:pPr>
            <w:r w:rsidRPr="00F9074B">
              <w:rPr>
                <w:sz w:val="18"/>
                <w:szCs w:val="18"/>
              </w:rPr>
              <w:lastRenderedPageBreak/>
              <w:t>Finansējums par pakalpojumu bērniem, kuri saņem pakalpojumu dzīvesvietā, tiek pārskaitīts SIA “Bērnu un pusaudžu resursu centrs” uz valsts pārvaldes funkciju deleģējuma līguma pamata saskaņā ar Sociālo pakalpojumu un sociālās palīdzības likuma 13. panta 2.</w:t>
            </w:r>
            <w:r w:rsidRPr="00F9074B">
              <w:rPr>
                <w:sz w:val="18"/>
                <w:szCs w:val="18"/>
                <w:vertAlign w:val="superscript"/>
              </w:rPr>
              <w:t>1</w:t>
            </w:r>
            <w:r w:rsidRPr="00F9074B">
              <w:rPr>
                <w:sz w:val="18"/>
                <w:szCs w:val="18"/>
              </w:rPr>
              <w:t xml:space="preserve"> daļu. </w:t>
            </w:r>
          </w:p>
        </w:tc>
      </w:tr>
      <w:tr w:rsidR="00F9074B" w:rsidRPr="00F9074B" w14:paraId="0A95DBFF" w14:textId="77777777" w:rsidTr="004546FD">
        <w:trPr>
          <w:trHeight w:val="706"/>
        </w:trPr>
        <w:tc>
          <w:tcPr>
            <w:tcW w:w="284" w:type="pct"/>
            <w:tcBorders>
              <w:top w:val="single" w:sz="4" w:space="0" w:color="000000"/>
              <w:left w:val="single" w:sz="4" w:space="0" w:color="000000"/>
              <w:bottom w:val="single" w:sz="4" w:space="0" w:color="000000"/>
              <w:right w:val="single" w:sz="4" w:space="0" w:color="000000"/>
            </w:tcBorders>
          </w:tcPr>
          <w:p w14:paraId="23BC893B" w14:textId="77777777" w:rsidR="00F9074B" w:rsidRPr="00F9074B" w:rsidRDefault="00F9074B" w:rsidP="00F9074B">
            <w:pPr>
              <w:spacing w:after="0"/>
              <w:ind w:firstLine="0"/>
              <w:jc w:val="left"/>
              <w:rPr>
                <w:sz w:val="18"/>
                <w:szCs w:val="18"/>
              </w:rPr>
            </w:pPr>
            <w:r w:rsidRPr="00F9074B">
              <w:rPr>
                <w:sz w:val="18"/>
                <w:szCs w:val="18"/>
              </w:rPr>
              <w:lastRenderedPageBreak/>
              <w:t>6.</w:t>
            </w:r>
          </w:p>
        </w:tc>
        <w:tc>
          <w:tcPr>
            <w:tcW w:w="780" w:type="pct"/>
            <w:tcBorders>
              <w:top w:val="single" w:sz="4" w:space="0" w:color="000000"/>
              <w:left w:val="single" w:sz="4" w:space="0" w:color="000000"/>
              <w:bottom w:val="single" w:sz="4" w:space="0" w:color="000000"/>
              <w:right w:val="single" w:sz="4" w:space="0" w:color="000000"/>
            </w:tcBorders>
          </w:tcPr>
          <w:p w14:paraId="12E96F45" w14:textId="77777777" w:rsidR="00F9074B" w:rsidRPr="00F9074B" w:rsidRDefault="00F9074B" w:rsidP="00F9074B">
            <w:pPr>
              <w:spacing w:after="0"/>
              <w:ind w:firstLine="0"/>
              <w:rPr>
                <w:sz w:val="18"/>
                <w:szCs w:val="18"/>
              </w:rPr>
            </w:pPr>
            <w:r w:rsidRPr="00F9074B">
              <w:rPr>
                <w:sz w:val="18"/>
                <w:szCs w:val="18"/>
              </w:rPr>
              <w:t>Sociālā rehabilitācija</w:t>
            </w:r>
          </w:p>
        </w:tc>
        <w:tc>
          <w:tcPr>
            <w:tcW w:w="967" w:type="pct"/>
            <w:tcBorders>
              <w:top w:val="single" w:sz="4" w:space="0" w:color="000000"/>
              <w:left w:val="single" w:sz="4" w:space="0" w:color="000000"/>
              <w:bottom w:val="single" w:sz="4" w:space="0" w:color="000000"/>
              <w:right w:val="single" w:sz="4" w:space="0" w:color="000000"/>
            </w:tcBorders>
          </w:tcPr>
          <w:p w14:paraId="205E6932" w14:textId="77777777" w:rsidR="00F9074B" w:rsidRPr="00F9074B" w:rsidRDefault="00F9074B" w:rsidP="00F9074B">
            <w:pPr>
              <w:spacing w:after="0" w:line="252" w:lineRule="auto"/>
              <w:ind w:firstLine="0"/>
              <w:rPr>
                <w:sz w:val="18"/>
                <w:szCs w:val="18"/>
              </w:rPr>
            </w:pPr>
            <w:r w:rsidRPr="00F9074B">
              <w:rPr>
                <w:sz w:val="18"/>
                <w:szCs w:val="18"/>
              </w:rPr>
              <w:t>Bērni, kuriem ir uzvedības traucējumi</w:t>
            </w:r>
          </w:p>
        </w:tc>
        <w:tc>
          <w:tcPr>
            <w:tcW w:w="1408" w:type="pct"/>
            <w:tcBorders>
              <w:top w:val="single" w:sz="4" w:space="0" w:color="000000"/>
              <w:left w:val="single" w:sz="4" w:space="0" w:color="000000"/>
              <w:bottom w:val="single" w:sz="4" w:space="0" w:color="000000"/>
              <w:right w:val="single" w:sz="4" w:space="0" w:color="000000"/>
            </w:tcBorders>
          </w:tcPr>
          <w:p w14:paraId="60F66B0E" w14:textId="77777777" w:rsidR="00F9074B" w:rsidRPr="00F9074B" w:rsidRDefault="00F9074B" w:rsidP="00F9074B">
            <w:pPr>
              <w:spacing w:after="0"/>
              <w:ind w:firstLine="0"/>
              <w:rPr>
                <w:sz w:val="18"/>
                <w:szCs w:val="18"/>
              </w:rPr>
            </w:pPr>
            <w:r w:rsidRPr="00F9074B">
              <w:rPr>
                <w:sz w:val="18"/>
                <w:szCs w:val="18"/>
              </w:rPr>
              <w:t>Sociālā rehabilitācija, izmantojot dialektiski biheiviorālo pieeju, līdz 4 mēnešiem 1 klientam.</w:t>
            </w:r>
          </w:p>
        </w:tc>
        <w:tc>
          <w:tcPr>
            <w:tcW w:w="1561" w:type="pct"/>
            <w:tcBorders>
              <w:top w:val="single" w:sz="4" w:space="0" w:color="000000"/>
              <w:left w:val="single" w:sz="4" w:space="0" w:color="000000"/>
              <w:bottom w:val="single" w:sz="4" w:space="0" w:color="000000"/>
              <w:right w:val="single" w:sz="4" w:space="0" w:color="000000"/>
            </w:tcBorders>
          </w:tcPr>
          <w:p w14:paraId="6875F002" w14:textId="77777777" w:rsidR="00F9074B" w:rsidRPr="00F9074B" w:rsidRDefault="00F9074B" w:rsidP="00F9074B">
            <w:pPr>
              <w:spacing w:after="0"/>
              <w:ind w:firstLine="0"/>
              <w:rPr>
                <w:sz w:val="18"/>
                <w:szCs w:val="18"/>
              </w:rPr>
            </w:pPr>
            <w:r w:rsidRPr="00F9074B">
              <w:rPr>
                <w:sz w:val="18"/>
                <w:szCs w:val="18"/>
              </w:rPr>
              <w:t>LM.</w:t>
            </w:r>
          </w:p>
          <w:p w14:paraId="0F855EE3" w14:textId="77777777" w:rsidR="00F9074B" w:rsidRPr="00F9074B" w:rsidRDefault="00F9074B" w:rsidP="00F9074B">
            <w:pPr>
              <w:spacing w:after="0"/>
              <w:ind w:firstLine="0"/>
              <w:rPr>
                <w:sz w:val="18"/>
                <w:szCs w:val="18"/>
              </w:rPr>
            </w:pPr>
            <w:r w:rsidRPr="00F9074B">
              <w:rPr>
                <w:sz w:val="18"/>
                <w:szCs w:val="18"/>
              </w:rPr>
              <w:t>Finansējums tiek pārskaitīts iepirkuma konkursa rezultātā izvēlētām līgumorganizācijām.</w:t>
            </w:r>
          </w:p>
        </w:tc>
      </w:tr>
      <w:tr w:rsidR="00F9074B" w:rsidRPr="00F9074B" w14:paraId="67E85A3F"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32257B96" w14:textId="77777777" w:rsidR="00F9074B" w:rsidRPr="00F9074B" w:rsidRDefault="00F9074B" w:rsidP="00F9074B">
            <w:pPr>
              <w:spacing w:after="0"/>
              <w:ind w:firstLine="0"/>
              <w:jc w:val="left"/>
              <w:rPr>
                <w:sz w:val="18"/>
                <w:szCs w:val="18"/>
              </w:rPr>
            </w:pPr>
            <w:r w:rsidRPr="00F9074B">
              <w:rPr>
                <w:sz w:val="18"/>
                <w:szCs w:val="18"/>
              </w:rPr>
              <w:t>7.</w:t>
            </w:r>
          </w:p>
        </w:tc>
        <w:tc>
          <w:tcPr>
            <w:tcW w:w="780" w:type="pct"/>
            <w:tcBorders>
              <w:top w:val="single" w:sz="4" w:space="0" w:color="000000"/>
              <w:left w:val="single" w:sz="4" w:space="0" w:color="000000"/>
              <w:bottom w:val="single" w:sz="4" w:space="0" w:color="000000"/>
              <w:right w:val="single" w:sz="4" w:space="0" w:color="000000"/>
            </w:tcBorders>
            <w:hideMark/>
          </w:tcPr>
          <w:p w14:paraId="6302FAF0" w14:textId="77777777" w:rsidR="00F9074B" w:rsidRPr="00F9074B" w:rsidRDefault="00F9074B" w:rsidP="00F9074B">
            <w:pPr>
              <w:spacing w:after="0"/>
              <w:ind w:firstLine="0"/>
              <w:rPr>
                <w:sz w:val="18"/>
                <w:szCs w:val="18"/>
              </w:rPr>
            </w:pPr>
            <w:r w:rsidRPr="00F9074B">
              <w:rPr>
                <w:sz w:val="18"/>
                <w:szCs w:val="18"/>
              </w:rPr>
              <w:t>Sociālā rehabilitācija</w:t>
            </w:r>
          </w:p>
        </w:tc>
        <w:tc>
          <w:tcPr>
            <w:tcW w:w="967" w:type="pct"/>
            <w:tcBorders>
              <w:top w:val="single" w:sz="4" w:space="0" w:color="000000"/>
              <w:left w:val="single" w:sz="4" w:space="0" w:color="000000"/>
              <w:bottom w:val="single" w:sz="4" w:space="0" w:color="000000"/>
              <w:right w:val="single" w:sz="4" w:space="0" w:color="000000"/>
            </w:tcBorders>
            <w:hideMark/>
          </w:tcPr>
          <w:p w14:paraId="0461B40A" w14:textId="77777777" w:rsidR="00F9074B" w:rsidRPr="00F9074B" w:rsidRDefault="00F9074B" w:rsidP="00F9074B">
            <w:pPr>
              <w:spacing w:after="0"/>
              <w:ind w:firstLine="0"/>
              <w:rPr>
                <w:sz w:val="18"/>
                <w:szCs w:val="18"/>
              </w:rPr>
            </w:pPr>
            <w:r w:rsidRPr="00F9074B">
              <w:rPr>
                <w:sz w:val="18"/>
                <w:szCs w:val="18"/>
              </w:rPr>
              <w:t>Cilvēku tirdzniecības upuri</w:t>
            </w:r>
          </w:p>
        </w:tc>
        <w:tc>
          <w:tcPr>
            <w:tcW w:w="1408" w:type="pct"/>
            <w:tcBorders>
              <w:top w:val="single" w:sz="4" w:space="0" w:color="000000"/>
              <w:left w:val="single" w:sz="4" w:space="0" w:color="000000"/>
              <w:bottom w:val="single" w:sz="4" w:space="0" w:color="000000"/>
              <w:right w:val="single" w:sz="4" w:space="0" w:color="000000"/>
            </w:tcBorders>
            <w:hideMark/>
          </w:tcPr>
          <w:p w14:paraId="334497DC" w14:textId="77777777" w:rsidR="00F9074B" w:rsidRPr="00F9074B" w:rsidRDefault="00F9074B" w:rsidP="00F9074B">
            <w:pPr>
              <w:spacing w:after="0"/>
              <w:ind w:firstLine="0"/>
              <w:rPr>
                <w:sz w:val="18"/>
                <w:szCs w:val="18"/>
              </w:rPr>
            </w:pPr>
            <w:r w:rsidRPr="00F9074B">
              <w:rPr>
                <w:sz w:val="18"/>
                <w:szCs w:val="18"/>
              </w:rPr>
              <w:t>Pakalpojumi līdz 180 dienām vienai personai:</w:t>
            </w:r>
          </w:p>
          <w:p w14:paraId="69829D8C" w14:textId="77777777" w:rsidR="00F9074B" w:rsidRPr="00F9074B" w:rsidRDefault="00F9074B" w:rsidP="00F9074B">
            <w:pPr>
              <w:spacing w:after="0"/>
              <w:ind w:firstLine="0"/>
              <w:rPr>
                <w:sz w:val="18"/>
                <w:szCs w:val="18"/>
              </w:rPr>
            </w:pPr>
            <w:r w:rsidRPr="00F9074B">
              <w:rPr>
                <w:sz w:val="18"/>
                <w:szCs w:val="18"/>
              </w:rPr>
              <w:t>drošs patvērums, pārtika, speciālistu konsultācijas, transporta izdevumi, atbalsts kriminālprocesa laikā līdz 150 stundām gadā.</w:t>
            </w:r>
          </w:p>
        </w:tc>
        <w:tc>
          <w:tcPr>
            <w:tcW w:w="1561" w:type="pct"/>
            <w:tcBorders>
              <w:top w:val="single" w:sz="4" w:space="0" w:color="000000"/>
              <w:left w:val="single" w:sz="4" w:space="0" w:color="000000"/>
              <w:bottom w:val="single" w:sz="4" w:space="0" w:color="000000"/>
              <w:right w:val="single" w:sz="4" w:space="0" w:color="000000"/>
            </w:tcBorders>
            <w:hideMark/>
          </w:tcPr>
          <w:p w14:paraId="52E300C4" w14:textId="77777777" w:rsidR="00F9074B" w:rsidRPr="00F9074B" w:rsidRDefault="00F9074B" w:rsidP="00F9074B">
            <w:pPr>
              <w:spacing w:after="0"/>
              <w:ind w:firstLine="0"/>
              <w:rPr>
                <w:sz w:val="18"/>
                <w:szCs w:val="18"/>
              </w:rPr>
            </w:pPr>
            <w:r w:rsidRPr="00F9074B">
              <w:rPr>
                <w:sz w:val="18"/>
                <w:szCs w:val="18"/>
              </w:rPr>
              <w:t>LM.</w:t>
            </w:r>
          </w:p>
          <w:p w14:paraId="69A1312C" w14:textId="77777777" w:rsidR="00F9074B" w:rsidRPr="00F9074B" w:rsidRDefault="00F9074B" w:rsidP="00F9074B">
            <w:pPr>
              <w:spacing w:after="0"/>
              <w:ind w:firstLine="0"/>
              <w:rPr>
                <w:sz w:val="18"/>
                <w:szCs w:val="18"/>
              </w:rPr>
            </w:pPr>
            <w:r w:rsidRPr="00F9074B">
              <w:rPr>
                <w:sz w:val="18"/>
                <w:szCs w:val="18"/>
              </w:rPr>
              <w:t>Finansējums tiek pārskaitīts iepirkuma konkursa rezultātā izvēlētām līgumorganizācijām.</w:t>
            </w:r>
          </w:p>
        </w:tc>
      </w:tr>
      <w:tr w:rsidR="00F9074B" w:rsidRPr="00F9074B" w14:paraId="1049AB93"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57DB06FD" w14:textId="77777777" w:rsidR="00F9074B" w:rsidRPr="00F9074B" w:rsidRDefault="00F9074B" w:rsidP="00F9074B">
            <w:pPr>
              <w:spacing w:after="0"/>
              <w:ind w:firstLine="0"/>
              <w:jc w:val="left"/>
              <w:rPr>
                <w:sz w:val="18"/>
                <w:szCs w:val="18"/>
              </w:rPr>
            </w:pPr>
            <w:r w:rsidRPr="00F9074B">
              <w:rPr>
                <w:sz w:val="18"/>
                <w:szCs w:val="18"/>
              </w:rPr>
              <w:t>8.</w:t>
            </w:r>
          </w:p>
        </w:tc>
        <w:tc>
          <w:tcPr>
            <w:tcW w:w="780" w:type="pct"/>
            <w:tcBorders>
              <w:top w:val="single" w:sz="4" w:space="0" w:color="000000"/>
              <w:left w:val="single" w:sz="4" w:space="0" w:color="000000"/>
              <w:bottom w:val="single" w:sz="4" w:space="0" w:color="000000"/>
              <w:right w:val="single" w:sz="4" w:space="0" w:color="000000"/>
            </w:tcBorders>
            <w:hideMark/>
          </w:tcPr>
          <w:p w14:paraId="08A80B87" w14:textId="77777777" w:rsidR="00F9074B" w:rsidRPr="00F9074B" w:rsidRDefault="00F9074B" w:rsidP="00F9074B">
            <w:pPr>
              <w:spacing w:after="0"/>
              <w:ind w:firstLine="0"/>
              <w:rPr>
                <w:sz w:val="18"/>
                <w:szCs w:val="18"/>
              </w:rPr>
            </w:pPr>
            <w:r w:rsidRPr="00F9074B">
              <w:rPr>
                <w:sz w:val="18"/>
                <w:szCs w:val="18"/>
              </w:rPr>
              <w:t>Tehnisko palīglīdzekļu nodrošināšana</w:t>
            </w:r>
          </w:p>
        </w:tc>
        <w:tc>
          <w:tcPr>
            <w:tcW w:w="967" w:type="pct"/>
            <w:tcBorders>
              <w:top w:val="single" w:sz="4" w:space="0" w:color="000000"/>
              <w:left w:val="single" w:sz="4" w:space="0" w:color="000000"/>
              <w:bottom w:val="single" w:sz="4" w:space="0" w:color="000000"/>
              <w:right w:val="single" w:sz="4" w:space="0" w:color="000000"/>
            </w:tcBorders>
            <w:hideMark/>
          </w:tcPr>
          <w:p w14:paraId="31CEF7EF" w14:textId="77777777" w:rsidR="00F9074B" w:rsidRPr="00F9074B" w:rsidRDefault="00F9074B" w:rsidP="00F9074B">
            <w:pPr>
              <w:spacing w:after="0"/>
              <w:ind w:firstLine="0"/>
              <w:rPr>
                <w:sz w:val="18"/>
                <w:szCs w:val="18"/>
              </w:rPr>
            </w:pPr>
            <w:r w:rsidRPr="00F9074B">
              <w:rPr>
                <w:sz w:val="18"/>
                <w:szCs w:val="18"/>
              </w:rPr>
              <w:t>Personas ar ilgstošiem vai nepārejošiem organisma funkciju traucējumiem vai anatomiskajiem defektiem</w:t>
            </w:r>
          </w:p>
        </w:tc>
        <w:tc>
          <w:tcPr>
            <w:tcW w:w="1408" w:type="pct"/>
            <w:tcBorders>
              <w:top w:val="single" w:sz="4" w:space="0" w:color="000000"/>
              <w:left w:val="single" w:sz="4" w:space="0" w:color="000000"/>
              <w:bottom w:val="single" w:sz="4" w:space="0" w:color="000000"/>
              <w:right w:val="single" w:sz="4" w:space="0" w:color="000000"/>
            </w:tcBorders>
            <w:hideMark/>
          </w:tcPr>
          <w:p w14:paraId="6C0A6702" w14:textId="77777777" w:rsidR="00F9074B" w:rsidRPr="00F9074B" w:rsidRDefault="00F9074B" w:rsidP="00F9074B">
            <w:pPr>
              <w:spacing w:after="0"/>
              <w:ind w:firstLine="0"/>
              <w:rPr>
                <w:sz w:val="18"/>
                <w:szCs w:val="18"/>
              </w:rPr>
            </w:pPr>
            <w:r w:rsidRPr="00F9074B">
              <w:rPr>
                <w:sz w:val="18"/>
                <w:szCs w:val="18"/>
              </w:rPr>
              <w:t>Protēzes, ortozes, ortopēdiskie apavi, komunikācijas palīglīdzekļi, personiskās pārvietošanās palīglīdzekļi, personiskās aprūpes palīglīdzekļi, u.c.</w:t>
            </w:r>
          </w:p>
        </w:tc>
        <w:tc>
          <w:tcPr>
            <w:tcW w:w="1561" w:type="pct"/>
            <w:tcBorders>
              <w:top w:val="single" w:sz="4" w:space="0" w:color="000000"/>
              <w:left w:val="single" w:sz="4" w:space="0" w:color="000000"/>
              <w:bottom w:val="single" w:sz="4" w:space="0" w:color="000000"/>
              <w:right w:val="single" w:sz="4" w:space="0" w:color="000000"/>
            </w:tcBorders>
            <w:hideMark/>
          </w:tcPr>
          <w:p w14:paraId="661EBA1A" w14:textId="77777777" w:rsidR="00F9074B" w:rsidRPr="00F9074B" w:rsidRDefault="00F9074B" w:rsidP="00F9074B">
            <w:pPr>
              <w:spacing w:after="0"/>
              <w:ind w:firstLine="0"/>
              <w:rPr>
                <w:sz w:val="18"/>
                <w:szCs w:val="18"/>
              </w:rPr>
            </w:pPr>
            <w:r w:rsidRPr="00F9074B">
              <w:rPr>
                <w:sz w:val="18"/>
                <w:szCs w:val="18"/>
              </w:rPr>
              <w:t>LM.</w:t>
            </w:r>
          </w:p>
          <w:p w14:paraId="43D65362" w14:textId="77777777" w:rsidR="00F9074B" w:rsidRPr="00F9074B" w:rsidRDefault="00F9074B" w:rsidP="00F9074B">
            <w:pPr>
              <w:spacing w:after="0"/>
              <w:ind w:firstLine="0"/>
              <w:rPr>
                <w:sz w:val="18"/>
                <w:szCs w:val="18"/>
              </w:rPr>
            </w:pPr>
            <w:r w:rsidRPr="00F9074B">
              <w:rPr>
                <w:sz w:val="18"/>
                <w:szCs w:val="18"/>
              </w:rPr>
              <w:t>Finansējums tiek pārskaitīts Latvijas Neredzīgo biedrībai, Latvijas Nedzirdīgo savienībai un VSIA “Nacionālais rehabilitācijas centrs “Vaivari”” – uz valsts pārvaldes funkciju deleģējuma līguma pamata saskaņā ar Sociālo pakalpojumu un sociālās palīdzības likuma 13. panta 2.</w:t>
            </w:r>
            <w:r w:rsidRPr="00F9074B">
              <w:rPr>
                <w:sz w:val="18"/>
                <w:szCs w:val="18"/>
                <w:vertAlign w:val="superscript"/>
              </w:rPr>
              <w:t>1</w:t>
            </w:r>
            <w:r w:rsidRPr="00F9074B">
              <w:rPr>
                <w:sz w:val="18"/>
                <w:szCs w:val="18"/>
              </w:rPr>
              <w:t xml:space="preserve"> daļu un 2.</w:t>
            </w:r>
            <w:r w:rsidRPr="00F9074B">
              <w:rPr>
                <w:sz w:val="18"/>
                <w:szCs w:val="18"/>
                <w:vertAlign w:val="superscript"/>
              </w:rPr>
              <w:t>2</w:t>
            </w:r>
            <w:r w:rsidRPr="00F9074B">
              <w:rPr>
                <w:sz w:val="18"/>
                <w:szCs w:val="18"/>
              </w:rPr>
              <w:t xml:space="preserve"> daļu.</w:t>
            </w:r>
          </w:p>
        </w:tc>
      </w:tr>
      <w:tr w:rsidR="00F9074B" w:rsidRPr="00F9074B" w14:paraId="2FF4BAA2"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7547D920" w14:textId="77777777" w:rsidR="00F9074B" w:rsidRPr="00F9074B" w:rsidRDefault="00F9074B" w:rsidP="00F9074B">
            <w:pPr>
              <w:spacing w:after="0"/>
              <w:ind w:firstLine="0"/>
              <w:jc w:val="left"/>
              <w:rPr>
                <w:sz w:val="18"/>
                <w:szCs w:val="18"/>
              </w:rPr>
            </w:pPr>
            <w:r w:rsidRPr="00F9074B">
              <w:rPr>
                <w:sz w:val="18"/>
                <w:szCs w:val="18"/>
              </w:rPr>
              <w:t>9.</w:t>
            </w:r>
          </w:p>
        </w:tc>
        <w:tc>
          <w:tcPr>
            <w:tcW w:w="780" w:type="pct"/>
            <w:tcBorders>
              <w:top w:val="single" w:sz="4" w:space="0" w:color="000000"/>
              <w:left w:val="single" w:sz="4" w:space="0" w:color="000000"/>
              <w:bottom w:val="single" w:sz="4" w:space="0" w:color="000000"/>
              <w:right w:val="single" w:sz="4" w:space="0" w:color="000000"/>
            </w:tcBorders>
            <w:hideMark/>
          </w:tcPr>
          <w:p w14:paraId="60619FB4" w14:textId="77777777" w:rsidR="00F9074B" w:rsidRPr="00F9074B" w:rsidRDefault="00F9074B" w:rsidP="00F9074B">
            <w:pPr>
              <w:spacing w:after="0"/>
              <w:ind w:firstLine="0"/>
              <w:rPr>
                <w:sz w:val="18"/>
                <w:szCs w:val="18"/>
              </w:rPr>
            </w:pPr>
            <w:r w:rsidRPr="00F9074B">
              <w:rPr>
                <w:sz w:val="18"/>
                <w:szCs w:val="18"/>
              </w:rPr>
              <w:t>Grupu mājas (dzīvokļi)</w:t>
            </w:r>
          </w:p>
        </w:tc>
        <w:tc>
          <w:tcPr>
            <w:tcW w:w="967" w:type="pct"/>
            <w:tcBorders>
              <w:top w:val="single" w:sz="4" w:space="0" w:color="000000"/>
              <w:left w:val="single" w:sz="4" w:space="0" w:color="000000"/>
              <w:bottom w:val="single" w:sz="4" w:space="0" w:color="000000"/>
              <w:right w:val="single" w:sz="4" w:space="0" w:color="000000"/>
            </w:tcBorders>
            <w:hideMark/>
          </w:tcPr>
          <w:p w14:paraId="1C3898A1" w14:textId="77777777" w:rsidR="00F9074B" w:rsidRPr="00F9074B" w:rsidRDefault="00F9074B" w:rsidP="00F9074B">
            <w:pPr>
              <w:spacing w:after="0"/>
              <w:ind w:firstLine="0"/>
              <w:rPr>
                <w:sz w:val="18"/>
                <w:szCs w:val="18"/>
              </w:rPr>
            </w:pPr>
            <w:r w:rsidRPr="00F9074B">
              <w:rPr>
                <w:sz w:val="18"/>
                <w:szCs w:val="18"/>
              </w:rPr>
              <w:t>Personas ar garīga rakstura traucējumiem</w:t>
            </w:r>
          </w:p>
        </w:tc>
        <w:tc>
          <w:tcPr>
            <w:tcW w:w="1408" w:type="pct"/>
            <w:tcBorders>
              <w:top w:val="single" w:sz="4" w:space="0" w:color="000000"/>
              <w:left w:val="single" w:sz="4" w:space="0" w:color="000000"/>
              <w:bottom w:val="single" w:sz="4" w:space="0" w:color="000000"/>
              <w:right w:val="single" w:sz="4" w:space="0" w:color="000000"/>
            </w:tcBorders>
            <w:hideMark/>
          </w:tcPr>
          <w:p w14:paraId="424422F8" w14:textId="77777777" w:rsidR="00F9074B" w:rsidRPr="00F9074B" w:rsidRDefault="00F9074B" w:rsidP="00F9074B">
            <w:pPr>
              <w:spacing w:after="0"/>
              <w:ind w:firstLine="0"/>
              <w:rPr>
                <w:sz w:val="18"/>
                <w:szCs w:val="18"/>
              </w:rPr>
            </w:pPr>
            <w:r w:rsidRPr="00F9074B">
              <w:rPr>
                <w:sz w:val="18"/>
                <w:szCs w:val="18"/>
              </w:rPr>
              <w:t>Mājoklis, pašaprūpes prasmju un sociālo prasmju korekcija, sadarbības prasmju veicināšana, kas saistītas ar sociālo un nodarbinātības jautājumu risināšanu valsts un pašvaldības institūcijās, personiskā atbalsta sniegšana darba meklējumos un jaunu darba iemaņu apgūšanā, citi klientam nepieciešamie pakalpojumi – psiholoģiskais atbalsts, konsultācijas, informācijas sniegšana, personīgo interešu un tiesību aizstāvēšana.</w:t>
            </w:r>
          </w:p>
          <w:p w14:paraId="4AFE4CB3" w14:textId="77777777" w:rsidR="00F9074B" w:rsidRPr="00F9074B" w:rsidRDefault="00F9074B" w:rsidP="00F9074B">
            <w:pPr>
              <w:spacing w:after="0"/>
              <w:ind w:firstLine="0"/>
              <w:rPr>
                <w:sz w:val="18"/>
                <w:szCs w:val="18"/>
              </w:rPr>
            </w:pPr>
            <w:r w:rsidRPr="00F9074B">
              <w:rPr>
                <w:sz w:val="18"/>
                <w:szCs w:val="18"/>
              </w:rPr>
              <w:t>Valsts nodrošina līdzfinansējumu 50% apmērā grupu māju (dzīvokļu) izveidošanai un aprīkošanai to izveidošanas gadā, valsts līdzfinansējumu 50% apmērā ar uzturēšanos grupu mājā (dzīvoklī) saistīto izdevumu finansēšanai no vienai personai paredzētajām ilgstošas sociālās aprūpes un sociālās rehabilitācijas institūcijas uzturēšanas izmaksām tām personām ar garīga rakstura traucējumiem, kuras atgriežas no ilgstošas sociālās aprūpes un sociālās rehabilitācijas institūcijām.</w:t>
            </w:r>
          </w:p>
        </w:tc>
        <w:tc>
          <w:tcPr>
            <w:tcW w:w="1561" w:type="pct"/>
            <w:tcBorders>
              <w:top w:val="single" w:sz="4" w:space="0" w:color="000000"/>
              <w:left w:val="single" w:sz="4" w:space="0" w:color="000000"/>
              <w:bottom w:val="single" w:sz="4" w:space="0" w:color="000000"/>
              <w:right w:val="single" w:sz="4" w:space="0" w:color="000000"/>
            </w:tcBorders>
            <w:hideMark/>
          </w:tcPr>
          <w:p w14:paraId="18D1493E" w14:textId="77777777" w:rsidR="00F9074B" w:rsidRPr="00F9074B" w:rsidRDefault="00F9074B" w:rsidP="00F9074B">
            <w:pPr>
              <w:spacing w:after="0"/>
              <w:ind w:firstLine="0"/>
              <w:rPr>
                <w:sz w:val="18"/>
                <w:szCs w:val="18"/>
              </w:rPr>
            </w:pPr>
            <w:r w:rsidRPr="00F9074B">
              <w:rPr>
                <w:sz w:val="18"/>
                <w:szCs w:val="18"/>
              </w:rPr>
              <w:t>LM.</w:t>
            </w:r>
          </w:p>
          <w:p w14:paraId="2FF39DAD" w14:textId="77777777" w:rsidR="00F9074B" w:rsidRPr="00F9074B" w:rsidRDefault="00F9074B" w:rsidP="00F9074B">
            <w:pPr>
              <w:spacing w:after="0"/>
              <w:ind w:firstLine="0"/>
              <w:rPr>
                <w:sz w:val="18"/>
                <w:szCs w:val="18"/>
              </w:rPr>
            </w:pPr>
            <w:r w:rsidRPr="00F9074B">
              <w:rPr>
                <w:sz w:val="18"/>
                <w:szCs w:val="18"/>
              </w:rPr>
              <w:t>Valsts līdzfinansējumu var saņemt pašvaldību izveidotie un privātie grupu mājas (dzīvokļi), kuri saņēmuši pašvaldību finansējumu pakalpojuma nodrošināšanai.</w:t>
            </w:r>
          </w:p>
        </w:tc>
      </w:tr>
      <w:tr w:rsidR="00F9074B" w:rsidRPr="00F9074B" w14:paraId="6C75A4EB"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5AA8A8F3" w14:textId="77777777" w:rsidR="00F9074B" w:rsidRPr="00F9074B" w:rsidRDefault="00F9074B" w:rsidP="00F9074B">
            <w:pPr>
              <w:spacing w:after="0"/>
              <w:ind w:firstLine="0"/>
              <w:jc w:val="left"/>
              <w:rPr>
                <w:sz w:val="18"/>
                <w:szCs w:val="18"/>
              </w:rPr>
            </w:pPr>
            <w:r w:rsidRPr="00F9074B">
              <w:rPr>
                <w:sz w:val="18"/>
                <w:szCs w:val="18"/>
              </w:rPr>
              <w:lastRenderedPageBreak/>
              <w:t>10.</w:t>
            </w:r>
          </w:p>
        </w:tc>
        <w:tc>
          <w:tcPr>
            <w:tcW w:w="780" w:type="pct"/>
            <w:tcBorders>
              <w:top w:val="single" w:sz="4" w:space="0" w:color="000000"/>
              <w:left w:val="single" w:sz="4" w:space="0" w:color="000000"/>
              <w:bottom w:val="single" w:sz="4" w:space="0" w:color="000000"/>
              <w:right w:val="single" w:sz="4" w:space="0" w:color="000000"/>
            </w:tcBorders>
            <w:hideMark/>
          </w:tcPr>
          <w:p w14:paraId="136652CA" w14:textId="77777777" w:rsidR="00F9074B" w:rsidRPr="00F9074B" w:rsidRDefault="00F9074B" w:rsidP="00F9074B">
            <w:pPr>
              <w:spacing w:after="0"/>
              <w:ind w:firstLine="0"/>
              <w:rPr>
                <w:sz w:val="18"/>
                <w:szCs w:val="18"/>
              </w:rPr>
            </w:pPr>
            <w:r w:rsidRPr="00F9074B">
              <w:rPr>
                <w:sz w:val="18"/>
                <w:szCs w:val="18"/>
              </w:rPr>
              <w:t>Dienas centri</w:t>
            </w:r>
          </w:p>
        </w:tc>
        <w:tc>
          <w:tcPr>
            <w:tcW w:w="967" w:type="pct"/>
            <w:tcBorders>
              <w:top w:val="single" w:sz="4" w:space="0" w:color="000000"/>
              <w:left w:val="single" w:sz="4" w:space="0" w:color="000000"/>
              <w:bottom w:val="single" w:sz="4" w:space="0" w:color="000000"/>
              <w:right w:val="single" w:sz="4" w:space="0" w:color="000000"/>
            </w:tcBorders>
            <w:hideMark/>
          </w:tcPr>
          <w:p w14:paraId="5782C10F" w14:textId="77777777" w:rsidR="00F9074B" w:rsidRPr="00F9074B" w:rsidRDefault="00F9074B" w:rsidP="00F9074B">
            <w:pPr>
              <w:spacing w:after="0"/>
              <w:ind w:firstLine="0"/>
              <w:rPr>
                <w:sz w:val="18"/>
                <w:szCs w:val="18"/>
              </w:rPr>
            </w:pPr>
            <w:r w:rsidRPr="00F9074B">
              <w:rPr>
                <w:sz w:val="18"/>
                <w:szCs w:val="18"/>
              </w:rPr>
              <w:t>Personas ar garīga rakstura traucējumiem</w:t>
            </w:r>
          </w:p>
        </w:tc>
        <w:tc>
          <w:tcPr>
            <w:tcW w:w="1408" w:type="pct"/>
            <w:tcBorders>
              <w:top w:val="single" w:sz="4" w:space="0" w:color="000000"/>
              <w:left w:val="single" w:sz="4" w:space="0" w:color="000000"/>
              <w:bottom w:val="single" w:sz="4" w:space="0" w:color="000000"/>
              <w:right w:val="single" w:sz="4" w:space="0" w:color="000000"/>
            </w:tcBorders>
          </w:tcPr>
          <w:p w14:paraId="4E3546B2" w14:textId="77777777" w:rsidR="00F9074B" w:rsidRPr="00F9074B" w:rsidRDefault="00F9074B" w:rsidP="00F9074B">
            <w:pPr>
              <w:spacing w:after="0"/>
              <w:ind w:firstLine="0"/>
              <w:rPr>
                <w:sz w:val="18"/>
                <w:szCs w:val="18"/>
              </w:rPr>
            </w:pPr>
            <w:r w:rsidRPr="00F9074B">
              <w:rPr>
                <w:sz w:val="18"/>
                <w:szCs w:val="18"/>
              </w:rPr>
              <w:t>Uzturēšanās dienas aprūpes centrā darba dienās, t.sk. attīstošas nodarbības, atbalsts klienta problēmu risināšanā un pašaprūpes un attīstības spēju veicināšanā.</w:t>
            </w:r>
          </w:p>
          <w:p w14:paraId="6CE60A3B" w14:textId="77777777" w:rsidR="00F9074B" w:rsidRPr="00F9074B" w:rsidRDefault="00F9074B" w:rsidP="00F9074B">
            <w:pPr>
              <w:spacing w:after="0"/>
              <w:ind w:firstLine="0"/>
              <w:rPr>
                <w:sz w:val="18"/>
                <w:szCs w:val="18"/>
              </w:rPr>
            </w:pPr>
            <w:r w:rsidRPr="00F9074B">
              <w:rPr>
                <w:sz w:val="18"/>
                <w:szCs w:val="18"/>
              </w:rPr>
              <w:t>Valsts nodrošina līdzfinansējumu dienas centru izveidošanas izdevumiem 80% apmērā un uzturēšanas izdevumiem centru izveidošanas gadā – 80%, darbības pirmajā gadā – 60%, otrajā gadā – 40%, trešajā gadā – 20% apmērā.</w:t>
            </w:r>
          </w:p>
        </w:tc>
        <w:tc>
          <w:tcPr>
            <w:tcW w:w="1561" w:type="pct"/>
            <w:tcBorders>
              <w:top w:val="single" w:sz="4" w:space="0" w:color="000000"/>
              <w:left w:val="single" w:sz="4" w:space="0" w:color="000000"/>
              <w:bottom w:val="single" w:sz="4" w:space="0" w:color="000000"/>
              <w:right w:val="single" w:sz="4" w:space="0" w:color="000000"/>
            </w:tcBorders>
            <w:hideMark/>
          </w:tcPr>
          <w:p w14:paraId="50236508" w14:textId="77777777" w:rsidR="00F9074B" w:rsidRPr="00F9074B" w:rsidRDefault="00F9074B" w:rsidP="00F9074B">
            <w:pPr>
              <w:spacing w:after="0"/>
              <w:ind w:firstLine="0"/>
              <w:rPr>
                <w:sz w:val="18"/>
                <w:szCs w:val="18"/>
              </w:rPr>
            </w:pPr>
            <w:r w:rsidRPr="00F9074B">
              <w:rPr>
                <w:sz w:val="18"/>
                <w:szCs w:val="18"/>
              </w:rPr>
              <w:t>LM.</w:t>
            </w:r>
          </w:p>
          <w:p w14:paraId="78E7B773" w14:textId="77777777" w:rsidR="00F9074B" w:rsidRPr="00F9074B" w:rsidRDefault="00F9074B" w:rsidP="00F9074B">
            <w:pPr>
              <w:spacing w:after="0"/>
              <w:ind w:firstLine="0"/>
              <w:rPr>
                <w:sz w:val="18"/>
                <w:szCs w:val="18"/>
              </w:rPr>
            </w:pPr>
            <w:r w:rsidRPr="00F9074B">
              <w:rPr>
                <w:sz w:val="18"/>
                <w:szCs w:val="18"/>
              </w:rPr>
              <w:t>Valsts līdzfinansējumu var saņemt pašvaldību izveidotie un privātie dienas aprūpes centri, kuri saņēmuši pašvaldību finansējumu pakalpojuma nodrošināšanai.</w:t>
            </w:r>
          </w:p>
        </w:tc>
      </w:tr>
      <w:tr w:rsidR="00F9074B" w:rsidRPr="00F9074B" w14:paraId="5763D629"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7844CC2B" w14:textId="77777777" w:rsidR="00F9074B" w:rsidRPr="00F9074B" w:rsidRDefault="00F9074B" w:rsidP="00F9074B">
            <w:pPr>
              <w:spacing w:after="0"/>
              <w:ind w:firstLine="0"/>
              <w:jc w:val="left"/>
              <w:rPr>
                <w:sz w:val="18"/>
                <w:szCs w:val="18"/>
              </w:rPr>
            </w:pPr>
            <w:r w:rsidRPr="00F9074B">
              <w:rPr>
                <w:sz w:val="18"/>
                <w:szCs w:val="18"/>
              </w:rPr>
              <w:t>11.</w:t>
            </w:r>
          </w:p>
        </w:tc>
        <w:tc>
          <w:tcPr>
            <w:tcW w:w="780" w:type="pct"/>
            <w:tcBorders>
              <w:top w:val="single" w:sz="4" w:space="0" w:color="000000"/>
              <w:left w:val="single" w:sz="4" w:space="0" w:color="000000"/>
              <w:bottom w:val="single" w:sz="4" w:space="0" w:color="000000"/>
              <w:right w:val="single" w:sz="4" w:space="0" w:color="000000"/>
            </w:tcBorders>
            <w:hideMark/>
          </w:tcPr>
          <w:p w14:paraId="0259971E" w14:textId="77777777" w:rsidR="00F9074B" w:rsidRPr="00F9074B" w:rsidRDefault="00F9074B" w:rsidP="00F9074B">
            <w:pPr>
              <w:spacing w:after="0"/>
              <w:ind w:firstLine="0"/>
              <w:rPr>
                <w:sz w:val="18"/>
                <w:szCs w:val="18"/>
              </w:rPr>
            </w:pPr>
            <w:r w:rsidRPr="00F9074B">
              <w:rPr>
                <w:sz w:val="18"/>
                <w:szCs w:val="18"/>
              </w:rPr>
              <w:t>Atbalsts pašvaldībām par sociālo pakalpojumu nodrošināšanu dzīvesvietā</w:t>
            </w:r>
          </w:p>
        </w:tc>
        <w:tc>
          <w:tcPr>
            <w:tcW w:w="967" w:type="pct"/>
            <w:tcBorders>
              <w:top w:val="single" w:sz="4" w:space="0" w:color="000000"/>
              <w:left w:val="single" w:sz="4" w:space="0" w:color="000000"/>
              <w:bottom w:val="single" w:sz="4" w:space="0" w:color="000000"/>
              <w:right w:val="single" w:sz="4" w:space="0" w:color="000000"/>
            </w:tcBorders>
            <w:hideMark/>
          </w:tcPr>
          <w:p w14:paraId="4207195D" w14:textId="77777777" w:rsidR="00F9074B" w:rsidRPr="00F9074B" w:rsidRDefault="00F9074B" w:rsidP="00F9074B">
            <w:pPr>
              <w:spacing w:after="0"/>
              <w:ind w:firstLine="0"/>
              <w:rPr>
                <w:sz w:val="18"/>
                <w:szCs w:val="18"/>
              </w:rPr>
            </w:pPr>
            <w:r w:rsidRPr="00F9074B">
              <w:rPr>
                <w:sz w:val="18"/>
                <w:szCs w:val="18"/>
              </w:rPr>
              <w:t>Personas ar smagiem funkcionāliem traucējumiem</w:t>
            </w:r>
          </w:p>
        </w:tc>
        <w:tc>
          <w:tcPr>
            <w:tcW w:w="1408" w:type="pct"/>
            <w:tcBorders>
              <w:top w:val="single" w:sz="4" w:space="0" w:color="000000"/>
              <w:left w:val="single" w:sz="4" w:space="0" w:color="000000"/>
              <w:bottom w:val="single" w:sz="4" w:space="0" w:color="000000"/>
              <w:right w:val="single" w:sz="4" w:space="0" w:color="000000"/>
            </w:tcBorders>
            <w:hideMark/>
          </w:tcPr>
          <w:p w14:paraId="2564D8DC" w14:textId="77777777" w:rsidR="00F9074B" w:rsidRPr="00F9074B" w:rsidRDefault="00F9074B" w:rsidP="00F9074B">
            <w:pPr>
              <w:spacing w:after="0"/>
              <w:ind w:firstLine="0"/>
              <w:rPr>
                <w:sz w:val="18"/>
                <w:szCs w:val="18"/>
              </w:rPr>
            </w:pPr>
            <w:r w:rsidRPr="00F9074B">
              <w:rPr>
                <w:sz w:val="18"/>
                <w:szCs w:val="18"/>
              </w:rPr>
              <w:t>Valsts mērķdotācija, lai daļēji kompensētu pašvaldībām izmaksas par sabiedrībā balstītu sociālo pakalpojumu sniegšanu personām ar smagiem funkcionāliem traucējumiem, kurām ir pārtraukta valsts finansētu ilgstošas sociālās aprūpes un sociālās rehabilitācijas institūciju pakalpojumu sniegšana.</w:t>
            </w:r>
          </w:p>
          <w:p w14:paraId="28E032C2" w14:textId="77777777" w:rsidR="00F9074B" w:rsidRPr="00F9074B" w:rsidRDefault="00F9074B" w:rsidP="00F9074B">
            <w:pPr>
              <w:spacing w:after="0"/>
              <w:ind w:firstLine="0"/>
              <w:rPr>
                <w:sz w:val="18"/>
                <w:szCs w:val="18"/>
              </w:rPr>
            </w:pPr>
            <w:r w:rsidRPr="00F9074B">
              <w:rPr>
                <w:sz w:val="18"/>
                <w:szCs w:val="18"/>
              </w:rPr>
              <w:t xml:space="preserve">Finansējuma apmērs, ko var kompensēt vienai personai, ir līdz 7 085,20 </w:t>
            </w:r>
            <w:r w:rsidRPr="00F9074B">
              <w:rPr>
                <w:i/>
                <w:sz w:val="18"/>
                <w:szCs w:val="18"/>
              </w:rPr>
              <w:t>euro</w:t>
            </w:r>
            <w:r w:rsidRPr="00F9074B">
              <w:rPr>
                <w:sz w:val="18"/>
                <w:szCs w:val="18"/>
              </w:rPr>
              <w:t xml:space="preserve"> gadā. Pašvaldības  izdevumi par personai sniegtajiem pakalpojumiem var būt mainīgi pa mēnešiem, bet kalendārajā pusgadā kompensācija nevar pārsniegt 50% no personai aprēķinātās gada summas.</w:t>
            </w:r>
          </w:p>
        </w:tc>
        <w:tc>
          <w:tcPr>
            <w:tcW w:w="1561" w:type="pct"/>
            <w:tcBorders>
              <w:top w:val="single" w:sz="4" w:space="0" w:color="000000"/>
              <w:left w:val="single" w:sz="4" w:space="0" w:color="000000"/>
              <w:bottom w:val="single" w:sz="4" w:space="0" w:color="000000"/>
              <w:right w:val="single" w:sz="4" w:space="0" w:color="000000"/>
            </w:tcBorders>
            <w:hideMark/>
          </w:tcPr>
          <w:p w14:paraId="3C081737" w14:textId="77777777" w:rsidR="00F9074B" w:rsidRPr="00F9074B" w:rsidRDefault="00F9074B" w:rsidP="00F9074B">
            <w:pPr>
              <w:spacing w:after="0"/>
              <w:ind w:firstLine="0"/>
              <w:rPr>
                <w:sz w:val="18"/>
                <w:szCs w:val="18"/>
              </w:rPr>
            </w:pPr>
            <w:r w:rsidRPr="00F9074B">
              <w:rPr>
                <w:sz w:val="18"/>
                <w:szCs w:val="18"/>
              </w:rPr>
              <w:t>LM.</w:t>
            </w:r>
          </w:p>
          <w:p w14:paraId="1D6F718C" w14:textId="77777777" w:rsidR="00F9074B" w:rsidRPr="00F9074B" w:rsidRDefault="00F9074B" w:rsidP="00F9074B">
            <w:pPr>
              <w:spacing w:after="0"/>
              <w:ind w:firstLine="0"/>
              <w:rPr>
                <w:sz w:val="18"/>
                <w:szCs w:val="18"/>
              </w:rPr>
            </w:pPr>
            <w:r w:rsidRPr="00F9074B">
              <w:rPr>
                <w:sz w:val="18"/>
                <w:szCs w:val="18"/>
              </w:rPr>
              <w:t>Finansējums tiek pārskaitīts pašvaldībām – saskaņā ar MK 18.12.2018. noteikumiem Nr. 797 “Valsts atbalsta piešķiršanas kārtība pašvaldībām par sociālo pakalpojumu nodrošināšanu personas dzīvesvietā”.</w:t>
            </w:r>
          </w:p>
        </w:tc>
      </w:tr>
      <w:tr w:rsidR="00F9074B" w:rsidRPr="00F9074B" w14:paraId="384C045E"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2C1BB59E" w14:textId="77777777" w:rsidR="00F9074B" w:rsidRPr="00F9074B" w:rsidRDefault="00F9074B" w:rsidP="00F9074B">
            <w:pPr>
              <w:spacing w:after="0"/>
              <w:ind w:firstLine="0"/>
              <w:jc w:val="left"/>
              <w:rPr>
                <w:sz w:val="18"/>
                <w:szCs w:val="18"/>
              </w:rPr>
            </w:pPr>
            <w:r w:rsidRPr="00F9074B">
              <w:rPr>
                <w:sz w:val="18"/>
                <w:szCs w:val="18"/>
              </w:rPr>
              <w:t>12.</w:t>
            </w:r>
          </w:p>
        </w:tc>
        <w:tc>
          <w:tcPr>
            <w:tcW w:w="780" w:type="pct"/>
            <w:tcBorders>
              <w:top w:val="single" w:sz="4" w:space="0" w:color="000000"/>
              <w:left w:val="single" w:sz="4" w:space="0" w:color="000000"/>
              <w:bottom w:val="single" w:sz="4" w:space="0" w:color="000000"/>
              <w:right w:val="single" w:sz="4" w:space="0" w:color="000000"/>
            </w:tcBorders>
            <w:hideMark/>
          </w:tcPr>
          <w:p w14:paraId="3E133641" w14:textId="77777777" w:rsidR="00F9074B" w:rsidRPr="00F9074B" w:rsidRDefault="00F9074B" w:rsidP="00F9074B">
            <w:pPr>
              <w:spacing w:after="0"/>
              <w:ind w:firstLine="0"/>
              <w:rPr>
                <w:sz w:val="18"/>
                <w:szCs w:val="18"/>
              </w:rPr>
            </w:pPr>
            <w:r w:rsidRPr="00F9074B">
              <w:rPr>
                <w:sz w:val="18"/>
                <w:szCs w:val="18"/>
              </w:rPr>
              <w:t>Ilgstoša sociālā aprūpe un sociālā rehabilitācija institūcijā</w:t>
            </w:r>
          </w:p>
        </w:tc>
        <w:tc>
          <w:tcPr>
            <w:tcW w:w="967" w:type="pct"/>
            <w:tcBorders>
              <w:top w:val="single" w:sz="4" w:space="0" w:color="000000"/>
              <w:left w:val="single" w:sz="4" w:space="0" w:color="000000"/>
              <w:bottom w:val="single" w:sz="4" w:space="0" w:color="000000"/>
              <w:right w:val="single" w:sz="4" w:space="0" w:color="000000"/>
            </w:tcBorders>
            <w:hideMark/>
          </w:tcPr>
          <w:p w14:paraId="02153CE0" w14:textId="77777777" w:rsidR="00F9074B" w:rsidRPr="00F9074B" w:rsidRDefault="00F9074B" w:rsidP="00F9074B">
            <w:pPr>
              <w:spacing w:after="0"/>
              <w:ind w:firstLine="0"/>
              <w:rPr>
                <w:sz w:val="18"/>
                <w:szCs w:val="18"/>
              </w:rPr>
            </w:pPr>
            <w:r w:rsidRPr="00F9074B">
              <w:rPr>
                <w:sz w:val="18"/>
                <w:szCs w:val="18"/>
              </w:rPr>
              <w:t>Pilngadīgas personas ar smagiem un ļoti smagiem garīga rakstura traucējumiem (personas ar I un II grupas invaliditāti)</w:t>
            </w:r>
          </w:p>
        </w:tc>
        <w:tc>
          <w:tcPr>
            <w:tcW w:w="1408" w:type="pct"/>
            <w:tcBorders>
              <w:top w:val="single" w:sz="4" w:space="0" w:color="000000"/>
              <w:left w:val="single" w:sz="4" w:space="0" w:color="000000"/>
              <w:bottom w:val="single" w:sz="4" w:space="0" w:color="000000"/>
              <w:right w:val="single" w:sz="4" w:space="0" w:color="000000"/>
            </w:tcBorders>
            <w:hideMark/>
          </w:tcPr>
          <w:p w14:paraId="03CD0803" w14:textId="77777777" w:rsidR="00F9074B" w:rsidRPr="00F9074B" w:rsidRDefault="00F9074B" w:rsidP="00F9074B">
            <w:pPr>
              <w:spacing w:after="0"/>
              <w:ind w:firstLine="0"/>
              <w:rPr>
                <w:sz w:val="18"/>
                <w:szCs w:val="18"/>
              </w:rPr>
            </w:pPr>
            <w:r w:rsidRPr="00F9074B">
              <w:rPr>
                <w:sz w:val="18"/>
                <w:szCs w:val="18"/>
              </w:rPr>
              <w:t>Pastāvīga dzīvesvieta, diennakts aprūpe, sociālā rehabilitācija, iespējas atpūtai un nodarbībām, atbalsts klienta problēmu risināšanā,  atbalsts ģimenes ārsta un citu speciālistu nozīmētā ārstēšanas plāna izpildē u.c.</w:t>
            </w:r>
          </w:p>
        </w:tc>
        <w:tc>
          <w:tcPr>
            <w:tcW w:w="1561" w:type="pct"/>
            <w:tcBorders>
              <w:top w:val="single" w:sz="4" w:space="0" w:color="000000"/>
              <w:left w:val="single" w:sz="4" w:space="0" w:color="000000"/>
              <w:bottom w:val="single" w:sz="4" w:space="0" w:color="000000"/>
              <w:right w:val="single" w:sz="4" w:space="0" w:color="000000"/>
            </w:tcBorders>
            <w:hideMark/>
          </w:tcPr>
          <w:p w14:paraId="6BB91C21" w14:textId="77777777" w:rsidR="00F9074B" w:rsidRPr="00F9074B" w:rsidRDefault="00F9074B" w:rsidP="00F9074B">
            <w:pPr>
              <w:spacing w:after="0"/>
              <w:ind w:firstLine="0"/>
              <w:rPr>
                <w:sz w:val="18"/>
                <w:szCs w:val="18"/>
              </w:rPr>
            </w:pPr>
            <w:r w:rsidRPr="00F9074B">
              <w:rPr>
                <w:sz w:val="18"/>
                <w:szCs w:val="18"/>
              </w:rPr>
              <w:t>LM.</w:t>
            </w:r>
          </w:p>
          <w:p w14:paraId="377901EF" w14:textId="77777777" w:rsidR="00F9074B" w:rsidRPr="00F9074B" w:rsidRDefault="00F9074B" w:rsidP="00F9074B">
            <w:pPr>
              <w:spacing w:after="0"/>
              <w:ind w:firstLine="0"/>
              <w:rPr>
                <w:sz w:val="18"/>
                <w:szCs w:val="18"/>
              </w:rPr>
            </w:pPr>
            <w:r w:rsidRPr="00F9074B">
              <w:rPr>
                <w:sz w:val="18"/>
                <w:szCs w:val="18"/>
              </w:rPr>
              <w:t xml:space="preserve">Finansējums tiek pārskaitīts psihoneiroloģiskajām slimnīcām, ar kurām, pamatojoties uz MK 02.04.2019. noteikumiem Nr. 138 “Noteikumi par sociālo pakalpojumu un sociālās palīdzības saņemšanu”, ir noslēgti </w:t>
            </w:r>
            <w:r w:rsidRPr="00F9074B">
              <w:rPr>
                <w:sz w:val="18"/>
                <w:szCs w:val="18"/>
                <w:lang w:eastAsia="lv-LV"/>
              </w:rPr>
              <w:t xml:space="preserve">valsts pārvaldes deleģētā uzdevuma - ilgstošas sociālās aprūpes un sociālās rehabilitācijas pakalpojumu sniegšana pilngadīgām personām ar smagiem garīga rakstura traucējumiem – veikšanas līgumi, un publiskā </w:t>
            </w:r>
            <w:r w:rsidRPr="00F9074B">
              <w:rPr>
                <w:sz w:val="18"/>
                <w:szCs w:val="18"/>
              </w:rPr>
              <w:t>iepirkuma rezultātā izvēlētām līgumorganizācijām.</w:t>
            </w:r>
          </w:p>
        </w:tc>
      </w:tr>
      <w:tr w:rsidR="00F9074B" w:rsidRPr="00F9074B" w14:paraId="16D88BBD"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57505C1E" w14:textId="77777777" w:rsidR="00F9074B" w:rsidRPr="00F9074B" w:rsidRDefault="00F9074B" w:rsidP="00F9074B">
            <w:pPr>
              <w:spacing w:after="0"/>
              <w:ind w:firstLine="0"/>
              <w:jc w:val="left"/>
              <w:rPr>
                <w:sz w:val="18"/>
                <w:szCs w:val="18"/>
              </w:rPr>
            </w:pPr>
            <w:r w:rsidRPr="00F9074B">
              <w:rPr>
                <w:sz w:val="18"/>
                <w:szCs w:val="18"/>
              </w:rPr>
              <w:t>13.</w:t>
            </w:r>
          </w:p>
        </w:tc>
        <w:tc>
          <w:tcPr>
            <w:tcW w:w="780" w:type="pct"/>
            <w:tcBorders>
              <w:top w:val="single" w:sz="4" w:space="0" w:color="000000"/>
              <w:left w:val="single" w:sz="4" w:space="0" w:color="000000"/>
              <w:bottom w:val="single" w:sz="4" w:space="0" w:color="000000"/>
              <w:right w:val="single" w:sz="4" w:space="0" w:color="000000"/>
            </w:tcBorders>
            <w:hideMark/>
          </w:tcPr>
          <w:p w14:paraId="40EAE029" w14:textId="77777777" w:rsidR="00F9074B" w:rsidRPr="00F9074B" w:rsidRDefault="00F9074B" w:rsidP="00F9074B">
            <w:pPr>
              <w:spacing w:after="0"/>
              <w:ind w:firstLine="0"/>
              <w:rPr>
                <w:sz w:val="18"/>
                <w:szCs w:val="18"/>
              </w:rPr>
            </w:pPr>
            <w:r w:rsidRPr="00F9074B">
              <w:rPr>
                <w:sz w:val="18"/>
                <w:szCs w:val="18"/>
              </w:rPr>
              <w:t>Psihologa pakalpojumi</w:t>
            </w:r>
          </w:p>
        </w:tc>
        <w:tc>
          <w:tcPr>
            <w:tcW w:w="967" w:type="pct"/>
            <w:tcBorders>
              <w:top w:val="single" w:sz="4" w:space="0" w:color="000000"/>
              <w:left w:val="single" w:sz="4" w:space="0" w:color="000000"/>
              <w:bottom w:val="single" w:sz="4" w:space="0" w:color="000000"/>
              <w:right w:val="single" w:sz="4" w:space="0" w:color="000000"/>
            </w:tcBorders>
            <w:hideMark/>
          </w:tcPr>
          <w:p w14:paraId="0DA66901" w14:textId="77777777" w:rsidR="00F9074B" w:rsidRPr="00F9074B" w:rsidRDefault="00F9074B" w:rsidP="00F9074B">
            <w:pPr>
              <w:spacing w:after="0"/>
              <w:ind w:firstLine="0"/>
              <w:rPr>
                <w:i/>
                <w:iCs/>
                <w:sz w:val="18"/>
                <w:szCs w:val="18"/>
              </w:rPr>
            </w:pPr>
            <w:r w:rsidRPr="00F9074B">
              <w:rPr>
                <w:sz w:val="18"/>
                <w:szCs w:val="18"/>
              </w:rPr>
              <w:t>Personas līdz 18 gadiem, kurām invaliditāte noteikta pirmreizēji un kuras dzīvo ģimenē</w:t>
            </w:r>
          </w:p>
        </w:tc>
        <w:tc>
          <w:tcPr>
            <w:tcW w:w="1408" w:type="pct"/>
            <w:tcBorders>
              <w:top w:val="single" w:sz="4" w:space="0" w:color="000000"/>
              <w:left w:val="single" w:sz="4" w:space="0" w:color="000000"/>
              <w:bottom w:val="single" w:sz="4" w:space="0" w:color="000000"/>
              <w:right w:val="single" w:sz="4" w:space="0" w:color="000000"/>
            </w:tcBorders>
            <w:hideMark/>
          </w:tcPr>
          <w:p w14:paraId="4416F240" w14:textId="77777777" w:rsidR="00F9074B" w:rsidRPr="00F9074B" w:rsidRDefault="00F9074B" w:rsidP="00F9074B">
            <w:pPr>
              <w:spacing w:after="0"/>
              <w:ind w:firstLine="0"/>
              <w:rPr>
                <w:sz w:val="18"/>
                <w:szCs w:val="18"/>
              </w:rPr>
            </w:pPr>
            <w:r w:rsidRPr="00F9074B">
              <w:rPr>
                <w:sz w:val="18"/>
                <w:szCs w:val="18"/>
              </w:rPr>
              <w:t>Desmit 45 minūšu konsultācijas.</w:t>
            </w:r>
          </w:p>
        </w:tc>
        <w:tc>
          <w:tcPr>
            <w:tcW w:w="1561" w:type="pct"/>
            <w:tcBorders>
              <w:top w:val="single" w:sz="4" w:space="0" w:color="000000"/>
              <w:left w:val="single" w:sz="4" w:space="0" w:color="000000"/>
              <w:bottom w:val="single" w:sz="4" w:space="0" w:color="000000"/>
              <w:right w:val="single" w:sz="4" w:space="0" w:color="000000"/>
            </w:tcBorders>
            <w:hideMark/>
          </w:tcPr>
          <w:p w14:paraId="3F586581" w14:textId="77777777" w:rsidR="00F9074B" w:rsidRPr="00F9074B" w:rsidRDefault="00F9074B" w:rsidP="00F9074B">
            <w:pPr>
              <w:spacing w:after="0"/>
              <w:ind w:firstLine="0"/>
              <w:rPr>
                <w:sz w:val="18"/>
                <w:szCs w:val="18"/>
              </w:rPr>
            </w:pPr>
            <w:r w:rsidRPr="00F9074B">
              <w:rPr>
                <w:sz w:val="18"/>
                <w:szCs w:val="18"/>
              </w:rPr>
              <w:t xml:space="preserve">LM.                     </w:t>
            </w:r>
          </w:p>
          <w:p w14:paraId="3D3AE10D" w14:textId="77777777" w:rsidR="00F9074B" w:rsidRPr="00F9074B" w:rsidRDefault="00F9074B" w:rsidP="00F9074B">
            <w:pPr>
              <w:spacing w:after="0"/>
              <w:ind w:firstLine="0"/>
              <w:rPr>
                <w:sz w:val="18"/>
                <w:szCs w:val="18"/>
              </w:rPr>
            </w:pPr>
            <w:r w:rsidRPr="00F9074B">
              <w:rPr>
                <w:sz w:val="18"/>
                <w:szCs w:val="18"/>
              </w:rPr>
              <w:t>Finansējums tiek pārskaitīts pašvaldībām – saskaņā ar Invaliditātes likuma 12. panta pirmās daļas 8. punktu.</w:t>
            </w:r>
          </w:p>
        </w:tc>
      </w:tr>
      <w:tr w:rsidR="00F9074B" w:rsidRPr="00F9074B" w14:paraId="1CA009A6"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0C75873D" w14:textId="77777777" w:rsidR="00F9074B" w:rsidRPr="00F9074B" w:rsidRDefault="00F9074B" w:rsidP="00F9074B">
            <w:pPr>
              <w:spacing w:after="0"/>
              <w:ind w:firstLine="0"/>
              <w:jc w:val="left"/>
              <w:rPr>
                <w:sz w:val="18"/>
                <w:szCs w:val="18"/>
              </w:rPr>
            </w:pPr>
            <w:r w:rsidRPr="00F9074B">
              <w:rPr>
                <w:sz w:val="18"/>
                <w:szCs w:val="18"/>
              </w:rPr>
              <w:t>14.</w:t>
            </w:r>
          </w:p>
        </w:tc>
        <w:tc>
          <w:tcPr>
            <w:tcW w:w="780" w:type="pct"/>
            <w:tcBorders>
              <w:top w:val="single" w:sz="4" w:space="0" w:color="000000"/>
              <w:left w:val="single" w:sz="4" w:space="0" w:color="000000"/>
              <w:bottom w:val="single" w:sz="4" w:space="0" w:color="000000"/>
              <w:right w:val="single" w:sz="4" w:space="0" w:color="000000"/>
            </w:tcBorders>
            <w:hideMark/>
          </w:tcPr>
          <w:p w14:paraId="13D1DDC5" w14:textId="77777777" w:rsidR="00F9074B" w:rsidRPr="00F9074B" w:rsidRDefault="00F9074B" w:rsidP="00F9074B">
            <w:pPr>
              <w:spacing w:after="0"/>
              <w:ind w:firstLine="0"/>
              <w:rPr>
                <w:sz w:val="18"/>
                <w:szCs w:val="18"/>
              </w:rPr>
            </w:pPr>
            <w:r w:rsidRPr="00F9074B">
              <w:rPr>
                <w:sz w:val="18"/>
                <w:szCs w:val="18"/>
              </w:rPr>
              <w:t>Surdotulka pakalpojumi</w:t>
            </w:r>
          </w:p>
          <w:p w14:paraId="7535814A" w14:textId="77777777" w:rsidR="00F9074B" w:rsidRPr="00F9074B" w:rsidRDefault="00F9074B" w:rsidP="00F9074B">
            <w:pPr>
              <w:spacing w:after="0"/>
              <w:ind w:firstLine="0"/>
              <w:rPr>
                <w:sz w:val="18"/>
                <w:szCs w:val="18"/>
              </w:rPr>
            </w:pPr>
            <w:r w:rsidRPr="00F9074B">
              <w:rPr>
                <w:sz w:val="18"/>
                <w:szCs w:val="18"/>
              </w:rPr>
              <w:t>izglītības programmas apguvei</w:t>
            </w:r>
          </w:p>
        </w:tc>
        <w:tc>
          <w:tcPr>
            <w:tcW w:w="967" w:type="pct"/>
            <w:tcBorders>
              <w:top w:val="single" w:sz="4" w:space="0" w:color="000000"/>
              <w:left w:val="single" w:sz="4" w:space="0" w:color="000000"/>
              <w:bottom w:val="single" w:sz="4" w:space="0" w:color="000000"/>
              <w:right w:val="single" w:sz="4" w:space="0" w:color="000000"/>
            </w:tcBorders>
            <w:hideMark/>
          </w:tcPr>
          <w:p w14:paraId="20ADF2F7" w14:textId="77777777" w:rsidR="00F9074B" w:rsidRPr="00F9074B" w:rsidRDefault="00F9074B" w:rsidP="00F9074B">
            <w:pPr>
              <w:spacing w:after="0"/>
              <w:ind w:firstLine="0"/>
              <w:rPr>
                <w:sz w:val="18"/>
                <w:szCs w:val="18"/>
              </w:rPr>
            </w:pPr>
            <w:r w:rsidRPr="00F9074B">
              <w:rPr>
                <w:sz w:val="18"/>
                <w:szCs w:val="18"/>
              </w:rPr>
              <w:t>Personas ar dzirdes invaliditāti, kuras iegūst profesionālo pamatizglītību, profesionālo vidējo izglītību un augstāko izglītību</w:t>
            </w:r>
          </w:p>
        </w:tc>
        <w:tc>
          <w:tcPr>
            <w:tcW w:w="1408" w:type="pct"/>
            <w:tcBorders>
              <w:top w:val="single" w:sz="4" w:space="0" w:color="000000"/>
              <w:left w:val="single" w:sz="4" w:space="0" w:color="000000"/>
              <w:bottom w:val="single" w:sz="4" w:space="0" w:color="000000"/>
              <w:right w:val="single" w:sz="4" w:space="0" w:color="000000"/>
            </w:tcBorders>
          </w:tcPr>
          <w:p w14:paraId="4C4EA39A" w14:textId="77777777" w:rsidR="00F9074B" w:rsidRPr="00F9074B" w:rsidRDefault="00F9074B" w:rsidP="00F9074B">
            <w:pPr>
              <w:spacing w:after="0"/>
              <w:ind w:firstLine="0"/>
              <w:rPr>
                <w:sz w:val="18"/>
                <w:szCs w:val="18"/>
              </w:rPr>
            </w:pPr>
            <w:r w:rsidRPr="00F9074B">
              <w:rPr>
                <w:sz w:val="18"/>
                <w:szCs w:val="18"/>
              </w:rPr>
              <w:t>Surdotulka klātbūtne mācību procesā – līdz 960 akadēmiskajām stundām viena mācību gada laikā.</w:t>
            </w:r>
          </w:p>
          <w:p w14:paraId="7FE73BC9" w14:textId="77777777" w:rsidR="00F9074B" w:rsidRPr="00F9074B" w:rsidRDefault="00F9074B" w:rsidP="00F9074B">
            <w:pPr>
              <w:spacing w:after="0"/>
              <w:ind w:firstLine="0"/>
              <w:rPr>
                <w:sz w:val="18"/>
                <w:szCs w:val="18"/>
              </w:rPr>
            </w:pPr>
          </w:p>
        </w:tc>
        <w:tc>
          <w:tcPr>
            <w:tcW w:w="1561" w:type="pct"/>
            <w:tcBorders>
              <w:top w:val="single" w:sz="4" w:space="0" w:color="000000"/>
              <w:left w:val="single" w:sz="4" w:space="0" w:color="000000"/>
              <w:bottom w:val="single" w:sz="4" w:space="0" w:color="000000"/>
              <w:right w:val="single" w:sz="4" w:space="0" w:color="000000"/>
            </w:tcBorders>
            <w:hideMark/>
          </w:tcPr>
          <w:p w14:paraId="64ED7CFD" w14:textId="77777777" w:rsidR="00F9074B" w:rsidRPr="00F9074B" w:rsidRDefault="00F9074B" w:rsidP="00F9074B">
            <w:pPr>
              <w:spacing w:after="0"/>
              <w:ind w:firstLine="0"/>
              <w:rPr>
                <w:sz w:val="18"/>
                <w:szCs w:val="18"/>
              </w:rPr>
            </w:pPr>
            <w:r w:rsidRPr="00F9074B">
              <w:rPr>
                <w:sz w:val="18"/>
                <w:szCs w:val="18"/>
              </w:rPr>
              <w:t xml:space="preserve">LM. </w:t>
            </w:r>
          </w:p>
          <w:p w14:paraId="05E0D034" w14:textId="77777777" w:rsidR="00F9074B" w:rsidRPr="00F9074B" w:rsidRDefault="00F9074B" w:rsidP="00F9074B">
            <w:pPr>
              <w:spacing w:after="0"/>
              <w:ind w:firstLine="0"/>
              <w:rPr>
                <w:sz w:val="18"/>
                <w:szCs w:val="18"/>
              </w:rPr>
            </w:pPr>
            <w:r w:rsidRPr="00F9074B">
              <w:rPr>
                <w:sz w:val="18"/>
                <w:szCs w:val="18"/>
              </w:rPr>
              <w:t>Finansējums tiek pārskaitīts Latvijas Nedzirdīgo savienībai – uz valsts pārvaldes funkciju deleģējuma līguma pamata saskaņā ar Invaliditātes likuma 13. panta trešo daļu.</w:t>
            </w:r>
          </w:p>
        </w:tc>
      </w:tr>
      <w:tr w:rsidR="00F9074B" w:rsidRPr="00F9074B" w14:paraId="5CA49047"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429EE5F8" w14:textId="77777777" w:rsidR="00F9074B" w:rsidRPr="00F9074B" w:rsidRDefault="00F9074B" w:rsidP="00F9074B">
            <w:pPr>
              <w:spacing w:after="0"/>
              <w:ind w:firstLine="0"/>
              <w:jc w:val="left"/>
              <w:rPr>
                <w:sz w:val="18"/>
                <w:szCs w:val="18"/>
              </w:rPr>
            </w:pPr>
            <w:r w:rsidRPr="00F9074B">
              <w:rPr>
                <w:sz w:val="18"/>
                <w:szCs w:val="18"/>
              </w:rPr>
              <w:t>15.</w:t>
            </w:r>
          </w:p>
        </w:tc>
        <w:tc>
          <w:tcPr>
            <w:tcW w:w="780" w:type="pct"/>
            <w:tcBorders>
              <w:top w:val="single" w:sz="4" w:space="0" w:color="000000"/>
              <w:left w:val="single" w:sz="4" w:space="0" w:color="000000"/>
              <w:bottom w:val="single" w:sz="4" w:space="0" w:color="000000"/>
              <w:right w:val="single" w:sz="4" w:space="0" w:color="000000"/>
            </w:tcBorders>
            <w:hideMark/>
          </w:tcPr>
          <w:p w14:paraId="64E92B91" w14:textId="77777777" w:rsidR="00F9074B" w:rsidRPr="00F9074B" w:rsidRDefault="00F9074B" w:rsidP="00F9074B">
            <w:pPr>
              <w:spacing w:after="0"/>
              <w:ind w:firstLine="0"/>
              <w:rPr>
                <w:sz w:val="18"/>
                <w:szCs w:val="18"/>
              </w:rPr>
            </w:pPr>
            <w:r w:rsidRPr="00F9074B">
              <w:rPr>
                <w:sz w:val="18"/>
                <w:szCs w:val="18"/>
              </w:rPr>
              <w:t>Surdotulka pakalpojumi</w:t>
            </w:r>
          </w:p>
          <w:p w14:paraId="603936A9" w14:textId="77777777" w:rsidR="00F9074B" w:rsidRPr="00F9074B" w:rsidRDefault="00F9074B" w:rsidP="00F9074B">
            <w:pPr>
              <w:spacing w:after="0"/>
              <w:ind w:right="-108" w:firstLine="0"/>
              <w:rPr>
                <w:sz w:val="18"/>
                <w:szCs w:val="18"/>
              </w:rPr>
            </w:pPr>
            <w:r w:rsidRPr="00F9074B">
              <w:rPr>
                <w:sz w:val="18"/>
                <w:szCs w:val="18"/>
              </w:rPr>
              <w:t>saskarsmes nodrošināšanai</w:t>
            </w:r>
          </w:p>
        </w:tc>
        <w:tc>
          <w:tcPr>
            <w:tcW w:w="967" w:type="pct"/>
            <w:tcBorders>
              <w:top w:val="single" w:sz="4" w:space="0" w:color="000000"/>
              <w:left w:val="single" w:sz="4" w:space="0" w:color="000000"/>
              <w:bottom w:val="single" w:sz="4" w:space="0" w:color="000000"/>
              <w:right w:val="single" w:sz="4" w:space="0" w:color="000000"/>
            </w:tcBorders>
            <w:hideMark/>
          </w:tcPr>
          <w:p w14:paraId="0DF2DB32" w14:textId="77777777" w:rsidR="00F9074B" w:rsidRPr="00F9074B" w:rsidRDefault="00F9074B" w:rsidP="00F9074B">
            <w:pPr>
              <w:spacing w:after="0"/>
              <w:ind w:firstLine="0"/>
              <w:rPr>
                <w:sz w:val="18"/>
                <w:szCs w:val="18"/>
              </w:rPr>
            </w:pPr>
            <w:r w:rsidRPr="00F9074B">
              <w:rPr>
                <w:sz w:val="18"/>
                <w:szCs w:val="18"/>
              </w:rPr>
              <w:t>Personas ar dzirdes invaliditāti</w:t>
            </w:r>
          </w:p>
        </w:tc>
        <w:tc>
          <w:tcPr>
            <w:tcW w:w="1408" w:type="pct"/>
            <w:tcBorders>
              <w:top w:val="single" w:sz="4" w:space="0" w:color="000000"/>
              <w:left w:val="single" w:sz="4" w:space="0" w:color="000000"/>
              <w:bottom w:val="single" w:sz="4" w:space="0" w:color="000000"/>
              <w:right w:val="single" w:sz="4" w:space="0" w:color="000000"/>
            </w:tcBorders>
            <w:hideMark/>
          </w:tcPr>
          <w:p w14:paraId="38CFD2EC" w14:textId="77777777" w:rsidR="00F9074B" w:rsidRPr="00F9074B" w:rsidRDefault="00F9074B" w:rsidP="00F9074B">
            <w:pPr>
              <w:spacing w:after="0"/>
              <w:ind w:firstLine="0"/>
              <w:rPr>
                <w:sz w:val="18"/>
                <w:szCs w:val="18"/>
              </w:rPr>
            </w:pPr>
            <w:r w:rsidRPr="00F9074B">
              <w:rPr>
                <w:sz w:val="18"/>
                <w:szCs w:val="18"/>
              </w:rPr>
              <w:t xml:space="preserve">Surdotulka klātbūtne saskarsmes procesā ar citām fiziskām un juridiskām </w:t>
            </w:r>
            <w:r w:rsidRPr="00F9074B">
              <w:rPr>
                <w:sz w:val="18"/>
                <w:szCs w:val="18"/>
              </w:rPr>
              <w:lastRenderedPageBreak/>
              <w:t>personām – līdz 10 stundām mēnesī.</w:t>
            </w:r>
          </w:p>
        </w:tc>
        <w:tc>
          <w:tcPr>
            <w:tcW w:w="1561" w:type="pct"/>
            <w:tcBorders>
              <w:top w:val="single" w:sz="4" w:space="0" w:color="000000"/>
              <w:left w:val="single" w:sz="4" w:space="0" w:color="000000"/>
              <w:bottom w:val="single" w:sz="4" w:space="0" w:color="000000"/>
              <w:right w:val="single" w:sz="4" w:space="0" w:color="000000"/>
            </w:tcBorders>
            <w:hideMark/>
          </w:tcPr>
          <w:p w14:paraId="17DB85B2" w14:textId="77777777" w:rsidR="00F9074B" w:rsidRPr="00F9074B" w:rsidRDefault="00F9074B" w:rsidP="00F9074B">
            <w:pPr>
              <w:spacing w:after="0"/>
              <w:ind w:firstLine="0"/>
              <w:rPr>
                <w:sz w:val="18"/>
                <w:szCs w:val="18"/>
              </w:rPr>
            </w:pPr>
            <w:r w:rsidRPr="00F9074B">
              <w:rPr>
                <w:sz w:val="18"/>
                <w:szCs w:val="18"/>
              </w:rPr>
              <w:lastRenderedPageBreak/>
              <w:t xml:space="preserve">LM. </w:t>
            </w:r>
          </w:p>
          <w:p w14:paraId="5BA4CEF6" w14:textId="77777777" w:rsidR="00F9074B" w:rsidRPr="00F9074B" w:rsidRDefault="00F9074B" w:rsidP="00F9074B">
            <w:pPr>
              <w:spacing w:after="0"/>
              <w:ind w:firstLine="0"/>
              <w:rPr>
                <w:sz w:val="18"/>
                <w:szCs w:val="18"/>
              </w:rPr>
            </w:pPr>
            <w:r w:rsidRPr="00F9074B">
              <w:rPr>
                <w:sz w:val="18"/>
                <w:szCs w:val="18"/>
              </w:rPr>
              <w:t xml:space="preserve">Finansējums tiek pārskaitīts Latvijas Nedzirdīgo savienībai – uz valsts pārvaldes funkciju deleģējuma </w:t>
            </w:r>
            <w:r w:rsidRPr="00F9074B">
              <w:rPr>
                <w:sz w:val="18"/>
                <w:szCs w:val="18"/>
              </w:rPr>
              <w:lastRenderedPageBreak/>
              <w:t>līguma pamata saskaņā ar Invaliditātes likuma 13. panta trešo daļu.</w:t>
            </w:r>
          </w:p>
        </w:tc>
      </w:tr>
      <w:tr w:rsidR="00F9074B" w:rsidRPr="00F9074B" w14:paraId="5805CF9A"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303FD6A0" w14:textId="77777777" w:rsidR="00F9074B" w:rsidRPr="00F9074B" w:rsidRDefault="00F9074B" w:rsidP="00F9074B">
            <w:pPr>
              <w:spacing w:after="0"/>
              <w:ind w:firstLine="0"/>
              <w:jc w:val="left"/>
              <w:rPr>
                <w:sz w:val="18"/>
                <w:szCs w:val="18"/>
              </w:rPr>
            </w:pPr>
            <w:r w:rsidRPr="00F9074B">
              <w:rPr>
                <w:sz w:val="18"/>
                <w:szCs w:val="18"/>
              </w:rPr>
              <w:lastRenderedPageBreak/>
              <w:t>16.</w:t>
            </w:r>
          </w:p>
        </w:tc>
        <w:tc>
          <w:tcPr>
            <w:tcW w:w="780" w:type="pct"/>
            <w:tcBorders>
              <w:top w:val="single" w:sz="4" w:space="0" w:color="000000"/>
              <w:left w:val="single" w:sz="4" w:space="0" w:color="000000"/>
              <w:bottom w:val="single" w:sz="4" w:space="0" w:color="000000"/>
              <w:right w:val="single" w:sz="4" w:space="0" w:color="000000"/>
            </w:tcBorders>
          </w:tcPr>
          <w:p w14:paraId="1C198202" w14:textId="77777777" w:rsidR="00F9074B" w:rsidRPr="00F9074B" w:rsidRDefault="00F9074B" w:rsidP="00F9074B">
            <w:pPr>
              <w:spacing w:after="0"/>
              <w:ind w:right="-20" w:firstLine="0"/>
              <w:rPr>
                <w:sz w:val="18"/>
                <w:szCs w:val="18"/>
              </w:rPr>
            </w:pPr>
            <w:r w:rsidRPr="00F9074B">
              <w:rPr>
                <w:sz w:val="18"/>
                <w:szCs w:val="18"/>
              </w:rPr>
              <w:t>Nepilngadīga patvēruma meklētāja, kurš ir bez vecāku pavadības, izmitināšana bērnu aprūpes iestādē vai audžuģimenē</w:t>
            </w:r>
          </w:p>
        </w:tc>
        <w:tc>
          <w:tcPr>
            <w:tcW w:w="967" w:type="pct"/>
            <w:tcBorders>
              <w:top w:val="single" w:sz="4" w:space="0" w:color="000000"/>
              <w:left w:val="single" w:sz="4" w:space="0" w:color="000000"/>
              <w:bottom w:val="single" w:sz="4" w:space="0" w:color="000000"/>
              <w:right w:val="single" w:sz="4" w:space="0" w:color="000000"/>
            </w:tcBorders>
            <w:hideMark/>
          </w:tcPr>
          <w:p w14:paraId="199D3DF4" w14:textId="77777777" w:rsidR="00F9074B" w:rsidRPr="00F9074B" w:rsidRDefault="00F9074B" w:rsidP="00F9074B">
            <w:pPr>
              <w:spacing w:after="0"/>
              <w:ind w:firstLine="0"/>
              <w:rPr>
                <w:sz w:val="18"/>
                <w:szCs w:val="18"/>
              </w:rPr>
            </w:pPr>
            <w:r w:rsidRPr="00F9074B">
              <w:rPr>
                <w:sz w:val="18"/>
                <w:szCs w:val="18"/>
              </w:rPr>
              <w:t>Nepilngadīgi patvēruma meklētāji un nepilngadīgas personas, kuras ir bez vecāku pavadības</w:t>
            </w:r>
          </w:p>
        </w:tc>
        <w:tc>
          <w:tcPr>
            <w:tcW w:w="1408" w:type="pct"/>
            <w:tcBorders>
              <w:top w:val="single" w:sz="4" w:space="0" w:color="000000"/>
              <w:left w:val="single" w:sz="4" w:space="0" w:color="000000"/>
              <w:bottom w:val="single" w:sz="4" w:space="0" w:color="000000"/>
              <w:right w:val="single" w:sz="4" w:space="0" w:color="000000"/>
            </w:tcBorders>
            <w:hideMark/>
          </w:tcPr>
          <w:p w14:paraId="405E6819" w14:textId="77777777" w:rsidR="00F9074B" w:rsidRPr="00F9074B" w:rsidRDefault="00F9074B" w:rsidP="00F9074B">
            <w:pPr>
              <w:spacing w:after="0"/>
              <w:ind w:firstLine="0"/>
              <w:rPr>
                <w:sz w:val="18"/>
                <w:szCs w:val="18"/>
              </w:rPr>
            </w:pPr>
            <w:r w:rsidRPr="00F9074B">
              <w:rPr>
                <w:sz w:val="18"/>
                <w:szCs w:val="18"/>
              </w:rPr>
              <w:t>Faktisko izdevumu segšana saskaņā ar pašvaldības iesniegumu.</w:t>
            </w:r>
          </w:p>
        </w:tc>
        <w:tc>
          <w:tcPr>
            <w:tcW w:w="1561" w:type="pct"/>
            <w:tcBorders>
              <w:top w:val="single" w:sz="4" w:space="0" w:color="000000"/>
              <w:left w:val="single" w:sz="4" w:space="0" w:color="000000"/>
              <w:bottom w:val="single" w:sz="4" w:space="0" w:color="000000"/>
              <w:right w:val="single" w:sz="4" w:space="0" w:color="000000"/>
            </w:tcBorders>
            <w:hideMark/>
          </w:tcPr>
          <w:p w14:paraId="00CC523D" w14:textId="77777777" w:rsidR="00F9074B" w:rsidRPr="00F9074B" w:rsidRDefault="00F9074B" w:rsidP="00F9074B">
            <w:pPr>
              <w:spacing w:after="0"/>
              <w:ind w:firstLine="0"/>
              <w:rPr>
                <w:sz w:val="18"/>
                <w:szCs w:val="18"/>
              </w:rPr>
            </w:pPr>
            <w:r w:rsidRPr="00F9074B">
              <w:rPr>
                <w:sz w:val="18"/>
                <w:szCs w:val="18"/>
              </w:rPr>
              <w:t xml:space="preserve">LM. </w:t>
            </w:r>
          </w:p>
          <w:p w14:paraId="397BA8C1" w14:textId="77777777" w:rsidR="00F9074B" w:rsidRPr="00F9074B" w:rsidRDefault="00F9074B" w:rsidP="00F9074B">
            <w:pPr>
              <w:spacing w:after="0"/>
              <w:ind w:firstLine="0"/>
              <w:rPr>
                <w:sz w:val="18"/>
                <w:szCs w:val="18"/>
              </w:rPr>
            </w:pPr>
            <w:r w:rsidRPr="00F9074B">
              <w:rPr>
                <w:sz w:val="18"/>
                <w:szCs w:val="18"/>
              </w:rPr>
              <w:t>Finansējums tiek pārskaitīts pašvaldībām – saskaņā ar Patvēruma likuma 9. panta astoto, devīto vai desmito daļu.</w:t>
            </w:r>
          </w:p>
        </w:tc>
      </w:tr>
      <w:tr w:rsidR="00F9074B" w:rsidRPr="00F9074B" w14:paraId="4A47C603"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71FA23EE" w14:textId="77777777" w:rsidR="00F9074B" w:rsidRPr="00F9074B" w:rsidRDefault="00F9074B" w:rsidP="00F9074B">
            <w:pPr>
              <w:spacing w:after="0"/>
              <w:ind w:firstLine="0"/>
              <w:jc w:val="left"/>
              <w:rPr>
                <w:sz w:val="18"/>
                <w:szCs w:val="18"/>
              </w:rPr>
            </w:pPr>
            <w:r w:rsidRPr="00F9074B">
              <w:rPr>
                <w:sz w:val="18"/>
                <w:szCs w:val="18"/>
              </w:rPr>
              <w:t>17.</w:t>
            </w:r>
          </w:p>
        </w:tc>
        <w:tc>
          <w:tcPr>
            <w:tcW w:w="780" w:type="pct"/>
            <w:tcBorders>
              <w:top w:val="single" w:sz="4" w:space="0" w:color="000000"/>
              <w:left w:val="single" w:sz="4" w:space="0" w:color="000000"/>
              <w:bottom w:val="single" w:sz="4" w:space="0" w:color="000000"/>
              <w:right w:val="single" w:sz="4" w:space="0" w:color="000000"/>
            </w:tcBorders>
            <w:hideMark/>
          </w:tcPr>
          <w:p w14:paraId="24414B43" w14:textId="77777777" w:rsidR="00F9074B" w:rsidRPr="00F9074B" w:rsidRDefault="00F9074B" w:rsidP="00F9074B">
            <w:pPr>
              <w:spacing w:after="0"/>
              <w:ind w:firstLine="0"/>
              <w:rPr>
                <w:sz w:val="18"/>
                <w:szCs w:val="18"/>
              </w:rPr>
            </w:pPr>
            <w:r w:rsidRPr="00F9074B">
              <w:rPr>
                <w:sz w:val="18"/>
                <w:szCs w:val="18"/>
              </w:rPr>
              <w:t>Asistenta pakalpojums</w:t>
            </w:r>
          </w:p>
        </w:tc>
        <w:tc>
          <w:tcPr>
            <w:tcW w:w="967" w:type="pct"/>
            <w:tcBorders>
              <w:top w:val="single" w:sz="4" w:space="0" w:color="000000"/>
              <w:left w:val="single" w:sz="4" w:space="0" w:color="000000"/>
              <w:bottom w:val="single" w:sz="4" w:space="0" w:color="000000"/>
              <w:right w:val="single" w:sz="4" w:space="0" w:color="000000"/>
            </w:tcBorders>
            <w:hideMark/>
          </w:tcPr>
          <w:p w14:paraId="77F10F18" w14:textId="77777777" w:rsidR="00F9074B" w:rsidRPr="00F9074B" w:rsidRDefault="00F9074B" w:rsidP="00F9074B">
            <w:pPr>
              <w:spacing w:after="0"/>
              <w:ind w:firstLine="0"/>
              <w:rPr>
                <w:sz w:val="18"/>
                <w:szCs w:val="18"/>
              </w:rPr>
            </w:pPr>
            <w:r w:rsidRPr="00F9074B">
              <w:rPr>
                <w:sz w:val="18"/>
                <w:szCs w:val="18"/>
              </w:rPr>
              <w:t>Bērni ar invaliditāti</w:t>
            </w:r>
          </w:p>
        </w:tc>
        <w:tc>
          <w:tcPr>
            <w:tcW w:w="1408" w:type="pct"/>
            <w:tcBorders>
              <w:top w:val="single" w:sz="4" w:space="0" w:color="000000"/>
              <w:left w:val="single" w:sz="4" w:space="0" w:color="000000"/>
              <w:bottom w:val="single" w:sz="4" w:space="0" w:color="000000"/>
              <w:right w:val="single" w:sz="4" w:space="0" w:color="000000"/>
            </w:tcBorders>
            <w:hideMark/>
          </w:tcPr>
          <w:p w14:paraId="75DD100A" w14:textId="77777777" w:rsidR="00F9074B" w:rsidRPr="00F9074B" w:rsidRDefault="00F9074B" w:rsidP="00F9074B">
            <w:pPr>
              <w:spacing w:after="0"/>
              <w:ind w:firstLine="0"/>
              <w:rPr>
                <w:sz w:val="18"/>
                <w:szCs w:val="18"/>
              </w:rPr>
            </w:pPr>
            <w:r w:rsidRPr="00F9074B">
              <w:rPr>
                <w:sz w:val="18"/>
                <w:szCs w:val="18"/>
              </w:rPr>
              <w:t>Asistenta atbalsts nokļūšanai uz/no mācību iestādes un pārvietošanās atbalstam ārpus mājokļa – 80 stundas mēnesī vai 100 stundas mēnesī, ja bērns ne retāk kā reizi nedēļā saņem ārsta nozīmētas medicīniskās procedūras vai rehabilitācijas pakalpojumus.</w:t>
            </w:r>
          </w:p>
        </w:tc>
        <w:tc>
          <w:tcPr>
            <w:tcW w:w="1561" w:type="pct"/>
            <w:tcBorders>
              <w:top w:val="single" w:sz="4" w:space="0" w:color="000000"/>
              <w:left w:val="single" w:sz="4" w:space="0" w:color="000000"/>
              <w:bottom w:val="single" w:sz="4" w:space="0" w:color="000000"/>
              <w:right w:val="single" w:sz="4" w:space="0" w:color="000000"/>
            </w:tcBorders>
            <w:hideMark/>
          </w:tcPr>
          <w:p w14:paraId="3CBD4772" w14:textId="77777777" w:rsidR="00F9074B" w:rsidRPr="00F9074B" w:rsidRDefault="00F9074B" w:rsidP="00F9074B">
            <w:pPr>
              <w:spacing w:after="0"/>
              <w:ind w:firstLine="0"/>
              <w:rPr>
                <w:sz w:val="18"/>
                <w:szCs w:val="18"/>
              </w:rPr>
            </w:pPr>
            <w:r w:rsidRPr="00F9074B">
              <w:rPr>
                <w:sz w:val="18"/>
                <w:szCs w:val="18"/>
              </w:rPr>
              <w:t xml:space="preserve">LM.                     </w:t>
            </w:r>
          </w:p>
          <w:p w14:paraId="446AA4F9" w14:textId="77777777" w:rsidR="00F9074B" w:rsidRPr="00F9074B" w:rsidRDefault="00F9074B" w:rsidP="00F9074B">
            <w:pPr>
              <w:spacing w:after="0"/>
              <w:ind w:firstLine="0"/>
              <w:rPr>
                <w:sz w:val="18"/>
                <w:szCs w:val="18"/>
              </w:rPr>
            </w:pPr>
            <w:r w:rsidRPr="00F9074B">
              <w:rPr>
                <w:sz w:val="18"/>
                <w:szCs w:val="18"/>
              </w:rPr>
              <w:t>Finansējums tiek pārskaitīts pašvaldībām – saskaņā ar Invaliditātes likuma 12. panta pirmās daļas 3. un 4.punktu.</w:t>
            </w:r>
          </w:p>
        </w:tc>
      </w:tr>
      <w:tr w:rsidR="00F9074B" w:rsidRPr="00F9074B" w14:paraId="1E2720ED"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3E844DF6" w14:textId="77777777" w:rsidR="00F9074B" w:rsidRPr="00F9074B" w:rsidRDefault="00F9074B" w:rsidP="00F9074B">
            <w:pPr>
              <w:spacing w:after="0"/>
              <w:ind w:firstLine="0"/>
              <w:jc w:val="left"/>
              <w:rPr>
                <w:sz w:val="18"/>
                <w:szCs w:val="18"/>
              </w:rPr>
            </w:pPr>
            <w:r w:rsidRPr="00F9074B">
              <w:rPr>
                <w:sz w:val="18"/>
                <w:szCs w:val="18"/>
              </w:rPr>
              <w:t>18.</w:t>
            </w:r>
          </w:p>
        </w:tc>
        <w:tc>
          <w:tcPr>
            <w:tcW w:w="780" w:type="pct"/>
            <w:tcBorders>
              <w:top w:val="single" w:sz="4" w:space="0" w:color="000000"/>
              <w:left w:val="single" w:sz="4" w:space="0" w:color="000000"/>
              <w:bottom w:val="single" w:sz="4" w:space="0" w:color="000000"/>
              <w:right w:val="single" w:sz="4" w:space="0" w:color="000000"/>
            </w:tcBorders>
            <w:hideMark/>
          </w:tcPr>
          <w:p w14:paraId="74AFAD48" w14:textId="77777777" w:rsidR="00F9074B" w:rsidRPr="00F9074B" w:rsidRDefault="00F9074B" w:rsidP="00F9074B">
            <w:pPr>
              <w:spacing w:after="0"/>
              <w:ind w:firstLine="0"/>
              <w:rPr>
                <w:sz w:val="18"/>
                <w:szCs w:val="18"/>
              </w:rPr>
            </w:pPr>
            <w:r w:rsidRPr="00F9074B">
              <w:rPr>
                <w:sz w:val="18"/>
                <w:szCs w:val="18"/>
              </w:rPr>
              <w:t>Pavadoņa pakalpojums</w:t>
            </w:r>
          </w:p>
        </w:tc>
        <w:tc>
          <w:tcPr>
            <w:tcW w:w="967" w:type="pct"/>
            <w:tcBorders>
              <w:top w:val="single" w:sz="4" w:space="0" w:color="000000"/>
              <w:left w:val="single" w:sz="4" w:space="0" w:color="000000"/>
              <w:bottom w:val="single" w:sz="4" w:space="0" w:color="000000"/>
              <w:right w:val="single" w:sz="4" w:space="0" w:color="000000"/>
            </w:tcBorders>
            <w:hideMark/>
          </w:tcPr>
          <w:p w14:paraId="129797F9" w14:textId="77777777" w:rsidR="00F9074B" w:rsidRPr="00F9074B" w:rsidRDefault="00F9074B" w:rsidP="00F9074B">
            <w:pPr>
              <w:spacing w:after="0"/>
              <w:ind w:firstLine="0"/>
              <w:rPr>
                <w:sz w:val="18"/>
                <w:szCs w:val="18"/>
              </w:rPr>
            </w:pPr>
            <w:r w:rsidRPr="00F9074B">
              <w:rPr>
                <w:sz w:val="18"/>
                <w:szCs w:val="18"/>
              </w:rPr>
              <w:t>Bērni ar invaliditāti</w:t>
            </w:r>
          </w:p>
        </w:tc>
        <w:tc>
          <w:tcPr>
            <w:tcW w:w="1408" w:type="pct"/>
            <w:tcBorders>
              <w:top w:val="single" w:sz="4" w:space="0" w:color="000000"/>
              <w:left w:val="single" w:sz="4" w:space="0" w:color="000000"/>
              <w:bottom w:val="single" w:sz="4" w:space="0" w:color="000000"/>
              <w:right w:val="single" w:sz="4" w:space="0" w:color="000000"/>
            </w:tcBorders>
            <w:hideMark/>
          </w:tcPr>
          <w:p w14:paraId="5CADE5D3" w14:textId="77777777" w:rsidR="00F9074B" w:rsidRPr="00F9074B" w:rsidRDefault="00F9074B" w:rsidP="00F9074B">
            <w:pPr>
              <w:spacing w:after="0"/>
              <w:ind w:firstLine="0"/>
              <w:rPr>
                <w:sz w:val="18"/>
                <w:szCs w:val="18"/>
              </w:rPr>
            </w:pPr>
            <w:r w:rsidRPr="00F9074B">
              <w:rPr>
                <w:sz w:val="18"/>
                <w:szCs w:val="18"/>
              </w:rPr>
              <w:t xml:space="preserve">Pavadoņa atbalsts </w:t>
            </w:r>
            <w:r w:rsidRPr="00F9074B">
              <w:rPr>
                <w:sz w:val="18"/>
                <w:szCs w:val="18"/>
                <w:lang w:eastAsia="lv-LV"/>
              </w:rPr>
              <w:t>nokļūšanai no mājokļa  uz izvēlēto galamērķi un atpakaļ – 60 stundas mēnesī personai ar invaliditāti, kurai ir būtiski pārvietošanās traucējumi.</w:t>
            </w:r>
          </w:p>
        </w:tc>
        <w:tc>
          <w:tcPr>
            <w:tcW w:w="1561" w:type="pct"/>
            <w:tcBorders>
              <w:top w:val="single" w:sz="4" w:space="0" w:color="000000"/>
              <w:left w:val="single" w:sz="4" w:space="0" w:color="000000"/>
              <w:bottom w:val="single" w:sz="4" w:space="0" w:color="000000"/>
              <w:right w:val="single" w:sz="4" w:space="0" w:color="000000"/>
            </w:tcBorders>
            <w:hideMark/>
          </w:tcPr>
          <w:p w14:paraId="1656BC9A" w14:textId="77777777" w:rsidR="00F9074B" w:rsidRPr="00F9074B" w:rsidRDefault="00F9074B" w:rsidP="00F9074B">
            <w:pPr>
              <w:spacing w:after="0"/>
              <w:ind w:firstLine="0"/>
              <w:rPr>
                <w:sz w:val="18"/>
                <w:szCs w:val="18"/>
              </w:rPr>
            </w:pPr>
            <w:r w:rsidRPr="00F9074B">
              <w:rPr>
                <w:sz w:val="18"/>
                <w:szCs w:val="18"/>
              </w:rPr>
              <w:t xml:space="preserve">LM.     </w:t>
            </w:r>
          </w:p>
          <w:p w14:paraId="188E1778" w14:textId="77777777" w:rsidR="00F9074B" w:rsidRPr="00F9074B" w:rsidRDefault="00F9074B" w:rsidP="00F9074B">
            <w:pPr>
              <w:spacing w:after="0"/>
              <w:ind w:firstLine="0"/>
              <w:rPr>
                <w:sz w:val="18"/>
                <w:szCs w:val="18"/>
              </w:rPr>
            </w:pPr>
            <w:r w:rsidRPr="00F9074B">
              <w:rPr>
                <w:sz w:val="18"/>
                <w:szCs w:val="18"/>
              </w:rPr>
              <w:t>Finansējums tiek pārskaitīts pašvaldībām – saskaņā ar Invaliditātes likuma 12. panta pirmās daļas 4</w:t>
            </w:r>
            <w:r w:rsidRPr="00F9074B">
              <w:rPr>
                <w:sz w:val="18"/>
                <w:szCs w:val="18"/>
                <w:vertAlign w:val="superscript"/>
              </w:rPr>
              <w:t>1</w:t>
            </w:r>
            <w:r w:rsidRPr="00F9074B">
              <w:rPr>
                <w:sz w:val="18"/>
                <w:szCs w:val="18"/>
              </w:rPr>
              <w:t xml:space="preserve">.punktu.                </w:t>
            </w:r>
          </w:p>
        </w:tc>
      </w:tr>
      <w:tr w:rsidR="00F9074B" w:rsidRPr="00F9074B" w14:paraId="37EC946E"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5E26DEC4" w14:textId="77777777" w:rsidR="00F9074B" w:rsidRPr="00F9074B" w:rsidRDefault="00F9074B" w:rsidP="00F9074B">
            <w:pPr>
              <w:spacing w:after="0"/>
              <w:ind w:firstLine="0"/>
              <w:jc w:val="left"/>
              <w:rPr>
                <w:sz w:val="18"/>
                <w:szCs w:val="18"/>
              </w:rPr>
            </w:pPr>
            <w:r w:rsidRPr="00F9074B">
              <w:rPr>
                <w:sz w:val="18"/>
                <w:szCs w:val="18"/>
              </w:rPr>
              <w:t>19.</w:t>
            </w:r>
          </w:p>
        </w:tc>
        <w:tc>
          <w:tcPr>
            <w:tcW w:w="780" w:type="pct"/>
            <w:tcBorders>
              <w:top w:val="single" w:sz="4" w:space="0" w:color="000000"/>
              <w:left w:val="single" w:sz="4" w:space="0" w:color="000000"/>
              <w:bottom w:val="single" w:sz="4" w:space="0" w:color="000000"/>
              <w:right w:val="single" w:sz="4" w:space="0" w:color="000000"/>
            </w:tcBorders>
            <w:hideMark/>
          </w:tcPr>
          <w:p w14:paraId="143CE7A9" w14:textId="77777777" w:rsidR="00F9074B" w:rsidRPr="00F9074B" w:rsidRDefault="00F9074B" w:rsidP="00F9074B">
            <w:pPr>
              <w:spacing w:after="0"/>
              <w:ind w:firstLine="0"/>
              <w:rPr>
                <w:sz w:val="18"/>
                <w:szCs w:val="18"/>
              </w:rPr>
            </w:pPr>
            <w:r w:rsidRPr="00F9074B">
              <w:rPr>
                <w:sz w:val="18"/>
                <w:szCs w:val="18"/>
              </w:rPr>
              <w:t>Asistenta pakalpojums</w:t>
            </w:r>
          </w:p>
        </w:tc>
        <w:tc>
          <w:tcPr>
            <w:tcW w:w="967" w:type="pct"/>
            <w:tcBorders>
              <w:top w:val="single" w:sz="4" w:space="0" w:color="000000"/>
              <w:left w:val="single" w:sz="4" w:space="0" w:color="000000"/>
              <w:bottom w:val="single" w:sz="4" w:space="0" w:color="000000"/>
              <w:right w:val="single" w:sz="4" w:space="0" w:color="000000"/>
            </w:tcBorders>
            <w:hideMark/>
          </w:tcPr>
          <w:p w14:paraId="7F900BCB" w14:textId="77777777" w:rsidR="00F9074B" w:rsidRPr="00F9074B" w:rsidRDefault="00F9074B" w:rsidP="00F9074B">
            <w:pPr>
              <w:spacing w:after="0"/>
              <w:ind w:firstLine="0"/>
              <w:rPr>
                <w:sz w:val="18"/>
                <w:szCs w:val="18"/>
              </w:rPr>
            </w:pPr>
            <w:r w:rsidRPr="00F9074B">
              <w:rPr>
                <w:sz w:val="18"/>
                <w:szCs w:val="18"/>
              </w:rPr>
              <w:t>Personas ar I un II invaliditātes grupu ar pārvietošanās grūtībām vai garīga rakstura traucējumiem</w:t>
            </w:r>
          </w:p>
        </w:tc>
        <w:tc>
          <w:tcPr>
            <w:tcW w:w="1408" w:type="pct"/>
            <w:tcBorders>
              <w:top w:val="single" w:sz="4" w:space="0" w:color="000000"/>
              <w:left w:val="single" w:sz="4" w:space="0" w:color="000000"/>
              <w:bottom w:val="single" w:sz="4" w:space="0" w:color="000000"/>
              <w:right w:val="single" w:sz="4" w:space="0" w:color="000000"/>
            </w:tcBorders>
            <w:hideMark/>
          </w:tcPr>
          <w:p w14:paraId="54215CF0" w14:textId="77777777" w:rsidR="00F9074B" w:rsidRPr="00F9074B" w:rsidRDefault="00F9074B" w:rsidP="00F9074B">
            <w:pPr>
              <w:spacing w:after="0"/>
              <w:ind w:firstLine="0"/>
              <w:rPr>
                <w:sz w:val="18"/>
                <w:szCs w:val="18"/>
              </w:rPr>
            </w:pPr>
            <w:r w:rsidRPr="00F9074B">
              <w:rPr>
                <w:sz w:val="18"/>
                <w:szCs w:val="18"/>
              </w:rPr>
              <w:t>Asistenta atbalsts pārvietošanās atbalstam ārpus mājokļa un studijām augstākās izglītības iestādē – līdz 160 stundām mēnesī.</w:t>
            </w:r>
          </w:p>
        </w:tc>
        <w:tc>
          <w:tcPr>
            <w:tcW w:w="1561" w:type="pct"/>
            <w:tcBorders>
              <w:top w:val="single" w:sz="4" w:space="0" w:color="000000"/>
              <w:left w:val="single" w:sz="4" w:space="0" w:color="000000"/>
              <w:bottom w:val="single" w:sz="4" w:space="0" w:color="000000"/>
              <w:right w:val="single" w:sz="4" w:space="0" w:color="000000"/>
            </w:tcBorders>
            <w:hideMark/>
          </w:tcPr>
          <w:p w14:paraId="1EF73623" w14:textId="77777777" w:rsidR="00F9074B" w:rsidRPr="00F9074B" w:rsidRDefault="00F9074B" w:rsidP="00F9074B">
            <w:pPr>
              <w:spacing w:after="0"/>
              <w:ind w:firstLine="0"/>
              <w:rPr>
                <w:sz w:val="18"/>
                <w:szCs w:val="18"/>
              </w:rPr>
            </w:pPr>
            <w:r w:rsidRPr="00F9074B">
              <w:rPr>
                <w:sz w:val="18"/>
                <w:szCs w:val="18"/>
              </w:rPr>
              <w:t xml:space="preserve">LM.                     </w:t>
            </w:r>
          </w:p>
          <w:p w14:paraId="0CE4931E" w14:textId="77777777" w:rsidR="00F9074B" w:rsidRPr="00F9074B" w:rsidRDefault="00F9074B" w:rsidP="00F9074B">
            <w:pPr>
              <w:spacing w:after="0"/>
              <w:ind w:firstLine="0"/>
              <w:rPr>
                <w:sz w:val="18"/>
                <w:szCs w:val="18"/>
              </w:rPr>
            </w:pPr>
            <w:r w:rsidRPr="00F9074B">
              <w:rPr>
                <w:sz w:val="18"/>
                <w:szCs w:val="18"/>
              </w:rPr>
              <w:t>Finansējums tiek pārskaitīts pašvaldībām – saskaņā ar Invaliditātes likuma 12. panta pirmās daļas 3. 3</w:t>
            </w:r>
            <w:r w:rsidRPr="00F9074B">
              <w:rPr>
                <w:sz w:val="18"/>
                <w:szCs w:val="18"/>
                <w:vertAlign w:val="superscript"/>
              </w:rPr>
              <w:t>1</w:t>
            </w:r>
            <w:r w:rsidRPr="00F9074B">
              <w:rPr>
                <w:sz w:val="18"/>
                <w:szCs w:val="18"/>
              </w:rPr>
              <w:t>. un 4. punktu.</w:t>
            </w:r>
          </w:p>
        </w:tc>
      </w:tr>
      <w:tr w:rsidR="00F9074B" w:rsidRPr="00F9074B" w14:paraId="65ACFB24" w14:textId="77777777" w:rsidTr="004546FD">
        <w:tc>
          <w:tcPr>
            <w:tcW w:w="284" w:type="pct"/>
            <w:tcBorders>
              <w:top w:val="single" w:sz="4" w:space="0" w:color="000000"/>
              <w:left w:val="single" w:sz="4" w:space="0" w:color="000000"/>
              <w:bottom w:val="single" w:sz="4" w:space="0" w:color="000000"/>
              <w:right w:val="single" w:sz="4" w:space="0" w:color="000000"/>
            </w:tcBorders>
          </w:tcPr>
          <w:p w14:paraId="0A071216" w14:textId="77777777" w:rsidR="00F9074B" w:rsidRPr="00F9074B" w:rsidRDefault="00F9074B" w:rsidP="00F9074B">
            <w:pPr>
              <w:spacing w:after="0"/>
              <w:ind w:firstLine="0"/>
              <w:jc w:val="left"/>
              <w:rPr>
                <w:sz w:val="18"/>
                <w:szCs w:val="18"/>
              </w:rPr>
            </w:pPr>
            <w:r w:rsidRPr="00F9074B">
              <w:rPr>
                <w:sz w:val="18"/>
                <w:szCs w:val="18"/>
              </w:rPr>
              <w:t>20.</w:t>
            </w:r>
          </w:p>
        </w:tc>
        <w:tc>
          <w:tcPr>
            <w:tcW w:w="780" w:type="pct"/>
            <w:tcBorders>
              <w:top w:val="single" w:sz="4" w:space="0" w:color="000000"/>
              <w:left w:val="single" w:sz="4" w:space="0" w:color="000000"/>
              <w:bottom w:val="single" w:sz="4" w:space="0" w:color="000000"/>
              <w:right w:val="single" w:sz="4" w:space="0" w:color="000000"/>
            </w:tcBorders>
          </w:tcPr>
          <w:p w14:paraId="4C4D8C77" w14:textId="77777777" w:rsidR="00F9074B" w:rsidRPr="00F9074B" w:rsidRDefault="00F9074B" w:rsidP="00F9074B">
            <w:pPr>
              <w:spacing w:after="0"/>
              <w:ind w:firstLine="0"/>
              <w:rPr>
                <w:sz w:val="18"/>
                <w:szCs w:val="18"/>
              </w:rPr>
            </w:pPr>
            <w:r w:rsidRPr="00F9074B">
              <w:rPr>
                <w:sz w:val="18"/>
                <w:szCs w:val="18"/>
              </w:rPr>
              <w:t>Atbalsta personas lēmumu pieņemšanā pakalpojums</w:t>
            </w:r>
          </w:p>
        </w:tc>
        <w:tc>
          <w:tcPr>
            <w:tcW w:w="967" w:type="pct"/>
            <w:tcBorders>
              <w:top w:val="single" w:sz="4" w:space="0" w:color="000000"/>
              <w:left w:val="single" w:sz="4" w:space="0" w:color="000000"/>
              <w:bottom w:val="single" w:sz="4" w:space="0" w:color="000000"/>
              <w:right w:val="single" w:sz="4" w:space="0" w:color="000000"/>
            </w:tcBorders>
          </w:tcPr>
          <w:p w14:paraId="56128D17" w14:textId="77777777" w:rsidR="00F9074B" w:rsidRPr="00F9074B" w:rsidRDefault="00F9074B" w:rsidP="00F9074B">
            <w:pPr>
              <w:spacing w:after="0"/>
              <w:ind w:firstLine="0"/>
              <w:rPr>
                <w:sz w:val="18"/>
                <w:szCs w:val="18"/>
              </w:rPr>
            </w:pPr>
            <w:r w:rsidRPr="00F9074B">
              <w:rPr>
                <w:sz w:val="18"/>
                <w:szCs w:val="18"/>
              </w:rPr>
              <w:t>Personas ar garīga rakstura traucējumiem, kurām noteikta I vai II invaliditātes grupa</w:t>
            </w:r>
          </w:p>
        </w:tc>
        <w:tc>
          <w:tcPr>
            <w:tcW w:w="1408" w:type="pct"/>
            <w:tcBorders>
              <w:top w:val="single" w:sz="4" w:space="0" w:color="000000"/>
              <w:left w:val="single" w:sz="4" w:space="0" w:color="000000"/>
              <w:bottom w:val="single" w:sz="4" w:space="0" w:color="000000"/>
              <w:right w:val="single" w:sz="4" w:space="0" w:color="000000"/>
            </w:tcBorders>
          </w:tcPr>
          <w:p w14:paraId="20BB9FB9" w14:textId="77777777" w:rsidR="00F9074B" w:rsidRPr="00F9074B" w:rsidRDefault="00F9074B" w:rsidP="00F9074B">
            <w:pPr>
              <w:spacing w:before="100" w:beforeAutospacing="1" w:after="0"/>
              <w:ind w:firstLine="0"/>
              <w:rPr>
                <w:sz w:val="18"/>
                <w:szCs w:val="18"/>
                <w:lang w:eastAsia="lv-LV"/>
              </w:rPr>
            </w:pPr>
            <w:r w:rsidRPr="00F9074B">
              <w:rPr>
                <w:sz w:val="18"/>
                <w:szCs w:val="18"/>
                <w:shd w:val="clear" w:color="auto" w:fill="FFFFFF"/>
              </w:rPr>
              <w:t>Pakalpojums veicina personu ar garīga rakstura traucējumiem rīcībspējas īstenošanu. </w:t>
            </w:r>
          </w:p>
          <w:p w14:paraId="58EB330E" w14:textId="77777777" w:rsidR="00F9074B" w:rsidRPr="00F9074B" w:rsidRDefault="00F9074B" w:rsidP="00F9074B">
            <w:pPr>
              <w:spacing w:after="0"/>
              <w:ind w:firstLine="0"/>
              <w:rPr>
                <w:sz w:val="18"/>
                <w:szCs w:val="18"/>
              </w:rPr>
            </w:pPr>
            <w:r w:rsidRPr="00F9074B">
              <w:rPr>
                <w:sz w:val="18"/>
                <w:szCs w:val="18"/>
                <w:shd w:val="clear" w:color="auto" w:fill="FFFFFF"/>
              </w:rPr>
              <w:t>Atbalsta persona nerīkojas kāda cita vietā, taču sniedz personām ar garīga rakstura traucējumiem nepieciešamo atbalstu pašai savu lēmumu pieņemšanā, lai tās spētu dzīvot sabiedrībā pilnvērtīgi un neatkarīgi. Atbalsta persona tiesīga sniegt atbalstu juridiskās palīdzības, finanšu, ikdienas dzīves prasmju un attīstības jomā, veselības aprūpes jomā, sociālās aprūpes jomā, kā arī atbalsta loka veidošanā.</w:t>
            </w:r>
          </w:p>
        </w:tc>
        <w:tc>
          <w:tcPr>
            <w:tcW w:w="1561" w:type="pct"/>
            <w:tcBorders>
              <w:top w:val="single" w:sz="4" w:space="0" w:color="000000"/>
              <w:left w:val="single" w:sz="4" w:space="0" w:color="000000"/>
              <w:bottom w:val="single" w:sz="4" w:space="0" w:color="000000"/>
              <w:right w:val="single" w:sz="4" w:space="0" w:color="000000"/>
            </w:tcBorders>
          </w:tcPr>
          <w:p w14:paraId="5212786D" w14:textId="77777777" w:rsidR="00F9074B" w:rsidRPr="00F9074B" w:rsidRDefault="00F9074B" w:rsidP="00F9074B">
            <w:pPr>
              <w:spacing w:after="0"/>
              <w:ind w:firstLine="0"/>
              <w:rPr>
                <w:sz w:val="18"/>
                <w:szCs w:val="18"/>
                <w:shd w:val="clear" w:color="auto" w:fill="FFFFFF"/>
              </w:rPr>
            </w:pPr>
            <w:r w:rsidRPr="00F9074B">
              <w:rPr>
                <w:sz w:val="18"/>
                <w:szCs w:val="18"/>
                <w:shd w:val="clear" w:color="auto" w:fill="FFFFFF"/>
              </w:rPr>
              <w:t>LM.</w:t>
            </w:r>
          </w:p>
          <w:p w14:paraId="29A2CD5C" w14:textId="77777777" w:rsidR="00F9074B" w:rsidRPr="00F9074B" w:rsidRDefault="00F9074B" w:rsidP="00F9074B">
            <w:pPr>
              <w:spacing w:after="0"/>
              <w:ind w:firstLine="0"/>
              <w:rPr>
                <w:sz w:val="18"/>
                <w:szCs w:val="18"/>
              </w:rPr>
            </w:pPr>
            <w:r w:rsidRPr="00F9074B">
              <w:rPr>
                <w:sz w:val="18"/>
                <w:szCs w:val="18"/>
                <w:shd w:val="clear" w:color="auto" w:fill="FFFFFF"/>
              </w:rPr>
              <w:t>Finansējums tiek pārskaitīts biedrībai </w:t>
            </w:r>
            <w:r w:rsidRPr="00F9074B">
              <w:rPr>
                <w:sz w:val="18"/>
                <w:szCs w:val="18"/>
              </w:rPr>
              <w:t>“Resursu centrs personām ar garīgiem traucējumiem “ZELDA””– uz valsts pārvaldes funkciju deleģējuma līguma pamata saskaņā ar Sociālo pakalpojumu un sociālās palīdzības likuma 13. panta 2.</w:t>
            </w:r>
            <w:r w:rsidRPr="00F9074B">
              <w:rPr>
                <w:sz w:val="18"/>
                <w:szCs w:val="18"/>
                <w:vertAlign w:val="superscript"/>
              </w:rPr>
              <w:t>1</w:t>
            </w:r>
            <w:r w:rsidRPr="00F9074B">
              <w:rPr>
                <w:sz w:val="18"/>
                <w:szCs w:val="18"/>
              </w:rPr>
              <w:t xml:space="preserve"> daļu.</w:t>
            </w:r>
          </w:p>
        </w:tc>
      </w:tr>
      <w:tr w:rsidR="00F9074B" w:rsidRPr="00F9074B" w14:paraId="50FD25A6"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382B812D" w14:textId="77777777" w:rsidR="00F9074B" w:rsidRPr="00F9074B" w:rsidRDefault="00F9074B" w:rsidP="00F9074B">
            <w:pPr>
              <w:spacing w:after="0"/>
              <w:ind w:firstLine="0"/>
              <w:jc w:val="left"/>
              <w:rPr>
                <w:sz w:val="18"/>
                <w:szCs w:val="18"/>
              </w:rPr>
            </w:pPr>
            <w:r w:rsidRPr="00F9074B">
              <w:rPr>
                <w:sz w:val="18"/>
                <w:szCs w:val="18"/>
              </w:rPr>
              <w:t>21.</w:t>
            </w:r>
          </w:p>
        </w:tc>
        <w:tc>
          <w:tcPr>
            <w:tcW w:w="780" w:type="pct"/>
            <w:tcBorders>
              <w:top w:val="single" w:sz="4" w:space="0" w:color="000000"/>
              <w:left w:val="single" w:sz="4" w:space="0" w:color="000000"/>
              <w:bottom w:val="single" w:sz="4" w:space="0" w:color="000000"/>
              <w:right w:val="single" w:sz="4" w:space="0" w:color="000000"/>
            </w:tcBorders>
            <w:hideMark/>
          </w:tcPr>
          <w:p w14:paraId="780760CE" w14:textId="77777777" w:rsidR="00F9074B" w:rsidRPr="00F9074B" w:rsidRDefault="00F9074B" w:rsidP="00F9074B">
            <w:pPr>
              <w:spacing w:after="0"/>
              <w:ind w:firstLine="0"/>
              <w:rPr>
                <w:sz w:val="18"/>
                <w:szCs w:val="18"/>
              </w:rPr>
            </w:pPr>
            <w:r w:rsidRPr="00F9074B">
              <w:rPr>
                <w:sz w:val="18"/>
                <w:szCs w:val="18"/>
              </w:rPr>
              <w:t>Sociālā rehabilitācija</w:t>
            </w:r>
          </w:p>
        </w:tc>
        <w:tc>
          <w:tcPr>
            <w:tcW w:w="967" w:type="pct"/>
            <w:tcBorders>
              <w:top w:val="single" w:sz="4" w:space="0" w:color="000000"/>
              <w:left w:val="single" w:sz="4" w:space="0" w:color="000000"/>
              <w:bottom w:val="single" w:sz="4" w:space="0" w:color="000000"/>
              <w:right w:val="single" w:sz="4" w:space="0" w:color="000000"/>
            </w:tcBorders>
            <w:hideMark/>
          </w:tcPr>
          <w:p w14:paraId="4E19A749" w14:textId="77777777" w:rsidR="00F9074B" w:rsidRPr="00F9074B" w:rsidRDefault="00F9074B" w:rsidP="00F9074B">
            <w:pPr>
              <w:spacing w:after="0"/>
              <w:ind w:firstLine="0"/>
              <w:rPr>
                <w:sz w:val="18"/>
                <w:szCs w:val="18"/>
              </w:rPr>
            </w:pPr>
            <w:r w:rsidRPr="00F9074B">
              <w:rPr>
                <w:sz w:val="18"/>
                <w:szCs w:val="18"/>
              </w:rPr>
              <w:t>No vardarbības cietušās pilngadīgas personas</w:t>
            </w:r>
          </w:p>
        </w:tc>
        <w:tc>
          <w:tcPr>
            <w:tcW w:w="1408" w:type="pct"/>
            <w:tcBorders>
              <w:top w:val="single" w:sz="4" w:space="0" w:color="000000"/>
              <w:left w:val="single" w:sz="4" w:space="0" w:color="000000"/>
              <w:bottom w:val="single" w:sz="4" w:space="0" w:color="000000"/>
              <w:right w:val="single" w:sz="4" w:space="0" w:color="000000"/>
            </w:tcBorders>
            <w:hideMark/>
          </w:tcPr>
          <w:p w14:paraId="49337D73" w14:textId="77777777" w:rsidR="00F9074B" w:rsidRPr="00F9074B" w:rsidRDefault="00F9074B" w:rsidP="00F9074B">
            <w:pPr>
              <w:spacing w:after="0"/>
              <w:ind w:firstLine="0"/>
              <w:rPr>
                <w:sz w:val="18"/>
                <w:szCs w:val="18"/>
              </w:rPr>
            </w:pPr>
            <w:r w:rsidRPr="00F9074B">
              <w:rPr>
                <w:sz w:val="18"/>
                <w:szCs w:val="18"/>
              </w:rPr>
              <w:t>Vardarbības seku mazināšana, pielietojot sociālā darba un sociālās rehabilitācijas metodes un tehnikas, sociālās funkcionēšanas stabilizēšana, sociālo iemaņu veidošana, u.c.</w:t>
            </w:r>
          </w:p>
          <w:p w14:paraId="57608E20" w14:textId="77777777" w:rsidR="00F9074B" w:rsidRPr="00F9074B" w:rsidRDefault="00F9074B" w:rsidP="00F9074B">
            <w:pPr>
              <w:spacing w:after="0"/>
              <w:ind w:firstLine="0"/>
              <w:rPr>
                <w:sz w:val="18"/>
                <w:szCs w:val="18"/>
              </w:rPr>
            </w:pPr>
            <w:r w:rsidRPr="00F9074B">
              <w:rPr>
                <w:sz w:val="18"/>
                <w:szCs w:val="18"/>
              </w:rPr>
              <w:t>Sociālo rehabilitāciju nodrošina:</w:t>
            </w:r>
          </w:p>
          <w:p w14:paraId="2E394A4D" w14:textId="77777777" w:rsidR="00F9074B" w:rsidRPr="00F9074B" w:rsidRDefault="00F9074B" w:rsidP="00F9074B">
            <w:pPr>
              <w:numPr>
                <w:ilvl w:val="0"/>
                <w:numId w:val="35"/>
              </w:numPr>
              <w:spacing w:after="0"/>
              <w:ind w:left="244" w:hanging="244"/>
              <w:contextualSpacing/>
              <w:jc w:val="left"/>
              <w:rPr>
                <w:sz w:val="18"/>
                <w:szCs w:val="18"/>
              </w:rPr>
            </w:pPr>
            <w:r w:rsidRPr="00F9074B">
              <w:rPr>
                <w:sz w:val="18"/>
                <w:szCs w:val="18"/>
              </w:rPr>
              <w:t>individuālo speciālistu konsultāciju veidā (līdz 120 konsultācijām);</w:t>
            </w:r>
          </w:p>
          <w:p w14:paraId="66E43C4B" w14:textId="77777777" w:rsidR="00F9074B" w:rsidRPr="00F9074B" w:rsidRDefault="00F9074B" w:rsidP="00F9074B">
            <w:pPr>
              <w:numPr>
                <w:ilvl w:val="0"/>
                <w:numId w:val="35"/>
              </w:numPr>
              <w:spacing w:after="0"/>
              <w:ind w:left="244" w:hanging="244"/>
              <w:contextualSpacing/>
              <w:jc w:val="left"/>
              <w:rPr>
                <w:sz w:val="18"/>
                <w:szCs w:val="18"/>
              </w:rPr>
            </w:pPr>
            <w:r w:rsidRPr="00F9074B">
              <w:rPr>
                <w:sz w:val="18"/>
                <w:szCs w:val="18"/>
              </w:rPr>
              <w:t>sociālā rehabilitācijas kursa veidā sociālās rehabilitācijas institūcijā (līdz 180 dienām);</w:t>
            </w:r>
          </w:p>
          <w:p w14:paraId="5CE9FEA8" w14:textId="77777777" w:rsidR="00F9074B" w:rsidRPr="00F9074B" w:rsidRDefault="00F9074B" w:rsidP="00F9074B">
            <w:pPr>
              <w:numPr>
                <w:ilvl w:val="0"/>
                <w:numId w:val="35"/>
              </w:numPr>
              <w:spacing w:after="0"/>
              <w:ind w:left="244" w:hanging="244"/>
              <w:contextualSpacing/>
              <w:jc w:val="left"/>
              <w:rPr>
                <w:sz w:val="18"/>
                <w:szCs w:val="18"/>
              </w:rPr>
            </w:pPr>
            <w:r w:rsidRPr="00F9074B">
              <w:rPr>
                <w:sz w:val="18"/>
                <w:szCs w:val="18"/>
              </w:rPr>
              <w:t>krīzes dzīvokļa pakalpojuma veidā (līdz 180 dienām).</w:t>
            </w:r>
          </w:p>
        </w:tc>
        <w:tc>
          <w:tcPr>
            <w:tcW w:w="1561" w:type="pct"/>
            <w:tcBorders>
              <w:top w:val="single" w:sz="4" w:space="0" w:color="000000"/>
              <w:left w:val="single" w:sz="4" w:space="0" w:color="000000"/>
              <w:bottom w:val="single" w:sz="4" w:space="0" w:color="000000"/>
              <w:right w:val="single" w:sz="4" w:space="0" w:color="000000"/>
            </w:tcBorders>
            <w:hideMark/>
          </w:tcPr>
          <w:p w14:paraId="17DB6513" w14:textId="77777777" w:rsidR="00F9074B" w:rsidRPr="00F9074B" w:rsidRDefault="00F9074B" w:rsidP="00F9074B">
            <w:pPr>
              <w:spacing w:after="0"/>
              <w:ind w:firstLine="0"/>
              <w:rPr>
                <w:sz w:val="18"/>
                <w:szCs w:val="18"/>
              </w:rPr>
            </w:pPr>
            <w:r w:rsidRPr="00F9074B">
              <w:rPr>
                <w:sz w:val="18"/>
                <w:szCs w:val="18"/>
              </w:rPr>
              <w:t xml:space="preserve">LM.            </w:t>
            </w:r>
          </w:p>
          <w:p w14:paraId="56C14EE9" w14:textId="77777777" w:rsidR="00F9074B" w:rsidRPr="00F9074B" w:rsidRDefault="00F9074B" w:rsidP="00F9074B">
            <w:pPr>
              <w:spacing w:after="0"/>
              <w:ind w:firstLine="0"/>
              <w:rPr>
                <w:sz w:val="18"/>
                <w:szCs w:val="18"/>
              </w:rPr>
            </w:pPr>
            <w:r w:rsidRPr="00F9074B">
              <w:rPr>
                <w:sz w:val="18"/>
                <w:szCs w:val="18"/>
              </w:rPr>
              <w:t>Finansējums tiek pārskaitīts pašvaldībām –  saskaņā ar Sociālo pakalpojumu un sociālās palīdzības likuma 13. panta pirmās daļas 3.</w:t>
            </w:r>
            <w:r w:rsidRPr="00F9074B">
              <w:rPr>
                <w:sz w:val="18"/>
                <w:szCs w:val="18"/>
                <w:vertAlign w:val="superscript"/>
              </w:rPr>
              <w:t>1</w:t>
            </w:r>
            <w:r w:rsidRPr="00F9074B">
              <w:rPr>
                <w:sz w:val="18"/>
                <w:szCs w:val="18"/>
              </w:rPr>
              <w:t> punktu.</w:t>
            </w:r>
          </w:p>
        </w:tc>
      </w:tr>
      <w:tr w:rsidR="00F9074B" w:rsidRPr="00F9074B" w14:paraId="71601380"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1A9A2574" w14:textId="77777777" w:rsidR="00F9074B" w:rsidRPr="00F9074B" w:rsidRDefault="00F9074B" w:rsidP="00F9074B">
            <w:pPr>
              <w:spacing w:after="0"/>
              <w:ind w:firstLine="0"/>
              <w:jc w:val="left"/>
              <w:rPr>
                <w:sz w:val="18"/>
                <w:szCs w:val="18"/>
              </w:rPr>
            </w:pPr>
            <w:r w:rsidRPr="00F9074B">
              <w:rPr>
                <w:sz w:val="18"/>
                <w:szCs w:val="18"/>
              </w:rPr>
              <w:t>22.</w:t>
            </w:r>
          </w:p>
        </w:tc>
        <w:tc>
          <w:tcPr>
            <w:tcW w:w="780" w:type="pct"/>
            <w:tcBorders>
              <w:top w:val="single" w:sz="4" w:space="0" w:color="000000"/>
              <w:left w:val="single" w:sz="4" w:space="0" w:color="000000"/>
              <w:bottom w:val="single" w:sz="4" w:space="0" w:color="000000"/>
              <w:right w:val="single" w:sz="4" w:space="0" w:color="000000"/>
            </w:tcBorders>
            <w:hideMark/>
          </w:tcPr>
          <w:p w14:paraId="269B85F2" w14:textId="77777777" w:rsidR="00F9074B" w:rsidRPr="00F9074B" w:rsidRDefault="00F9074B" w:rsidP="00F9074B">
            <w:pPr>
              <w:spacing w:after="0"/>
              <w:ind w:firstLine="0"/>
              <w:rPr>
                <w:sz w:val="18"/>
                <w:szCs w:val="18"/>
              </w:rPr>
            </w:pPr>
            <w:r w:rsidRPr="00F9074B">
              <w:rPr>
                <w:sz w:val="18"/>
                <w:szCs w:val="18"/>
              </w:rPr>
              <w:t>Sociālā rehabilitācija</w:t>
            </w:r>
          </w:p>
        </w:tc>
        <w:tc>
          <w:tcPr>
            <w:tcW w:w="967" w:type="pct"/>
            <w:tcBorders>
              <w:top w:val="single" w:sz="4" w:space="0" w:color="000000"/>
              <w:left w:val="single" w:sz="4" w:space="0" w:color="000000"/>
              <w:bottom w:val="single" w:sz="4" w:space="0" w:color="000000"/>
              <w:right w:val="single" w:sz="4" w:space="0" w:color="000000"/>
            </w:tcBorders>
            <w:hideMark/>
          </w:tcPr>
          <w:p w14:paraId="376E4E3C" w14:textId="77777777" w:rsidR="00F9074B" w:rsidRPr="00F9074B" w:rsidRDefault="00F9074B" w:rsidP="00F9074B">
            <w:pPr>
              <w:spacing w:after="0"/>
              <w:ind w:firstLine="0"/>
              <w:rPr>
                <w:sz w:val="18"/>
                <w:szCs w:val="18"/>
              </w:rPr>
            </w:pPr>
            <w:r w:rsidRPr="00F9074B">
              <w:rPr>
                <w:sz w:val="18"/>
                <w:szCs w:val="18"/>
              </w:rPr>
              <w:t>Vardarbību veikušās pilngadīgas personas</w:t>
            </w:r>
          </w:p>
        </w:tc>
        <w:tc>
          <w:tcPr>
            <w:tcW w:w="1408" w:type="pct"/>
            <w:tcBorders>
              <w:top w:val="single" w:sz="4" w:space="0" w:color="000000"/>
              <w:left w:val="single" w:sz="4" w:space="0" w:color="000000"/>
              <w:bottom w:val="single" w:sz="4" w:space="0" w:color="000000"/>
              <w:right w:val="single" w:sz="4" w:space="0" w:color="000000"/>
            </w:tcBorders>
            <w:hideMark/>
          </w:tcPr>
          <w:p w14:paraId="1DBC2BEA" w14:textId="77777777" w:rsidR="00F9074B" w:rsidRPr="00F9074B" w:rsidRDefault="00F9074B" w:rsidP="00F9074B">
            <w:pPr>
              <w:spacing w:after="0"/>
              <w:ind w:firstLine="0"/>
              <w:rPr>
                <w:sz w:val="18"/>
                <w:szCs w:val="18"/>
              </w:rPr>
            </w:pPr>
            <w:r w:rsidRPr="00F9074B">
              <w:rPr>
                <w:sz w:val="18"/>
                <w:szCs w:val="18"/>
              </w:rPr>
              <w:t xml:space="preserve">Novērst vai mazināt turpmākus vardarbības riskus, pielietojot </w:t>
            </w:r>
            <w:r w:rsidRPr="00F9074B">
              <w:rPr>
                <w:sz w:val="18"/>
                <w:szCs w:val="18"/>
              </w:rPr>
              <w:lastRenderedPageBreak/>
              <w:t>sociālā darba un sociālās rehabilitācijas metodes un tehnikas.</w:t>
            </w:r>
          </w:p>
          <w:p w14:paraId="56ED7ADC" w14:textId="77777777" w:rsidR="00F9074B" w:rsidRPr="00F9074B" w:rsidRDefault="00F9074B" w:rsidP="00F9074B">
            <w:pPr>
              <w:spacing w:after="0"/>
              <w:ind w:firstLine="0"/>
              <w:rPr>
                <w:sz w:val="18"/>
                <w:szCs w:val="18"/>
              </w:rPr>
            </w:pPr>
            <w:r w:rsidRPr="00F9074B">
              <w:rPr>
                <w:sz w:val="18"/>
                <w:szCs w:val="18"/>
              </w:rPr>
              <w:t>Sociālo rehabilitāciju nodrošina:</w:t>
            </w:r>
          </w:p>
          <w:p w14:paraId="6F8F355E" w14:textId="77777777" w:rsidR="00F9074B" w:rsidRPr="00F9074B" w:rsidRDefault="00F9074B" w:rsidP="00F9074B">
            <w:pPr>
              <w:numPr>
                <w:ilvl w:val="0"/>
                <w:numId w:val="36"/>
              </w:numPr>
              <w:spacing w:after="0"/>
              <w:ind w:left="244" w:hanging="244"/>
              <w:contextualSpacing/>
              <w:jc w:val="left"/>
              <w:rPr>
                <w:sz w:val="18"/>
                <w:szCs w:val="18"/>
              </w:rPr>
            </w:pPr>
            <w:r w:rsidRPr="00F9074B">
              <w:rPr>
                <w:sz w:val="18"/>
                <w:szCs w:val="18"/>
              </w:rPr>
              <w:t>individuālo psihologu konsultāciju veidā (līdz 16 konsultācijām);</w:t>
            </w:r>
          </w:p>
          <w:p w14:paraId="63FF431E" w14:textId="77777777" w:rsidR="00F9074B" w:rsidRPr="00F9074B" w:rsidRDefault="00F9074B" w:rsidP="00F9074B">
            <w:pPr>
              <w:numPr>
                <w:ilvl w:val="0"/>
                <w:numId w:val="36"/>
              </w:numPr>
              <w:spacing w:after="0"/>
              <w:ind w:left="244" w:hanging="244"/>
              <w:contextualSpacing/>
              <w:jc w:val="left"/>
              <w:rPr>
                <w:sz w:val="18"/>
                <w:szCs w:val="18"/>
              </w:rPr>
            </w:pPr>
            <w:r w:rsidRPr="00F9074B">
              <w:rPr>
                <w:sz w:val="18"/>
                <w:szCs w:val="18"/>
              </w:rPr>
              <w:t>grupu nodarbību veidā (līdz 16 divu stundu nodarbībām).</w:t>
            </w:r>
          </w:p>
        </w:tc>
        <w:tc>
          <w:tcPr>
            <w:tcW w:w="1561" w:type="pct"/>
            <w:tcBorders>
              <w:top w:val="single" w:sz="4" w:space="0" w:color="000000"/>
              <w:left w:val="single" w:sz="4" w:space="0" w:color="000000"/>
              <w:bottom w:val="single" w:sz="4" w:space="0" w:color="000000"/>
              <w:right w:val="single" w:sz="4" w:space="0" w:color="000000"/>
            </w:tcBorders>
            <w:hideMark/>
          </w:tcPr>
          <w:p w14:paraId="52BECC5C" w14:textId="77777777" w:rsidR="00F9074B" w:rsidRPr="00F9074B" w:rsidRDefault="00F9074B" w:rsidP="00F9074B">
            <w:pPr>
              <w:spacing w:after="0"/>
              <w:ind w:firstLine="0"/>
              <w:rPr>
                <w:sz w:val="18"/>
                <w:szCs w:val="18"/>
              </w:rPr>
            </w:pPr>
            <w:r w:rsidRPr="00F9074B">
              <w:rPr>
                <w:sz w:val="18"/>
                <w:szCs w:val="18"/>
              </w:rPr>
              <w:lastRenderedPageBreak/>
              <w:t>LM.</w:t>
            </w:r>
          </w:p>
          <w:p w14:paraId="7CB2C5ED" w14:textId="77777777" w:rsidR="00F9074B" w:rsidRPr="00F9074B" w:rsidRDefault="00F9074B" w:rsidP="00F9074B">
            <w:pPr>
              <w:spacing w:after="0"/>
              <w:ind w:firstLine="0"/>
              <w:rPr>
                <w:sz w:val="18"/>
                <w:szCs w:val="18"/>
              </w:rPr>
            </w:pPr>
            <w:r w:rsidRPr="00F9074B">
              <w:rPr>
                <w:sz w:val="18"/>
                <w:szCs w:val="18"/>
              </w:rPr>
              <w:lastRenderedPageBreak/>
              <w:t>Finansējums tiek pārskaitīts iepirkuma konkursa rezultātā izvēlētām līgumorganizācijām.</w:t>
            </w:r>
          </w:p>
        </w:tc>
      </w:tr>
      <w:tr w:rsidR="00F9074B" w:rsidRPr="00F9074B" w14:paraId="05A503C9"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0DD8FFD4" w14:textId="77777777" w:rsidR="00F9074B" w:rsidRPr="00F9074B" w:rsidRDefault="00F9074B" w:rsidP="00F9074B">
            <w:pPr>
              <w:spacing w:after="0"/>
              <w:ind w:firstLine="0"/>
              <w:jc w:val="left"/>
              <w:rPr>
                <w:sz w:val="18"/>
                <w:szCs w:val="18"/>
              </w:rPr>
            </w:pPr>
            <w:r w:rsidRPr="00F9074B">
              <w:rPr>
                <w:sz w:val="18"/>
                <w:szCs w:val="18"/>
              </w:rPr>
              <w:lastRenderedPageBreak/>
              <w:t>23.</w:t>
            </w:r>
          </w:p>
        </w:tc>
        <w:tc>
          <w:tcPr>
            <w:tcW w:w="780" w:type="pct"/>
            <w:tcBorders>
              <w:top w:val="single" w:sz="4" w:space="0" w:color="000000"/>
              <w:left w:val="single" w:sz="4" w:space="0" w:color="000000"/>
              <w:bottom w:val="single" w:sz="4" w:space="0" w:color="000000"/>
              <w:right w:val="single" w:sz="4" w:space="0" w:color="000000"/>
            </w:tcBorders>
            <w:hideMark/>
          </w:tcPr>
          <w:p w14:paraId="58DB11E6" w14:textId="77777777" w:rsidR="00F9074B" w:rsidRPr="00F9074B" w:rsidRDefault="00F9074B" w:rsidP="00F9074B">
            <w:pPr>
              <w:spacing w:after="0"/>
              <w:ind w:firstLine="0"/>
              <w:rPr>
                <w:sz w:val="18"/>
                <w:szCs w:val="18"/>
              </w:rPr>
            </w:pPr>
            <w:r w:rsidRPr="00F9074B">
              <w:rPr>
                <w:sz w:val="18"/>
                <w:szCs w:val="18"/>
              </w:rPr>
              <w:t>Psihosociālā rehabilitācija</w:t>
            </w:r>
          </w:p>
        </w:tc>
        <w:tc>
          <w:tcPr>
            <w:tcW w:w="967" w:type="pct"/>
            <w:tcBorders>
              <w:top w:val="single" w:sz="4" w:space="0" w:color="000000"/>
              <w:left w:val="single" w:sz="4" w:space="0" w:color="000000"/>
              <w:bottom w:val="single" w:sz="4" w:space="0" w:color="000000"/>
              <w:right w:val="single" w:sz="4" w:space="0" w:color="000000"/>
            </w:tcBorders>
            <w:hideMark/>
          </w:tcPr>
          <w:p w14:paraId="674A92FF" w14:textId="77777777" w:rsidR="00F9074B" w:rsidRPr="00F9074B" w:rsidRDefault="00F9074B" w:rsidP="00F9074B">
            <w:pPr>
              <w:spacing w:after="0"/>
              <w:ind w:firstLine="0"/>
              <w:rPr>
                <w:sz w:val="18"/>
                <w:szCs w:val="18"/>
              </w:rPr>
            </w:pPr>
            <w:r w:rsidRPr="00F9074B">
              <w:rPr>
                <w:sz w:val="18"/>
              </w:rPr>
              <w:t>Personas pēc onkoloģiskas slimības ārstēšanās kursa beigām un  to tuvinieki</w:t>
            </w:r>
          </w:p>
        </w:tc>
        <w:tc>
          <w:tcPr>
            <w:tcW w:w="1408" w:type="pct"/>
            <w:tcBorders>
              <w:top w:val="single" w:sz="4" w:space="0" w:color="000000"/>
              <w:left w:val="single" w:sz="4" w:space="0" w:color="000000"/>
              <w:bottom w:val="single" w:sz="4" w:space="0" w:color="000000"/>
              <w:right w:val="single" w:sz="4" w:space="0" w:color="000000"/>
            </w:tcBorders>
            <w:hideMark/>
          </w:tcPr>
          <w:p w14:paraId="32F636CD" w14:textId="77777777" w:rsidR="00F9074B" w:rsidRPr="00F9074B" w:rsidRDefault="00F9074B" w:rsidP="00F9074B">
            <w:pPr>
              <w:spacing w:after="0"/>
              <w:ind w:firstLine="0"/>
              <w:rPr>
                <w:sz w:val="18"/>
                <w:szCs w:val="18"/>
              </w:rPr>
            </w:pPr>
            <w:r w:rsidRPr="00F9074B">
              <w:rPr>
                <w:sz w:val="18"/>
                <w:szCs w:val="18"/>
              </w:rPr>
              <w:t>Sešu kalendāro dienu ilgs  pusotru stundu garu secīgu nodarbību kurss  grupā (ar izmitināšanu) ar mērķi dot iespēju personai un viņas ģimenei tikt galā ar emocionālo pārdzīvojumu un panākt savstarpējo psihoemocionālo atbalstu personai psihosociālo problēmu risināšanā, lai veicinātu personas reintegrāciju sabiedrībā, kā arī nodrošināt profesionālu informāciju par slimību un iespējām turpināt pilnvērtīgu dzīvi.</w:t>
            </w:r>
          </w:p>
        </w:tc>
        <w:tc>
          <w:tcPr>
            <w:tcW w:w="1561" w:type="pct"/>
            <w:tcBorders>
              <w:top w:val="single" w:sz="4" w:space="0" w:color="000000"/>
              <w:left w:val="single" w:sz="4" w:space="0" w:color="000000"/>
              <w:bottom w:val="single" w:sz="4" w:space="0" w:color="000000"/>
              <w:right w:val="single" w:sz="4" w:space="0" w:color="000000"/>
            </w:tcBorders>
            <w:hideMark/>
          </w:tcPr>
          <w:p w14:paraId="2AA11B1C" w14:textId="77777777" w:rsidR="00F9074B" w:rsidRPr="00F9074B" w:rsidRDefault="00F9074B" w:rsidP="00F9074B">
            <w:pPr>
              <w:spacing w:after="0"/>
              <w:ind w:firstLine="0"/>
              <w:rPr>
                <w:sz w:val="18"/>
                <w:szCs w:val="18"/>
              </w:rPr>
            </w:pPr>
            <w:r w:rsidRPr="00F9074B">
              <w:rPr>
                <w:sz w:val="18"/>
                <w:szCs w:val="18"/>
              </w:rPr>
              <w:t>LM.</w:t>
            </w:r>
          </w:p>
          <w:p w14:paraId="0199C356" w14:textId="77777777" w:rsidR="00F9074B" w:rsidRPr="00F9074B" w:rsidRDefault="00F9074B" w:rsidP="00F9074B">
            <w:pPr>
              <w:spacing w:after="0"/>
              <w:ind w:firstLine="0"/>
              <w:rPr>
                <w:sz w:val="18"/>
                <w:szCs w:val="18"/>
              </w:rPr>
            </w:pPr>
            <w:r w:rsidRPr="00F9074B">
              <w:rPr>
                <w:sz w:val="18"/>
                <w:szCs w:val="18"/>
              </w:rPr>
              <w:t>Finansējums tiek pārskaitīts biedrībai “Dzīvības koks”-</w:t>
            </w:r>
          </w:p>
          <w:p w14:paraId="02E77CA2" w14:textId="77777777" w:rsidR="00F9074B" w:rsidRPr="00F9074B" w:rsidRDefault="00F9074B" w:rsidP="00F9074B">
            <w:pPr>
              <w:spacing w:after="0"/>
              <w:ind w:firstLine="0"/>
              <w:rPr>
                <w:sz w:val="18"/>
                <w:szCs w:val="18"/>
              </w:rPr>
            </w:pPr>
            <w:r w:rsidRPr="00F9074B">
              <w:rPr>
                <w:sz w:val="18"/>
                <w:szCs w:val="18"/>
              </w:rPr>
              <w:t>uz valsts pārvaldes funkciju deleģējuma līguma pamata saskaņā ar Sociālo pakalpojumu un sociālās palīdzības likuma 13. panta 2.</w:t>
            </w:r>
            <w:r w:rsidRPr="00F9074B">
              <w:rPr>
                <w:sz w:val="18"/>
                <w:szCs w:val="18"/>
                <w:vertAlign w:val="superscript"/>
              </w:rPr>
              <w:t>1</w:t>
            </w:r>
            <w:r w:rsidRPr="00F9074B">
              <w:rPr>
                <w:sz w:val="18"/>
                <w:szCs w:val="18"/>
              </w:rPr>
              <w:t xml:space="preserve"> daļu.</w:t>
            </w:r>
          </w:p>
        </w:tc>
      </w:tr>
      <w:tr w:rsidR="00F9074B" w:rsidRPr="00F9074B" w14:paraId="21598D06" w14:textId="77777777" w:rsidTr="004546FD">
        <w:tc>
          <w:tcPr>
            <w:tcW w:w="284" w:type="pct"/>
            <w:tcBorders>
              <w:top w:val="single" w:sz="4" w:space="0" w:color="000000"/>
              <w:left w:val="single" w:sz="4" w:space="0" w:color="000000"/>
              <w:bottom w:val="single" w:sz="4" w:space="0" w:color="000000"/>
              <w:right w:val="single" w:sz="4" w:space="0" w:color="000000"/>
            </w:tcBorders>
            <w:hideMark/>
          </w:tcPr>
          <w:p w14:paraId="268EE616" w14:textId="77777777" w:rsidR="00F9074B" w:rsidRPr="00F9074B" w:rsidRDefault="00F9074B" w:rsidP="00F9074B">
            <w:pPr>
              <w:spacing w:after="0"/>
              <w:ind w:firstLine="0"/>
              <w:jc w:val="left"/>
              <w:rPr>
                <w:sz w:val="18"/>
                <w:szCs w:val="18"/>
              </w:rPr>
            </w:pPr>
            <w:r w:rsidRPr="00F9074B">
              <w:rPr>
                <w:sz w:val="18"/>
                <w:szCs w:val="18"/>
              </w:rPr>
              <w:t>24.</w:t>
            </w:r>
          </w:p>
        </w:tc>
        <w:tc>
          <w:tcPr>
            <w:tcW w:w="780" w:type="pct"/>
            <w:tcBorders>
              <w:top w:val="single" w:sz="4" w:space="0" w:color="000000"/>
              <w:left w:val="single" w:sz="4" w:space="0" w:color="000000"/>
              <w:bottom w:val="single" w:sz="4" w:space="0" w:color="000000"/>
              <w:right w:val="single" w:sz="4" w:space="0" w:color="000000"/>
            </w:tcBorders>
            <w:hideMark/>
          </w:tcPr>
          <w:p w14:paraId="531D9DB3" w14:textId="77777777" w:rsidR="00F9074B" w:rsidRPr="00F9074B" w:rsidRDefault="00F9074B" w:rsidP="00F9074B">
            <w:pPr>
              <w:spacing w:after="0"/>
              <w:ind w:firstLine="0"/>
              <w:rPr>
                <w:sz w:val="18"/>
                <w:szCs w:val="18"/>
              </w:rPr>
            </w:pPr>
            <w:r w:rsidRPr="00F9074B">
              <w:rPr>
                <w:sz w:val="18"/>
                <w:szCs w:val="18"/>
              </w:rPr>
              <w:t>Psihosociālā rehabilitācija</w:t>
            </w:r>
          </w:p>
        </w:tc>
        <w:tc>
          <w:tcPr>
            <w:tcW w:w="967" w:type="pct"/>
            <w:tcBorders>
              <w:top w:val="single" w:sz="4" w:space="0" w:color="000000"/>
              <w:left w:val="single" w:sz="4" w:space="0" w:color="000000"/>
              <w:bottom w:val="single" w:sz="4" w:space="0" w:color="000000"/>
              <w:right w:val="single" w:sz="4" w:space="0" w:color="000000"/>
            </w:tcBorders>
            <w:hideMark/>
          </w:tcPr>
          <w:p w14:paraId="3237B63E" w14:textId="77777777" w:rsidR="00F9074B" w:rsidRPr="00F9074B" w:rsidRDefault="00F9074B" w:rsidP="00F9074B">
            <w:pPr>
              <w:spacing w:after="0"/>
              <w:ind w:firstLine="0"/>
              <w:rPr>
                <w:sz w:val="18"/>
                <w:szCs w:val="18"/>
              </w:rPr>
            </w:pPr>
            <w:r w:rsidRPr="00F9074B">
              <w:rPr>
                <w:sz w:val="18"/>
                <w:szCs w:val="18"/>
              </w:rPr>
              <w:t>Bērni (saglabājot tiesības saņemt pakalpojumu līdz 24 gadu vecumam), kuriem nepieciešama paliatīvā aprūpe, un ar viņiem vienā mājsaimniecībā dzīvojošie ģimenes vai audžuģimenes locekļi</w:t>
            </w:r>
          </w:p>
        </w:tc>
        <w:tc>
          <w:tcPr>
            <w:tcW w:w="1408" w:type="pct"/>
            <w:tcBorders>
              <w:top w:val="single" w:sz="4" w:space="0" w:color="000000"/>
              <w:left w:val="single" w:sz="4" w:space="0" w:color="000000"/>
              <w:bottom w:val="single" w:sz="4" w:space="0" w:color="000000"/>
              <w:right w:val="single" w:sz="4" w:space="0" w:color="000000"/>
            </w:tcBorders>
            <w:hideMark/>
          </w:tcPr>
          <w:p w14:paraId="1E5736AD" w14:textId="77777777" w:rsidR="00F9074B" w:rsidRPr="00F9074B" w:rsidRDefault="00F9074B" w:rsidP="00F9074B">
            <w:pPr>
              <w:spacing w:after="0"/>
              <w:ind w:firstLine="0"/>
              <w:rPr>
                <w:sz w:val="18"/>
                <w:szCs w:val="18"/>
              </w:rPr>
            </w:pPr>
            <w:r w:rsidRPr="00F9074B">
              <w:rPr>
                <w:sz w:val="18"/>
                <w:szCs w:val="18"/>
              </w:rPr>
              <w:t>Psiholoģisks, sociāls un garīgs atbalsts  bērnam un atbalsts ģimenes veseluma, iekšējā līdzsvara un stabilitātes saglabāšanai atbilstoši bērna situācijas izmaiņām,  nodrošinot bērnam labāko iespējamo dzīves kvalitāti  līdz iestājas nāve. Paliatīvās aprūpes kabineta starpdisciplināras bērnu paliatīvās aprūpes komandas sociālā darbinieka un kapelāna  individuālas konsultācijas jebkurā diennakts laikā bez ilguma ierobežojuma vienai konsultācijai:</w:t>
            </w:r>
          </w:p>
          <w:p w14:paraId="12D94FA3" w14:textId="77777777" w:rsidR="00F9074B" w:rsidRPr="00F9074B" w:rsidRDefault="00F9074B" w:rsidP="00F9074B">
            <w:pPr>
              <w:spacing w:after="0"/>
              <w:ind w:firstLine="0"/>
              <w:rPr>
                <w:sz w:val="18"/>
                <w:szCs w:val="18"/>
              </w:rPr>
            </w:pPr>
            <w:r w:rsidRPr="00F9074B">
              <w:rPr>
                <w:sz w:val="18"/>
                <w:szCs w:val="18"/>
              </w:rPr>
              <w:t>1. speciālistiem ierodoties bērna dzīvesvietā;</w:t>
            </w:r>
          </w:p>
          <w:p w14:paraId="35D0C9F3" w14:textId="77777777" w:rsidR="00F9074B" w:rsidRPr="00F9074B" w:rsidRDefault="00F9074B" w:rsidP="00F9074B">
            <w:pPr>
              <w:spacing w:after="0"/>
              <w:ind w:firstLine="0"/>
              <w:rPr>
                <w:sz w:val="18"/>
                <w:szCs w:val="18"/>
              </w:rPr>
            </w:pPr>
            <w:r w:rsidRPr="00F9074B">
              <w:rPr>
                <w:sz w:val="18"/>
                <w:szCs w:val="18"/>
              </w:rPr>
              <w:t xml:space="preserve">2. ģimenes locekļiem ierodoties uz konsultāciju klātienē paliatīvās aprūpes kabinetā; </w:t>
            </w:r>
          </w:p>
          <w:p w14:paraId="25E04FC9" w14:textId="77777777" w:rsidR="00F9074B" w:rsidRPr="00F9074B" w:rsidRDefault="00F9074B" w:rsidP="00F9074B">
            <w:pPr>
              <w:spacing w:after="0"/>
              <w:ind w:firstLine="0"/>
              <w:rPr>
                <w:sz w:val="18"/>
                <w:szCs w:val="18"/>
              </w:rPr>
            </w:pPr>
            <w:r w:rsidRPr="00F9074B">
              <w:rPr>
                <w:sz w:val="18"/>
                <w:szCs w:val="18"/>
              </w:rPr>
              <w:t>3. speciālistiem sniedzot telefoniskas konsultācijas vai tālaprūpes konsultācijas, izmantojot interneta tehnoloģijas.</w:t>
            </w:r>
          </w:p>
          <w:p w14:paraId="2961AA10" w14:textId="77777777" w:rsidR="00F9074B" w:rsidRPr="00F9074B" w:rsidRDefault="00F9074B" w:rsidP="00F9074B">
            <w:pPr>
              <w:spacing w:after="0"/>
              <w:ind w:firstLine="0"/>
              <w:rPr>
                <w:sz w:val="18"/>
                <w:szCs w:val="18"/>
              </w:rPr>
            </w:pPr>
            <w:r w:rsidRPr="00F9074B">
              <w:rPr>
                <w:sz w:val="18"/>
                <w:szCs w:val="18"/>
              </w:rPr>
              <w:t>Atbalsts bērna ģimenes locekļiem sērošanas periodā pēc bērna nāves:</w:t>
            </w:r>
          </w:p>
          <w:p w14:paraId="22C5EBB3" w14:textId="77777777" w:rsidR="00F9074B" w:rsidRPr="00F9074B" w:rsidRDefault="00F9074B" w:rsidP="00F9074B">
            <w:pPr>
              <w:spacing w:after="0"/>
              <w:ind w:firstLine="0"/>
              <w:rPr>
                <w:sz w:val="18"/>
                <w:szCs w:val="18"/>
              </w:rPr>
            </w:pPr>
            <w:r w:rsidRPr="00F9074B">
              <w:rPr>
                <w:sz w:val="18"/>
                <w:szCs w:val="18"/>
              </w:rPr>
              <w:t>1. individuālu konsultāciju veidā klātienē paliatīvās aprūpes kabinetā vai telefoniski;</w:t>
            </w:r>
          </w:p>
          <w:p w14:paraId="1DEFFB3C" w14:textId="77777777" w:rsidR="00F9074B" w:rsidRPr="00F9074B" w:rsidRDefault="00F9074B" w:rsidP="00F9074B">
            <w:pPr>
              <w:spacing w:after="0"/>
              <w:ind w:firstLine="0"/>
              <w:rPr>
                <w:sz w:val="18"/>
                <w:szCs w:val="18"/>
              </w:rPr>
            </w:pPr>
            <w:r w:rsidRPr="00F9074B">
              <w:rPr>
                <w:sz w:val="18"/>
                <w:szCs w:val="18"/>
              </w:rPr>
              <w:t>2.  atbalsta grupu veidā.</w:t>
            </w:r>
          </w:p>
        </w:tc>
        <w:tc>
          <w:tcPr>
            <w:tcW w:w="1561" w:type="pct"/>
            <w:tcBorders>
              <w:top w:val="single" w:sz="4" w:space="0" w:color="000000"/>
              <w:left w:val="single" w:sz="4" w:space="0" w:color="000000"/>
              <w:bottom w:val="single" w:sz="4" w:space="0" w:color="000000"/>
              <w:right w:val="single" w:sz="4" w:space="0" w:color="000000"/>
            </w:tcBorders>
            <w:hideMark/>
          </w:tcPr>
          <w:p w14:paraId="1A85F209" w14:textId="77777777" w:rsidR="00F9074B" w:rsidRPr="00F9074B" w:rsidRDefault="00F9074B" w:rsidP="00F9074B">
            <w:pPr>
              <w:spacing w:after="0"/>
              <w:ind w:firstLine="0"/>
              <w:rPr>
                <w:sz w:val="18"/>
                <w:szCs w:val="18"/>
              </w:rPr>
            </w:pPr>
            <w:r w:rsidRPr="00F9074B">
              <w:rPr>
                <w:sz w:val="18"/>
                <w:szCs w:val="18"/>
              </w:rPr>
              <w:t>LM.</w:t>
            </w:r>
          </w:p>
          <w:p w14:paraId="1FA2F074" w14:textId="77777777" w:rsidR="00F9074B" w:rsidRPr="00F9074B" w:rsidRDefault="00F9074B" w:rsidP="00F9074B">
            <w:pPr>
              <w:spacing w:after="0"/>
              <w:ind w:firstLine="0"/>
              <w:rPr>
                <w:sz w:val="18"/>
                <w:szCs w:val="18"/>
              </w:rPr>
            </w:pPr>
            <w:r w:rsidRPr="00F9074B">
              <w:rPr>
                <w:sz w:val="18"/>
                <w:szCs w:val="18"/>
              </w:rPr>
              <w:t>Finansējums tiek pārskaitīts Bērnu paliatīvās aprūpes biedrībai -</w:t>
            </w:r>
          </w:p>
          <w:p w14:paraId="48EF59EC" w14:textId="77777777" w:rsidR="00F9074B" w:rsidRPr="00F9074B" w:rsidRDefault="00F9074B" w:rsidP="00F9074B">
            <w:pPr>
              <w:spacing w:after="0"/>
              <w:ind w:firstLine="0"/>
              <w:rPr>
                <w:sz w:val="18"/>
                <w:szCs w:val="18"/>
              </w:rPr>
            </w:pPr>
            <w:r w:rsidRPr="00F9074B">
              <w:rPr>
                <w:sz w:val="18"/>
                <w:szCs w:val="18"/>
              </w:rPr>
              <w:t>uz valsts pārvaldes funkciju deleģējuma līguma pamata saskaņā ar Sociālo pakalpojumu un sociālās palīdzības likuma 13. panta 2.</w:t>
            </w:r>
            <w:r w:rsidRPr="00F9074B">
              <w:rPr>
                <w:sz w:val="18"/>
                <w:szCs w:val="18"/>
                <w:vertAlign w:val="superscript"/>
              </w:rPr>
              <w:t>1</w:t>
            </w:r>
            <w:r w:rsidRPr="00F9074B">
              <w:rPr>
                <w:sz w:val="18"/>
                <w:szCs w:val="18"/>
              </w:rPr>
              <w:t xml:space="preserve"> daļu.</w:t>
            </w:r>
          </w:p>
        </w:tc>
      </w:tr>
      <w:tr w:rsidR="00F9074B" w:rsidRPr="00F9074B" w14:paraId="5620C068" w14:textId="77777777" w:rsidTr="004546FD">
        <w:tc>
          <w:tcPr>
            <w:tcW w:w="284" w:type="pct"/>
            <w:tcBorders>
              <w:top w:val="single" w:sz="4" w:space="0" w:color="000000"/>
              <w:left w:val="single" w:sz="4" w:space="0" w:color="000000"/>
              <w:bottom w:val="single" w:sz="4" w:space="0" w:color="000000"/>
              <w:right w:val="single" w:sz="4" w:space="0" w:color="000000"/>
            </w:tcBorders>
          </w:tcPr>
          <w:p w14:paraId="0383F44D" w14:textId="77777777" w:rsidR="00F9074B" w:rsidRPr="00F9074B" w:rsidRDefault="00F9074B" w:rsidP="00F9074B">
            <w:pPr>
              <w:spacing w:after="0"/>
              <w:ind w:firstLine="0"/>
              <w:jc w:val="left"/>
              <w:rPr>
                <w:sz w:val="18"/>
                <w:szCs w:val="18"/>
              </w:rPr>
            </w:pPr>
            <w:r w:rsidRPr="00F9074B">
              <w:rPr>
                <w:sz w:val="18"/>
                <w:szCs w:val="18"/>
              </w:rPr>
              <w:t>25.</w:t>
            </w:r>
          </w:p>
        </w:tc>
        <w:tc>
          <w:tcPr>
            <w:tcW w:w="780" w:type="pct"/>
            <w:tcBorders>
              <w:top w:val="single" w:sz="4" w:space="0" w:color="000000"/>
              <w:left w:val="single" w:sz="4" w:space="0" w:color="000000"/>
              <w:bottom w:val="single" w:sz="4" w:space="0" w:color="000000"/>
              <w:right w:val="single" w:sz="4" w:space="0" w:color="000000"/>
            </w:tcBorders>
          </w:tcPr>
          <w:p w14:paraId="783FEEA2" w14:textId="77777777" w:rsidR="00F9074B" w:rsidRPr="00F9074B" w:rsidRDefault="00F9074B" w:rsidP="00F9074B">
            <w:pPr>
              <w:spacing w:after="0"/>
              <w:ind w:firstLine="0"/>
              <w:rPr>
                <w:sz w:val="18"/>
                <w:szCs w:val="18"/>
              </w:rPr>
            </w:pPr>
            <w:r w:rsidRPr="00F9074B">
              <w:rPr>
                <w:sz w:val="18"/>
                <w:szCs w:val="18"/>
              </w:rPr>
              <w:t>Hospisa aprūpe mājās (sociālā komponente)</w:t>
            </w:r>
          </w:p>
        </w:tc>
        <w:tc>
          <w:tcPr>
            <w:tcW w:w="967" w:type="pct"/>
            <w:tcBorders>
              <w:top w:val="single" w:sz="4" w:space="0" w:color="000000"/>
              <w:left w:val="single" w:sz="4" w:space="0" w:color="000000"/>
              <w:bottom w:val="single" w:sz="4" w:space="0" w:color="000000"/>
              <w:right w:val="single" w:sz="4" w:space="0" w:color="000000"/>
            </w:tcBorders>
          </w:tcPr>
          <w:p w14:paraId="47B2B3B0" w14:textId="77777777" w:rsidR="00F9074B" w:rsidRPr="00F9074B" w:rsidRDefault="00F9074B" w:rsidP="00F9074B">
            <w:pPr>
              <w:spacing w:after="0"/>
              <w:ind w:firstLine="0"/>
              <w:rPr>
                <w:sz w:val="18"/>
                <w:szCs w:val="18"/>
              </w:rPr>
            </w:pPr>
            <w:r w:rsidRPr="00F9074B">
              <w:rPr>
                <w:sz w:val="18"/>
                <w:szCs w:val="18"/>
              </w:rPr>
              <w:t>Personas ar neizārstējamām slimībām to terminālajās stadijās, kad dzīvildze ir ierobežota (paliatīvās aprūpes pacienti) un viņu ģimenes locekļi</w:t>
            </w:r>
          </w:p>
        </w:tc>
        <w:tc>
          <w:tcPr>
            <w:tcW w:w="1408" w:type="pct"/>
            <w:tcBorders>
              <w:top w:val="single" w:sz="4" w:space="0" w:color="000000"/>
              <w:left w:val="single" w:sz="4" w:space="0" w:color="000000"/>
              <w:bottom w:val="single" w:sz="4" w:space="0" w:color="000000"/>
              <w:right w:val="single" w:sz="4" w:space="0" w:color="000000"/>
            </w:tcBorders>
          </w:tcPr>
          <w:p w14:paraId="2DA44413" w14:textId="77777777" w:rsidR="00F9074B" w:rsidRPr="00F9074B" w:rsidRDefault="00F9074B" w:rsidP="00F9074B">
            <w:pPr>
              <w:spacing w:after="0"/>
              <w:ind w:firstLine="0"/>
              <w:rPr>
                <w:bCs/>
                <w:iCs/>
                <w:sz w:val="18"/>
                <w:szCs w:val="18"/>
              </w:rPr>
            </w:pPr>
            <w:r w:rsidRPr="00F9074B">
              <w:rPr>
                <w:sz w:val="18"/>
                <w:szCs w:val="18"/>
              </w:rPr>
              <w:t xml:space="preserve">Pilngadīgu personu sociālā aprūpe dzīvesvietā – personīgās higiēnas, pozicionēšanas, mobilitātes, kognitīvo spēju, socializācijas u.c. pamatvajadzību un psihosociālās rehabilitācijas nodrošināšana, t.sk. viņu ģimenes locekļiem – sociālā darbinieka un kapelāna </w:t>
            </w:r>
            <w:r w:rsidRPr="00F9074B">
              <w:rPr>
                <w:sz w:val="18"/>
                <w:szCs w:val="18"/>
              </w:rPr>
              <w:lastRenderedPageBreak/>
              <w:t>konsultācijas u.c. atbilstoši personas individuālajā aprūpes plānā noteiktajam.</w:t>
            </w:r>
          </w:p>
        </w:tc>
        <w:tc>
          <w:tcPr>
            <w:tcW w:w="1561" w:type="pct"/>
            <w:tcBorders>
              <w:top w:val="single" w:sz="4" w:space="0" w:color="000000"/>
              <w:left w:val="single" w:sz="4" w:space="0" w:color="000000"/>
              <w:bottom w:val="single" w:sz="4" w:space="0" w:color="000000"/>
              <w:right w:val="single" w:sz="4" w:space="0" w:color="000000"/>
            </w:tcBorders>
          </w:tcPr>
          <w:p w14:paraId="11D45E47" w14:textId="77777777" w:rsidR="00F9074B" w:rsidRPr="00F9074B" w:rsidRDefault="00F9074B" w:rsidP="00F9074B">
            <w:pPr>
              <w:spacing w:after="0"/>
              <w:ind w:firstLine="0"/>
              <w:rPr>
                <w:sz w:val="18"/>
                <w:szCs w:val="18"/>
              </w:rPr>
            </w:pPr>
            <w:r w:rsidRPr="00F9074B">
              <w:rPr>
                <w:sz w:val="18"/>
                <w:szCs w:val="18"/>
              </w:rPr>
              <w:lastRenderedPageBreak/>
              <w:t>LM.</w:t>
            </w:r>
          </w:p>
          <w:p w14:paraId="1B318750" w14:textId="77777777" w:rsidR="00F9074B" w:rsidRPr="00F9074B" w:rsidRDefault="00F9074B" w:rsidP="00F9074B">
            <w:pPr>
              <w:spacing w:after="0"/>
              <w:ind w:firstLine="0"/>
              <w:rPr>
                <w:sz w:val="18"/>
                <w:szCs w:val="18"/>
              </w:rPr>
            </w:pPr>
            <w:r w:rsidRPr="00F9074B">
              <w:rPr>
                <w:sz w:val="18"/>
                <w:szCs w:val="18"/>
              </w:rPr>
              <w:t>Finansējums tiek pārskaitīts iepirkuma konkursa rezultātā izvēlētām līgumorganizācijām.</w:t>
            </w:r>
          </w:p>
        </w:tc>
      </w:tr>
      <w:tr w:rsidR="00F9074B" w:rsidRPr="00F9074B" w14:paraId="727CED99" w14:textId="77777777" w:rsidTr="004546FD">
        <w:tc>
          <w:tcPr>
            <w:tcW w:w="284" w:type="pct"/>
            <w:tcBorders>
              <w:top w:val="single" w:sz="4" w:space="0" w:color="000000"/>
              <w:left w:val="single" w:sz="4" w:space="0" w:color="000000"/>
              <w:bottom w:val="single" w:sz="4" w:space="0" w:color="000000"/>
              <w:right w:val="single" w:sz="4" w:space="0" w:color="000000"/>
            </w:tcBorders>
          </w:tcPr>
          <w:p w14:paraId="41824666" w14:textId="77777777" w:rsidR="00F9074B" w:rsidRPr="00F9074B" w:rsidRDefault="00F9074B" w:rsidP="00F9074B">
            <w:pPr>
              <w:spacing w:after="0"/>
              <w:ind w:firstLine="0"/>
              <w:jc w:val="left"/>
              <w:rPr>
                <w:sz w:val="18"/>
                <w:szCs w:val="18"/>
              </w:rPr>
            </w:pPr>
            <w:r w:rsidRPr="00F9074B">
              <w:rPr>
                <w:sz w:val="18"/>
                <w:szCs w:val="18"/>
              </w:rPr>
              <w:t>26.</w:t>
            </w:r>
          </w:p>
        </w:tc>
        <w:tc>
          <w:tcPr>
            <w:tcW w:w="780" w:type="pct"/>
            <w:tcBorders>
              <w:top w:val="single" w:sz="4" w:space="0" w:color="000000"/>
              <w:left w:val="single" w:sz="4" w:space="0" w:color="000000"/>
              <w:bottom w:val="single" w:sz="4" w:space="0" w:color="000000"/>
              <w:right w:val="single" w:sz="4" w:space="0" w:color="000000"/>
            </w:tcBorders>
          </w:tcPr>
          <w:p w14:paraId="3DD3911E" w14:textId="77777777" w:rsidR="00F9074B" w:rsidRPr="00F9074B" w:rsidRDefault="00F9074B" w:rsidP="00F9074B">
            <w:pPr>
              <w:spacing w:after="0"/>
              <w:ind w:firstLine="0"/>
              <w:rPr>
                <w:sz w:val="18"/>
                <w:szCs w:val="18"/>
              </w:rPr>
            </w:pPr>
            <w:r w:rsidRPr="00F9074B">
              <w:rPr>
                <w:sz w:val="18"/>
                <w:szCs w:val="18"/>
              </w:rPr>
              <w:t>Atbalsts pašvaldībām garantētā minimālā ienākuma pabalsta un mājokļa pabalsta izmaksai</w:t>
            </w:r>
          </w:p>
        </w:tc>
        <w:tc>
          <w:tcPr>
            <w:tcW w:w="967" w:type="pct"/>
            <w:tcBorders>
              <w:top w:val="single" w:sz="4" w:space="0" w:color="000000"/>
              <w:left w:val="single" w:sz="4" w:space="0" w:color="000000"/>
              <w:bottom w:val="single" w:sz="4" w:space="0" w:color="000000"/>
              <w:right w:val="single" w:sz="4" w:space="0" w:color="000000"/>
            </w:tcBorders>
          </w:tcPr>
          <w:p w14:paraId="78731279" w14:textId="77777777" w:rsidR="00F9074B" w:rsidRPr="00F9074B" w:rsidRDefault="00F9074B" w:rsidP="00F9074B">
            <w:pPr>
              <w:spacing w:after="0"/>
              <w:ind w:firstLine="0"/>
              <w:rPr>
                <w:sz w:val="18"/>
                <w:szCs w:val="18"/>
              </w:rPr>
            </w:pPr>
            <w:r w:rsidRPr="00F9074B">
              <w:rPr>
                <w:sz w:val="18"/>
                <w:szCs w:val="18"/>
              </w:rPr>
              <w:t xml:space="preserve">Personas, kas saņem Sociālo pakalpojumu un sociālās palīdzības likuma  </w:t>
            </w:r>
            <w:hyperlink r:id="rId14" w:anchor="p35" w:history="1">
              <w:r w:rsidRPr="00F9074B">
                <w:rPr>
                  <w:sz w:val="18"/>
                  <w:szCs w:val="18"/>
                </w:rPr>
                <w:t>35. panta</w:t>
              </w:r>
            </w:hyperlink>
            <w:r w:rsidRPr="00F9074B">
              <w:rPr>
                <w:sz w:val="18"/>
                <w:szCs w:val="18"/>
              </w:rPr>
              <w:t> pirmajā daļā noteiktos pamata sociālās palīdzības pabalstus</w:t>
            </w:r>
          </w:p>
        </w:tc>
        <w:tc>
          <w:tcPr>
            <w:tcW w:w="1408" w:type="pct"/>
            <w:tcBorders>
              <w:top w:val="single" w:sz="4" w:space="0" w:color="000000"/>
              <w:left w:val="single" w:sz="4" w:space="0" w:color="000000"/>
              <w:bottom w:val="single" w:sz="4" w:space="0" w:color="000000"/>
              <w:right w:val="single" w:sz="4" w:space="0" w:color="000000"/>
            </w:tcBorders>
          </w:tcPr>
          <w:p w14:paraId="71989F58" w14:textId="77777777" w:rsidR="00F9074B" w:rsidRPr="00F9074B" w:rsidRDefault="00F9074B" w:rsidP="00F9074B">
            <w:pPr>
              <w:spacing w:after="0"/>
              <w:ind w:firstLine="0"/>
              <w:rPr>
                <w:sz w:val="18"/>
                <w:szCs w:val="18"/>
              </w:rPr>
            </w:pPr>
            <w:r w:rsidRPr="00F9074B">
              <w:rPr>
                <w:sz w:val="18"/>
                <w:szCs w:val="18"/>
              </w:rPr>
              <w:t xml:space="preserve">Valsts mērķdotācija, lai daļēji kompensētu pašvaldībām izdevumus par Sociālo pakalpojumu un sociālās palīdzības likuma  </w:t>
            </w:r>
            <w:hyperlink r:id="rId15" w:anchor="p35" w:history="1">
              <w:r w:rsidRPr="00F9074B">
                <w:rPr>
                  <w:sz w:val="18"/>
                  <w:szCs w:val="18"/>
                </w:rPr>
                <w:t>35. panta</w:t>
              </w:r>
            </w:hyperlink>
            <w:r w:rsidRPr="00F9074B">
              <w:rPr>
                <w:sz w:val="18"/>
                <w:szCs w:val="18"/>
              </w:rPr>
              <w:t> pirmajā daļā noteikto pamata sociālās palīdzības pabalstu nodrošināšanu (valsts nodrošina mērķdotāciju pašvaldībām izdevumu segšanai 30 procentu apmērā no mājsaimniecībām izmaksātā garantētā minimālā ienākuma pabalsta un mājokļa pabalsta).</w:t>
            </w:r>
          </w:p>
        </w:tc>
        <w:tc>
          <w:tcPr>
            <w:tcW w:w="1561" w:type="pct"/>
            <w:tcBorders>
              <w:top w:val="single" w:sz="4" w:space="0" w:color="000000"/>
              <w:left w:val="single" w:sz="4" w:space="0" w:color="000000"/>
              <w:bottom w:val="single" w:sz="4" w:space="0" w:color="000000"/>
              <w:right w:val="single" w:sz="4" w:space="0" w:color="000000"/>
            </w:tcBorders>
          </w:tcPr>
          <w:p w14:paraId="0725E8AF" w14:textId="77777777" w:rsidR="00F9074B" w:rsidRPr="00F9074B" w:rsidRDefault="00F9074B" w:rsidP="00F9074B">
            <w:pPr>
              <w:spacing w:after="0"/>
              <w:ind w:firstLine="0"/>
              <w:rPr>
                <w:sz w:val="18"/>
                <w:szCs w:val="18"/>
              </w:rPr>
            </w:pPr>
            <w:r w:rsidRPr="00F9074B">
              <w:rPr>
                <w:sz w:val="18"/>
                <w:szCs w:val="18"/>
              </w:rPr>
              <w:t>LM.</w:t>
            </w:r>
          </w:p>
          <w:p w14:paraId="545C42D6" w14:textId="77777777" w:rsidR="00F9074B" w:rsidRPr="00F9074B" w:rsidRDefault="00F9074B" w:rsidP="00F9074B">
            <w:pPr>
              <w:spacing w:after="0"/>
              <w:ind w:firstLine="0"/>
              <w:rPr>
                <w:sz w:val="18"/>
                <w:szCs w:val="18"/>
              </w:rPr>
            </w:pPr>
            <w:r w:rsidRPr="00F9074B">
              <w:rPr>
                <w:sz w:val="18"/>
                <w:szCs w:val="18"/>
              </w:rPr>
              <w:t>Finansējums tiek pārskaitīts pašvaldībām – saskaņā ar Sociālo pakalpojumu un sociālās palīdzības likuma 13. panta 8. daļu.</w:t>
            </w:r>
          </w:p>
        </w:tc>
      </w:tr>
      <w:tr w:rsidR="00F9074B" w:rsidRPr="00F9074B" w14:paraId="57BA77DE" w14:textId="77777777" w:rsidTr="004546FD">
        <w:tc>
          <w:tcPr>
            <w:tcW w:w="284" w:type="pct"/>
            <w:tcBorders>
              <w:top w:val="single" w:sz="4" w:space="0" w:color="000000"/>
              <w:left w:val="single" w:sz="4" w:space="0" w:color="000000"/>
              <w:bottom w:val="single" w:sz="4" w:space="0" w:color="000000"/>
              <w:right w:val="single" w:sz="4" w:space="0" w:color="000000"/>
            </w:tcBorders>
          </w:tcPr>
          <w:p w14:paraId="3DB3E8F7" w14:textId="77777777" w:rsidR="00F9074B" w:rsidRPr="00F9074B" w:rsidRDefault="00F9074B" w:rsidP="00F9074B">
            <w:pPr>
              <w:spacing w:after="0"/>
              <w:ind w:firstLine="0"/>
              <w:jc w:val="left"/>
              <w:rPr>
                <w:sz w:val="18"/>
                <w:szCs w:val="18"/>
              </w:rPr>
            </w:pPr>
            <w:r w:rsidRPr="00F9074B">
              <w:rPr>
                <w:sz w:val="18"/>
                <w:szCs w:val="18"/>
              </w:rPr>
              <w:t>27.</w:t>
            </w:r>
          </w:p>
        </w:tc>
        <w:tc>
          <w:tcPr>
            <w:tcW w:w="780" w:type="pct"/>
            <w:tcBorders>
              <w:top w:val="single" w:sz="4" w:space="0" w:color="000000"/>
              <w:left w:val="single" w:sz="4" w:space="0" w:color="000000"/>
              <w:bottom w:val="single" w:sz="4" w:space="0" w:color="000000"/>
              <w:right w:val="single" w:sz="4" w:space="0" w:color="000000"/>
            </w:tcBorders>
          </w:tcPr>
          <w:p w14:paraId="39FD123D" w14:textId="77777777" w:rsidR="00F9074B" w:rsidRPr="00F9074B" w:rsidRDefault="00F9074B" w:rsidP="00F9074B">
            <w:pPr>
              <w:spacing w:after="0"/>
              <w:ind w:firstLine="0"/>
              <w:rPr>
                <w:sz w:val="18"/>
                <w:szCs w:val="18"/>
              </w:rPr>
            </w:pPr>
            <w:r w:rsidRPr="00F9074B">
              <w:rPr>
                <w:sz w:val="18"/>
                <w:szCs w:val="18"/>
              </w:rPr>
              <w:t xml:space="preserve">Aprūpe mājās </w:t>
            </w:r>
          </w:p>
        </w:tc>
        <w:tc>
          <w:tcPr>
            <w:tcW w:w="967" w:type="pct"/>
            <w:tcBorders>
              <w:top w:val="single" w:sz="4" w:space="0" w:color="000000"/>
              <w:left w:val="single" w:sz="4" w:space="0" w:color="000000"/>
              <w:bottom w:val="single" w:sz="4" w:space="0" w:color="000000"/>
              <w:right w:val="single" w:sz="4" w:space="0" w:color="000000"/>
            </w:tcBorders>
          </w:tcPr>
          <w:p w14:paraId="3CB18514" w14:textId="77777777" w:rsidR="00F9074B" w:rsidRPr="00F9074B" w:rsidRDefault="00F9074B" w:rsidP="00F9074B">
            <w:pPr>
              <w:spacing w:after="0"/>
              <w:ind w:firstLine="0"/>
              <w:rPr>
                <w:sz w:val="18"/>
                <w:szCs w:val="18"/>
              </w:rPr>
            </w:pPr>
            <w:r w:rsidRPr="00F9074B">
              <w:rPr>
                <w:sz w:val="18"/>
                <w:szCs w:val="18"/>
              </w:rPr>
              <w:t>Bērni ar invaliditāti (saglabājot tiesības saņemt pakalpojumu līdz 24 gadu vecumam, ja personai pēc pilngadības ir noteikta invaliditāte), kuriem ir izsniegts Veselības un darbspēju ekspertīzes ārstu valsts komisijas atzinums par īpašas kopšanas nepieciešamību.</w:t>
            </w:r>
          </w:p>
        </w:tc>
        <w:tc>
          <w:tcPr>
            <w:tcW w:w="1408" w:type="pct"/>
            <w:tcBorders>
              <w:top w:val="single" w:sz="4" w:space="0" w:color="000000"/>
              <w:left w:val="single" w:sz="4" w:space="0" w:color="000000"/>
              <w:bottom w:val="single" w:sz="4" w:space="0" w:color="000000"/>
              <w:right w:val="single" w:sz="4" w:space="0" w:color="000000"/>
            </w:tcBorders>
          </w:tcPr>
          <w:p w14:paraId="014B1EB8" w14:textId="77777777" w:rsidR="00F9074B" w:rsidRPr="00F9074B" w:rsidRDefault="00F9074B" w:rsidP="00F9074B">
            <w:pPr>
              <w:spacing w:after="0"/>
              <w:ind w:firstLine="0"/>
              <w:rPr>
                <w:sz w:val="18"/>
                <w:szCs w:val="18"/>
              </w:rPr>
            </w:pPr>
            <w:r w:rsidRPr="00F9074B">
              <w:rPr>
                <w:sz w:val="18"/>
                <w:szCs w:val="18"/>
              </w:rPr>
              <w:t>Valsts mērķdotācija, lai daļēji kompensētu pašvaldībām izdevumus par aprūpes mājās pakalpojuma nodrošināšanu bērniem ar invaliditāti, kuriem  ir izsniegts Veselības un darbspēju ekspertīzes ārstu valsts komisijas atzinums par īpašas kopšanas nepieciešamību (valsts nodrošina mērķdotāciju pašvaldībām izdevumu segšanai 50 procentu apmērā no pakalpojuma izdevumiem, kas nepārsniedz 160h mēnesī vienai personai).</w:t>
            </w:r>
          </w:p>
        </w:tc>
        <w:tc>
          <w:tcPr>
            <w:tcW w:w="1561" w:type="pct"/>
            <w:tcBorders>
              <w:top w:val="single" w:sz="4" w:space="0" w:color="000000"/>
              <w:left w:val="single" w:sz="4" w:space="0" w:color="000000"/>
              <w:bottom w:val="single" w:sz="4" w:space="0" w:color="000000"/>
              <w:right w:val="single" w:sz="4" w:space="0" w:color="000000"/>
            </w:tcBorders>
          </w:tcPr>
          <w:p w14:paraId="39E63323" w14:textId="77777777" w:rsidR="00F9074B" w:rsidRPr="00F9074B" w:rsidRDefault="00F9074B" w:rsidP="00F9074B">
            <w:pPr>
              <w:spacing w:after="0"/>
              <w:ind w:firstLine="0"/>
              <w:rPr>
                <w:sz w:val="18"/>
                <w:szCs w:val="18"/>
              </w:rPr>
            </w:pPr>
            <w:r w:rsidRPr="00F9074B">
              <w:rPr>
                <w:sz w:val="18"/>
                <w:szCs w:val="18"/>
              </w:rPr>
              <w:t xml:space="preserve">LM.                     </w:t>
            </w:r>
          </w:p>
          <w:p w14:paraId="4F44ABB1" w14:textId="77777777" w:rsidR="00F9074B" w:rsidRPr="00F9074B" w:rsidRDefault="00F9074B" w:rsidP="00F9074B">
            <w:pPr>
              <w:spacing w:after="0"/>
              <w:ind w:firstLine="0"/>
              <w:rPr>
                <w:sz w:val="18"/>
                <w:szCs w:val="18"/>
              </w:rPr>
            </w:pPr>
            <w:r w:rsidRPr="00F9074B">
              <w:rPr>
                <w:sz w:val="18"/>
                <w:szCs w:val="18"/>
              </w:rPr>
              <w:t>Finansējums tiek pārskaitīts pašvaldībām – saskaņā ar Sociālo pakalpojumu un sociālās palīdzības likuma 13. panta 11. daļu.</w:t>
            </w:r>
          </w:p>
          <w:p w14:paraId="187B92C6" w14:textId="77777777" w:rsidR="00F9074B" w:rsidRPr="00F9074B" w:rsidRDefault="00F9074B" w:rsidP="00F9074B">
            <w:pPr>
              <w:spacing w:after="0"/>
              <w:ind w:firstLine="0"/>
              <w:rPr>
                <w:sz w:val="18"/>
                <w:szCs w:val="18"/>
              </w:rPr>
            </w:pPr>
          </w:p>
        </w:tc>
      </w:tr>
      <w:tr w:rsidR="00F9074B" w:rsidRPr="00F9074B" w14:paraId="0593491A" w14:textId="77777777" w:rsidTr="00772F92">
        <w:tc>
          <w:tcPr>
            <w:tcW w:w="284" w:type="pct"/>
            <w:tcBorders>
              <w:top w:val="single" w:sz="4" w:space="0" w:color="000000"/>
              <w:left w:val="single" w:sz="4" w:space="0" w:color="000000"/>
              <w:bottom w:val="single" w:sz="4" w:space="0" w:color="auto"/>
              <w:right w:val="single" w:sz="4" w:space="0" w:color="000000"/>
            </w:tcBorders>
          </w:tcPr>
          <w:p w14:paraId="2795537F" w14:textId="77777777" w:rsidR="00F9074B" w:rsidRPr="00F9074B" w:rsidRDefault="00F9074B" w:rsidP="00F9074B">
            <w:pPr>
              <w:spacing w:after="0"/>
              <w:ind w:firstLine="0"/>
              <w:jc w:val="left"/>
              <w:rPr>
                <w:sz w:val="18"/>
                <w:szCs w:val="18"/>
              </w:rPr>
            </w:pPr>
            <w:r w:rsidRPr="00F9074B">
              <w:rPr>
                <w:sz w:val="18"/>
                <w:szCs w:val="18"/>
              </w:rPr>
              <w:t>28.</w:t>
            </w:r>
          </w:p>
        </w:tc>
        <w:tc>
          <w:tcPr>
            <w:tcW w:w="780" w:type="pct"/>
            <w:tcBorders>
              <w:top w:val="single" w:sz="4" w:space="0" w:color="000000"/>
              <w:left w:val="single" w:sz="4" w:space="0" w:color="000000"/>
              <w:bottom w:val="single" w:sz="4" w:space="0" w:color="auto"/>
              <w:right w:val="single" w:sz="4" w:space="0" w:color="000000"/>
            </w:tcBorders>
          </w:tcPr>
          <w:p w14:paraId="26B0EC6E" w14:textId="77777777" w:rsidR="00F9074B" w:rsidRPr="00F9074B" w:rsidRDefault="00F9074B" w:rsidP="00F9074B">
            <w:pPr>
              <w:spacing w:after="0"/>
              <w:ind w:firstLine="0"/>
              <w:rPr>
                <w:sz w:val="18"/>
                <w:szCs w:val="18"/>
              </w:rPr>
            </w:pPr>
            <w:r w:rsidRPr="00F9074B">
              <w:rPr>
                <w:sz w:val="18"/>
                <w:szCs w:val="18"/>
              </w:rPr>
              <w:t>Pasākumi bērna tiesību aizsardzībā un vardarbības prevencijas nodrošināšanai</w:t>
            </w:r>
          </w:p>
        </w:tc>
        <w:tc>
          <w:tcPr>
            <w:tcW w:w="967" w:type="pct"/>
            <w:tcBorders>
              <w:top w:val="single" w:sz="4" w:space="0" w:color="000000"/>
              <w:left w:val="single" w:sz="4" w:space="0" w:color="000000"/>
              <w:bottom w:val="single" w:sz="4" w:space="0" w:color="auto"/>
              <w:right w:val="single" w:sz="4" w:space="0" w:color="000000"/>
            </w:tcBorders>
          </w:tcPr>
          <w:p w14:paraId="6C6B01C3" w14:textId="77777777" w:rsidR="00F9074B" w:rsidRPr="00F9074B" w:rsidRDefault="00F9074B" w:rsidP="00F9074B">
            <w:pPr>
              <w:spacing w:after="0"/>
              <w:ind w:firstLine="0"/>
              <w:rPr>
                <w:sz w:val="18"/>
                <w:szCs w:val="18"/>
              </w:rPr>
            </w:pPr>
            <w:r w:rsidRPr="00F9074B">
              <w:rPr>
                <w:sz w:val="18"/>
                <w:szCs w:val="18"/>
              </w:rPr>
              <w:t>Pirmsskolas un sākumskolas vecuma bērni (5-10 gadi), bērnu vecāki un speciālisti, kuri ikdienā strādā ar šiem bērniem</w:t>
            </w:r>
          </w:p>
        </w:tc>
        <w:tc>
          <w:tcPr>
            <w:tcW w:w="1408" w:type="pct"/>
            <w:tcBorders>
              <w:top w:val="single" w:sz="4" w:space="0" w:color="000000"/>
              <w:left w:val="single" w:sz="4" w:space="0" w:color="000000"/>
              <w:bottom w:val="single" w:sz="4" w:space="0" w:color="auto"/>
              <w:right w:val="single" w:sz="4" w:space="0" w:color="000000"/>
            </w:tcBorders>
          </w:tcPr>
          <w:p w14:paraId="602F92D2" w14:textId="77777777" w:rsidR="00F9074B" w:rsidRPr="00F9074B" w:rsidRDefault="00F9074B" w:rsidP="00F9074B">
            <w:pPr>
              <w:spacing w:after="0"/>
              <w:ind w:firstLine="0"/>
              <w:rPr>
                <w:sz w:val="18"/>
                <w:szCs w:val="18"/>
              </w:rPr>
            </w:pPr>
            <w:r w:rsidRPr="00F9074B">
              <w:rPr>
                <w:sz w:val="18"/>
                <w:szCs w:val="18"/>
              </w:rPr>
              <w:t>Izglītojoši pasākumi par vardarbību un ar vardarbību saistītajiem riskiem Rīgā un reģionos.</w:t>
            </w:r>
          </w:p>
        </w:tc>
        <w:tc>
          <w:tcPr>
            <w:tcW w:w="1561" w:type="pct"/>
            <w:tcBorders>
              <w:top w:val="single" w:sz="4" w:space="0" w:color="000000"/>
              <w:left w:val="single" w:sz="4" w:space="0" w:color="000000"/>
              <w:bottom w:val="single" w:sz="4" w:space="0" w:color="auto"/>
              <w:right w:val="single" w:sz="4" w:space="0" w:color="000000"/>
            </w:tcBorders>
          </w:tcPr>
          <w:p w14:paraId="1C205B3B" w14:textId="77777777" w:rsidR="00F9074B" w:rsidRPr="00F9074B" w:rsidRDefault="00F9074B" w:rsidP="00F9074B">
            <w:pPr>
              <w:spacing w:after="0"/>
              <w:ind w:firstLine="0"/>
              <w:rPr>
                <w:sz w:val="18"/>
                <w:szCs w:val="18"/>
              </w:rPr>
            </w:pPr>
            <w:r w:rsidRPr="00F9074B">
              <w:rPr>
                <w:sz w:val="18"/>
                <w:szCs w:val="18"/>
              </w:rPr>
              <w:t>LM.</w:t>
            </w:r>
          </w:p>
          <w:p w14:paraId="2058B137" w14:textId="77777777" w:rsidR="00F9074B" w:rsidRPr="00F9074B" w:rsidRDefault="00F9074B" w:rsidP="00F9074B">
            <w:pPr>
              <w:spacing w:after="0"/>
              <w:ind w:firstLine="0"/>
              <w:rPr>
                <w:sz w:val="18"/>
                <w:szCs w:val="18"/>
              </w:rPr>
            </w:pPr>
            <w:r w:rsidRPr="00F9074B">
              <w:rPr>
                <w:sz w:val="18"/>
                <w:szCs w:val="18"/>
              </w:rPr>
              <w:t>Finansējums tiek pārskaitīts iepirkuma konkursa rezultātā izvēlētām līgumorganizācijām.</w:t>
            </w:r>
          </w:p>
        </w:tc>
      </w:tr>
      <w:tr w:rsidR="00F9074B" w:rsidRPr="00F9074B" w14:paraId="60935592" w14:textId="77777777" w:rsidTr="00772F92">
        <w:tc>
          <w:tcPr>
            <w:tcW w:w="284" w:type="pct"/>
            <w:tcBorders>
              <w:top w:val="single" w:sz="4" w:space="0" w:color="auto"/>
              <w:left w:val="single" w:sz="4" w:space="0" w:color="auto"/>
              <w:bottom w:val="single" w:sz="4" w:space="0" w:color="auto"/>
              <w:right w:val="single" w:sz="4" w:space="0" w:color="auto"/>
            </w:tcBorders>
          </w:tcPr>
          <w:p w14:paraId="7E680DCF" w14:textId="77777777" w:rsidR="00F9074B" w:rsidRPr="00F9074B" w:rsidRDefault="00F9074B" w:rsidP="00F9074B">
            <w:pPr>
              <w:spacing w:after="0"/>
              <w:ind w:firstLine="0"/>
              <w:jc w:val="left"/>
              <w:rPr>
                <w:sz w:val="18"/>
                <w:szCs w:val="18"/>
              </w:rPr>
            </w:pPr>
            <w:r w:rsidRPr="00F9074B">
              <w:rPr>
                <w:sz w:val="18"/>
                <w:szCs w:val="18"/>
              </w:rPr>
              <w:t>29.</w:t>
            </w:r>
          </w:p>
        </w:tc>
        <w:tc>
          <w:tcPr>
            <w:tcW w:w="780" w:type="pct"/>
            <w:tcBorders>
              <w:top w:val="single" w:sz="4" w:space="0" w:color="auto"/>
              <w:left w:val="single" w:sz="4" w:space="0" w:color="auto"/>
              <w:bottom w:val="single" w:sz="4" w:space="0" w:color="auto"/>
              <w:right w:val="single" w:sz="4" w:space="0" w:color="auto"/>
            </w:tcBorders>
          </w:tcPr>
          <w:p w14:paraId="78E6B435" w14:textId="77777777" w:rsidR="00F9074B" w:rsidRPr="00F9074B" w:rsidRDefault="00F9074B" w:rsidP="00F9074B">
            <w:pPr>
              <w:spacing w:after="0"/>
              <w:ind w:firstLine="0"/>
              <w:rPr>
                <w:sz w:val="18"/>
                <w:szCs w:val="18"/>
              </w:rPr>
            </w:pPr>
            <w:r w:rsidRPr="00F9074B">
              <w:rPr>
                <w:sz w:val="18"/>
                <w:szCs w:val="18"/>
              </w:rPr>
              <w:t>Psihosociālā rehabilitācija</w:t>
            </w:r>
          </w:p>
        </w:tc>
        <w:tc>
          <w:tcPr>
            <w:tcW w:w="967" w:type="pct"/>
            <w:tcBorders>
              <w:top w:val="single" w:sz="4" w:space="0" w:color="auto"/>
              <w:left w:val="single" w:sz="4" w:space="0" w:color="auto"/>
              <w:bottom w:val="single" w:sz="4" w:space="0" w:color="auto"/>
              <w:right w:val="single" w:sz="4" w:space="0" w:color="auto"/>
            </w:tcBorders>
          </w:tcPr>
          <w:p w14:paraId="459C58C1" w14:textId="77777777" w:rsidR="00F9074B" w:rsidRPr="00F9074B" w:rsidRDefault="00F9074B" w:rsidP="00F9074B">
            <w:pPr>
              <w:spacing w:after="0"/>
              <w:ind w:firstLine="0"/>
              <w:rPr>
                <w:sz w:val="18"/>
                <w:szCs w:val="18"/>
              </w:rPr>
            </w:pPr>
            <w:r w:rsidRPr="00F9074B">
              <w:rPr>
                <w:sz w:val="18"/>
                <w:szCs w:val="18"/>
              </w:rPr>
              <w:t>1. Bērni no 2 līdz 7 gadu vecumam ar autiskā spektra traucējumiem vai aizdomām par autiskā spektra traucējumiem pēc agrīnās intervences programmas saņemšanas ārstniecības iestādē;</w:t>
            </w:r>
          </w:p>
          <w:p w14:paraId="1A05B590" w14:textId="77777777" w:rsidR="00F9074B" w:rsidRPr="00F9074B" w:rsidRDefault="00F9074B" w:rsidP="00F9074B">
            <w:pPr>
              <w:spacing w:after="0"/>
              <w:ind w:firstLine="0"/>
              <w:rPr>
                <w:sz w:val="18"/>
                <w:szCs w:val="18"/>
              </w:rPr>
            </w:pPr>
            <w:r w:rsidRPr="00F9074B">
              <w:rPr>
                <w:sz w:val="18"/>
                <w:szCs w:val="18"/>
              </w:rPr>
              <w:t>2. Bērni no 2 līdz 18 gadu vecumam ar autiskā spektra traucējumiem, kuriem Veselības un darbspēju ekspertīzes ārstu valsts komisija ir noteikusi invaliditāti un viņu ģimenes locekļi.</w:t>
            </w:r>
          </w:p>
        </w:tc>
        <w:tc>
          <w:tcPr>
            <w:tcW w:w="1408" w:type="pct"/>
            <w:tcBorders>
              <w:top w:val="single" w:sz="4" w:space="0" w:color="auto"/>
              <w:left w:val="single" w:sz="4" w:space="0" w:color="auto"/>
              <w:bottom w:val="single" w:sz="4" w:space="0" w:color="auto"/>
              <w:right w:val="single" w:sz="4" w:space="0" w:color="auto"/>
            </w:tcBorders>
          </w:tcPr>
          <w:p w14:paraId="681319CB" w14:textId="77777777" w:rsidR="00F9074B" w:rsidRPr="00F9074B" w:rsidRDefault="00F9074B" w:rsidP="00F9074B">
            <w:pPr>
              <w:spacing w:after="0"/>
              <w:ind w:firstLine="0"/>
              <w:rPr>
                <w:sz w:val="18"/>
                <w:szCs w:val="18"/>
              </w:rPr>
            </w:pPr>
            <w:r w:rsidRPr="00F9074B">
              <w:rPr>
                <w:sz w:val="18"/>
                <w:szCs w:val="18"/>
              </w:rPr>
              <w:t>Pilnvērtīgs, sistemātisks un pēctecīgs atbalsts bērniem ar autiskā spektra traucējumiem: 1) psihosociālā rehabilitācija – uzturošās terapijas veidā bērniem ar autiskā spektra traucējumiem vai aizdomām par autiskā spektra traucējumiem pēc agrīnās intervences programmas saņemšanas ārstniecības iestādē, nodrošinot iespēju saņemt ABA terapijas, logopēda, audiologopēda, ergoterapeita nodarbības; 2) psihosociālās rehabilitācijas pakalpojums bērniem ar autiskā spektra traucējumiem, kuriem Veselības un darbspēju ekspertīzes ārstu valsts komisija ir noteikusi invaliditāti,  un viņu ģimenes locekļiem, nodrošinot atbalsta grupu nodarbības gan ģimenes locekļiem, gan bērniem un radošās darbnīcas bērniem.</w:t>
            </w:r>
          </w:p>
        </w:tc>
        <w:tc>
          <w:tcPr>
            <w:tcW w:w="1561" w:type="pct"/>
            <w:tcBorders>
              <w:top w:val="single" w:sz="4" w:space="0" w:color="auto"/>
              <w:left w:val="single" w:sz="4" w:space="0" w:color="auto"/>
              <w:bottom w:val="single" w:sz="4" w:space="0" w:color="auto"/>
              <w:right w:val="single" w:sz="4" w:space="0" w:color="auto"/>
            </w:tcBorders>
          </w:tcPr>
          <w:p w14:paraId="3FD181B3" w14:textId="77777777" w:rsidR="00F9074B" w:rsidRPr="00FC2FBF" w:rsidRDefault="00F9074B" w:rsidP="00F9074B">
            <w:pPr>
              <w:spacing w:after="0"/>
              <w:ind w:firstLine="0"/>
              <w:rPr>
                <w:sz w:val="18"/>
                <w:szCs w:val="18"/>
              </w:rPr>
            </w:pPr>
            <w:r w:rsidRPr="00FC2FBF">
              <w:rPr>
                <w:sz w:val="18"/>
                <w:szCs w:val="18"/>
              </w:rPr>
              <w:t>LM.</w:t>
            </w:r>
          </w:p>
          <w:p w14:paraId="63697AA7" w14:textId="1E791B77" w:rsidR="0058618B" w:rsidRPr="0058618B" w:rsidRDefault="0058618B" w:rsidP="0058618B">
            <w:pPr>
              <w:ind w:firstLine="0"/>
              <w:rPr>
                <w:sz w:val="18"/>
                <w:szCs w:val="18"/>
              </w:rPr>
            </w:pPr>
            <w:r w:rsidRPr="00FC2FBF">
              <w:rPr>
                <w:sz w:val="18"/>
                <w:szCs w:val="18"/>
              </w:rPr>
              <w:t xml:space="preserve">Finansējums tiek pārskaitīts nodibinājumam “Bērnu slimnīcas fonds” un biedrībai “Latvijas Autisma apvienība” - uz valsts pārvaldes funkciju deleģējuma līguma pamata saskaņā ar Sociālo pakalpojumu un sociālās palīdzības likuma 13. panta </w:t>
            </w:r>
            <w:r w:rsidR="001A0C7A" w:rsidRPr="00FC2FBF">
              <w:rPr>
                <w:sz w:val="18"/>
                <w:szCs w:val="18"/>
              </w:rPr>
              <w:t>2.</w:t>
            </w:r>
            <w:r w:rsidR="001A0C7A" w:rsidRPr="00FC2FBF">
              <w:rPr>
                <w:sz w:val="18"/>
                <w:szCs w:val="18"/>
                <w:vertAlign w:val="superscript"/>
              </w:rPr>
              <w:t>1</w:t>
            </w:r>
            <w:r w:rsidR="001A0C7A" w:rsidRPr="00FC2FBF">
              <w:rPr>
                <w:sz w:val="18"/>
                <w:szCs w:val="18"/>
              </w:rPr>
              <w:t xml:space="preserve"> daļu</w:t>
            </w:r>
            <w:r w:rsidRPr="00FC2FBF">
              <w:rPr>
                <w:sz w:val="18"/>
                <w:szCs w:val="18"/>
              </w:rPr>
              <w:t>.</w:t>
            </w:r>
          </w:p>
        </w:tc>
      </w:tr>
    </w:tbl>
    <w:p w14:paraId="20BE4E5F" w14:textId="77777777" w:rsidR="00B6743F" w:rsidRDefault="00B6743F" w:rsidP="00F9074B">
      <w:pPr>
        <w:spacing w:before="240" w:after="240"/>
        <w:ind w:firstLine="0"/>
        <w:jc w:val="center"/>
        <w:rPr>
          <w:b/>
          <w:lang w:eastAsia="lv-LV"/>
        </w:rPr>
      </w:pPr>
    </w:p>
    <w:p w14:paraId="792B6708" w14:textId="29AE59F8" w:rsidR="00F9074B" w:rsidRPr="00F9074B" w:rsidRDefault="00F9074B" w:rsidP="00F9074B">
      <w:pPr>
        <w:spacing w:before="240" w:after="240"/>
        <w:ind w:firstLine="0"/>
        <w:jc w:val="center"/>
        <w:rPr>
          <w:b/>
          <w:lang w:eastAsia="lv-LV"/>
        </w:rPr>
      </w:pPr>
      <w:r w:rsidRPr="00F9074B">
        <w:rPr>
          <w:b/>
          <w:lang w:eastAsia="lv-LV"/>
        </w:rPr>
        <w:lastRenderedPageBreak/>
        <w:t>Darbības rezultāti un to rezultatīvie rādītāji no 2023. līdz 2027.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1"/>
        <w:gridCol w:w="1133"/>
        <w:gridCol w:w="1276"/>
        <w:gridCol w:w="1276"/>
        <w:gridCol w:w="1275"/>
        <w:gridCol w:w="1275"/>
      </w:tblGrid>
      <w:tr w:rsidR="00F9074B" w:rsidRPr="00F9074B" w14:paraId="0F6961F1" w14:textId="77777777" w:rsidTr="004546FD">
        <w:trPr>
          <w:tblHeader/>
          <w:jc w:val="center"/>
        </w:trPr>
        <w:tc>
          <w:tcPr>
            <w:tcW w:w="1561" w:type="pct"/>
            <w:tcBorders>
              <w:top w:val="single" w:sz="4" w:space="0" w:color="000000"/>
              <w:left w:val="single" w:sz="4" w:space="0" w:color="000000"/>
              <w:bottom w:val="single" w:sz="4" w:space="0" w:color="000000"/>
              <w:right w:val="single" w:sz="4" w:space="0" w:color="000000"/>
            </w:tcBorders>
          </w:tcPr>
          <w:p w14:paraId="111C9186" w14:textId="77777777" w:rsidR="00F9074B" w:rsidRPr="00F9074B" w:rsidRDefault="00F9074B" w:rsidP="00F9074B">
            <w:pPr>
              <w:spacing w:after="0"/>
              <w:ind w:firstLine="0"/>
              <w:jc w:val="center"/>
              <w:rPr>
                <w:sz w:val="18"/>
                <w:szCs w:val="18"/>
              </w:rPr>
            </w:pPr>
          </w:p>
        </w:tc>
        <w:tc>
          <w:tcPr>
            <w:tcW w:w="625" w:type="pct"/>
            <w:hideMark/>
          </w:tcPr>
          <w:p w14:paraId="10077FA6"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704" w:type="pct"/>
            <w:hideMark/>
          </w:tcPr>
          <w:p w14:paraId="0AB8BF1A"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2024. gada plāns</w:t>
            </w:r>
          </w:p>
        </w:tc>
        <w:tc>
          <w:tcPr>
            <w:tcW w:w="704" w:type="pct"/>
            <w:hideMark/>
          </w:tcPr>
          <w:p w14:paraId="6C87F9F8" w14:textId="12E2AB80"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72535A" w:rsidRPr="00FC2FBF">
              <w:rPr>
                <w:sz w:val="18"/>
                <w:szCs w:val="18"/>
                <w:lang w:eastAsia="lv-LV"/>
              </w:rPr>
              <w:t>plāns</w:t>
            </w:r>
          </w:p>
        </w:tc>
        <w:tc>
          <w:tcPr>
            <w:tcW w:w="703" w:type="pct"/>
            <w:hideMark/>
          </w:tcPr>
          <w:p w14:paraId="378DA1C5"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703" w:type="pct"/>
            <w:hideMark/>
          </w:tcPr>
          <w:p w14:paraId="4F83D403"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0046B2ED" w14:textId="77777777" w:rsidTr="00CC65E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DF0EC6" w14:textId="77777777" w:rsidR="00F9074B" w:rsidRPr="00F9074B" w:rsidRDefault="00F9074B" w:rsidP="00F9074B">
            <w:pPr>
              <w:spacing w:after="0"/>
              <w:ind w:firstLine="0"/>
              <w:jc w:val="center"/>
              <w:rPr>
                <w:bCs/>
                <w:sz w:val="18"/>
                <w:szCs w:val="18"/>
                <w:vertAlign w:val="superscript"/>
                <w:lang w:eastAsia="lv-LV"/>
              </w:rPr>
            </w:pPr>
            <w:r w:rsidRPr="00F9074B">
              <w:rPr>
                <w:bCs/>
                <w:sz w:val="18"/>
                <w:szCs w:val="18"/>
                <w:lang w:eastAsia="lv-LV"/>
              </w:rPr>
              <w:t xml:space="preserve">Personām ar redzes vai dzirdes invaliditāti, no prettiesiskām darbībām cietušiem bērniem, no psihoaktīvām vielām un procesiem atkarīgiem bērniem un pieaugušajiem, cilvēku tirdzniecības upuriem nodrošināta sociālā rehabilitācija un personām </w:t>
            </w:r>
            <w:r w:rsidRPr="00F9074B">
              <w:rPr>
                <w:sz w:val="18"/>
              </w:rPr>
              <w:t>pēc onkoloģiskas slimības ārstēšanās kursa beigām un  to tuviniekiem</w:t>
            </w:r>
            <w:r w:rsidRPr="00F9074B">
              <w:rPr>
                <w:bCs/>
                <w:sz w:val="18"/>
                <w:szCs w:val="18"/>
                <w:lang w:eastAsia="lv-LV"/>
              </w:rPr>
              <w:t xml:space="preserve">, bērniem un pieaugušajiem, kuriem nepieciešama paliatīvā aprūpe, un viņu ģimenes locekļiem, kā arī </w:t>
            </w:r>
            <w:r w:rsidRPr="00F9074B">
              <w:rPr>
                <w:bCs/>
                <w:sz w:val="18"/>
                <w:szCs w:val="18"/>
              </w:rPr>
              <w:t xml:space="preserve">bērniem ar autiskā spektra traucējumiem </w:t>
            </w:r>
            <w:r w:rsidRPr="00F9074B">
              <w:rPr>
                <w:sz w:val="18"/>
                <w:szCs w:val="18"/>
              </w:rPr>
              <w:t>un viņu ģimenes locekļiem</w:t>
            </w:r>
            <w:r w:rsidRPr="00F9074B">
              <w:rPr>
                <w:bCs/>
                <w:sz w:val="18"/>
                <w:szCs w:val="18"/>
                <w:lang w:eastAsia="lv-LV"/>
              </w:rPr>
              <w:t xml:space="preserve"> nodrošināta sociālā vai psihosociālā rehabilitācija</w:t>
            </w:r>
            <w:r w:rsidRPr="00F9074B">
              <w:rPr>
                <w:bCs/>
                <w:sz w:val="18"/>
                <w:szCs w:val="18"/>
                <w:vertAlign w:val="superscript"/>
                <w:lang w:eastAsia="lv-LV"/>
              </w:rPr>
              <w:t>1</w:t>
            </w:r>
          </w:p>
        </w:tc>
      </w:tr>
      <w:tr w:rsidR="00F9074B" w:rsidRPr="00F9074B" w14:paraId="2BD9FFCE"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334ADE47" w14:textId="77777777" w:rsidR="00F9074B" w:rsidRPr="00F9074B" w:rsidRDefault="00F9074B" w:rsidP="00F9074B">
            <w:pPr>
              <w:spacing w:after="0"/>
              <w:ind w:left="35" w:firstLine="0"/>
              <w:rPr>
                <w:sz w:val="18"/>
                <w:vertAlign w:val="superscript"/>
              </w:rPr>
            </w:pPr>
            <w:r w:rsidRPr="00F9074B">
              <w:rPr>
                <w:sz w:val="18"/>
              </w:rPr>
              <w:t>Personas ar redzes invaliditāti (unikālais skaits)</w:t>
            </w:r>
          </w:p>
        </w:tc>
        <w:tc>
          <w:tcPr>
            <w:tcW w:w="625" w:type="pct"/>
            <w:tcBorders>
              <w:top w:val="single" w:sz="4" w:space="0" w:color="auto"/>
              <w:left w:val="single" w:sz="4" w:space="0" w:color="auto"/>
              <w:bottom w:val="single" w:sz="4" w:space="0" w:color="auto"/>
              <w:right w:val="single" w:sz="4" w:space="0" w:color="auto"/>
            </w:tcBorders>
            <w:hideMark/>
          </w:tcPr>
          <w:p w14:paraId="5A3E1BC4" w14:textId="77777777" w:rsidR="00F9074B" w:rsidRPr="00F9074B" w:rsidRDefault="00F9074B" w:rsidP="00F9074B">
            <w:pPr>
              <w:spacing w:after="0"/>
              <w:ind w:firstLine="0"/>
              <w:jc w:val="center"/>
              <w:rPr>
                <w:sz w:val="18"/>
              </w:rPr>
            </w:pPr>
            <w:r w:rsidRPr="00F9074B">
              <w:rPr>
                <w:sz w:val="18"/>
              </w:rPr>
              <w:t>546</w:t>
            </w:r>
          </w:p>
        </w:tc>
        <w:tc>
          <w:tcPr>
            <w:tcW w:w="704" w:type="pct"/>
            <w:tcBorders>
              <w:top w:val="single" w:sz="4" w:space="0" w:color="000000"/>
              <w:left w:val="single" w:sz="4" w:space="0" w:color="000000"/>
              <w:bottom w:val="single" w:sz="4" w:space="0" w:color="000000"/>
              <w:right w:val="single" w:sz="4" w:space="0" w:color="000000"/>
            </w:tcBorders>
            <w:hideMark/>
          </w:tcPr>
          <w:p w14:paraId="1BBC0B7E" w14:textId="77777777" w:rsidR="00F9074B" w:rsidRPr="00F9074B" w:rsidRDefault="00F9074B" w:rsidP="00F9074B">
            <w:pPr>
              <w:spacing w:after="0"/>
              <w:ind w:firstLine="0"/>
              <w:jc w:val="center"/>
              <w:rPr>
                <w:sz w:val="18"/>
              </w:rPr>
            </w:pPr>
            <w:r w:rsidRPr="00F9074B">
              <w:rPr>
                <w:sz w:val="18"/>
              </w:rPr>
              <w:t>406</w:t>
            </w:r>
          </w:p>
        </w:tc>
        <w:tc>
          <w:tcPr>
            <w:tcW w:w="704" w:type="pct"/>
            <w:tcBorders>
              <w:top w:val="single" w:sz="4" w:space="0" w:color="000000"/>
              <w:left w:val="single" w:sz="4" w:space="0" w:color="000000"/>
              <w:bottom w:val="single" w:sz="4" w:space="0" w:color="000000"/>
              <w:right w:val="single" w:sz="4" w:space="0" w:color="000000"/>
            </w:tcBorders>
            <w:hideMark/>
          </w:tcPr>
          <w:p w14:paraId="181199B9" w14:textId="77777777" w:rsidR="00F9074B" w:rsidRPr="00F9074B" w:rsidRDefault="00F9074B" w:rsidP="00F9074B">
            <w:pPr>
              <w:spacing w:after="0"/>
              <w:ind w:firstLine="0"/>
              <w:jc w:val="center"/>
              <w:rPr>
                <w:sz w:val="18"/>
                <w:vertAlign w:val="superscript"/>
              </w:rPr>
            </w:pPr>
            <w:r w:rsidRPr="00F9074B">
              <w:rPr>
                <w:sz w:val="18"/>
              </w:rPr>
              <w:t>406</w:t>
            </w:r>
          </w:p>
        </w:tc>
        <w:tc>
          <w:tcPr>
            <w:tcW w:w="703" w:type="pct"/>
            <w:tcBorders>
              <w:top w:val="single" w:sz="4" w:space="0" w:color="000000"/>
              <w:left w:val="single" w:sz="4" w:space="0" w:color="000000"/>
              <w:bottom w:val="single" w:sz="4" w:space="0" w:color="000000"/>
              <w:right w:val="single" w:sz="4" w:space="0" w:color="000000"/>
            </w:tcBorders>
            <w:hideMark/>
          </w:tcPr>
          <w:p w14:paraId="7643037A" w14:textId="77777777" w:rsidR="00F9074B" w:rsidRPr="00F9074B" w:rsidRDefault="00F9074B" w:rsidP="00F9074B">
            <w:pPr>
              <w:spacing w:after="0"/>
              <w:ind w:firstLine="0"/>
              <w:jc w:val="center"/>
              <w:rPr>
                <w:sz w:val="18"/>
                <w:vertAlign w:val="superscript"/>
              </w:rPr>
            </w:pPr>
            <w:r w:rsidRPr="00F9074B">
              <w:rPr>
                <w:sz w:val="18"/>
              </w:rPr>
              <w:t>406</w:t>
            </w:r>
          </w:p>
        </w:tc>
        <w:tc>
          <w:tcPr>
            <w:tcW w:w="703" w:type="pct"/>
            <w:tcBorders>
              <w:top w:val="single" w:sz="4" w:space="0" w:color="000000"/>
              <w:left w:val="single" w:sz="4" w:space="0" w:color="000000"/>
              <w:bottom w:val="single" w:sz="4" w:space="0" w:color="000000"/>
              <w:right w:val="single" w:sz="4" w:space="0" w:color="000000"/>
            </w:tcBorders>
          </w:tcPr>
          <w:p w14:paraId="03E96525" w14:textId="77777777" w:rsidR="00F9074B" w:rsidRPr="00F9074B" w:rsidRDefault="00F9074B" w:rsidP="00F9074B">
            <w:pPr>
              <w:spacing w:after="0"/>
              <w:ind w:firstLine="0"/>
              <w:jc w:val="center"/>
              <w:rPr>
                <w:sz w:val="18"/>
                <w:vertAlign w:val="superscript"/>
              </w:rPr>
            </w:pPr>
            <w:r w:rsidRPr="00F9074B">
              <w:rPr>
                <w:sz w:val="18"/>
              </w:rPr>
              <w:t>406</w:t>
            </w:r>
          </w:p>
        </w:tc>
      </w:tr>
      <w:tr w:rsidR="00F9074B" w:rsidRPr="00F9074B" w14:paraId="639BFE45"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tcPr>
          <w:p w14:paraId="653740A0" w14:textId="77777777" w:rsidR="00F9074B" w:rsidRPr="00F9074B" w:rsidRDefault="00F9074B" w:rsidP="00F9074B">
            <w:pPr>
              <w:spacing w:after="0"/>
              <w:ind w:left="35" w:firstLine="0"/>
              <w:rPr>
                <w:sz w:val="18"/>
                <w:szCs w:val="18"/>
                <w:vertAlign w:val="superscript"/>
              </w:rPr>
            </w:pPr>
            <w:r w:rsidRPr="00F9074B">
              <w:rPr>
                <w:sz w:val="18"/>
                <w:szCs w:val="18"/>
              </w:rPr>
              <w:t>Sagatavota latviešu zīmju valodā adaptēta informācija (videoziņas) (skaits)</w:t>
            </w:r>
          </w:p>
        </w:tc>
        <w:tc>
          <w:tcPr>
            <w:tcW w:w="625" w:type="pct"/>
            <w:tcBorders>
              <w:top w:val="single" w:sz="4" w:space="0" w:color="auto"/>
              <w:left w:val="single" w:sz="4" w:space="0" w:color="auto"/>
              <w:bottom w:val="single" w:sz="4" w:space="0" w:color="auto"/>
              <w:right w:val="single" w:sz="4" w:space="0" w:color="auto"/>
            </w:tcBorders>
          </w:tcPr>
          <w:p w14:paraId="13B71C36" w14:textId="77777777" w:rsidR="00F9074B" w:rsidRPr="00F9074B" w:rsidRDefault="00F9074B" w:rsidP="00F9074B">
            <w:pPr>
              <w:spacing w:after="0"/>
              <w:ind w:firstLine="0"/>
              <w:jc w:val="center"/>
              <w:rPr>
                <w:sz w:val="18"/>
              </w:rPr>
            </w:pPr>
            <w:r w:rsidRPr="00F9074B">
              <w:rPr>
                <w:sz w:val="18"/>
              </w:rPr>
              <w:t>220</w:t>
            </w:r>
          </w:p>
        </w:tc>
        <w:tc>
          <w:tcPr>
            <w:tcW w:w="704" w:type="pct"/>
            <w:tcBorders>
              <w:top w:val="single" w:sz="4" w:space="0" w:color="000000"/>
              <w:left w:val="single" w:sz="4" w:space="0" w:color="000000"/>
              <w:bottom w:val="single" w:sz="4" w:space="0" w:color="000000"/>
              <w:right w:val="single" w:sz="4" w:space="0" w:color="000000"/>
            </w:tcBorders>
          </w:tcPr>
          <w:p w14:paraId="72C1EE2C" w14:textId="77777777" w:rsidR="00F9074B" w:rsidRPr="00F9074B" w:rsidRDefault="00F9074B" w:rsidP="00F9074B">
            <w:pPr>
              <w:spacing w:after="0"/>
              <w:ind w:firstLine="0"/>
              <w:jc w:val="center"/>
              <w:rPr>
                <w:sz w:val="18"/>
              </w:rPr>
            </w:pPr>
            <w:r w:rsidRPr="00F9074B">
              <w:rPr>
                <w:sz w:val="18"/>
              </w:rPr>
              <w:t>220</w:t>
            </w:r>
          </w:p>
        </w:tc>
        <w:tc>
          <w:tcPr>
            <w:tcW w:w="704" w:type="pct"/>
            <w:tcBorders>
              <w:top w:val="single" w:sz="4" w:space="0" w:color="000000"/>
              <w:left w:val="single" w:sz="4" w:space="0" w:color="000000"/>
              <w:bottom w:val="single" w:sz="4" w:space="0" w:color="000000"/>
              <w:right w:val="single" w:sz="4" w:space="0" w:color="000000"/>
            </w:tcBorders>
          </w:tcPr>
          <w:p w14:paraId="14DB14C9" w14:textId="77777777" w:rsidR="00F9074B" w:rsidRPr="00F9074B" w:rsidRDefault="00F9074B" w:rsidP="00F9074B">
            <w:pPr>
              <w:spacing w:after="0"/>
              <w:ind w:firstLine="0"/>
              <w:jc w:val="center"/>
              <w:rPr>
                <w:sz w:val="18"/>
              </w:rPr>
            </w:pPr>
            <w:r w:rsidRPr="00F9074B">
              <w:rPr>
                <w:sz w:val="18"/>
              </w:rPr>
              <w:t>220</w:t>
            </w:r>
          </w:p>
        </w:tc>
        <w:tc>
          <w:tcPr>
            <w:tcW w:w="703" w:type="pct"/>
            <w:tcBorders>
              <w:top w:val="single" w:sz="4" w:space="0" w:color="000000"/>
              <w:left w:val="single" w:sz="4" w:space="0" w:color="000000"/>
              <w:bottom w:val="single" w:sz="4" w:space="0" w:color="000000"/>
              <w:right w:val="single" w:sz="4" w:space="0" w:color="000000"/>
            </w:tcBorders>
          </w:tcPr>
          <w:p w14:paraId="33B90DCE" w14:textId="77777777" w:rsidR="00F9074B" w:rsidRPr="00F9074B" w:rsidRDefault="00F9074B" w:rsidP="00F9074B">
            <w:pPr>
              <w:spacing w:after="0"/>
              <w:ind w:firstLine="0"/>
              <w:jc w:val="center"/>
              <w:rPr>
                <w:sz w:val="18"/>
              </w:rPr>
            </w:pPr>
            <w:r w:rsidRPr="00F9074B">
              <w:rPr>
                <w:sz w:val="18"/>
              </w:rPr>
              <w:t>220</w:t>
            </w:r>
          </w:p>
        </w:tc>
        <w:tc>
          <w:tcPr>
            <w:tcW w:w="703" w:type="pct"/>
            <w:tcBorders>
              <w:top w:val="single" w:sz="4" w:space="0" w:color="000000"/>
              <w:left w:val="single" w:sz="4" w:space="0" w:color="000000"/>
              <w:bottom w:val="single" w:sz="4" w:space="0" w:color="000000"/>
              <w:right w:val="single" w:sz="4" w:space="0" w:color="000000"/>
            </w:tcBorders>
          </w:tcPr>
          <w:p w14:paraId="5D5366CF" w14:textId="77777777" w:rsidR="00F9074B" w:rsidRPr="00F9074B" w:rsidRDefault="00F9074B" w:rsidP="00F9074B">
            <w:pPr>
              <w:spacing w:after="0"/>
              <w:ind w:firstLine="0"/>
              <w:jc w:val="center"/>
              <w:rPr>
                <w:sz w:val="18"/>
              </w:rPr>
            </w:pPr>
            <w:r w:rsidRPr="00F9074B">
              <w:rPr>
                <w:sz w:val="18"/>
              </w:rPr>
              <w:t>220</w:t>
            </w:r>
          </w:p>
        </w:tc>
      </w:tr>
      <w:tr w:rsidR="00F9074B" w:rsidRPr="00F9074B" w14:paraId="3996E8E9"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72768C8F" w14:textId="77777777" w:rsidR="00F9074B" w:rsidRPr="00F9074B" w:rsidRDefault="00F9074B" w:rsidP="00F9074B">
            <w:pPr>
              <w:spacing w:after="0"/>
              <w:ind w:firstLine="0"/>
              <w:rPr>
                <w:sz w:val="18"/>
                <w:vertAlign w:val="superscript"/>
              </w:rPr>
            </w:pPr>
            <w:r w:rsidRPr="00F9074B">
              <w:rPr>
                <w:sz w:val="18"/>
                <w:szCs w:val="18"/>
              </w:rPr>
              <w:t>Personas ar dzirdes invaliditāti</w:t>
            </w:r>
            <w:r w:rsidRPr="00F9074B">
              <w:rPr>
                <w:sz w:val="18"/>
              </w:rPr>
              <w:t xml:space="preserve"> (unikālais skaits)</w:t>
            </w:r>
          </w:p>
        </w:tc>
        <w:tc>
          <w:tcPr>
            <w:tcW w:w="625" w:type="pct"/>
            <w:tcBorders>
              <w:top w:val="nil"/>
              <w:left w:val="single" w:sz="4" w:space="0" w:color="auto"/>
              <w:bottom w:val="single" w:sz="4" w:space="0" w:color="auto"/>
              <w:right w:val="single" w:sz="4" w:space="0" w:color="auto"/>
            </w:tcBorders>
            <w:hideMark/>
          </w:tcPr>
          <w:p w14:paraId="48FB2E94" w14:textId="77777777" w:rsidR="00F9074B" w:rsidRPr="00F9074B" w:rsidRDefault="00F9074B" w:rsidP="00F9074B">
            <w:pPr>
              <w:spacing w:after="0"/>
              <w:ind w:firstLine="0"/>
              <w:jc w:val="center"/>
              <w:rPr>
                <w:sz w:val="18"/>
              </w:rPr>
            </w:pPr>
            <w:r w:rsidRPr="00F9074B">
              <w:rPr>
                <w:sz w:val="18"/>
              </w:rPr>
              <w:t>952</w:t>
            </w:r>
          </w:p>
        </w:tc>
        <w:tc>
          <w:tcPr>
            <w:tcW w:w="704" w:type="pct"/>
            <w:tcBorders>
              <w:top w:val="single" w:sz="4" w:space="0" w:color="000000"/>
              <w:left w:val="single" w:sz="4" w:space="0" w:color="000000"/>
              <w:bottom w:val="single" w:sz="4" w:space="0" w:color="000000"/>
              <w:right w:val="single" w:sz="4" w:space="0" w:color="000000"/>
            </w:tcBorders>
            <w:hideMark/>
          </w:tcPr>
          <w:p w14:paraId="6736BB81" w14:textId="77777777" w:rsidR="00F9074B" w:rsidRPr="00F9074B" w:rsidRDefault="00F9074B" w:rsidP="00F9074B">
            <w:pPr>
              <w:spacing w:after="0"/>
              <w:ind w:firstLine="0"/>
              <w:jc w:val="center"/>
              <w:rPr>
                <w:sz w:val="18"/>
              </w:rPr>
            </w:pPr>
            <w:r w:rsidRPr="00F9074B">
              <w:rPr>
                <w:sz w:val="18"/>
              </w:rPr>
              <w:t>790</w:t>
            </w:r>
          </w:p>
        </w:tc>
        <w:tc>
          <w:tcPr>
            <w:tcW w:w="704" w:type="pct"/>
            <w:tcBorders>
              <w:top w:val="single" w:sz="4" w:space="0" w:color="000000"/>
              <w:left w:val="single" w:sz="4" w:space="0" w:color="000000"/>
              <w:bottom w:val="single" w:sz="4" w:space="0" w:color="000000"/>
              <w:right w:val="single" w:sz="4" w:space="0" w:color="000000"/>
            </w:tcBorders>
            <w:hideMark/>
          </w:tcPr>
          <w:p w14:paraId="39C4389A" w14:textId="77777777" w:rsidR="00F9074B" w:rsidRPr="00F9074B" w:rsidRDefault="00F9074B" w:rsidP="00F9074B">
            <w:pPr>
              <w:spacing w:after="0"/>
              <w:ind w:firstLine="0"/>
              <w:jc w:val="center"/>
              <w:rPr>
                <w:sz w:val="18"/>
              </w:rPr>
            </w:pPr>
            <w:r w:rsidRPr="00F9074B">
              <w:rPr>
                <w:sz w:val="18"/>
              </w:rPr>
              <w:t>790</w:t>
            </w:r>
          </w:p>
        </w:tc>
        <w:tc>
          <w:tcPr>
            <w:tcW w:w="703" w:type="pct"/>
            <w:tcBorders>
              <w:top w:val="single" w:sz="4" w:space="0" w:color="000000"/>
              <w:left w:val="single" w:sz="4" w:space="0" w:color="000000"/>
              <w:bottom w:val="single" w:sz="4" w:space="0" w:color="000000"/>
              <w:right w:val="single" w:sz="4" w:space="0" w:color="000000"/>
            </w:tcBorders>
            <w:hideMark/>
          </w:tcPr>
          <w:p w14:paraId="37BC45A3" w14:textId="77777777" w:rsidR="00F9074B" w:rsidRPr="00F9074B" w:rsidRDefault="00F9074B" w:rsidP="00F9074B">
            <w:pPr>
              <w:spacing w:after="0"/>
              <w:ind w:firstLine="0"/>
              <w:jc w:val="center"/>
              <w:rPr>
                <w:sz w:val="18"/>
              </w:rPr>
            </w:pPr>
            <w:r w:rsidRPr="00F9074B">
              <w:rPr>
                <w:sz w:val="18"/>
              </w:rPr>
              <w:t>790</w:t>
            </w:r>
          </w:p>
        </w:tc>
        <w:tc>
          <w:tcPr>
            <w:tcW w:w="703" w:type="pct"/>
            <w:tcBorders>
              <w:top w:val="single" w:sz="4" w:space="0" w:color="000000"/>
              <w:left w:val="single" w:sz="4" w:space="0" w:color="000000"/>
              <w:bottom w:val="single" w:sz="4" w:space="0" w:color="000000"/>
              <w:right w:val="single" w:sz="4" w:space="0" w:color="000000"/>
            </w:tcBorders>
          </w:tcPr>
          <w:p w14:paraId="4CC841F3" w14:textId="77777777" w:rsidR="00F9074B" w:rsidRPr="00F9074B" w:rsidRDefault="00F9074B" w:rsidP="00F9074B">
            <w:pPr>
              <w:spacing w:after="0"/>
              <w:ind w:firstLine="0"/>
              <w:jc w:val="center"/>
              <w:rPr>
                <w:sz w:val="18"/>
              </w:rPr>
            </w:pPr>
            <w:r w:rsidRPr="00F9074B">
              <w:rPr>
                <w:sz w:val="18"/>
              </w:rPr>
              <w:t>790</w:t>
            </w:r>
          </w:p>
        </w:tc>
      </w:tr>
      <w:tr w:rsidR="00F9074B" w:rsidRPr="00F9074B" w14:paraId="04C7FE64"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6D72001E" w14:textId="77777777" w:rsidR="00F9074B" w:rsidRPr="00F9074B" w:rsidRDefault="00F9074B" w:rsidP="00F9074B">
            <w:pPr>
              <w:spacing w:after="0"/>
              <w:ind w:firstLine="0"/>
              <w:rPr>
                <w:sz w:val="18"/>
              </w:rPr>
            </w:pPr>
            <w:r w:rsidRPr="00F9074B">
              <w:rPr>
                <w:sz w:val="18"/>
              </w:rPr>
              <w:t>No prettiesiskām darbībām cietušie bērni vidēji gadā, kas saņēmuši pakalpojumu institūcijā (skaits)</w:t>
            </w:r>
          </w:p>
        </w:tc>
        <w:tc>
          <w:tcPr>
            <w:tcW w:w="625" w:type="pct"/>
            <w:tcBorders>
              <w:top w:val="nil"/>
              <w:left w:val="single" w:sz="4" w:space="0" w:color="auto"/>
              <w:bottom w:val="single" w:sz="4" w:space="0" w:color="auto"/>
              <w:right w:val="single" w:sz="4" w:space="0" w:color="auto"/>
            </w:tcBorders>
            <w:hideMark/>
          </w:tcPr>
          <w:p w14:paraId="497B780F" w14:textId="77777777" w:rsidR="00F9074B" w:rsidRPr="00F9074B" w:rsidRDefault="00F9074B" w:rsidP="00F9074B">
            <w:pPr>
              <w:spacing w:after="0"/>
              <w:ind w:firstLine="0"/>
              <w:jc w:val="center"/>
              <w:rPr>
                <w:sz w:val="18"/>
              </w:rPr>
            </w:pPr>
            <w:r w:rsidRPr="00F9074B">
              <w:rPr>
                <w:sz w:val="18"/>
              </w:rPr>
              <w:t>796</w:t>
            </w:r>
          </w:p>
        </w:tc>
        <w:tc>
          <w:tcPr>
            <w:tcW w:w="704" w:type="pct"/>
            <w:tcBorders>
              <w:top w:val="single" w:sz="4" w:space="0" w:color="000000"/>
              <w:left w:val="single" w:sz="4" w:space="0" w:color="000000"/>
              <w:bottom w:val="single" w:sz="4" w:space="0" w:color="000000"/>
              <w:right w:val="single" w:sz="4" w:space="0" w:color="000000"/>
            </w:tcBorders>
            <w:hideMark/>
          </w:tcPr>
          <w:p w14:paraId="20B9A65A" w14:textId="77777777" w:rsidR="00F9074B" w:rsidRPr="00F9074B" w:rsidRDefault="00F9074B" w:rsidP="00F9074B">
            <w:pPr>
              <w:spacing w:after="0"/>
              <w:ind w:firstLine="0"/>
              <w:jc w:val="center"/>
              <w:rPr>
                <w:sz w:val="18"/>
              </w:rPr>
            </w:pPr>
            <w:r w:rsidRPr="00F9074B">
              <w:rPr>
                <w:sz w:val="18"/>
              </w:rPr>
              <w:t>800</w:t>
            </w:r>
          </w:p>
        </w:tc>
        <w:tc>
          <w:tcPr>
            <w:tcW w:w="704" w:type="pct"/>
            <w:tcBorders>
              <w:top w:val="single" w:sz="4" w:space="0" w:color="000000"/>
              <w:left w:val="single" w:sz="4" w:space="0" w:color="000000"/>
              <w:bottom w:val="single" w:sz="4" w:space="0" w:color="000000"/>
              <w:right w:val="single" w:sz="4" w:space="0" w:color="000000"/>
            </w:tcBorders>
            <w:hideMark/>
          </w:tcPr>
          <w:p w14:paraId="0D2F8871" w14:textId="77777777" w:rsidR="00F9074B" w:rsidRPr="00F9074B" w:rsidRDefault="00F9074B" w:rsidP="00F9074B">
            <w:pPr>
              <w:spacing w:after="0"/>
              <w:ind w:left="196" w:hanging="259"/>
              <w:jc w:val="center"/>
              <w:rPr>
                <w:sz w:val="18"/>
              </w:rPr>
            </w:pPr>
            <w:r w:rsidRPr="00F9074B">
              <w:rPr>
                <w:sz w:val="18"/>
              </w:rPr>
              <w:t>800</w:t>
            </w:r>
          </w:p>
        </w:tc>
        <w:tc>
          <w:tcPr>
            <w:tcW w:w="703" w:type="pct"/>
            <w:tcBorders>
              <w:top w:val="single" w:sz="4" w:space="0" w:color="000000"/>
              <w:left w:val="single" w:sz="4" w:space="0" w:color="000000"/>
              <w:bottom w:val="single" w:sz="4" w:space="0" w:color="000000"/>
              <w:right w:val="single" w:sz="4" w:space="0" w:color="000000"/>
            </w:tcBorders>
            <w:hideMark/>
          </w:tcPr>
          <w:p w14:paraId="7391FDF0" w14:textId="77777777" w:rsidR="00F9074B" w:rsidRPr="00F9074B" w:rsidRDefault="00F9074B" w:rsidP="00F9074B">
            <w:pPr>
              <w:spacing w:after="0"/>
              <w:ind w:left="196" w:hanging="259"/>
              <w:jc w:val="center"/>
              <w:rPr>
                <w:sz w:val="18"/>
              </w:rPr>
            </w:pPr>
            <w:r w:rsidRPr="00F9074B">
              <w:rPr>
                <w:sz w:val="18"/>
              </w:rPr>
              <w:t>800</w:t>
            </w:r>
          </w:p>
        </w:tc>
        <w:tc>
          <w:tcPr>
            <w:tcW w:w="703" w:type="pct"/>
            <w:tcBorders>
              <w:top w:val="single" w:sz="4" w:space="0" w:color="000000"/>
              <w:left w:val="single" w:sz="4" w:space="0" w:color="000000"/>
              <w:bottom w:val="single" w:sz="4" w:space="0" w:color="000000"/>
              <w:right w:val="single" w:sz="4" w:space="0" w:color="000000"/>
            </w:tcBorders>
          </w:tcPr>
          <w:p w14:paraId="42C7C471" w14:textId="77777777" w:rsidR="00F9074B" w:rsidRPr="00F9074B" w:rsidRDefault="00F9074B" w:rsidP="00F9074B">
            <w:pPr>
              <w:spacing w:after="0"/>
              <w:ind w:left="196" w:hanging="259"/>
              <w:jc w:val="center"/>
              <w:rPr>
                <w:sz w:val="18"/>
              </w:rPr>
            </w:pPr>
            <w:r w:rsidRPr="00F9074B">
              <w:rPr>
                <w:sz w:val="18"/>
              </w:rPr>
              <w:t>800</w:t>
            </w:r>
          </w:p>
        </w:tc>
      </w:tr>
      <w:tr w:rsidR="00F9074B" w:rsidRPr="00F9074B" w14:paraId="48A18A50"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077705EB" w14:textId="77777777" w:rsidR="00F9074B" w:rsidRPr="00F9074B" w:rsidRDefault="00F9074B" w:rsidP="00F9074B">
            <w:pPr>
              <w:spacing w:after="0"/>
              <w:ind w:firstLine="0"/>
              <w:rPr>
                <w:sz w:val="18"/>
              </w:rPr>
            </w:pPr>
            <w:r w:rsidRPr="00F9074B">
              <w:rPr>
                <w:sz w:val="18"/>
              </w:rPr>
              <w:t>No prettiesiskām darbībām cietušo bērnu pavadoņi vidēji gadā, kas saņēmuši pakalpojumu institūcijā (skaits)</w:t>
            </w:r>
          </w:p>
        </w:tc>
        <w:tc>
          <w:tcPr>
            <w:tcW w:w="625" w:type="pct"/>
            <w:tcBorders>
              <w:top w:val="nil"/>
              <w:left w:val="single" w:sz="4" w:space="0" w:color="auto"/>
              <w:bottom w:val="single" w:sz="4" w:space="0" w:color="auto"/>
              <w:right w:val="single" w:sz="4" w:space="0" w:color="auto"/>
            </w:tcBorders>
            <w:hideMark/>
          </w:tcPr>
          <w:p w14:paraId="7C2AB5B3" w14:textId="77777777" w:rsidR="00F9074B" w:rsidRPr="00F9074B" w:rsidRDefault="00F9074B" w:rsidP="00F9074B">
            <w:pPr>
              <w:spacing w:after="0"/>
              <w:ind w:firstLine="0"/>
              <w:jc w:val="center"/>
              <w:rPr>
                <w:sz w:val="18"/>
              </w:rPr>
            </w:pPr>
            <w:r w:rsidRPr="00F9074B">
              <w:rPr>
                <w:sz w:val="18"/>
              </w:rPr>
              <w:t>58</w:t>
            </w:r>
          </w:p>
        </w:tc>
        <w:tc>
          <w:tcPr>
            <w:tcW w:w="704" w:type="pct"/>
            <w:tcBorders>
              <w:top w:val="single" w:sz="4" w:space="0" w:color="000000"/>
              <w:left w:val="single" w:sz="4" w:space="0" w:color="000000"/>
              <w:bottom w:val="single" w:sz="4" w:space="0" w:color="000000"/>
              <w:right w:val="single" w:sz="4" w:space="0" w:color="000000"/>
            </w:tcBorders>
            <w:hideMark/>
          </w:tcPr>
          <w:p w14:paraId="0D89901D" w14:textId="77777777" w:rsidR="00F9074B" w:rsidRPr="00F9074B" w:rsidRDefault="00F9074B" w:rsidP="00F9074B">
            <w:pPr>
              <w:spacing w:after="0"/>
              <w:ind w:firstLine="0"/>
              <w:jc w:val="center"/>
              <w:rPr>
                <w:sz w:val="18"/>
              </w:rPr>
            </w:pPr>
            <w:r w:rsidRPr="00F9074B">
              <w:rPr>
                <w:sz w:val="18"/>
              </w:rPr>
              <w:t>78</w:t>
            </w:r>
          </w:p>
        </w:tc>
        <w:tc>
          <w:tcPr>
            <w:tcW w:w="704" w:type="pct"/>
            <w:tcBorders>
              <w:top w:val="single" w:sz="4" w:space="0" w:color="000000"/>
              <w:left w:val="single" w:sz="4" w:space="0" w:color="000000"/>
              <w:bottom w:val="single" w:sz="4" w:space="0" w:color="000000"/>
              <w:right w:val="single" w:sz="4" w:space="0" w:color="000000"/>
            </w:tcBorders>
            <w:hideMark/>
          </w:tcPr>
          <w:p w14:paraId="716A5437" w14:textId="77777777" w:rsidR="00F9074B" w:rsidRPr="00F9074B" w:rsidRDefault="00F9074B" w:rsidP="00F9074B">
            <w:pPr>
              <w:spacing w:after="0"/>
              <w:ind w:firstLine="0"/>
              <w:jc w:val="center"/>
              <w:rPr>
                <w:sz w:val="18"/>
              </w:rPr>
            </w:pPr>
            <w:r w:rsidRPr="00F9074B">
              <w:rPr>
                <w:sz w:val="18"/>
              </w:rPr>
              <w:t>78</w:t>
            </w:r>
          </w:p>
        </w:tc>
        <w:tc>
          <w:tcPr>
            <w:tcW w:w="703" w:type="pct"/>
            <w:tcBorders>
              <w:top w:val="single" w:sz="4" w:space="0" w:color="000000"/>
              <w:left w:val="single" w:sz="4" w:space="0" w:color="000000"/>
              <w:bottom w:val="single" w:sz="4" w:space="0" w:color="000000"/>
              <w:right w:val="single" w:sz="4" w:space="0" w:color="000000"/>
            </w:tcBorders>
            <w:hideMark/>
          </w:tcPr>
          <w:p w14:paraId="172DBE37" w14:textId="77777777" w:rsidR="00F9074B" w:rsidRPr="00F9074B" w:rsidRDefault="00F9074B" w:rsidP="00F9074B">
            <w:pPr>
              <w:spacing w:after="0"/>
              <w:ind w:firstLine="0"/>
              <w:jc w:val="center"/>
              <w:rPr>
                <w:sz w:val="18"/>
              </w:rPr>
            </w:pPr>
            <w:r w:rsidRPr="00F9074B">
              <w:rPr>
                <w:sz w:val="18"/>
              </w:rPr>
              <w:t>78</w:t>
            </w:r>
          </w:p>
        </w:tc>
        <w:tc>
          <w:tcPr>
            <w:tcW w:w="703" w:type="pct"/>
            <w:tcBorders>
              <w:top w:val="single" w:sz="4" w:space="0" w:color="000000"/>
              <w:left w:val="single" w:sz="4" w:space="0" w:color="000000"/>
              <w:bottom w:val="single" w:sz="4" w:space="0" w:color="000000"/>
              <w:right w:val="single" w:sz="4" w:space="0" w:color="000000"/>
            </w:tcBorders>
          </w:tcPr>
          <w:p w14:paraId="50E6FDC0" w14:textId="77777777" w:rsidR="00F9074B" w:rsidRPr="00F9074B" w:rsidRDefault="00F9074B" w:rsidP="00F9074B">
            <w:pPr>
              <w:spacing w:after="0"/>
              <w:ind w:firstLine="0"/>
              <w:jc w:val="center"/>
              <w:rPr>
                <w:sz w:val="18"/>
              </w:rPr>
            </w:pPr>
            <w:r w:rsidRPr="00F9074B">
              <w:rPr>
                <w:sz w:val="18"/>
              </w:rPr>
              <w:t>78</w:t>
            </w:r>
          </w:p>
        </w:tc>
      </w:tr>
      <w:tr w:rsidR="00F9074B" w:rsidRPr="00F9074B" w14:paraId="613F8406"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7843F78D" w14:textId="77777777" w:rsidR="00F9074B" w:rsidRPr="00F9074B" w:rsidRDefault="00F9074B" w:rsidP="00F9074B">
            <w:pPr>
              <w:spacing w:after="0"/>
              <w:ind w:firstLine="0"/>
              <w:rPr>
                <w:sz w:val="18"/>
              </w:rPr>
            </w:pPr>
            <w:r w:rsidRPr="00F9074B">
              <w:rPr>
                <w:sz w:val="18"/>
              </w:rPr>
              <w:t>No prettiesiskām darbībām cietušie bērni vidēji gadā, kas saņēmuši pakalpojumu dzīvesvietā (skaits)</w:t>
            </w:r>
          </w:p>
        </w:tc>
        <w:tc>
          <w:tcPr>
            <w:tcW w:w="625" w:type="pct"/>
            <w:tcBorders>
              <w:top w:val="nil"/>
              <w:left w:val="single" w:sz="4" w:space="0" w:color="auto"/>
              <w:bottom w:val="single" w:sz="4" w:space="0" w:color="auto"/>
              <w:right w:val="single" w:sz="4" w:space="0" w:color="auto"/>
            </w:tcBorders>
            <w:hideMark/>
          </w:tcPr>
          <w:p w14:paraId="627CC9EA" w14:textId="77777777" w:rsidR="00F9074B" w:rsidRPr="00F9074B" w:rsidRDefault="00F9074B" w:rsidP="00F9074B">
            <w:pPr>
              <w:spacing w:after="0"/>
              <w:ind w:firstLine="0"/>
              <w:jc w:val="center"/>
              <w:rPr>
                <w:sz w:val="18"/>
              </w:rPr>
            </w:pPr>
            <w:r w:rsidRPr="00F9074B">
              <w:rPr>
                <w:sz w:val="18"/>
              </w:rPr>
              <w:t>926</w:t>
            </w:r>
          </w:p>
        </w:tc>
        <w:tc>
          <w:tcPr>
            <w:tcW w:w="704" w:type="pct"/>
            <w:tcBorders>
              <w:top w:val="single" w:sz="4" w:space="0" w:color="000000"/>
              <w:left w:val="single" w:sz="4" w:space="0" w:color="000000"/>
              <w:bottom w:val="single" w:sz="4" w:space="0" w:color="000000"/>
              <w:right w:val="single" w:sz="4" w:space="0" w:color="000000"/>
            </w:tcBorders>
            <w:hideMark/>
          </w:tcPr>
          <w:p w14:paraId="685B1336" w14:textId="77777777" w:rsidR="00F9074B" w:rsidRPr="00F9074B" w:rsidRDefault="00F9074B" w:rsidP="00F9074B">
            <w:pPr>
              <w:spacing w:after="0"/>
              <w:ind w:firstLine="0"/>
              <w:jc w:val="center"/>
              <w:rPr>
                <w:sz w:val="18"/>
              </w:rPr>
            </w:pPr>
            <w:r w:rsidRPr="00F9074B">
              <w:rPr>
                <w:sz w:val="18"/>
              </w:rPr>
              <w:t>900</w:t>
            </w:r>
          </w:p>
        </w:tc>
        <w:tc>
          <w:tcPr>
            <w:tcW w:w="704" w:type="pct"/>
            <w:tcBorders>
              <w:top w:val="single" w:sz="4" w:space="0" w:color="000000"/>
              <w:left w:val="single" w:sz="4" w:space="0" w:color="000000"/>
              <w:bottom w:val="single" w:sz="4" w:space="0" w:color="000000"/>
              <w:right w:val="single" w:sz="4" w:space="0" w:color="000000"/>
            </w:tcBorders>
            <w:hideMark/>
          </w:tcPr>
          <w:p w14:paraId="08FCEC77" w14:textId="77777777" w:rsidR="00F9074B" w:rsidRPr="00F9074B" w:rsidRDefault="00F9074B" w:rsidP="00F9074B">
            <w:pPr>
              <w:spacing w:after="0"/>
              <w:ind w:left="360" w:hanging="281"/>
              <w:jc w:val="center"/>
              <w:rPr>
                <w:sz w:val="18"/>
              </w:rPr>
            </w:pPr>
            <w:r w:rsidRPr="00F9074B">
              <w:rPr>
                <w:sz w:val="18"/>
              </w:rPr>
              <w:t>900</w:t>
            </w:r>
          </w:p>
        </w:tc>
        <w:tc>
          <w:tcPr>
            <w:tcW w:w="703" w:type="pct"/>
            <w:tcBorders>
              <w:top w:val="single" w:sz="4" w:space="0" w:color="000000"/>
              <w:left w:val="single" w:sz="4" w:space="0" w:color="000000"/>
              <w:bottom w:val="single" w:sz="4" w:space="0" w:color="000000"/>
              <w:right w:val="single" w:sz="4" w:space="0" w:color="000000"/>
            </w:tcBorders>
            <w:hideMark/>
          </w:tcPr>
          <w:p w14:paraId="6A084FA5" w14:textId="77777777" w:rsidR="00F9074B" w:rsidRPr="00F9074B" w:rsidRDefault="00F9074B" w:rsidP="00F9074B">
            <w:pPr>
              <w:spacing w:after="0"/>
              <w:ind w:left="360" w:hanging="281"/>
              <w:jc w:val="center"/>
              <w:rPr>
                <w:sz w:val="18"/>
              </w:rPr>
            </w:pPr>
            <w:r w:rsidRPr="00F9074B">
              <w:rPr>
                <w:sz w:val="18"/>
              </w:rPr>
              <w:t>900</w:t>
            </w:r>
          </w:p>
        </w:tc>
        <w:tc>
          <w:tcPr>
            <w:tcW w:w="703" w:type="pct"/>
            <w:tcBorders>
              <w:top w:val="single" w:sz="4" w:space="0" w:color="000000"/>
              <w:left w:val="single" w:sz="4" w:space="0" w:color="000000"/>
              <w:bottom w:val="single" w:sz="4" w:space="0" w:color="000000"/>
              <w:right w:val="single" w:sz="4" w:space="0" w:color="000000"/>
            </w:tcBorders>
          </w:tcPr>
          <w:p w14:paraId="5BE4528B" w14:textId="77777777" w:rsidR="00F9074B" w:rsidRPr="00F9074B" w:rsidRDefault="00F9074B" w:rsidP="00F9074B">
            <w:pPr>
              <w:spacing w:after="0"/>
              <w:ind w:left="360" w:hanging="281"/>
              <w:jc w:val="center"/>
              <w:rPr>
                <w:sz w:val="18"/>
              </w:rPr>
            </w:pPr>
            <w:r w:rsidRPr="00F9074B">
              <w:rPr>
                <w:sz w:val="18"/>
              </w:rPr>
              <w:t>900</w:t>
            </w:r>
          </w:p>
        </w:tc>
      </w:tr>
      <w:tr w:rsidR="00F9074B" w:rsidRPr="00F9074B" w14:paraId="18D4F678" w14:textId="77777777" w:rsidTr="004546FD">
        <w:trPr>
          <w:jc w:val="center"/>
        </w:trPr>
        <w:tc>
          <w:tcPr>
            <w:tcW w:w="1561" w:type="pct"/>
            <w:tcBorders>
              <w:top w:val="single" w:sz="4" w:space="0" w:color="auto"/>
              <w:bottom w:val="single" w:sz="4" w:space="0" w:color="auto"/>
              <w:right w:val="single" w:sz="4" w:space="0" w:color="auto"/>
            </w:tcBorders>
            <w:shd w:val="clear" w:color="auto" w:fill="auto"/>
          </w:tcPr>
          <w:p w14:paraId="5CB8B8BD" w14:textId="77777777" w:rsidR="00F9074B" w:rsidRPr="00F9074B" w:rsidRDefault="00F9074B" w:rsidP="00F9074B">
            <w:pPr>
              <w:spacing w:after="0"/>
              <w:ind w:firstLine="0"/>
              <w:rPr>
                <w:sz w:val="18"/>
                <w:vertAlign w:val="superscript"/>
              </w:rPr>
            </w:pPr>
            <w:r w:rsidRPr="00F9074B">
              <w:rPr>
                <w:bCs/>
                <w:sz w:val="18"/>
                <w:szCs w:val="18"/>
              </w:rPr>
              <w:t>Bērni ar uzvedības traucējumiem, kas saņēmuši sociālās rehabilitācijas pakalpojumu institūcijā, vidēji gadā (skaits)</w:t>
            </w:r>
            <w:r w:rsidRPr="00F9074B">
              <w:rPr>
                <w:bCs/>
                <w:sz w:val="18"/>
                <w:szCs w:val="18"/>
                <w:vertAlign w:val="superscript"/>
              </w:rPr>
              <w:t>9</w:t>
            </w:r>
          </w:p>
        </w:tc>
        <w:tc>
          <w:tcPr>
            <w:tcW w:w="625" w:type="pct"/>
            <w:tcBorders>
              <w:top w:val="single" w:sz="4" w:space="0" w:color="000000"/>
              <w:left w:val="single" w:sz="4" w:space="0" w:color="000000"/>
              <w:bottom w:val="single" w:sz="4" w:space="0" w:color="000000"/>
              <w:right w:val="single" w:sz="4" w:space="0" w:color="000000"/>
            </w:tcBorders>
          </w:tcPr>
          <w:p w14:paraId="35940D57" w14:textId="77777777" w:rsidR="00F9074B" w:rsidRPr="00F9074B" w:rsidRDefault="00F9074B" w:rsidP="00F9074B">
            <w:pPr>
              <w:spacing w:after="0"/>
              <w:ind w:firstLine="0"/>
              <w:jc w:val="center"/>
              <w:rPr>
                <w:sz w:val="18"/>
              </w:rPr>
            </w:pPr>
            <w:r w:rsidRPr="00F9074B">
              <w:rPr>
                <w:b/>
                <w:sz w:val="18"/>
                <w:szCs w:val="18"/>
              </w:rPr>
              <w:t>-</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BD0A4EA" w14:textId="77777777" w:rsidR="00F9074B" w:rsidRPr="00F9074B" w:rsidRDefault="00F9074B" w:rsidP="00F9074B">
            <w:pPr>
              <w:spacing w:after="0"/>
              <w:ind w:firstLine="0"/>
              <w:jc w:val="center"/>
              <w:rPr>
                <w:sz w:val="18"/>
              </w:rPr>
            </w:pPr>
            <w:r w:rsidRPr="00F9074B">
              <w:rPr>
                <w:bCs/>
                <w:sz w:val="18"/>
                <w:szCs w:val="18"/>
              </w:rPr>
              <w:t>12</w:t>
            </w:r>
          </w:p>
        </w:tc>
        <w:tc>
          <w:tcPr>
            <w:tcW w:w="704" w:type="pct"/>
            <w:tcBorders>
              <w:top w:val="single" w:sz="4" w:space="0" w:color="auto"/>
              <w:left w:val="nil"/>
              <w:bottom w:val="single" w:sz="4" w:space="0" w:color="auto"/>
              <w:right w:val="single" w:sz="4" w:space="0" w:color="auto"/>
            </w:tcBorders>
            <w:shd w:val="clear" w:color="auto" w:fill="auto"/>
          </w:tcPr>
          <w:p w14:paraId="5E536478" w14:textId="77777777" w:rsidR="00F9074B" w:rsidRPr="00F9074B" w:rsidRDefault="00F9074B" w:rsidP="00F9074B">
            <w:pPr>
              <w:spacing w:after="0"/>
              <w:ind w:left="360" w:hanging="281"/>
              <w:jc w:val="center"/>
              <w:rPr>
                <w:strike/>
                <w:sz w:val="18"/>
              </w:rPr>
            </w:pPr>
            <w:r w:rsidRPr="00F9074B">
              <w:rPr>
                <w:bCs/>
                <w:sz w:val="18"/>
                <w:szCs w:val="18"/>
              </w:rPr>
              <w:t>8</w:t>
            </w:r>
          </w:p>
        </w:tc>
        <w:tc>
          <w:tcPr>
            <w:tcW w:w="703" w:type="pct"/>
            <w:tcBorders>
              <w:top w:val="single" w:sz="4" w:space="0" w:color="auto"/>
              <w:left w:val="nil"/>
              <w:bottom w:val="single" w:sz="4" w:space="0" w:color="auto"/>
              <w:right w:val="single" w:sz="4" w:space="0" w:color="auto"/>
            </w:tcBorders>
            <w:shd w:val="clear" w:color="auto" w:fill="auto"/>
          </w:tcPr>
          <w:p w14:paraId="40424A07" w14:textId="77777777" w:rsidR="00F9074B" w:rsidRPr="00F9074B" w:rsidRDefault="00F9074B" w:rsidP="00F9074B">
            <w:pPr>
              <w:spacing w:after="0"/>
              <w:ind w:left="360" w:hanging="281"/>
              <w:jc w:val="center"/>
              <w:rPr>
                <w:strike/>
                <w:sz w:val="18"/>
              </w:rPr>
            </w:pPr>
            <w:r w:rsidRPr="00F9074B">
              <w:rPr>
                <w:bCs/>
                <w:sz w:val="18"/>
                <w:szCs w:val="18"/>
              </w:rPr>
              <w:t>8</w:t>
            </w:r>
          </w:p>
        </w:tc>
        <w:tc>
          <w:tcPr>
            <w:tcW w:w="703" w:type="pct"/>
            <w:tcBorders>
              <w:top w:val="single" w:sz="4" w:space="0" w:color="auto"/>
              <w:left w:val="nil"/>
              <w:bottom w:val="single" w:sz="4" w:space="0" w:color="auto"/>
              <w:right w:val="single" w:sz="4" w:space="0" w:color="auto"/>
            </w:tcBorders>
            <w:shd w:val="clear" w:color="auto" w:fill="auto"/>
          </w:tcPr>
          <w:p w14:paraId="4A1EC0BD" w14:textId="77777777" w:rsidR="00F9074B" w:rsidRPr="00F9074B" w:rsidRDefault="00F9074B" w:rsidP="00F9074B">
            <w:pPr>
              <w:spacing w:after="0"/>
              <w:ind w:left="360" w:hanging="281"/>
              <w:jc w:val="center"/>
              <w:rPr>
                <w:strike/>
                <w:sz w:val="18"/>
              </w:rPr>
            </w:pPr>
            <w:r w:rsidRPr="00F9074B">
              <w:rPr>
                <w:bCs/>
                <w:sz w:val="18"/>
                <w:szCs w:val="18"/>
              </w:rPr>
              <w:t xml:space="preserve"> 8</w:t>
            </w:r>
          </w:p>
        </w:tc>
      </w:tr>
      <w:tr w:rsidR="00F9074B" w:rsidRPr="00F9074B" w14:paraId="5787EAAD"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3D000AF9" w14:textId="77777777" w:rsidR="00F9074B" w:rsidRPr="00F9074B" w:rsidRDefault="00F9074B" w:rsidP="00F9074B">
            <w:pPr>
              <w:spacing w:after="0"/>
              <w:ind w:firstLine="0"/>
              <w:rPr>
                <w:sz w:val="18"/>
                <w:vertAlign w:val="superscript"/>
              </w:rPr>
            </w:pPr>
            <w:r w:rsidRPr="00F9074B">
              <w:rPr>
                <w:sz w:val="18"/>
              </w:rPr>
              <w:t>No psihoaktīvām vielām un procesiem atkarīgie bērni vidēji gadā, kas saņēmuši pakalpojumu dzīvesvietā (skaits)</w:t>
            </w:r>
          </w:p>
        </w:tc>
        <w:tc>
          <w:tcPr>
            <w:tcW w:w="625" w:type="pct"/>
            <w:tcBorders>
              <w:top w:val="nil"/>
              <w:left w:val="single" w:sz="4" w:space="0" w:color="auto"/>
              <w:bottom w:val="single" w:sz="4" w:space="0" w:color="auto"/>
              <w:right w:val="single" w:sz="4" w:space="0" w:color="auto"/>
            </w:tcBorders>
            <w:hideMark/>
          </w:tcPr>
          <w:p w14:paraId="45B1C0D5" w14:textId="77777777" w:rsidR="00F9074B" w:rsidRPr="00F9074B" w:rsidRDefault="00F9074B" w:rsidP="00F9074B">
            <w:pPr>
              <w:spacing w:after="0"/>
              <w:ind w:firstLine="0"/>
              <w:jc w:val="center"/>
              <w:rPr>
                <w:bCs/>
                <w:sz w:val="18"/>
                <w:szCs w:val="18"/>
                <w:lang w:eastAsia="lv-LV"/>
              </w:rPr>
            </w:pPr>
            <w:r w:rsidRPr="00F9074B">
              <w:rPr>
                <w:sz w:val="18"/>
              </w:rPr>
              <w:t>225</w:t>
            </w:r>
          </w:p>
        </w:tc>
        <w:tc>
          <w:tcPr>
            <w:tcW w:w="704" w:type="pct"/>
            <w:tcBorders>
              <w:top w:val="single" w:sz="4" w:space="0" w:color="000000"/>
              <w:left w:val="single" w:sz="4" w:space="0" w:color="000000"/>
              <w:bottom w:val="single" w:sz="4" w:space="0" w:color="000000"/>
              <w:right w:val="single" w:sz="4" w:space="0" w:color="000000"/>
            </w:tcBorders>
            <w:hideMark/>
          </w:tcPr>
          <w:p w14:paraId="4F3F8511" w14:textId="77777777" w:rsidR="00F9074B" w:rsidRPr="00F9074B" w:rsidRDefault="00F9074B" w:rsidP="00F9074B">
            <w:pPr>
              <w:spacing w:after="0"/>
              <w:ind w:firstLine="0"/>
              <w:jc w:val="center"/>
              <w:rPr>
                <w:bCs/>
                <w:sz w:val="18"/>
                <w:szCs w:val="18"/>
                <w:lang w:eastAsia="lv-LV"/>
              </w:rPr>
            </w:pPr>
            <w:r w:rsidRPr="00F9074B">
              <w:rPr>
                <w:sz w:val="18"/>
              </w:rPr>
              <w:t>216</w:t>
            </w:r>
          </w:p>
        </w:tc>
        <w:tc>
          <w:tcPr>
            <w:tcW w:w="704" w:type="pct"/>
            <w:tcBorders>
              <w:top w:val="single" w:sz="4" w:space="0" w:color="000000"/>
              <w:left w:val="single" w:sz="4" w:space="0" w:color="000000"/>
              <w:bottom w:val="single" w:sz="4" w:space="0" w:color="000000"/>
              <w:right w:val="single" w:sz="4" w:space="0" w:color="000000"/>
            </w:tcBorders>
            <w:hideMark/>
          </w:tcPr>
          <w:p w14:paraId="52E0C746" w14:textId="77777777" w:rsidR="00F9074B" w:rsidRPr="00F9074B" w:rsidRDefault="00F9074B" w:rsidP="00F9074B">
            <w:pPr>
              <w:spacing w:after="0"/>
              <w:ind w:firstLine="0"/>
              <w:jc w:val="center"/>
              <w:rPr>
                <w:sz w:val="18"/>
              </w:rPr>
            </w:pPr>
            <w:r w:rsidRPr="00F9074B">
              <w:rPr>
                <w:sz w:val="18"/>
              </w:rPr>
              <w:t>216</w:t>
            </w:r>
          </w:p>
        </w:tc>
        <w:tc>
          <w:tcPr>
            <w:tcW w:w="703" w:type="pct"/>
            <w:tcBorders>
              <w:top w:val="single" w:sz="4" w:space="0" w:color="000000"/>
              <w:left w:val="single" w:sz="4" w:space="0" w:color="000000"/>
              <w:bottom w:val="single" w:sz="4" w:space="0" w:color="000000"/>
              <w:right w:val="single" w:sz="4" w:space="0" w:color="000000"/>
            </w:tcBorders>
            <w:hideMark/>
          </w:tcPr>
          <w:p w14:paraId="1449AA10" w14:textId="77777777" w:rsidR="00F9074B" w:rsidRPr="00F9074B" w:rsidRDefault="00F9074B" w:rsidP="00F9074B">
            <w:pPr>
              <w:spacing w:after="0"/>
              <w:ind w:firstLine="0"/>
              <w:jc w:val="center"/>
              <w:rPr>
                <w:sz w:val="18"/>
              </w:rPr>
            </w:pPr>
            <w:r w:rsidRPr="00F9074B">
              <w:rPr>
                <w:sz w:val="18"/>
              </w:rPr>
              <w:t>216</w:t>
            </w:r>
          </w:p>
        </w:tc>
        <w:tc>
          <w:tcPr>
            <w:tcW w:w="703" w:type="pct"/>
            <w:tcBorders>
              <w:top w:val="single" w:sz="4" w:space="0" w:color="000000"/>
              <w:left w:val="single" w:sz="4" w:space="0" w:color="000000"/>
              <w:bottom w:val="single" w:sz="4" w:space="0" w:color="000000"/>
              <w:right w:val="single" w:sz="4" w:space="0" w:color="000000"/>
            </w:tcBorders>
          </w:tcPr>
          <w:p w14:paraId="690DF549" w14:textId="77777777" w:rsidR="00F9074B" w:rsidRPr="00F9074B" w:rsidRDefault="00F9074B" w:rsidP="00F9074B">
            <w:pPr>
              <w:spacing w:after="0"/>
              <w:ind w:firstLine="0"/>
              <w:jc w:val="center"/>
              <w:rPr>
                <w:sz w:val="18"/>
              </w:rPr>
            </w:pPr>
            <w:r w:rsidRPr="00F9074B">
              <w:rPr>
                <w:sz w:val="18"/>
              </w:rPr>
              <w:t>216</w:t>
            </w:r>
          </w:p>
        </w:tc>
      </w:tr>
      <w:tr w:rsidR="00F9074B" w:rsidRPr="00F9074B" w14:paraId="57B403B3"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tcPr>
          <w:p w14:paraId="1442E40A" w14:textId="77777777" w:rsidR="00F9074B" w:rsidRPr="00F9074B" w:rsidRDefault="00F9074B" w:rsidP="00F9074B">
            <w:pPr>
              <w:spacing w:after="0"/>
              <w:ind w:firstLine="0"/>
              <w:rPr>
                <w:sz w:val="18"/>
                <w:vertAlign w:val="superscript"/>
              </w:rPr>
            </w:pPr>
            <w:bookmarkStart w:id="27" w:name="_Hlk178777613"/>
            <w:r w:rsidRPr="00F9074B">
              <w:rPr>
                <w:sz w:val="18"/>
                <w:szCs w:val="18"/>
              </w:rPr>
              <w:t>Pusaudži ar atkarības problēmām un uzvedības traucējumiem, kas saņēmuši pakalpojumu dzīvesvietā (unikālais skaits)</w:t>
            </w:r>
            <w:bookmarkEnd w:id="27"/>
            <w:r w:rsidRPr="00F9074B">
              <w:rPr>
                <w:sz w:val="18"/>
                <w:szCs w:val="18"/>
                <w:vertAlign w:val="superscript"/>
              </w:rPr>
              <w:t>2</w:t>
            </w:r>
          </w:p>
        </w:tc>
        <w:tc>
          <w:tcPr>
            <w:tcW w:w="625" w:type="pct"/>
            <w:tcBorders>
              <w:top w:val="nil"/>
              <w:left w:val="single" w:sz="4" w:space="0" w:color="auto"/>
              <w:bottom w:val="single" w:sz="4" w:space="0" w:color="auto"/>
              <w:right w:val="single" w:sz="4" w:space="0" w:color="auto"/>
            </w:tcBorders>
          </w:tcPr>
          <w:p w14:paraId="65330A67" w14:textId="77777777" w:rsidR="00F9074B" w:rsidRPr="00F9074B" w:rsidRDefault="00F9074B" w:rsidP="00F9074B">
            <w:pPr>
              <w:spacing w:after="0"/>
              <w:ind w:firstLine="0"/>
              <w:jc w:val="center"/>
              <w:rPr>
                <w:bCs/>
                <w:sz w:val="18"/>
                <w:szCs w:val="18"/>
                <w:lang w:eastAsia="lv-LV"/>
              </w:rPr>
            </w:pPr>
            <w:r w:rsidRPr="00F9074B">
              <w:rPr>
                <w:sz w:val="18"/>
              </w:rPr>
              <w:t>55</w:t>
            </w:r>
          </w:p>
        </w:tc>
        <w:tc>
          <w:tcPr>
            <w:tcW w:w="704" w:type="pct"/>
            <w:tcBorders>
              <w:top w:val="single" w:sz="4" w:space="0" w:color="000000"/>
              <w:left w:val="single" w:sz="4" w:space="0" w:color="000000"/>
              <w:bottom w:val="single" w:sz="4" w:space="0" w:color="000000"/>
              <w:right w:val="single" w:sz="4" w:space="0" w:color="000000"/>
            </w:tcBorders>
          </w:tcPr>
          <w:p w14:paraId="72230927" w14:textId="77777777" w:rsidR="00F9074B" w:rsidRPr="00F9074B" w:rsidRDefault="00F9074B" w:rsidP="00F9074B">
            <w:pPr>
              <w:spacing w:after="0"/>
              <w:ind w:firstLine="0"/>
              <w:jc w:val="center"/>
              <w:rPr>
                <w:sz w:val="18"/>
              </w:rPr>
            </w:pPr>
            <w:r w:rsidRPr="00F9074B">
              <w:rPr>
                <w:sz w:val="18"/>
              </w:rPr>
              <w:t>53</w:t>
            </w:r>
          </w:p>
        </w:tc>
        <w:tc>
          <w:tcPr>
            <w:tcW w:w="704" w:type="pct"/>
            <w:tcBorders>
              <w:top w:val="single" w:sz="4" w:space="0" w:color="000000"/>
              <w:left w:val="single" w:sz="4" w:space="0" w:color="000000"/>
              <w:bottom w:val="single" w:sz="4" w:space="0" w:color="000000"/>
              <w:right w:val="single" w:sz="4" w:space="0" w:color="000000"/>
            </w:tcBorders>
          </w:tcPr>
          <w:p w14:paraId="4523010C" w14:textId="77777777" w:rsidR="00F9074B" w:rsidRPr="00F9074B" w:rsidRDefault="00F9074B" w:rsidP="00F9074B">
            <w:pPr>
              <w:spacing w:after="0"/>
              <w:ind w:firstLine="0"/>
              <w:jc w:val="center"/>
              <w:rPr>
                <w:sz w:val="18"/>
              </w:rPr>
            </w:pPr>
            <w:r w:rsidRPr="00F9074B">
              <w:rPr>
                <w:sz w:val="18"/>
              </w:rPr>
              <w:t>90</w:t>
            </w:r>
          </w:p>
        </w:tc>
        <w:tc>
          <w:tcPr>
            <w:tcW w:w="703" w:type="pct"/>
            <w:tcBorders>
              <w:top w:val="single" w:sz="4" w:space="0" w:color="000000"/>
              <w:left w:val="single" w:sz="4" w:space="0" w:color="000000"/>
              <w:bottom w:val="single" w:sz="4" w:space="0" w:color="000000"/>
              <w:right w:val="single" w:sz="4" w:space="0" w:color="000000"/>
            </w:tcBorders>
          </w:tcPr>
          <w:p w14:paraId="6AEC0824" w14:textId="77777777" w:rsidR="00F9074B" w:rsidRPr="00F9074B" w:rsidRDefault="00F9074B" w:rsidP="00F9074B">
            <w:pPr>
              <w:spacing w:after="0"/>
              <w:ind w:firstLine="0"/>
              <w:jc w:val="center"/>
              <w:rPr>
                <w:sz w:val="18"/>
              </w:rPr>
            </w:pPr>
            <w:r w:rsidRPr="00F9074B">
              <w:rPr>
                <w:sz w:val="18"/>
              </w:rPr>
              <w:t>90</w:t>
            </w:r>
          </w:p>
        </w:tc>
        <w:tc>
          <w:tcPr>
            <w:tcW w:w="703" w:type="pct"/>
            <w:tcBorders>
              <w:top w:val="single" w:sz="4" w:space="0" w:color="000000"/>
              <w:left w:val="single" w:sz="4" w:space="0" w:color="000000"/>
              <w:bottom w:val="single" w:sz="4" w:space="0" w:color="000000"/>
              <w:right w:val="single" w:sz="4" w:space="0" w:color="000000"/>
            </w:tcBorders>
          </w:tcPr>
          <w:p w14:paraId="7C0144A9" w14:textId="77777777" w:rsidR="00F9074B" w:rsidRPr="00F9074B" w:rsidRDefault="00F9074B" w:rsidP="00F9074B">
            <w:pPr>
              <w:spacing w:after="0"/>
              <w:ind w:firstLine="0"/>
              <w:jc w:val="center"/>
              <w:rPr>
                <w:sz w:val="18"/>
              </w:rPr>
            </w:pPr>
            <w:r w:rsidRPr="00F9074B">
              <w:rPr>
                <w:sz w:val="18"/>
              </w:rPr>
              <w:t>90</w:t>
            </w:r>
          </w:p>
        </w:tc>
      </w:tr>
      <w:tr w:rsidR="00F9074B" w:rsidRPr="00F9074B" w14:paraId="237583FC"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2FFED10E" w14:textId="77777777" w:rsidR="00F9074B" w:rsidRPr="00F9074B" w:rsidRDefault="00F9074B" w:rsidP="00F9074B">
            <w:pPr>
              <w:spacing w:after="0"/>
              <w:ind w:firstLine="0"/>
              <w:rPr>
                <w:sz w:val="18"/>
                <w:vertAlign w:val="superscript"/>
              </w:rPr>
            </w:pPr>
            <w:r w:rsidRPr="00F9074B">
              <w:rPr>
                <w:sz w:val="18"/>
              </w:rPr>
              <w:t>No psihoaktīvām vielām atkarīgas pilngadīgas personas vidēji gadā, kas saņēmušas pakalpojumu institūcijā (skaits)</w:t>
            </w:r>
          </w:p>
        </w:tc>
        <w:tc>
          <w:tcPr>
            <w:tcW w:w="625" w:type="pct"/>
            <w:tcBorders>
              <w:top w:val="nil"/>
              <w:left w:val="single" w:sz="4" w:space="0" w:color="auto"/>
              <w:bottom w:val="single" w:sz="4" w:space="0" w:color="auto"/>
              <w:right w:val="single" w:sz="4" w:space="0" w:color="auto"/>
            </w:tcBorders>
            <w:hideMark/>
          </w:tcPr>
          <w:p w14:paraId="5DA6D68F" w14:textId="77777777" w:rsidR="00F9074B" w:rsidRPr="00F9074B" w:rsidRDefault="00F9074B" w:rsidP="00F9074B">
            <w:pPr>
              <w:spacing w:after="0"/>
              <w:ind w:firstLine="0"/>
              <w:jc w:val="center"/>
              <w:rPr>
                <w:sz w:val="18"/>
              </w:rPr>
            </w:pPr>
            <w:r w:rsidRPr="00F9074B">
              <w:rPr>
                <w:sz w:val="18"/>
              </w:rPr>
              <w:t>10</w:t>
            </w:r>
          </w:p>
        </w:tc>
        <w:tc>
          <w:tcPr>
            <w:tcW w:w="704" w:type="pct"/>
            <w:tcBorders>
              <w:top w:val="single" w:sz="4" w:space="0" w:color="000000"/>
              <w:left w:val="single" w:sz="4" w:space="0" w:color="000000"/>
              <w:bottom w:val="single" w:sz="4" w:space="0" w:color="000000"/>
              <w:right w:val="single" w:sz="4" w:space="0" w:color="000000"/>
            </w:tcBorders>
            <w:hideMark/>
          </w:tcPr>
          <w:p w14:paraId="648208EF" w14:textId="77777777" w:rsidR="00F9074B" w:rsidRPr="00F9074B" w:rsidRDefault="00F9074B" w:rsidP="00F9074B">
            <w:pPr>
              <w:spacing w:after="0"/>
              <w:ind w:firstLine="0"/>
              <w:jc w:val="center"/>
              <w:rPr>
                <w:sz w:val="18"/>
              </w:rPr>
            </w:pPr>
            <w:r w:rsidRPr="00F9074B">
              <w:rPr>
                <w:sz w:val="18"/>
              </w:rPr>
              <w:t>10</w:t>
            </w:r>
          </w:p>
        </w:tc>
        <w:tc>
          <w:tcPr>
            <w:tcW w:w="704" w:type="pct"/>
            <w:tcBorders>
              <w:top w:val="single" w:sz="4" w:space="0" w:color="000000"/>
              <w:left w:val="single" w:sz="4" w:space="0" w:color="000000"/>
              <w:bottom w:val="single" w:sz="4" w:space="0" w:color="000000"/>
              <w:right w:val="single" w:sz="4" w:space="0" w:color="000000"/>
            </w:tcBorders>
            <w:hideMark/>
          </w:tcPr>
          <w:p w14:paraId="6B9DA29F" w14:textId="77777777" w:rsidR="00F9074B" w:rsidRPr="00F9074B" w:rsidRDefault="00F9074B" w:rsidP="00F9074B">
            <w:pPr>
              <w:spacing w:after="0"/>
              <w:ind w:firstLine="0"/>
              <w:jc w:val="center"/>
              <w:rPr>
                <w:sz w:val="18"/>
              </w:rPr>
            </w:pPr>
            <w:r w:rsidRPr="00F9074B">
              <w:rPr>
                <w:sz w:val="18"/>
              </w:rPr>
              <w:t>10</w:t>
            </w:r>
          </w:p>
        </w:tc>
        <w:tc>
          <w:tcPr>
            <w:tcW w:w="703" w:type="pct"/>
            <w:tcBorders>
              <w:top w:val="single" w:sz="4" w:space="0" w:color="000000"/>
              <w:left w:val="single" w:sz="4" w:space="0" w:color="000000"/>
              <w:bottom w:val="single" w:sz="4" w:space="0" w:color="000000"/>
              <w:right w:val="single" w:sz="4" w:space="0" w:color="000000"/>
            </w:tcBorders>
            <w:hideMark/>
          </w:tcPr>
          <w:p w14:paraId="197499E3" w14:textId="77777777" w:rsidR="00F9074B" w:rsidRPr="00F9074B" w:rsidRDefault="00F9074B" w:rsidP="00F9074B">
            <w:pPr>
              <w:spacing w:after="0"/>
              <w:ind w:firstLine="0"/>
              <w:jc w:val="center"/>
              <w:rPr>
                <w:sz w:val="18"/>
              </w:rPr>
            </w:pPr>
            <w:r w:rsidRPr="00F9074B">
              <w:rPr>
                <w:sz w:val="18"/>
              </w:rPr>
              <w:t>10</w:t>
            </w:r>
          </w:p>
        </w:tc>
        <w:tc>
          <w:tcPr>
            <w:tcW w:w="703" w:type="pct"/>
            <w:tcBorders>
              <w:top w:val="single" w:sz="4" w:space="0" w:color="000000"/>
              <w:left w:val="single" w:sz="4" w:space="0" w:color="000000"/>
              <w:bottom w:val="single" w:sz="4" w:space="0" w:color="000000"/>
              <w:right w:val="single" w:sz="4" w:space="0" w:color="000000"/>
            </w:tcBorders>
          </w:tcPr>
          <w:p w14:paraId="29405123" w14:textId="77777777" w:rsidR="00F9074B" w:rsidRPr="00F9074B" w:rsidRDefault="00F9074B" w:rsidP="00F9074B">
            <w:pPr>
              <w:spacing w:after="0"/>
              <w:ind w:firstLine="0"/>
              <w:jc w:val="center"/>
              <w:rPr>
                <w:sz w:val="18"/>
              </w:rPr>
            </w:pPr>
            <w:r w:rsidRPr="00F9074B">
              <w:rPr>
                <w:sz w:val="18"/>
              </w:rPr>
              <w:t>10</w:t>
            </w:r>
          </w:p>
        </w:tc>
      </w:tr>
      <w:tr w:rsidR="00F9074B" w:rsidRPr="00F9074B" w14:paraId="6381C4AB"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6E550CF9" w14:textId="77777777" w:rsidR="00F9074B" w:rsidRPr="00F9074B" w:rsidRDefault="00F9074B" w:rsidP="00F9074B">
            <w:pPr>
              <w:spacing w:after="0"/>
              <w:ind w:firstLine="0"/>
              <w:rPr>
                <w:sz w:val="18"/>
              </w:rPr>
            </w:pPr>
            <w:r w:rsidRPr="00F9074B">
              <w:rPr>
                <w:sz w:val="18"/>
              </w:rPr>
              <w:t>Cilvēku tirdzniecības upuri vidēji gadā, kas saņēmuši pakalpojumu (skaits)</w:t>
            </w:r>
          </w:p>
        </w:tc>
        <w:tc>
          <w:tcPr>
            <w:tcW w:w="625" w:type="pct"/>
            <w:tcBorders>
              <w:top w:val="nil"/>
              <w:left w:val="single" w:sz="4" w:space="0" w:color="auto"/>
              <w:bottom w:val="single" w:sz="4" w:space="0" w:color="auto"/>
              <w:right w:val="single" w:sz="4" w:space="0" w:color="auto"/>
            </w:tcBorders>
            <w:hideMark/>
          </w:tcPr>
          <w:p w14:paraId="4FDF8FA9" w14:textId="77777777" w:rsidR="00F9074B" w:rsidRPr="00F9074B" w:rsidRDefault="00F9074B" w:rsidP="00F9074B">
            <w:pPr>
              <w:spacing w:after="0"/>
              <w:ind w:firstLine="0"/>
              <w:jc w:val="center"/>
              <w:rPr>
                <w:bCs/>
                <w:sz w:val="18"/>
                <w:szCs w:val="18"/>
                <w:lang w:eastAsia="lv-LV"/>
              </w:rPr>
            </w:pPr>
            <w:r w:rsidRPr="00F9074B">
              <w:rPr>
                <w:sz w:val="18"/>
              </w:rPr>
              <w:t>19</w:t>
            </w:r>
          </w:p>
        </w:tc>
        <w:tc>
          <w:tcPr>
            <w:tcW w:w="704" w:type="pct"/>
            <w:tcBorders>
              <w:top w:val="single" w:sz="4" w:space="0" w:color="000000"/>
              <w:left w:val="single" w:sz="4" w:space="0" w:color="000000"/>
              <w:bottom w:val="single" w:sz="4" w:space="0" w:color="000000"/>
              <w:right w:val="single" w:sz="4" w:space="0" w:color="000000"/>
            </w:tcBorders>
            <w:hideMark/>
          </w:tcPr>
          <w:p w14:paraId="4E97331D" w14:textId="77777777" w:rsidR="00F9074B" w:rsidRPr="00F9074B" w:rsidRDefault="00F9074B" w:rsidP="00F9074B">
            <w:pPr>
              <w:spacing w:after="0"/>
              <w:ind w:firstLine="0"/>
              <w:jc w:val="center"/>
              <w:rPr>
                <w:bCs/>
                <w:sz w:val="18"/>
                <w:szCs w:val="18"/>
                <w:lang w:eastAsia="lv-LV"/>
              </w:rPr>
            </w:pPr>
            <w:r w:rsidRPr="00F9074B">
              <w:rPr>
                <w:sz w:val="18"/>
              </w:rPr>
              <w:t>24</w:t>
            </w:r>
          </w:p>
        </w:tc>
        <w:tc>
          <w:tcPr>
            <w:tcW w:w="704" w:type="pct"/>
            <w:tcBorders>
              <w:top w:val="single" w:sz="4" w:space="0" w:color="000000"/>
              <w:left w:val="single" w:sz="4" w:space="0" w:color="000000"/>
              <w:bottom w:val="single" w:sz="4" w:space="0" w:color="000000"/>
              <w:right w:val="single" w:sz="4" w:space="0" w:color="000000"/>
            </w:tcBorders>
            <w:hideMark/>
          </w:tcPr>
          <w:p w14:paraId="1990CEE2" w14:textId="77777777" w:rsidR="00F9074B" w:rsidRPr="00F9074B" w:rsidRDefault="00F9074B" w:rsidP="00F9074B">
            <w:pPr>
              <w:spacing w:after="0"/>
              <w:ind w:firstLine="0"/>
              <w:jc w:val="center"/>
              <w:rPr>
                <w:sz w:val="18"/>
              </w:rPr>
            </w:pPr>
            <w:r w:rsidRPr="00F9074B">
              <w:rPr>
                <w:sz w:val="18"/>
              </w:rPr>
              <w:t>24</w:t>
            </w:r>
          </w:p>
        </w:tc>
        <w:tc>
          <w:tcPr>
            <w:tcW w:w="703" w:type="pct"/>
            <w:tcBorders>
              <w:top w:val="single" w:sz="4" w:space="0" w:color="000000"/>
              <w:left w:val="single" w:sz="4" w:space="0" w:color="000000"/>
              <w:bottom w:val="single" w:sz="4" w:space="0" w:color="000000"/>
              <w:right w:val="single" w:sz="4" w:space="0" w:color="000000"/>
            </w:tcBorders>
            <w:hideMark/>
          </w:tcPr>
          <w:p w14:paraId="635D646E" w14:textId="77777777" w:rsidR="00F9074B" w:rsidRPr="00F9074B" w:rsidRDefault="00F9074B" w:rsidP="00F9074B">
            <w:pPr>
              <w:spacing w:after="0"/>
              <w:ind w:firstLine="0"/>
              <w:jc w:val="center"/>
              <w:rPr>
                <w:sz w:val="18"/>
              </w:rPr>
            </w:pPr>
            <w:r w:rsidRPr="00F9074B">
              <w:rPr>
                <w:sz w:val="18"/>
              </w:rPr>
              <w:t>24</w:t>
            </w:r>
          </w:p>
        </w:tc>
        <w:tc>
          <w:tcPr>
            <w:tcW w:w="703" w:type="pct"/>
            <w:tcBorders>
              <w:top w:val="single" w:sz="4" w:space="0" w:color="000000"/>
              <w:left w:val="single" w:sz="4" w:space="0" w:color="000000"/>
              <w:bottom w:val="single" w:sz="4" w:space="0" w:color="000000"/>
              <w:right w:val="single" w:sz="4" w:space="0" w:color="000000"/>
            </w:tcBorders>
          </w:tcPr>
          <w:p w14:paraId="10E2AFDF" w14:textId="77777777" w:rsidR="00F9074B" w:rsidRPr="00F9074B" w:rsidRDefault="00F9074B" w:rsidP="00F9074B">
            <w:pPr>
              <w:spacing w:after="0"/>
              <w:ind w:firstLine="0"/>
              <w:jc w:val="center"/>
              <w:rPr>
                <w:sz w:val="18"/>
              </w:rPr>
            </w:pPr>
            <w:r w:rsidRPr="00F9074B">
              <w:rPr>
                <w:sz w:val="18"/>
              </w:rPr>
              <w:t>24</w:t>
            </w:r>
          </w:p>
        </w:tc>
      </w:tr>
      <w:tr w:rsidR="00F9074B" w:rsidRPr="00F9074B" w14:paraId="5C863BF9"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0462B8FB" w14:textId="77777777" w:rsidR="00F9074B" w:rsidRPr="00F9074B" w:rsidRDefault="00F9074B" w:rsidP="00F9074B">
            <w:pPr>
              <w:spacing w:after="0"/>
              <w:ind w:firstLine="0"/>
              <w:rPr>
                <w:sz w:val="18"/>
                <w:vertAlign w:val="superscript"/>
              </w:rPr>
            </w:pPr>
            <w:r w:rsidRPr="00F9074B">
              <w:rPr>
                <w:sz w:val="18"/>
              </w:rPr>
              <w:t>Personas pēc onkoloģiskas slimības ārstēšanās kursa beigām un  to tuvinieki, kuras saņēmušas psihosociālās rehabilitācijas pakalpojumu (unikālais skaits)</w:t>
            </w:r>
          </w:p>
        </w:tc>
        <w:tc>
          <w:tcPr>
            <w:tcW w:w="625" w:type="pct"/>
            <w:tcBorders>
              <w:top w:val="nil"/>
              <w:left w:val="single" w:sz="4" w:space="0" w:color="auto"/>
              <w:bottom w:val="single" w:sz="4" w:space="0" w:color="auto"/>
              <w:right w:val="single" w:sz="4" w:space="0" w:color="auto"/>
            </w:tcBorders>
            <w:hideMark/>
          </w:tcPr>
          <w:p w14:paraId="5A5F1507" w14:textId="77777777" w:rsidR="00F9074B" w:rsidRPr="00F9074B" w:rsidRDefault="00F9074B" w:rsidP="00F9074B">
            <w:pPr>
              <w:spacing w:after="0"/>
              <w:ind w:firstLine="0"/>
              <w:jc w:val="center"/>
              <w:rPr>
                <w:bCs/>
                <w:sz w:val="18"/>
                <w:szCs w:val="18"/>
                <w:lang w:eastAsia="lv-LV"/>
              </w:rPr>
            </w:pPr>
            <w:r w:rsidRPr="00F9074B">
              <w:rPr>
                <w:sz w:val="18"/>
              </w:rPr>
              <w:t>255</w:t>
            </w:r>
          </w:p>
        </w:tc>
        <w:tc>
          <w:tcPr>
            <w:tcW w:w="704" w:type="pct"/>
            <w:tcBorders>
              <w:top w:val="single" w:sz="4" w:space="0" w:color="000000"/>
              <w:left w:val="single" w:sz="4" w:space="0" w:color="000000"/>
              <w:bottom w:val="single" w:sz="4" w:space="0" w:color="000000"/>
              <w:right w:val="single" w:sz="4" w:space="0" w:color="000000"/>
            </w:tcBorders>
            <w:hideMark/>
          </w:tcPr>
          <w:p w14:paraId="0CB68EF4" w14:textId="77777777" w:rsidR="00F9074B" w:rsidRPr="00F9074B" w:rsidRDefault="00F9074B" w:rsidP="00F9074B">
            <w:pPr>
              <w:spacing w:after="0"/>
              <w:ind w:firstLine="0"/>
              <w:jc w:val="center"/>
              <w:rPr>
                <w:bCs/>
                <w:sz w:val="18"/>
                <w:szCs w:val="18"/>
                <w:lang w:eastAsia="lv-LV"/>
              </w:rPr>
            </w:pPr>
            <w:r w:rsidRPr="00F9074B">
              <w:rPr>
                <w:sz w:val="18"/>
              </w:rPr>
              <w:t>280</w:t>
            </w:r>
          </w:p>
        </w:tc>
        <w:tc>
          <w:tcPr>
            <w:tcW w:w="704" w:type="pct"/>
            <w:tcBorders>
              <w:top w:val="single" w:sz="4" w:space="0" w:color="000000"/>
              <w:left w:val="single" w:sz="4" w:space="0" w:color="000000"/>
              <w:bottom w:val="single" w:sz="4" w:space="0" w:color="000000"/>
              <w:right w:val="single" w:sz="4" w:space="0" w:color="000000"/>
            </w:tcBorders>
            <w:hideMark/>
          </w:tcPr>
          <w:p w14:paraId="5296DF36" w14:textId="77777777" w:rsidR="00F9074B" w:rsidRPr="00F9074B" w:rsidRDefault="00F9074B" w:rsidP="00F9074B">
            <w:pPr>
              <w:spacing w:after="0"/>
              <w:ind w:firstLine="0"/>
              <w:jc w:val="center"/>
              <w:rPr>
                <w:sz w:val="18"/>
                <w:vertAlign w:val="superscript"/>
              </w:rPr>
            </w:pPr>
            <w:r w:rsidRPr="00F9074B">
              <w:rPr>
                <w:sz w:val="18"/>
              </w:rPr>
              <w:t>280</w:t>
            </w:r>
          </w:p>
        </w:tc>
        <w:tc>
          <w:tcPr>
            <w:tcW w:w="703" w:type="pct"/>
            <w:tcBorders>
              <w:top w:val="single" w:sz="4" w:space="0" w:color="000000"/>
              <w:left w:val="single" w:sz="4" w:space="0" w:color="000000"/>
              <w:bottom w:val="single" w:sz="4" w:space="0" w:color="000000"/>
              <w:right w:val="single" w:sz="4" w:space="0" w:color="000000"/>
            </w:tcBorders>
            <w:hideMark/>
          </w:tcPr>
          <w:p w14:paraId="00FDF9C8" w14:textId="77777777" w:rsidR="00F9074B" w:rsidRPr="00F9074B" w:rsidRDefault="00F9074B" w:rsidP="00F9074B">
            <w:pPr>
              <w:spacing w:after="0"/>
              <w:ind w:firstLine="0"/>
              <w:jc w:val="center"/>
              <w:rPr>
                <w:sz w:val="18"/>
              </w:rPr>
            </w:pPr>
            <w:r w:rsidRPr="00F9074B">
              <w:rPr>
                <w:sz w:val="18"/>
              </w:rPr>
              <w:t>280</w:t>
            </w:r>
          </w:p>
        </w:tc>
        <w:tc>
          <w:tcPr>
            <w:tcW w:w="703" w:type="pct"/>
            <w:tcBorders>
              <w:top w:val="single" w:sz="4" w:space="0" w:color="000000"/>
              <w:left w:val="single" w:sz="4" w:space="0" w:color="000000"/>
              <w:bottom w:val="single" w:sz="4" w:space="0" w:color="000000"/>
              <w:right w:val="single" w:sz="4" w:space="0" w:color="000000"/>
            </w:tcBorders>
          </w:tcPr>
          <w:p w14:paraId="2A6414FF" w14:textId="77777777" w:rsidR="00F9074B" w:rsidRPr="00F9074B" w:rsidRDefault="00F9074B" w:rsidP="00F9074B">
            <w:pPr>
              <w:spacing w:after="0"/>
              <w:ind w:firstLine="0"/>
              <w:jc w:val="center"/>
              <w:rPr>
                <w:sz w:val="18"/>
              </w:rPr>
            </w:pPr>
            <w:r w:rsidRPr="00F9074B">
              <w:rPr>
                <w:sz w:val="18"/>
              </w:rPr>
              <w:t>280</w:t>
            </w:r>
          </w:p>
        </w:tc>
      </w:tr>
      <w:tr w:rsidR="00F9074B" w:rsidRPr="00F9074B" w14:paraId="3C281898"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24B7B3C9" w14:textId="77777777" w:rsidR="00F9074B" w:rsidRPr="00F9074B" w:rsidRDefault="00F9074B" w:rsidP="00F9074B">
            <w:pPr>
              <w:spacing w:after="0"/>
              <w:ind w:firstLine="0"/>
              <w:rPr>
                <w:sz w:val="18"/>
                <w:vertAlign w:val="superscript"/>
              </w:rPr>
            </w:pPr>
            <w:r w:rsidRPr="00F9074B">
              <w:rPr>
                <w:sz w:val="18"/>
                <w:szCs w:val="18"/>
                <w:shd w:val="clear" w:color="auto" w:fill="FFFFFF"/>
              </w:rPr>
              <w:t xml:space="preserve">Paliatīvā aprūpē esoši bērni, kuri saņēmuši psihosociālās rehabilitācijas pakalpojumu </w:t>
            </w:r>
            <w:r w:rsidRPr="00F9074B">
              <w:rPr>
                <w:sz w:val="18"/>
                <w:szCs w:val="18"/>
              </w:rPr>
              <w:t>(unikālais skaits)</w:t>
            </w:r>
          </w:p>
        </w:tc>
        <w:tc>
          <w:tcPr>
            <w:tcW w:w="625" w:type="pct"/>
            <w:tcBorders>
              <w:top w:val="nil"/>
              <w:left w:val="single" w:sz="4" w:space="0" w:color="auto"/>
              <w:bottom w:val="single" w:sz="4" w:space="0" w:color="auto"/>
              <w:right w:val="single" w:sz="4" w:space="0" w:color="auto"/>
            </w:tcBorders>
            <w:hideMark/>
          </w:tcPr>
          <w:p w14:paraId="3678EC9A" w14:textId="77777777" w:rsidR="00F9074B" w:rsidRPr="00F9074B" w:rsidRDefault="00F9074B" w:rsidP="00F9074B">
            <w:pPr>
              <w:spacing w:after="0"/>
              <w:ind w:firstLine="0"/>
              <w:jc w:val="center"/>
              <w:rPr>
                <w:bCs/>
                <w:sz w:val="18"/>
                <w:szCs w:val="18"/>
                <w:lang w:eastAsia="lv-LV"/>
              </w:rPr>
            </w:pPr>
            <w:r w:rsidRPr="00F9074B">
              <w:rPr>
                <w:sz w:val="18"/>
              </w:rPr>
              <w:t>376</w:t>
            </w:r>
          </w:p>
        </w:tc>
        <w:tc>
          <w:tcPr>
            <w:tcW w:w="704" w:type="pct"/>
            <w:tcBorders>
              <w:top w:val="single" w:sz="4" w:space="0" w:color="000000"/>
              <w:left w:val="single" w:sz="4" w:space="0" w:color="000000"/>
              <w:bottom w:val="single" w:sz="4" w:space="0" w:color="000000"/>
              <w:right w:val="single" w:sz="4" w:space="0" w:color="000000"/>
            </w:tcBorders>
            <w:hideMark/>
          </w:tcPr>
          <w:p w14:paraId="5819ADD4" w14:textId="77777777" w:rsidR="00F9074B" w:rsidRPr="00F9074B" w:rsidRDefault="00F9074B" w:rsidP="00F9074B">
            <w:pPr>
              <w:spacing w:after="0"/>
              <w:ind w:firstLine="0"/>
              <w:jc w:val="center"/>
              <w:rPr>
                <w:bCs/>
                <w:sz w:val="18"/>
                <w:szCs w:val="18"/>
                <w:lang w:eastAsia="lv-LV"/>
              </w:rPr>
            </w:pPr>
            <w:r w:rsidRPr="00F9074B">
              <w:rPr>
                <w:sz w:val="18"/>
              </w:rPr>
              <w:t>330</w:t>
            </w:r>
          </w:p>
        </w:tc>
        <w:tc>
          <w:tcPr>
            <w:tcW w:w="704" w:type="pct"/>
            <w:tcBorders>
              <w:top w:val="single" w:sz="4" w:space="0" w:color="000000"/>
              <w:left w:val="single" w:sz="4" w:space="0" w:color="000000"/>
              <w:bottom w:val="single" w:sz="4" w:space="0" w:color="000000"/>
              <w:right w:val="single" w:sz="4" w:space="0" w:color="000000"/>
            </w:tcBorders>
            <w:hideMark/>
          </w:tcPr>
          <w:p w14:paraId="6C2E8EB5" w14:textId="77777777" w:rsidR="00F9074B" w:rsidRPr="00F9074B" w:rsidRDefault="00F9074B" w:rsidP="00F9074B">
            <w:pPr>
              <w:spacing w:after="0"/>
              <w:ind w:firstLine="0"/>
              <w:jc w:val="center"/>
              <w:rPr>
                <w:sz w:val="18"/>
              </w:rPr>
            </w:pPr>
            <w:r w:rsidRPr="00F9074B">
              <w:rPr>
                <w:sz w:val="18"/>
              </w:rPr>
              <w:t>350</w:t>
            </w:r>
          </w:p>
        </w:tc>
        <w:tc>
          <w:tcPr>
            <w:tcW w:w="703" w:type="pct"/>
            <w:tcBorders>
              <w:top w:val="single" w:sz="4" w:space="0" w:color="000000"/>
              <w:left w:val="single" w:sz="4" w:space="0" w:color="000000"/>
              <w:bottom w:val="single" w:sz="4" w:space="0" w:color="000000"/>
              <w:right w:val="single" w:sz="4" w:space="0" w:color="000000"/>
            </w:tcBorders>
            <w:hideMark/>
          </w:tcPr>
          <w:p w14:paraId="512596C9" w14:textId="77777777" w:rsidR="00F9074B" w:rsidRPr="00F9074B" w:rsidRDefault="00F9074B" w:rsidP="00F9074B">
            <w:pPr>
              <w:spacing w:after="0"/>
              <w:ind w:firstLine="0"/>
              <w:jc w:val="center"/>
              <w:rPr>
                <w:sz w:val="18"/>
              </w:rPr>
            </w:pPr>
            <w:r w:rsidRPr="00F9074B">
              <w:rPr>
                <w:sz w:val="18"/>
              </w:rPr>
              <w:t>350</w:t>
            </w:r>
          </w:p>
        </w:tc>
        <w:tc>
          <w:tcPr>
            <w:tcW w:w="703" w:type="pct"/>
            <w:tcBorders>
              <w:top w:val="single" w:sz="4" w:space="0" w:color="000000"/>
              <w:left w:val="single" w:sz="4" w:space="0" w:color="000000"/>
              <w:bottom w:val="single" w:sz="4" w:space="0" w:color="000000"/>
              <w:right w:val="single" w:sz="4" w:space="0" w:color="000000"/>
            </w:tcBorders>
          </w:tcPr>
          <w:p w14:paraId="2A167F8D" w14:textId="77777777" w:rsidR="00F9074B" w:rsidRPr="00F9074B" w:rsidRDefault="00F9074B" w:rsidP="00F9074B">
            <w:pPr>
              <w:spacing w:after="0"/>
              <w:ind w:firstLine="0"/>
              <w:jc w:val="center"/>
              <w:rPr>
                <w:sz w:val="18"/>
              </w:rPr>
            </w:pPr>
            <w:r w:rsidRPr="00F9074B">
              <w:rPr>
                <w:sz w:val="18"/>
              </w:rPr>
              <w:t>350</w:t>
            </w:r>
          </w:p>
        </w:tc>
      </w:tr>
      <w:tr w:rsidR="00F9074B" w:rsidRPr="00F9074B" w14:paraId="4C9BFF6D"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694446EC" w14:textId="77777777" w:rsidR="00F9074B" w:rsidRPr="00F9074B" w:rsidRDefault="00F9074B" w:rsidP="00F9074B">
            <w:pPr>
              <w:spacing w:after="0"/>
              <w:ind w:firstLine="0"/>
              <w:rPr>
                <w:sz w:val="18"/>
                <w:vertAlign w:val="superscript"/>
              </w:rPr>
            </w:pPr>
            <w:r w:rsidRPr="00F9074B">
              <w:rPr>
                <w:sz w:val="18"/>
                <w:szCs w:val="18"/>
                <w:shd w:val="clear" w:color="auto" w:fill="FFFFFF"/>
              </w:rPr>
              <w:t xml:space="preserve">Paliatīvā aprūpē esošu bērnu ģimenes locekļi, kuri saņēmuši psihosociālās rehabilitācijas pakalpojumu </w:t>
            </w:r>
            <w:r w:rsidRPr="00F9074B">
              <w:rPr>
                <w:sz w:val="18"/>
                <w:szCs w:val="18"/>
              </w:rPr>
              <w:t>(unikālais skaits)</w:t>
            </w:r>
          </w:p>
        </w:tc>
        <w:tc>
          <w:tcPr>
            <w:tcW w:w="625" w:type="pct"/>
            <w:tcBorders>
              <w:top w:val="nil"/>
              <w:left w:val="single" w:sz="4" w:space="0" w:color="auto"/>
              <w:bottom w:val="single" w:sz="4" w:space="0" w:color="auto"/>
              <w:right w:val="single" w:sz="4" w:space="0" w:color="auto"/>
            </w:tcBorders>
            <w:hideMark/>
          </w:tcPr>
          <w:p w14:paraId="7B61C56A" w14:textId="77777777" w:rsidR="00F9074B" w:rsidRPr="00F9074B" w:rsidRDefault="00F9074B" w:rsidP="00F9074B">
            <w:pPr>
              <w:spacing w:after="0"/>
              <w:ind w:firstLine="0"/>
              <w:jc w:val="center"/>
              <w:rPr>
                <w:bCs/>
                <w:sz w:val="18"/>
                <w:szCs w:val="18"/>
                <w:lang w:eastAsia="lv-LV"/>
              </w:rPr>
            </w:pPr>
            <w:r w:rsidRPr="00F9074B">
              <w:rPr>
                <w:sz w:val="18"/>
              </w:rPr>
              <w:t>1 058</w:t>
            </w:r>
          </w:p>
        </w:tc>
        <w:tc>
          <w:tcPr>
            <w:tcW w:w="704" w:type="pct"/>
            <w:tcBorders>
              <w:top w:val="single" w:sz="4" w:space="0" w:color="000000"/>
              <w:left w:val="single" w:sz="4" w:space="0" w:color="000000"/>
              <w:bottom w:val="single" w:sz="4" w:space="0" w:color="000000"/>
              <w:right w:val="single" w:sz="4" w:space="0" w:color="000000"/>
            </w:tcBorders>
            <w:hideMark/>
          </w:tcPr>
          <w:p w14:paraId="70DF731C" w14:textId="77777777" w:rsidR="00F9074B" w:rsidRPr="00F9074B" w:rsidRDefault="00F9074B" w:rsidP="00F9074B">
            <w:pPr>
              <w:spacing w:after="0"/>
              <w:ind w:firstLine="0"/>
              <w:jc w:val="center"/>
              <w:rPr>
                <w:bCs/>
                <w:sz w:val="18"/>
                <w:szCs w:val="18"/>
                <w:lang w:eastAsia="lv-LV"/>
              </w:rPr>
            </w:pPr>
            <w:r w:rsidRPr="00F9074B">
              <w:rPr>
                <w:sz w:val="18"/>
              </w:rPr>
              <w:t>900</w:t>
            </w:r>
          </w:p>
        </w:tc>
        <w:tc>
          <w:tcPr>
            <w:tcW w:w="704" w:type="pct"/>
            <w:tcBorders>
              <w:top w:val="single" w:sz="4" w:space="0" w:color="000000"/>
              <w:left w:val="single" w:sz="4" w:space="0" w:color="000000"/>
              <w:bottom w:val="single" w:sz="4" w:space="0" w:color="000000"/>
              <w:right w:val="single" w:sz="4" w:space="0" w:color="000000"/>
            </w:tcBorders>
            <w:hideMark/>
          </w:tcPr>
          <w:p w14:paraId="474FDFE6" w14:textId="77777777" w:rsidR="00F9074B" w:rsidRPr="00F9074B" w:rsidRDefault="00F9074B" w:rsidP="00F9074B">
            <w:pPr>
              <w:spacing w:after="0"/>
              <w:ind w:firstLine="0"/>
              <w:jc w:val="center"/>
              <w:rPr>
                <w:sz w:val="18"/>
              </w:rPr>
            </w:pPr>
            <w:r w:rsidRPr="00F9074B">
              <w:rPr>
                <w:sz w:val="18"/>
              </w:rPr>
              <w:t>1 000</w:t>
            </w:r>
          </w:p>
        </w:tc>
        <w:tc>
          <w:tcPr>
            <w:tcW w:w="703" w:type="pct"/>
            <w:tcBorders>
              <w:top w:val="single" w:sz="4" w:space="0" w:color="000000"/>
              <w:left w:val="single" w:sz="4" w:space="0" w:color="000000"/>
              <w:bottom w:val="single" w:sz="4" w:space="0" w:color="000000"/>
              <w:right w:val="single" w:sz="4" w:space="0" w:color="000000"/>
            </w:tcBorders>
            <w:hideMark/>
          </w:tcPr>
          <w:p w14:paraId="5E4D5597" w14:textId="77777777" w:rsidR="00F9074B" w:rsidRPr="00F9074B" w:rsidRDefault="00F9074B" w:rsidP="00F9074B">
            <w:pPr>
              <w:spacing w:after="0"/>
              <w:ind w:firstLine="0"/>
              <w:jc w:val="center"/>
              <w:rPr>
                <w:sz w:val="18"/>
              </w:rPr>
            </w:pPr>
            <w:r w:rsidRPr="00F9074B">
              <w:rPr>
                <w:sz w:val="18"/>
              </w:rPr>
              <w:t>1 000</w:t>
            </w:r>
          </w:p>
        </w:tc>
        <w:tc>
          <w:tcPr>
            <w:tcW w:w="703" w:type="pct"/>
            <w:tcBorders>
              <w:top w:val="single" w:sz="4" w:space="0" w:color="000000"/>
              <w:left w:val="single" w:sz="4" w:space="0" w:color="000000"/>
              <w:bottom w:val="single" w:sz="4" w:space="0" w:color="000000"/>
              <w:right w:val="single" w:sz="4" w:space="0" w:color="000000"/>
            </w:tcBorders>
          </w:tcPr>
          <w:p w14:paraId="57D9764B" w14:textId="77777777" w:rsidR="00F9074B" w:rsidRPr="00F9074B" w:rsidRDefault="00F9074B" w:rsidP="00F9074B">
            <w:pPr>
              <w:spacing w:after="0"/>
              <w:ind w:firstLine="0"/>
              <w:jc w:val="center"/>
              <w:rPr>
                <w:sz w:val="18"/>
              </w:rPr>
            </w:pPr>
            <w:r w:rsidRPr="00F9074B">
              <w:rPr>
                <w:sz w:val="18"/>
              </w:rPr>
              <w:t>1 000</w:t>
            </w:r>
          </w:p>
        </w:tc>
      </w:tr>
      <w:tr w:rsidR="00F9074B" w:rsidRPr="00F9074B" w14:paraId="3916B37D"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17A2CCD2" w14:textId="77777777" w:rsidR="00F9074B" w:rsidRPr="00F9074B" w:rsidRDefault="00F9074B" w:rsidP="00F9074B">
            <w:pPr>
              <w:spacing w:after="0"/>
              <w:ind w:firstLine="0"/>
              <w:rPr>
                <w:sz w:val="18"/>
              </w:rPr>
            </w:pPr>
            <w:r w:rsidRPr="00F9074B">
              <w:rPr>
                <w:sz w:val="18"/>
                <w:szCs w:val="18"/>
              </w:rPr>
              <w:t>Izbraukumi gadā pie p</w:t>
            </w:r>
            <w:r w:rsidRPr="00F9074B">
              <w:rPr>
                <w:sz w:val="18"/>
                <w:szCs w:val="18"/>
                <w:shd w:val="clear" w:color="auto" w:fill="FFFFFF"/>
              </w:rPr>
              <w:t xml:space="preserve">aliatīvā aprūpē esošiem bērniem un viņu ģimenes locekļiem </w:t>
            </w:r>
            <w:r w:rsidRPr="00F9074B">
              <w:rPr>
                <w:sz w:val="18"/>
                <w:szCs w:val="18"/>
              </w:rPr>
              <w:t>(skaits)</w:t>
            </w:r>
          </w:p>
        </w:tc>
        <w:tc>
          <w:tcPr>
            <w:tcW w:w="625" w:type="pct"/>
            <w:tcBorders>
              <w:top w:val="nil"/>
              <w:left w:val="single" w:sz="4" w:space="0" w:color="auto"/>
              <w:bottom w:val="single" w:sz="4" w:space="0" w:color="auto"/>
              <w:right w:val="single" w:sz="4" w:space="0" w:color="auto"/>
            </w:tcBorders>
            <w:hideMark/>
          </w:tcPr>
          <w:p w14:paraId="5B984E0F" w14:textId="77777777" w:rsidR="00F9074B" w:rsidRPr="00F9074B" w:rsidRDefault="00F9074B" w:rsidP="00F9074B">
            <w:pPr>
              <w:spacing w:after="0"/>
              <w:ind w:firstLine="0"/>
              <w:jc w:val="center"/>
              <w:rPr>
                <w:sz w:val="18"/>
              </w:rPr>
            </w:pPr>
            <w:r w:rsidRPr="00F9074B">
              <w:rPr>
                <w:sz w:val="18"/>
              </w:rPr>
              <w:t>1 188</w:t>
            </w:r>
          </w:p>
        </w:tc>
        <w:tc>
          <w:tcPr>
            <w:tcW w:w="704" w:type="pct"/>
            <w:tcBorders>
              <w:top w:val="single" w:sz="4" w:space="0" w:color="000000"/>
              <w:left w:val="single" w:sz="4" w:space="0" w:color="000000"/>
              <w:bottom w:val="single" w:sz="4" w:space="0" w:color="000000"/>
              <w:right w:val="single" w:sz="4" w:space="0" w:color="000000"/>
            </w:tcBorders>
            <w:hideMark/>
          </w:tcPr>
          <w:p w14:paraId="7CF77102" w14:textId="77777777" w:rsidR="00F9074B" w:rsidRPr="00F9074B" w:rsidRDefault="00F9074B" w:rsidP="00F9074B">
            <w:pPr>
              <w:spacing w:after="0"/>
              <w:ind w:firstLine="0"/>
              <w:jc w:val="center"/>
              <w:rPr>
                <w:bCs/>
                <w:sz w:val="18"/>
                <w:szCs w:val="18"/>
                <w:lang w:eastAsia="lv-LV"/>
              </w:rPr>
            </w:pPr>
            <w:r w:rsidRPr="00F9074B">
              <w:rPr>
                <w:sz w:val="18"/>
              </w:rPr>
              <w:t>1 100</w:t>
            </w:r>
          </w:p>
        </w:tc>
        <w:tc>
          <w:tcPr>
            <w:tcW w:w="704" w:type="pct"/>
            <w:tcBorders>
              <w:top w:val="single" w:sz="4" w:space="0" w:color="000000"/>
              <w:left w:val="single" w:sz="4" w:space="0" w:color="000000"/>
              <w:bottom w:val="single" w:sz="4" w:space="0" w:color="000000"/>
              <w:right w:val="single" w:sz="4" w:space="0" w:color="000000"/>
            </w:tcBorders>
            <w:hideMark/>
          </w:tcPr>
          <w:p w14:paraId="3BB75895" w14:textId="77777777" w:rsidR="00F9074B" w:rsidRPr="00F9074B" w:rsidRDefault="00F9074B" w:rsidP="00F9074B">
            <w:pPr>
              <w:spacing w:after="0"/>
              <w:ind w:firstLine="0"/>
              <w:jc w:val="center"/>
              <w:rPr>
                <w:sz w:val="18"/>
              </w:rPr>
            </w:pPr>
            <w:r w:rsidRPr="00F9074B">
              <w:rPr>
                <w:sz w:val="18"/>
              </w:rPr>
              <w:t>1 100</w:t>
            </w:r>
          </w:p>
        </w:tc>
        <w:tc>
          <w:tcPr>
            <w:tcW w:w="703" w:type="pct"/>
            <w:tcBorders>
              <w:top w:val="single" w:sz="4" w:space="0" w:color="000000"/>
              <w:left w:val="single" w:sz="4" w:space="0" w:color="000000"/>
              <w:bottom w:val="single" w:sz="4" w:space="0" w:color="000000"/>
              <w:right w:val="single" w:sz="4" w:space="0" w:color="000000"/>
            </w:tcBorders>
            <w:hideMark/>
          </w:tcPr>
          <w:p w14:paraId="03CE138A" w14:textId="77777777" w:rsidR="00F9074B" w:rsidRPr="00F9074B" w:rsidRDefault="00F9074B" w:rsidP="00F9074B">
            <w:pPr>
              <w:spacing w:after="0"/>
              <w:ind w:firstLine="0"/>
              <w:jc w:val="center"/>
              <w:rPr>
                <w:sz w:val="18"/>
              </w:rPr>
            </w:pPr>
            <w:r w:rsidRPr="00F9074B">
              <w:rPr>
                <w:sz w:val="18"/>
              </w:rPr>
              <w:t>1 100</w:t>
            </w:r>
          </w:p>
        </w:tc>
        <w:tc>
          <w:tcPr>
            <w:tcW w:w="703" w:type="pct"/>
            <w:tcBorders>
              <w:top w:val="single" w:sz="4" w:space="0" w:color="000000"/>
              <w:left w:val="single" w:sz="4" w:space="0" w:color="000000"/>
              <w:bottom w:val="single" w:sz="4" w:space="0" w:color="000000"/>
              <w:right w:val="single" w:sz="4" w:space="0" w:color="000000"/>
            </w:tcBorders>
          </w:tcPr>
          <w:p w14:paraId="13D04C95" w14:textId="77777777" w:rsidR="00F9074B" w:rsidRPr="00F9074B" w:rsidRDefault="00F9074B" w:rsidP="00F9074B">
            <w:pPr>
              <w:spacing w:after="0"/>
              <w:ind w:firstLine="0"/>
              <w:jc w:val="center"/>
              <w:rPr>
                <w:sz w:val="18"/>
              </w:rPr>
            </w:pPr>
            <w:r w:rsidRPr="00F9074B">
              <w:rPr>
                <w:sz w:val="18"/>
              </w:rPr>
              <w:t>1 100</w:t>
            </w:r>
          </w:p>
        </w:tc>
      </w:tr>
      <w:tr w:rsidR="00F9074B" w:rsidRPr="00F9074B" w14:paraId="3D0A0BB6" w14:textId="77777777" w:rsidTr="004546FD">
        <w:trPr>
          <w:jc w:val="center"/>
        </w:trPr>
        <w:tc>
          <w:tcPr>
            <w:tcW w:w="1561" w:type="pct"/>
            <w:tcBorders>
              <w:top w:val="single" w:sz="4" w:space="0" w:color="auto"/>
              <w:left w:val="single" w:sz="4" w:space="0" w:color="auto"/>
              <w:bottom w:val="single" w:sz="4" w:space="0" w:color="auto"/>
              <w:right w:val="single" w:sz="4" w:space="0" w:color="000000"/>
            </w:tcBorders>
            <w:shd w:val="clear" w:color="auto" w:fill="auto"/>
            <w:vAlign w:val="center"/>
          </w:tcPr>
          <w:p w14:paraId="36F0A790" w14:textId="77777777" w:rsidR="00F9074B" w:rsidRPr="00F9074B" w:rsidRDefault="00F9074B" w:rsidP="00F9074B">
            <w:pPr>
              <w:spacing w:after="0"/>
              <w:ind w:firstLine="0"/>
              <w:rPr>
                <w:sz w:val="18"/>
                <w:vertAlign w:val="superscript"/>
              </w:rPr>
            </w:pPr>
            <w:r w:rsidRPr="00F9074B">
              <w:rPr>
                <w:sz w:val="18"/>
              </w:rPr>
              <w:t>Personas, kas saņēmušas hospisa aprūpi, vidēji mēnesī</w:t>
            </w:r>
            <w:r w:rsidRPr="00F9074B">
              <w:rPr>
                <w:sz w:val="18"/>
                <w:szCs w:val="18"/>
              </w:rPr>
              <w:t xml:space="preserve"> (skaits)</w:t>
            </w:r>
          </w:p>
        </w:tc>
        <w:tc>
          <w:tcPr>
            <w:tcW w:w="625" w:type="pct"/>
            <w:tcBorders>
              <w:top w:val="nil"/>
              <w:left w:val="single" w:sz="4" w:space="0" w:color="auto"/>
              <w:bottom w:val="single" w:sz="4" w:space="0" w:color="auto"/>
              <w:right w:val="single" w:sz="4" w:space="0" w:color="auto"/>
            </w:tcBorders>
          </w:tcPr>
          <w:p w14:paraId="49592165" w14:textId="77777777" w:rsidR="00F9074B" w:rsidRPr="00F9074B" w:rsidRDefault="00F9074B" w:rsidP="00F9074B">
            <w:pPr>
              <w:spacing w:after="0"/>
              <w:ind w:firstLine="0"/>
              <w:jc w:val="center"/>
              <w:rPr>
                <w:bCs/>
                <w:sz w:val="18"/>
                <w:szCs w:val="18"/>
                <w:lang w:eastAsia="lv-LV"/>
              </w:rPr>
            </w:pPr>
            <w:r w:rsidRPr="00F9074B">
              <w:rPr>
                <w:sz w:val="18"/>
              </w:rPr>
              <w:t>20</w:t>
            </w:r>
          </w:p>
        </w:tc>
        <w:tc>
          <w:tcPr>
            <w:tcW w:w="704" w:type="pct"/>
            <w:tcBorders>
              <w:top w:val="single" w:sz="4" w:space="0" w:color="auto"/>
              <w:left w:val="nil"/>
              <w:bottom w:val="single" w:sz="4" w:space="0" w:color="auto"/>
              <w:right w:val="single" w:sz="4" w:space="0" w:color="auto"/>
            </w:tcBorders>
            <w:shd w:val="clear" w:color="auto" w:fill="auto"/>
          </w:tcPr>
          <w:p w14:paraId="7B62F09C" w14:textId="77777777" w:rsidR="00F9074B" w:rsidRPr="00F9074B" w:rsidRDefault="00F9074B" w:rsidP="00F9074B">
            <w:pPr>
              <w:spacing w:after="0"/>
              <w:ind w:firstLine="0"/>
              <w:jc w:val="center"/>
              <w:rPr>
                <w:sz w:val="18"/>
              </w:rPr>
            </w:pPr>
            <w:r w:rsidRPr="00F9074B">
              <w:rPr>
                <w:sz w:val="18"/>
              </w:rPr>
              <w:t>258</w:t>
            </w:r>
          </w:p>
        </w:tc>
        <w:tc>
          <w:tcPr>
            <w:tcW w:w="704" w:type="pct"/>
            <w:tcBorders>
              <w:top w:val="single" w:sz="4" w:space="0" w:color="auto"/>
              <w:left w:val="nil"/>
              <w:bottom w:val="single" w:sz="4" w:space="0" w:color="auto"/>
              <w:right w:val="single" w:sz="4" w:space="0" w:color="auto"/>
            </w:tcBorders>
            <w:shd w:val="clear" w:color="auto" w:fill="auto"/>
          </w:tcPr>
          <w:p w14:paraId="1DB59778" w14:textId="77777777" w:rsidR="00F9074B" w:rsidRPr="00F9074B" w:rsidRDefault="00F9074B" w:rsidP="00F9074B">
            <w:pPr>
              <w:spacing w:after="0"/>
              <w:ind w:firstLine="0"/>
              <w:jc w:val="center"/>
              <w:rPr>
                <w:sz w:val="18"/>
              </w:rPr>
            </w:pPr>
            <w:r w:rsidRPr="00F9074B">
              <w:rPr>
                <w:sz w:val="18"/>
              </w:rPr>
              <w:t>258</w:t>
            </w:r>
          </w:p>
        </w:tc>
        <w:tc>
          <w:tcPr>
            <w:tcW w:w="703" w:type="pct"/>
            <w:tcBorders>
              <w:top w:val="single" w:sz="4" w:space="0" w:color="auto"/>
              <w:left w:val="nil"/>
              <w:bottom w:val="single" w:sz="4" w:space="0" w:color="auto"/>
              <w:right w:val="single" w:sz="4" w:space="0" w:color="auto"/>
            </w:tcBorders>
            <w:shd w:val="clear" w:color="auto" w:fill="auto"/>
          </w:tcPr>
          <w:p w14:paraId="5A80A7BD" w14:textId="77777777" w:rsidR="00F9074B" w:rsidRPr="00F9074B" w:rsidRDefault="00F9074B" w:rsidP="00F9074B">
            <w:pPr>
              <w:spacing w:after="0"/>
              <w:ind w:firstLine="0"/>
              <w:jc w:val="center"/>
              <w:rPr>
                <w:sz w:val="18"/>
              </w:rPr>
            </w:pPr>
            <w:r w:rsidRPr="00F9074B">
              <w:rPr>
                <w:sz w:val="18"/>
              </w:rPr>
              <w:t>258</w:t>
            </w:r>
          </w:p>
        </w:tc>
        <w:tc>
          <w:tcPr>
            <w:tcW w:w="703" w:type="pct"/>
            <w:tcBorders>
              <w:top w:val="single" w:sz="4" w:space="0" w:color="auto"/>
              <w:left w:val="nil"/>
              <w:bottom w:val="single" w:sz="4" w:space="0" w:color="auto"/>
              <w:right w:val="single" w:sz="4" w:space="0" w:color="auto"/>
            </w:tcBorders>
            <w:shd w:val="clear" w:color="auto" w:fill="auto"/>
          </w:tcPr>
          <w:p w14:paraId="14AFF300" w14:textId="77777777" w:rsidR="00F9074B" w:rsidRPr="00F9074B" w:rsidRDefault="00F9074B" w:rsidP="00F9074B">
            <w:pPr>
              <w:spacing w:after="0"/>
              <w:ind w:firstLine="0"/>
              <w:jc w:val="center"/>
              <w:rPr>
                <w:sz w:val="18"/>
              </w:rPr>
            </w:pPr>
            <w:r w:rsidRPr="00F9074B">
              <w:rPr>
                <w:sz w:val="18"/>
              </w:rPr>
              <w:t>258</w:t>
            </w:r>
          </w:p>
        </w:tc>
      </w:tr>
      <w:tr w:rsidR="00F9074B" w:rsidRPr="00F9074B" w14:paraId="1C01C62D" w14:textId="77777777" w:rsidTr="004546FD">
        <w:trPr>
          <w:jc w:val="center"/>
        </w:trPr>
        <w:tc>
          <w:tcPr>
            <w:tcW w:w="1561" w:type="pct"/>
            <w:tcBorders>
              <w:top w:val="single" w:sz="4" w:space="0" w:color="auto"/>
              <w:left w:val="single" w:sz="4" w:space="0" w:color="auto"/>
              <w:bottom w:val="single" w:sz="4" w:space="0" w:color="auto"/>
              <w:right w:val="single" w:sz="4" w:space="0" w:color="000000"/>
            </w:tcBorders>
            <w:shd w:val="clear" w:color="auto" w:fill="auto"/>
            <w:vAlign w:val="center"/>
          </w:tcPr>
          <w:p w14:paraId="45700E3F" w14:textId="77777777" w:rsidR="00F9074B" w:rsidRPr="00F9074B" w:rsidRDefault="00F9074B" w:rsidP="00F9074B">
            <w:pPr>
              <w:spacing w:after="0"/>
              <w:ind w:firstLine="0"/>
              <w:rPr>
                <w:sz w:val="18"/>
                <w:vertAlign w:val="superscript"/>
              </w:rPr>
            </w:pPr>
            <w:r w:rsidRPr="00F9074B">
              <w:rPr>
                <w:sz w:val="18"/>
                <w:szCs w:val="18"/>
              </w:rPr>
              <w:t>Hospisa aprūpes pakalpojuma ietvaros nodrošinātās klientu dienas (skaits)</w:t>
            </w:r>
          </w:p>
        </w:tc>
        <w:tc>
          <w:tcPr>
            <w:tcW w:w="625" w:type="pct"/>
            <w:tcBorders>
              <w:top w:val="nil"/>
              <w:left w:val="single" w:sz="4" w:space="0" w:color="auto"/>
              <w:bottom w:val="single" w:sz="4" w:space="0" w:color="auto"/>
              <w:right w:val="single" w:sz="4" w:space="0" w:color="auto"/>
            </w:tcBorders>
          </w:tcPr>
          <w:p w14:paraId="76DF6B83" w14:textId="77777777" w:rsidR="00F9074B" w:rsidRPr="00F9074B" w:rsidRDefault="00F9074B" w:rsidP="00F9074B">
            <w:pPr>
              <w:spacing w:after="0"/>
              <w:ind w:firstLine="0"/>
              <w:jc w:val="center"/>
              <w:rPr>
                <w:bCs/>
                <w:sz w:val="18"/>
                <w:szCs w:val="18"/>
                <w:lang w:eastAsia="lv-LV"/>
              </w:rPr>
            </w:pPr>
            <w:r w:rsidRPr="00F9074B">
              <w:rPr>
                <w:sz w:val="18"/>
              </w:rPr>
              <w:t>7 093</w:t>
            </w:r>
          </w:p>
        </w:tc>
        <w:tc>
          <w:tcPr>
            <w:tcW w:w="704" w:type="pct"/>
            <w:tcBorders>
              <w:top w:val="nil"/>
              <w:left w:val="nil"/>
              <w:bottom w:val="single" w:sz="4" w:space="0" w:color="auto"/>
              <w:right w:val="single" w:sz="4" w:space="0" w:color="auto"/>
            </w:tcBorders>
            <w:shd w:val="clear" w:color="auto" w:fill="auto"/>
          </w:tcPr>
          <w:p w14:paraId="742C7E9E" w14:textId="77777777" w:rsidR="00F9074B" w:rsidRPr="00F9074B" w:rsidRDefault="00F9074B" w:rsidP="00F9074B">
            <w:pPr>
              <w:spacing w:after="0"/>
              <w:ind w:firstLine="0"/>
              <w:jc w:val="center"/>
              <w:rPr>
                <w:sz w:val="18"/>
              </w:rPr>
            </w:pPr>
            <w:r w:rsidRPr="00F9074B">
              <w:rPr>
                <w:sz w:val="18"/>
              </w:rPr>
              <w:t>92 820</w:t>
            </w:r>
          </w:p>
        </w:tc>
        <w:tc>
          <w:tcPr>
            <w:tcW w:w="704" w:type="pct"/>
            <w:tcBorders>
              <w:top w:val="nil"/>
              <w:left w:val="nil"/>
              <w:bottom w:val="single" w:sz="4" w:space="0" w:color="auto"/>
              <w:right w:val="single" w:sz="4" w:space="0" w:color="auto"/>
            </w:tcBorders>
            <w:shd w:val="clear" w:color="auto" w:fill="auto"/>
          </w:tcPr>
          <w:p w14:paraId="6A026151" w14:textId="77777777" w:rsidR="00F9074B" w:rsidRPr="00F9074B" w:rsidRDefault="00F9074B" w:rsidP="00F9074B">
            <w:pPr>
              <w:spacing w:after="0"/>
              <w:ind w:firstLine="0"/>
              <w:jc w:val="center"/>
              <w:rPr>
                <w:sz w:val="18"/>
              </w:rPr>
            </w:pPr>
            <w:r w:rsidRPr="00F9074B">
              <w:rPr>
                <w:sz w:val="18"/>
              </w:rPr>
              <w:t>92 820</w:t>
            </w:r>
          </w:p>
        </w:tc>
        <w:tc>
          <w:tcPr>
            <w:tcW w:w="703" w:type="pct"/>
            <w:tcBorders>
              <w:top w:val="nil"/>
              <w:left w:val="nil"/>
              <w:bottom w:val="single" w:sz="4" w:space="0" w:color="auto"/>
              <w:right w:val="single" w:sz="4" w:space="0" w:color="auto"/>
            </w:tcBorders>
            <w:shd w:val="clear" w:color="auto" w:fill="auto"/>
          </w:tcPr>
          <w:p w14:paraId="785C4C3F" w14:textId="77777777" w:rsidR="00F9074B" w:rsidRPr="00F9074B" w:rsidRDefault="00F9074B" w:rsidP="00F9074B">
            <w:pPr>
              <w:spacing w:after="0"/>
              <w:ind w:firstLine="0"/>
              <w:jc w:val="center"/>
              <w:rPr>
                <w:sz w:val="18"/>
              </w:rPr>
            </w:pPr>
            <w:r w:rsidRPr="00F9074B">
              <w:rPr>
                <w:sz w:val="18"/>
              </w:rPr>
              <w:t>92 820</w:t>
            </w:r>
          </w:p>
        </w:tc>
        <w:tc>
          <w:tcPr>
            <w:tcW w:w="703" w:type="pct"/>
            <w:tcBorders>
              <w:top w:val="nil"/>
              <w:left w:val="nil"/>
              <w:bottom w:val="single" w:sz="4" w:space="0" w:color="auto"/>
              <w:right w:val="single" w:sz="4" w:space="0" w:color="auto"/>
            </w:tcBorders>
            <w:shd w:val="clear" w:color="auto" w:fill="auto"/>
          </w:tcPr>
          <w:p w14:paraId="07E5F557" w14:textId="77777777" w:rsidR="00F9074B" w:rsidRPr="00F9074B" w:rsidRDefault="00F9074B" w:rsidP="00F9074B">
            <w:pPr>
              <w:spacing w:after="0"/>
              <w:ind w:firstLine="0"/>
              <w:jc w:val="center"/>
              <w:rPr>
                <w:sz w:val="18"/>
              </w:rPr>
            </w:pPr>
            <w:r w:rsidRPr="00F9074B">
              <w:rPr>
                <w:sz w:val="18"/>
              </w:rPr>
              <w:t>92 820</w:t>
            </w:r>
          </w:p>
        </w:tc>
      </w:tr>
      <w:tr w:rsidR="00F9074B" w:rsidRPr="00F9074B" w14:paraId="41DA33D3" w14:textId="77777777" w:rsidTr="004546FD">
        <w:trPr>
          <w:jc w:val="center"/>
        </w:trPr>
        <w:tc>
          <w:tcPr>
            <w:tcW w:w="1561" w:type="pct"/>
            <w:tcBorders>
              <w:top w:val="single" w:sz="4" w:space="0" w:color="auto"/>
              <w:left w:val="single" w:sz="4" w:space="0" w:color="auto"/>
              <w:bottom w:val="single" w:sz="4" w:space="0" w:color="auto"/>
              <w:right w:val="single" w:sz="4" w:space="0" w:color="000000"/>
            </w:tcBorders>
            <w:shd w:val="clear" w:color="auto" w:fill="auto"/>
            <w:vAlign w:val="center"/>
          </w:tcPr>
          <w:p w14:paraId="0B1C6F56" w14:textId="77777777" w:rsidR="00F9074B" w:rsidRPr="00F9074B" w:rsidRDefault="00F9074B" w:rsidP="00F9074B">
            <w:pPr>
              <w:spacing w:after="0"/>
              <w:ind w:firstLine="0"/>
              <w:rPr>
                <w:sz w:val="18"/>
                <w:vertAlign w:val="superscript"/>
              </w:rPr>
            </w:pPr>
            <w:r w:rsidRPr="00F9074B">
              <w:rPr>
                <w:sz w:val="18"/>
                <w:szCs w:val="18"/>
              </w:rPr>
              <w:lastRenderedPageBreak/>
              <w:t>Personas, kas saņēmušas hospisa aprūpi (unikālais skaits)</w:t>
            </w:r>
          </w:p>
        </w:tc>
        <w:tc>
          <w:tcPr>
            <w:tcW w:w="625" w:type="pct"/>
            <w:tcBorders>
              <w:top w:val="nil"/>
              <w:left w:val="single" w:sz="4" w:space="0" w:color="auto"/>
              <w:bottom w:val="single" w:sz="4" w:space="0" w:color="auto"/>
              <w:right w:val="single" w:sz="4" w:space="0" w:color="auto"/>
            </w:tcBorders>
          </w:tcPr>
          <w:p w14:paraId="5CE7F88D" w14:textId="77777777" w:rsidR="00F9074B" w:rsidRPr="00F9074B" w:rsidRDefault="00F9074B" w:rsidP="00F9074B">
            <w:pPr>
              <w:spacing w:after="0"/>
              <w:ind w:firstLine="0"/>
              <w:jc w:val="center"/>
              <w:rPr>
                <w:bCs/>
                <w:sz w:val="18"/>
                <w:szCs w:val="18"/>
                <w:lang w:eastAsia="lv-LV"/>
              </w:rPr>
            </w:pPr>
            <w:r w:rsidRPr="00F9074B">
              <w:rPr>
                <w:sz w:val="18"/>
              </w:rPr>
              <w:t>102</w:t>
            </w:r>
          </w:p>
        </w:tc>
        <w:tc>
          <w:tcPr>
            <w:tcW w:w="704" w:type="pct"/>
            <w:tcBorders>
              <w:top w:val="nil"/>
              <w:left w:val="nil"/>
              <w:bottom w:val="single" w:sz="4" w:space="0" w:color="auto"/>
              <w:right w:val="single" w:sz="4" w:space="0" w:color="auto"/>
            </w:tcBorders>
            <w:shd w:val="clear" w:color="auto" w:fill="auto"/>
          </w:tcPr>
          <w:p w14:paraId="4A372FE9" w14:textId="77777777" w:rsidR="00F9074B" w:rsidRPr="00F9074B" w:rsidRDefault="00F9074B" w:rsidP="00F9074B">
            <w:pPr>
              <w:spacing w:after="0"/>
              <w:ind w:firstLine="0"/>
              <w:jc w:val="center"/>
              <w:rPr>
                <w:sz w:val="18"/>
              </w:rPr>
            </w:pPr>
            <w:r w:rsidRPr="00F9074B">
              <w:rPr>
                <w:sz w:val="18"/>
              </w:rPr>
              <w:t>1 820</w:t>
            </w:r>
          </w:p>
        </w:tc>
        <w:tc>
          <w:tcPr>
            <w:tcW w:w="704" w:type="pct"/>
            <w:tcBorders>
              <w:top w:val="nil"/>
              <w:left w:val="nil"/>
              <w:bottom w:val="single" w:sz="4" w:space="0" w:color="auto"/>
              <w:right w:val="single" w:sz="4" w:space="0" w:color="auto"/>
            </w:tcBorders>
            <w:shd w:val="clear" w:color="auto" w:fill="auto"/>
          </w:tcPr>
          <w:p w14:paraId="4235CCB2" w14:textId="77777777" w:rsidR="00F9074B" w:rsidRPr="00F9074B" w:rsidRDefault="00F9074B" w:rsidP="00F9074B">
            <w:pPr>
              <w:spacing w:after="0"/>
              <w:ind w:firstLine="0"/>
              <w:jc w:val="center"/>
              <w:rPr>
                <w:sz w:val="18"/>
              </w:rPr>
            </w:pPr>
            <w:r w:rsidRPr="00F9074B">
              <w:rPr>
                <w:sz w:val="18"/>
              </w:rPr>
              <w:t>1 820</w:t>
            </w:r>
          </w:p>
        </w:tc>
        <w:tc>
          <w:tcPr>
            <w:tcW w:w="703" w:type="pct"/>
            <w:tcBorders>
              <w:top w:val="nil"/>
              <w:left w:val="nil"/>
              <w:bottom w:val="single" w:sz="4" w:space="0" w:color="auto"/>
              <w:right w:val="single" w:sz="4" w:space="0" w:color="auto"/>
            </w:tcBorders>
            <w:shd w:val="clear" w:color="auto" w:fill="auto"/>
          </w:tcPr>
          <w:p w14:paraId="24FA9458" w14:textId="77777777" w:rsidR="00F9074B" w:rsidRPr="00F9074B" w:rsidRDefault="00F9074B" w:rsidP="00F9074B">
            <w:pPr>
              <w:spacing w:after="0"/>
              <w:ind w:firstLine="0"/>
              <w:jc w:val="center"/>
              <w:rPr>
                <w:sz w:val="18"/>
              </w:rPr>
            </w:pPr>
            <w:r w:rsidRPr="00F9074B">
              <w:rPr>
                <w:sz w:val="18"/>
              </w:rPr>
              <w:t>1 820</w:t>
            </w:r>
          </w:p>
        </w:tc>
        <w:tc>
          <w:tcPr>
            <w:tcW w:w="703" w:type="pct"/>
            <w:tcBorders>
              <w:top w:val="nil"/>
              <w:left w:val="nil"/>
              <w:bottom w:val="single" w:sz="4" w:space="0" w:color="auto"/>
              <w:right w:val="single" w:sz="4" w:space="0" w:color="auto"/>
            </w:tcBorders>
            <w:shd w:val="clear" w:color="auto" w:fill="auto"/>
          </w:tcPr>
          <w:p w14:paraId="3C19B8FA" w14:textId="77777777" w:rsidR="00F9074B" w:rsidRPr="00F9074B" w:rsidRDefault="00F9074B" w:rsidP="00F9074B">
            <w:pPr>
              <w:spacing w:after="0"/>
              <w:ind w:firstLine="0"/>
              <w:jc w:val="center"/>
              <w:rPr>
                <w:sz w:val="18"/>
              </w:rPr>
            </w:pPr>
            <w:r w:rsidRPr="00F9074B">
              <w:rPr>
                <w:sz w:val="18"/>
              </w:rPr>
              <w:t>1 820</w:t>
            </w:r>
          </w:p>
        </w:tc>
      </w:tr>
      <w:tr w:rsidR="00F9074B" w:rsidRPr="00F9074B" w14:paraId="398F4EC1" w14:textId="77777777" w:rsidTr="004546FD">
        <w:trPr>
          <w:jc w:val="center"/>
        </w:trPr>
        <w:tc>
          <w:tcPr>
            <w:tcW w:w="1561" w:type="pct"/>
            <w:tcBorders>
              <w:top w:val="single" w:sz="2" w:space="0" w:color="auto"/>
              <w:bottom w:val="single" w:sz="2" w:space="0" w:color="auto"/>
              <w:right w:val="single" w:sz="4" w:space="0" w:color="auto"/>
            </w:tcBorders>
            <w:shd w:val="clear" w:color="auto" w:fill="auto"/>
          </w:tcPr>
          <w:p w14:paraId="6B02F9CB" w14:textId="77777777" w:rsidR="00F9074B" w:rsidRPr="00F9074B" w:rsidRDefault="00F9074B" w:rsidP="00F9074B">
            <w:pPr>
              <w:spacing w:after="0"/>
              <w:ind w:firstLine="0"/>
              <w:rPr>
                <w:sz w:val="18"/>
                <w:szCs w:val="18"/>
                <w:vertAlign w:val="superscript"/>
              </w:rPr>
            </w:pPr>
            <w:bookmarkStart w:id="28" w:name="_Hlk178087344"/>
            <w:r w:rsidRPr="00F9074B">
              <w:rPr>
                <w:sz w:val="18"/>
                <w:szCs w:val="18"/>
              </w:rPr>
              <w:t>Bērni no 2 līdz 7 gadu vecumam ar autiskā spektra traucējumiem vai aizdomām par autiskā spektra traucējumiem pēc agrīnās intervences programmas saņemšanas ārstniecības iestādē, kuri saņēmuši psihosociālās rehabilitācijas pakalpojumu</w:t>
            </w:r>
            <w:bookmarkEnd w:id="28"/>
            <w:r w:rsidRPr="00F9074B">
              <w:rPr>
                <w:sz w:val="18"/>
                <w:szCs w:val="18"/>
              </w:rPr>
              <w:t xml:space="preserve"> (unikālais skaits)</w:t>
            </w:r>
            <w:r w:rsidRPr="00F9074B">
              <w:rPr>
                <w:sz w:val="18"/>
                <w:szCs w:val="18"/>
                <w:vertAlign w:val="superscript"/>
              </w:rPr>
              <w:t>3;9</w:t>
            </w:r>
          </w:p>
        </w:tc>
        <w:tc>
          <w:tcPr>
            <w:tcW w:w="625" w:type="pct"/>
            <w:tcBorders>
              <w:top w:val="single" w:sz="4" w:space="0" w:color="000000"/>
              <w:left w:val="single" w:sz="4" w:space="0" w:color="000000"/>
              <w:bottom w:val="single" w:sz="4" w:space="0" w:color="000000"/>
              <w:right w:val="single" w:sz="4" w:space="0" w:color="000000"/>
            </w:tcBorders>
            <w:shd w:val="clear" w:color="auto" w:fill="FFFFFF"/>
          </w:tcPr>
          <w:p w14:paraId="6C35E046" w14:textId="77777777" w:rsidR="00F9074B" w:rsidRPr="00F9074B" w:rsidRDefault="00F9074B" w:rsidP="00F9074B">
            <w:pPr>
              <w:spacing w:after="0"/>
              <w:ind w:firstLine="0"/>
              <w:jc w:val="center"/>
              <w:rPr>
                <w:bCs/>
                <w:sz w:val="18"/>
              </w:rPr>
            </w:pPr>
            <w:r w:rsidRPr="00F9074B">
              <w:rPr>
                <w:bCs/>
                <w:sz w:val="18"/>
              </w:rPr>
              <w:t>-</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69E9BD43" w14:textId="246A39F8" w:rsidR="00F9074B" w:rsidRPr="0064286D" w:rsidRDefault="00F9074B" w:rsidP="00F9074B">
            <w:pPr>
              <w:spacing w:after="0"/>
              <w:ind w:firstLine="0"/>
              <w:jc w:val="center"/>
              <w:rPr>
                <w:sz w:val="18"/>
                <w:szCs w:val="18"/>
              </w:rPr>
            </w:pPr>
            <w:r w:rsidRPr="0064286D">
              <w:rPr>
                <w:sz w:val="18"/>
                <w:szCs w:val="18"/>
              </w:rPr>
              <w:t>10</w:t>
            </w:r>
            <w:r w:rsidR="00C14487">
              <w:rPr>
                <w:sz w:val="18"/>
                <w:szCs w:val="18"/>
              </w:rPr>
              <w:t>0</w:t>
            </w:r>
          </w:p>
        </w:tc>
        <w:tc>
          <w:tcPr>
            <w:tcW w:w="704" w:type="pct"/>
            <w:tcBorders>
              <w:top w:val="single" w:sz="4" w:space="0" w:color="auto"/>
              <w:left w:val="nil"/>
              <w:bottom w:val="single" w:sz="4" w:space="0" w:color="auto"/>
              <w:right w:val="single" w:sz="4" w:space="0" w:color="auto"/>
            </w:tcBorders>
            <w:shd w:val="clear" w:color="auto" w:fill="FFFFFF"/>
          </w:tcPr>
          <w:p w14:paraId="470E9978" w14:textId="5024FEFD" w:rsidR="00F9074B" w:rsidRPr="0064286D" w:rsidRDefault="00F9074B" w:rsidP="00F9074B">
            <w:pPr>
              <w:spacing w:after="0"/>
              <w:ind w:firstLine="0"/>
              <w:jc w:val="center"/>
              <w:rPr>
                <w:bCs/>
                <w:sz w:val="18"/>
                <w:szCs w:val="18"/>
                <w:lang w:eastAsia="lv-LV"/>
              </w:rPr>
            </w:pPr>
            <w:r w:rsidRPr="0064286D">
              <w:rPr>
                <w:bCs/>
                <w:sz w:val="18"/>
                <w:szCs w:val="18"/>
                <w:lang w:eastAsia="lv-LV"/>
              </w:rPr>
              <w:t>10</w:t>
            </w:r>
            <w:r w:rsidR="0064286D" w:rsidRPr="0064286D">
              <w:rPr>
                <w:bCs/>
                <w:sz w:val="18"/>
                <w:szCs w:val="18"/>
                <w:lang w:eastAsia="lv-LV"/>
              </w:rPr>
              <w:t>1</w:t>
            </w:r>
          </w:p>
        </w:tc>
        <w:tc>
          <w:tcPr>
            <w:tcW w:w="703" w:type="pct"/>
            <w:tcBorders>
              <w:top w:val="single" w:sz="4" w:space="0" w:color="auto"/>
              <w:left w:val="nil"/>
              <w:bottom w:val="single" w:sz="4" w:space="0" w:color="auto"/>
              <w:right w:val="single" w:sz="4" w:space="0" w:color="auto"/>
            </w:tcBorders>
            <w:shd w:val="clear" w:color="auto" w:fill="FFFFFF"/>
          </w:tcPr>
          <w:p w14:paraId="16225A2D" w14:textId="42CD8B8E" w:rsidR="00F9074B" w:rsidRPr="00FC2FBF" w:rsidRDefault="0072535A" w:rsidP="00F9074B">
            <w:pPr>
              <w:spacing w:after="0"/>
              <w:ind w:firstLine="0"/>
              <w:jc w:val="center"/>
              <w:rPr>
                <w:bCs/>
                <w:sz w:val="18"/>
                <w:szCs w:val="18"/>
              </w:rPr>
            </w:pPr>
            <w:r w:rsidRPr="00FC2FBF">
              <w:rPr>
                <w:bCs/>
                <w:sz w:val="18"/>
                <w:szCs w:val="18"/>
              </w:rPr>
              <w:t>19</w:t>
            </w:r>
            <w:r w:rsidR="0064286D" w:rsidRPr="00FC2FBF">
              <w:rPr>
                <w:bCs/>
                <w:sz w:val="18"/>
                <w:szCs w:val="18"/>
              </w:rPr>
              <w:t>9</w:t>
            </w:r>
          </w:p>
        </w:tc>
        <w:tc>
          <w:tcPr>
            <w:tcW w:w="703" w:type="pct"/>
            <w:tcBorders>
              <w:top w:val="single" w:sz="4" w:space="0" w:color="auto"/>
              <w:left w:val="nil"/>
              <w:bottom w:val="single" w:sz="4" w:space="0" w:color="auto"/>
              <w:right w:val="single" w:sz="4" w:space="0" w:color="auto"/>
            </w:tcBorders>
            <w:shd w:val="clear" w:color="auto" w:fill="FFFFFF"/>
          </w:tcPr>
          <w:p w14:paraId="3EEA320F" w14:textId="6CDDC4A0" w:rsidR="00F9074B" w:rsidRPr="00FC2FBF" w:rsidRDefault="0072535A" w:rsidP="00F9074B">
            <w:pPr>
              <w:spacing w:after="0"/>
              <w:ind w:firstLine="0"/>
              <w:jc w:val="center"/>
              <w:rPr>
                <w:bCs/>
                <w:sz w:val="18"/>
                <w:szCs w:val="18"/>
              </w:rPr>
            </w:pPr>
            <w:r w:rsidRPr="00FC2FBF">
              <w:rPr>
                <w:bCs/>
                <w:sz w:val="18"/>
                <w:szCs w:val="18"/>
              </w:rPr>
              <w:t>19</w:t>
            </w:r>
            <w:r w:rsidR="0064286D" w:rsidRPr="00FC2FBF">
              <w:rPr>
                <w:bCs/>
                <w:sz w:val="18"/>
                <w:szCs w:val="18"/>
              </w:rPr>
              <w:t>9</w:t>
            </w:r>
          </w:p>
        </w:tc>
      </w:tr>
      <w:tr w:rsidR="00F9074B" w:rsidRPr="00F9074B" w14:paraId="23D2E1B7" w14:textId="77777777" w:rsidTr="004546FD">
        <w:trPr>
          <w:trHeight w:val="274"/>
          <w:jc w:val="center"/>
        </w:trPr>
        <w:tc>
          <w:tcPr>
            <w:tcW w:w="1561" w:type="pct"/>
            <w:tcBorders>
              <w:top w:val="single" w:sz="2" w:space="0" w:color="auto"/>
              <w:bottom w:val="single" w:sz="2" w:space="0" w:color="auto"/>
              <w:right w:val="single" w:sz="4" w:space="0" w:color="auto"/>
            </w:tcBorders>
            <w:shd w:val="clear" w:color="auto" w:fill="auto"/>
          </w:tcPr>
          <w:p w14:paraId="49CD0BC4" w14:textId="77777777" w:rsidR="00F9074B" w:rsidRPr="00F9074B" w:rsidRDefault="00F9074B" w:rsidP="00F9074B">
            <w:pPr>
              <w:spacing w:after="0"/>
              <w:ind w:firstLine="0"/>
              <w:rPr>
                <w:sz w:val="18"/>
                <w:szCs w:val="18"/>
                <w:vertAlign w:val="superscript"/>
              </w:rPr>
            </w:pPr>
            <w:r w:rsidRPr="00F9074B">
              <w:rPr>
                <w:sz w:val="18"/>
                <w:szCs w:val="18"/>
              </w:rPr>
              <w:t xml:space="preserve">Bērni ar </w:t>
            </w:r>
            <w:r w:rsidRPr="00F9074B">
              <w:rPr>
                <w:rFonts w:eastAsia="Calibri"/>
                <w:sz w:val="18"/>
                <w:szCs w:val="18"/>
              </w:rPr>
              <w:t xml:space="preserve">autiskā spektra traucējumiem </w:t>
            </w:r>
            <w:r w:rsidRPr="00F9074B">
              <w:rPr>
                <w:sz w:val="18"/>
                <w:szCs w:val="18"/>
              </w:rPr>
              <w:t>un viņu ģimenes locekļi, kuri saņēmuši psihosociālās rehabilitācijas pakalpojumu (unikālais skaits)</w:t>
            </w:r>
            <w:r w:rsidRPr="00F9074B">
              <w:rPr>
                <w:sz w:val="18"/>
                <w:szCs w:val="18"/>
                <w:vertAlign w:val="superscript"/>
              </w:rPr>
              <w:t>4</w:t>
            </w:r>
          </w:p>
        </w:tc>
        <w:tc>
          <w:tcPr>
            <w:tcW w:w="625" w:type="pct"/>
            <w:tcBorders>
              <w:top w:val="single" w:sz="4" w:space="0" w:color="000000"/>
              <w:left w:val="single" w:sz="4" w:space="0" w:color="000000"/>
              <w:bottom w:val="single" w:sz="4" w:space="0" w:color="000000"/>
              <w:right w:val="single" w:sz="4" w:space="0" w:color="000000"/>
            </w:tcBorders>
            <w:shd w:val="clear" w:color="auto" w:fill="FFFFFF"/>
          </w:tcPr>
          <w:p w14:paraId="5A494D3F" w14:textId="77777777" w:rsidR="00F9074B" w:rsidRPr="00F9074B" w:rsidRDefault="00F9074B" w:rsidP="00F9074B">
            <w:pPr>
              <w:spacing w:after="0"/>
              <w:ind w:firstLine="0"/>
              <w:jc w:val="center"/>
              <w:rPr>
                <w:bCs/>
                <w:sz w:val="18"/>
              </w:rPr>
            </w:pPr>
            <w:r w:rsidRPr="00F9074B">
              <w:rPr>
                <w:bCs/>
                <w:sz w:val="18"/>
              </w:rPr>
              <w:t>-</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9254B12" w14:textId="77777777" w:rsidR="00F9074B" w:rsidRPr="00F9074B" w:rsidRDefault="00F9074B" w:rsidP="00F9074B">
            <w:pPr>
              <w:spacing w:after="0"/>
              <w:ind w:firstLine="0"/>
              <w:jc w:val="center"/>
              <w:rPr>
                <w:sz w:val="18"/>
                <w:szCs w:val="18"/>
              </w:rPr>
            </w:pPr>
            <w:r w:rsidRPr="00F9074B">
              <w:rPr>
                <w:sz w:val="18"/>
                <w:szCs w:val="18"/>
              </w:rPr>
              <w:t>-</w:t>
            </w:r>
          </w:p>
        </w:tc>
        <w:tc>
          <w:tcPr>
            <w:tcW w:w="704" w:type="pct"/>
            <w:tcBorders>
              <w:top w:val="single" w:sz="4" w:space="0" w:color="auto"/>
              <w:left w:val="nil"/>
              <w:bottom w:val="single" w:sz="4" w:space="0" w:color="auto"/>
              <w:right w:val="single" w:sz="4" w:space="0" w:color="auto"/>
            </w:tcBorders>
            <w:shd w:val="clear" w:color="auto" w:fill="FFFFFF"/>
          </w:tcPr>
          <w:p w14:paraId="36BDBB92"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150</w:t>
            </w:r>
          </w:p>
        </w:tc>
        <w:tc>
          <w:tcPr>
            <w:tcW w:w="703" w:type="pct"/>
            <w:tcBorders>
              <w:top w:val="single" w:sz="4" w:space="0" w:color="auto"/>
              <w:left w:val="nil"/>
              <w:bottom w:val="single" w:sz="4" w:space="0" w:color="auto"/>
              <w:right w:val="single" w:sz="4" w:space="0" w:color="auto"/>
            </w:tcBorders>
            <w:shd w:val="clear" w:color="auto" w:fill="FFFFFF"/>
          </w:tcPr>
          <w:p w14:paraId="27D19533" w14:textId="77777777" w:rsidR="00F9074B" w:rsidRPr="00F9074B" w:rsidRDefault="00F9074B" w:rsidP="00F9074B">
            <w:pPr>
              <w:spacing w:after="0"/>
              <w:ind w:firstLine="0"/>
              <w:jc w:val="center"/>
              <w:rPr>
                <w:bCs/>
                <w:sz w:val="18"/>
                <w:szCs w:val="18"/>
              </w:rPr>
            </w:pPr>
            <w:r w:rsidRPr="00F9074B">
              <w:rPr>
                <w:bCs/>
                <w:sz w:val="18"/>
                <w:szCs w:val="18"/>
              </w:rPr>
              <w:t>150</w:t>
            </w:r>
          </w:p>
        </w:tc>
        <w:tc>
          <w:tcPr>
            <w:tcW w:w="703" w:type="pct"/>
            <w:tcBorders>
              <w:top w:val="single" w:sz="4" w:space="0" w:color="auto"/>
              <w:left w:val="nil"/>
              <w:bottom w:val="single" w:sz="4" w:space="0" w:color="auto"/>
              <w:right w:val="single" w:sz="4" w:space="0" w:color="auto"/>
            </w:tcBorders>
            <w:shd w:val="clear" w:color="auto" w:fill="FFFFFF"/>
          </w:tcPr>
          <w:p w14:paraId="2E55921B" w14:textId="77777777" w:rsidR="00F9074B" w:rsidRPr="00F9074B" w:rsidRDefault="00F9074B" w:rsidP="00F9074B">
            <w:pPr>
              <w:spacing w:after="0"/>
              <w:ind w:firstLine="0"/>
              <w:jc w:val="center"/>
              <w:rPr>
                <w:bCs/>
                <w:sz w:val="18"/>
                <w:szCs w:val="18"/>
              </w:rPr>
            </w:pPr>
            <w:r w:rsidRPr="00F9074B">
              <w:rPr>
                <w:bCs/>
                <w:sz w:val="18"/>
                <w:szCs w:val="18"/>
              </w:rPr>
              <w:t>150</w:t>
            </w:r>
          </w:p>
        </w:tc>
      </w:tr>
      <w:tr w:rsidR="00F9074B" w:rsidRPr="00F9074B" w14:paraId="1D11548D" w14:textId="77777777" w:rsidTr="00CC65E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29DD07" w14:textId="77777777" w:rsidR="00F9074B" w:rsidRPr="00F9074B" w:rsidRDefault="00F9074B" w:rsidP="00F9074B">
            <w:pPr>
              <w:spacing w:after="0"/>
              <w:ind w:firstLine="0"/>
              <w:jc w:val="center"/>
              <w:rPr>
                <w:bCs/>
                <w:sz w:val="18"/>
                <w:szCs w:val="18"/>
                <w:vertAlign w:val="superscript"/>
                <w:lang w:eastAsia="lv-LV"/>
              </w:rPr>
            </w:pPr>
            <w:r w:rsidRPr="00F9074B">
              <w:rPr>
                <w:bCs/>
                <w:sz w:val="18"/>
                <w:szCs w:val="18"/>
                <w:lang w:eastAsia="lv-LV"/>
              </w:rPr>
              <w:t>No vardarbības cietušām pilngadīgām personām un vardarbību veikušām pilngadīgām personām nodrošināta sociālā rehabilitācija un ī</w:t>
            </w:r>
            <w:r w:rsidRPr="00F9074B">
              <w:rPr>
                <w:sz w:val="18"/>
                <w:szCs w:val="18"/>
                <w:lang w:eastAsia="lv-LV"/>
              </w:rPr>
              <w:t xml:space="preserve">stenoti mērķtiecīgi pasākumi, kuri veicina vardarbības prevenciju un mazināšanos </w:t>
            </w:r>
            <w:r w:rsidRPr="00F9074B">
              <w:rPr>
                <w:sz w:val="18"/>
                <w:szCs w:val="18"/>
                <w:vertAlign w:val="superscript"/>
                <w:lang w:eastAsia="lv-LV"/>
              </w:rPr>
              <w:t>5</w:t>
            </w:r>
          </w:p>
        </w:tc>
      </w:tr>
      <w:tr w:rsidR="00F9074B" w:rsidRPr="00F9074B" w14:paraId="566EF854"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3CE55434" w14:textId="77777777" w:rsidR="00F9074B" w:rsidRPr="00F9074B" w:rsidRDefault="00F9074B" w:rsidP="00F9074B">
            <w:pPr>
              <w:spacing w:after="0"/>
              <w:ind w:left="33" w:firstLine="0"/>
              <w:rPr>
                <w:sz w:val="18"/>
              </w:rPr>
            </w:pPr>
            <w:r w:rsidRPr="00F9074B">
              <w:rPr>
                <w:sz w:val="18"/>
              </w:rPr>
              <w:t>No vardarbības cietušās pilngadīgās personas, kuras saņēmušas pakalpojumu (unikālais skaits)</w:t>
            </w:r>
          </w:p>
        </w:tc>
        <w:tc>
          <w:tcPr>
            <w:tcW w:w="625" w:type="pct"/>
            <w:tcBorders>
              <w:top w:val="single" w:sz="4" w:space="0" w:color="000000"/>
              <w:left w:val="single" w:sz="4" w:space="0" w:color="000000"/>
              <w:bottom w:val="single" w:sz="4" w:space="0" w:color="000000"/>
              <w:right w:val="single" w:sz="4" w:space="0" w:color="000000"/>
            </w:tcBorders>
            <w:hideMark/>
          </w:tcPr>
          <w:p w14:paraId="44DC2475" w14:textId="77777777" w:rsidR="00F9074B" w:rsidRPr="00F9074B" w:rsidRDefault="00F9074B" w:rsidP="00F9074B">
            <w:pPr>
              <w:spacing w:after="0"/>
              <w:ind w:firstLine="0"/>
              <w:jc w:val="center"/>
              <w:rPr>
                <w:sz w:val="18"/>
              </w:rPr>
            </w:pPr>
            <w:r w:rsidRPr="00F9074B">
              <w:rPr>
                <w:sz w:val="18"/>
              </w:rPr>
              <w:t>952</w:t>
            </w:r>
          </w:p>
        </w:tc>
        <w:tc>
          <w:tcPr>
            <w:tcW w:w="704" w:type="pct"/>
            <w:tcBorders>
              <w:top w:val="single" w:sz="4" w:space="0" w:color="000000"/>
              <w:left w:val="single" w:sz="4" w:space="0" w:color="000000"/>
              <w:bottom w:val="single" w:sz="4" w:space="0" w:color="000000"/>
              <w:right w:val="single" w:sz="4" w:space="0" w:color="000000"/>
            </w:tcBorders>
            <w:hideMark/>
          </w:tcPr>
          <w:p w14:paraId="4C6F86FA" w14:textId="77777777" w:rsidR="00F9074B" w:rsidRPr="00F9074B" w:rsidRDefault="00F9074B" w:rsidP="00F9074B">
            <w:pPr>
              <w:spacing w:after="0"/>
              <w:ind w:firstLine="0"/>
              <w:jc w:val="center"/>
              <w:rPr>
                <w:sz w:val="18"/>
              </w:rPr>
            </w:pPr>
            <w:r w:rsidRPr="00F9074B">
              <w:rPr>
                <w:sz w:val="18"/>
              </w:rPr>
              <w:t>709</w:t>
            </w:r>
          </w:p>
        </w:tc>
        <w:tc>
          <w:tcPr>
            <w:tcW w:w="704" w:type="pct"/>
            <w:tcBorders>
              <w:top w:val="single" w:sz="4" w:space="0" w:color="000000"/>
              <w:left w:val="single" w:sz="4" w:space="0" w:color="000000"/>
              <w:bottom w:val="single" w:sz="4" w:space="0" w:color="000000"/>
              <w:right w:val="single" w:sz="4" w:space="0" w:color="000000"/>
            </w:tcBorders>
            <w:hideMark/>
          </w:tcPr>
          <w:p w14:paraId="6D9A02EE" w14:textId="77777777" w:rsidR="00F9074B" w:rsidRPr="00F9074B" w:rsidRDefault="00F9074B" w:rsidP="00F9074B">
            <w:pPr>
              <w:spacing w:after="0"/>
              <w:ind w:firstLine="0"/>
              <w:jc w:val="center"/>
              <w:rPr>
                <w:sz w:val="18"/>
              </w:rPr>
            </w:pPr>
            <w:r w:rsidRPr="00F9074B">
              <w:rPr>
                <w:sz w:val="18"/>
              </w:rPr>
              <w:t>709</w:t>
            </w:r>
          </w:p>
        </w:tc>
        <w:tc>
          <w:tcPr>
            <w:tcW w:w="703" w:type="pct"/>
            <w:tcBorders>
              <w:top w:val="single" w:sz="4" w:space="0" w:color="000000"/>
              <w:left w:val="single" w:sz="4" w:space="0" w:color="000000"/>
              <w:bottom w:val="single" w:sz="4" w:space="0" w:color="000000"/>
              <w:right w:val="single" w:sz="4" w:space="0" w:color="000000"/>
            </w:tcBorders>
            <w:hideMark/>
          </w:tcPr>
          <w:p w14:paraId="486F43B2" w14:textId="77777777" w:rsidR="00F9074B" w:rsidRPr="00F9074B" w:rsidRDefault="00F9074B" w:rsidP="00F9074B">
            <w:pPr>
              <w:spacing w:after="0"/>
              <w:ind w:firstLine="0"/>
              <w:jc w:val="center"/>
              <w:rPr>
                <w:sz w:val="18"/>
              </w:rPr>
            </w:pPr>
            <w:r w:rsidRPr="00F9074B">
              <w:rPr>
                <w:sz w:val="18"/>
              </w:rPr>
              <w:t>709</w:t>
            </w:r>
          </w:p>
        </w:tc>
        <w:tc>
          <w:tcPr>
            <w:tcW w:w="703" w:type="pct"/>
            <w:tcBorders>
              <w:top w:val="single" w:sz="4" w:space="0" w:color="000000"/>
              <w:left w:val="single" w:sz="4" w:space="0" w:color="000000"/>
              <w:bottom w:val="single" w:sz="4" w:space="0" w:color="000000"/>
              <w:right w:val="single" w:sz="4" w:space="0" w:color="000000"/>
            </w:tcBorders>
          </w:tcPr>
          <w:p w14:paraId="6F84D868" w14:textId="77777777" w:rsidR="00F9074B" w:rsidRPr="00F9074B" w:rsidRDefault="00F9074B" w:rsidP="00F9074B">
            <w:pPr>
              <w:spacing w:after="0"/>
              <w:ind w:firstLine="0"/>
              <w:jc w:val="center"/>
              <w:rPr>
                <w:sz w:val="18"/>
              </w:rPr>
            </w:pPr>
            <w:r w:rsidRPr="00F9074B">
              <w:rPr>
                <w:sz w:val="18"/>
              </w:rPr>
              <w:t>709</w:t>
            </w:r>
          </w:p>
        </w:tc>
      </w:tr>
      <w:tr w:rsidR="00F9074B" w:rsidRPr="00F9074B" w14:paraId="0457A400"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7A3993BE" w14:textId="77777777" w:rsidR="00F9074B" w:rsidRPr="00F9074B" w:rsidRDefault="00F9074B" w:rsidP="00F9074B">
            <w:pPr>
              <w:spacing w:after="0"/>
              <w:ind w:firstLine="0"/>
              <w:rPr>
                <w:sz w:val="18"/>
              </w:rPr>
            </w:pPr>
            <w:bookmarkStart w:id="29" w:name="_Hlk178074916"/>
            <w:r w:rsidRPr="00F9074B">
              <w:rPr>
                <w:sz w:val="18"/>
              </w:rPr>
              <w:t>Vardarbību veikušās pilngadīgās personas, kuras saņēmušas pakalpojumu (unikālais skaits)</w:t>
            </w:r>
            <w:r w:rsidRPr="00F9074B">
              <w:rPr>
                <w:sz w:val="18"/>
                <w:vertAlign w:val="superscript"/>
              </w:rPr>
              <w:t>8</w:t>
            </w:r>
          </w:p>
          <w:p w14:paraId="0DE5C914" w14:textId="77777777" w:rsidR="00F9074B" w:rsidRPr="00F9074B" w:rsidRDefault="00F9074B" w:rsidP="00F9074B">
            <w:pPr>
              <w:spacing w:after="0"/>
              <w:ind w:firstLine="0"/>
              <w:rPr>
                <w:sz w:val="18"/>
              </w:rPr>
            </w:pPr>
          </w:p>
        </w:tc>
        <w:tc>
          <w:tcPr>
            <w:tcW w:w="625" w:type="pct"/>
            <w:tcBorders>
              <w:top w:val="single" w:sz="4" w:space="0" w:color="000000"/>
              <w:left w:val="single" w:sz="4" w:space="0" w:color="000000"/>
              <w:bottom w:val="single" w:sz="4" w:space="0" w:color="000000"/>
              <w:right w:val="single" w:sz="4" w:space="0" w:color="000000"/>
            </w:tcBorders>
            <w:hideMark/>
          </w:tcPr>
          <w:p w14:paraId="435FAADB" w14:textId="77777777" w:rsidR="00F9074B" w:rsidRPr="00F9074B" w:rsidRDefault="00F9074B" w:rsidP="00F9074B">
            <w:pPr>
              <w:spacing w:after="0"/>
              <w:ind w:firstLine="0"/>
              <w:jc w:val="center"/>
              <w:rPr>
                <w:sz w:val="18"/>
              </w:rPr>
            </w:pPr>
            <w:r w:rsidRPr="00F9074B">
              <w:rPr>
                <w:sz w:val="18"/>
              </w:rPr>
              <w:t>805</w:t>
            </w:r>
          </w:p>
        </w:tc>
        <w:tc>
          <w:tcPr>
            <w:tcW w:w="704" w:type="pct"/>
            <w:tcBorders>
              <w:top w:val="single" w:sz="4" w:space="0" w:color="000000"/>
              <w:left w:val="single" w:sz="4" w:space="0" w:color="000000"/>
              <w:bottom w:val="single" w:sz="4" w:space="0" w:color="000000"/>
              <w:right w:val="single" w:sz="4" w:space="0" w:color="000000"/>
            </w:tcBorders>
            <w:hideMark/>
          </w:tcPr>
          <w:p w14:paraId="482A5BF0" w14:textId="77777777" w:rsidR="00F9074B" w:rsidRPr="00F9074B" w:rsidRDefault="00F9074B" w:rsidP="00F9074B">
            <w:pPr>
              <w:spacing w:after="0"/>
              <w:ind w:firstLine="0"/>
              <w:jc w:val="center"/>
              <w:rPr>
                <w:sz w:val="18"/>
              </w:rPr>
            </w:pPr>
            <w:r w:rsidRPr="00F9074B">
              <w:rPr>
                <w:sz w:val="18"/>
              </w:rPr>
              <w:t>812</w:t>
            </w:r>
          </w:p>
        </w:tc>
        <w:tc>
          <w:tcPr>
            <w:tcW w:w="704" w:type="pct"/>
            <w:tcBorders>
              <w:top w:val="single" w:sz="4" w:space="0" w:color="000000"/>
              <w:left w:val="single" w:sz="4" w:space="0" w:color="000000"/>
              <w:bottom w:val="single" w:sz="4" w:space="0" w:color="000000"/>
              <w:right w:val="single" w:sz="4" w:space="0" w:color="000000"/>
            </w:tcBorders>
            <w:hideMark/>
          </w:tcPr>
          <w:p w14:paraId="1C15F1DD" w14:textId="77777777" w:rsidR="00F9074B" w:rsidRPr="00F9074B" w:rsidRDefault="00F9074B" w:rsidP="00F9074B">
            <w:pPr>
              <w:spacing w:after="0"/>
              <w:ind w:firstLine="0"/>
              <w:jc w:val="center"/>
              <w:rPr>
                <w:sz w:val="18"/>
                <w:vertAlign w:val="superscript"/>
              </w:rPr>
            </w:pPr>
            <w:r w:rsidRPr="00F9074B">
              <w:rPr>
                <w:sz w:val="18"/>
              </w:rPr>
              <w:t>855</w:t>
            </w:r>
          </w:p>
        </w:tc>
        <w:tc>
          <w:tcPr>
            <w:tcW w:w="703" w:type="pct"/>
            <w:tcBorders>
              <w:top w:val="single" w:sz="4" w:space="0" w:color="000000"/>
              <w:left w:val="single" w:sz="4" w:space="0" w:color="000000"/>
              <w:bottom w:val="single" w:sz="4" w:space="0" w:color="000000"/>
              <w:right w:val="single" w:sz="4" w:space="0" w:color="000000"/>
            </w:tcBorders>
            <w:hideMark/>
          </w:tcPr>
          <w:p w14:paraId="10EC5F70" w14:textId="77777777" w:rsidR="00F9074B" w:rsidRPr="00F9074B" w:rsidRDefault="00F9074B" w:rsidP="00F9074B">
            <w:pPr>
              <w:spacing w:after="0"/>
              <w:ind w:firstLine="0"/>
              <w:jc w:val="center"/>
              <w:rPr>
                <w:sz w:val="18"/>
                <w:vertAlign w:val="superscript"/>
              </w:rPr>
            </w:pPr>
            <w:r w:rsidRPr="00F9074B">
              <w:rPr>
                <w:sz w:val="18"/>
              </w:rPr>
              <w:t>855</w:t>
            </w:r>
          </w:p>
        </w:tc>
        <w:tc>
          <w:tcPr>
            <w:tcW w:w="703" w:type="pct"/>
            <w:tcBorders>
              <w:top w:val="single" w:sz="4" w:space="0" w:color="000000"/>
              <w:left w:val="single" w:sz="4" w:space="0" w:color="000000"/>
              <w:bottom w:val="single" w:sz="4" w:space="0" w:color="000000"/>
              <w:right w:val="single" w:sz="4" w:space="0" w:color="000000"/>
            </w:tcBorders>
          </w:tcPr>
          <w:p w14:paraId="57160F59" w14:textId="77777777" w:rsidR="00F9074B" w:rsidRPr="00F9074B" w:rsidRDefault="00F9074B" w:rsidP="00F9074B">
            <w:pPr>
              <w:spacing w:after="0"/>
              <w:ind w:firstLine="0"/>
              <w:jc w:val="center"/>
              <w:rPr>
                <w:sz w:val="18"/>
              </w:rPr>
            </w:pPr>
            <w:r w:rsidRPr="00F9074B">
              <w:rPr>
                <w:sz w:val="18"/>
              </w:rPr>
              <w:t>855</w:t>
            </w:r>
          </w:p>
        </w:tc>
      </w:tr>
      <w:bookmarkEnd w:id="29"/>
      <w:tr w:rsidR="00F9074B" w:rsidRPr="00F9074B" w14:paraId="1C27922C" w14:textId="77777777" w:rsidTr="004546FD">
        <w:trPr>
          <w:jc w:val="center"/>
        </w:trPr>
        <w:tc>
          <w:tcPr>
            <w:tcW w:w="1561" w:type="pct"/>
            <w:tcBorders>
              <w:top w:val="single" w:sz="2" w:space="0" w:color="auto"/>
              <w:bottom w:val="single" w:sz="2" w:space="0" w:color="auto"/>
              <w:right w:val="single" w:sz="4" w:space="0" w:color="auto"/>
            </w:tcBorders>
            <w:shd w:val="clear" w:color="auto" w:fill="auto"/>
          </w:tcPr>
          <w:p w14:paraId="313B3F3C" w14:textId="77777777" w:rsidR="00F9074B" w:rsidRPr="00F9074B" w:rsidRDefault="00F9074B" w:rsidP="00F9074B">
            <w:pPr>
              <w:spacing w:after="0"/>
              <w:ind w:firstLine="0"/>
              <w:rPr>
                <w:sz w:val="18"/>
                <w:szCs w:val="18"/>
                <w:vertAlign w:val="superscript"/>
              </w:rPr>
            </w:pPr>
            <w:r w:rsidRPr="00F9074B">
              <w:rPr>
                <w:sz w:val="18"/>
                <w:szCs w:val="18"/>
              </w:rPr>
              <w:t>Izglītojoši pasākumi bērniem par vardarbību, tās izpausmi un iespējamiem riskiem, kā arī iespēju saņemt palīdzību (skaits)</w:t>
            </w:r>
            <w:r w:rsidRPr="00F9074B">
              <w:rPr>
                <w:sz w:val="18"/>
                <w:szCs w:val="18"/>
                <w:vertAlign w:val="superscript"/>
              </w:rPr>
              <w:t>4;6</w:t>
            </w:r>
          </w:p>
        </w:tc>
        <w:tc>
          <w:tcPr>
            <w:tcW w:w="625" w:type="pct"/>
            <w:tcBorders>
              <w:top w:val="single" w:sz="4" w:space="0" w:color="000000"/>
              <w:left w:val="single" w:sz="4" w:space="0" w:color="000000"/>
              <w:bottom w:val="single" w:sz="4" w:space="0" w:color="000000"/>
              <w:right w:val="single" w:sz="4" w:space="0" w:color="000000"/>
            </w:tcBorders>
            <w:shd w:val="clear" w:color="auto" w:fill="FFFFFF"/>
          </w:tcPr>
          <w:p w14:paraId="48F5B338" w14:textId="77777777" w:rsidR="00F9074B" w:rsidRPr="00F9074B" w:rsidRDefault="00F9074B" w:rsidP="00F9074B">
            <w:pPr>
              <w:spacing w:after="0"/>
              <w:ind w:firstLine="0"/>
              <w:jc w:val="center"/>
              <w:rPr>
                <w:bCs/>
                <w:sz w:val="18"/>
              </w:rPr>
            </w:pPr>
            <w:r w:rsidRPr="00F9074B">
              <w:rPr>
                <w:bCs/>
                <w:sz w:val="18"/>
              </w:rPr>
              <w:t>-</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14E93DB1" w14:textId="77777777" w:rsidR="00F9074B" w:rsidRPr="00F9074B" w:rsidRDefault="00F9074B" w:rsidP="00F9074B">
            <w:pPr>
              <w:spacing w:after="0"/>
              <w:ind w:firstLine="0"/>
              <w:jc w:val="center"/>
              <w:rPr>
                <w:sz w:val="18"/>
                <w:szCs w:val="18"/>
              </w:rPr>
            </w:pPr>
            <w:r w:rsidRPr="00F9074B">
              <w:rPr>
                <w:sz w:val="18"/>
                <w:szCs w:val="18"/>
              </w:rPr>
              <w:t>-</w:t>
            </w:r>
          </w:p>
        </w:tc>
        <w:tc>
          <w:tcPr>
            <w:tcW w:w="704" w:type="pct"/>
            <w:tcBorders>
              <w:top w:val="single" w:sz="4" w:space="0" w:color="auto"/>
              <w:left w:val="nil"/>
              <w:bottom w:val="single" w:sz="4" w:space="0" w:color="auto"/>
              <w:right w:val="single" w:sz="4" w:space="0" w:color="auto"/>
            </w:tcBorders>
            <w:shd w:val="clear" w:color="auto" w:fill="FFFFFF"/>
          </w:tcPr>
          <w:p w14:paraId="52F07AAE"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257</w:t>
            </w:r>
          </w:p>
        </w:tc>
        <w:tc>
          <w:tcPr>
            <w:tcW w:w="703" w:type="pct"/>
            <w:tcBorders>
              <w:top w:val="single" w:sz="4" w:space="0" w:color="auto"/>
              <w:left w:val="nil"/>
              <w:bottom w:val="single" w:sz="4" w:space="0" w:color="auto"/>
              <w:right w:val="single" w:sz="4" w:space="0" w:color="auto"/>
            </w:tcBorders>
            <w:shd w:val="clear" w:color="auto" w:fill="FFFFFF"/>
          </w:tcPr>
          <w:p w14:paraId="6E9F34B5"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257</w:t>
            </w:r>
          </w:p>
        </w:tc>
        <w:tc>
          <w:tcPr>
            <w:tcW w:w="703" w:type="pct"/>
            <w:tcBorders>
              <w:top w:val="single" w:sz="4" w:space="0" w:color="auto"/>
              <w:left w:val="nil"/>
              <w:bottom w:val="single" w:sz="4" w:space="0" w:color="auto"/>
              <w:right w:val="single" w:sz="4" w:space="0" w:color="auto"/>
            </w:tcBorders>
            <w:shd w:val="clear" w:color="auto" w:fill="FFFFFF"/>
          </w:tcPr>
          <w:p w14:paraId="6CB5F93D"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257</w:t>
            </w:r>
          </w:p>
        </w:tc>
      </w:tr>
      <w:tr w:rsidR="00F9074B" w:rsidRPr="00F9074B" w14:paraId="1023CA43" w14:textId="77777777" w:rsidTr="00CC65E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351F62F3" w14:textId="77777777" w:rsidR="00F9074B" w:rsidRPr="00F9074B" w:rsidRDefault="00F9074B" w:rsidP="00F9074B">
            <w:pPr>
              <w:spacing w:after="0"/>
              <w:ind w:firstLine="0"/>
              <w:jc w:val="center"/>
              <w:rPr>
                <w:sz w:val="18"/>
              </w:rPr>
            </w:pPr>
            <w:r w:rsidRPr="00F9074B">
              <w:rPr>
                <w:sz w:val="18"/>
              </w:rPr>
              <w:t>Personām ar ilgstošiem vai īslaicīgiem funkcionāliem traucējumiem nodrošināti tehniskie palīglīdzekļi</w:t>
            </w:r>
          </w:p>
        </w:tc>
      </w:tr>
      <w:tr w:rsidR="00F9074B" w:rsidRPr="00F9074B" w14:paraId="6832BE3F"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481338D7" w14:textId="77777777" w:rsidR="00F9074B" w:rsidRPr="00F9074B" w:rsidRDefault="00F9074B" w:rsidP="00F9074B">
            <w:pPr>
              <w:spacing w:after="0"/>
              <w:ind w:firstLine="0"/>
              <w:rPr>
                <w:sz w:val="18"/>
                <w:szCs w:val="18"/>
              </w:rPr>
            </w:pPr>
            <w:r w:rsidRPr="00F9074B">
              <w:rPr>
                <w:sz w:val="18"/>
                <w:szCs w:val="18"/>
              </w:rPr>
              <w:t>Personas, kuras saņēmušas tehniskos palīglīdzekļus (skaits)</w:t>
            </w:r>
          </w:p>
        </w:tc>
        <w:tc>
          <w:tcPr>
            <w:tcW w:w="625" w:type="pct"/>
            <w:tcBorders>
              <w:top w:val="single" w:sz="4" w:space="0" w:color="auto"/>
              <w:left w:val="single" w:sz="4" w:space="0" w:color="auto"/>
              <w:bottom w:val="single" w:sz="4" w:space="0" w:color="auto"/>
              <w:right w:val="single" w:sz="4" w:space="0" w:color="auto"/>
            </w:tcBorders>
            <w:hideMark/>
          </w:tcPr>
          <w:p w14:paraId="24787B68" w14:textId="77777777" w:rsidR="00F9074B" w:rsidRPr="00F9074B" w:rsidRDefault="00F9074B" w:rsidP="00F9074B">
            <w:pPr>
              <w:spacing w:after="0"/>
              <w:ind w:firstLine="0"/>
              <w:jc w:val="center"/>
              <w:rPr>
                <w:bCs/>
                <w:sz w:val="18"/>
                <w:szCs w:val="18"/>
              </w:rPr>
            </w:pPr>
            <w:r w:rsidRPr="00F9074B">
              <w:rPr>
                <w:sz w:val="18"/>
              </w:rPr>
              <w:t>27 562</w:t>
            </w:r>
          </w:p>
        </w:tc>
        <w:tc>
          <w:tcPr>
            <w:tcW w:w="704" w:type="pct"/>
            <w:tcBorders>
              <w:top w:val="single" w:sz="4" w:space="0" w:color="000000"/>
              <w:left w:val="single" w:sz="4" w:space="0" w:color="000000"/>
              <w:bottom w:val="single" w:sz="4" w:space="0" w:color="000000"/>
              <w:right w:val="single" w:sz="4" w:space="0" w:color="000000"/>
            </w:tcBorders>
          </w:tcPr>
          <w:p w14:paraId="3D22FC74" w14:textId="77777777" w:rsidR="00F9074B" w:rsidRPr="00F9074B" w:rsidRDefault="00F9074B" w:rsidP="00F9074B">
            <w:pPr>
              <w:spacing w:after="0"/>
              <w:ind w:firstLine="0"/>
              <w:jc w:val="center"/>
              <w:rPr>
                <w:sz w:val="18"/>
              </w:rPr>
            </w:pPr>
            <w:r w:rsidRPr="00F9074B">
              <w:rPr>
                <w:sz w:val="18"/>
              </w:rPr>
              <w:t>25 119</w:t>
            </w:r>
          </w:p>
        </w:tc>
        <w:tc>
          <w:tcPr>
            <w:tcW w:w="704" w:type="pct"/>
            <w:tcBorders>
              <w:top w:val="single" w:sz="4" w:space="0" w:color="000000"/>
              <w:left w:val="single" w:sz="4" w:space="0" w:color="000000"/>
              <w:bottom w:val="single" w:sz="4" w:space="0" w:color="000000"/>
              <w:right w:val="single" w:sz="4" w:space="0" w:color="000000"/>
            </w:tcBorders>
          </w:tcPr>
          <w:p w14:paraId="023BC669" w14:textId="77777777" w:rsidR="00F9074B" w:rsidRPr="00F9074B" w:rsidRDefault="00F9074B" w:rsidP="00F9074B">
            <w:pPr>
              <w:spacing w:after="0"/>
              <w:ind w:firstLine="0"/>
              <w:jc w:val="center"/>
              <w:rPr>
                <w:sz w:val="18"/>
              </w:rPr>
            </w:pPr>
            <w:r w:rsidRPr="00F9074B">
              <w:rPr>
                <w:sz w:val="18"/>
              </w:rPr>
              <w:t>23 000</w:t>
            </w:r>
          </w:p>
        </w:tc>
        <w:tc>
          <w:tcPr>
            <w:tcW w:w="703" w:type="pct"/>
            <w:tcBorders>
              <w:top w:val="single" w:sz="4" w:space="0" w:color="000000"/>
              <w:left w:val="single" w:sz="4" w:space="0" w:color="000000"/>
              <w:bottom w:val="single" w:sz="4" w:space="0" w:color="000000"/>
              <w:right w:val="single" w:sz="4" w:space="0" w:color="000000"/>
            </w:tcBorders>
          </w:tcPr>
          <w:p w14:paraId="4A375C92" w14:textId="26A1FEB9" w:rsidR="00F9074B" w:rsidRPr="00FC2FBF" w:rsidRDefault="00F9074B" w:rsidP="00F9074B">
            <w:pPr>
              <w:spacing w:after="0"/>
              <w:ind w:firstLine="0"/>
              <w:jc w:val="center"/>
              <w:rPr>
                <w:sz w:val="18"/>
              </w:rPr>
            </w:pPr>
            <w:r w:rsidRPr="00FC2FBF">
              <w:rPr>
                <w:sz w:val="18"/>
              </w:rPr>
              <w:t>22 </w:t>
            </w:r>
            <w:r w:rsidR="0072535A" w:rsidRPr="00FC2FBF">
              <w:rPr>
                <w:sz w:val="18"/>
              </w:rPr>
              <w:t>510</w:t>
            </w:r>
          </w:p>
        </w:tc>
        <w:tc>
          <w:tcPr>
            <w:tcW w:w="703" w:type="pct"/>
            <w:tcBorders>
              <w:top w:val="single" w:sz="4" w:space="0" w:color="000000"/>
              <w:left w:val="single" w:sz="4" w:space="0" w:color="000000"/>
              <w:bottom w:val="single" w:sz="4" w:space="0" w:color="000000"/>
              <w:right w:val="single" w:sz="4" w:space="0" w:color="000000"/>
            </w:tcBorders>
          </w:tcPr>
          <w:p w14:paraId="48E7303F" w14:textId="69696BAC" w:rsidR="00F9074B" w:rsidRPr="00FC2FBF" w:rsidRDefault="00F9074B" w:rsidP="00F9074B">
            <w:pPr>
              <w:spacing w:after="0"/>
              <w:ind w:firstLine="0"/>
              <w:jc w:val="center"/>
              <w:rPr>
                <w:sz w:val="18"/>
              </w:rPr>
            </w:pPr>
            <w:r w:rsidRPr="00FC2FBF">
              <w:rPr>
                <w:sz w:val="18"/>
              </w:rPr>
              <w:t>22 00</w:t>
            </w:r>
            <w:r w:rsidR="0072535A" w:rsidRPr="00FC2FBF">
              <w:rPr>
                <w:sz w:val="18"/>
              </w:rPr>
              <w:t>1</w:t>
            </w:r>
          </w:p>
        </w:tc>
      </w:tr>
      <w:tr w:rsidR="00F9074B" w:rsidRPr="00F9074B" w14:paraId="7C9C83EB"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7DB95D29" w14:textId="77777777" w:rsidR="00F9074B" w:rsidRPr="00F9074B" w:rsidRDefault="00F9074B" w:rsidP="00F9074B">
            <w:pPr>
              <w:spacing w:after="0"/>
              <w:ind w:firstLine="0"/>
              <w:rPr>
                <w:sz w:val="18"/>
                <w:szCs w:val="18"/>
              </w:rPr>
            </w:pPr>
            <w:r w:rsidRPr="00F9074B">
              <w:rPr>
                <w:sz w:val="18"/>
                <w:szCs w:val="18"/>
              </w:rPr>
              <w:t>Personas uz pārskata perioda beigām, kuras gaida rindā pēc tehniskajiem palīglīdzekļiem (skaits)</w:t>
            </w:r>
          </w:p>
        </w:tc>
        <w:tc>
          <w:tcPr>
            <w:tcW w:w="625" w:type="pct"/>
            <w:tcBorders>
              <w:top w:val="nil"/>
              <w:left w:val="single" w:sz="4" w:space="0" w:color="auto"/>
              <w:bottom w:val="single" w:sz="4" w:space="0" w:color="auto"/>
              <w:right w:val="single" w:sz="4" w:space="0" w:color="auto"/>
            </w:tcBorders>
            <w:hideMark/>
          </w:tcPr>
          <w:p w14:paraId="4B37EBC6" w14:textId="77777777" w:rsidR="00F9074B" w:rsidRPr="00F9074B" w:rsidRDefault="00F9074B" w:rsidP="00F9074B">
            <w:pPr>
              <w:spacing w:after="0"/>
              <w:ind w:firstLine="0"/>
              <w:jc w:val="center"/>
              <w:rPr>
                <w:sz w:val="18"/>
                <w:szCs w:val="18"/>
              </w:rPr>
            </w:pPr>
            <w:r w:rsidRPr="00F9074B">
              <w:rPr>
                <w:sz w:val="18"/>
              </w:rPr>
              <w:t>6 771</w:t>
            </w:r>
          </w:p>
        </w:tc>
        <w:tc>
          <w:tcPr>
            <w:tcW w:w="704" w:type="pct"/>
            <w:tcBorders>
              <w:top w:val="single" w:sz="4" w:space="0" w:color="000000"/>
              <w:left w:val="single" w:sz="4" w:space="0" w:color="000000"/>
              <w:bottom w:val="single" w:sz="4" w:space="0" w:color="000000"/>
              <w:right w:val="single" w:sz="4" w:space="0" w:color="000000"/>
            </w:tcBorders>
            <w:hideMark/>
          </w:tcPr>
          <w:p w14:paraId="3B5CEAC3" w14:textId="77777777" w:rsidR="00F9074B" w:rsidRPr="00F9074B" w:rsidRDefault="00F9074B" w:rsidP="00F9074B">
            <w:pPr>
              <w:spacing w:after="0"/>
              <w:ind w:firstLine="0"/>
              <w:jc w:val="center"/>
              <w:rPr>
                <w:sz w:val="18"/>
              </w:rPr>
            </w:pPr>
            <w:r w:rsidRPr="00F9074B">
              <w:rPr>
                <w:sz w:val="18"/>
              </w:rPr>
              <w:t>5 000</w:t>
            </w:r>
          </w:p>
        </w:tc>
        <w:tc>
          <w:tcPr>
            <w:tcW w:w="704" w:type="pct"/>
            <w:tcBorders>
              <w:top w:val="single" w:sz="4" w:space="0" w:color="000000"/>
              <w:left w:val="single" w:sz="4" w:space="0" w:color="000000"/>
              <w:bottom w:val="single" w:sz="4" w:space="0" w:color="000000"/>
              <w:right w:val="single" w:sz="4" w:space="0" w:color="000000"/>
            </w:tcBorders>
          </w:tcPr>
          <w:p w14:paraId="76A720E4" w14:textId="77777777" w:rsidR="00F9074B" w:rsidRPr="00F9074B" w:rsidRDefault="00F9074B" w:rsidP="00F9074B">
            <w:pPr>
              <w:spacing w:after="0"/>
              <w:ind w:firstLine="0"/>
              <w:jc w:val="center"/>
              <w:rPr>
                <w:sz w:val="18"/>
              </w:rPr>
            </w:pPr>
            <w:r w:rsidRPr="00F9074B">
              <w:rPr>
                <w:sz w:val="18"/>
              </w:rPr>
              <w:t>8 000</w:t>
            </w:r>
          </w:p>
        </w:tc>
        <w:tc>
          <w:tcPr>
            <w:tcW w:w="703" w:type="pct"/>
            <w:tcBorders>
              <w:top w:val="single" w:sz="4" w:space="0" w:color="000000"/>
              <w:left w:val="single" w:sz="4" w:space="0" w:color="000000"/>
              <w:bottom w:val="single" w:sz="4" w:space="0" w:color="000000"/>
              <w:right w:val="single" w:sz="4" w:space="0" w:color="000000"/>
            </w:tcBorders>
          </w:tcPr>
          <w:p w14:paraId="04A5B3CE" w14:textId="6703D312" w:rsidR="00F9074B" w:rsidRPr="00FC2FBF" w:rsidRDefault="0072535A" w:rsidP="00F9074B">
            <w:pPr>
              <w:spacing w:after="0"/>
              <w:ind w:firstLine="0"/>
              <w:jc w:val="center"/>
              <w:rPr>
                <w:sz w:val="18"/>
              </w:rPr>
            </w:pPr>
            <w:r w:rsidRPr="00FC2FBF">
              <w:rPr>
                <w:sz w:val="18"/>
              </w:rPr>
              <w:t>9 490</w:t>
            </w:r>
          </w:p>
        </w:tc>
        <w:tc>
          <w:tcPr>
            <w:tcW w:w="703" w:type="pct"/>
            <w:tcBorders>
              <w:top w:val="single" w:sz="4" w:space="0" w:color="000000"/>
              <w:left w:val="single" w:sz="4" w:space="0" w:color="000000"/>
              <w:bottom w:val="single" w:sz="4" w:space="0" w:color="000000"/>
              <w:right w:val="single" w:sz="4" w:space="0" w:color="000000"/>
            </w:tcBorders>
          </w:tcPr>
          <w:p w14:paraId="63EFABBE" w14:textId="176B3D2B" w:rsidR="00F9074B" w:rsidRPr="00FC2FBF" w:rsidRDefault="0072535A" w:rsidP="00F9074B">
            <w:pPr>
              <w:spacing w:after="0"/>
              <w:ind w:firstLine="0"/>
              <w:jc w:val="center"/>
              <w:rPr>
                <w:sz w:val="18"/>
              </w:rPr>
            </w:pPr>
            <w:r w:rsidRPr="00FC2FBF">
              <w:rPr>
                <w:sz w:val="18"/>
              </w:rPr>
              <w:t>11 999</w:t>
            </w:r>
          </w:p>
        </w:tc>
      </w:tr>
      <w:tr w:rsidR="00F9074B" w:rsidRPr="00F9074B" w14:paraId="1F90C4E9"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1B7DBDCB" w14:textId="77777777" w:rsidR="00F9074B" w:rsidRPr="00F9074B" w:rsidRDefault="00F9074B" w:rsidP="00F9074B">
            <w:pPr>
              <w:spacing w:after="0"/>
              <w:ind w:firstLine="0"/>
              <w:rPr>
                <w:sz w:val="18"/>
                <w:szCs w:val="18"/>
              </w:rPr>
            </w:pPr>
            <w:r w:rsidRPr="00F9074B">
              <w:rPr>
                <w:sz w:val="18"/>
                <w:szCs w:val="18"/>
              </w:rPr>
              <w:t>Iepirktie tehniskie palīglīdzekļi (skaits)</w:t>
            </w:r>
          </w:p>
        </w:tc>
        <w:tc>
          <w:tcPr>
            <w:tcW w:w="625" w:type="pct"/>
            <w:tcBorders>
              <w:top w:val="nil"/>
              <w:left w:val="single" w:sz="4" w:space="0" w:color="auto"/>
              <w:bottom w:val="single" w:sz="4" w:space="0" w:color="auto"/>
              <w:right w:val="single" w:sz="4" w:space="0" w:color="auto"/>
            </w:tcBorders>
            <w:hideMark/>
          </w:tcPr>
          <w:p w14:paraId="41E6CC1E" w14:textId="77777777" w:rsidR="00F9074B" w:rsidRPr="00F9074B" w:rsidRDefault="00F9074B" w:rsidP="00F9074B">
            <w:pPr>
              <w:spacing w:after="0"/>
              <w:ind w:firstLine="0"/>
              <w:jc w:val="center"/>
              <w:rPr>
                <w:sz w:val="18"/>
                <w:szCs w:val="18"/>
              </w:rPr>
            </w:pPr>
            <w:r w:rsidRPr="00F9074B">
              <w:rPr>
                <w:sz w:val="18"/>
              </w:rPr>
              <w:t>35 635</w:t>
            </w:r>
          </w:p>
        </w:tc>
        <w:tc>
          <w:tcPr>
            <w:tcW w:w="704" w:type="pct"/>
            <w:tcBorders>
              <w:top w:val="single" w:sz="4" w:space="0" w:color="000000"/>
              <w:left w:val="single" w:sz="4" w:space="0" w:color="000000"/>
              <w:bottom w:val="single" w:sz="4" w:space="0" w:color="000000"/>
              <w:right w:val="single" w:sz="4" w:space="0" w:color="000000"/>
            </w:tcBorders>
            <w:hideMark/>
          </w:tcPr>
          <w:p w14:paraId="4E317DA7" w14:textId="77777777" w:rsidR="00F9074B" w:rsidRPr="00F9074B" w:rsidRDefault="00F9074B" w:rsidP="00F9074B">
            <w:pPr>
              <w:spacing w:after="0"/>
              <w:ind w:firstLine="0"/>
              <w:jc w:val="center"/>
              <w:rPr>
                <w:sz w:val="18"/>
              </w:rPr>
            </w:pPr>
            <w:r w:rsidRPr="00F9074B">
              <w:rPr>
                <w:sz w:val="18"/>
              </w:rPr>
              <w:t>30 222</w:t>
            </w:r>
          </w:p>
        </w:tc>
        <w:tc>
          <w:tcPr>
            <w:tcW w:w="704" w:type="pct"/>
            <w:tcBorders>
              <w:top w:val="single" w:sz="4" w:space="0" w:color="000000"/>
              <w:left w:val="single" w:sz="4" w:space="0" w:color="000000"/>
              <w:bottom w:val="single" w:sz="4" w:space="0" w:color="000000"/>
              <w:right w:val="single" w:sz="4" w:space="0" w:color="000000"/>
            </w:tcBorders>
          </w:tcPr>
          <w:p w14:paraId="5BAE58F1" w14:textId="77777777" w:rsidR="00F9074B" w:rsidRPr="00F9074B" w:rsidRDefault="00F9074B" w:rsidP="00F9074B">
            <w:pPr>
              <w:spacing w:after="0"/>
              <w:ind w:firstLine="0"/>
              <w:jc w:val="center"/>
              <w:rPr>
                <w:sz w:val="18"/>
              </w:rPr>
            </w:pPr>
            <w:r w:rsidRPr="00F9074B">
              <w:rPr>
                <w:sz w:val="18"/>
              </w:rPr>
              <w:t>27 000</w:t>
            </w:r>
          </w:p>
        </w:tc>
        <w:tc>
          <w:tcPr>
            <w:tcW w:w="703" w:type="pct"/>
            <w:tcBorders>
              <w:top w:val="single" w:sz="4" w:space="0" w:color="000000"/>
              <w:left w:val="single" w:sz="4" w:space="0" w:color="000000"/>
              <w:bottom w:val="single" w:sz="4" w:space="0" w:color="000000"/>
              <w:right w:val="single" w:sz="4" w:space="0" w:color="000000"/>
            </w:tcBorders>
          </w:tcPr>
          <w:p w14:paraId="4A96F742" w14:textId="127E7370" w:rsidR="00F9074B" w:rsidRPr="00FC2FBF" w:rsidRDefault="00F9074B" w:rsidP="00F9074B">
            <w:pPr>
              <w:spacing w:after="0"/>
              <w:ind w:firstLine="0"/>
              <w:jc w:val="center"/>
              <w:rPr>
                <w:sz w:val="18"/>
              </w:rPr>
            </w:pPr>
            <w:r w:rsidRPr="00FC2FBF">
              <w:rPr>
                <w:sz w:val="18"/>
              </w:rPr>
              <w:t>28 </w:t>
            </w:r>
            <w:r w:rsidR="0072535A" w:rsidRPr="00FC2FBF">
              <w:rPr>
                <w:sz w:val="18"/>
              </w:rPr>
              <w:t>624</w:t>
            </w:r>
          </w:p>
        </w:tc>
        <w:tc>
          <w:tcPr>
            <w:tcW w:w="703" w:type="pct"/>
            <w:tcBorders>
              <w:top w:val="single" w:sz="4" w:space="0" w:color="000000"/>
              <w:left w:val="single" w:sz="4" w:space="0" w:color="000000"/>
              <w:bottom w:val="single" w:sz="4" w:space="0" w:color="000000"/>
              <w:right w:val="single" w:sz="4" w:space="0" w:color="000000"/>
            </w:tcBorders>
          </w:tcPr>
          <w:p w14:paraId="1C98736C" w14:textId="1A05BBD9" w:rsidR="00F9074B" w:rsidRPr="00FC2FBF" w:rsidRDefault="00F9074B" w:rsidP="00F9074B">
            <w:pPr>
              <w:spacing w:after="0"/>
              <w:ind w:firstLine="0"/>
              <w:jc w:val="center"/>
              <w:rPr>
                <w:sz w:val="18"/>
              </w:rPr>
            </w:pPr>
            <w:r w:rsidRPr="00FC2FBF">
              <w:rPr>
                <w:sz w:val="18"/>
              </w:rPr>
              <w:t>28 </w:t>
            </w:r>
            <w:r w:rsidR="0072535A" w:rsidRPr="00FC2FBF">
              <w:rPr>
                <w:sz w:val="18"/>
              </w:rPr>
              <w:t>002</w:t>
            </w:r>
          </w:p>
        </w:tc>
      </w:tr>
      <w:tr w:rsidR="0072535A" w:rsidRPr="00F9074B" w14:paraId="08B3C6A1"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0FDEEDD9" w14:textId="77777777" w:rsidR="0072535A" w:rsidRPr="00F9074B" w:rsidRDefault="0072535A" w:rsidP="0072535A">
            <w:pPr>
              <w:spacing w:after="0"/>
              <w:ind w:firstLine="0"/>
              <w:rPr>
                <w:sz w:val="18"/>
                <w:szCs w:val="18"/>
              </w:rPr>
            </w:pPr>
            <w:r w:rsidRPr="00F9074B">
              <w:rPr>
                <w:sz w:val="18"/>
                <w:szCs w:val="18"/>
              </w:rPr>
              <w:t>Izsniegtie tehniskie palīglīdzekļi (skaits), t.sk.:</w:t>
            </w:r>
          </w:p>
        </w:tc>
        <w:tc>
          <w:tcPr>
            <w:tcW w:w="625" w:type="pct"/>
            <w:tcBorders>
              <w:top w:val="nil"/>
              <w:left w:val="single" w:sz="4" w:space="0" w:color="auto"/>
              <w:bottom w:val="single" w:sz="4" w:space="0" w:color="auto"/>
              <w:right w:val="single" w:sz="4" w:space="0" w:color="auto"/>
            </w:tcBorders>
            <w:hideMark/>
          </w:tcPr>
          <w:p w14:paraId="76575114" w14:textId="77777777" w:rsidR="0072535A" w:rsidRPr="00F9074B" w:rsidRDefault="0072535A" w:rsidP="0072535A">
            <w:pPr>
              <w:spacing w:after="0"/>
              <w:ind w:firstLine="0"/>
              <w:jc w:val="center"/>
              <w:rPr>
                <w:sz w:val="18"/>
                <w:szCs w:val="18"/>
              </w:rPr>
            </w:pPr>
            <w:r w:rsidRPr="00F9074B">
              <w:rPr>
                <w:sz w:val="18"/>
              </w:rPr>
              <w:t>34 342</w:t>
            </w:r>
          </w:p>
        </w:tc>
        <w:tc>
          <w:tcPr>
            <w:tcW w:w="704" w:type="pct"/>
            <w:tcBorders>
              <w:top w:val="single" w:sz="4" w:space="0" w:color="000000"/>
              <w:left w:val="single" w:sz="4" w:space="0" w:color="000000"/>
              <w:bottom w:val="single" w:sz="4" w:space="0" w:color="000000"/>
              <w:right w:val="single" w:sz="4" w:space="0" w:color="000000"/>
            </w:tcBorders>
            <w:hideMark/>
          </w:tcPr>
          <w:p w14:paraId="0ECE75C3" w14:textId="77777777" w:rsidR="0072535A" w:rsidRPr="00F9074B" w:rsidRDefault="0072535A" w:rsidP="0072535A">
            <w:pPr>
              <w:spacing w:after="0"/>
              <w:ind w:firstLine="0"/>
              <w:jc w:val="center"/>
              <w:rPr>
                <w:sz w:val="18"/>
              </w:rPr>
            </w:pPr>
            <w:r w:rsidRPr="00F9074B">
              <w:rPr>
                <w:sz w:val="18"/>
              </w:rPr>
              <w:t>30 727</w:t>
            </w:r>
          </w:p>
        </w:tc>
        <w:tc>
          <w:tcPr>
            <w:tcW w:w="704" w:type="pct"/>
            <w:tcBorders>
              <w:top w:val="single" w:sz="4" w:space="0" w:color="000000"/>
              <w:left w:val="single" w:sz="4" w:space="0" w:color="000000"/>
              <w:bottom w:val="single" w:sz="4" w:space="0" w:color="000000"/>
              <w:right w:val="single" w:sz="4" w:space="0" w:color="000000"/>
            </w:tcBorders>
          </w:tcPr>
          <w:p w14:paraId="2188794E" w14:textId="77777777" w:rsidR="0072535A" w:rsidRPr="00F9074B" w:rsidRDefault="0072535A" w:rsidP="0072535A">
            <w:pPr>
              <w:spacing w:after="0"/>
              <w:ind w:firstLine="0"/>
              <w:jc w:val="center"/>
              <w:rPr>
                <w:sz w:val="18"/>
              </w:rPr>
            </w:pPr>
            <w:r w:rsidRPr="00F9074B">
              <w:rPr>
                <w:sz w:val="18"/>
              </w:rPr>
              <w:t>30 000</w:t>
            </w:r>
          </w:p>
        </w:tc>
        <w:tc>
          <w:tcPr>
            <w:tcW w:w="703" w:type="pct"/>
            <w:tcBorders>
              <w:top w:val="single" w:sz="4" w:space="0" w:color="000000"/>
              <w:left w:val="single" w:sz="4" w:space="0" w:color="000000"/>
              <w:bottom w:val="single" w:sz="4" w:space="0" w:color="000000"/>
              <w:right w:val="single" w:sz="4" w:space="0" w:color="000000"/>
            </w:tcBorders>
          </w:tcPr>
          <w:p w14:paraId="0BA27969" w14:textId="20F4B6F9" w:rsidR="0072535A" w:rsidRPr="00FC2FBF" w:rsidRDefault="0072535A" w:rsidP="0072535A">
            <w:pPr>
              <w:spacing w:after="0"/>
              <w:ind w:firstLine="0"/>
              <w:jc w:val="center"/>
              <w:rPr>
                <w:sz w:val="18"/>
              </w:rPr>
            </w:pPr>
            <w:r w:rsidRPr="00FC2FBF">
              <w:rPr>
                <w:sz w:val="18"/>
              </w:rPr>
              <w:t>28 624</w:t>
            </w:r>
          </w:p>
        </w:tc>
        <w:tc>
          <w:tcPr>
            <w:tcW w:w="703" w:type="pct"/>
            <w:tcBorders>
              <w:top w:val="single" w:sz="4" w:space="0" w:color="000000"/>
              <w:left w:val="single" w:sz="4" w:space="0" w:color="000000"/>
              <w:bottom w:val="single" w:sz="4" w:space="0" w:color="000000"/>
              <w:right w:val="single" w:sz="4" w:space="0" w:color="000000"/>
            </w:tcBorders>
          </w:tcPr>
          <w:p w14:paraId="73185CFA" w14:textId="4011BFAF" w:rsidR="0072535A" w:rsidRPr="00FC2FBF" w:rsidRDefault="0072535A" w:rsidP="0072535A">
            <w:pPr>
              <w:spacing w:after="0"/>
              <w:ind w:firstLine="0"/>
              <w:jc w:val="center"/>
              <w:rPr>
                <w:sz w:val="18"/>
              </w:rPr>
            </w:pPr>
            <w:r w:rsidRPr="00FC2FBF">
              <w:rPr>
                <w:sz w:val="18"/>
              </w:rPr>
              <w:t>28 002</w:t>
            </w:r>
          </w:p>
        </w:tc>
      </w:tr>
      <w:tr w:rsidR="00F9074B" w:rsidRPr="00F9074B" w14:paraId="79CD53C7" w14:textId="77777777" w:rsidTr="004546FD">
        <w:trPr>
          <w:trHeight w:val="65"/>
          <w:jc w:val="center"/>
        </w:trPr>
        <w:tc>
          <w:tcPr>
            <w:tcW w:w="1561" w:type="pct"/>
            <w:tcBorders>
              <w:top w:val="single" w:sz="4" w:space="0" w:color="000000"/>
              <w:left w:val="single" w:sz="4" w:space="0" w:color="000000"/>
              <w:bottom w:val="single" w:sz="4" w:space="0" w:color="000000"/>
              <w:right w:val="single" w:sz="4" w:space="0" w:color="000000"/>
            </w:tcBorders>
            <w:hideMark/>
          </w:tcPr>
          <w:p w14:paraId="73D7BFDD" w14:textId="77777777" w:rsidR="00F9074B" w:rsidRPr="00F9074B" w:rsidRDefault="00F9074B" w:rsidP="00F9074B">
            <w:pPr>
              <w:spacing w:after="0"/>
              <w:ind w:left="311" w:firstLine="0"/>
              <w:jc w:val="left"/>
              <w:rPr>
                <w:i/>
                <w:iCs/>
                <w:sz w:val="18"/>
                <w:szCs w:val="18"/>
              </w:rPr>
            </w:pPr>
            <w:r w:rsidRPr="00F9074B">
              <w:rPr>
                <w:i/>
                <w:iCs/>
                <w:sz w:val="18"/>
                <w:szCs w:val="18"/>
              </w:rPr>
              <w:t>steidzamības kārtā izsniegtie</w:t>
            </w:r>
          </w:p>
        </w:tc>
        <w:tc>
          <w:tcPr>
            <w:tcW w:w="625" w:type="pct"/>
            <w:tcBorders>
              <w:top w:val="single" w:sz="4" w:space="0" w:color="auto"/>
              <w:left w:val="single" w:sz="4" w:space="0" w:color="auto"/>
              <w:bottom w:val="single" w:sz="4" w:space="0" w:color="auto"/>
              <w:right w:val="single" w:sz="4" w:space="0" w:color="auto"/>
            </w:tcBorders>
            <w:shd w:val="clear" w:color="auto" w:fill="FFFFFF"/>
            <w:hideMark/>
          </w:tcPr>
          <w:p w14:paraId="36E87606" w14:textId="77777777" w:rsidR="00F9074B" w:rsidRPr="00F9074B" w:rsidRDefault="00F9074B" w:rsidP="00F9074B">
            <w:pPr>
              <w:spacing w:after="0"/>
              <w:ind w:firstLine="0"/>
              <w:jc w:val="center"/>
              <w:rPr>
                <w:i/>
                <w:iCs/>
                <w:sz w:val="18"/>
                <w:szCs w:val="18"/>
              </w:rPr>
            </w:pPr>
            <w:r w:rsidRPr="00F9074B">
              <w:rPr>
                <w:i/>
                <w:iCs/>
                <w:sz w:val="18"/>
              </w:rPr>
              <w:t>6 587</w:t>
            </w:r>
          </w:p>
        </w:tc>
        <w:tc>
          <w:tcPr>
            <w:tcW w:w="704" w:type="pct"/>
            <w:tcBorders>
              <w:top w:val="single" w:sz="4" w:space="0" w:color="000000"/>
              <w:left w:val="single" w:sz="4" w:space="0" w:color="000000"/>
              <w:bottom w:val="single" w:sz="4" w:space="0" w:color="000000"/>
              <w:right w:val="single" w:sz="4" w:space="0" w:color="000000"/>
            </w:tcBorders>
            <w:hideMark/>
          </w:tcPr>
          <w:p w14:paraId="0F049E06" w14:textId="77777777" w:rsidR="00F9074B" w:rsidRPr="00F9074B" w:rsidRDefault="00F9074B" w:rsidP="00F9074B">
            <w:pPr>
              <w:spacing w:after="0"/>
              <w:ind w:firstLine="0"/>
              <w:jc w:val="center"/>
              <w:rPr>
                <w:i/>
                <w:iCs/>
                <w:sz w:val="18"/>
              </w:rPr>
            </w:pPr>
            <w:r w:rsidRPr="00F9074B">
              <w:rPr>
                <w:i/>
                <w:iCs/>
                <w:sz w:val="18"/>
              </w:rPr>
              <w:t>5 800</w:t>
            </w:r>
          </w:p>
        </w:tc>
        <w:tc>
          <w:tcPr>
            <w:tcW w:w="704" w:type="pct"/>
            <w:tcBorders>
              <w:top w:val="single" w:sz="4" w:space="0" w:color="000000"/>
              <w:left w:val="single" w:sz="4" w:space="0" w:color="000000"/>
              <w:bottom w:val="single" w:sz="4" w:space="0" w:color="000000"/>
              <w:right w:val="single" w:sz="4" w:space="0" w:color="000000"/>
            </w:tcBorders>
          </w:tcPr>
          <w:p w14:paraId="3F2EF77D" w14:textId="77777777" w:rsidR="00F9074B" w:rsidRPr="00F9074B" w:rsidRDefault="00F9074B" w:rsidP="00F9074B">
            <w:pPr>
              <w:spacing w:after="0"/>
              <w:ind w:firstLine="0"/>
              <w:jc w:val="center"/>
              <w:rPr>
                <w:i/>
                <w:iCs/>
                <w:sz w:val="18"/>
              </w:rPr>
            </w:pPr>
            <w:r w:rsidRPr="00F9074B">
              <w:rPr>
                <w:i/>
                <w:iCs/>
                <w:sz w:val="18"/>
              </w:rPr>
              <w:t>6 000</w:t>
            </w:r>
          </w:p>
        </w:tc>
        <w:tc>
          <w:tcPr>
            <w:tcW w:w="703" w:type="pct"/>
            <w:tcBorders>
              <w:top w:val="single" w:sz="4" w:space="0" w:color="000000"/>
              <w:left w:val="single" w:sz="4" w:space="0" w:color="000000"/>
              <w:bottom w:val="single" w:sz="4" w:space="0" w:color="000000"/>
              <w:right w:val="single" w:sz="4" w:space="0" w:color="000000"/>
            </w:tcBorders>
          </w:tcPr>
          <w:p w14:paraId="07D94FCE" w14:textId="77777777" w:rsidR="00F9074B" w:rsidRPr="00F9074B" w:rsidRDefault="00F9074B" w:rsidP="00F9074B">
            <w:pPr>
              <w:spacing w:after="0"/>
              <w:ind w:firstLine="0"/>
              <w:jc w:val="center"/>
              <w:rPr>
                <w:i/>
                <w:iCs/>
                <w:sz w:val="18"/>
              </w:rPr>
            </w:pPr>
            <w:r w:rsidRPr="00F9074B">
              <w:rPr>
                <w:i/>
                <w:iCs/>
                <w:sz w:val="18"/>
              </w:rPr>
              <w:t>6 000</w:t>
            </w:r>
          </w:p>
        </w:tc>
        <w:tc>
          <w:tcPr>
            <w:tcW w:w="703" w:type="pct"/>
            <w:tcBorders>
              <w:top w:val="single" w:sz="4" w:space="0" w:color="000000"/>
              <w:left w:val="single" w:sz="4" w:space="0" w:color="000000"/>
              <w:bottom w:val="single" w:sz="4" w:space="0" w:color="000000"/>
              <w:right w:val="single" w:sz="4" w:space="0" w:color="000000"/>
            </w:tcBorders>
          </w:tcPr>
          <w:p w14:paraId="36D739B3" w14:textId="77777777" w:rsidR="00F9074B" w:rsidRPr="00F9074B" w:rsidRDefault="00F9074B" w:rsidP="00F9074B">
            <w:pPr>
              <w:spacing w:after="0"/>
              <w:ind w:firstLine="0"/>
              <w:jc w:val="center"/>
              <w:rPr>
                <w:i/>
                <w:iCs/>
                <w:sz w:val="18"/>
              </w:rPr>
            </w:pPr>
            <w:r w:rsidRPr="00F9074B">
              <w:rPr>
                <w:i/>
                <w:iCs/>
                <w:sz w:val="18"/>
              </w:rPr>
              <w:t>6 000</w:t>
            </w:r>
          </w:p>
        </w:tc>
      </w:tr>
      <w:tr w:rsidR="00F9074B" w:rsidRPr="00F9074B" w14:paraId="2DDEDF4B" w14:textId="77777777" w:rsidTr="004546FD">
        <w:trPr>
          <w:trHeight w:val="215"/>
          <w:jc w:val="center"/>
        </w:trPr>
        <w:tc>
          <w:tcPr>
            <w:tcW w:w="1561" w:type="pct"/>
            <w:tcBorders>
              <w:top w:val="single" w:sz="4" w:space="0" w:color="000000"/>
              <w:left w:val="single" w:sz="4" w:space="0" w:color="000000"/>
              <w:bottom w:val="single" w:sz="4" w:space="0" w:color="000000"/>
              <w:right w:val="single" w:sz="4" w:space="0" w:color="000000"/>
            </w:tcBorders>
            <w:hideMark/>
          </w:tcPr>
          <w:p w14:paraId="5513EBA2" w14:textId="77777777" w:rsidR="00F9074B" w:rsidRPr="00F9074B" w:rsidRDefault="00F9074B" w:rsidP="00F9074B">
            <w:pPr>
              <w:spacing w:after="0"/>
              <w:ind w:left="311" w:firstLine="0"/>
              <w:jc w:val="left"/>
              <w:rPr>
                <w:i/>
                <w:iCs/>
                <w:sz w:val="18"/>
                <w:szCs w:val="18"/>
              </w:rPr>
            </w:pPr>
            <w:r w:rsidRPr="00F9074B">
              <w:rPr>
                <w:i/>
                <w:iCs/>
                <w:sz w:val="18"/>
                <w:szCs w:val="18"/>
              </w:rPr>
              <w:t>atkārtoti izsniegtie</w:t>
            </w:r>
          </w:p>
        </w:tc>
        <w:tc>
          <w:tcPr>
            <w:tcW w:w="625" w:type="pct"/>
            <w:tcBorders>
              <w:top w:val="nil"/>
              <w:left w:val="single" w:sz="4" w:space="0" w:color="auto"/>
              <w:bottom w:val="single" w:sz="4" w:space="0" w:color="auto"/>
              <w:right w:val="single" w:sz="4" w:space="0" w:color="auto"/>
            </w:tcBorders>
            <w:shd w:val="clear" w:color="auto" w:fill="FFFFFF"/>
            <w:hideMark/>
          </w:tcPr>
          <w:p w14:paraId="784386E1" w14:textId="77777777" w:rsidR="00F9074B" w:rsidRPr="00F9074B" w:rsidRDefault="00F9074B" w:rsidP="00F9074B">
            <w:pPr>
              <w:spacing w:after="0"/>
              <w:ind w:firstLine="0"/>
              <w:jc w:val="center"/>
              <w:rPr>
                <w:i/>
                <w:iCs/>
                <w:sz w:val="18"/>
                <w:szCs w:val="18"/>
              </w:rPr>
            </w:pPr>
            <w:r w:rsidRPr="00F9074B">
              <w:rPr>
                <w:i/>
                <w:iCs/>
                <w:sz w:val="18"/>
                <w:szCs w:val="18"/>
              </w:rPr>
              <w:t>491</w:t>
            </w:r>
          </w:p>
        </w:tc>
        <w:tc>
          <w:tcPr>
            <w:tcW w:w="704" w:type="pct"/>
            <w:tcBorders>
              <w:top w:val="single" w:sz="4" w:space="0" w:color="000000"/>
              <w:left w:val="single" w:sz="4" w:space="0" w:color="000000"/>
              <w:bottom w:val="single" w:sz="4" w:space="0" w:color="000000"/>
              <w:right w:val="single" w:sz="4" w:space="0" w:color="000000"/>
            </w:tcBorders>
            <w:hideMark/>
          </w:tcPr>
          <w:p w14:paraId="519A6E8E" w14:textId="77777777" w:rsidR="00F9074B" w:rsidRPr="00F9074B" w:rsidRDefault="00F9074B" w:rsidP="00F9074B">
            <w:pPr>
              <w:spacing w:after="0"/>
              <w:ind w:firstLine="0"/>
              <w:jc w:val="center"/>
              <w:rPr>
                <w:i/>
                <w:iCs/>
                <w:sz w:val="18"/>
              </w:rPr>
            </w:pPr>
            <w:r w:rsidRPr="00F9074B">
              <w:rPr>
                <w:i/>
                <w:iCs/>
                <w:sz w:val="18"/>
              </w:rPr>
              <w:t>500</w:t>
            </w:r>
          </w:p>
        </w:tc>
        <w:tc>
          <w:tcPr>
            <w:tcW w:w="704" w:type="pct"/>
            <w:tcBorders>
              <w:top w:val="single" w:sz="4" w:space="0" w:color="000000"/>
              <w:left w:val="single" w:sz="4" w:space="0" w:color="000000"/>
              <w:bottom w:val="single" w:sz="4" w:space="0" w:color="000000"/>
              <w:right w:val="single" w:sz="4" w:space="0" w:color="000000"/>
            </w:tcBorders>
          </w:tcPr>
          <w:p w14:paraId="2C903180" w14:textId="77777777" w:rsidR="00F9074B" w:rsidRPr="00F9074B" w:rsidRDefault="00F9074B" w:rsidP="00F9074B">
            <w:pPr>
              <w:spacing w:after="0"/>
              <w:ind w:firstLine="0"/>
              <w:jc w:val="center"/>
              <w:rPr>
                <w:i/>
                <w:iCs/>
                <w:sz w:val="18"/>
              </w:rPr>
            </w:pPr>
            <w:r w:rsidRPr="00F9074B">
              <w:rPr>
                <w:i/>
                <w:iCs/>
                <w:sz w:val="18"/>
              </w:rPr>
              <w:t>600</w:t>
            </w:r>
          </w:p>
        </w:tc>
        <w:tc>
          <w:tcPr>
            <w:tcW w:w="703" w:type="pct"/>
            <w:tcBorders>
              <w:top w:val="single" w:sz="4" w:space="0" w:color="000000"/>
              <w:left w:val="single" w:sz="4" w:space="0" w:color="000000"/>
              <w:bottom w:val="single" w:sz="4" w:space="0" w:color="000000"/>
              <w:right w:val="single" w:sz="4" w:space="0" w:color="000000"/>
            </w:tcBorders>
          </w:tcPr>
          <w:p w14:paraId="32C7D544" w14:textId="77777777" w:rsidR="00F9074B" w:rsidRPr="00F9074B" w:rsidRDefault="00F9074B" w:rsidP="00F9074B">
            <w:pPr>
              <w:spacing w:after="0"/>
              <w:ind w:firstLine="0"/>
              <w:jc w:val="center"/>
              <w:rPr>
                <w:i/>
                <w:iCs/>
                <w:sz w:val="18"/>
              </w:rPr>
            </w:pPr>
            <w:r w:rsidRPr="00F9074B">
              <w:rPr>
                <w:i/>
                <w:iCs/>
                <w:sz w:val="18"/>
              </w:rPr>
              <w:t>600</w:t>
            </w:r>
          </w:p>
        </w:tc>
        <w:tc>
          <w:tcPr>
            <w:tcW w:w="703" w:type="pct"/>
            <w:tcBorders>
              <w:top w:val="single" w:sz="4" w:space="0" w:color="000000"/>
              <w:left w:val="single" w:sz="4" w:space="0" w:color="000000"/>
              <w:bottom w:val="single" w:sz="4" w:space="0" w:color="000000"/>
              <w:right w:val="single" w:sz="4" w:space="0" w:color="000000"/>
            </w:tcBorders>
          </w:tcPr>
          <w:p w14:paraId="374D5C68" w14:textId="77777777" w:rsidR="00F9074B" w:rsidRPr="00F9074B" w:rsidRDefault="00F9074B" w:rsidP="00F9074B">
            <w:pPr>
              <w:spacing w:after="0"/>
              <w:ind w:firstLine="0"/>
              <w:jc w:val="center"/>
              <w:rPr>
                <w:i/>
                <w:iCs/>
                <w:sz w:val="18"/>
              </w:rPr>
            </w:pPr>
            <w:r w:rsidRPr="00F9074B">
              <w:rPr>
                <w:i/>
                <w:iCs/>
                <w:sz w:val="18"/>
              </w:rPr>
              <w:t>600</w:t>
            </w:r>
          </w:p>
        </w:tc>
      </w:tr>
      <w:tr w:rsidR="00F9074B" w:rsidRPr="00F9074B" w14:paraId="791115C5" w14:textId="77777777" w:rsidTr="004546FD">
        <w:trPr>
          <w:trHeight w:val="103"/>
          <w:jc w:val="center"/>
        </w:trPr>
        <w:tc>
          <w:tcPr>
            <w:tcW w:w="1561" w:type="pct"/>
            <w:tcBorders>
              <w:top w:val="single" w:sz="4" w:space="0" w:color="000000"/>
              <w:left w:val="single" w:sz="4" w:space="0" w:color="000000"/>
              <w:bottom w:val="single" w:sz="4" w:space="0" w:color="000000"/>
              <w:right w:val="single" w:sz="4" w:space="0" w:color="000000"/>
            </w:tcBorders>
            <w:hideMark/>
          </w:tcPr>
          <w:p w14:paraId="5A290E18" w14:textId="77777777" w:rsidR="00F9074B" w:rsidRPr="00F9074B" w:rsidRDefault="00F9074B" w:rsidP="00F9074B">
            <w:pPr>
              <w:spacing w:after="0"/>
              <w:ind w:left="312" w:firstLine="0"/>
              <w:jc w:val="left"/>
              <w:rPr>
                <w:i/>
                <w:iCs/>
                <w:sz w:val="18"/>
                <w:szCs w:val="18"/>
              </w:rPr>
            </w:pPr>
            <w:r w:rsidRPr="00F9074B">
              <w:rPr>
                <w:i/>
                <w:iCs/>
                <w:sz w:val="18"/>
                <w:szCs w:val="18"/>
              </w:rPr>
              <w:t>saremontētie un tehniski apkoptie</w:t>
            </w:r>
          </w:p>
        </w:tc>
        <w:tc>
          <w:tcPr>
            <w:tcW w:w="625" w:type="pct"/>
            <w:tcBorders>
              <w:top w:val="nil"/>
              <w:left w:val="single" w:sz="4" w:space="0" w:color="auto"/>
              <w:bottom w:val="single" w:sz="4" w:space="0" w:color="auto"/>
              <w:right w:val="single" w:sz="4" w:space="0" w:color="auto"/>
            </w:tcBorders>
            <w:shd w:val="clear" w:color="auto" w:fill="FFFFFF"/>
            <w:hideMark/>
          </w:tcPr>
          <w:p w14:paraId="740EA45A" w14:textId="77777777" w:rsidR="00F9074B" w:rsidRPr="00F9074B" w:rsidRDefault="00F9074B" w:rsidP="00F9074B">
            <w:pPr>
              <w:spacing w:after="0"/>
              <w:ind w:firstLine="0"/>
              <w:jc w:val="center"/>
              <w:rPr>
                <w:i/>
                <w:iCs/>
                <w:sz w:val="18"/>
                <w:szCs w:val="18"/>
              </w:rPr>
            </w:pPr>
            <w:r w:rsidRPr="00F9074B">
              <w:rPr>
                <w:i/>
                <w:iCs/>
                <w:sz w:val="18"/>
              </w:rPr>
              <w:t>782</w:t>
            </w:r>
          </w:p>
        </w:tc>
        <w:tc>
          <w:tcPr>
            <w:tcW w:w="704" w:type="pct"/>
            <w:tcBorders>
              <w:top w:val="single" w:sz="4" w:space="0" w:color="000000"/>
              <w:left w:val="single" w:sz="4" w:space="0" w:color="000000"/>
              <w:bottom w:val="single" w:sz="4" w:space="0" w:color="000000"/>
              <w:right w:val="single" w:sz="4" w:space="0" w:color="000000"/>
            </w:tcBorders>
            <w:hideMark/>
          </w:tcPr>
          <w:p w14:paraId="70C417A3" w14:textId="77777777" w:rsidR="00F9074B" w:rsidRPr="00F9074B" w:rsidRDefault="00F9074B" w:rsidP="00F9074B">
            <w:pPr>
              <w:spacing w:after="0"/>
              <w:ind w:firstLine="0"/>
              <w:jc w:val="center"/>
              <w:rPr>
                <w:i/>
                <w:iCs/>
                <w:sz w:val="18"/>
              </w:rPr>
            </w:pPr>
            <w:r w:rsidRPr="00F9074B">
              <w:rPr>
                <w:i/>
                <w:iCs/>
                <w:sz w:val="18"/>
              </w:rPr>
              <w:t>910</w:t>
            </w:r>
          </w:p>
        </w:tc>
        <w:tc>
          <w:tcPr>
            <w:tcW w:w="704" w:type="pct"/>
            <w:tcBorders>
              <w:top w:val="single" w:sz="4" w:space="0" w:color="000000"/>
              <w:left w:val="single" w:sz="4" w:space="0" w:color="000000"/>
              <w:bottom w:val="single" w:sz="4" w:space="0" w:color="000000"/>
              <w:right w:val="single" w:sz="4" w:space="0" w:color="000000"/>
            </w:tcBorders>
          </w:tcPr>
          <w:p w14:paraId="2DCBCDAA" w14:textId="77777777" w:rsidR="00F9074B" w:rsidRPr="00F9074B" w:rsidRDefault="00F9074B" w:rsidP="00F9074B">
            <w:pPr>
              <w:spacing w:after="0"/>
              <w:ind w:firstLine="0"/>
              <w:jc w:val="center"/>
              <w:rPr>
                <w:i/>
                <w:iCs/>
                <w:sz w:val="18"/>
              </w:rPr>
            </w:pPr>
            <w:r w:rsidRPr="00F9074B">
              <w:rPr>
                <w:i/>
                <w:iCs/>
                <w:sz w:val="18"/>
              </w:rPr>
              <w:t>850</w:t>
            </w:r>
          </w:p>
        </w:tc>
        <w:tc>
          <w:tcPr>
            <w:tcW w:w="703" w:type="pct"/>
            <w:tcBorders>
              <w:top w:val="single" w:sz="4" w:space="0" w:color="000000"/>
              <w:left w:val="single" w:sz="4" w:space="0" w:color="000000"/>
              <w:bottom w:val="single" w:sz="4" w:space="0" w:color="000000"/>
              <w:right w:val="single" w:sz="4" w:space="0" w:color="000000"/>
            </w:tcBorders>
          </w:tcPr>
          <w:p w14:paraId="7E9DB990" w14:textId="77777777" w:rsidR="00F9074B" w:rsidRPr="00F9074B" w:rsidRDefault="00F9074B" w:rsidP="00F9074B">
            <w:pPr>
              <w:spacing w:after="0"/>
              <w:ind w:firstLine="0"/>
              <w:jc w:val="center"/>
              <w:rPr>
                <w:i/>
                <w:iCs/>
                <w:sz w:val="18"/>
              </w:rPr>
            </w:pPr>
            <w:r w:rsidRPr="00F9074B">
              <w:rPr>
                <w:i/>
                <w:iCs/>
                <w:sz w:val="18"/>
              </w:rPr>
              <w:t>850</w:t>
            </w:r>
          </w:p>
        </w:tc>
        <w:tc>
          <w:tcPr>
            <w:tcW w:w="703" w:type="pct"/>
            <w:tcBorders>
              <w:top w:val="single" w:sz="4" w:space="0" w:color="000000"/>
              <w:left w:val="single" w:sz="4" w:space="0" w:color="000000"/>
              <w:bottom w:val="single" w:sz="4" w:space="0" w:color="000000"/>
              <w:right w:val="single" w:sz="4" w:space="0" w:color="000000"/>
            </w:tcBorders>
          </w:tcPr>
          <w:p w14:paraId="03E4BC1B" w14:textId="77777777" w:rsidR="00F9074B" w:rsidRPr="00F9074B" w:rsidRDefault="00F9074B" w:rsidP="00F9074B">
            <w:pPr>
              <w:spacing w:after="0"/>
              <w:ind w:firstLine="0"/>
              <w:jc w:val="center"/>
              <w:rPr>
                <w:i/>
                <w:iCs/>
                <w:sz w:val="18"/>
              </w:rPr>
            </w:pPr>
            <w:r w:rsidRPr="00F9074B">
              <w:rPr>
                <w:i/>
                <w:iCs/>
                <w:sz w:val="18"/>
              </w:rPr>
              <w:t>850</w:t>
            </w:r>
          </w:p>
        </w:tc>
      </w:tr>
      <w:tr w:rsidR="00F9074B" w:rsidRPr="00F9074B" w14:paraId="20843709" w14:textId="77777777" w:rsidTr="00CC65E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1F7D2F17" w14:textId="77777777" w:rsidR="00F9074B" w:rsidRPr="00F9074B" w:rsidRDefault="00F9074B" w:rsidP="00F9074B">
            <w:pPr>
              <w:spacing w:after="0"/>
              <w:ind w:firstLine="0"/>
              <w:jc w:val="center"/>
              <w:rPr>
                <w:sz w:val="18"/>
              </w:rPr>
            </w:pPr>
            <w:r w:rsidRPr="00F9074B">
              <w:rPr>
                <w:sz w:val="18"/>
              </w:rPr>
              <w:t>Personām ar garīga rakstura traucējumiem nodrošināti institucionālai aprūpei alternatīvi pakalpojumi</w:t>
            </w:r>
          </w:p>
        </w:tc>
      </w:tr>
      <w:tr w:rsidR="00F9074B" w:rsidRPr="00F9074B" w14:paraId="505A5BCC" w14:textId="77777777" w:rsidTr="004546FD">
        <w:trPr>
          <w:trHeight w:val="343"/>
          <w:jc w:val="center"/>
        </w:trPr>
        <w:tc>
          <w:tcPr>
            <w:tcW w:w="1561" w:type="pct"/>
            <w:tcBorders>
              <w:top w:val="single" w:sz="4" w:space="0" w:color="000000"/>
              <w:left w:val="single" w:sz="4" w:space="0" w:color="000000"/>
              <w:bottom w:val="single" w:sz="4" w:space="0" w:color="000000"/>
              <w:right w:val="single" w:sz="4" w:space="0" w:color="000000"/>
            </w:tcBorders>
            <w:hideMark/>
          </w:tcPr>
          <w:p w14:paraId="0B401828" w14:textId="77777777" w:rsidR="00F9074B" w:rsidRPr="00F9074B" w:rsidRDefault="00F9074B" w:rsidP="00F9074B">
            <w:pPr>
              <w:spacing w:before="20" w:after="20"/>
              <w:ind w:firstLine="0"/>
              <w:rPr>
                <w:sz w:val="18"/>
                <w:szCs w:val="18"/>
              </w:rPr>
            </w:pPr>
            <w:r w:rsidRPr="00F9074B">
              <w:rPr>
                <w:sz w:val="18"/>
                <w:szCs w:val="18"/>
              </w:rPr>
              <w:t>Personas vidēji gadā, kas saņēmušās grupu mājas (dzīvokļa) pakalpojumu (skaits)</w:t>
            </w:r>
          </w:p>
        </w:tc>
        <w:tc>
          <w:tcPr>
            <w:tcW w:w="625" w:type="pct"/>
            <w:tcBorders>
              <w:top w:val="nil"/>
              <w:left w:val="single" w:sz="4" w:space="0" w:color="auto"/>
              <w:bottom w:val="single" w:sz="4" w:space="0" w:color="auto"/>
              <w:right w:val="single" w:sz="4" w:space="0" w:color="auto"/>
            </w:tcBorders>
            <w:hideMark/>
          </w:tcPr>
          <w:p w14:paraId="34EB7FBD" w14:textId="77777777" w:rsidR="00F9074B" w:rsidRPr="00F9074B" w:rsidRDefault="00F9074B" w:rsidP="00F9074B">
            <w:pPr>
              <w:spacing w:after="0"/>
              <w:ind w:firstLine="0"/>
              <w:jc w:val="center"/>
              <w:rPr>
                <w:sz w:val="18"/>
                <w:szCs w:val="18"/>
              </w:rPr>
            </w:pPr>
            <w:r w:rsidRPr="00F9074B">
              <w:rPr>
                <w:sz w:val="18"/>
                <w:szCs w:val="18"/>
              </w:rPr>
              <w:t>67</w:t>
            </w:r>
          </w:p>
        </w:tc>
        <w:tc>
          <w:tcPr>
            <w:tcW w:w="704" w:type="pct"/>
            <w:tcBorders>
              <w:top w:val="single" w:sz="4" w:space="0" w:color="000000"/>
              <w:left w:val="single" w:sz="4" w:space="0" w:color="000000"/>
              <w:bottom w:val="single" w:sz="4" w:space="0" w:color="000000"/>
              <w:right w:val="single" w:sz="4" w:space="0" w:color="000000"/>
            </w:tcBorders>
            <w:hideMark/>
          </w:tcPr>
          <w:p w14:paraId="49903AE5" w14:textId="77777777" w:rsidR="00F9074B" w:rsidRPr="00F9074B" w:rsidRDefault="00F9074B" w:rsidP="00F9074B">
            <w:pPr>
              <w:spacing w:after="0"/>
              <w:ind w:firstLine="0"/>
              <w:jc w:val="center"/>
              <w:rPr>
                <w:sz w:val="18"/>
              </w:rPr>
            </w:pPr>
            <w:r w:rsidRPr="00F9074B">
              <w:rPr>
                <w:sz w:val="18"/>
              </w:rPr>
              <w:t>80</w:t>
            </w:r>
          </w:p>
        </w:tc>
        <w:tc>
          <w:tcPr>
            <w:tcW w:w="704" w:type="pct"/>
            <w:tcBorders>
              <w:top w:val="single" w:sz="4" w:space="0" w:color="000000"/>
              <w:left w:val="single" w:sz="4" w:space="0" w:color="000000"/>
              <w:bottom w:val="single" w:sz="4" w:space="0" w:color="000000"/>
              <w:right w:val="single" w:sz="4" w:space="0" w:color="000000"/>
            </w:tcBorders>
            <w:hideMark/>
          </w:tcPr>
          <w:p w14:paraId="3D3036BD" w14:textId="77777777" w:rsidR="00F9074B" w:rsidRPr="00F9074B" w:rsidRDefault="00F9074B" w:rsidP="00F9074B">
            <w:pPr>
              <w:spacing w:after="0"/>
              <w:ind w:firstLine="0"/>
              <w:jc w:val="center"/>
              <w:rPr>
                <w:sz w:val="18"/>
              </w:rPr>
            </w:pPr>
            <w:r w:rsidRPr="00F9074B">
              <w:rPr>
                <w:sz w:val="18"/>
              </w:rPr>
              <w:t>80</w:t>
            </w:r>
          </w:p>
        </w:tc>
        <w:tc>
          <w:tcPr>
            <w:tcW w:w="703" w:type="pct"/>
            <w:tcBorders>
              <w:top w:val="single" w:sz="4" w:space="0" w:color="000000"/>
              <w:left w:val="single" w:sz="4" w:space="0" w:color="000000"/>
              <w:bottom w:val="single" w:sz="4" w:space="0" w:color="000000"/>
              <w:right w:val="single" w:sz="4" w:space="0" w:color="000000"/>
            </w:tcBorders>
            <w:hideMark/>
          </w:tcPr>
          <w:p w14:paraId="7DB0B870" w14:textId="77777777" w:rsidR="00F9074B" w:rsidRPr="00F9074B" w:rsidRDefault="00F9074B" w:rsidP="00F9074B">
            <w:pPr>
              <w:spacing w:after="0"/>
              <w:ind w:firstLine="0"/>
              <w:jc w:val="center"/>
              <w:rPr>
                <w:sz w:val="18"/>
              </w:rPr>
            </w:pPr>
            <w:r w:rsidRPr="00F9074B">
              <w:rPr>
                <w:sz w:val="18"/>
              </w:rPr>
              <w:t>80</w:t>
            </w:r>
          </w:p>
        </w:tc>
        <w:tc>
          <w:tcPr>
            <w:tcW w:w="703" w:type="pct"/>
            <w:tcBorders>
              <w:top w:val="single" w:sz="4" w:space="0" w:color="000000"/>
              <w:left w:val="single" w:sz="4" w:space="0" w:color="000000"/>
              <w:bottom w:val="single" w:sz="4" w:space="0" w:color="000000"/>
              <w:right w:val="single" w:sz="4" w:space="0" w:color="000000"/>
            </w:tcBorders>
          </w:tcPr>
          <w:p w14:paraId="7FA0A156" w14:textId="77777777" w:rsidR="00F9074B" w:rsidRPr="00F9074B" w:rsidRDefault="00F9074B" w:rsidP="00F9074B">
            <w:pPr>
              <w:spacing w:after="0"/>
              <w:ind w:firstLine="0"/>
              <w:jc w:val="center"/>
              <w:rPr>
                <w:sz w:val="18"/>
              </w:rPr>
            </w:pPr>
            <w:r w:rsidRPr="00F9074B">
              <w:rPr>
                <w:sz w:val="18"/>
              </w:rPr>
              <w:t>80</w:t>
            </w:r>
          </w:p>
        </w:tc>
      </w:tr>
      <w:tr w:rsidR="00F9074B" w:rsidRPr="00F9074B" w14:paraId="6752ABDF"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35808F2E" w14:textId="77777777" w:rsidR="00F9074B" w:rsidRPr="00F9074B" w:rsidRDefault="00F9074B" w:rsidP="00F9074B">
            <w:pPr>
              <w:spacing w:before="20" w:after="20"/>
              <w:ind w:firstLine="0"/>
              <w:rPr>
                <w:sz w:val="18"/>
                <w:szCs w:val="18"/>
              </w:rPr>
            </w:pPr>
            <w:bookmarkStart w:id="30" w:name="_Hlk178075145"/>
            <w:r w:rsidRPr="00F9074B">
              <w:rPr>
                <w:sz w:val="18"/>
                <w:szCs w:val="18"/>
              </w:rPr>
              <w:t>Personas vidēji gadā, kas saņēmušās dienas centra pakalpojumu (skaits)</w:t>
            </w:r>
            <w:r w:rsidRPr="00F9074B">
              <w:rPr>
                <w:sz w:val="18"/>
                <w:szCs w:val="18"/>
                <w:vertAlign w:val="superscript"/>
              </w:rPr>
              <w:t>8</w:t>
            </w:r>
          </w:p>
        </w:tc>
        <w:tc>
          <w:tcPr>
            <w:tcW w:w="625" w:type="pct"/>
            <w:tcBorders>
              <w:top w:val="nil"/>
              <w:left w:val="single" w:sz="4" w:space="0" w:color="auto"/>
              <w:bottom w:val="single" w:sz="4" w:space="0" w:color="auto"/>
              <w:right w:val="single" w:sz="4" w:space="0" w:color="auto"/>
            </w:tcBorders>
            <w:hideMark/>
          </w:tcPr>
          <w:p w14:paraId="2001AB09" w14:textId="77777777" w:rsidR="00F9074B" w:rsidRPr="00F9074B" w:rsidRDefault="00F9074B" w:rsidP="00F9074B">
            <w:pPr>
              <w:spacing w:after="0"/>
              <w:ind w:firstLine="0"/>
              <w:jc w:val="center"/>
              <w:rPr>
                <w:sz w:val="18"/>
                <w:szCs w:val="18"/>
              </w:rPr>
            </w:pPr>
            <w:r w:rsidRPr="00F9074B">
              <w:rPr>
                <w:sz w:val="18"/>
              </w:rPr>
              <w:t>32</w:t>
            </w:r>
          </w:p>
        </w:tc>
        <w:tc>
          <w:tcPr>
            <w:tcW w:w="704" w:type="pct"/>
            <w:tcBorders>
              <w:top w:val="single" w:sz="4" w:space="0" w:color="000000"/>
              <w:left w:val="single" w:sz="4" w:space="0" w:color="000000"/>
              <w:bottom w:val="single" w:sz="4" w:space="0" w:color="000000"/>
              <w:right w:val="single" w:sz="4" w:space="0" w:color="000000"/>
            </w:tcBorders>
            <w:hideMark/>
          </w:tcPr>
          <w:p w14:paraId="7B0B2B24" w14:textId="77777777" w:rsidR="00F9074B" w:rsidRPr="00F9074B" w:rsidRDefault="00F9074B" w:rsidP="00F9074B">
            <w:pPr>
              <w:spacing w:after="0"/>
              <w:ind w:firstLine="0"/>
              <w:jc w:val="center"/>
              <w:rPr>
                <w:sz w:val="18"/>
              </w:rPr>
            </w:pPr>
            <w:r w:rsidRPr="00F9074B">
              <w:rPr>
                <w:sz w:val="18"/>
              </w:rPr>
              <w:t>40</w:t>
            </w:r>
          </w:p>
        </w:tc>
        <w:tc>
          <w:tcPr>
            <w:tcW w:w="704" w:type="pct"/>
            <w:tcBorders>
              <w:top w:val="single" w:sz="4" w:space="0" w:color="000000"/>
              <w:left w:val="single" w:sz="4" w:space="0" w:color="000000"/>
              <w:bottom w:val="single" w:sz="4" w:space="0" w:color="000000"/>
              <w:right w:val="single" w:sz="4" w:space="0" w:color="000000"/>
            </w:tcBorders>
            <w:hideMark/>
          </w:tcPr>
          <w:p w14:paraId="76831117" w14:textId="77777777" w:rsidR="00F9074B" w:rsidRPr="00F9074B" w:rsidRDefault="00F9074B" w:rsidP="00F9074B">
            <w:pPr>
              <w:spacing w:after="0"/>
              <w:ind w:firstLine="0"/>
              <w:jc w:val="center"/>
              <w:rPr>
                <w:sz w:val="18"/>
              </w:rPr>
            </w:pPr>
            <w:r w:rsidRPr="00F9074B">
              <w:rPr>
                <w:sz w:val="18"/>
              </w:rPr>
              <w:t>240</w:t>
            </w:r>
          </w:p>
        </w:tc>
        <w:tc>
          <w:tcPr>
            <w:tcW w:w="703" w:type="pct"/>
            <w:tcBorders>
              <w:top w:val="single" w:sz="4" w:space="0" w:color="000000"/>
              <w:left w:val="single" w:sz="4" w:space="0" w:color="000000"/>
              <w:bottom w:val="single" w:sz="4" w:space="0" w:color="000000"/>
              <w:right w:val="single" w:sz="4" w:space="0" w:color="000000"/>
            </w:tcBorders>
            <w:hideMark/>
          </w:tcPr>
          <w:p w14:paraId="1D3399DE" w14:textId="77777777" w:rsidR="00F9074B" w:rsidRPr="00F9074B" w:rsidRDefault="00F9074B" w:rsidP="00F9074B">
            <w:pPr>
              <w:spacing w:after="0"/>
              <w:ind w:firstLine="0"/>
              <w:jc w:val="center"/>
              <w:rPr>
                <w:sz w:val="18"/>
              </w:rPr>
            </w:pPr>
            <w:r w:rsidRPr="00F9074B">
              <w:rPr>
                <w:sz w:val="18"/>
              </w:rPr>
              <w:t>140</w:t>
            </w:r>
          </w:p>
        </w:tc>
        <w:tc>
          <w:tcPr>
            <w:tcW w:w="703" w:type="pct"/>
            <w:tcBorders>
              <w:top w:val="single" w:sz="4" w:space="0" w:color="000000"/>
              <w:left w:val="single" w:sz="4" w:space="0" w:color="000000"/>
              <w:bottom w:val="single" w:sz="4" w:space="0" w:color="000000"/>
              <w:right w:val="single" w:sz="4" w:space="0" w:color="000000"/>
            </w:tcBorders>
          </w:tcPr>
          <w:p w14:paraId="5FA28C86" w14:textId="77777777" w:rsidR="00F9074B" w:rsidRPr="00F9074B" w:rsidRDefault="00F9074B" w:rsidP="00F9074B">
            <w:pPr>
              <w:spacing w:after="0"/>
              <w:ind w:firstLine="0"/>
              <w:jc w:val="center"/>
              <w:rPr>
                <w:sz w:val="18"/>
              </w:rPr>
            </w:pPr>
            <w:r w:rsidRPr="00F9074B">
              <w:rPr>
                <w:sz w:val="18"/>
              </w:rPr>
              <w:t>80</w:t>
            </w:r>
          </w:p>
          <w:p w14:paraId="79F5D754" w14:textId="77777777" w:rsidR="00F9074B" w:rsidRPr="00F9074B" w:rsidRDefault="00F9074B" w:rsidP="00F9074B">
            <w:pPr>
              <w:spacing w:after="0"/>
              <w:ind w:firstLine="0"/>
              <w:jc w:val="center"/>
              <w:rPr>
                <w:sz w:val="18"/>
              </w:rPr>
            </w:pPr>
          </w:p>
        </w:tc>
      </w:tr>
      <w:bookmarkEnd w:id="30"/>
      <w:tr w:rsidR="00F9074B" w:rsidRPr="00F9074B" w14:paraId="256B6D6F"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tcPr>
          <w:p w14:paraId="69987BAD" w14:textId="77777777" w:rsidR="00F9074B" w:rsidRPr="00F9074B" w:rsidRDefault="00F9074B" w:rsidP="00F9074B">
            <w:pPr>
              <w:spacing w:before="20" w:after="20"/>
              <w:ind w:firstLine="0"/>
              <w:rPr>
                <w:sz w:val="18"/>
                <w:szCs w:val="18"/>
                <w:vertAlign w:val="superscript"/>
              </w:rPr>
            </w:pPr>
            <w:r w:rsidRPr="00F9074B">
              <w:rPr>
                <w:sz w:val="18"/>
                <w:szCs w:val="18"/>
              </w:rPr>
              <w:t>Personas, kuras saņēmušas atbalsta personas pakalpojumu lēmumu pieņemšanai (unikālais skaits)</w:t>
            </w:r>
            <w:r w:rsidRPr="00F9074B">
              <w:rPr>
                <w:sz w:val="18"/>
                <w:szCs w:val="18"/>
                <w:vertAlign w:val="superscript"/>
              </w:rPr>
              <w:t>9</w:t>
            </w:r>
          </w:p>
        </w:tc>
        <w:tc>
          <w:tcPr>
            <w:tcW w:w="625" w:type="pct"/>
            <w:tcBorders>
              <w:top w:val="nil"/>
              <w:left w:val="single" w:sz="4" w:space="0" w:color="auto"/>
              <w:bottom w:val="single" w:sz="4" w:space="0" w:color="auto"/>
              <w:right w:val="single" w:sz="4" w:space="0" w:color="auto"/>
            </w:tcBorders>
          </w:tcPr>
          <w:p w14:paraId="19CD8ABF" w14:textId="77777777" w:rsidR="00F9074B" w:rsidRPr="00F9074B" w:rsidRDefault="00F9074B" w:rsidP="00F9074B">
            <w:pPr>
              <w:spacing w:after="0"/>
              <w:ind w:firstLine="0"/>
              <w:jc w:val="center"/>
              <w:rPr>
                <w:sz w:val="18"/>
                <w:szCs w:val="18"/>
              </w:rPr>
            </w:pPr>
            <w:r w:rsidRPr="00F9074B">
              <w:rPr>
                <w:sz w:val="18"/>
              </w:rPr>
              <w:t>-</w:t>
            </w:r>
          </w:p>
        </w:tc>
        <w:tc>
          <w:tcPr>
            <w:tcW w:w="704" w:type="pct"/>
            <w:tcBorders>
              <w:top w:val="single" w:sz="4" w:space="0" w:color="000000"/>
              <w:left w:val="single" w:sz="4" w:space="0" w:color="000000"/>
              <w:bottom w:val="single" w:sz="4" w:space="0" w:color="000000"/>
              <w:right w:val="single" w:sz="4" w:space="0" w:color="000000"/>
            </w:tcBorders>
          </w:tcPr>
          <w:p w14:paraId="7D506E44" w14:textId="77777777" w:rsidR="00F9074B" w:rsidRPr="00F9074B" w:rsidRDefault="00F9074B" w:rsidP="00F9074B">
            <w:pPr>
              <w:spacing w:after="0"/>
              <w:ind w:firstLine="0"/>
              <w:jc w:val="center"/>
              <w:rPr>
                <w:sz w:val="18"/>
              </w:rPr>
            </w:pPr>
            <w:r w:rsidRPr="00F9074B">
              <w:rPr>
                <w:sz w:val="18"/>
              </w:rPr>
              <w:t>308</w:t>
            </w:r>
          </w:p>
        </w:tc>
        <w:tc>
          <w:tcPr>
            <w:tcW w:w="704" w:type="pct"/>
            <w:tcBorders>
              <w:top w:val="single" w:sz="4" w:space="0" w:color="000000"/>
              <w:left w:val="single" w:sz="4" w:space="0" w:color="000000"/>
              <w:bottom w:val="single" w:sz="4" w:space="0" w:color="000000"/>
              <w:right w:val="single" w:sz="4" w:space="0" w:color="000000"/>
            </w:tcBorders>
          </w:tcPr>
          <w:p w14:paraId="11A31F57" w14:textId="77777777" w:rsidR="00F9074B" w:rsidRPr="00F9074B" w:rsidRDefault="00F9074B" w:rsidP="00F9074B">
            <w:pPr>
              <w:spacing w:after="0"/>
              <w:ind w:firstLine="0"/>
              <w:jc w:val="center"/>
              <w:rPr>
                <w:sz w:val="18"/>
              </w:rPr>
            </w:pPr>
            <w:r w:rsidRPr="00F9074B">
              <w:rPr>
                <w:sz w:val="18"/>
              </w:rPr>
              <w:t>386</w:t>
            </w:r>
          </w:p>
        </w:tc>
        <w:tc>
          <w:tcPr>
            <w:tcW w:w="703" w:type="pct"/>
            <w:tcBorders>
              <w:top w:val="single" w:sz="4" w:space="0" w:color="000000"/>
              <w:left w:val="single" w:sz="4" w:space="0" w:color="000000"/>
              <w:bottom w:val="single" w:sz="4" w:space="0" w:color="000000"/>
              <w:right w:val="single" w:sz="4" w:space="0" w:color="000000"/>
            </w:tcBorders>
          </w:tcPr>
          <w:p w14:paraId="39F6112A" w14:textId="77777777" w:rsidR="00F9074B" w:rsidRPr="00F9074B" w:rsidRDefault="00F9074B" w:rsidP="00F9074B">
            <w:pPr>
              <w:spacing w:after="0"/>
              <w:ind w:firstLine="0"/>
              <w:jc w:val="center"/>
              <w:rPr>
                <w:sz w:val="18"/>
              </w:rPr>
            </w:pPr>
            <w:r w:rsidRPr="00F9074B">
              <w:rPr>
                <w:sz w:val="18"/>
              </w:rPr>
              <w:t>386</w:t>
            </w:r>
          </w:p>
        </w:tc>
        <w:tc>
          <w:tcPr>
            <w:tcW w:w="703" w:type="pct"/>
            <w:tcBorders>
              <w:top w:val="single" w:sz="4" w:space="0" w:color="000000"/>
              <w:left w:val="single" w:sz="4" w:space="0" w:color="000000"/>
              <w:bottom w:val="single" w:sz="4" w:space="0" w:color="000000"/>
              <w:right w:val="single" w:sz="4" w:space="0" w:color="000000"/>
            </w:tcBorders>
          </w:tcPr>
          <w:p w14:paraId="2FFD59D1" w14:textId="77777777" w:rsidR="00F9074B" w:rsidRPr="00F9074B" w:rsidRDefault="00F9074B" w:rsidP="00F9074B">
            <w:pPr>
              <w:spacing w:after="0"/>
              <w:ind w:firstLine="0"/>
              <w:jc w:val="center"/>
              <w:rPr>
                <w:sz w:val="18"/>
              </w:rPr>
            </w:pPr>
            <w:r w:rsidRPr="00F9074B">
              <w:rPr>
                <w:sz w:val="18"/>
              </w:rPr>
              <w:t>386</w:t>
            </w:r>
          </w:p>
        </w:tc>
      </w:tr>
      <w:tr w:rsidR="00F9074B" w:rsidRPr="00F9074B" w14:paraId="38B1F353"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2552123E" w14:textId="77777777" w:rsidR="00F9074B" w:rsidRPr="00F9074B" w:rsidRDefault="00F9074B" w:rsidP="00F9074B">
            <w:pPr>
              <w:spacing w:after="0"/>
              <w:ind w:firstLine="0"/>
              <w:rPr>
                <w:sz w:val="18"/>
                <w:szCs w:val="18"/>
                <w:vertAlign w:val="superscript"/>
              </w:rPr>
            </w:pPr>
            <w:bookmarkStart w:id="31" w:name="_Hlk178074641"/>
            <w:r w:rsidRPr="00F9074B">
              <w:rPr>
                <w:sz w:val="18"/>
                <w:szCs w:val="18"/>
                <w:lang w:eastAsia="lv-LV"/>
              </w:rPr>
              <w:t>Valsts atbalsts pašvaldībām par personām nodrošinātiem sociāliem pakalpojumiem personu dzīvesvietā (unikālais skaits)</w:t>
            </w:r>
            <w:r w:rsidRPr="00F9074B">
              <w:rPr>
                <w:sz w:val="18"/>
                <w:szCs w:val="18"/>
                <w:vertAlign w:val="superscript"/>
                <w:lang w:eastAsia="lv-LV"/>
              </w:rPr>
              <w:t>8</w:t>
            </w:r>
          </w:p>
        </w:tc>
        <w:tc>
          <w:tcPr>
            <w:tcW w:w="625" w:type="pct"/>
            <w:tcBorders>
              <w:top w:val="nil"/>
              <w:left w:val="single" w:sz="4" w:space="0" w:color="auto"/>
              <w:bottom w:val="single" w:sz="4" w:space="0" w:color="auto"/>
              <w:right w:val="single" w:sz="4" w:space="0" w:color="auto"/>
            </w:tcBorders>
            <w:hideMark/>
          </w:tcPr>
          <w:p w14:paraId="5892A2F9" w14:textId="77777777" w:rsidR="00F9074B" w:rsidRPr="00F9074B" w:rsidRDefault="00F9074B" w:rsidP="00F9074B">
            <w:pPr>
              <w:spacing w:after="0"/>
              <w:ind w:firstLine="0"/>
              <w:jc w:val="center"/>
              <w:rPr>
                <w:sz w:val="18"/>
                <w:szCs w:val="18"/>
              </w:rPr>
            </w:pPr>
            <w:r w:rsidRPr="00F9074B">
              <w:rPr>
                <w:sz w:val="18"/>
              </w:rPr>
              <w:t>166</w:t>
            </w:r>
          </w:p>
        </w:tc>
        <w:tc>
          <w:tcPr>
            <w:tcW w:w="704" w:type="pct"/>
            <w:tcBorders>
              <w:top w:val="single" w:sz="4" w:space="0" w:color="000000"/>
              <w:left w:val="single" w:sz="4" w:space="0" w:color="000000"/>
              <w:bottom w:val="single" w:sz="4" w:space="0" w:color="000000"/>
              <w:right w:val="single" w:sz="4" w:space="0" w:color="000000"/>
            </w:tcBorders>
            <w:hideMark/>
          </w:tcPr>
          <w:p w14:paraId="0C830B1E" w14:textId="77777777" w:rsidR="00F9074B" w:rsidRPr="00F9074B" w:rsidRDefault="00F9074B" w:rsidP="00F9074B">
            <w:pPr>
              <w:spacing w:after="0"/>
              <w:ind w:firstLine="0"/>
              <w:jc w:val="center"/>
              <w:rPr>
                <w:sz w:val="18"/>
              </w:rPr>
            </w:pPr>
            <w:r w:rsidRPr="00F9074B">
              <w:rPr>
                <w:sz w:val="18"/>
              </w:rPr>
              <w:t>15</w:t>
            </w:r>
          </w:p>
        </w:tc>
        <w:tc>
          <w:tcPr>
            <w:tcW w:w="704" w:type="pct"/>
            <w:tcBorders>
              <w:top w:val="single" w:sz="4" w:space="0" w:color="000000"/>
              <w:left w:val="single" w:sz="4" w:space="0" w:color="000000"/>
              <w:bottom w:val="single" w:sz="4" w:space="0" w:color="000000"/>
              <w:right w:val="single" w:sz="4" w:space="0" w:color="000000"/>
            </w:tcBorders>
            <w:hideMark/>
          </w:tcPr>
          <w:p w14:paraId="1A4E3D84" w14:textId="77777777" w:rsidR="00F9074B" w:rsidRPr="00F9074B" w:rsidRDefault="00F9074B" w:rsidP="00F9074B">
            <w:pPr>
              <w:spacing w:after="0"/>
              <w:ind w:firstLine="0"/>
              <w:jc w:val="center"/>
              <w:rPr>
                <w:sz w:val="18"/>
              </w:rPr>
            </w:pPr>
            <w:r w:rsidRPr="00F9074B">
              <w:rPr>
                <w:sz w:val="18"/>
              </w:rPr>
              <w:t>159</w:t>
            </w:r>
          </w:p>
        </w:tc>
        <w:tc>
          <w:tcPr>
            <w:tcW w:w="703" w:type="pct"/>
            <w:tcBorders>
              <w:top w:val="single" w:sz="4" w:space="0" w:color="000000"/>
              <w:left w:val="single" w:sz="4" w:space="0" w:color="000000"/>
              <w:bottom w:val="single" w:sz="4" w:space="0" w:color="000000"/>
              <w:right w:val="single" w:sz="4" w:space="0" w:color="000000"/>
            </w:tcBorders>
            <w:hideMark/>
          </w:tcPr>
          <w:p w14:paraId="469AAC99" w14:textId="77777777" w:rsidR="00F9074B" w:rsidRPr="00F9074B" w:rsidRDefault="00F9074B" w:rsidP="00F9074B">
            <w:pPr>
              <w:spacing w:after="0"/>
              <w:ind w:firstLine="0"/>
              <w:jc w:val="center"/>
              <w:rPr>
                <w:sz w:val="18"/>
              </w:rPr>
            </w:pPr>
            <w:r w:rsidRPr="00F9074B">
              <w:rPr>
                <w:sz w:val="18"/>
              </w:rPr>
              <w:t>159</w:t>
            </w:r>
          </w:p>
        </w:tc>
        <w:tc>
          <w:tcPr>
            <w:tcW w:w="703" w:type="pct"/>
            <w:tcBorders>
              <w:top w:val="single" w:sz="4" w:space="0" w:color="000000"/>
              <w:left w:val="single" w:sz="4" w:space="0" w:color="000000"/>
              <w:bottom w:val="single" w:sz="4" w:space="0" w:color="000000"/>
              <w:right w:val="single" w:sz="4" w:space="0" w:color="000000"/>
            </w:tcBorders>
          </w:tcPr>
          <w:p w14:paraId="36DC338A" w14:textId="77777777" w:rsidR="00F9074B" w:rsidRPr="00F9074B" w:rsidRDefault="00F9074B" w:rsidP="00F9074B">
            <w:pPr>
              <w:spacing w:after="0"/>
              <w:ind w:firstLine="0"/>
              <w:jc w:val="center"/>
              <w:rPr>
                <w:sz w:val="18"/>
              </w:rPr>
            </w:pPr>
            <w:r w:rsidRPr="00F9074B">
              <w:rPr>
                <w:sz w:val="18"/>
              </w:rPr>
              <w:t>210</w:t>
            </w:r>
          </w:p>
        </w:tc>
      </w:tr>
      <w:bookmarkEnd w:id="31"/>
      <w:tr w:rsidR="00F9074B" w:rsidRPr="00F9074B" w14:paraId="63F881B9" w14:textId="77777777" w:rsidTr="00CC65E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1DD087DA" w14:textId="77777777" w:rsidR="00F9074B" w:rsidRPr="00F9074B" w:rsidRDefault="00F9074B" w:rsidP="00F9074B">
            <w:pPr>
              <w:spacing w:after="0"/>
              <w:ind w:firstLine="0"/>
              <w:jc w:val="center"/>
              <w:rPr>
                <w:bCs/>
                <w:sz w:val="18"/>
              </w:rPr>
            </w:pPr>
            <w:r w:rsidRPr="00F9074B">
              <w:rPr>
                <w:bCs/>
                <w:sz w:val="18"/>
              </w:rPr>
              <w:t xml:space="preserve">Personām ar smagiem un ļoti smagiem </w:t>
            </w:r>
            <w:r w:rsidRPr="00F9074B">
              <w:rPr>
                <w:sz w:val="18"/>
              </w:rPr>
              <w:t>garīga</w:t>
            </w:r>
            <w:r w:rsidRPr="00F9074B">
              <w:rPr>
                <w:bCs/>
                <w:sz w:val="18"/>
              </w:rPr>
              <w:t xml:space="preserve"> rakstura traucējumiem nodrošināti ilgstošās sociālās aprūpes un sociālās rehabilitācijas pakalpojumi</w:t>
            </w:r>
          </w:p>
        </w:tc>
      </w:tr>
      <w:tr w:rsidR="00F9074B" w:rsidRPr="00F9074B" w14:paraId="3694C0D5" w14:textId="77777777" w:rsidTr="004546FD">
        <w:trPr>
          <w:trHeight w:val="841"/>
          <w:jc w:val="center"/>
        </w:trPr>
        <w:tc>
          <w:tcPr>
            <w:tcW w:w="1561" w:type="pct"/>
            <w:tcBorders>
              <w:top w:val="single" w:sz="4" w:space="0" w:color="000000"/>
              <w:left w:val="single" w:sz="4" w:space="0" w:color="000000"/>
              <w:bottom w:val="single" w:sz="4" w:space="0" w:color="000000"/>
              <w:right w:val="single" w:sz="4" w:space="0" w:color="000000"/>
            </w:tcBorders>
            <w:hideMark/>
          </w:tcPr>
          <w:p w14:paraId="4F9573A4" w14:textId="77777777" w:rsidR="00F9074B" w:rsidRPr="00F9074B" w:rsidRDefault="00F9074B" w:rsidP="00F9074B">
            <w:pPr>
              <w:spacing w:after="0"/>
              <w:ind w:firstLine="0"/>
              <w:rPr>
                <w:sz w:val="18"/>
                <w:vertAlign w:val="superscript"/>
              </w:rPr>
            </w:pPr>
            <w:r w:rsidRPr="00F9074B">
              <w:rPr>
                <w:sz w:val="18"/>
              </w:rPr>
              <w:t>Personas vidēji gadā, kuras saņēmušas valsts apmaksātos ilgstošas sociālās aprūpes un sociālās rehabilitācijas pakalpojumus līgumorganizācijās (skaits)</w:t>
            </w:r>
          </w:p>
        </w:tc>
        <w:tc>
          <w:tcPr>
            <w:tcW w:w="625" w:type="pct"/>
            <w:tcBorders>
              <w:top w:val="nil"/>
              <w:left w:val="single" w:sz="4" w:space="0" w:color="auto"/>
              <w:bottom w:val="single" w:sz="4" w:space="0" w:color="auto"/>
              <w:right w:val="single" w:sz="4" w:space="0" w:color="auto"/>
            </w:tcBorders>
            <w:hideMark/>
          </w:tcPr>
          <w:p w14:paraId="338247D3" w14:textId="77777777" w:rsidR="00F9074B" w:rsidRPr="00F9074B" w:rsidRDefault="00F9074B" w:rsidP="00F9074B">
            <w:pPr>
              <w:spacing w:after="0"/>
              <w:ind w:firstLine="0"/>
              <w:jc w:val="center"/>
              <w:rPr>
                <w:sz w:val="18"/>
                <w:szCs w:val="18"/>
              </w:rPr>
            </w:pPr>
            <w:r w:rsidRPr="00F9074B">
              <w:rPr>
                <w:sz w:val="18"/>
              </w:rPr>
              <w:t>841</w:t>
            </w:r>
          </w:p>
        </w:tc>
        <w:tc>
          <w:tcPr>
            <w:tcW w:w="704" w:type="pct"/>
            <w:tcBorders>
              <w:top w:val="single" w:sz="4" w:space="0" w:color="000000"/>
              <w:left w:val="single" w:sz="4" w:space="0" w:color="000000"/>
              <w:bottom w:val="single" w:sz="4" w:space="0" w:color="000000"/>
              <w:right w:val="single" w:sz="4" w:space="0" w:color="000000"/>
            </w:tcBorders>
            <w:hideMark/>
          </w:tcPr>
          <w:p w14:paraId="280A3D0D" w14:textId="77777777" w:rsidR="00F9074B" w:rsidRPr="00F9074B" w:rsidRDefault="00F9074B" w:rsidP="00F9074B">
            <w:pPr>
              <w:spacing w:after="0"/>
              <w:ind w:firstLine="0"/>
              <w:jc w:val="center"/>
              <w:rPr>
                <w:sz w:val="18"/>
              </w:rPr>
            </w:pPr>
            <w:r w:rsidRPr="00F9074B">
              <w:rPr>
                <w:sz w:val="18"/>
              </w:rPr>
              <w:t>850</w:t>
            </w:r>
          </w:p>
        </w:tc>
        <w:tc>
          <w:tcPr>
            <w:tcW w:w="704" w:type="pct"/>
            <w:tcBorders>
              <w:top w:val="single" w:sz="4" w:space="0" w:color="000000"/>
              <w:left w:val="single" w:sz="4" w:space="0" w:color="000000"/>
              <w:bottom w:val="single" w:sz="4" w:space="0" w:color="000000"/>
              <w:right w:val="single" w:sz="4" w:space="0" w:color="000000"/>
            </w:tcBorders>
          </w:tcPr>
          <w:p w14:paraId="2BD4D592" w14:textId="77777777" w:rsidR="00F9074B" w:rsidRPr="00F9074B" w:rsidRDefault="00F9074B" w:rsidP="00F9074B">
            <w:pPr>
              <w:spacing w:after="0"/>
              <w:ind w:firstLine="0"/>
              <w:jc w:val="center"/>
              <w:rPr>
                <w:sz w:val="18"/>
              </w:rPr>
            </w:pPr>
            <w:r w:rsidRPr="00F9074B">
              <w:rPr>
                <w:sz w:val="18"/>
              </w:rPr>
              <w:t>850</w:t>
            </w:r>
          </w:p>
        </w:tc>
        <w:tc>
          <w:tcPr>
            <w:tcW w:w="703" w:type="pct"/>
            <w:tcBorders>
              <w:top w:val="single" w:sz="4" w:space="0" w:color="000000"/>
              <w:left w:val="single" w:sz="4" w:space="0" w:color="000000"/>
              <w:bottom w:val="single" w:sz="4" w:space="0" w:color="000000"/>
              <w:right w:val="single" w:sz="4" w:space="0" w:color="000000"/>
            </w:tcBorders>
          </w:tcPr>
          <w:p w14:paraId="1F11FE35" w14:textId="77777777" w:rsidR="00F9074B" w:rsidRPr="00F9074B" w:rsidRDefault="00F9074B" w:rsidP="00F9074B">
            <w:pPr>
              <w:spacing w:after="0"/>
              <w:ind w:firstLine="0"/>
              <w:jc w:val="center"/>
              <w:rPr>
                <w:sz w:val="18"/>
              </w:rPr>
            </w:pPr>
            <w:r w:rsidRPr="00F9074B">
              <w:rPr>
                <w:sz w:val="18"/>
              </w:rPr>
              <w:t>850</w:t>
            </w:r>
          </w:p>
        </w:tc>
        <w:tc>
          <w:tcPr>
            <w:tcW w:w="703" w:type="pct"/>
            <w:tcBorders>
              <w:top w:val="single" w:sz="4" w:space="0" w:color="000000"/>
              <w:left w:val="single" w:sz="4" w:space="0" w:color="000000"/>
              <w:bottom w:val="single" w:sz="4" w:space="0" w:color="000000"/>
              <w:right w:val="single" w:sz="4" w:space="0" w:color="000000"/>
            </w:tcBorders>
          </w:tcPr>
          <w:p w14:paraId="10520BA0" w14:textId="77777777" w:rsidR="00F9074B" w:rsidRPr="00F9074B" w:rsidRDefault="00F9074B" w:rsidP="00F9074B">
            <w:pPr>
              <w:spacing w:after="0"/>
              <w:ind w:firstLine="0"/>
              <w:jc w:val="center"/>
              <w:rPr>
                <w:sz w:val="18"/>
              </w:rPr>
            </w:pPr>
            <w:r w:rsidRPr="00F9074B">
              <w:rPr>
                <w:sz w:val="18"/>
              </w:rPr>
              <w:t>850</w:t>
            </w:r>
          </w:p>
        </w:tc>
      </w:tr>
      <w:tr w:rsidR="00F9074B" w:rsidRPr="00F9074B" w14:paraId="0B277245" w14:textId="77777777" w:rsidTr="00CC65E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03B67EB4" w14:textId="77777777" w:rsidR="00F9074B" w:rsidRPr="00F9074B" w:rsidRDefault="00F9074B" w:rsidP="00F9074B">
            <w:pPr>
              <w:spacing w:after="0"/>
              <w:ind w:firstLine="0"/>
              <w:jc w:val="center"/>
              <w:rPr>
                <w:sz w:val="18"/>
              </w:rPr>
            </w:pPr>
            <w:r w:rsidRPr="00F9074B">
              <w:rPr>
                <w:sz w:val="18"/>
              </w:rPr>
              <w:lastRenderedPageBreak/>
              <w:t>Personām ar invaliditāti nodrošināti atbalsta pasākumi saskaņā ar Invaliditātes likumu</w:t>
            </w:r>
          </w:p>
        </w:tc>
      </w:tr>
      <w:tr w:rsidR="00F9074B" w:rsidRPr="00F9074B" w14:paraId="1521BFB3" w14:textId="77777777" w:rsidTr="004546FD">
        <w:trPr>
          <w:trHeight w:val="750"/>
          <w:jc w:val="center"/>
        </w:trPr>
        <w:tc>
          <w:tcPr>
            <w:tcW w:w="1561" w:type="pct"/>
            <w:tcBorders>
              <w:top w:val="single" w:sz="4" w:space="0" w:color="000000"/>
              <w:left w:val="single" w:sz="4" w:space="0" w:color="000000"/>
              <w:bottom w:val="single" w:sz="4" w:space="0" w:color="000000"/>
              <w:right w:val="single" w:sz="4" w:space="0" w:color="000000"/>
            </w:tcBorders>
            <w:hideMark/>
          </w:tcPr>
          <w:p w14:paraId="0357815C" w14:textId="77777777" w:rsidR="00F9074B" w:rsidRPr="00F9074B" w:rsidRDefault="00F9074B" w:rsidP="00F9074B">
            <w:pPr>
              <w:spacing w:after="0"/>
              <w:ind w:firstLine="0"/>
              <w:rPr>
                <w:sz w:val="18"/>
              </w:rPr>
            </w:pPr>
            <w:r w:rsidRPr="00F9074B">
              <w:rPr>
                <w:sz w:val="18"/>
                <w:szCs w:val="18"/>
              </w:rPr>
              <w:t>Psihologa pakalpojumus saņēmušās personas līdz 18 gadiem, kurām invaliditāte noteikta pirmreizēji un kuras dzīvo ģimenē (skaits)</w:t>
            </w:r>
          </w:p>
        </w:tc>
        <w:tc>
          <w:tcPr>
            <w:tcW w:w="625" w:type="pct"/>
            <w:tcBorders>
              <w:top w:val="single" w:sz="4" w:space="0" w:color="000000"/>
              <w:left w:val="single" w:sz="4" w:space="0" w:color="000000"/>
              <w:bottom w:val="single" w:sz="4" w:space="0" w:color="000000"/>
              <w:right w:val="single" w:sz="4" w:space="0" w:color="000000"/>
            </w:tcBorders>
            <w:hideMark/>
          </w:tcPr>
          <w:p w14:paraId="4F0A540D" w14:textId="77777777" w:rsidR="00F9074B" w:rsidRPr="00F9074B" w:rsidRDefault="00F9074B" w:rsidP="00F9074B">
            <w:pPr>
              <w:spacing w:after="0"/>
              <w:ind w:firstLine="0"/>
              <w:jc w:val="center"/>
              <w:rPr>
                <w:sz w:val="18"/>
              </w:rPr>
            </w:pPr>
            <w:r w:rsidRPr="00F9074B">
              <w:rPr>
                <w:sz w:val="18"/>
              </w:rPr>
              <w:t>11</w:t>
            </w:r>
          </w:p>
        </w:tc>
        <w:tc>
          <w:tcPr>
            <w:tcW w:w="704" w:type="pct"/>
            <w:tcBorders>
              <w:top w:val="single" w:sz="4" w:space="0" w:color="000000"/>
              <w:left w:val="single" w:sz="4" w:space="0" w:color="000000"/>
              <w:bottom w:val="single" w:sz="4" w:space="0" w:color="000000"/>
              <w:right w:val="single" w:sz="4" w:space="0" w:color="000000"/>
            </w:tcBorders>
            <w:hideMark/>
          </w:tcPr>
          <w:p w14:paraId="5A476850" w14:textId="77777777" w:rsidR="00F9074B" w:rsidRPr="00F9074B" w:rsidRDefault="00F9074B" w:rsidP="00F9074B">
            <w:pPr>
              <w:spacing w:after="0"/>
              <w:ind w:firstLine="0"/>
              <w:jc w:val="center"/>
              <w:rPr>
                <w:sz w:val="18"/>
              </w:rPr>
            </w:pPr>
            <w:r w:rsidRPr="00F9074B">
              <w:rPr>
                <w:sz w:val="18"/>
              </w:rPr>
              <w:t>5</w:t>
            </w:r>
          </w:p>
        </w:tc>
        <w:tc>
          <w:tcPr>
            <w:tcW w:w="704" w:type="pct"/>
            <w:tcBorders>
              <w:top w:val="single" w:sz="4" w:space="0" w:color="000000"/>
              <w:left w:val="single" w:sz="4" w:space="0" w:color="000000"/>
              <w:bottom w:val="single" w:sz="4" w:space="0" w:color="000000"/>
              <w:right w:val="single" w:sz="4" w:space="0" w:color="000000"/>
            </w:tcBorders>
          </w:tcPr>
          <w:p w14:paraId="0079ACFE" w14:textId="77777777" w:rsidR="00F9074B" w:rsidRPr="00F9074B" w:rsidRDefault="00F9074B" w:rsidP="00F9074B">
            <w:pPr>
              <w:spacing w:after="0"/>
              <w:ind w:firstLine="0"/>
              <w:jc w:val="center"/>
              <w:rPr>
                <w:sz w:val="18"/>
              </w:rPr>
            </w:pPr>
            <w:r w:rsidRPr="00F9074B">
              <w:rPr>
                <w:sz w:val="18"/>
              </w:rPr>
              <w:t>15</w:t>
            </w:r>
          </w:p>
        </w:tc>
        <w:tc>
          <w:tcPr>
            <w:tcW w:w="703" w:type="pct"/>
            <w:tcBorders>
              <w:top w:val="single" w:sz="4" w:space="0" w:color="000000"/>
              <w:left w:val="single" w:sz="4" w:space="0" w:color="000000"/>
              <w:bottom w:val="single" w:sz="4" w:space="0" w:color="000000"/>
              <w:right w:val="single" w:sz="4" w:space="0" w:color="000000"/>
            </w:tcBorders>
          </w:tcPr>
          <w:p w14:paraId="56EE3D47" w14:textId="77777777" w:rsidR="00F9074B" w:rsidRPr="00F9074B" w:rsidRDefault="00F9074B" w:rsidP="00F9074B">
            <w:pPr>
              <w:spacing w:after="0"/>
              <w:ind w:firstLine="0"/>
              <w:jc w:val="center"/>
              <w:rPr>
                <w:sz w:val="18"/>
              </w:rPr>
            </w:pPr>
            <w:r w:rsidRPr="00F9074B">
              <w:rPr>
                <w:sz w:val="18"/>
              </w:rPr>
              <w:t>15</w:t>
            </w:r>
          </w:p>
        </w:tc>
        <w:tc>
          <w:tcPr>
            <w:tcW w:w="703" w:type="pct"/>
            <w:tcBorders>
              <w:top w:val="single" w:sz="4" w:space="0" w:color="000000"/>
              <w:left w:val="single" w:sz="4" w:space="0" w:color="000000"/>
              <w:bottom w:val="single" w:sz="4" w:space="0" w:color="000000"/>
              <w:right w:val="single" w:sz="4" w:space="0" w:color="000000"/>
            </w:tcBorders>
          </w:tcPr>
          <w:p w14:paraId="0CB19EB2" w14:textId="77777777" w:rsidR="00F9074B" w:rsidRPr="00F9074B" w:rsidRDefault="00F9074B" w:rsidP="00F9074B">
            <w:pPr>
              <w:spacing w:after="0"/>
              <w:ind w:firstLine="0"/>
              <w:jc w:val="center"/>
              <w:rPr>
                <w:sz w:val="18"/>
              </w:rPr>
            </w:pPr>
            <w:r w:rsidRPr="00F9074B">
              <w:rPr>
                <w:sz w:val="18"/>
              </w:rPr>
              <w:t>15</w:t>
            </w:r>
          </w:p>
        </w:tc>
      </w:tr>
      <w:tr w:rsidR="00F9074B" w:rsidRPr="00F9074B" w14:paraId="209672F9"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4AC3EFDF" w14:textId="77777777" w:rsidR="00F9074B" w:rsidRPr="00F9074B" w:rsidRDefault="00F9074B" w:rsidP="00F9074B">
            <w:pPr>
              <w:spacing w:after="0"/>
              <w:ind w:firstLine="0"/>
              <w:rPr>
                <w:sz w:val="18"/>
              </w:rPr>
            </w:pPr>
            <w:r w:rsidRPr="00F9074B">
              <w:rPr>
                <w:sz w:val="18"/>
                <w:szCs w:val="18"/>
              </w:rPr>
              <w:t>Surdotulka pakalpojumu izglītības programmas apguvei saņēmušās personas (skaits)</w:t>
            </w:r>
          </w:p>
        </w:tc>
        <w:tc>
          <w:tcPr>
            <w:tcW w:w="625" w:type="pct"/>
            <w:tcBorders>
              <w:top w:val="single" w:sz="4" w:space="0" w:color="000000"/>
              <w:left w:val="single" w:sz="4" w:space="0" w:color="000000"/>
              <w:bottom w:val="single" w:sz="4" w:space="0" w:color="000000"/>
              <w:right w:val="single" w:sz="4" w:space="0" w:color="000000"/>
            </w:tcBorders>
            <w:hideMark/>
          </w:tcPr>
          <w:p w14:paraId="59D6208B" w14:textId="77777777" w:rsidR="00F9074B" w:rsidRPr="00F9074B" w:rsidRDefault="00F9074B" w:rsidP="00F9074B">
            <w:pPr>
              <w:spacing w:after="0"/>
              <w:ind w:firstLine="0"/>
              <w:jc w:val="center"/>
              <w:rPr>
                <w:sz w:val="18"/>
              </w:rPr>
            </w:pPr>
            <w:r w:rsidRPr="00F9074B">
              <w:rPr>
                <w:sz w:val="18"/>
              </w:rPr>
              <w:t>17</w:t>
            </w:r>
          </w:p>
        </w:tc>
        <w:tc>
          <w:tcPr>
            <w:tcW w:w="704" w:type="pct"/>
            <w:tcBorders>
              <w:top w:val="single" w:sz="4" w:space="0" w:color="000000"/>
              <w:left w:val="single" w:sz="4" w:space="0" w:color="000000"/>
              <w:bottom w:val="single" w:sz="4" w:space="0" w:color="000000"/>
              <w:right w:val="single" w:sz="4" w:space="0" w:color="000000"/>
            </w:tcBorders>
            <w:hideMark/>
          </w:tcPr>
          <w:p w14:paraId="06AB48DF" w14:textId="77777777" w:rsidR="00F9074B" w:rsidRPr="00F9074B" w:rsidRDefault="00F9074B" w:rsidP="00F9074B">
            <w:pPr>
              <w:spacing w:after="0"/>
              <w:ind w:firstLine="0"/>
              <w:jc w:val="center"/>
              <w:rPr>
                <w:sz w:val="18"/>
              </w:rPr>
            </w:pPr>
            <w:r w:rsidRPr="00F9074B">
              <w:rPr>
                <w:sz w:val="18"/>
              </w:rPr>
              <w:t>25</w:t>
            </w:r>
          </w:p>
        </w:tc>
        <w:tc>
          <w:tcPr>
            <w:tcW w:w="704" w:type="pct"/>
            <w:tcBorders>
              <w:top w:val="single" w:sz="4" w:space="0" w:color="000000"/>
              <w:left w:val="single" w:sz="4" w:space="0" w:color="000000"/>
              <w:bottom w:val="single" w:sz="4" w:space="0" w:color="000000"/>
              <w:right w:val="single" w:sz="4" w:space="0" w:color="000000"/>
            </w:tcBorders>
            <w:hideMark/>
          </w:tcPr>
          <w:p w14:paraId="7417345A" w14:textId="77777777" w:rsidR="00F9074B" w:rsidRPr="00F9074B" w:rsidRDefault="00F9074B" w:rsidP="00F9074B">
            <w:pPr>
              <w:spacing w:after="0"/>
              <w:ind w:firstLine="0"/>
              <w:jc w:val="center"/>
              <w:rPr>
                <w:sz w:val="18"/>
              </w:rPr>
            </w:pPr>
            <w:r w:rsidRPr="00F9074B">
              <w:rPr>
                <w:sz w:val="18"/>
              </w:rPr>
              <w:t>25</w:t>
            </w:r>
          </w:p>
        </w:tc>
        <w:tc>
          <w:tcPr>
            <w:tcW w:w="703" w:type="pct"/>
            <w:tcBorders>
              <w:top w:val="single" w:sz="4" w:space="0" w:color="000000"/>
              <w:left w:val="single" w:sz="4" w:space="0" w:color="000000"/>
              <w:bottom w:val="single" w:sz="4" w:space="0" w:color="000000"/>
              <w:right w:val="single" w:sz="4" w:space="0" w:color="000000"/>
            </w:tcBorders>
            <w:hideMark/>
          </w:tcPr>
          <w:p w14:paraId="39405A61" w14:textId="77777777" w:rsidR="00F9074B" w:rsidRPr="00F9074B" w:rsidRDefault="00F9074B" w:rsidP="00F9074B">
            <w:pPr>
              <w:spacing w:after="0"/>
              <w:ind w:firstLine="0"/>
              <w:jc w:val="center"/>
              <w:rPr>
                <w:sz w:val="18"/>
              </w:rPr>
            </w:pPr>
            <w:r w:rsidRPr="00F9074B">
              <w:rPr>
                <w:sz w:val="18"/>
              </w:rPr>
              <w:t>25</w:t>
            </w:r>
          </w:p>
        </w:tc>
        <w:tc>
          <w:tcPr>
            <w:tcW w:w="703" w:type="pct"/>
            <w:tcBorders>
              <w:top w:val="single" w:sz="4" w:space="0" w:color="000000"/>
              <w:left w:val="single" w:sz="4" w:space="0" w:color="000000"/>
              <w:bottom w:val="single" w:sz="4" w:space="0" w:color="000000"/>
              <w:right w:val="single" w:sz="4" w:space="0" w:color="000000"/>
            </w:tcBorders>
          </w:tcPr>
          <w:p w14:paraId="74D8147A" w14:textId="77777777" w:rsidR="00F9074B" w:rsidRPr="00F9074B" w:rsidRDefault="00F9074B" w:rsidP="00F9074B">
            <w:pPr>
              <w:spacing w:after="0"/>
              <w:ind w:firstLine="0"/>
              <w:jc w:val="center"/>
              <w:rPr>
                <w:sz w:val="18"/>
              </w:rPr>
            </w:pPr>
            <w:r w:rsidRPr="00F9074B">
              <w:rPr>
                <w:sz w:val="18"/>
              </w:rPr>
              <w:t>25</w:t>
            </w:r>
          </w:p>
        </w:tc>
      </w:tr>
      <w:tr w:rsidR="00F9074B" w:rsidRPr="00F9074B" w14:paraId="2EEF37EE"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46C58E9A" w14:textId="77777777" w:rsidR="00F9074B" w:rsidRPr="00F9074B" w:rsidRDefault="00F9074B" w:rsidP="00F9074B">
            <w:pPr>
              <w:spacing w:after="0"/>
              <w:ind w:firstLine="0"/>
              <w:rPr>
                <w:sz w:val="18"/>
              </w:rPr>
            </w:pPr>
            <w:r w:rsidRPr="00F9074B">
              <w:rPr>
                <w:sz w:val="18"/>
                <w:szCs w:val="18"/>
              </w:rPr>
              <w:t>Surdotulka pakalpojumu saskarsmes nodrošināšanai saņēmušās personas (skaits)</w:t>
            </w:r>
          </w:p>
        </w:tc>
        <w:tc>
          <w:tcPr>
            <w:tcW w:w="625" w:type="pct"/>
            <w:tcBorders>
              <w:top w:val="single" w:sz="4" w:space="0" w:color="000000"/>
              <w:left w:val="single" w:sz="4" w:space="0" w:color="000000"/>
              <w:bottom w:val="single" w:sz="4" w:space="0" w:color="000000"/>
              <w:right w:val="single" w:sz="4" w:space="0" w:color="000000"/>
            </w:tcBorders>
            <w:hideMark/>
          </w:tcPr>
          <w:p w14:paraId="23FC831D" w14:textId="77777777" w:rsidR="00F9074B" w:rsidRPr="00F9074B" w:rsidRDefault="00F9074B" w:rsidP="00F9074B">
            <w:pPr>
              <w:spacing w:after="0"/>
              <w:ind w:firstLine="0"/>
              <w:jc w:val="center"/>
              <w:rPr>
                <w:sz w:val="18"/>
              </w:rPr>
            </w:pPr>
            <w:r w:rsidRPr="00F9074B">
              <w:rPr>
                <w:sz w:val="18"/>
              </w:rPr>
              <w:t>1 187</w:t>
            </w:r>
          </w:p>
        </w:tc>
        <w:tc>
          <w:tcPr>
            <w:tcW w:w="704" w:type="pct"/>
            <w:tcBorders>
              <w:top w:val="single" w:sz="4" w:space="0" w:color="000000"/>
              <w:left w:val="single" w:sz="4" w:space="0" w:color="000000"/>
              <w:bottom w:val="single" w:sz="4" w:space="0" w:color="000000"/>
              <w:right w:val="single" w:sz="4" w:space="0" w:color="000000"/>
            </w:tcBorders>
            <w:hideMark/>
          </w:tcPr>
          <w:p w14:paraId="293EA8DB" w14:textId="77777777" w:rsidR="00F9074B" w:rsidRPr="00F9074B" w:rsidRDefault="00F9074B" w:rsidP="00F9074B">
            <w:pPr>
              <w:spacing w:after="0"/>
              <w:ind w:firstLine="0"/>
              <w:jc w:val="center"/>
              <w:rPr>
                <w:sz w:val="18"/>
              </w:rPr>
            </w:pPr>
            <w:r w:rsidRPr="00F9074B">
              <w:rPr>
                <w:sz w:val="18"/>
              </w:rPr>
              <w:t>1 200</w:t>
            </w:r>
          </w:p>
        </w:tc>
        <w:tc>
          <w:tcPr>
            <w:tcW w:w="704" w:type="pct"/>
            <w:tcBorders>
              <w:top w:val="single" w:sz="4" w:space="0" w:color="000000"/>
              <w:left w:val="single" w:sz="4" w:space="0" w:color="000000"/>
              <w:bottom w:val="single" w:sz="4" w:space="0" w:color="000000"/>
              <w:right w:val="single" w:sz="4" w:space="0" w:color="000000"/>
            </w:tcBorders>
            <w:hideMark/>
          </w:tcPr>
          <w:p w14:paraId="63E0B1AC" w14:textId="77777777" w:rsidR="00F9074B" w:rsidRPr="00F9074B" w:rsidRDefault="00F9074B" w:rsidP="00F9074B">
            <w:pPr>
              <w:spacing w:after="0"/>
              <w:ind w:firstLine="0"/>
              <w:jc w:val="center"/>
              <w:rPr>
                <w:sz w:val="18"/>
              </w:rPr>
            </w:pPr>
            <w:r w:rsidRPr="00F9074B">
              <w:rPr>
                <w:sz w:val="18"/>
              </w:rPr>
              <w:t>1 200</w:t>
            </w:r>
          </w:p>
        </w:tc>
        <w:tc>
          <w:tcPr>
            <w:tcW w:w="703" w:type="pct"/>
            <w:tcBorders>
              <w:top w:val="single" w:sz="4" w:space="0" w:color="000000"/>
              <w:left w:val="single" w:sz="4" w:space="0" w:color="000000"/>
              <w:bottom w:val="single" w:sz="4" w:space="0" w:color="000000"/>
              <w:right w:val="single" w:sz="4" w:space="0" w:color="000000"/>
            </w:tcBorders>
            <w:hideMark/>
          </w:tcPr>
          <w:p w14:paraId="3E0D04B4" w14:textId="77777777" w:rsidR="00F9074B" w:rsidRPr="00F9074B" w:rsidRDefault="00F9074B" w:rsidP="00F9074B">
            <w:pPr>
              <w:spacing w:after="0"/>
              <w:ind w:firstLine="0"/>
              <w:jc w:val="center"/>
              <w:rPr>
                <w:sz w:val="18"/>
              </w:rPr>
            </w:pPr>
            <w:r w:rsidRPr="00F9074B">
              <w:rPr>
                <w:sz w:val="18"/>
              </w:rPr>
              <w:t>1 200</w:t>
            </w:r>
          </w:p>
        </w:tc>
        <w:tc>
          <w:tcPr>
            <w:tcW w:w="703" w:type="pct"/>
            <w:tcBorders>
              <w:top w:val="single" w:sz="4" w:space="0" w:color="000000"/>
              <w:left w:val="single" w:sz="4" w:space="0" w:color="000000"/>
              <w:bottom w:val="single" w:sz="4" w:space="0" w:color="000000"/>
              <w:right w:val="single" w:sz="4" w:space="0" w:color="000000"/>
            </w:tcBorders>
          </w:tcPr>
          <w:p w14:paraId="147A327A" w14:textId="77777777" w:rsidR="00F9074B" w:rsidRPr="00F9074B" w:rsidRDefault="00F9074B" w:rsidP="00F9074B">
            <w:pPr>
              <w:spacing w:after="0"/>
              <w:ind w:firstLine="0"/>
              <w:jc w:val="center"/>
              <w:rPr>
                <w:sz w:val="18"/>
              </w:rPr>
            </w:pPr>
            <w:r w:rsidRPr="00F9074B">
              <w:rPr>
                <w:sz w:val="18"/>
              </w:rPr>
              <w:t>1 200</w:t>
            </w:r>
          </w:p>
        </w:tc>
      </w:tr>
      <w:tr w:rsidR="00F9074B" w:rsidRPr="00F9074B" w14:paraId="75501C6B" w14:textId="77777777" w:rsidTr="004546FD">
        <w:trPr>
          <w:trHeight w:val="249"/>
          <w:jc w:val="center"/>
        </w:trPr>
        <w:tc>
          <w:tcPr>
            <w:tcW w:w="1561" w:type="pct"/>
            <w:tcBorders>
              <w:top w:val="single" w:sz="4" w:space="0" w:color="000000"/>
              <w:left w:val="single" w:sz="4" w:space="0" w:color="000000"/>
              <w:bottom w:val="single" w:sz="4" w:space="0" w:color="000000"/>
              <w:right w:val="single" w:sz="4" w:space="0" w:color="000000"/>
            </w:tcBorders>
          </w:tcPr>
          <w:p w14:paraId="2A41757C" w14:textId="77777777" w:rsidR="00F9074B" w:rsidRPr="00F9074B" w:rsidRDefault="00F9074B" w:rsidP="00F9074B">
            <w:pPr>
              <w:spacing w:after="0"/>
              <w:ind w:firstLine="0"/>
              <w:rPr>
                <w:sz w:val="18"/>
                <w:vertAlign w:val="superscript"/>
              </w:rPr>
            </w:pPr>
            <w:r w:rsidRPr="00F9074B">
              <w:rPr>
                <w:sz w:val="18"/>
                <w:szCs w:val="18"/>
              </w:rPr>
              <w:t>Asistenta pakalpojumu saņēmušie bērni ar invaliditāti vidēji mēnesī (skaits)</w:t>
            </w:r>
          </w:p>
        </w:tc>
        <w:tc>
          <w:tcPr>
            <w:tcW w:w="625" w:type="pct"/>
            <w:tcBorders>
              <w:top w:val="single" w:sz="4" w:space="0" w:color="000000"/>
              <w:left w:val="single" w:sz="4" w:space="0" w:color="000000"/>
              <w:bottom w:val="single" w:sz="4" w:space="0" w:color="000000"/>
              <w:right w:val="single" w:sz="4" w:space="0" w:color="000000"/>
            </w:tcBorders>
          </w:tcPr>
          <w:p w14:paraId="2C44EF96" w14:textId="77777777" w:rsidR="00F9074B" w:rsidRPr="00F9074B" w:rsidRDefault="00F9074B" w:rsidP="00F9074B">
            <w:pPr>
              <w:spacing w:after="0"/>
              <w:ind w:firstLine="0"/>
              <w:jc w:val="center"/>
              <w:rPr>
                <w:sz w:val="18"/>
              </w:rPr>
            </w:pPr>
            <w:r w:rsidRPr="00F9074B">
              <w:rPr>
                <w:sz w:val="18"/>
              </w:rPr>
              <w:t>1 840</w:t>
            </w:r>
          </w:p>
        </w:tc>
        <w:tc>
          <w:tcPr>
            <w:tcW w:w="704" w:type="pct"/>
            <w:tcBorders>
              <w:top w:val="single" w:sz="4" w:space="0" w:color="000000"/>
              <w:left w:val="single" w:sz="4" w:space="0" w:color="000000"/>
              <w:bottom w:val="single" w:sz="4" w:space="0" w:color="000000"/>
              <w:right w:val="single" w:sz="4" w:space="0" w:color="000000"/>
            </w:tcBorders>
          </w:tcPr>
          <w:p w14:paraId="6BA829A7" w14:textId="77777777" w:rsidR="00F9074B" w:rsidRPr="00F9074B" w:rsidRDefault="00F9074B" w:rsidP="00F9074B">
            <w:pPr>
              <w:spacing w:after="0"/>
              <w:ind w:firstLine="0"/>
              <w:jc w:val="center"/>
              <w:rPr>
                <w:sz w:val="18"/>
              </w:rPr>
            </w:pPr>
            <w:r w:rsidRPr="00F9074B">
              <w:rPr>
                <w:sz w:val="18"/>
              </w:rPr>
              <w:t>1 996</w:t>
            </w:r>
          </w:p>
        </w:tc>
        <w:tc>
          <w:tcPr>
            <w:tcW w:w="704" w:type="pct"/>
            <w:tcBorders>
              <w:top w:val="single" w:sz="4" w:space="0" w:color="000000"/>
              <w:left w:val="single" w:sz="4" w:space="0" w:color="000000"/>
              <w:bottom w:val="single" w:sz="4" w:space="0" w:color="000000"/>
              <w:right w:val="single" w:sz="4" w:space="0" w:color="000000"/>
            </w:tcBorders>
          </w:tcPr>
          <w:p w14:paraId="2D52D58B" w14:textId="77777777" w:rsidR="00F9074B" w:rsidRPr="00F9074B" w:rsidRDefault="00F9074B" w:rsidP="00F9074B">
            <w:pPr>
              <w:spacing w:after="0"/>
              <w:ind w:firstLine="0"/>
              <w:jc w:val="center"/>
              <w:rPr>
                <w:sz w:val="18"/>
              </w:rPr>
            </w:pPr>
            <w:r w:rsidRPr="00F9074B">
              <w:rPr>
                <w:sz w:val="18"/>
              </w:rPr>
              <w:t>2 407</w:t>
            </w:r>
          </w:p>
        </w:tc>
        <w:tc>
          <w:tcPr>
            <w:tcW w:w="703" w:type="pct"/>
            <w:tcBorders>
              <w:top w:val="single" w:sz="4" w:space="0" w:color="000000"/>
              <w:left w:val="single" w:sz="4" w:space="0" w:color="000000"/>
              <w:bottom w:val="single" w:sz="4" w:space="0" w:color="000000"/>
              <w:right w:val="single" w:sz="4" w:space="0" w:color="000000"/>
            </w:tcBorders>
          </w:tcPr>
          <w:p w14:paraId="5DD7024C" w14:textId="77777777" w:rsidR="00F9074B" w:rsidRPr="00F9074B" w:rsidRDefault="00F9074B" w:rsidP="00F9074B">
            <w:pPr>
              <w:spacing w:after="0"/>
              <w:ind w:firstLine="0"/>
              <w:jc w:val="center"/>
              <w:rPr>
                <w:sz w:val="18"/>
              </w:rPr>
            </w:pPr>
            <w:r w:rsidRPr="00F9074B">
              <w:rPr>
                <w:sz w:val="18"/>
              </w:rPr>
              <w:t>2 695</w:t>
            </w:r>
          </w:p>
        </w:tc>
        <w:tc>
          <w:tcPr>
            <w:tcW w:w="703" w:type="pct"/>
            <w:tcBorders>
              <w:top w:val="single" w:sz="4" w:space="0" w:color="000000"/>
              <w:left w:val="single" w:sz="4" w:space="0" w:color="000000"/>
              <w:bottom w:val="single" w:sz="4" w:space="0" w:color="000000"/>
              <w:right w:val="single" w:sz="4" w:space="0" w:color="000000"/>
            </w:tcBorders>
          </w:tcPr>
          <w:p w14:paraId="1C7FFE6B" w14:textId="77777777" w:rsidR="00F9074B" w:rsidRPr="00F9074B" w:rsidRDefault="00F9074B" w:rsidP="00F9074B">
            <w:pPr>
              <w:spacing w:after="0"/>
              <w:ind w:firstLine="0"/>
              <w:jc w:val="center"/>
              <w:rPr>
                <w:sz w:val="18"/>
              </w:rPr>
            </w:pPr>
            <w:r w:rsidRPr="00F9074B">
              <w:rPr>
                <w:sz w:val="18"/>
              </w:rPr>
              <w:t>2 983</w:t>
            </w:r>
          </w:p>
        </w:tc>
      </w:tr>
      <w:tr w:rsidR="00F9074B" w:rsidRPr="00F9074B" w14:paraId="31D56CC3" w14:textId="77777777" w:rsidTr="004546FD">
        <w:trPr>
          <w:trHeight w:val="249"/>
          <w:jc w:val="center"/>
        </w:trPr>
        <w:tc>
          <w:tcPr>
            <w:tcW w:w="1561" w:type="pct"/>
            <w:tcBorders>
              <w:top w:val="single" w:sz="4" w:space="0" w:color="000000"/>
              <w:left w:val="single" w:sz="4" w:space="0" w:color="000000"/>
              <w:bottom w:val="single" w:sz="4" w:space="0" w:color="000000"/>
              <w:right w:val="single" w:sz="4" w:space="0" w:color="000000"/>
            </w:tcBorders>
          </w:tcPr>
          <w:p w14:paraId="1D5F3500" w14:textId="77777777" w:rsidR="00F9074B" w:rsidRPr="00F9074B" w:rsidRDefault="00F9074B" w:rsidP="00F9074B">
            <w:pPr>
              <w:spacing w:after="0"/>
              <w:ind w:firstLine="0"/>
              <w:rPr>
                <w:sz w:val="18"/>
                <w:vertAlign w:val="superscript"/>
              </w:rPr>
            </w:pPr>
            <w:bookmarkStart w:id="32" w:name="_Hlk132375131"/>
            <w:r w:rsidRPr="00F9074B">
              <w:rPr>
                <w:sz w:val="18"/>
                <w:szCs w:val="18"/>
              </w:rPr>
              <w:t>Pavadoņa pakalpojumu saņēmušie bērni ar invaliditāti vidēji mēnesī (skaits)</w:t>
            </w:r>
            <w:bookmarkEnd w:id="32"/>
          </w:p>
        </w:tc>
        <w:tc>
          <w:tcPr>
            <w:tcW w:w="625" w:type="pct"/>
            <w:tcBorders>
              <w:top w:val="single" w:sz="4" w:space="0" w:color="000000"/>
              <w:left w:val="single" w:sz="4" w:space="0" w:color="000000"/>
              <w:bottom w:val="single" w:sz="4" w:space="0" w:color="000000"/>
              <w:right w:val="single" w:sz="4" w:space="0" w:color="000000"/>
            </w:tcBorders>
          </w:tcPr>
          <w:p w14:paraId="68810BDA" w14:textId="77777777" w:rsidR="00F9074B" w:rsidRPr="00F9074B" w:rsidRDefault="00F9074B" w:rsidP="00F9074B">
            <w:pPr>
              <w:spacing w:after="0"/>
              <w:ind w:firstLine="0"/>
              <w:jc w:val="center"/>
              <w:rPr>
                <w:sz w:val="18"/>
              </w:rPr>
            </w:pPr>
            <w:r w:rsidRPr="00F9074B">
              <w:rPr>
                <w:sz w:val="18"/>
              </w:rPr>
              <w:t>90</w:t>
            </w:r>
          </w:p>
        </w:tc>
        <w:tc>
          <w:tcPr>
            <w:tcW w:w="704" w:type="pct"/>
            <w:tcBorders>
              <w:top w:val="single" w:sz="4" w:space="0" w:color="000000"/>
              <w:left w:val="single" w:sz="4" w:space="0" w:color="000000"/>
              <w:bottom w:val="single" w:sz="4" w:space="0" w:color="000000"/>
              <w:right w:val="single" w:sz="4" w:space="0" w:color="000000"/>
            </w:tcBorders>
          </w:tcPr>
          <w:p w14:paraId="39B095A5" w14:textId="77777777" w:rsidR="00F9074B" w:rsidRPr="00F9074B" w:rsidRDefault="00F9074B" w:rsidP="00F9074B">
            <w:pPr>
              <w:spacing w:after="0"/>
              <w:ind w:firstLine="0"/>
              <w:jc w:val="center"/>
              <w:rPr>
                <w:sz w:val="18"/>
                <w:szCs w:val="18"/>
                <w:lang w:eastAsia="lv-LV"/>
              </w:rPr>
            </w:pPr>
            <w:r w:rsidRPr="00F9074B">
              <w:rPr>
                <w:sz w:val="18"/>
              </w:rPr>
              <w:t>123</w:t>
            </w:r>
          </w:p>
        </w:tc>
        <w:tc>
          <w:tcPr>
            <w:tcW w:w="704" w:type="pct"/>
            <w:tcBorders>
              <w:top w:val="single" w:sz="4" w:space="0" w:color="000000"/>
              <w:left w:val="single" w:sz="4" w:space="0" w:color="000000"/>
              <w:bottom w:val="single" w:sz="4" w:space="0" w:color="000000"/>
              <w:right w:val="single" w:sz="4" w:space="0" w:color="000000"/>
            </w:tcBorders>
          </w:tcPr>
          <w:p w14:paraId="4669A08D" w14:textId="77777777" w:rsidR="00F9074B" w:rsidRPr="00F9074B" w:rsidRDefault="00F9074B" w:rsidP="00F9074B">
            <w:pPr>
              <w:spacing w:after="0"/>
              <w:ind w:firstLine="0"/>
              <w:jc w:val="center"/>
              <w:rPr>
                <w:sz w:val="18"/>
              </w:rPr>
            </w:pPr>
            <w:r w:rsidRPr="00F9074B">
              <w:rPr>
                <w:sz w:val="18"/>
              </w:rPr>
              <w:t>161</w:t>
            </w:r>
          </w:p>
        </w:tc>
        <w:tc>
          <w:tcPr>
            <w:tcW w:w="703" w:type="pct"/>
            <w:tcBorders>
              <w:top w:val="single" w:sz="4" w:space="0" w:color="000000"/>
              <w:left w:val="single" w:sz="4" w:space="0" w:color="000000"/>
              <w:bottom w:val="single" w:sz="4" w:space="0" w:color="000000"/>
              <w:right w:val="single" w:sz="4" w:space="0" w:color="000000"/>
            </w:tcBorders>
          </w:tcPr>
          <w:p w14:paraId="5D41113F" w14:textId="77777777" w:rsidR="00F9074B" w:rsidRPr="00F9074B" w:rsidRDefault="00F9074B" w:rsidP="00F9074B">
            <w:pPr>
              <w:spacing w:after="0"/>
              <w:ind w:firstLine="0"/>
              <w:jc w:val="center"/>
              <w:rPr>
                <w:sz w:val="18"/>
              </w:rPr>
            </w:pPr>
            <w:r w:rsidRPr="00F9074B">
              <w:rPr>
                <w:sz w:val="18"/>
              </w:rPr>
              <w:t>197</w:t>
            </w:r>
          </w:p>
        </w:tc>
        <w:tc>
          <w:tcPr>
            <w:tcW w:w="703" w:type="pct"/>
            <w:tcBorders>
              <w:top w:val="single" w:sz="4" w:space="0" w:color="000000"/>
              <w:left w:val="single" w:sz="4" w:space="0" w:color="000000"/>
              <w:bottom w:val="single" w:sz="4" w:space="0" w:color="000000"/>
              <w:right w:val="single" w:sz="4" w:space="0" w:color="000000"/>
            </w:tcBorders>
          </w:tcPr>
          <w:p w14:paraId="243F776E" w14:textId="77777777" w:rsidR="00F9074B" w:rsidRPr="00F9074B" w:rsidRDefault="00F9074B" w:rsidP="00F9074B">
            <w:pPr>
              <w:spacing w:after="0"/>
              <w:ind w:firstLine="0"/>
              <w:jc w:val="center"/>
              <w:rPr>
                <w:sz w:val="18"/>
              </w:rPr>
            </w:pPr>
            <w:r w:rsidRPr="00F9074B">
              <w:rPr>
                <w:sz w:val="18"/>
              </w:rPr>
              <w:t>233</w:t>
            </w:r>
          </w:p>
        </w:tc>
      </w:tr>
      <w:tr w:rsidR="00F9074B" w:rsidRPr="00F9074B" w14:paraId="7CC32EC3" w14:textId="77777777" w:rsidTr="004546FD">
        <w:trPr>
          <w:trHeight w:val="699"/>
          <w:jc w:val="center"/>
        </w:trPr>
        <w:tc>
          <w:tcPr>
            <w:tcW w:w="1561" w:type="pct"/>
            <w:tcBorders>
              <w:top w:val="single" w:sz="4" w:space="0" w:color="000000"/>
              <w:left w:val="single" w:sz="4" w:space="0" w:color="000000"/>
              <w:bottom w:val="single" w:sz="4" w:space="0" w:color="000000"/>
              <w:right w:val="single" w:sz="4" w:space="0" w:color="000000"/>
            </w:tcBorders>
          </w:tcPr>
          <w:p w14:paraId="63BA3859" w14:textId="77777777" w:rsidR="00F9074B" w:rsidRPr="00F9074B" w:rsidRDefault="00F9074B" w:rsidP="00F9074B">
            <w:pPr>
              <w:spacing w:after="0"/>
              <w:ind w:firstLine="0"/>
              <w:rPr>
                <w:sz w:val="18"/>
                <w:szCs w:val="18"/>
                <w:vertAlign w:val="superscript"/>
              </w:rPr>
            </w:pPr>
            <w:r w:rsidRPr="00F9074B">
              <w:rPr>
                <w:sz w:val="18"/>
                <w:szCs w:val="18"/>
              </w:rPr>
              <w:t xml:space="preserve">Asistenta pakalpojumu saņēmušās personas ar I un II invaliditātes grupu ar pārvietošanās grūtībām vai garīga rakstura traucējumiem </w:t>
            </w:r>
            <w:r w:rsidRPr="00F9074B">
              <w:rPr>
                <w:sz w:val="18"/>
              </w:rPr>
              <w:t>vidēji mēnesī</w:t>
            </w:r>
            <w:r w:rsidRPr="00F9074B">
              <w:rPr>
                <w:sz w:val="18"/>
                <w:szCs w:val="18"/>
              </w:rPr>
              <w:t xml:space="preserve"> (skaits) </w:t>
            </w:r>
          </w:p>
        </w:tc>
        <w:tc>
          <w:tcPr>
            <w:tcW w:w="625" w:type="pct"/>
            <w:tcBorders>
              <w:top w:val="single" w:sz="4" w:space="0" w:color="000000"/>
              <w:left w:val="single" w:sz="4" w:space="0" w:color="000000"/>
              <w:bottom w:val="single" w:sz="4" w:space="0" w:color="000000"/>
              <w:right w:val="single" w:sz="4" w:space="0" w:color="000000"/>
            </w:tcBorders>
          </w:tcPr>
          <w:p w14:paraId="7A10A16B" w14:textId="77777777" w:rsidR="00F9074B" w:rsidRPr="00F9074B" w:rsidRDefault="00F9074B" w:rsidP="00F9074B">
            <w:pPr>
              <w:spacing w:after="0"/>
              <w:ind w:firstLine="0"/>
              <w:jc w:val="center"/>
              <w:rPr>
                <w:sz w:val="18"/>
              </w:rPr>
            </w:pPr>
            <w:r w:rsidRPr="00F9074B">
              <w:rPr>
                <w:sz w:val="18"/>
              </w:rPr>
              <w:t>12 171</w:t>
            </w:r>
          </w:p>
        </w:tc>
        <w:tc>
          <w:tcPr>
            <w:tcW w:w="704" w:type="pct"/>
            <w:tcBorders>
              <w:top w:val="single" w:sz="4" w:space="0" w:color="000000"/>
              <w:left w:val="single" w:sz="4" w:space="0" w:color="000000"/>
              <w:bottom w:val="single" w:sz="4" w:space="0" w:color="000000"/>
              <w:right w:val="single" w:sz="4" w:space="0" w:color="000000"/>
            </w:tcBorders>
          </w:tcPr>
          <w:p w14:paraId="6B0D8612" w14:textId="77777777" w:rsidR="00F9074B" w:rsidRPr="00F9074B" w:rsidRDefault="00F9074B" w:rsidP="00F9074B">
            <w:pPr>
              <w:spacing w:after="0"/>
              <w:ind w:firstLine="0"/>
              <w:jc w:val="center"/>
              <w:rPr>
                <w:sz w:val="18"/>
              </w:rPr>
            </w:pPr>
            <w:r w:rsidRPr="00F9074B">
              <w:rPr>
                <w:sz w:val="18"/>
              </w:rPr>
              <w:t>13 349</w:t>
            </w:r>
          </w:p>
        </w:tc>
        <w:tc>
          <w:tcPr>
            <w:tcW w:w="704" w:type="pct"/>
            <w:tcBorders>
              <w:top w:val="single" w:sz="4" w:space="0" w:color="000000"/>
              <w:left w:val="single" w:sz="4" w:space="0" w:color="000000"/>
              <w:bottom w:val="single" w:sz="4" w:space="0" w:color="000000"/>
              <w:right w:val="single" w:sz="4" w:space="0" w:color="000000"/>
            </w:tcBorders>
          </w:tcPr>
          <w:p w14:paraId="00DD58A7" w14:textId="77777777" w:rsidR="00F9074B" w:rsidRPr="00F9074B" w:rsidRDefault="00F9074B" w:rsidP="00F9074B">
            <w:pPr>
              <w:spacing w:after="0"/>
              <w:ind w:firstLine="0"/>
              <w:jc w:val="center"/>
              <w:rPr>
                <w:sz w:val="18"/>
              </w:rPr>
            </w:pPr>
            <w:r w:rsidRPr="00F9074B">
              <w:rPr>
                <w:sz w:val="18"/>
              </w:rPr>
              <w:t>16 370</w:t>
            </w:r>
          </w:p>
        </w:tc>
        <w:tc>
          <w:tcPr>
            <w:tcW w:w="703" w:type="pct"/>
            <w:tcBorders>
              <w:top w:val="single" w:sz="4" w:space="0" w:color="000000"/>
              <w:left w:val="single" w:sz="4" w:space="0" w:color="000000"/>
              <w:bottom w:val="single" w:sz="4" w:space="0" w:color="000000"/>
              <w:right w:val="single" w:sz="4" w:space="0" w:color="000000"/>
            </w:tcBorders>
          </w:tcPr>
          <w:p w14:paraId="469EB8BD" w14:textId="77777777" w:rsidR="00F9074B" w:rsidRPr="00F9074B" w:rsidRDefault="00F9074B" w:rsidP="00F9074B">
            <w:pPr>
              <w:spacing w:after="0"/>
              <w:ind w:firstLine="0"/>
              <w:jc w:val="center"/>
              <w:rPr>
                <w:sz w:val="18"/>
              </w:rPr>
            </w:pPr>
            <w:r w:rsidRPr="00F9074B">
              <w:rPr>
                <w:sz w:val="18"/>
              </w:rPr>
              <w:t>18 470</w:t>
            </w:r>
          </w:p>
        </w:tc>
        <w:tc>
          <w:tcPr>
            <w:tcW w:w="703" w:type="pct"/>
            <w:tcBorders>
              <w:top w:val="single" w:sz="4" w:space="0" w:color="000000"/>
              <w:left w:val="single" w:sz="4" w:space="0" w:color="000000"/>
              <w:bottom w:val="single" w:sz="4" w:space="0" w:color="000000"/>
              <w:right w:val="single" w:sz="4" w:space="0" w:color="000000"/>
            </w:tcBorders>
          </w:tcPr>
          <w:p w14:paraId="5221FBBC" w14:textId="77777777" w:rsidR="00F9074B" w:rsidRPr="00F9074B" w:rsidRDefault="00F9074B" w:rsidP="00F9074B">
            <w:pPr>
              <w:spacing w:after="0"/>
              <w:ind w:firstLine="0"/>
              <w:jc w:val="center"/>
              <w:rPr>
                <w:sz w:val="18"/>
              </w:rPr>
            </w:pPr>
            <w:r w:rsidRPr="00F9074B">
              <w:rPr>
                <w:sz w:val="18"/>
              </w:rPr>
              <w:t>20 570</w:t>
            </w:r>
          </w:p>
        </w:tc>
      </w:tr>
      <w:tr w:rsidR="00F9074B" w:rsidRPr="00F9074B" w14:paraId="5C0B2EB8"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66E5FC61" w14:textId="77777777" w:rsidR="00F9074B" w:rsidRPr="00F9074B" w:rsidRDefault="00F9074B" w:rsidP="00F9074B">
            <w:pPr>
              <w:spacing w:after="0"/>
              <w:ind w:firstLine="0"/>
              <w:rPr>
                <w:sz w:val="18"/>
                <w:szCs w:val="18"/>
                <w:vertAlign w:val="superscript"/>
              </w:rPr>
            </w:pPr>
            <w:r w:rsidRPr="00F9074B">
              <w:rPr>
                <w:sz w:val="18"/>
                <w:szCs w:val="18"/>
              </w:rPr>
              <w:t>Asistenta pakalpojumam izmantotās stundas (skaits)</w:t>
            </w:r>
          </w:p>
        </w:tc>
        <w:tc>
          <w:tcPr>
            <w:tcW w:w="625" w:type="pct"/>
            <w:tcBorders>
              <w:top w:val="single" w:sz="4" w:space="0" w:color="000000"/>
              <w:left w:val="single" w:sz="4" w:space="0" w:color="000000"/>
              <w:bottom w:val="single" w:sz="4" w:space="0" w:color="000000"/>
              <w:right w:val="single" w:sz="4" w:space="0" w:color="000000"/>
            </w:tcBorders>
            <w:hideMark/>
          </w:tcPr>
          <w:p w14:paraId="200FF3BA" w14:textId="77777777" w:rsidR="00F9074B" w:rsidRPr="00F9074B" w:rsidRDefault="00F9074B" w:rsidP="00F9074B">
            <w:pPr>
              <w:spacing w:after="0"/>
              <w:ind w:firstLine="0"/>
              <w:jc w:val="center"/>
              <w:rPr>
                <w:sz w:val="18"/>
              </w:rPr>
            </w:pPr>
            <w:r w:rsidRPr="00F9074B">
              <w:rPr>
                <w:sz w:val="18"/>
              </w:rPr>
              <w:t>9 358 014</w:t>
            </w:r>
          </w:p>
        </w:tc>
        <w:tc>
          <w:tcPr>
            <w:tcW w:w="704" w:type="pct"/>
            <w:tcBorders>
              <w:top w:val="single" w:sz="4" w:space="0" w:color="000000"/>
              <w:left w:val="single" w:sz="4" w:space="0" w:color="000000"/>
              <w:bottom w:val="single" w:sz="4" w:space="0" w:color="000000"/>
              <w:right w:val="single" w:sz="4" w:space="0" w:color="000000"/>
            </w:tcBorders>
            <w:hideMark/>
          </w:tcPr>
          <w:p w14:paraId="1F05DBEC" w14:textId="77777777" w:rsidR="00F9074B" w:rsidRPr="00F9074B" w:rsidRDefault="00F9074B" w:rsidP="00F9074B">
            <w:pPr>
              <w:spacing w:after="0"/>
              <w:ind w:firstLine="0"/>
              <w:jc w:val="center"/>
              <w:rPr>
                <w:sz w:val="18"/>
                <w:szCs w:val="18"/>
                <w:lang w:eastAsia="lv-LV"/>
              </w:rPr>
            </w:pPr>
            <w:r w:rsidRPr="00F9074B">
              <w:rPr>
                <w:sz w:val="18"/>
              </w:rPr>
              <w:t>10 252 437</w:t>
            </w:r>
          </w:p>
        </w:tc>
        <w:tc>
          <w:tcPr>
            <w:tcW w:w="704" w:type="pct"/>
            <w:tcBorders>
              <w:top w:val="single" w:sz="4" w:space="0" w:color="000000"/>
              <w:left w:val="single" w:sz="4" w:space="0" w:color="000000"/>
              <w:bottom w:val="single" w:sz="4" w:space="0" w:color="000000"/>
              <w:right w:val="single" w:sz="4" w:space="0" w:color="000000"/>
            </w:tcBorders>
          </w:tcPr>
          <w:p w14:paraId="3ED2ACCC" w14:textId="77777777" w:rsidR="00F9074B" w:rsidRPr="00F9074B" w:rsidRDefault="00F9074B" w:rsidP="00F9074B">
            <w:pPr>
              <w:spacing w:after="0"/>
              <w:ind w:firstLine="0"/>
              <w:jc w:val="center"/>
              <w:rPr>
                <w:sz w:val="18"/>
              </w:rPr>
            </w:pPr>
            <w:r w:rsidRPr="00F9074B">
              <w:rPr>
                <w:sz w:val="18"/>
              </w:rPr>
              <w:t>12 471 328</w:t>
            </w:r>
          </w:p>
        </w:tc>
        <w:tc>
          <w:tcPr>
            <w:tcW w:w="703" w:type="pct"/>
            <w:tcBorders>
              <w:top w:val="single" w:sz="4" w:space="0" w:color="000000"/>
              <w:left w:val="single" w:sz="4" w:space="0" w:color="000000"/>
              <w:bottom w:val="single" w:sz="4" w:space="0" w:color="000000"/>
              <w:right w:val="single" w:sz="4" w:space="0" w:color="000000"/>
            </w:tcBorders>
          </w:tcPr>
          <w:p w14:paraId="333BF390" w14:textId="77777777" w:rsidR="00F9074B" w:rsidRPr="00F9074B" w:rsidRDefault="00F9074B" w:rsidP="00F9074B">
            <w:pPr>
              <w:spacing w:after="0"/>
              <w:ind w:firstLine="0"/>
              <w:jc w:val="center"/>
              <w:rPr>
                <w:sz w:val="18"/>
              </w:rPr>
            </w:pPr>
            <w:r w:rsidRPr="00F9074B">
              <w:rPr>
                <w:sz w:val="18"/>
              </w:rPr>
              <w:t>14 046 124</w:t>
            </w:r>
          </w:p>
        </w:tc>
        <w:tc>
          <w:tcPr>
            <w:tcW w:w="703" w:type="pct"/>
            <w:tcBorders>
              <w:top w:val="single" w:sz="4" w:space="0" w:color="000000"/>
              <w:left w:val="single" w:sz="4" w:space="0" w:color="000000"/>
              <w:bottom w:val="single" w:sz="4" w:space="0" w:color="000000"/>
              <w:right w:val="single" w:sz="4" w:space="0" w:color="000000"/>
            </w:tcBorders>
          </w:tcPr>
          <w:p w14:paraId="1DFBB2E8" w14:textId="77777777" w:rsidR="00F9074B" w:rsidRPr="00F9074B" w:rsidRDefault="00F9074B" w:rsidP="00F9074B">
            <w:pPr>
              <w:spacing w:after="0"/>
              <w:ind w:firstLine="0"/>
              <w:jc w:val="center"/>
              <w:rPr>
                <w:sz w:val="18"/>
              </w:rPr>
            </w:pPr>
            <w:r w:rsidRPr="00F9074B">
              <w:rPr>
                <w:sz w:val="18"/>
              </w:rPr>
              <w:t>15 620 920</w:t>
            </w:r>
          </w:p>
        </w:tc>
      </w:tr>
      <w:tr w:rsidR="00F9074B" w:rsidRPr="00F9074B" w14:paraId="02DCAC05"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340C2AC7" w14:textId="77777777" w:rsidR="00F9074B" w:rsidRPr="00F9074B" w:rsidRDefault="00F9074B" w:rsidP="00F9074B">
            <w:pPr>
              <w:spacing w:after="0"/>
              <w:ind w:firstLine="0"/>
              <w:rPr>
                <w:sz w:val="18"/>
                <w:szCs w:val="18"/>
                <w:vertAlign w:val="superscript"/>
              </w:rPr>
            </w:pPr>
            <w:r w:rsidRPr="00F9074B">
              <w:rPr>
                <w:sz w:val="18"/>
                <w:szCs w:val="18"/>
              </w:rPr>
              <w:t>Pavadoņa pakalpojumam izmantotās stundas (skaits)</w:t>
            </w:r>
          </w:p>
        </w:tc>
        <w:tc>
          <w:tcPr>
            <w:tcW w:w="625" w:type="pct"/>
            <w:tcBorders>
              <w:top w:val="single" w:sz="4" w:space="0" w:color="000000"/>
              <w:left w:val="single" w:sz="4" w:space="0" w:color="000000"/>
              <w:bottom w:val="single" w:sz="4" w:space="0" w:color="000000"/>
              <w:right w:val="single" w:sz="4" w:space="0" w:color="000000"/>
            </w:tcBorders>
            <w:hideMark/>
          </w:tcPr>
          <w:p w14:paraId="51D1D747" w14:textId="77777777" w:rsidR="00F9074B" w:rsidRPr="00F9074B" w:rsidRDefault="00F9074B" w:rsidP="00F9074B">
            <w:pPr>
              <w:spacing w:after="0"/>
              <w:ind w:firstLine="0"/>
              <w:jc w:val="center"/>
              <w:rPr>
                <w:sz w:val="18"/>
              </w:rPr>
            </w:pPr>
            <w:r w:rsidRPr="00F9074B">
              <w:rPr>
                <w:sz w:val="18"/>
              </w:rPr>
              <w:t>63 353</w:t>
            </w:r>
          </w:p>
        </w:tc>
        <w:tc>
          <w:tcPr>
            <w:tcW w:w="704" w:type="pct"/>
            <w:tcBorders>
              <w:top w:val="single" w:sz="4" w:space="0" w:color="000000"/>
              <w:left w:val="single" w:sz="4" w:space="0" w:color="000000"/>
              <w:bottom w:val="single" w:sz="4" w:space="0" w:color="000000"/>
              <w:right w:val="single" w:sz="4" w:space="0" w:color="000000"/>
            </w:tcBorders>
            <w:hideMark/>
          </w:tcPr>
          <w:p w14:paraId="7A3CA777" w14:textId="77777777" w:rsidR="00F9074B" w:rsidRPr="00F9074B" w:rsidRDefault="00F9074B" w:rsidP="00F9074B">
            <w:pPr>
              <w:spacing w:after="0"/>
              <w:ind w:firstLine="0"/>
              <w:jc w:val="center"/>
              <w:rPr>
                <w:sz w:val="18"/>
                <w:szCs w:val="18"/>
                <w:lang w:eastAsia="lv-LV"/>
              </w:rPr>
            </w:pPr>
            <w:r w:rsidRPr="00F9074B">
              <w:rPr>
                <w:sz w:val="18"/>
              </w:rPr>
              <w:t>85 437</w:t>
            </w:r>
          </w:p>
        </w:tc>
        <w:tc>
          <w:tcPr>
            <w:tcW w:w="704" w:type="pct"/>
            <w:tcBorders>
              <w:top w:val="single" w:sz="4" w:space="0" w:color="000000"/>
              <w:left w:val="single" w:sz="4" w:space="0" w:color="000000"/>
              <w:bottom w:val="single" w:sz="4" w:space="0" w:color="000000"/>
              <w:right w:val="single" w:sz="4" w:space="0" w:color="000000"/>
            </w:tcBorders>
          </w:tcPr>
          <w:p w14:paraId="03F176EC" w14:textId="77777777" w:rsidR="00F9074B" w:rsidRPr="00F9074B" w:rsidRDefault="00F9074B" w:rsidP="00F9074B">
            <w:pPr>
              <w:spacing w:after="0"/>
              <w:ind w:firstLine="0"/>
              <w:jc w:val="center"/>
              <w:rPr>
                <w:sz w:val="18"/>
              </w:rPr>
            </w:pPr>
            <w:r w:rsidRPr="00F9074B">
              <w:rPr>
                <w:sz w:val="18"/>
              </w:rPr>
              <w:t>112 631</w:t>
            </w:r>
          </w:p>
        </w:tc>
        <w:tc>
          <w:tcPr>
            <w:tcW w:w="703" w:type="pct"/>
            <w:tcBorders>
              <w:top w:val="single" w:sz="4" w:space="0" w:color="000000"/>
              <w:left w:val="single" w:sz="4" w:space="0" w:color="000000"/>
              <w:bottom w:val="single" w:sz="4" w:space="0" w:color="000000"/>
              <w:right w:val="single" w:sz="4" w:space="0" w:color="000000"/>
            </w:tcBorders>
          </w:tcPr>
          <w:p w14:paraId="616BE46B" w14:textId="77777777" w:rsidR="00F9074B" w:rsidRPr="00F9074B" w:rsidRDefault="00F9074B" w:rsidP="00F9074B">
            <w:pPr>
              <w:spacing w:after="0"/>
              <w:ind w:firstLine="0"/>
              <w:jc w:val="center"/>
              <w:rPr>
                <w:sz w:val="18"/>
              </w:rPr>
            </w:pPr>
            <w:r w:rsidRPr="00F9074B">
              <w:rPr>
                <w:sz w:val="18"/>
              </w:rPr>
              <w:t>137 894</w:t>
            </w:r>
          </w:p>
        </w:tc>
        <w:tc>
          <w:tcPr>
            <w:tcW w:w="703" w:type="pct"/>
            <w:tcBorders>
              <w:top w:val="single" w:sz="4" w:space="0" w:color="000000"/>
              <w:left w:val="single" w:sz="4" w:space="0" w:color="000000"/>
              <w:bottom w:val="single" w:sz="4" w:space="0" w:color="000000"/>
              <w:right w:val="single" w:sz="4" w:space="0" w:color="000000"/>
            </w:tcBorders>
          </w:tcPr>
          <w:p w14:paraId="0326CEEA" w14:textId="77777777" w:rsidR="00F9074B" w:rsidRPr="00F9074B" w:rsidRDefault="00F9074B" w:rsidP="00F9074B">
            <w:pPr>
              <w:spacing w:after="0"/>
              <w:ind w:firstLine="0"/>
              <w:jc w:val="center"/>
              <w:rPr>
                <w:sz w:val="18"/>
              </w:rPr>
            </w:pPr>
            <w:r w:rsidRPr="00F9074B">
              <w:rPr>
                <w:sz w:val="18"/>
              </w:rPr>
              <w:t>163 157</w:t>
            </w:r>
          </w:p>
        </w:tc>
      </w:tr>
      <w:tr w:rsidR="00F9074B" w:rsidRPr="00F9074B" w14:paraId="6DF845A5" w14:textId="77777777" w:rsidTr="00CC65E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6BFFA75" w14:textId="77777777" w:rsidR="00F9074B" w:rsidRPr="00F9074B" w:rsidRDefault="00F9074B" w:rsidP="00F9074B">
            <w:pPr>
              <w:spacing w:after="0"/>
              <w:ind w:firstLine="0"/>
              <w:jc w:val="center"/>
              <w:rPr>
                <w:sz w:val="18"/>
              </w:rPr>
            </w:pPr>
            <w:r w:rsidRPr="00F9074B">
              <w:rPr>
                <w:sz w:val="18"/>
              </w:rPr>
              <w:t>Nodrošināta izdevumu atmaksa pašvaldībām par nepilngadīga patvēruma meklētāja, kurš ir bez vecāku pavadības, izmitināšanu bērnu aprūpes iestādē</w:t>
            </w:r>
          </w:p>
        </w:tc>
      </w:tr>
      <w:tr w:rsidR="00F9074B" w:rsidRPr="00F9074B" w14:paraId="0B3A0DEF" w14:textId="77777777" w:rsidTr="004546FD">
        <w:trPr>
          <w:jc w:val="center"/>
        </w:trPr>
        <w:tc>
          <w:tcPr>
            <w:tcW w:w="1561" w:type="pct"/>
            <w:tcBorders>
              <w:top w:val="single" w:sz="4" w:space="0" w:color="000000"/>
              <w:left w:val="single" w:sz="4" w:space="0" w:color="000000"/>
              <w:bottom w:val="single" w:sz="4" w:space="0" w:color="000000"/>
              <w:right w:val="single" w:sz="4" w:space="0" w:color="000000"/>
            </w:tcBorders>
            <w:hideMark/>
          </w:tcPr>
          <w:p w14:paraId="6894B9C2" w14:textId="77777777" w:rsidR="00F9074B" w:rsidRPr="00F9074B" w:rsidRDefault="00F9074B" w:rsidP="00F9074B">
            <w:pPr>
              <w:spacing w:after="0"/>
              <w:ind w:firstLine="0"/>
              <w:rPr>
                <w:sz w:val="18"/>
                <w:vertAlign w:val="superscript"/>
              </w:rPr>
            </w:pPr>
            <w:r w:rsidRPr="00F9074B">
              <w:rPr>
                <w:sz w:val="18"/>
              </w:rPr>
              <w:t>Personas, par kurām atmaksāti izdevumi (skaits)</w:t>
            </w:r>
          </w:p>
        </w:tc>
        <w:tc>
          <w:tcPr>
            <w:tcW w:w="625" w:type="pct"/>
            <w:tcBorders>
              <w:top w:val="single" w:sz="4" w:space="0" w:color="000000"/>
              <w:left w:val="single" w:sz="4" w:space="0" w:color="000000"/>
              <w:bottom w:val="single" w:sz="4" w:space="0" w:color="000000"/>
              <w:right w:val="single" w:sz="4" w:space="0" w:color="000000"/>
            </w:tcBorders>
            <w:hideMark/>
          </w:tcPr>
          <w:p w14:paraId="2CA73A31" w14:textId="77777777" w:rsidR="00F9074B" w:rsidRPr="00F9074B" w:rsidRDefault="00F9074B" w:rsidP="00F9074B">
            <w:pPr>
              <w:spacing w:after="0"/>
              <w:ind w:firstLine="0"/>
              <w:jc w:val="center"/>
              <w:rPr>
                <w:bCs/>
                <w:sz w:val="18"/>
              </w:rPr>
            </w:pPr>
            <w:r w:rsidRPr="00F9074B">
              <w:rPr>
                <w:bCs/>
                <w:sz w:val="18"/>
              </w:rPr>
              <w:t>2</w:t>
            </w:r>
          </w:p>
        </w:tc>
        <w:tc>
          <w:tcPr>
            <w:tcW w:w="704" w:type="pct"/>
            <w:tcBorders>
              <w:top w:val="single" w:sz="4" w:space="0" w:color="000000"/>
              <w:left w:val="single" w:sz="4" w:space="0" w:color="000000"/>
              <w:bottom w:val="single" w:sz="4" w:space="0" w:color="000000"/>
              <w:right w:val="single" w:sz="4" w:space="0" w:color="000000"/>
            </w:tcBorders>
            <w:hideMark/>
          </w:tcPr>
          <w:p w14:paraId="2670472A" w14:textId="77777777" w:rsidR="00F9074B" w:rsidRPr="00F9074B" w:rsidRDefault="00F9074B" w:rsidP="00F9074B">
            <w:pPr>
              <w:spacing w:after="0"/>
              <w:ind w:firstLine="0"/>
              <w:jc w:val="center"/>
              <w:rPr>
                <w:bCs/>
                <w:sz w:val="18"/>
                <w:szCs w:val="18"/>
              </w:rPr>
            </w:pPr>
            <w:r w:rsidRPr="00F9074B">
              <w:rPr>
                <w:bCs/>
                <w:sz w:val="18"/>
                <w:szCs w:val="18"/>
                <w:lang w:eastAsia="lv-LV"/>
              </w:rPr>
              <w:t>3</w:t>
            </w:r>
          </w:p>
        </w:tc>
        <w:tc>
          <w:tcPr>
            <w:tcW w:w="704" w:type="pct"/>
            <w:tcBorders>
              <w:top w:val="single" w:sz="4" w:space="0" w:color="000000"/>
              <w:left w:val="single" w:sz="4" w:space="0" w:color="000000"/>
              <w:bottom w:val="single" w:sz="4" w:space="0" w:color="000000"/>
              <w:right w:val="single" w:sz="4" w:space="0" w:color="000000"/>
            </w:tcBorders>
            <w:hideMark/>
          </w:tcPr>
          <w:p w14:paraId="3C66D62C" w14:textId="77777777" w:rsidR="00F9074B" w:rsidRPr="00F9074B" w:rsidRDefault="00F9074B" w:rsidP="00F9074B">
            <w:pPr>
              <w:spacing w:after="0"/>
              <w:ind w:firstLine="0"/>
              <w:jc w:val="center"/>
              <w:rPr>
                <w:bCs/>
                <w:sz w:val="18"/>
                <w:szCs w:val="18"/>
              </w:rPr>
            </w:pPr>
            <w:r w:rsidRPr="00F9074B">
              <w:rPr>
                <w:bCs/>
                <w:sz w:val="18"/>
                <w:szCs w:val="18"/>
                <w:lang w:eastAsia="lv-LV"/>
              </w:rPr>
              <w:t>3</w:t>
            </w:r>
          </w:p>
        </w:tc>
        <w:tc>
          <w:tcPr>
            <w:tcW w:w="703" w:type="pct"/>
            <w:tcBorders>
              <w:top w:val="single" w:sz="4" w:space="0" w:color="000000"/>
              <w:left w:val="single" w:sz="4" w:space="0" w:color="000000"/>
              <w:bottom w:val="single" w:sz="4" w:space="0" w:color="000000"/>
              <w:right w:val="single" w:sz="4" w:space="0" w:color="000000"/>
            </w:tcBorders>
            <w:hideMark/>
          </w:tcPr>
          <w:p w14:paraId="50332D80" w14:textId="77777777" w:rsidR="00F9074B" w:rsidRPr="00F9074B" w:rsidRDefault="00F9074B" w:rsidP="00F9074B">
            <w:pPr>
              <w:spacing w:after="0"/>
              <w:ind w:firstLine="0"/>
              <w:jc w:val="center"/>
              <w:rPr>
                <w:bCs/>
                <w:sz w:val="18"/>
                <w:szCs w:val="18"/>
              </w:rPr>
            </w:pPr>
            <w:r w:rsidRPr="00F9074B">
              <w:rPr>
                <w:bCs/>
                <w:sz w:val="18"/>
                <w:szCs w:val="18"/>
              </w:rPr>
              <w:t>3</w:t>
            </w:r>
          </w:p>
        </w:tc>
        <w:tc>
          <w:tcPr>
            <w:tcW w:w="703" w:type="pct"/>
            <w:tcBorders>
              <w:top w:val="single" w:sz="4" w:space="0" w:color="000000"/>
              <w:left w:val="single" w:sz="4" w:space="0" w:color="000000"/>
              <w:bottom w:val="single" w:sz="4" w:space="0" w:color="000000"/>
              <w:right w:val="single" w:sz="4" w:space="0" w:color="000000"/>
            </w:tcBorders>
            <w:hideMark/>
          </w:tcPr>
          <w:p w14:paraId="56656755" w14:textId="77777777" w:rsidR="00F9074B" w:rsidRPr="00F9074B" w:rsidRDefault="00F9074B" w:rsidP="00F9074B">
            <w:pPr>
              <w:spacing w:after="0"/>
              <w:ind w:firstLine="0"/>
              <w:jc w:val="center"/>
              <w:rPr>
                <w:bCs/>
                <w:sz w:val="18"/>
                <w:szCs w:val="18"/>
              </w:rPr>
            </w:pPr>
            <w:r w:rsidRPr="00F9074B">
              <w:rPr>
                <w:bCs/>
                <w:sz w:val="18"/>
                <w:szCs w:val="18"/>
              </w:rPr>
              <w:t>3</w:t>
            </w:r>
          </w:p>
        </w:tc>
      </w:tr>
      <w:tr w:rsidR="00F9074B" w:rsidRPr="00F9074B" w14:paraId="10C22A86" w14:textId="77777777" w:rsidTr="00F9074B">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4D354C6F" w14:textId="77777777" w:rsidR="00F9074B" w:rsidRPr="00F9074B" w:rsidRDefault="00F9074B" w:rsidP="00F9074B">
            <w:pPr>
              <w:spacing w:after="0"/>
              <w:ind w:firstLine="0"/>
              <w:jc w:val="center"/>
              <w:rPr>
                <w:bCs/>
                <w:sz w:val="18"/>
                <w:szCs w:val="18"/>
              </w:rPr>
            </w:pPr>
            <w:bookmarkStart w:id="33" w:name="_Hlk156568803"/>
            <w:r w:rsidRPr="00F9074B">
              <w:rPr>
                <w:bCs/>
                <w:sz w:val="18"/>
                <w:szCs w:val="18"/>
              </w:rPr>
              <w:t xml:space="preserve">Sniegts atbalsts pašvaldībām GMI un </w:t>
            </w:r>
            <w:r w:rsidRPr="00F9074B">
              <w:rPr>
                <w:bCs/>
                <w:sz w:val="18"/>
                <w:szCs w:val="18"/>
                <w:lang w:eastAsia="lv-LV"/>
              </w:rPr>
              <w:t>mājokļa pabalsta</w:t>
            </w:r>
            <w:r w:rsidRPr="00F9074B">
              <w:rPr>
                <w:bCs/>
                <w:sz w:val="18"/>
                <w:szCs w:val="18"/>
              </w:rPr>
              <w:t xml:space="preserve"> nodrošināšanai</w:t>
            </w:r>
          </w:p>
        </w:tc>
      </w:tr>
      <w:tr w:rsidR="00F9074B" w:rsidRPr="00F9074B" w14:paraId="0A01534F" w14:textId="77777777" w:rsidTr="004546FD">
        <w:trPr>
          <w:jc w:val="center"/>
        </w:trPr>
        <w:tc>
          <w:tcPr>
            <w:tcW w:w="1561" w:type="pct"/>
            <w:tcBorders>
              <w:top w:val="single" w:sz="4" w:space="0" w:color="auto"/>
              <w:left w:val="single" w:sz="4" w:space="0" w:color="auto"/>
              <w:bottom w:val="single" w:sz="4" w:space="0" w:color="auto"/>
              <w:right w:val="single" w:sz="4" w:space="0" w:color="auto"/>
            </w:tcBorders>
            <w:shd w:val="clear" w:color="auto" w:fill="auto"/>
          </w:tcPr>
          <w:p w14:paraId="03E61540" w14:textId="77777777" w:rsidR="00F9074B" w:rsidRPr="00F9074B" w:rsidRDefault="00F9074B" w:rsidP="00F9074B">
            <w:pPr>
              <w:spacing w:after="0"/>
              <w:ind w:firstLine="0"/>
              <w:rPr>
                <w:sz w:val="18"/>
                <w:vertAlign w:val="superscript"/>
              </w:rPr>
            </w:pPr>
            <w:bookmarkStart w:id="34" w:name="_Hlk174013561"/>
            <w:bookmarkEnd w:id="33"/>
            <w:r w:rsidRPr="00F9074B">
              <w:rPr>
                <w:sz w:val="18"/>
                <w:szCs w:val="18"/>
              </w:rPr>
              <w:t>GMI pabalsta saņēmēji, kuriem nodrošināts valsts līdzfinansējums (skaits)</w:t>
            </w:r>
            <w:r w:rsidRPr="00F9074B">
              <w:rPr>
                <w:sz w:val="18"/>
                <w:szCs w:val="18"/>
                <w:vertAlign w:val="superscript"/>
              </w:rPr>
              <w:t>7</w:t>
            </w:r>
          </w:p>
        </w:tc>
        <w:tc>
          <w:tcPr>
            <w:tcW w:w="625" w:type="pct"/>
            <w:tcBorders>
              <w:top w:val="single" w:sz="4" w:space="0" w:color="000000"/>
              <w:left w:val="single" w:sz="4" w:space="0" w:color="000000"/>
              <w:bottom w:val="single" w:sz="4" w:space="0" w:color="000000"/>
              <w:right w:val="single" w:sz="4" w:space="0" w:color="000000"/>
            </w:tcBorders>
          </w:tcPr>
          <w:p w14:paraId="2CC9DF10" w14:textId="77777777" w:rsidR="00F9074B" w:rsidRPr="00F9074B" w:rsidRDefault="00F9074B" w:rsidP="00F9074B">
            <w:pPr>
              <w:spacing w:after="0"/>
              <w:ind w:firstLine="0"/>
              <w:jc w:val="center"/>
              <w:rPr>
                <w:sz w:val="18"/>
                <w:szCs w:val="18"/>
              </w:rPr>
            </w:pPr>
            <w:r w:rsidRPr="00F9074B">
              <w:rPr>
                <w:sz w:val="18"/>
                <w:szCs w:val="18"/>
              </w:rPr>
              <w:t>8 501</w:t>
            </w:r>
          </w:p>
          <w:p w14:paraId="577F4619" w14:textId="77777777" w:rsidR="00F9074B" w:rsidRPr="00F9074B" w:rsidRDefault="00F9074B" w:rsidP="00F9074B">
            <w:pPr>
              <w:spacing w:after="0"/>
              <w:ind w:firstLine="0"/>
              <w:jc w:val="center"/>
              <w:rPr>
                <w:bCs/>
                <w:sz w:val="18"/>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8B10C64"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31 573</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B3533F7" w14:textId="77777777" w:rsidR="00F9074B" w:rsidRPr="00F9074B" w:rsidRDefault="00F9074B" w:rsidP="00F9074B">
            <w:pPr>
              <w:spacing w:after="0"/>
              <w:ind w:firstLine="0"/>
              <w:jc w:val="center"/>
              <w:rPr>
                <w:bCs/>
                <w:sz w:val="18"/>
                <w:szCs w:val="18"/>
                <w:lang w:eastAsia="lv-LV"/>
              </w:rPr>
            </w:pPr>
            <w:r w:rsidRPr="00F9074B">
              <w:rPr>
                <w:bCs/>
                <w:sz w:val="18"/>
                <w:szCs w:val="18"/>
              </w:rPr>
              <w:t>-</w:t>
            </w:r>
          </w:p>
        </w:tc>
        <w:tc>
          <w:tcPr>
            <w:tcW w:w="703" w:type="pct"/>
            <w:tcBorders>
              <w:top w:val="single" w:sz="4" w:space="0" w:color="auto"/>
              <w:left w:val="single" w:sz="4" w:space="0" w:color="auto"/>
              <w:bottom w:val="single" w:sz="4" w:space="0" w:color="auto"/>
              <w:right w:val="single" w:sz="4" w:space="0" w:color="auto"/>
            </w:tcBorders>
            <w:shd w:val="clear" w:color="auto" w:fill="auto"/>
          </w:tcPr>
          <w:p w14:paraId="53176A30" w14:textId="77777777" w:rsidR="00F9074B" w:rsidRPr="00F9074B" w:rsidRDefault="00F9074B" w:rsidP="00F9074B">
            <w:pPr>
              <w:spacing w:after="0"/>
              <w:ind w:firstLine="0"/>
              <w:jc w:val="center"/>
              <w:rPr>
                <w:bCs/>
                <w:sz w:val="18"/>
                <w:szCs w:val="18"/>
              </w:rPr>
            </w:pPr>
            <w:r w:rsidRPr="00F9074B">
              <w:rPr>
                <w:bCs/>
                <w:sz w:val="18"/>
                <w:szCs w:val="18"/>
              </w:rPr>
              <w:t>-</w:t>
            </w:r>
          </w:p>
        </w:tc>
        <w:tc>
          <w:tcPr>
            <w:tcW w:w="703" w:type="pct"/>
            <w:tcBorders>
              <w:top w:val="single" w:sz="4" w:space="0" w:color="auto"/>
              <w:left w:val="single" w:sz="4" w:space="0" w:color="auto"/>
              <w:bottom w:val="single" w:sz="4" w:space="0" w:color="auto"/>
              <w:right w:val="single" w:sz="4" w:space="0" w:color="auto"/>
            </w:tcBorders>
            <w:shd w:val="clear" w:color="auto" w:fill="auto"/>
          </w:tcPr>
          <w:p w14:paraId="44519D03" w14:textId="77777777" w:rsidR="00F9074B" w:rsidRPr="00F9074B" w:rsidRDefault="00F9074B" w:rsidP="00F9074B">
            <w:pPr>
              <w:spacing w:after="0"/>
              <w:ind w:firstLine="0"/>
              <w:jc w:val="center"/>
              <w:rPr>
                <w:bCs/>
                <w:sz w:val="18"/>
                <w:szCs w:val="18"/>
              </w:rPr>
            </w:pPr>
            <w:r w:rsidRPr="00F9074B">
              <w:rPr>
                <w:bCs/>
                <w:sz w:val="18"/>
                <w:szCs w:val="18"/>
              </w:rPr>
              <w:t>-</w:t>
            </w:r>
          </w:p>
        </w:tc>
      </w:tr>
      <w:tr w:rsidR="00F9074B" w:rsidRPr="00F9074B" w14:paraId="74B0963A" w14:textId="77777777" w:rsidTr="004546FD">
        <w:trPr>
          <w:jc w:val="center"/>
        </w:trPr>
        <w:tc>
          <w:tcPr>
            <w:tcW w:w="1561" w:type="pct"/>
            <w:tcBorders>
              <w:top w:val="single" w:sz="2" w:space="0" w:color="auto"/>
              <w:bottom w:val="single" w:sz="2" w:space="0" w:color="auto"/>
              <w:right w:val="single" w:sz="4" w:space="0" w:color="auto"/>
            </w:tcBorders>
            <w:shd w:val="clear" w:color="auto" w:fill="auto"/>
          </w:tcPr>
          <w:p w14:paraId="6FE5C1A8" w14:textId="77777777" w:rsidR="00F9074B" w:rsidRPr="00F9074B" w:rsidRDefault="00F9074B" w:rsidP="00F9074B">
            <w:pPr>
              <w:spacing w:after="0"/>
              <w:ind w:firstLine="0"/>
              <w:rPr>
                <w:sz w:val="18"/>
                <w:vertAlign w:val="superscript"/>
              </w:rPr>
            </w:pPr>
            <w:r w:rsidRPr="00F9074B">
              <w:rPr>
                <w:sz w:val="18"/>
                <w:szCs w:val="18"/>
              </w:rPr>
              <w:t>Mājokļa pabalsta saņēmēji, kuriem nodrošināts valsts līdzfinansējums (skaits)</w:t>
            </w:r>
            <w:r w:rsidRPr="00F9074B">
              <w:rPr>
                <w:sz w:val="18"/>
                <w:szCs w:val="18"/>
                <w:vertAlign w:val="superscript"/>
              </w:rPr>
              <w:t>7</w:t>
            </w:r>
          </w:p>
        </w:tc>
        <w:tc>
          <w:tcPr>
            <w:tcW w:w="625" w:type="pct"/>
            <w:tcBorders>
              <w:top w:val="single" w:sz="4" w:space="0" w:color="000000"/>
              <w:left w:val="single" w:sz="4" w:space="0" w:color="000000"/>
              <w:bottom w:val="single" w:sz="4" w:space="0" w:color="000000"/>
              <w:right w:val="single" w:sz="4" w:space="0" w:color="000000"/>
            </w:tcBorders>
          </w:tcPr>
          <w:p w14:paraId="5C434091" w14:textId="77777777" w:rsidR="00F9074B" w:rsidRPr="00F9074B" w:rsidRDefault="00F9074B" w:rsidP="00F9074B">
            <w:pPr>
              <w:spacing w:after="0"/>
              <w:ind w:firstLine="0"/>
              <w:jc w:val="center"/>
              <w:rPr>
                <w:bCs/>
                <w:sz w:val="18"/>
              </w:rPr>
            </w:pPr>
            <w:r w:rsidRPr="00F9074B">
              <w:rPr>
                <w:sz w:val="18"/>
                <w:szCs w:val="18"/>
              </w:rPr>
              <w:t>31 931</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B10E24E"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74 954</w:t>
            </w:r>
          </w:p>
        </w:tc>
        <w:tc>
          <w:tcPr>
            <w:tcW w:w="704" w:type="pct"/>
            <w:tcBorders>
              <w:top w:val="single" w:sz="4" w:space="0" w:color="auto"/>
              <w:left w:val="nil"/>
              <w:bottom w:val="single" w:sz="4" w:space="0" w:color="auto"/>
              <w:right w:val="single" w:sz="4" w:space="0" w:color="auto"/>
            </w:tcBorders>
            <w:shd w:val="clear" w:color="auto" w:fill="auto"/>
          </w:tcPr>
          <w:p w14:paraId="71C685D4" w14:textId="77777777" w:rsidR="00F9074B" w:rsidRPr="00F9074B" w:rsidRDefault="00F9074B" w:rsidP="00F9074B">
            <w:pPr>
              <w:spacing w:after="0"/>
              <w:ind w:firstLine="0"/>
              <w:jc w:val="center"/>
              <w:rPr>
                <w:bCs/>
                <w:sz w:val="18"/>
                <w:szCs w:val="18"/>
                <w:lang w:eastAsia="lv-LV"/>
              </w:rPr>
            </w:pPr>
            <w:r w:rsidRPr="00F9074B">
              <w:rPr>
                <w:bCs/>
                <w:sz w:val="18"/>
                <w:szCs w:val="18"/>
              </w:rPr>
              <w:t>-</w:t>
            </w:r>
          </w:p>
        </w:tc>
        <w:tc>
          <w:tcPr>
            <w:tcW w:w="703" w:type="pct"/>
            <w:tcBorders>
              <w:top w:val="single" w:sz="4" w:space="0" w:color="auto"/>
              <w:left w:val="nil"/>
              <w:bottom w:val="single" w:sz="4" w:space="0" w:color="auto"/>
              <w:right w:val="single" w:sz="4" w:space="0" w:color="auto"/>
            </w:tcBorders>
            <w:shd w:val="clear" w:color="auto" w:fill="auto"/>
          </w:tcPr>
          <w:p w14:paraId="6808F865" w14:textId="77777777" w:rsidR="00F9074B" w:rsidRPr="00F9074B" w:rsidRDefault="00F9074B" w:rsidP="00F9074B">
            <w:pPr>
              <w:spacing w:after="0"/>
              <w:ind w:firstLine="0"/>
              <w:jc w:val="center"/>
              <w:rPr>
                <w:bCs/>
                <w:sz w:val="18"/>
                <w:szCs w:val="18"/>
              </w:rPr>
            </w:pPr>
            <w:r w:rsidRPr="00F9074B">
              <w:rPr>
                <w:bCs/>
                <w:sz w:val="18"/>
                <w:szCs w:val="18"/>
              </w:rPr>
              <w:t>-</w:t>
            </w:r>
          </w:p>
        </w:tc>
        <w:tc>
          <w:tcPr>
            <w:tcW w:w="703" w:type="pct"/>
            <w:tcBorders>
              <w:top w:val="single" w:sz="4" w:space="0" w:color="auto"/>
              <w:left w:val="nil"/>
              <w:bottom w:val="single" w:sz="4" w:space="0" w:color="auto"/>
              <w:right w:val="single" w:sz="4" w:space="0" w:color="auto"/>
            </w:tcBorders>
            <w:shd w:val="clear" w:color="auto" w:fill="auto"/>
          </w:tcPr>
          <w:p w14:paraId="3B2E2790" w14:textId="77777777" w:rsidR="00F9074B" w:rsidRPr="00F9074B" w:rsidRDefault="00F9074B" w:rsidP="00F9074B">
            <w:pPr>
              <w:spacing w:after="0"/>
              <w:ind w:firstLine="0"/>
              <w:jc w:val="center"/>
              <w:rPr>
                <w:bCs/>
                <w:sz w:val="18"/>
                <w:szCs w:val="18"/>
              </w:rPr>
            </w:pPr>
            <w:r w:rsidRPr="00F9074B">
              <w:rPr>
                <w:bCs/>
                <w:sz w:val="18"/>
                <w:szCs w:val="18"/>
              </w:rPr>
              <w:t>-</w:t>
            </w:r>
          </w:p>
        </w:tc>
      </w:tr>
      <w:tr w:rsidR="00F9074B" w:rsidRPr="00F9074B" w14:paraId="1732B183" w14:textId="77777777" w:rsidTr="004546FD">
        <w:trPr>
          <w:jc w:val="center"/>
        </w:trPr>
        <w:tc>
          <w:tcPr>
            <w:tcW w:w="1561" w:type="pct"/>
            <w:tcBorders>
              <w:top w:val="single" w:sz="4" w:space="0" w:color="auto"/>
              <w:left w:val="single" w:sz="4" w:space="0" w:color="auto"/>
              <w:bottom w:val="single" w:sz="4" w:space="0" w:color="auto"/>
              <w:right w:val="single" w:sz="4" w:space="0" w:color="auto"/>
            </w:tcBorders>
            <w:shd w:val="clear" w:color="auto" w:fill="auto"/>
          </w:tcPr>
          <w:p w14:paraId="358023E2" w14:textId="77777777" w:rsidR="00F9074B" w:rsidRPr="00F9074B" w:rsidRDefault="00F9074B" w:rsidP="00F9074B">
            <w:pPr>
              <w:spacing w:after="0"/>
              <w:ind w:firstLine="0"/>
              <w:rPr>
                <w:sz w:val="18"/>
                <w:vertAlign w:val="superscript"/>
              </w:rPr>
            </w:pPr>
            <w:r w:rsidRPr="00F9074B">
              <w:rPr>
                <w:sz w:val="18"/>
                <w:szCs w:val="18"/>
              </w:rPr>
              <w:t>GMI pabalsta saņēmēji, kuriem nodrošināts valsts līdzfinansējums, vidēji mēnesī (skaits)</w:t>
            </w:r>
            <w:r w:rsidRPr="00F9074B">
              <w:rPr>
                <w:sz w:val="18"/>
                <w:szCs w:val="18"/>
                <w:vertAlign w:val="superscript"/>
              </w:rPr>
              <w:t>4;7</w:t>
            </w:r>
          </w:p>
        </w:tc>
        <w:tc>
          <w:tcPr>
            <w:tcW w:w="625" w:type="pct"/>
            <w:tcBorders>
              <w:top w:val="single" w:sz="4" w:space="0" w:color="000000"/>
              <w:left w:val="single" w:sz="4" w:space="0" w:color="000000"/>
              <w:bottom w:val="single" w:sz="4" w:space="0" w:color="000000"/>
              <w:right w:val="single" w:sz="4" w:space="0" w:color="000000"/>
            </w:tcBorders>
          </w:tcPr>
          <w:p w14:paraId="0FED75D6" w14:textId="77777777" w:rsidR="00F9074B" w:rsidRPr="00F9074B" w:rsidRDefault="00F9074B" w:rsidP="00F9074B">
            <w:pPr>
              <w:spacing w:after="0"/>
              <w:ind w:firstLine="0"/>
              <w:jc w:val="center"/>
              <w:rPr>
                <w:bCs/>
                <w:sz w:val="18"/>
              </w:rPr>
            </w:pPr>
            <w:r w:rsidRPr="00F9074B">
              <w:rPr>
                <w:bCs/>
                <w:sz w:val="18"/>
              </w:rPr>
              <w:t>-</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23CE5954"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E45A30A" w14:textId="5D47E218" w:rsidR="00F9074B" w:rsidRPr="00FC2FBF" w:rsidRDefault="0072535A" w:rsidP="00F9074B">
            <w:pPr>
              <w:spacing w:after="0"/>
              <w:ind w:firstLine="0"/>
              <w:jc w:val="center"/>
              <w:rPr>
                <w:bCs/>
                <w:sz w:val="18"/>
                <w:szCs w:val="18"/>
                <w:lang w:eastAsia="lv-LV"/>
              </w:rPr>
            </w:pPr>
            <w:r w:rsidRPr="00FC2FBF">
              <w:rPr>
                <w:bCs/>
                <w:sz w:val="18"/>
                <w:szCs w:val="18"/>
              </w:rPr>
              <w:t>8 341</w:t>
            </w:r>
          </w:p>
        </w:tc>
        <w:tc>
          <w:tcPr>
            <w:tcW w:w="703" w:type="pct"/>
            <w:tcBorders>
              <w:top w:val="single" w:sz="4" w:space="0" w:color="auto"/>
              <w:left w:val="single" w:sz="4" w:space="0" w:color="auto"/>
              <w:bottom w:val="single" w:sz="4" w:space="0" w:color="auto"/>
              <w:right w:val="single" w:sz="4" w:space="0" w:color="auto"/>
            </w:tcBorders>
            <w:shd w:val="clear" w:color="auto" w:fill="auto"/>
          </w:tcPr>
          <w:p w14:paraId="108C80F7" w14:textId="02069134" w:rsidR="00F9074B" w:rsidRPr="00FC2FBF" w:rsidRDefault="0072535A" w:rsidP="00F9074B">
            <w:pPr>
              <w:spacing w:after="0"/>
              <w:ind w:firstLine="0"/>
              <w:jc w:val="center"/>
              <w:rPr>
                <w:bCs/>
                <w:sz w:val="18"/>
                <w:szCs w:val="18"/>
              </w:rPr>
            </w:pPr>
            <w:r w:rsidRPr="00FC2FBF">
              <w:rPr>
                <w:bCs/>
                <w:sz w:val="18"/>
                <w:szCs w:val="18"/>
              </w:rPr>
              <w:t>8 341</w:t>
            </w:r>
          </w:p>
        </w:tc>
        <w:tc>
          <w:tcPr>
            <w:tcW w:w="703" w:type="pct"/>
            <w:tcBorders>
              <w:top w:val="single" w:sz="4" w:space="0" w:color="auto"/>
              <w:left w:val="single" w:sz="4" w:space="0" w:color="auto"/>
              <w:bottom w:val="single" w:sz="4" w:space="0" w:color="auto"/>
              <w:right w:val="single" w:sz="4" w:space="0" w:color="auto"/>
            </w:tcBorders>
            <w:shd w:val="clear" w:color="auto" w:fill="auto"/>
          </w:tcPr>
          <w:p w14:paraId="793C3E65" w14:textId="1A698876" w:rsidR="00F9074B" w:rsidRPr="00FC2FBF" w:rsidRDefault="0072535A" w:rsidP="00F9074B">
            <w:pPr>
              <w:spacing w:after="0"/>
              <w:ind w:firstLine="0"/>
              <w:jc w:val="center"/>
              <w:rPr>
                <w:bCs/>
                <w:sz w:val="18"/>
                <w:szCs w:val="18"/>
              </w:rPr>
            </w:pPr>
            <w:r w:rsidRPr="00FC2FBF">
              <w:rPr>
                <w:bCs/>
                <w:sz w:val="18"/>
                <w:szCs w:val="18"/>
              </w:rPr>
              <w:t>8 341</w:t>
            </w:r>
          </w:p>
        </w:tc>
      </w:tr>
      <w:tr w:rsidR="00F9074B" w:rsidRPr="00F9074B" w14:paraId="343731DC" w14:textId="77777777" w:rsidTr="004546FD">
        <w:trPr>
          <w:jc w:val="center"/>
        </w:trPr>
        <w:tc>
          <w:tcPr>
            <w:tcW w:w="1561" w:type="pct"/>
            <w:tcBorders>
              <w:top w:val="single" w:sz="2" w:space="0" w:color="auto"/>
              <w:bottom w:val="single" w:sz="2" w:space="0" w:color="auto"/>
              <w:right w:val="single" w:sz="4" w:space="0" w:color="auto"/>
            </w:tcBorders>
            <w:shd w:val="clear" w:color="auto" w:fill="auto"/>
          </w:tcPr>
          <w:p w14:paraId="0ED0BC25" w14:textId="77777777" w:rsidR="00F9074B" w:rsidRPr="00F9074B" w:rsidRDefault="00F9074B" w:rsidP="00F9074B">
            <w:pPr>
              <w:spacing w:after="0"/>
              <w:ind w:firstLine="0"/>
              <w:rPr>
                <w:sz w:val="18"/>
                <w:vertAlign w:val="superscript"/>
              </w:rPr>
            </w:pPr>
            <w:r w:rsidRPr="00F9074B">
              <w:rPr>
                <w:sz w:val="18"/>
                <w:szCs w:val="18"/>
              </w:rPr>
              <w:t>Mājokļa pabalsta saņēmēji, kuriem nodrošināts valsts līdzfinansējums, vidēji mēnesī (skaits)</w:t>
            </w:r>
            <w:r w:rsidRPr="00F9074B">
              <w:rPr>
                <w:sz w:val="18"/>
                <w:szCs w:val="18"/>
                <w:vertAlign w:val="superscript"/>
              </w:rPr>
              <w:t>4;7</w:t>
            </w:r>
          </w:p>
        </w:tc>
        <w:tc>
          <w:tcPr>
            <w:tcW w:w="625" w:type="pct"/>
            <w:tcBorders>
              <w:top w:val="single" w:sz="4" w:space="0" w:color="000000"/>
              <w:left w:val="single" w:sz="4" w:space="0" w:color="000000"/>
              <w:bottom w:val="single" w:sz="4" w:space="0" w:color="000000"/>
              <w:right w:val="single" w:sz="4" w:space="0" w:color="000000"/>
            </w:tcBorders>
          </w:tcPr>
          <w:p w14:paraId="78CE8AD7" w14:textId="77777777" w:rsidR="00F9074B" w:rsidRPr="00F9074B" w:rsidRDefault="00F9074B" w:rsidP="00F9074B">
            <w:pPr>
              <w:spacing w:after="0"/>
              <w:ind w:firstLine="0"/>
              <w:jc w:val="center"/>
              <w:rPr>
                <w:bCs/>
                <w:sz w:val="18"/>
              </w:rPr>
            </w:pPr>
            <w:r w:rsidRPr="00F9074B">
              <w:rPr>
                <w:bCs/>
                <w:sz w:val="18"/>
              </w:rPr>
              <w:t>-</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26B14B2D"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w:t>
            </w:r>
          </w:p>
        </w:tc>
        <w:tc>
          <w:tcPr>
            <w:tcW w:w="704" w:type="pct"/>
            <w:tcBorders>
              <w:top w:val="single" w:sz="4" w:space="0" w:color="auto"/>
              <w:left w:val="nil"/>
              <w:bottom w:val="single" w:sz="4" w:space="0" w:color="auto"/>
              <w:right w:val="single" w:sz="4" w:space="0" w:color="auto"/>
            </w:tcBorders>
            <w:shd w:val="clear" w:color="auto" w:fill="auto"/>
          </w:tcPr>
          <w:p w14:paraId="7A9DB491" w14:textId="61CB5B85" w:rsidR="00F9074B" w:rsidRPr="00FC2FBF" w:rsidRDefault="0072535A" w:rsidP="00F9074B">
            <w:pPr>
              <w:spacing w:after="0"/>
              <w:ind w:firstLine="0"/>
              <w:jc w:val="center"/>
              <w:rPr>
                <w:bCs/>
                <w:sz w:val="18"/>
                <w:szCs w:val="18"/>
                <w:lang w:eastAsia="lv-LV"/>
              </w:rPr>
            </w:pPr>
            <w:r w:rsidRPr="00FC2FBF">
              <w:rPr>
                <w:bCs/>
                <w:sz w:val="18"/>
                <w:szCs w:val="18"/>
                <w:lang w:eastAsia="lv-LV"/>
              </w:rPr>
              <w:t>32 906</w:t>
            </w:r>
          </w:p>
        </w:tc>
        <w:tc>
          <w:tcPr>
            <w:tcW w:w="703" w:type="pct"/>
            <w:tcBorders>
              <w:top w:val="single" w:sz="4" w:space="0" w:color="auto"/>
              <w:left w:val="nil"/>
              <w:bottom w:val="single" w:sz="4" w:space="0" w:color="auto"/>
              <w:right w:val="single" w:sz="4" w:space="0" w:color="auto"/>
            </w:tcBorders>
            <w:shd w:val="clear" w:color="auto" w:fill="auto"/>
          </w:tcPr>
          <w:p w14:paraId="0F2519DC" w14:textId="365B2252" w:rsidR="00F9074B" w:rsidRPr="00FC2FBF" w:rsidRDefault="0072535A" w:rsidP="00F9074B">
            <w:pPr>
              <w:spacing w:after="0"/>
              <w:ind w:firstLine="0"/>
              <w:jc w:val="center"/>
              <w:rPr>
                <w:bCs/>
                <w:sz w:val="18"/>
                <w:szCs w:val="18"/>
              </w:rPr>
            </w:pPr>
            <w:r w:rsidRPr="00FC2FBF">
              <w:rPr>
                <w:bCs/>
                <w:sz w:val="18"/>
                <w:szCs w:val="18"/>
              </w:rPr>
              <w:t>33 630</w:t>
            </w:r>
          </w:p>
        </w:tc>
        <w:tc>
          <w:tcPr>
            <w:tcW w:w="703" w:type="pct"/>
            <w:tcBorders>
              <w:top w:val="single" w:sz="4" w:space="0" w:color="auto"/>
              <w:left w:val="nil"/>
              <w:bottom w:val="single" w:sz="4" w:space="0" w:color="auto"/>
              <w:right w:val="single" w:sz="4" w:space="0" w:color="auto"/>
            </w:tcBorders>
            <w:shd w:val="clear" w:color="auto" w:fill="auto"/>
          </w:tcPr>
          <w:p w14:paraId="1D5DD814" w14:textId="3DD95A7C" w:rsidR="00F9074B" w:rsidRPr="00FC2FBF" w:rsidRDefault="0072535A" w:rsidP="00F9074B">
            <w:pPr>
              <w:spacing w:after="0"/>
              <w:ind w:firstLine="0"/>
              <w:jc w:val="center"/>
              <w:rPr>
                <w:bCs/>
                <w:sz w:val="18"/>
                <w:szCs w:val="18"/>
              </w:rPr>
            </w:pPr>
            <w:r w:rsidRPr="00FC2FBF">
              <w:rPr>
                <w:bCs/>
                <w:sz w:val="18"/>
                <w:szCs w:val="18"/>
              </w:rPr>
              <w:t>34 471</w:t>
            </w:r>
          </w:p>
        </w:tc>
      </w:tr>
      <w:bookmarkEnd w:id="34"/>
      <w:tr w:rsidR="00F9074B" w:rsidRPr="00F9074B" w14:paraId="1596ADAB" w14:textId="77777777" w:rsidTr="00F9074B">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4480A069" w14:textId="77777777" w:rsidR="00F9074B" w:rsidRPr="00F9074B" w:rsidRDefault="00F9074B" w:rsidP="00F9074B">
            <w:pPr>
              <w:spacing w:after="0"/>
              <w:ind w:firstLine="0"/>
              <w:jc w:val="center"/>
              <w:rPr>
                <w:bCs/>
                <w:sz w:val="18"/>
                <w:szCs w:val="18"/>
              </w:rPr>
            </w:pPr>
            <w:r w:rsidRPr="00F9074B">
              <w:rPr>
                <w:bCs/>
                <w:sz w:val="18"/>
                <w:szCs w:val="18"/>
              </w:rPr>
              <w:t>Nodrošināts aprūpes mājās pakalpojums bērniem ar invaliditāti, kuriem ir VDEĀVK izsniegts atzinums par īpašas kopšanas nepieciešamību</w:t>
            </w:r>
          </w:p>
        </w:tc>
      </w:tr>
      <w:tr w:rsidR="00F9074B" w:rsidRPr="00F9074B" w14:paraId="72F634D0" w14:textId="77777777" w:rsidTr="004546FD">
        <w:trPr>
          <w:jc w:val="center"/>
        </w:trPr>
        <w:tc>
          <w:tcPr>
            <w:tcW w:w="1561" w:type="pct"/>
            <w:tcBorders>
              <w:top w:val="single" w:sz="2" w:space="0" w:color="auto"/>
              <w:bottom w:val="single" w:sz="2" w:space="0" w:color="auto"/>
              <w:right w:val="single" w:sz="4" w:space="0" w:color="auto"/>
            </w:tcBorders>
            <w:shd w:val="clear" w:color="auto" w:fill="auto"/>
          </w:tcPr>
          <w:p w14:paraId="50914493" w14:textId="77777777" w:rsidR="00F9074B" w:rsidRPr="00F9074B" w:rsidRDefault="00F9074B" w:rsidP="00F9074B">
            <w:pPr>
              <w:spacing w:after="0"/>
              <w:ind w:firstLine="0"/>
              <w:rPr>
                <w:sz w:val="18"/>
                <w:szCs w:val="18"/>
                <w:vertAlign w:val="superscript"/>
              </w:rPr>
            </w:pPr>
            <w:r w:rsidRPr="00F9074B">
              <w:rPr>
                <w:sz w:val="18"/>
                <w:szCs w:val="18"/>
              </w:rPr>
              <w:t>Bērni un jaunieši, kuri saņēmuši aprūpes mājās pakalpojumu dzīvesvietā, vidēji mēnesī (skaits)</w:t>
            </w:r>
            <w:r w:rsidRPr="00F9074B">
              <w:rPr>
                <w:sz w:val="18"/>
                <w:szCs w:val="18"/>
                <w:vertAlign w:val="superscript"/>
              </w:rPr>
              <w:t>9</w:t>
            </w:r>
          </w:p>
        </w:tc>
        <w:tc>
          <w:tcPr>
            <w:tcW w:w="625" w:type="pct"/>
            <w:tcBorders>
              <w:top w:val="single" w:sz="4" w:space="0" w:color="000000"/>
              <w:left w:val="single" w:sz="4" w:space="0" w:color="000000"/>
              <w:bottom w:val="single" w:sz="4" w:space="0" w:color="000000"/>
              <w:right w:val="single" w:sz="4" w:space="0" w:color="000000"/>
            </w:tcBorders>
            <w:shd w:val="clear" w:color="auto" w:fill="FFFFFF"/>
          </w:tcPr>
          <w:p w14:paraId="700091DE" w14:textId="77777777" w:rsidR="00F9074B" w:rsidRPr="00F9074B" w:rsidRDefault="00F9074B" w:rsidP="00F9074B">
            <w:pPr>
              <w:spacing w:after="0"/>
              <w:ind w:firstLine="0"/>
              <w:jc w:val="center"/>
              <w:rPr>
                <w:bCs/>
                <w:sz w:val="18"/>
              </w:rPr>
            </w:pPr>
            <w:r w:rsidRPr="00F9074B">
              <w:rPr>
                <w:bCs/>
                <w:sz w:val="18"/>
              </w:rPr>
              <w:t>-</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60E8E303" w14:textId="77777777" w:rsidR="00F9074B" w:rsidRPr="00F9074B" w:rsidRDefault="00F9074B" w:rsidP="00F9074B">
            <w:pPr>
              <w:spacing w:after="0"/>
              <w:ind w:firstLine="0"/>
              <w:jc w:val="center"/>
              <w:rPr>
                <w:sz w:val="18"/>
                <w:szCs w:val="18"/>
              </w:rPr>
            </w:pPr>
            <w:r w:rsidRPr="00F9074B">
              <w:rPr>
                <w:sz w:val="18"/>
                <w:szCs w:val="18"/>
              </w:rPr>
              <w:t>855</w:t>
            </w:r>
          </w:p>
        </w:tc>
        <w:tc>
          <w:tcPr>
            <w:tcW w:w="704" w:type="pct"/>
            <w:tcBorders>
              <w:top w:val="single" w:sz="4" w:space="0" w:color="auto"/>
              <w:left w:val="nil"/>
              <w:bottom w:val="single" w:sz="4" w:space="0" w:color="auto"/>
              <w:right w:val="single" w:sz="4" w:space="0" w:color="auto"/>
            </w:tcBorders>
            <w:shd w:val="clear" w:color="auto" w:fill="FFFFFF"/>
          </w:tcPr>
          <w:p w14:paraId="6159E38C"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1 200</w:t>
            </w:r>
          </w:p>
        </w:tc>
        <w:tc>
          <w:tcPr>
            <w:tcW w:w="703" w:type="pct"/>
            <w:tcBorders>
              <w:top w:val="single" w:sz="4" w:space="0" w:color="auto"/>
              <w:left w:val="nil"/>
              <w:bottom w:val="single" w:sz="4" w:space="0" w:color="auto"/>
              <w:right w:val="single" w:sz="4" w:space="0" w:color="auto"/>
            </w:tcBorders>
            <w:shd w:val="clear" w:color="auto" w:fill="FFFFFF"/>
          </w:tcPr>
          <w:p w14:paraId="507B5C8E" w14:textId="77777777" w:rsidR="00F9074B" w:rsidRPr="00F9074B" w:rsidRDefault="00F9074B" w:rsidP="00F9074B">
            <w:pPr>
              <w:spacing w:after="0"/>
              <w:ind w:firstLine="0"/>
              <w:jc w:val="center"/>
              <w:rPr>
                <w:bCs/>
                <w:sz w:val="18"/>
                <w:szCs w:val="18"/>
                <w:highlight w:val="green"/>
              </w:rPr>
            </w:pPr>
            <w:r w:rsidRPr="00F9074B">
              <w:rPr>
                <w:bCs/>
                <w:sz w:val="18"/>
                <w:szCs w:val="18"/>
                <w:lang w:eastAsia="lv-LV"/>
              </w:rPr>
              <w:t>1 200</w:t>
            </w:r>
          </w:p>
        </w:tc>
        <w:tc>
          <w:tcPr>
            <w:tcW w:w="703" w:type="pct"/>
            <w:tcBorders>
              <w:top w:val="single" w:sz="4" w:space="0" w:color="auto"/>
              <w:left w:val="nil"/>
              <w:bottom w:val="single" w:sz="4" w:space="0" w:color="auto"/>
              <w:right w:val="single" w:sz="4" w:space="0" w:color="auto"/>
            </w:tcBorders>
            <w:shd w:val="clear" w:color="auto" w:fill="FFFFFF"/>
          </w:tcPr>
          <w:p w14:paraId="279AA69A" w14:textId="77777777" w:rsidR="00F9074B" w:rsidRPr="00F9074B" w:rsidRDefault="00F9074B" w:rsidP="00F9074B">
            <w:pPr>
              <w:spacing w:after="0"/>
              <w:ind w:firstLine="0"/>
              <w:jc w:val="center"/>
              <w:rPr>
                <w:bCs/>
                <w:sz w:val="18"/>
                <w:szCs w:val="18"/>
                <w:highlight w:val="green"/>
              </w:rPr>
            </w:pPr>
            <w:r w:rsidRPr="00F9074B">
              <w:rPr>
                <w:bCs/>
                <w:sz w:val="18"/>
                <w:szCs w:val="18"/>
                <w:lang w:eastAsia="lv-LV"/>
              </w:rPr>
              <w:t>1 200</w:t>
            </w:r>
          </w:p>
        </w:tc>
      </w:tr>
    </w:tbl>
    <w:p w14:paraId="6A550BB7" w14:textId="77777777" w:rsidR="00F9074B" w:rsidRPr="00F9074B" w:rsidRDefault="00F9074B" w:rsidP="00F9074B">
      <w:pPr>
        <w:spacing w:after="0"/>
        <w:ind w:firstLine="425"/>
        <w:jc w:val="left"/>
        <w:rPr>
          <w:sz w:val="18"/>
          <w:szCs w:val="18"/>
          <w:lang w:eastAsia="lv-LV"/>
        </w:rPr>
      </w:pPr>
      <w:r w:rsidRPr="00F9074B">
        <w:rPr>
          <w:sz w:val="18"/>
          <w:szCs w:val="18"/>
          <w:lang w:eastAsia="lv-LV"/>
        </w:rPr>
        <w:t>Piezīmes.</w:t>
      </w:r>
    </w:p>
    <w:p w14:paraId="5BAF6AEF" w14:textId="77777777" w:rsidR="00F9074B" w:rsidRPr="00F9074B" w:rsidRDefault="00F9074B" w:rsidP="00F9074B">
      <w:pPr>
        <w:spacing w:after="0"/>
        <w:ind w:firstLine="426"/>
        <w:rPr>
          <w:sz w:val="18"/>
          <w:szCs w:val="18"/>
        </w:rPr>
      </w:pPr>
      <w:r w:rsidRPr="00F9074B">
        <w:rPr>
          <w:sz w:val="18"/>
          <w:szCs w:val="18"/>
          <w:vertAlign w:val="superscript"/>
        </w:rPr>
        <w:t xml:space="preserve">1 </w:t>
      </w:r>
      <w:r w:rsidRPr="00F9074B">
        <w:rPr>
          <w:sz w:val="18"/>
          <w:szCs w:val="18"/>
        </w:rPr>
        <w:t xml:space="preserve"> </w:t>
      </w:r>
      <w:r w:rsidRPr="00F9074B">
        <w:rPr>
          <w:bCs/>
          <w:iCs/>
          <w:sz w:val="18"/>
          <w:szCs w:val="18"/>
        </w:rPr>
        <w:t xml:space="preserve">Darbības rezultāta nosaukums </w:t>
      </w:r>
      <w:r w:rsidRPr="00F9074B">
        <w:rPr>
          <w:sz w:val="18"/>
          <w:szCs w:val="18"/>
        </w:rPr>
        <w:t>papildināts arī ar sociālās vai psihosociālās rehabilitācijas nodrošināšanu bērniem ar autiskā spektra traucējumiem un viņu ģimenes locekļiem.</w:t>
      </w:r>
    </w:p>
    <w:p w14:paraId="73A62B89" w14:textId="77777777" w:rsidR="00F9074B" w:rsidRPr="00F9074B" w:rsidRDefault="00F9074B" w:rsidP="00F9074B">
      <w:pPr>
        <w:spacing w:after="0"/>
        <w:ind w:firstLine="426"/>
        <w:rPr>
          <w:sz w:val="18"/>
          <w:szCs w:val="18"/>
        </w:rPr>
      </w:pPr>
      <w:r w:rsidRPr="00F9074B">
        <w:rPr>
          <w:sz w:val="18"/>
          <w:szCs w:val="18"/>
          <w:vertAlign w:val="superscript"/>
        </w:rPr>
        <w:t>2</w:t>
      </w:r>
      <w:r w:rsidRPr="00F9074B">
        <w:rPr>
          <w:sz w:val="18"/>
          <w:szCs w:val="18"/>
        </w:rPr>
        <w:t xml:space="preserve"> Pakalpojuma sniedzējs, kas uz publiskā iepirkuma pamata sniedza sociālās rehabilitācijas pakalpojumu institūcijā bērniem, kuri ir atkarīgi no apreibinošām vielām, 2021. gada 31. augustā lauza ar Labklājības ministriju noslēgto pakalpojuma sniegšanas līgumu. Kopš 2021. gada 1. septembra valsts finansēts sociālās rehabilitācijas pakalpojums ir pieejams tikai dzīvesvietā, tādējādi nodrošinot Sociālo pakalpojumu un sociālās palīdzības likumā noteiktās valsts funkcijas īstenošanu. Finansējums 2025.gadam un turpmāk ik gadu novirzīts pakalpojumam pusaudžiem ar atkarības problēmām un uzvedības traucējumiem. </w:t>
      </w:r>
    </w:p>
    <w:p w14:paraId="48E1295F" w14:textId="77777777" w:rsidR="00F9074B" w:rsidRPr="00F9074B" w:rsidRDefault="00F9074B" w:rsidP="00F9074B">
      <w:pPr>
        <w:spacing w:after="0"/>
        <w:ind w:firstLine="426"/>
        <w:rPr>
          <w:bCs/>
          <w:iCs/>
          <w:sz w:val="18"/>
          <w:szCs w:val="18"/>
        </w:rPr>
      </w:pPr>
      <w:r w:rsidRPr="00F9074B">
        <w:rPr>
          <w:sz w:val="18"/>
          <w:szCs w:val="18"/>
          <w:vertAlign w:val="superscript"/>
        </w:rPr>
        <w:t xml:space="preserve">3 </w:t>
      </w:r>
      <w:r w:rsidRPr="00F9074B">
        <w:rPr>
          <w:bCs/>
          <w:iCs/>
          <w:sz w:val="18"/>
          <w:szCs w:val="18"/>
        </w:rPr>
        <w:t>Ar 2025. gadu redakcionāli precizēts (būtība nemainās).</w:t>
      </w:r>
    </w:p>
    <w:p w14:paraId="00FCEC12" w14:textId="77777777" w:rsidR="00F9074B" w:rsidRPr="00F9074B" w:rsidRDefault="00F9074B" w:rsidP="00F9074B">
      <w:pPr>
        <w:spacing w:after="0"/>
        <w:ind w:firstLine="426"/>
        <w:rPr>
          <w:sz w:val="18"/>
          <w:szCs w:val="18"/>
        </w:rPr>
      </w:pPr>
      <w:r w:rsidRPr="00F9074B">
        <w:rPr>
          <w:sz w:val="18"/>
          <w:szCs w:val="18"/>
          <w:vertAlign w:val="superscript"/>
        </w:rPr>
        <w:t xml:space="preserve">4 </w:t>
      </w:r>
      <w:r w:rsidRPr="00F9074B">
        <w:rPr>
          <w:bCs/>
          <w:iCs/>
          <w:sz w:val="18"/>
          <w:szCs w:val="18"/>
          <w:lang w:eastAsia="lv-LV"/>
        </w:rPr>
        <w:t>Rādītāju uzsāk mērīt ar 2025. gadu.</w:t>
      </w:r>
    </w:p>
    <w:p w14:paraId="01F917C1" w14:textId="49192108" w:rsidR="00F9074B" w:rsidRPr="00F9074B" w:rsidRDefault="00F9074B" w:rsidP="00F9074B">
      <w:pPr>
        <w:spacing w:after="0"/>
        <w:ind w:firstLine="426"/>
        <w:rPr>
          <w:sz w:val="18"/>
          <w:szCs w:val="18"/>
        </w:rPr>
      </w:pPr>
      <w:r w:rsidRPr="00F9074B">
        <w:rPr>
          <w:sz w:val="18"/>
          <w:szCs w:val="18"/>
          <w:vertAlign w:val="superscript"/>
        </w:rPr>
        <w:t>5</w:t>
      </w:r>
      <w:r w:rsidR="00FC2FBF">
        <w:rPr>
          <w:sz w:val="18"/>
          <w:szCs w:val="18"/>
          <w:vertAlign w:val="superscript"/>
        </w:rPr>
        <w:t xml:space="preserve"> </w:t>
      </w:r>
      <w:r w:rsidRPr="00F9074B">
        <w:rPr>
          <w:bCs/>
          <w:iCs/>
          <w:sz w:val="18"/>
          <w:szCs w:val="18"/>
        </w:rPr>
        <w:t xml:space="preserve">Darbības rezultāta nosaukums </w:t>
      </w:r>
      <w:r w:rsidRPr="00F9074B">
        <w:rPr>
          <w:sz w:val="18"/>
          <w:szCs w:val="18"/>
        </w:rPr>
        <w:t>papildināts ar īstenotajiem mērķtiecīgiem pasākumiem, kuri veicina vardarbības prevenciju un mazināšanos.</w:t>
      </w:r>
    </w:p>
    <w:p w14:paraId="4C10F6D8" w14:textId="77777777" w:rsidR="00F9074B" w:rsidRPr="00F9074B" w:rsidRDefault="00F9074B" w:rsidP="00F9074B">
      <w:pPr>
        <w:spacing w:after="0"/>
        <w:ind w:firstLine="426"/>
        <w:rPr>
          <w:sz w:val="18"/>
          <w:szCs w:val="18"/>
          <w:lang w:eastAsia="lv-LV"/>
        </w:rPr>
      </w:pPr>
      <w:r w:rsidRPr="00F9074B">
        <w:rPr>
          <w:sz w:val="18"/>
          <w:szCs w:val="18"/>
          <w:vertAlign w:val="superscript"/>
          <w:lang w:eastAsia="lv-LV"/>
        </w:rPr>
        <w:t xml:space="preserve">6 </w:t>
      </w:r>
      <w:r w:rsidRPr="00F9074B">
        <w:rPr>
          <w:sz w:val="18"/>
          <w:szCs w:val="18"/>
          <w:lang w:eastAsia="lv-LV"/>
        </w:rPr>
        <w:t>Ar 2025. gadu rādītājs tiek plānots apakšprogrammā 05.01.00 “Sociālās rehabilitācijas valsts programmas”, pārceļot to no apakšprogrammas 22.02.00 “Valsts programma bērnu un ģimenes stāvokļa uzlabošanai”, lai turpmāk būtu iespējams iepirkuma konkursa rezultātā slēgt pakalpojumu līgumus uz vairāk kā vienu gadu, vai pat izvērtēt iespēju pasākumu īstenošanu deleģēt kā valsts pārvaldes uzdevumu.</w:t>
      </w:r>
    </w:p>
    <w:p w14:paraId="41DA967E" w14:textId="77777777" w:rsidR="00F9074B" w:rsidRPr="00F9074B" w:rsidRDefault="00F9074B" w:rsidP="00F9074B">
      <w:pPr>
        <w:spacing w:after="0"/>
        <w:ind w:firstLine="426"/>
        <w:rPr>
          <w:sz w:val="18"/>
          <w:szCs w:val="18"/>
        </w:rPr>
      </w:pPr>
      <w:r w:rsidRPr="00F9074B">
        <w:rPr>
          <w:sz w:val="18"/>
          <w:szCs w:val="18"/>
          <w:vertAlign w:val="superscript"/>
        </w:rPr>
        <w:lastRenderedPageBreak/>
        <w:t xml:space="preserve">7 </w:t>
      </w:r>
      <w:r w:rsidRPr="00F9074B">
        <w:rPr>
          <w:sz w:val="18"/>
          <w:szCs w:val="18"/>
        </w:rPr>
        <w:t xml:space="preserve">Ar 2025. gadu rādītājs “GMI pabalsta saņēmēji, kuriem nodrošināts valsts līdzfinansējums (skaits)” tiek aizstāts ar rādītāju “GMI pabalsta saņēmēji, kuriem nodrošināts valsts līdzfinansējums, vidēji mēnesī (skaits)” un rādītājs “Mājokļa pabalsta saņēmēji, kuriem nodrošināts valsts līdzfinansējums (skaits)” ar rādītāju “Mājokļa pabalsta saņēmēji, kuriem nodrošināts valsts līdzfinansējums, vidēji mēnesī (skaits)”, jo uzskaite šiem rādītājiem tiek veikta atbilstoši pašvaldību iesniegtajiem pārskatiem par saņēmēju skaitu mēnesī. </w:t>
      </w:r>
    </w:p>
    <w:p w14:paraId="79CC3F14" w14:textId="77777777" w:rsidR="00F9074B" w:rsidRPr="00F9074B" w:rsidRDefault="00F9074B" w:rsidP="00F9074B">
      <w:pPr>
        <w:spacing w:after="0"/>
        <w:ind w:firstLine="426"/>
        <w:rPr>
          <w:sz w:val="18"/>
          <w:szCs w:val="18"/>
        </w:rPr>
      </w:pPr>
      <w:r w:rsidRPr="00F9074B">
        <w:rPr>
          <w:sz w:val="18"/>
          <w:szCs w:val="18"/>
          <w:vertAlign w:val="superscript"/>
        </w:rPr>
        <w:t>8</w:t>
      </w:r>
      <w:r w:rsidRPr="00F9074B">
        <w:rPr>
          <w:sz w:val="18"/>
          <w:szCs w:val="18"/>
        </w:rPr>
        <w:t xml:space="preserve"> Rādītājs 2025.gadam tiek palielināts, jo pieaudzis pieprasījums pēc pakalpojuma.</w:t>
      </w:r>
    </w:p>
    <w:p w14:paraId="2B9CE445" w14:textId="77777777" w:rsidR="00F9074B" w:rsidRPr="00F9074B" w:rsidRDefault="00F9074B" w:rsidP="00F9074B">
      <w:pPr>
        <w:spacing w:after="0"/>
        <w:ind w:firstLine="426"/>
        <w:rPr>
          <w:sz w:val="18"/>
          <w:szCs w:val="18"/>
        </w:rPr>
      </w:pPr>
      <w:r w:rsidRPr="00F9074B">
        <w:rPr>
          <w:sz w:val="18"/>
          <w:szCs w:val="18"/>
          <w:vertAlign w:val="superscript"/>
        </w:rPr>
        <w:t>9</w:t>
      </w:r>
      <w:r w:rsidRPr="00F9074B">
        <w:rPr>
          <w:sz w:val="18"/>
          <w:szCs w:val="18"/>
        </w:rPr>
        <w:t xml:space="preserve"> Rādītāju uzsāka mērīt ar 2024. gadu.</w:t>
      </w:r>
    </w:p>
    <w:p w14:paraId="3CEDE43D" w14:textId="501C6E8C"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1247A9F8" w14:textId="77777777" w:rsidTr="00CC65E1">
        <w:trPr>
          <w:trHeight w:val="283"/>
          <w:tblHeader/>
          <w:jc w:val="right"/>
        </w:trPr>
        <w:tc>
          <w:tcPr>
            <w:tcW w:w="3378" w:type="dxa"/>
            <w:tcBorders>
              <w:bottom w:val="single" w:sz="4" w:space="0" w:color="auto"/>
            </w:tcBorders>
            <w:vAlign w:val="center"/>
          </w:tcPr>
          <w:p w14:paraId="0D59C258" w14:textId="77777777" w:rsidR="00F9074B" w:rsidRPr="00F9074B" w:rsidRDefault="00F9074B" w:rsidP="00F9074B">
            <w:pPr>
              <w:spacing w:after="0"/>
              <w:ind w:firstLine="0"/>
              <w:jc w:val="center"/>
              <w:rPr>
                <w:sz w:val="18"/>
              </w:rPr>
            </w:pPr>
          </w:p>
        </w:tc>
        <w:tc>
          <w:tcPr>
            <w:tcW w:w="1131" w:type="dxa"/>
          </w:tcPr>
          <w:p w14:paraId="478156B3"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47E7FBBA"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29B0DB39" w14:textId="769B6521" w:rsidR="00F9074B" w:rsidRPr="00F9074B" w:rsidRDefault="00F9074B" w:rsidP="00F9074B">
            <w:pPr>
              <w:spacing w:after="0"/>
              <w:ind w:firstLine="0"/>
              <w:jc w:val="center"/>
              <w:rPr>
                <w:sz w:val="18"/>
                <w:szCs w:val="18"/>
                <w:lang w:eastAsia="lv-LV"/>
              </w:rPr>
            </w:pPr>
            <w:r w:rsidRPr="00F9074B">
              <w:rPr>
                <w:sz w:val="18"/>
                <w:szCs w:val="18"/>
                <w:lang w:eastAsia="lv-LV"/>
              </w:rPr>
              <w:t xml:space="preserve">2025. gada </w:t>
            </w:r>
            <w:r w:rsidR="00D62C62" w:rsidRPr="00F9074B">
              <w:rPr>
                <w:sz w:val="18"/>
                <w:szCs w:val="18"/>
                <w:lang w:eastAsia="lv-LV"/>
              </w:rPr>
              <w:t>plāns</w:t>
            </w:r>
          </w:p>
        </w:tc>
        <w:tc>
          <w:tcPr>
            <w:tcW w:w="1132" w:type="dxa"/>
          </w:tcPr>
          <w:p w14:paraId="00D6EC95" w14:textId="4E8E66C1" w:rsidR="00F9074B" w:rsidRPr="00F9074B" w:rsidRDefault="00F9074B" w:rsidP="00F9074B">
            <w:pPr>
              <w:spacing w:after="0"/>
              <w:ind w:firstLine="0"/>
              <w:jc w:val="center"/>
              <w:rPr>
                <w:sz w:val="18"/>
                <w:szCs w:val="18"/>
                <w:lang w:eastAsia="lv-LV"/>
              </w:rPr>
            </w:pPr>
            <w:r w:rsidRPr="00F9074B">
              <w:rPr>
                <w:sz w:val="18"/>
                <w:szCs w:val="18"/>
                <w:lang w:eastAsia="lv-LV"/>
              </w:rPr>
              <w:t xml:space="preserve">2026. gada </w:t>
            </w:r>
            <w:r w:rsidR="00D62C62" w:rsidRPr="00F9074B">
              <w:rPr>
                <w:sz w:val="18"/>
                <w:szCs w:val="18"/>
                <w:lang w:eastAsia="lv-LV"/>
              </w:rPr>
              <w:t>plāns</w:t>
            </w:r>
          </w:p>
        </w:tc>
        <w:tc>
          <w:tcPr>
            <w:tcW w:w="1132" w:type="dxa"/>
          </w:tcPr>
          <w:p w14:paraId="503EBF8F" w14:textId="179813B8" w:rsidR="00F9074B" w:rsidRPr="00F9074B" w:rsidRDefault="00F9074B" w:rsidP="00F9074B">
            <w:pPr>
              <w:spacing w:after="0"/>
              <w:ind w:firstLine="2"/>
              <w:jc w:val="center"/>
              <w:rPr>
                <w:sz w:val="18"/>
                <w:szCs w:val="18"/>
              </w:rPr>
            </w:pPr>
            <w:r w:rsidRPr="00F9074B">
              <w:rPr>
                <w:sz w:val="18"/>
                <w:szCs w:val="18"/>
                <w:lang w:eastAsia="lv-LV"/>
              </w:rPr>
              <w:t xml:space="preserve">2027. gada </w:t>
            </w:r>
            <w:r w:rsidR="00D62C62" w:rsidRPr="00F9074B">
              <w:rPr>
                <w:sz w:val="18"/>
                <w:szCs w:val="18"/>
                <w:lang w:eastAsia="lv-LV"/>
              </w:rPr>
              <w:t>plāns</w:t>
            </w:r>
          </w:p>
        </w:tc>
      </w:tr>
      <w:tr w:rsidR="00F9074B" w:rsidRPr="00F9074B" w14:paraId="0C3FEF75" w14:textId="77777777" w:rsidTr="00F9074B">
        <w:trPr>
          <w:trHeight w:val="119"/>
          <w:jc w:val="right"/>
        </w:trPr>
        <w:tc>
          <w:tcPr>
            <w:tcW w:w="3378" w:type="dxa"/>
            <w:tcBorders>
              <w:top w:val="single" w:sz="4" w:space="0" w:color="auto"/>
              <w:left w:val="single" w:sz="4" w:space="0" w:color="auto"/>
              <w:bottom w:val="single" w:sz="4" w:space="0" w:color="auto"/>
              <w:right w:val="single" w:sz="4" w:space="0" w:color="auto"/>
            </w:tcBorders>
            <w:shd w:val="clear" w:color="auto" w:fill="D9D9D9"/>
            <w:vAlign w:val="center"/>
          </w:tcPr>
          <w:p w14:paraId="625045F1"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14:paraId="3C9806E4" w14:textId="77777777" w:rsidR="00F9074B" w:rsidRPr="00F9074B" w:rsidRDefault="00F9074B" w:rsidP="00F9074B">
            <w:pPr>
              <w:spacing w:after="0"/>
              <w:ind w:firstLine="0"/>
              <w:jc w:val="right"/>
              <w:rPr>
                <w:sz w:val="18"/>
                <w:szCs w:val="18"/>
              </w:rPr>
            </w:pPr>
            <w:r w:rsidRPr="00F9074B">
              <w:rPr>
                <w:sz w:val="18"/>
                <w:szCs w:val="18"/>
              </w:rPr>
              <w:t>99 012 915</w:t>
            </w:r>
          </w:p>
        </w:tc>
        <w:tc>
          <w:tcPr>
            <w:tcW w:w="1132" w:type="dxa"/>
            <w:tcBorders>
              <w:top w:val="single" w:sz="4" w:space="0" w:color="auto"/>
              <w:left w:val="nil"/>
              <w:bottom w:val="single" w:sz="4" w:space="0" w:color="auto"/>
              <w:right w:val="single" w:sz="4" w:space="0" w:color="auto"/>
            </w:tcBorders>
            <w:shd w:val="clear" w:color="auto" w:fill="D9D9D9"/>
          </w:tcPr>
          <w:p w14:paraId="2F4D3896" w14:textId="77777777" w:rsidR="00F9074B" w:rsidRPr="00F9074B" w:rsidRDefault="00F9074B" w:rsidP="00F9074B">
            <w:pPr>
              <w:spacing w:after="0"/>
              <w:ind w:firstLine="0"/>
              <w:jc w:val="right"/>
              <w:rPr>
                <w:sz w:val="18"/>
                <w:szCs w:val="18"/>
              </w:rPr>
            </w:pPr>
            <w:r w:rsidRPr="00F9074B">
              <w:rPr>
                <w:sz w:val="18"/>
                <w:szCs w:val="18"/>
              </w:rPr>
              <w:t>113 478 596</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4080B194" w14:textId="485CA611" w:rsidR="00F9074B" w:rsidRPr="00FC2FBF" w:rsidRDefault="00D62C62" w:rsidP="00F9074B">
            <w:pPr>
              <w:spacing w:after="0"/>
              <w:ind w:firstLine="0"/>
              <w:jc w:val="right"/>
              <w:rPr>
                <w:sz w:val="18"/>
                <w:szCs w:val="18"/>
              </w:rPr>
            </w:pPr>
            <w:r w:rsidRPr="00FC2FBF">
              <w:rPr>
                <w:sz w:val="18"/>
                <w:szCs w:val="18"/>
              </w:rPr>
              <w:t>137 490 218</w:t>
            </w:r>
          </w:p>
        </w:tc>
        <w:tc>
          <w:tcPr>
            <w:tcW w:w="1132" w:type="dxa"/>
            <w:tcBorders>
              <w:top w:val="single" w:sz="4" w:space="0" w:color="auto"/>
              <w:left w:val="nil"/>
              <w:bottom w:val="single" w:sz="4" w:space="0" w:color="auto"/>
              <w:right w:val="single" w:sz="4" w:space="0" w:color="auto"/>
            </w:tcBorders>
            <w:shd w:val="clear" w:color="auto" w:fill="D9D9D9"/>
          </w:tcPr>
          <w:p w14:paraId="24294180" w14:textId="663BABAE" w:rsidR="00F9074B" w:rsidRPr="00FC2FBF" w:rsidRDefault="00D62C62" w:rsidP="00F9074B">
            <w:pPr>
              <w:spacing w:after="0"/>
              <w:ind w:firstLine="0"/>
              <w:jc w:val="right"/>
              <w:rPr>
                <w:sz w:val="18"/>
                <w:szCs w:val="18"/>
              </w:rPr>
            </w:pPr>
            <w:r w:rsidRPr="00FC2FBF">
              <w:rPr>
                <w:sz w:val="18"/>
                <w:szCs w:val="18"/>
              </w:rPr>
              <w:t>150 895 162</w:t>
            </w:r>
          </w:p>
        </w:tc>
        <w:tc>
          <w:tcPr>
            <w:tcW w:w="1132" w:type="dxa"/>
            <w:tcBorders>
              <w:top w:val="single" w:sz="4" w:space="0" w:color="auto"/>
              <w:left w:val="nil"/>
              <w:bottom w:val="single" w:sz="4" w:space="0" w:color="auto"/>
              <w:right w:val="single" w:sz="4" w:space="0" w:color="auto"/>
            </w:tcBorders>
            <w:shd w:val="clear" w:color="auto" w:fill="D9D9D9"/>
          </w:tcPr>
          <w:p w14:paraId="5DC290F5" w14:textId="5569CDE1" w:rsidR="00F9074B" w:rsidRPr="00FC2FBF" w:rsidRDefault="00D62C62" w:rsidP="00F9074B">
            <w:pPr>
              <w:spacing w:after="0"/>
              <w:ind w:firstLine="0"/>
              <w:jc w:val="right"/>
              <w:rPr>
                <w:sz w:val="18"/>
                <w:szCs w:val="18"/>
              </w:rPr>
            </w:pPr>
            <w:r w:rsidRPr="00FC2FBF">
              <w:rPr>
                <w:sz w:val="18"/>
                <w:szCs w:val="18"/>
              </w:rPr>
              <w:t>162 284 587</w:t>
            </w:r>
          </w:p>
        </w:tc>
      </w:tr>
      <w:tr w:rsidR="00F9074B" w:rsidRPr="00F9074B" w14:paraId="1F0DD310" w14:textId="77777777" w:rsidTr="00CC65E1">
        <w:trPr>
          <w:trHeight w:val="283"/>
          <w:jc w:val="right"/>
        </w:trPr>
        <w:tc>
          <w:tcPr>
            <w:tcW w:w="3378" w:type="dxa"/>
            <w:tcBorders>
              <w:top w:val="single" w:sz="4" w:space="0" w:color="auto"/>
            </w:tcBorders>
            <w:vAlign w:val="center"/>
          </w:tcPr>
          <w:p w14:paraId="0BD216ED"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Borders>
              <w:top w:val="single" w:sz="4" w:space="0" w:color="auto"/>
            </w:tcBorders>
          </w:tcPr>
          <w:p w14:paraId="15C63726" w14:textId="77777777" w:rsidR="00F9074B" w:rsidRPr="00F9074B" w:rsidRDefault="00F9074B" w:rsidP="00F9074B">
            <w:pPr>
              <w:spacing w:after="0"/>
              <w:ind w:firstLine="0"/>
              <w:jc w:val="center"/>
              <w:rPr>
                <w:sz w:val="18"/>
                <w:szCs w:val="18"/>
              </w:rPr>
            </w:pPr>
            <w:r w:rsidRPr="00F9074B">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03E775B" w14:textId="77777777" w:rsidR="00F9074B" w:rsidRPr="00F9074B" w:rsidRDefault="00F9074B" w:rsidP="00F9074B">
            <w:pPr>
              <w:spacing w:after="0"/>
              <w:ind w:firstLine="0"/>
              <w:jc w:val="right"/>
              <w:rPr>
                <w:sz w:val="18"/>
                <w:szCs w:val="18"/>
              </w:rPr>
            </w:pPr>
            <w:r w:rsidRPr="00F9074B">
              <w:rPr>
                <w:sz w:val="18"/>
                <w:szCs w:val="18"/>
              </w:rPr>
              <w:t>14 465 681</w:t>
            </w:r>
          </w:p>
        </w:tc>
        <w:tc>
          <w:tcPr>
            <w:tcW w:w="1132" w:type="dxa"/>
            <w:tcBorders>
              <w:top w:val="nil"/>
              <w:left w:val="single" w:sz="4" w:space="0" w:color="auto"/>
              <w:bottom w:val="single" w:sz="4" w:space="0" w:color="auto"/>
              <w:right w:val="single" w:sz="4" w:space="0" w:color="auto"/>
            </w:tcBorders>
            <w:shd w:val="clear" w:color="000000" w:fill="FFFFFF"/>
          </w:tcPr>
          <w:p w14:paraId="2775D3FF" w14:textId="63DF2532" w:rsidR="00F9074B" w:rsidRPr="00FC2FBF" w:rsidRDefault="00D62C62" w:rsidP="00F9074B">
            <w:pPr>
              <w:spacing w:after="0"/>
              <w:ind w:firstLine="0"/>
              <w:jc w:val="right"/>
              <w:rPr>
                <w:sz w:val="18"/>
                <w:szCs w:val="18"/>
              </w:rPr>
            </w:pPr>
            <w:r w:rsidRPr="00FC2FBF">
              <w:rPr>
                <w:sz w:val="18"/>
                <w:szCs w:val="18"/>
              </w:rPr>
              <w:t>24 011 622</w:t>
            </w:r>
          </w:p>
        </w:tc>
        <w:tc>
          <w:tcPr>
            <w:tcW w:w="1132" w:type="dxa"/>
            <w:tcBorders>
              <w:top w:val="nil"/>
              <w:left w:val="nil"/>
              <w:bottom w:val="single" w:sz="4" w:space="0" w:color="auto"/>
              <w:right w:val="single" w:sz="4" w:space="0" w:color="auto"/>
            </w:tcBorders>
            <w:shd w:val="clear" w:color="auto" w:fill="auto"/>
          </w:tcPr>
          <w:p w14:paraId="6E52B3E0" w14:textId="49F9EA5A" w:rsidR="00F9074B" w:rsidRPr="00FC2FBF" w:rsidRDefault="00D62C62" w:rsidP="00F9074B">
            <w:pPr>
              <w:spacing w:after="0"/>
              <w:ind w:firstLine="0"/>
              <w:jc w:val="right"/>
              <w:rPr>
                <w:sz w:val="18"/>
                <w:szCs w:val="18"/>
              </w:rPr>
            </w:pPr>
            <w:r w:rsidRPr="00FC2FBF">
              <w:rPr>
                <w:sz w:val="18"/>
                <w:szCs w:val="18"/>
              </w:rPr>
              <w:t>13 404 944</w:t>
            </w:r>
          </w:p>
        </w:tc>
        <w:tc>
          <w:tcPr>
            <w:tcW w:w="1132" w:type="dxa"/>
            <w:tcBorders>
              <w:top w:val="nil"/>
              <w:left w:val="nil"/>
              <w:bottom w:val="single" w:sz="4" w:space="0" w:color="auto"/>
              <w:right w:val="single" w:sz="4" w:space="0" w:color="auto"/>
            </w:tcBorders>
            <w:shd w:val="clear" w:color="auto" w:fill="auto"/>
          </w:tcPr>
          <w:p w14:paraId="75CB9B32" w14:textId="211739EA" w:rsidR="00F9074B" w:rsidRPr="00FC2FBF" w:rsidRDefault="00D62C62" w:rsidP="00F9074B">
            <w:pPr>
              <w:spacing w:after="0"/>
              <w:ind w:firstLine="0"/>
              <w:jc w:val="right"/>
              <w:rPr>
                <w:b/>
                <w:sz w:val="18"/>
                <w:szCs w:val="18"/>
              </w:rPr>
            </w:pPr>
            <w:r w:rsidRPr="00FC2FBF">
              <w:rPr>
                <w:sz w:val="18"/>
                <w:szCs w:val="18"/>
              </w:rPr>
              <w:t>11 389 425</w:t>
            </w:r>
          </w:p>
        </w:tc>
      </w:tr>
      <w:tr w:rsidR="00F9074B" w:rsidRPr="00F9074B" w14:paraId="366FCD2A" w14:textId="77777777" w:rsidTr="00CC65E1">
        <w:trPr>
          <w:trHeight w:val="283"/>
          <w:jc w:val="right"/>
        </w:trPr>
        <w:tc>
          <w:tcPr>
            <w:tcW w:w="3378" w:type="dxa"/>
            <w:tcBorders>
              <w:bottom w:val="single" w:sz="4" w:space="0" w:color="auto"/>
            </w:tcBorders>
            <w:vAlign w:val="center"/>
          </w:tcPr>
          <w:p w14:paraId="7066D710"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Borders>
              <w:bottom w:val="single" w:sz="4" w:space="0" w:color="auto"/>
            </w:tcBorders>
          </w:tcPr>
          <w:p w14:paraId="3455813E" w14:textId="77777777" w:rsidR="00F9074B" w:rsidRPr="00F9074B" w:rsidRDefault="00F9074B" w:rsidP="00F9074B">
            <w:pPr>
              <w:spacing w:after="0"/>
              <w:ind w:firstLine="0"/>
              <w:jc w:val="center"/>
              <w:rPr>
                <w:sz w:val="18"/>
                <w:szCs w:val="18"/>
              </w:rPr>
            </w:pPr>
            <w:r w:rsidRPr="00F9074B">
              <w:rPr>
                <w:b/>
                <w:bCs/>
                <w:sz w:val="18"/>
              </w:rPr>
              <w:t>×</w:t>
            </w:r>
          </w:p>
        </w:tc>
        <w:tc>
          <w:tcPr>
            <w:tcW w:w="1132" w:type="dxa"/>
            <w:tcBorders>
              <w:top w:val="nil"/>
              <w:left w:val="single" w:sz="4" w:space="0" w:color="auto"/>
              <w:bottom w:val="single" w:sz="4" w:space="0" w:color="auto"/>
              <w:right w:val="single" w:sz="4" w:space="0" w:color="auto"/>
            </w:tcBorders>
            <w:shd w:val="clear" w:color="auto" w:fill="auto"/>
          </w:tcPr>
          <w:p w14:paraId="4F4BE7E3" w14:textId="77777777" w:rsidR="00F9074B" w:rsidRPr="00F9074B" w:rsidRDefault="00F9074B" w:rsidP="00F9074B">
            <w:pPr>
              <w:spacing w:after="0"/>
              <w:ind w:firstLine="0"/>
              <w:jc w:val="right"/>
              <w:rPr>
                <w:sz w:val="18"/>
                <w:szCs w:val="18"/>
              </w:rPr>
            </w:pPr>
            <w:r w:rsidRPr="00F9074B">
              <w:rPr>
                <w:sz w:val="18"/>
                <w:szCs w:val="18"/>
              </w:rPr>
              <w:t>14,6</w:t>
            </w:r>
          </w:p>
        </w:tc>
        <w:tc>
          <w:tcPr>
            <w:tcW w:w="1132" w:type="dxa"/>
            <w:tcBorders>
              <w:top w:val="nil"/>
              <w:left w:val="single" w:sz="4" w:space="0" w:color="auto"/>
              <w:bottom w:val="single" w:sz="4" w:space="0" w:color="auto"/>
              <w:right w:val="single" w:sz="4" w:space="0" w:color="auto"/>
            </w:tcBorders>
            <w:shd w:val="clear" w:color="000000" w:fill="FFFFFF"/>
          </w:tcPr>
          <w:p w14:paraId="2E0BCA6E" w14:textId="1CF02517" w:rsidR="00F9074B" w:rsidRPr="00FC2FBF" w:rsidRDefault="00D62C62" w:rsidP="00F9074B">
            <w:pPr>
              <w:spacing w:after="0"/>
              <w:ind w:firstLine="0"/>
              <w:jc w:val="right"/>
              <w:rPr>
                <w:sz w:val="18"/>
                <w:szCs w:val="18"/>
              </w:rPr>
            </w:pPr>
            <w:r w:rsidRPr="00FC2FBF">
              <w:rPr>
                <w:sz w:val="18"/>
                <w:szCs w:val="18"/>
              </w:rPr>
              <w:t>21,2</w:t>
            </w:r>
          </w:p>
        </w:tc>
        <w:tc>
          <w:tcPr>
            <w:tcW w:w="1132" w:type="dxa"/>
            <w:tcBorders>
              <w:top w:val="nil"/>
              <w:left w:val="nil"/>
              <w:bottom w:val="single" w:sz="4" w:space="0" w:color="auto"/>
              <w:right w:val="single" w:sz="4" w:space="0" w:color="auto"/>
            </w:tcBorders>
            <w:shd w:val="clear" w:color="auto" w:fill="auto"/>
          </w:tcPr>
          <w:p w14:paraId="1561A512" w14:textId="77777777" w:rsidR="00F9074B" w:rsidRPr="00FC2FBF" w:rsidRDefault="00F9074B" w:rsidP="00F9074B">
            <w:pPr>
              <w:spacing w:after="0"/>
              <w:ind w:firstLine="0"/>
              <w:jc w:val="right"/>
              <w:rPr>
                <w:sz w:val="18"/>
                <w:szCs w:val="18"/>
              </w:rPr>
            </w:pPr>
            <w:r w:rsidRPr="00FC2FBF">
              <w:rPr>
                <w:sz w:val="18"/>
                <w:szCs w:val="18"/>
              </w:rPr>
              <w:t>9,7</w:t>
            </w:r>
          </w:p>
        </w:tc>
        <w:tc>
          <w:tcPr>
            <w:tcW w:w="1132" w:type="dxa"/>
            <w:tcBorders>
              <w:top w:val="nil"/>
              <w:left w:val="nil"/>
              <w:bottom w:val="single" w:sz="4" w:space="0" w:color="auto"/>
              <w:right w:val="single" w:sz="4" w:space="0" w:color="auto"/>
            </w:tcBorders>
            <w:shd w:val="clear" w:color="auto" w:fill="auto"/>
          </w:tcPr>
          <w:p w14:paraId="5E066579" w14:textId="45426A13" w:rsidR="00F9074B" w:rsidRPr="00FC2FBF" w:rsidRDefault="00D62C62" w:rsidP="00F9074B">
            <w:pPr>
              <w:spacing w:after="0"/>
              <w:ind w:firstLine="0"/>
              <w:jc w:val="right"/>
              <w:rPr>
                <w:b/>
                <w:sz w:val="18"/>
                <w:szCs w:val="18"/>
              </w:rPr>
            </w:pPr>
            <w:r w:rsidRPr="00FC2FBF">
              <w:rPr>
                <w:sz w:val="18"/>
                <w:szCs w:val="18"/>
              </w:rPr>
              <w:t>7,5</w:t>
            </w:r>
          </w:p>
        </w:tc>
      </w:tr>
    </w:tbl>
    <w:p w14:paraId="7A1EA7E9" w14:textId="0D47BF22" w:rsidR="00F9074B" w:rsidRPr="00F9074B" w:rsidRDefault="00F9074B" w:rsidP="00F9074B">
      <w:pPr>
        <w:spacing w:before="240" w:after="240"/>
        <w:ind w:firstLine="0"/>
        <w:jc w:val="center"/>
        <w:rPr>
          <w:b/>
          <w:lang w:eastAsia="lv-LV"/>
        </w:rPr>
      </w:pPr>
      <w:r w:rsidRPr="00F9074B">
        <w:rPr>
          <w:b/>
          <w:lang w:eastAsia="lv-LV"/>
        </w:rPr>
        <w:t>Izmaiņas izdevumos, salīdzinot 2025. </w:t>
      </w:r>
      <w:r w:rsidRPr="00FC2FBF">
        <w:rPr>
          <w:b/>
          <w:lang w:eastAsia="lv-LV"/>
        </w:rPr>
        <w:t xml:space="preserve">gada </w:t>
      </w:r>
      <w:r w:rsidR="00D62C62" w:rsidRPr="00FC2FBF">
        <w:rPr>
          <w:b/>
          <w:lang w:eastAsia="lv-LV"/>
        </w:rPr>
        <w:t>plānu</w:t>
      </w:r>
      <w:r w:rsidRPr="00FC2FBF">
        <w:rPr>
          <w:b/>
          <w:lang w:eastAsia="lv-LV"/>
        </w:rPr>
        <w:t xml:space="preserve"> ar 2024. gada</w:t>
      </w:r>
      <w:r w:rsidRPr="00F9074B">
        <w:rPr>
          <w:b/>
          <w:lang w:eastAsia="lv-LV"/>
        </w:rPr>
        <w:t xml:space="preserve"> plānu</w:t>
      </w:r>
    </w:p>
    <w:p w14:paraId="051C85D1"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50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7"/>
        <w:gridCol w:w="1331"/>
        <w:gridCol w:w="1326"/>
        <w:gridCol w:w="1326"/>
      </w:tblGrid>
      <w:tr w:rsidR="00F9074B" w:rsidRPr="00F9074B" w14:paraId="0A80F44B" w14:textId="77777777" w:rsidTr="00CC65E1">
        <w:trPr>
          <w:trHeight w:val="142"/>
          <w:tblHeader/>
          <w:jc w:val="center"/>
        </w:trPr>
        <w:tc>
          <w:tcPr>
            <w:tcW w:w="2819" w:type="pct"/>
            <w:vAlign w:val="center"/>
          </w:tcPr>
          <w:p w14:paraId="32465341"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729" w:type="pct"/>
            <w:vAlign w:val="center"/>
          </w:tcPr>
          <w:p w14:paraId="4EF4C485"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726" w:type="pct"/>
            <w:vAlign w:val="center"/>
          </w:tcPr>
          <w:p w14:paraId="1F240F57"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726" w:type="pct"/>
            <w:vAlign w:val="center"/>
          </w:tcPr>
          <w:p w14:paraId="456D3B18"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0E612C82" w14:textId="77777777" w:rsidTr="00F9074B">
        <w:trPr>
          <w:trHeight w:val="142"/>
          <w:jc w:val="center"/>
        </w:trPr>
        <w:tc>
          <w:tcPr>
            <w:tcW w:w="2819" w:type="pct"/>
            <w:shd w:val="clear" w:color="auto" w:fill="D9D9D9"/>
          </w:tcPr>
          <w:p w14:paraId="10289C4B"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729" w:type="pct"/>
            <w:tcBorders>
              <w:top w:val="single" w:sz="4" w:space="0" w:color="auto"/>
              <w:left w:val="single" w:sz="4" w:space="0" w:color="auto"/>
              <w:bottom w:val="single" w:sz="4" w:space="0" w:color="auto"/>
              <w:right w:val="single" w:sz="4" w:space="0" w:color="auto"/>
            </w:tcBorders>
            <w:shd w:val="clear" w:color="auto" w:fill="D9D9D9"/>
          </w:tcPr>
          <w:p w14:paraId="0100A1D2" w14:textId="236F153F" w:rsidR="00F9074B" w:rsidRPr="00FC2FBF" w:rsidRDefault="006C501A" w:rsidP="00F9074B">
            <w:pPr>
              <w:spacing w:after="0"/>
              <w:ind w:firstLine="0"/>
              <w:jc w:val="right"/>
              <w:rPr>
                <w:b/>
                <w:bCs/>
                <w:sz w:val="18"/>
                <w:szCs w:val="18"/>
              </w:rPr>
            </w:pPr>
            <w:r w:rsidRPr="00FC2FBF">
              <w:rPr>
                <w:b/>
                <w:bCs/>
                <w:sz w:val="18"/>
                <w:szCs w:val="18"/>
              </w:rPr>
              <w:t>1 398 875</w:t>
            </w:r>
          </w:p>
        </w:tc>
        <w:tc>
          <w:tcPr>
            <w:tcW w:w="726" w:type="pct"/>
            <w:tcBorders>
              <w:top w:val="single" w:sz="4" w:space="0" w:color="auto"/>
              <w:left w:val="nil"/>
              <w:bottom w:val="single" w:sz="4" w:space="0" w:color="auto"/>
              <w:right w:val="single" w:sz="4" w:space="0" w:color="auto"/>
            </w:tcBorders>
            <w:shd w:val="clear" w:color="auto" w:fill="D9D9D9"/>
          </w:tcPr>
          <w:p w14:paraId="104CAE17" w14:textId="79A1E468" w:rsidR="00F9074B" w:rsidRPr="00FC2FBF" w:rsidRDefault="006C501A" w:rsidP="00F9074B">
            <w:pPr>
              <w:spacing w:after="0"/>
              <w:ind w:firstLine="0"/>
              <w:jc w:val="right"/>
              <w:rPr>
                <w:b/>
                <w:bCs/>
                <w:sz w:val="18"/>
                <w:szCs w:val="18"/>
              </w:rPr>
            </w:pPr>
            <w:r w:rsidRPr="00FC2FBF">
              <w:rPr>
                <w:b/>
                <w:bCs/>
                <w:sz w:val="18"/>
                <w:szCs w:val="18"/>
              </w:rPr>
              <w:t>25 410 497</w:t>
            </w:r>
          </w:p>
        </w:tc>
        <w:tc>
          <w:tcPr>
            <w:tcW w:w="726" w:type="pct"/>
            <w:tcBorders>
              <w:top w:val="single" w:sz="4" w:space="0" w:color="auto"/>
              <w:left w:val="nil"/>
              <w:bottom w:val="single" w:sz="4" w:space="0" w:color="auto"/>
              <w:right w:val="single" w:sz="4" w:space="0" w:color="auto"/>
            </w:tcBorders>
            <w:shd w:val="clear" w:color="auto" w:fill="D9D9D9"/>
          </w:tcPr>
          <w:p w14:paraId="68BF4FB1" w14:textId="6816E2BA" w:rsidR="00F9074B" w:rsidRPr="00FC2FBF" w:rsidRDefault="00D62C62" w:rsidP="00F9074B">
            <w:pPr>
              <w:spacing w:after="0"/>
              <w:ind w:firstLine="0"/>
              <w:jc w:val="right"/>
              <w:rPr>
                <w:b/>
                <w:bCs/>
                <w:sz w:val="18"/>
                <w:szCs w:val="18"/>
              </w:rPr>
            </w:pPr>
            <w:r w:rsidRPr="00FC2FBF">
              <w:rPr>
                <w:b/>
                <w:bCs/>
                <w:sz w:val="18"/>
                <w:szCs w:val="18"/>
              </w:rPr>
              <w:t>24 011 622</w:t>
            </w:r>
          </w:p>
        </w:tc>
      </w:tr>
      <w:tr w:rsidR="00F9074B" w:rsidRPr="00F9074B" w14:paraId="1723BC32" w14:textId="77777777" w:rsidTr="00CC65E1">
        <w:trPr>
          <w:trHeight w:val="142"/>
          <w:jc w:val="center"/>
        </w:trPr>
        <w:tc>
          <w:tcPr>
            <w:tcW w:w="5000" w:type="pct"/>
            <w:gridSpan w:val="4"/>
          </w:tcPr>
          <w:p w14:paraId="40F521F0" w14:textId="77777777" w:rsidR="00F9074B" w:rsidRPr="00FC2FBF" w:rsidRDefault="00F9074B" w:rsidP="00F9074B">
            <w:pPr>
              <w:spacing w:after="0"/>
              <w:ind w:firstLine="313"/>
              <w:jc w:val="left"/>
              <w:rPr>
                <w:sz w:val="18"/>
                <w:szCs w:val="18"/>
              </w:rPr>
            </w:pPr>
            <w:r w:rsidRPr="00FC2FBF">
              <w:rPr>
                <w:i/>
                <w:sz w:val="18"/>
                <w:szCs w:val="18"/>
                <w:lang w:eastAsia="lv-LV"/>
              </w:rPr>
              <w:t>t. sk.:</w:t>
            </w:r>
          </w:p>
        </w:tc>
      </w:tr>
      <w:tr w:rsidR="00F9074B" w:rsidRPr="00F9074B" w14:paraId="157EA1C1" w14:textId="77777777" w:rsidTr="00F9074B">
        <w:trPr>
          <w:trHeight w:val="125"/>
          <w:jc w:val="center"/>
        </w:trPr>
        <w:tc>
          <w:tcPr>
            <w:tcW w:w="2819" w:type="pct"/>
            <w:shd w:val="clear" w:color="auto" w:fill="F2F2F2"/>
            <w:vAlign w:val="center"/>
          </w:tcPr>
          <w:p w14:paraId="50F792FE" w14:textId="77777777" w:rsidR="00F9074B" w:rsidRPr="00F9074B" w:rsidRDefault="00F9074B" w:rsidP="00F9074B">
            <w:pPr>
              <w:spacing w:after="0"/>
              <w:ind w:firstLine="0"/>
              <w:jc w:val="left"/>
              <w:rPr>
                <w:iCs/>
                <w:sz w:val="18"/>
                <w:szCs w:val="18"/>
                <w:u w:val="single"/>
                <w:lang w:eastAsia="lv-LV"/>
              </w:rPr>
            </w:pPr>
            <w:r w:rsidRPr="00F9074B">
              <w:rPr>
                <w:iCs/>
                <w:sz w:val="18"/>
                <w:szCs w:val="18"/>
                <w:u w:val="single"/>
                <w:lang w:eastAsia="lv-LV"/>
              </w:rPr>
              <w:t>Prioritāri pasākumi</w:t>
            </w:r>
          </w:p>
        </w:tc>
        <w:tc>
          <w:tcPr>
            <w:tcW w:w="729" w:type="pct"/>
            <w:shd w:val="clear" w:color="auto" w:fill="F2F2F2"/>
          </w:tcPr>
          <w:p w14:paraId="44CF0964" w14:textId="7E6A7E0F" w:rsidR="00F9074B" w:rsidRPr="00FC2FBF" w:rsidRDefault="006C501A" w:rsidP="006C501A">
            <w:pPr>
              <w:spacing w:after="0"/>
              <w:ind w:firstLine="0"/>
              <w:jc w:val="center"/>
              <w:rPr>
                <w:sz w:val="18"/>
                <w:szCs w:val="18"/>
              </w:rPr>
            </w:pPr>
            <w:r w:rsidRPr="00FC2FBF">
              <w:rPr>
                <w:sz w:val="18"/>
                <w:szCs w:val="18"/>
              </w:rPr>
              <w:t>-</w:t>
            </w:r>
          </w:p>
        </w:tc>
        <w:tc>
          <w:tcPr>
            <w:tcW w:w="726" w:type="pct"/>
            <w:tcBorders>
              <w:top w:val="single" w:sz="4" w:space="0" w:color="auto"/>
              <w:left w:val="nil"/>
              <w:bottom w:val="single" w:sz="4" w:space="0" w:color="auto"/>
              <w:right w:val="single" w:sz="4" w:space="0" w:color="auto"/>
            </w:tcBorders>
            <w:shd w:val="clear" w:color="auto" w:fill="F2F2F2"/>
          </w:tcPr>
          <w:p w14:paraId="55A8297A" w14:textId="50333337" w:rsidR="00F9074B" w:rsidRPr="00FC2FBF" w:rsidRDefault="006C501A" w:rsidP="00F9074B">
            <w:pPr>
              <w:spacing w:after="0"/>
              <w:ind w:firstLine="0"/>
              <w:jc w:val="right"/>
              <w:rPr>
                <w:sz w:val="18"/>
                <w:szCs w:val="18"/>
              </w:rPr>
            </w:pPr>
            <w:r w:rsidRPr="00FC2FBF">
              <w:rPr>
                <w:sz w:val="18"/>
                <w:szCs w:val="18"/>
              </w:rPr>
              <w:t>3 675 660</w:t>
            </w:r>
          </w:p>
        </w:tc>
        <w:tc>
          <w:tcPr>
            <w:tcW w:w="726" w:type="pct"/>
            <w:tcBorders>
              <w:top w:val="single" w:sz="4" w:space="0" w:color="auto"/>
              <w:left w:val="nil"/>
              <w:bottom w:val="single" w:sz="4" w:space="0" w:color="auto"/>
              <w:right w:val="single" w:sz="4" w:space="0" w:color="auto"/>
            </w:tcBorders>
            <w:shd w:val="clear" w:color="auto" w:fill="F2F2F2"/>
          </w:tcPr>
          <w:p w14:paraId="2F4C1998" w14:textId="39DA1D10" w:rsidR="00F9074B" w:rsidRPr="00FC2FBF" w:rsidRDefault="00B347BA" w:rsidP="00F9074B">
            <w:pPr>
              <w:spacing w:after="0"/>
              <w:ind w:firstLine="0"/>
              <w:jc w:val="right"/>
              <w:rPr>
                <w:sz w:val="18"/>
                <w:szCs w:val="18"/>
              </w:rPr>
            </w:pPr>
            <w:r w:rsidRPr="00FC2FBF">
              <w:rPr>
                <w:sz w:val="18"/>
                <w:szCs w:val="18"/>
              </w:rPr>
              <w:t>3 675 660</w:t>
            </w:r>
          </w:p>
        </w:tc>
      </w:tr>
      <w:tr w:rsidR="00D62C62" w:rsidRPr="00F9074B" w14:paraId="40ED49DA" w14:textId="77777777" w:rsidTr="00CC65E1">
        <w:trPr>
          <w:trHeight w:val="131"/>
          <w:jc w:val="center"/>
        </w:trPr>
        <w:tc>
          <w:tcPr>
            <w:tcW w:w="2819" w:type="pct"/>
            <w:tcBorders>
              <w:top w:val="single" w:sz="4" w:space="0" w:color="auto"/>
              <w:left w:val="single" w:sz="4" w:space="0" w:color="auto"/>
              <w:bottom w:val="single" w:sz="4" w:space="0" w:color="auto"/>
              <w:right w:val="single" w:sz="4" w:space="0" w:color="auto"/>
            </w:tcBorders>
            <w:shd w:val="clear" w:color="auto" w:fill="auto"/>
          </w:tcPr>
          <w:p w14:paraId="5E7DFF06" w14:textId="53F03ECC" w:rsidR="00D62C62" w:rsidRPr="00FC2FBF" w:rsidRDefault="00D62C62" w:rsidP="00D62C62">
            <w:pPr>
              <w:spacing w:after="0"/>
              <w:ind w:firstLine="0"/>
              <w:rPr>
                <w:i/>
                <w:iCs/>
                <w:sz w:val="18"/>
                <w:szCs w:val="18"/>
              </w:rPr>
            </w:pPr>
            <w:r w:rsidRPr="00FC2FBF">
              <w:rPr>
                <w:i/>
                <w:iCs/>
                <w:sz w:val="18"/>
                <w:szCs w:val="18"/>
              </w:rPr>
              <w:t>Starpnozaru prioritārā pasākuma “Personu ar invaliditāti asistentu un pavadoņu atlīdzības apmēra paaugstināšana” īstenošana (MK 08.10.2024. sēdes prot</w:t>
            </w:r>
            <w:r w:rsidR="00546DA5" w:rsidRPr="00FC2FBF">
              <w:rPr>
                <w:i/>
                <w:iCs/>
                <w:sz w:val="18"/>
                <w:szCs w:val="18"/>
              </w:rPr>
              <w:t>.</w:t>
            </w:r>
            <w:r w:rsidRPr="00FC2FBF">
              <w:rPr>
                <w:i/>
                <w:iCs/>
                <w:sz w:val="18"/>
                <w:szCs w:val="18"/>
              </w:rPr>
              <w:t xml:space="preserve"> Nr.41 50.§ 2.</w:t>
            </w:r>
            <w:r w:rsidR="00546DA5" w:rsidRPr="00FC2FBF">
              <w:rPr>
                <w:i/>
                <w:iCs/>
                <w:sz w:val="18"/>
                <w:szCs w:val="18"/>
              </w:rPr>
              <w:t>3.1.apakš</w:t>
            </w:r>
            <w:r w:rsidRPr="00FC2FBF">
              <w:rPr>
                <w:i/>
                <w:iCs/>
                <w:sz w:val="18"/>
                <w:szCs w:val="18"/>
              </w:rPr>
              <w:t>punkts, priekšlikums Nr.</w:t>
            </w:r>
            <w:r w:rsidR="00B347BA" w:rsidRPr="00FC2FBF">
              <w:rPr>
                <w:i/>
                <w:iCs/>
                <w:sz w:val="18"/>
                <w:szCs w:val="18"/>
              </w:rPr>
              <w:t>181</w:t>
            </w:r>
            <w:r w:rsidRPr="00FC2FBF">
              <w:rPr>
                <w:i/>
                <w:iCs/>
                <w:sz w:val="18"/>
                <w:szCs w:val="18"/>
              </w:rPr>
              <w:t xml:space="preserve"> 2.lasījumam )</w:t>
            </w:r>
          </w:p>
        </w:tc>
        <w:tc>
          <w:tcPr>
            <w:tcW w:w="729" w:type="pct"/>
            <w:tcBorders>
              <w:top w:val="single" w:sz="4" w:space="0" w:color="auto"/>
              <w:left w:val="nil"/>
              <w:bottom w:val="single" w:sz="4" w:space="0" w:color="auto"/>
              <w:right w:val="single" w:sz="4" w:space="0" w:color="auto"/>
            </w:tcBorders>
            <w:shd w:val="clear" w:color="auto" w:fill="auto"/>
          </w:tcPr>
          <w:p w14:paraId="22AD5FB9" w14:textId="67C1B874" w:rsidR="00D62C62" w:rsidRPr="00FC2FBF" w:rsidRDefault="00D62C62" w:rsidP="00D62C62">
            <w:pPr>
              <w:spacing w:after="0"/>
              <w:ind w:firstLine="0"/>
              <w:jc w:val="center"/>
              <w:rPr>
                <w:sz w:val="18"/>
                <w:szCs w:val="18"/>
              </w:rPr>
            </w:pPr>
            <w:r w:rsidRPr="00FC2FBF">
              <w:rPr>
                <w:sz w:val="18"/>
                <w:szCs w:val="18"/>
              </w:rPr>
              <w:t>-</w:t>
            </w:r>
          </w:p>
        </w:tc>
        <w:tc>
          <w:tcPr>
            <w:tcW w:w="726" w:type="pct"/>
            <w:tcBorders>
              <w:top w:val="single" w:sz="4" w:space="0" w:color="auto"/>
              <w:left w:val="nil"/>
              <w:bottom w:val="single" w:sz="4" w:space="0" w:color="auto"/>
              <w:right w:val="single" w:sz="4" w:space="0" w:color="auto"/>
            </w:tcBorders>
            <w:shd w:val="clear" w:color="auto" w:fill="auto"/>
          </w:tcPr>
          <w:p w14:paraId="703E0E2D" w14:textId="35877C4B" w:rsidR="00D62C62" w:rsidRPr="00FC2FBF" w:rsidRDefault="00D62C62" w:rsidP="00D62C62">
            <w:pPr>
              <w:spacing w:after="0"/>
              <w:ind w:firstLine="0"/>
              <w:jc w:val="right"/>
              <w:rPr>
                <w:sz w:val="18"/>
                <w:szCs w:val="18"/>
              </w:rPr>
            </w:pPr>
            <w:r w:rsidRPr="00FC2FBF">
              <w:rPr>
                <w:sz w:val="18"/>
                <w:szCs w:val="18"/>
              </w:rPr>
              <w:t>3 671 737</w:t>
            </w:r>
          </w:p>
        </w:tc>
        <w:tc>
          <w:tcPr>
            <w:tcW w:w="726" w:type="pct"/>
            <w:tcBorders>
              <w:top w:val="single" w:sz="4" w:space="0" w:color="auto"/>
              <w:left w:val="nil"/>
              <w:bottom w:val="single" w:sz="4" w:space="0" w:color="auto"/>
              <w:right w:val="single" w:sz="4" w:space="0" w:color="auto"/>
            </w:tcBorders>
            <w:shd w:val="clear" w:color="auto" w:fill="auto"/>
          </w:tcPr>
          <w:p w14:paraId="17B2C99D" w14:textId="48F0F834" w:rsidR="00D62C62" w:rsidRPr="00FC2FBF" w:rsidRDefault="00D62C62" w:rsidP="00D62C62">
            <w:pPr>
              <w:spacing w:after="0"/>
              <w:ind w:firstLine="0"/>
              <w:jc w:val="right"/>
              <w:rPr>
                <w:sz w:val="18"/>
                <w:szCs w:val="18"/>
              </w:rPr>
            </w:pPr>
            <w:r w:rsidRPr="00FC2FBF">
              <w:rPr>
                <w:sz w:val="18"/>
                <w:szCs w:val="18"/>
              </w:rPr>
              <w:t>3 671 737</w:t>
            </w:r>
          </w:p>
        </w:tc>
      </w:tr>
      <w:tr w:rsidR="00D62C62" w:rsidRPr="00F9074B" w14:paraId="3A4EB13F" w14:textId="77777777" w:rsidTr="00CC65E1">
        <w:trPr>
          <w:trHeight w:val="131"/>
          <w:jc w:val="center"/>
        </w:trPr>
        <w:tc>
          <w:tcPr>
            <w:tcW w:w="2819" w:type="pct"/>
            <w:tcBorders>
              <w:top w:val="single" w:sz="4" w:space="0" w:color="auto"/>
              <w:left w:val="single" w:sz="4" w:space="0" w:color="auto"/>
              <w:bottom w:val="single" w:sz="4" w:space="0" w:color="auto"/>
              <w:right w:val="single" w:sz="4" w:space="0" w:color="auto"/>
            </w:tcBorders>
            <w:shd w:val="clear" w:color="auto" w:fill="auto"/>
          </w:tcPr>
          <w:p w14:paraId="3610322B" w14:textId="5A1ACABB" w:rsidR="00D62C62" w:rsidRPr="00FC2FBF" w:rsidRDefault="00D62C62" w:rsidP="00D62C62">
            <w:pPr>
              <w:spacing w:after="0"/>
              <w:ind w:firstLine="0"/>
              <w:rPr>
                <w:i/>
                <w:iCs/>
                <w:sz w:val="18"/>
                <w:szCs w:val="18"/>
                <w:lang w:eastAsia="lv-LV"/>
              </w:rPr>
            </w:pPr>
            <w:r w:rsidRPr="00FC2FBF">
              <w:rPr>
                <w:i/>
                <w:iCs/>
                <w:sz w:val="18"/>
                <w:szCs w:val="18"/>
              </w:rPr>
              <w:t>Starpnozaru prioritārā pasākuma “Atbalsts minimālo ienākumu palielināšanai” īstenošana –</w:t>
            </w:r>
            <w:r w:rsidR="00911D98" w:rsidRPr="00FC2FBF">
              <w:rPr>
                <w:i/>
                <w:iCs/>
                <w:sz w:val="18"/>
                <w:szCs w:val="18"/>
              </w:rPr>
              <w:t xml:space="preserve"> </w:t>
            </w:r>
            <w:r w:rsidRPr="00FC2FBF">
              <w:rPr>
                <w:i/>
                <w:iCs/>
                <w:sz w:val="18"/>
                <w:szCs w:val="18"/>
              </w:rPr>
              <w:t>naudas summas personiskiem izdevumiem ilgstošas sociālās aprūpes un sociālās rehabilitācijas līguminstitūciju klientiem</w:t>
            </w:r>
            <w:r w:rsidR="00911D98" w:rsidRPr="00FC2FBF">
              <w:rPr>
                <w:i/>
                <w:iCs/>
                <w:sz w:val="18"/>
                <w:szCs w:val="18"/>
              </w:rPr>
              <w:t xml:space="preserve"> nodrošināšana</w:t>
            </w:r>
            <w:r w:rsidRPr="00FC2FBF">
              <w:rPr>
                <w:i/>
                <w:iCs/>
                <w:sz w:val="18"/>
                <w:szCs w:val="18"/>
              </w:rPr>
              <w:t xml:space="preserve"> (MK 19.09.2024. sēdes prot.</w:t>
            </w:r>
            <w:r w:rsidR="00546DA5" w:rsidRPr="00FC2FBF">
              <w:rPr>
                <w:i/>
                <w:iCs/>
                <w:sz w:val="18"/>
                <w:szCs w:val="18"/>
              </w:rPr>
              <w:t xml:space="preserve"> </w:t>
            </w:r>
            <w:r w:rsidRPr="00FC2FBF">
              <w:rPr>
                <w:i/>
                <w:iCs/>
                <w:sz w:val="18"/>
                <w:szCs w:val="18"/>
              </w:rPr>
              <w:t>Nr.38 2.§  2.punkts</w:t>
            </w:r>
            <w:r w:rsidR="00546DA5" w:rsidRPr="00FC2FBF">
              <w:rPr>
                <w:i/>
                <w:iCs/>
                <w:sz w:val="18"/>
                <w:szCs w:val="18"/>
              </w:rPr>
              <w:t xml:space="preserve">, </w:t>
            </w:r>
            <w:r w:rsidR="00911D98" w:rsidRPr="00FC2FBF">
              <w:rPr>
                <w:i/>
                <w:iCs/>
                <w:sz w:val="18"/>
                <w:szCs w:val="18"/>
              </w:rPr>
              <w:t xml:space="preserve"> </w:t>
            </w:r>
            <w:r w:rsidR="00546DA5" w:rsidRPr="00FC2FBF">
              <w:rPr>
                <w:i/>
                <w:iCs/>
                <w:sz w:val="18"/>
                <w:szCs w:val="18"/>
              </w:rPr>
              <w:t xml:space="preserve">MK 08.10.2024. sēdes prot. Nr.41 50.§  2.punkts </w:t>
            </w:r>
            <w:r w:rsidR="00911D98" w:rsidRPr="00FC2FBF">
              <w:rPr>
                <w:i/>
                <w:iCs/>
                <w:sz w:val="18"/>
                <w:szCs w:val="18"/>
              </w:rPr>
              <w:t>un priekšlikums Nr.</w:t>
            </w:r>
            <w:r w:rsidR="00760C4F" w:rsidRPr="00FC2FBF">
              <w:rPr>
                <w:i/>
                <w:iCs/>
                <w:sz w:val="18"/>
                <w:szCs w:val="18"/>
              </w:rPr>
              <w:t xml:space="preserve">145, </w:t>
            </w:r>
            <w:r w:rsidR="002103FE" w:rsidRPr="00FC2FBF">
              <w:rPr>
                <w:i/>
                <w:iCs/>
                <w:sz w:val="18"/>
                <w:szCs w:val="18"/>
              </w:rPr>
              <w:t>Nr.</w:t>
            </w:r>
            <w:r w:rsidR="00760C4F" w:rsidRPr="00FC2FBF">
              <w:rPr>
                <w:i/>
                <w:iCs/>
                <w:sz w:val="18"/>
                <w:szCs w:val="18"/>
              </w:rPr>
              <w:t xml:space="preserve">181, </w:t>
            </w:r>
            <w:r w:rsidR="002103FE" w:rsidRPr="00FC2FBF">
              <w:rPr>
                <w:i/>
                <w:iCs/>
                <w:sz w:val="18"/>
                <w:szCs w:val="18"/>
              </w:rPr>
              <w:t>Nr.</w:t>
            </w:r>
            <w:r w:rsidR="00911D98" w:rsidRPr="00FC2FBF">
              <w:rPr>
                <w:i/>
                <w:iCs/>
                <w:sz w:val="18"/>
                <w:szCs w:val="18"/>
              </w:rPr>
              <w:t xml:space="preserve">204, </w:t>
            </w:r>
            <w:r w:rsidR="002103FE" w:rsidRPr="00FC2FBF">
              <w:rPr>
                <w:i/>
                <w:iCs/>
                <w:sz w:val="18"/>
                <w:szCs w:val="18"/>
              </w:rPr>
              <w:t>Nr.</w:t>
            </w:r>
            <w:r w:rsidR="00911D98" w:rsidRPr="00FC2FBF">
              <w:rPr>
                <w:i/>
                <w:iCs/>
                <w:sz w:val="18"/>
                <w:szCs w:val="18"/>
              </w:rPr>
              <w:t>233</w:t>
            </w:r>
            <w:r w:rsidR="00760C4F" w:rsidRPr="00FC2FBF">
              <w:rPr>
                <w:i/>
                <w:iCs/>
                <w:sz w:val="18"/>
                <w:szCs w:val="18"/>
              </w:rPr>
              <w:t xml:space="preserve"> </w:t>
            </w:r>
            <w:r w:rsidR="00911D98" w:rsidRPr="00FC2FBF">
              <w:rPr>
                <w:i/>
                <w:iCs/>
                <w:sz w:val="18"/>
                <w:szCs w:val="18"/>
              </w:rPr>
              <w:t>2.lasījumam</w:t>
            </w:r>
            <w:r w:rsidR="006C501A" w:rsidRPr="00FC2FBF">
              <w:rPr>
                <w:i/>
                <w:iCs/>
                <w:sz w:val="18"/>
                <w:szCs w:val="18"/>
              </w:rPr>
              <w:t>, ar kuriem samazināts finansējums (4 016 598 euro) mērķdotācijai pašvaldībām GMI un mājokļa pabalsta nodrošināšanai</w:t>
            </w:r>
            <w:r w:rsidRPr="00FC2FBF">
              <w:rPr>
                <w:i/>
                <w:iCs/>
                <w:sz w:val="18"/>
                <w:szCs w:val="18"/>
              </w:rPr>
              <w:t>)</w:t>
            </w:r>
          </w:p>
        </w:tc>
        <w:tc>
          <w:tcPr>
            <w:tcW w:w="729" w:type="pct"/>
            <w:tcBorders>
              <w:top w:val="single" w:sz="4" w:space="0" w:color="auto"/>
              <w:left w:val="nil"/>
              <w:bottom w:val="single" w:sz="4" w:space="0" w:color="auto"/>
              <w:right w:val="single" w:sz="4" w:space="0" w:color="auto"/>
            </w:tcBorders>
            <w:shd w:val="clear" w:color="auto" w:fill="auto"/>
          </w:tcPr>
          <w:p w14:paraId="26617949" w14:textId="5F98D9B7" w:rsidR="00D62C62" w:rsidRPr="00FC2FBF" w:rsidRDefault="006C501A" w:rsidP="006C501A">
            <w:pPr>
              <w:spacing w:after="0"/>
              <w:ind w:firstLine="0"/>
              <w:jc w:val="center"/>
              <w:rPr>
                <w:sz w:val="18"/>
                <w:szCs w:val="18"/>
              </w:rPr>
            </w:pPr>
            <w:r w:rsidRPr="00FC2FBF">
              <w:rPr>
                <w:sz w:val="18"/>
                <w:szCs w:val="18"/>
              </w:rPr>
              <w:t>-</w:t>
            </w:r>
          </w:p>
        </w:tc>
        <w:tc>
          <w:tcPr>
            <w:tcW w:w="726" w:type="pct"/>
            <w:tcBorders>
              <w:top w:val="single" w:sz="4" w:space="0" w:color="auto"/>
              <w:left w:val="nil"/>
              <w:bottom w:val="single" w:sz="4" w:space="0" w:color="auto"/>
              <w:right w:val="single" w:sz="4" w:space="0" w:color="auto"/>
            </w:tcBorders>
            <w:shd w:val="clear" w:color="auto" w:fill="auto"/>
          </w:tcPr>
          <w:p w14:paraId="04769AF3" w14:textId="4216C9B2" w:rsidR="00D62C62" w:rsidRPr="00FC2FBF" w:rsidRDefault="006C501A" w:rsidP="00D62C62">
            <w:pPr>
              <w:spacing w:after="0"/>
              <w:ind w:firstLine="0"/>
              <w:jc w:val="right"/>
              <w:rPr>
                <w:sz w:val="18"/>
                <w:szCs w:val="18"/>
              </w:rPr>
            </w:pPr>
            <w:r w:rsidRPr="00FC2FBF">
              <w:rPr>
                <w:sz w:val="18"/>
                <w:szCs w:val="18"/>
              </w:rPr>
              <w:t>3 923</w:t>
            </w:r>
          </w:p>
        </w:tc>
        <w:tc>
          <w:tcPr>
            <w:tcW w:w="726" w:type="pct"/>
            <w:tcBorders>
              <w:top w:val="single" w:sz="4" w:space="0" w:color="auto"/>
              <w:left w:val="nil"/>
              <w:bottom w:val="single" w:sz="4" w:space="0" w:color="auto"/>
              <w:right w:val="single" w:sz="4" w:space="0" w:color="auto"/>
            </w:tcBorders>
            <w:shd w:val="clear" w:color="auto" w:fill="auto"/>
          </w:tcPr>
          <w:p w14:paraId="5522FCF2" w14:textId="04C4ADF0" w:rsidR="00D62C62" w:rsidRPr="00FC2FBF" w:rsidRDefault="00911D98" w:rsidP="00D62C62">
            <w:pPr>
              <w:spacing w:after="0"/>
              <w:ind w:firstLine="0"/>
              <w:jc w:val="right"/>
              <w:rPr>
                <w:sz w:val="18"/>
                <w:szCs w:val="18"/>
              </w:rPr>
            </w:pPr>
            <w:r w:rsidRPr="00FC2FBF">
              <w:rPr>
                <w:sz w:val="18"/>
                <w:szCs w:val="18"/>
              </w:rPr>
              <w:t>3 923</w:t>
            </w:r>
          </w:p>
        </w:tc>
      </w:tr>
      <w:tr w:rsidR="00D62C62" w:rsidRPr="00F9074B" w14:paraId="353F6537" w14:textId="77777777" w:rsidTr="00F9074B">
        <w:trPr>
          <w:trHeight w:val="131"/>
          <w:jc w:val="center"/>
        </w:trPr>
        <w:tc>
          <w:tcPr>
            <w:tcW w:w="2819" w:type="pct"/>
            <w:shd w:val="clear" w:color="auto" w:fill="F2F2F2"/>
            <w:vAlign w:val="center"/>
          </w:tcPr>
          <w:p w14:paraId="77F295D9" w14:textId="77777777" w:rsidR="00D62C62" w:rsidRPr="00F9074B" w:rsidRDefault="00D62C62" w:rsidP="00D62C62">
            <w:pPr>
              <w:spacing w:after="0"/>
              <w:ind w:firstLine="0"/>
              <w:jc w:val="left"/>
              <w:rPr>
                <w:i/>
                <w:sz w:val="18"/>
                <w:szCs w:val="18"/>
                <w:lang w:eastAsia="lv-LV"/>
              </w:rPr>
            </w:pPr>
            <w:r w:rsidRPr="00F9074B">
              <w:rPr>
                <w:sz w:val="18"/>
                <w:szCs w:val="18"/>
                <w:u w:val="single"/>
                <w:lang w:eastAsia="lv-LV"/>
              </w:rPr>
              <w:t>Vienreizēji pasākumi</w:t>
            </w:r>
          </w:p>
        </w:tc>
        <w:tc>
          <w:tcPr>
            <w:tcW w:w="729" w:type="pct"/>
            <w:shd w:val="clear" w:color="auto" w:fill="F2F2F2"/>
          </w:tcPr>
          <w:p w14:paraId="306BAF7A" w14:textId="77777777" w:rsidR="00D62C62" w:rsidRPr="00F9074B" w:rsidRDefault="00D62C62" w:rsidP="00D62C62">
            <w:pPr>
              <w:spacing w:after="0"/>
              <w:ind w:firstLine="0"/>
              <w:jc w:val="right"/>
              <w:rPr>
                <w:sz w:val="18"/>
                <w:szCs w:val="18"/>
              </w:rPr>
            </w:pPr>
            <w:r w:rsidRPr="00F9074B">
              <w:rPr>
                <w:sz w:val="18"/>
                <w:szCs w:val="18"/>
              </w:rPr>
              <w:t>350 000</w:t>
            </w:r>
          </w:p>
        </w:tc>
        <w:tc>
          <w:tcPr>
            <w:tcW w:w="726" w:type="pct"/>
            <w:shd w:val="clear" w:color="auto" w:fill="F2F2F2"/>
          </w:tcPr>
          <w:p w14:paraId="2E37A8B9" w14:textId="77777777" w:rsidR="00D62C62" w:rsidRPr="00F9074B" w:rsidRDefault="00D62C62" w:rsidP="00D62C62">
            <w:pPr>
              <w:spacing w:after="0"/>
              <w:ind w:firstLine="0"/>
              <w:jc w:val="center"/>
              <w:rPr>
                <w:sz w:val="18"/>
                <w:szCs w:val="18"/>
              </w:rPr>
            </w:pPr>
            <w:r w:rsidRPr="00F9074B">
              <w:rPr>
                <w:sz w:val="18"/>
                <w:szCs w:val="18"/>
              </w:rPr>
              <w:t>-</w:t>
            </w:r>
          </w:p>
        </w:tc>
        <w:tc>
          <w:tcPr>
            <w:tcW w:w="726" w:type="pct"/>
            <w:shd w:val="clear" w:color="auto" w:fill="F2F2F2"/>
          </w:tcPr>
          <w:p w14:paraId="28508D09" w14:textId="77777777" w:rsidR="00D62C62" w:rsidRPr="00F9074B" w:rsidRDefault="00D62C62" w:rsidP="00D62C62">
            <w:pPr>
              <w:spacing w:after="0"/>
              <w:ind w:firstLine="0"/>
              <w:jc w:val="right"/>
              <w:rPr>
                <w:sz w:val="18"/>
                <w:szCs w:val="18"/>
              </w:rPr>
            </w:pPr>
            <w:r w:rsidRPr="00F9074B">
              <w:rPr>
                <w:sz w:val="18"/>
                <w:szCs w:val="18"/>
              </w:rPr>
              <w:t>-350 000</w:t>
            </w:r>
          </w:p>
        </w:tc>
      </w:tr>
      <w:tr w:rsidR="00D62C62" w:rsidRPr="00F9074B" w14:paraId="4EBF8F89" w14:textId="77777777" w:rsidTr="00CC65E1">
        <w:trPr>
          <w:trHeight w:val="131"/>
          <w:jc w:val="center"/>
        </w:trPr>
        <w:tc>
          <w:tcPr>
            <w:tcW w:w="2819" w:type="pct"/>
            <w:shd w:val="clear" w:color="auto" w:fill="auto"/>
            <w:vAlign w:val="center"/>
          </w:tcPr>
          <w:p w14:paraId="5C1ACBBE" w14:textId="77777777" w:rsidR="00D62C62" w:rsidRPr="00F9074B" w:rsidRDefault="00D62C62" w:rsidP="00D62C62">
            <w:pPr>
              <w:spacing w:after="0"/>
              <w:ind w:firstLine="0"/>
              <w:rPr>
                <w:i/>
                <w:sz w:val="18"/>
                <w:szCs w:val="18"/>
                <w:lang w:eastAsia="lv-LV"/>
              </w:rPr>
            </w:pPr>
            <w:r w:rsidRPr="00F9074B">
              <w:rPr>
                <w:i/>
                <w:sz w:val="18"/>
                <w:szCs w:val="18"/>
                <w:lang w:eastAsia="lv-LV"/>
              </w:rPr>
              <w:t>Izdevumu samazinājums 2024. gada prioritārajam pasākumam “Psihosociālās rehabilitācijas - uzturošās terapijas nodrošināšana bērniem ar autiskā spektra traucējumiem”, jo likuma “Par valsts budžetu 2024. gadam un budžeta ietvaru 2024., 2025. un 2026. gadam” 2. lasījumā Saeimā finansējums tika piešķirts  2024. gadam</w:t>
            </w:r>
          </w:p>
        </w:tc>
        <w:tc>
          <w:tcPr>
            <w:tcW w:w="729" w:type="pct"/>
            <w:shd w:val="clear" w:color="auto" w:fill="auto"/>
          </w:tcPr>
          <w:p w14:paraId="0B070CEC" w14:textId="77777777" w:rsidR="00D62C62" w:rsidRPr="00F9074B" w:rsidRDefault="00D62C62" w:rsidP="00D62C62">
            <w:pPr>
              <w:spacing w:after="0"/>
              <w:ind w:firstLine="0"/>
              <w:jc w:val="right"/>
              <w:rPr>
                <w:sz w:val="18"/>
                <w:szCs w:val="18"/>
              </w:rPr>
            </w:pPr>
            <w:r w:rsidRPr="00F9074B">
              <w:rPr>
                <w:sz w:val="18"/>
                <w:szCs w:val="18"/>
              </w:rPr>
              <w:t>350 000</w:t>
            </w:r>
          </w:p>
        </w:tc>
        <w:tc>
          <w:tcPr>
            <w:tcW w:w="726" w:type="pct"/>
            <w:shd w:val="clear" w:color="auto" w:fill="auto"/>
          </w:tcPr>
          <w:p w14:paraId="2887657F" w14:textId="77777777" w:rsidR="00D62C62" w:rsidRPr="00F9074B" w:rsidRDefault="00D62C62" w:rsidP="00D62C62">
            <w:pPr>
              <w:spacing w:after="0"/>
              <w:ind w:firstLine="0"/>
              <w:jc w:val="center"/>
              <w:rPr>
                <w:sz w:val="18"/>
                <w:szCs w:val="18"/>
              </w:rPr>
            </w:pPr>
            <w:r w:rsidRPr="00F9074B">
              <w:rPr>
                <w:sz w:val="18"/>
                <w:szCs w:val="18"/>
              </w:rPr>
              <w:t>-</w:t>
            </w:r>
          </w:p>
        </w:tc>
        <w:tc>
          <w:tcPr>
            <w:tcW w:w="726" w:type="pct"/>
            <w:shd w:val="clear" w:color="auto" w:fill="auto"/>
          </w:tcPr>
          <w:p w14:paraId="6D4D6F9B" w14:textId="77777777" w:rsidR="00D62C62" w:rsidRPr="00F9074B" w:rsidRDefault="00D62C62" w:rsidP="00D62C62">
            <w:pPr>
              <w:spacing w:after="0"/>
              <w:ind w:firstLine="0"/>
              <w:jc w:val="right"/>
              <w:rPr>
                <w:sz w:val="18"/>
                <w:szCs w:val="18"/>
              </w:rPr>
            </w:pPr>
            <w:r w:rsidRPr="00F9074B">
              <w:rPr>
                <w:sz w:val="18"/>
                <w:szCs w:val="18"/>
              </w:rPr>
              <w:t>-350 000</w:t>
            </w:r>
          </w:p>
        </w:tc>
      </w:tr>
      <w:tr w:rsidR="00D62C62" w:rsidRPr="00F9074B" w14:paraId="12B2E880" w14:textId="77777777" w:rsidTr="00CC65E1">
        <w:trPr>
          <w:trHeight w:val="142"/>
          <w:jc w:val="center"/>
        </w:trPr>
        <w:tc>
          <w:tcPr>
            <w:tcW w:w="2819" w:type="pct"/>
            <w:shd w:val="clear" w:color="auto" w:fill="F2F2F2"/>
            <w:vAlign w:val="center"/>
          </w:tcPr>
          <w:p w14:paraId="25F248EC" w14:textId="77777777" w:rsidR="00D62C62" w:rsidRPr="00F9074B" w:rsidRDefault="00D62C62" w:rsidP="00D62C62">
            <w:pPr>
              <w:spacing w:after="0"/>
              <w:ind w:firstLine="0"/>
              <w:jc w:val="left"/>
              <w:rPr>
                <w:sz w:val="18"/>
                <w:szCs w:val="18"/>
                <w:u w:val="single"/>
                <w:lang w:eastAsia="lv-LV"/>
              </w:rPr>
            </w:pPr>
            <w:r w:rsidRPr="00F9074B">
              <w:rPr>
                <w:sz w:val="18"/>
                <w:szCs w:val="18"/>
                <w:u w:val="single"/>
                <w:lang w:eastAsia="lv-LV"/>
              </w:rPr>
              <w:t>Citas izmaiņas</w:t>
            </w:r>
          </w:p>
        </w:tc>
        <w:tc>
          <w:tcPr>
            <w:tcW w:w="729" w:type="pct"/>
            <w:tcBorders>
              <w:top w:val="single" w:sz="4" w:space="0" w:color="auto"/>
              <w:left w:val="single" w:sz="4" w:space="0" w:color="auto"/>
              <w:bottom w:val="single" w:sz="4" w:space="0" w:color="auto"/>
              <w:right w:val="single" w:sz="4" w:space="0" w:color="auto"/>
            </w:tcBorders>
            <w:shd w:val="clear" w:color="000000" w:fill="F2F2F2"/>
          </w:tcPr>
          <w:p w14:paraId="5AE44A84" w14:textId="77777777" w:rsidR="00D62C62" w:rsidRPr="00F9074B" w:rsidRDefault="00D62C62" w:rsidP="00D62C62">
            <w:pPr>
              <w:spacing w:after="0"/>
              <w:ind w:firstLine="0"/>
              <w:jc w:val="right"/>
              <w:rPr>
                <w:sz w:val="18"/>
                <w:szCs w:val="18"/>
              </w:rPr>
            </w:pPr>
            <w:r w:rsidRPr="00F9074B">
              <w:rPr>
                <w:sz w:val="18"/>
                <w:szCs w:val="18"/>
              </w:rPr>
              <w:t>1 048 875</w:t>
            </w:r>
          </w:p>
        </w:tc>
        <w:tc>
          <w:tcPr>
            <w:tcW w:w="726" w:type="pct"/>
            <w:tcBorders>
              <w:top w:val="single" w:sz="4" w:space="0" w:color="auto"/>
              <w:left w:val="nil"/>
              <w:bottom w:val="single" w:sz="4" w:space="0" w:color="auto"/>
              <w:right w:val="single" w:sz="4" w:space="0" w:color="auto"/>
            </w:tcBorders>
            <w:shd w:val="clear" w:color="000000" w:fill="F2F2F2"/>
          </w:tcPr>
          <w:p w14:paraId="030BA06B" w14:textId="652FDDD5" w:rsidR="00D62C62" w:rsidRPr="00FC2FBF" w:rsidRDefault="0021626D" w:rsidP="00D62C62">
            <w:pPr>
              <w:spacing w:after="0"/>
              <w:ind w:firstLine="0"/>
              <w:jc w:val="right"/>
              <w:rPr>
                <w:sz w:val="18"/>
                <w:szCs w:val="18"/>
              </w:rPr>
            </w:pPr>
            <w:r w:rsidRPr="00FC2FBF">
              <w:rPr>
                <w:sz w:val="18"/>
                <w:szCs w:val="18"/>
              </w:rPr>
              <w:t>21 734 837</w:t>
            </w:r>
          </w:p>
        </w:tc>
        <w:tc>
          <w:tcPr>
            <w:tcW w:w="726" w:type="pct"/>
            <w:tcBorders>
              <w:top w:val="single" w:sz="4" w:space="0" w:color="auto"/>
              <w:left w:val="nil"/>
              <w:bottom w:val="single" w:sz="4" w:space="0" w:color="auto"/>
              <w:right w:val="single" w:sz="4" w:space="0" w:color="auto"/>
            </w:tcBorders>
            <w:shd w:val="clear" w:color="000000" w:fill="F2F2F2"/>
          </w:tcPr>
          <w:p w14:paraId="7015E303" w14:textId="02AFA50A" w:rsidR="00D62C62" w:rsidRPr="00FC2FBF" w:rsidRDefault="0021626D" w:rsidP="00D62C62">
            <w:pPr>
              <w:spacing w:after="0"/>
              <w:ind w:firstLine="0"/>
              <w:jc w:val="right"/>
              <w:rPr>
                <w:sz w:val="18"/>
                <w:szCs w:val="18"/>
              </w:rPr>
            </w:pPr>
            <w:r w:rsidRPr="00FC2FBF">
              <w:rPr>
                <w:sz w:val="18"/>
                <w:szCs w:val="18"/>
              </w:rPr>
              <w:t>20 685 962</w:t>
            </w:r>
          </w:p>
        </w:tc>
      </w:tr>
      <w:tr w:rsidR="00D62C62" w:rsidRPr="00F9074B" w14:paraId="0453F0F8" w14:textId="77777777" w:rsidTr="00F9074B">
        <w:trPr>
          <w:trHeight w:val="142"/>
          <w:jc w:val="center"/>
        </w:trPr>
        <w:tc>
          <w:tcPr>
            <w:tcW w:w="2819" w:type="pct"/>
            <w:shd w:val="clear" w:color="auto" w:fill="FFFFFF"/>
            <w:vAlign w:val="center"/>
          </w:tcPr>
          <w:p w14:paraId="748E2B06" w14:textId="77777777" w:rsidR="00D62C62" w:rsidRPr="00F9074B" w:rsidRDefault="00D62C62" w:rsidP="00D62C62">
            <w:pPr>
              <w:spacing w:after="0"/>
              <w:ind w:firstLine="0"/>
              <w:rPr>
                <w:i/>
                <w:iCs/>
                <w:sz w:val="18"/>
                <w:szCs w:val="18"/>
                <w:lang w:eastAsia="lv-LV"/>
              </w:rPr>
            </w:pPr>
            <w:r w:rsidRPr="00F9074B">
              <w:rPr>
                <w:i/>
                <w:iCs/>
                <w:sz w:val="18"/>
                <w:szCs w:val="18"/>
                <w:lang w:eastAsia="lv-LV"/>
              </w:rPr>
              <w:t xml:space="preserve">Izdevumu palielinājums ārstniecības personu darba samaksas pieauguma nodrošināšanai, pārdalot finansējumu no budžeta 74.resora programmas 20.00.00 “Veselības aprūpes pasākumu īstenošana” (MK 12.12.2023. sēdes prot. Nr.61 50.§ 3.4.2.apakšpunkts) </w:t>
            </w:r>
            <w:r w:rsidRPr="00F9074B">
              <w:rPr>
                <w:i/>
                <w:iCs/>
                <w:sz w:val="18"/>
                <w:szCs w:val="18"/>
              </w:rPr>
              <w:t>– 2024. gadā uzsāktā pasākuma turpināšanai</w:t>
            </w:r>
          </w:p>
        </w:tc>
        <w:tc>
          <w:tcPr>
            <w:tcW w:w="729" w:type="pct"/>
            <w:shd w:val="clear" w:color="auto" w:fill="FFFFFF"/>
          </w:tcPr>
          <w:p w14:paraId="0D156BAF" w14:textId="77777777" w:rsidR="00D62C62" w:rsidRPr="00F9074B" w:rsidRDefault="00D62C62" w:rsidP="00D62C62">
            <w:pPr>
              <w:spacing w:after="0"/>
              <w:ind w:firstLine="0"/>
              <w:jc w:val="center"/>
              <w:rPr>
                <w:i/>
                <w:iCs/>
                <w:sz w:val="18"/>
                <w:szCs w:val="18"/>
              </w:rPr>
            </w:pPr>
            <w:r w:rsidRPr="00F9074B">
              <w:rPr>
                <w:i/>
                <w:iCs/>
                <w:sz w:val="18"/>
                <w:szCs w:val="18"/>
              </w:rPr>
              <w:t>-</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09D0DEA3" w14:textId="77777777" w:rsidR="00D62C62" w:rsidRPr="00FC2FBF" w:rsidRDefault="00D62C62" w:rsidP="00D62C62">
            <w:pPr>
              <w:spacing w:after="0"/>
              <w:ind w:firstLine="0"/>
              <w:jc w:val="right"/>
              <w:rPr>
                <w:i/>
                <w:iCs/>
                <w:sz w:val="18"/>
                <w:szCs w:val="18"/>
              </w:rPr>
            </w:pPr>
            <w:r w:rsidRPr="00FC2FBF">
              <w:rPr>
                <w:sz w:val="18"/>
                <w:szCs w:val="18"/>
              </w:rPr>
              <w:t>221 047</w:t>
            </w:r>
          </w:p>
        </w:tc>
        <w:tc>
          <w:tcPr>
            <w:tcW w:w="726" w:type="pct"/>
            <w:tcBorders>
              <w:top w:val="single" w:sz="4" w:space="0" w:color="auto"/>
              <w:left w:val="nil"/>
              <w:bottom w:val="single" w:sz="4" w:space="0" w:color="auto"/>
              <w:right w:val="single" w:sz="4" w:space="0" w:color="auto"/>
            </w:tcBorders>
            <w:shd w:val="clear" w:color="auto" w:fill="auto"/>
          </w:tcPr>
          <w:p w14:paraId="2CF9C053" w14:textId="77777777" w:rsidR="00D62C62" w:rsidRPr="00FC2FBF" w:rsidRDefault="00D62C62" w:rsidP="00D62C62">
            <w:pPr>
              <w:spacing w:after="0"/>
              <w:ind w:firstLine="0"/>
              <w:jc w:val="right"/>
              <w:rPr>
                <w:i/>
                <w:iCs/>
                <w:sz w:val="18"/>
                <w:szCs w:val="18"/>
              </w:rPr>
            </w:pPr>
            <w:r w:rsidRPr="00FC2FBF">
              <w:rPr>
                <w:sz w:val="18"/>
                <w:szCs w:val="18"/>
              </w:rPr>
              <w:t>221 047</w:t>
            </w:r>
          </w:p>
        </w:tc>
      </w:tr>
      <w:tr w:rsidR="00D62C62" w:rsidRPr="00F9074B" w14:paraId="69B87266" w14:textId="77777777" w:rsidTr="00CC65E1">
        <w:trPr>
          <w:trHeight w:val="142"/>
          <w:jc w:val="center"/>
        </w:trPr>
        <w:tc>
          <w:tcPr>
            <w:tcW w:w="2819" w:type="pct"/>
            <w:vAlign w:val="center"/>
          </w:tcPr>
          <w:p w14:paraId="23501224" w14:textId="77777777" w:rsidR="00D62C62" w:rsidRPr="00F9074B" w:rsidRDefault="00D62C62" w:rsidP="00D62C62">
            <w:pPr>
              <w:spacing w:after="0"/>
              <w:ind w:firstLine="0"/>
              <w:rPr>
                <w:i/>
                <w:iCs/>
                <w:sz w:val="18"/>
                <w:szCs w:val="18"/>
                <w:lang w:eastAsia="lv-LV"/>
              </w:rPr>
            </w:pPr>
            <w:bookmarkStart w:id="35" w:name="_Hlk177896321"/>
            <w:r w:rsidRPr="00F9074B">
              <w:rPr>
                <w:i/>
                <w:sz w:val="18"/>
                <w:szCs w:val="18"/>
                <w:lang w:eastAsia="lv-LV"/>
              </w:rPr>
              <w:t>Izdevumu palielinājums, lai nodrošinātu ilgstošas sociālās aprūpes un sociālās rehabilitācijas līguminstitūciju klientiem pienākošās naudas summas personiskiem izdevumiem izmaksas atbilstoši minimālo ienākumu sliekšņu apmēriem</w:t>
            </w:r>
          </w:p>
        </w:tc>
        <w:tc>
          <w:tcPr>
            <w:tcW w:w="729" w:type="pct"/>
          </w:tcPr>
          <w:p w14:paraId="51D4C3D2" w14:textId="77777777" w:rsidR="00D62C62" w:rsidRPr="00F9074B" w:rsidRDefault="00D62C62" w:rsidP="00D62C62">
            <w:pPr>
              <w:spacing w:after="0"/>
              <w:ind w:firstLine="0"/>
              <w:jc w:val="center"/>
              <w:rPr>
                <w:i/>
                <w:iCs/>
                <w:sz w:val="18"/>
                <w:szCs w:val="18"/>
              </w:rPr>
            </w:pPr>
            <w:r w:rsidRPr="00F9074B">
              <w:rPr>
                <w:sz w:val="18"/>
                <w:szCs w:val="18"/>
              </w:rPr>
              <w:t>-</w:t>
            </w:r>
          </w:p>
        </w:tc>
        <w:tc>
          <w:tcPr>
            <w:tcW w:w="726" w:type="pct"/>
          </w:tcPr>
          <w:p w14:paraId="6A6939D6" w14:textId="77777777" w:rsidR="00D62C62" w:rsidRPr="00FC2FBF" w:rsidRDefault="00D62C62" w:rsidP="00D62C62">
            <w:pPr>
              <w:spacing w:after="0"/>
              <w:ind w:firstLine="0"/>
              <w:jc w:val="right"/>
              <w:rPr>
                <w:i/>
                <w:iCs/>
                <w:sz w:val="18"/>
                <w:szCs w:val="18"/>
              </w:rPr>
            </w:pPr>
            <w:r w:rsidRPr="00FC2FBF">
              <w:rPr>
                <w:sz w:val="18"/>
                <w:szCs w:val="18"/>
              </w:rPr>
              <w:t>13 760</w:t>
            </w:r>
          </w:p>
        </w:tc>
        <w:tc>
          <w:tcPr>
            <w:tcW w:w="726" w:type="pct"/>
          </w:tcPr>
          <w:p w14:paraId="61DCABD2" w14:textId="77777777" w:rsidR="00D62C62" w:rsidRPr="00FC2FBF" w:rsidRDefault="00D62C62" w:rsidP="00D62C62">
            <w:pPr>
              <w:spacing w:after="0"/>
              <w:ind w:firstLine="0"/>
              <w:jc w:val="right"/>
              <w:rPr>
                <w:i/>
                <w:iCs/>
                <w:sz w:val="18"/>
                <w:szCs w:val="18"/>
              </w:rPr>
            </w:pPr>
            <w:r w:rsidRPr="00FC2FBF">
              <w:rPr>
                <w:sz w:val="18"/>
                <w:szCs w:val="18"/>
              </w:rPr>
              <w:t>13 760</w:t>
            </w:r>
          </w:p>
        </w:tc>
      </w:tr>
      <w:tr w:rsidR="00D62C62" w:rsidRPr="00F9074B" w14:paraId="44695DF7" w14:textId="77777777" w:rsidTr="00F9074B">
        <w:trPr>
          <w:trHeight w:val="142"/>
          <w:jc w:val="center"/>
        </w:trPr>
        <w:tc>
          <w:tcPr>
            <w:tcW w:w="2819" w:type="pct"/>
            <w:shd w:val="clear" w:color="auto" w:fill="FFFFFF"/>
            <w:vAlign w:val="center"/>
          </w:tcPr>
          <w:p w14:paraId="6409AE76" w14:textId="77777777" w:rsidR="00D62C62" w:rsidRPr="00F9074B" w:rsidRDefault="00D62C62" w:rsidP="00D62C62">
            <w:pPr>
              <w:spacing w:after="0"/>
              <w:ind w:firstLine="0"/>
              <w:rPr>
                <w:i/>
                <w:iCs/>
                <w:sz w:val="18"/>
                <w:szCs w:val="18"/>
                <w:lang w:eastAsia="lv-LV"/>
              </w:rPr>
            </w:pPr>
            <w:bookmarkStart w:id="36" w:name="_Hlk177897655"/>
            <w:bookmarkEnd w:id="35"/>
            <w:r w:rsidRPr="00F9074B">
              <w:rPr>
                <w:i/>
                <w:sz w:val="18"/>
                <w:szCs w:val="18"/>
                <w:lang w:eastAsia="lv-LV"/>
              </w:rPr>
              <w:t xml:space="preserve">Izdevumu palielinājums, lai nodrošinātu GMI un mājokļa pabalsta līdzfinansējumu pašvaldībām 30% apmērā atbilstoši minimālo ienākumu sliekšņu apmēriem </w:t>
            </w:r>
          </w:p>
        </w:tc>
        <w:tc>
          <w:tcPr>
            <w:tcW w:w="729" w:type="pct"/>
            <w:shd w:val="clear" w:color="auto" w:fill="FFFFFF"/>
          </w:tcPr>
          <w:p w14:paraId="6276C4EC" w14:textId="77777777" w:rsidR="00D62C62" w:rsidRPr="00F9074B" w:rsidRDefault="00D62C62" w:rsidP="00D62C62">
            <w:pPr>
              <w:spacing w:after="0"/>
              <w:ind w:firstLine="0"/>
              <w:jc w:val="center"/>
              <w:rPr>
                <w:i/>
                <w:iCs/>
                <w:sz w:val="18"/>
                <w:szCs w:val="18"/>
              </w:rPr>
            </w:pPr>
            <w:r w:rsidRPr="00F9074B">
              <w:rPr>
                <w:i/>
                <w:iCs/>
                <w:sz w:val="18"/>
                <w:szCs w:val="18"/>
              </w:rPr>
              <w:t>-</w:t>
            </w:r>
          </w:p>
        </w:tc>
        <w:tc>
          <w:tcPr>
            <w:tcW w:w="726" w:type="pct"/>
            <w:shd w:val="clear" w:color="auto" w:fill="FFFFFF"/>
          </w:tcPr>
          <w:p w14:paraId="016D8CB2" w14:textId="755D4EE7" w:rsidR="00D62C62" w:rsidRPr="00FC2FBF" w:rsidRDefault="0021626D" w:rsidP="00D62C62">
            <w:pPr>
              <w:spacing w:after="0"/>
              <w:ind w:firstLine="0"/>
              <w:jc w:val="right"/>
              <w:rPr>
                <w:sz w:val="18"/>
                <w:szCs w:val="18"/>
              </w:rPr>
            </w:pPr>
            <w:r w:rsidRPr="00FC2FBF">
              <w:rPr>
                <w:sz w:val="18"/>
                <w:szCs w:val="18"/>
              </w:rPr>
              <w:t>3 799 581</w:t>
            </w:r>
          </w:p>
        </w:tc>
        <w:tc>
          <w:tcPr>
            <w:tcW w:w="726" w:type="pct"/>
            <w:shd w:val="clear" w:color="auto" w:fill="FFFFFF"/>
          </w:tcPr>
          <w:p w14:paraId="62BB3EE9" w14:textId="5FDCC010" w:rsidR="00D62C62" w:rsidRPr="00FC2FBF" w:rsidRDefault="0021626D" w:rsidP="00D62C62">
            <w:pPr>
              <w:spacing w:after="0"/>
              <w:ind w:firstLine="0"/>
              <w:jc w:val="right"/>
              <w:rPr>
                <w:sz w:val="18"/>
                <w:szCs w:val="18"/>
              </w:rPr>
            </w:pPr>
            <w:r w:rsidRPr="00FC2FBF">
              <w:rPr>
                <w:sz w:val="18"/>
                <w:szCs w:val="18"/>
              </w:rPr>
              <w:t>3 799 581</w:t>
            </w:r>
          </w:p>
        </w:tc>
      </w:tr>
      <w:bookmarkEnd w:id="36"/>
      <w:tr w:rsidR="00D62C62" w:rsidRPr="00F9074B" w14:paraId="1FCDA4EF" w14:textId="77777777" w:rsidTr="00CC65E1">
        <w:trPr>
          <w:trHeight w:val="142"/>
          <w:jc w:val="center"/>
        </w:trPr>
        <w:tc>
          <w:tcPr>
            <w:tcW w:w="2819" w:type="pct"/>
            <w:tcBorders>
              <w:top w:val="single" w:sz="4" w:space="0" w:color="auto"/>
              <w:left w:val="single" w:sz="4" w:space="0" w:color="auto"/>
              <w:bottom w:val="single" w:sz="4" w:space="0" w:color="auto"/>
              <w:right w:val="single" w:sz="4" w:space="0" w:color="auto"/>
            </w:tcBorders>
            <w:shd w:val="clear" w:color="auto" w:fill="auto"/>
          </w:tcPr>
          <w:p w14:paraId="1946B290" w14:textId="77777777" w:rsidR="00D62C62" w:rsidRPr="00F9074B" w:rsidRDefault="00D62C62" w:rsidP="00D62C62">
            <w:pPr>
              <w:spacing w:after="0"/>
              <w:ind w:firstLine="0"/>
              <w:rPr>
                <w:i/>
                <w:iCs/>
                <w:sz w:val="18"/>
                <w:szCs w:val="18"/>
                <w:lang w:eastAsia="lv-LV"/>
              </w:rPr>
            </w:pPr>
            <w:r w:rsidRPr="00F9074B">
              <w:rPr>
                <w:i/>
                <w:iCs/>
                <w:sz w:val="18"/>
                <w:szCs w:val="18"/>
              </w:rPr>
              <w:t>Izdevumu palielinājums 2023. - 2025. gada prioritārā pasākuma “Ārpusģimenes aprūpes atbalsta pakalpojumu pilnveide, tajā skaitā bērniem īpašās situācijās” īstenošanai (</w:t>
            </w:r>
            <w:r w:rsidRPr="00F9074B">
              <w:rPr>
                <w:i/>
                <w:sz w:val="18"/>
                <w:szCs w:val="18"/>
                <w:lang w:eastAsia="lv-LV"/>
              </w:rPr>
              <w:t>MK 13.01.2023. sēdes prot. Nr.2 1.§ 2.punkts)</w:t>
            </w:r>
          </w:p>
        </w:tc>
        <w:tc>
          <w:tcPr>
            <w:tcW w:w="729" w:type="pct"/>
            <w:tcBorders>
              <w:top w:val="single" w:sz="4" w:space="0" w:color="auto"/>
              <w:left w:val="nil"/>
              <w:bottom w:val="single" w:sz="4" w:space="0" w:color="auto"/>
              <w:right w:val="single" w:sz="4" w:space="0" w:color="auto"/>
            </w:tcBorders>
            <w:shd w:val="clear" w:color="auto" w:fill="auto"/>
          </w:tcPr>
          <w:p w14:paraId="483CEC05" w14:textId="77777777" w:rsidR="00D62C62" w:rsidRPr="00F9074B" w:rsidRDefault="00D62C62" w:rsidP="00D62C62">
            <w:pPr>
              <w:spacing w:after="0"/>
              <w:ind w:firstLine="0"/>
              <w:jc w:val="center"/>
              <w:rPr>
                <w:i/>
                <w:iCs/>
                <w:sz w:val="18"/>
                <w:szCs w:val="18"/>
              </w:rPr>
            </w:pPr>
            <w:r w:rsidRPr="00F9074B">
              <w:rPr>
                <w:sz w:val="18"/>
                <w:szCs w:val="18"/>
              </w:rPr>
              <w:t>-</w:t>
            </w:r>
          </w:p>
        </w:tc>
        <w:tc>
          <w:tcPr>
            <w:tcW w:w="726" w:type="pct"/>
            <w:tcBorders>
              <w:top w:val="single" w:sz="4" w:space="0" w:color="auto"/>
              <w:left w:val="nil"/>
              <w:bottom w:val="single" w:sz="4" w:space="0" w:color="auto"/>
              <w:right w:val="single" w:sz="4" w:space="0" w:color="auto"/>
            </w:tcBorders>
            <w:shd w:val="clear" w:color="auto" w:fill="auto"/>
          </w:tcPr>
          <w:p w14:paraId="64374E03" w14:textId="77777777" w:rsidR="00D62C62" w:rsidRPr="00F9074B" w:rsidRDefault="00D62C62" w:rsidP="00D62C62">
            <w:pPr>
              <w:spacing w:after="0"/>
              <w:ind w:firstLine="0"/>
              <w:jc w:val="right"/>
              <w:rPr>
                <w:i/>
                <w:iCs/>
                <w:sz w:val="18"/>
                <w:szCs w:val="18"/>
              </w:rPr>
            </w:pPr>
            <w:r w:rsidRPr="00F9074B">
              <w:rPr>
                <w:sz w:val="18"/>
                <w:szCs w:val="18"/>
              </w:rPr>
              <w:t>400 076</w:t>
            </w:r>
          </w:p>
        </w:tc>
        <w:tc>
          <w:tcPr>
            <w:tcW w:w="726" w:type="pct"/>
            <w:tcBorders>
              <w:top w:val="single" w:sz="4" w:space="0" w:color="auto"/>
              <w:left w:val="nil"/>
              <w:bottom w:val="single" w:sz="4" w:space="0" w:color="auto"/>
              <w:right w:val="single" w:sz="4" w:space="0" w:color="auto"/>
            </w:tcBorders>
            <w:shd w:val="clear" w:color="auto" w:fill="auto"/>
          </w:tcPr>
          <w:p w14:paraId="38B8ACE5" w14:textId="77777777" w:rsidR="00D62C62" w:rsidRPr="00F9074B" w:rsidRDefault="00D62C62" w:rsidP="00D62C62">
            <w:pPr>
              <w:spacing w:after="0"/>
              <w:ind w:firstLine="0"/>
              <w:jc w:val="right"/>
              <w:rPr>
                <w:i/>
                <w:iCs/>
                <w:sz w:val="18"/>
                <w:szCs w:val="18"/>
              </w:rPr>
            </w:pPr>
            <w:r w:rsidRPr="00F9074B">
              <w:rPr>
                <w:sz w:val="18"/>
                <w:szCs w:val="18"/>
              </w:rPr>
              <w:t>400 076</w:t>
            </w:r>
          </w:p>
        </w:tc>
      </w:tr>
      <w:tr w:rsidR="00D62C62" w:rsidRPr="00F9074B" w14:paraId="79AA2607" w14:textId="77777777" w:rsidTr="00CC65E1">
        <w:trPr>
          <w:trHeight w:val="142"/>
          <w:jc w:val="center"/>
        </w:trPr>
        <w:tc>
          <w:tcPr>
            <w:tcW w:w="2819" w:type="pct"/>
            <w:tcBorders>
              <w:top w:val="single" w:sz="4" w:space="0" w:color="auto"/>
              <w:left w:val="single" w:sz="4" w:space="0" w:color="auto"/>
              <w:bottom w:val="single" w:sz="4" w:space="0" w:color="auto"/>
              <w:right w:val="single" w:sz="4" w:space="0" w:color="auto"/>
            </w:tcBorders>
            <w:shd w:val="clear" w:color="auto" w:fill="auto"/>
          </w:tcPr>
          <w:p w14:paraId="2F3D3333" w14:textId="77777777" w:rsidR="00D62C62" w:rsidRPr="00F9074B" w:rsidRDefault="00D62C62" w:rsidP="00D62C62">
            <w:pPr>
              <w:spacing w:after="0"/>
              <w:ind w:firstLine="0"/>
              <w:rPr>
                <w:i/>
                <w:iCs/>
                <w:sz w:val="18"/>
                <w:szCs w:val="18"/>
                <w:lang w:eastAsia="lv-LV"/>
              </w:rPr>
            </w:pPr>
            <w:r w:rsidRPr="00F9074B">
              <w:rPr>
                <w:i/>
                <w:iCs/>
                <w:sz w:val="18"/>
                <w:szCs w:val="18"/>
              </w:rPr>
              <w:t xml:space="preserve">Izdevumu palielinājums mērķdotācijai pašvaldībām asistenta un pavadoņa pakalpojuma īstenošanai saistībā ar pakalpojuma saņēmēju skaita palielināšanos </w:t>
            </w:r>
          </w:p>
        </w:tc>
        <w:tc>
          <w:tcPr>
            <w:tcW w:w="729" w:type="pct"/>
            <w:tcBorders>
              <w:top w:val="single" w:sz="4" w:space="0" w:color="auto"/>
              <w:left w:val="nil"/>
              <w:bottom w:val="single" w:sz="4" w:space="0" w:color="auto"/>
              <w:right w:val="single" w:sz="4" w:space="0" w:color="auto"/>
            </w:tcBorders>
            <w:shd w:val="clear" w:color="auto" w:fill="auto"/>
          </w:tcPr>
          <w:p w14:paraId="59E20537" w14:textId="77777777" w:rsidR="00D62C62" w:rsidRPr="00F9074B" w:rsidRDefault="00D62C62" w:rsidP="00D62C62">
            <w:pPr>
              <w:spacing w:after="0"/>
              <w:ind w:firstLine="0"/>
              <w:jc w:val="center"/>
              <w:rPr>
                <w:i/>
                <w:iCs/>
                <w:sz w:val="18"/>
                <w:szCs w:val="18"/>
              </w:rPr>
            </w:pPr>
            <w:r w:rsidRPr="00F9074B">
              <w:rPr>
                <w:i/>
                <w:iCs/>
                <w:sz w:val="18"/>
                <w:szCs w:val="18"/>
              </w:rPr>
              <w:t>-</w:t>
            </w:r>
          </w:p>
        </w:tc>
        <w:tc>
          <w:tcPr>
            <w:tcW w:w="726" w:type="pct"/>
            <w:tcBorders>
              <w:top w:val="single" w:sz="4" w:space="0" w:color="auto"/>
              <w:left w:val="nil"/>
              <w:bottom w:val="single" w:sz="4" w:space="0" w:color="auto"/>
              <w:right w:val="single" w:sz="4" w:space="0" w:color="auto"/>
            </w:tcBorders>
            <w:shd w:val="clear" w:color="auto" w:fill="auto"/>
          </w:tcPr>
          <w:p w14:paraId="4EEEF914" w14:textId="77777777" w:rsidR="00D62C62" w:rsidRPr="00F9074B" w:rsidRDefault="00D62C62" w:rsidP="00D62C62">
            <w:pPr>
              <w:spacing w:after="0"/>
              <w:ind w:firstLine="0"/>
              <w:jc w:val="right"/>
              <w:rPr>
                <w:i/>
                <w:iCs/>
                <w:sz w:val="18"/>
                <w:szCs w:val="18"/>
              </w:rPr>
            </w:pPr>
            <w:r w:rsidRPr="00F9074B">
              <w:rPr>
                <w:sz w:val="18"/>
                <w:szCs w:val="18"/>
              </w:rPr>
              <w:t>12 294 733</w:t>
            </w:r>
          </w:p>
        </w:tc>
        <w:tc>
          <w:tcPr>
            <w:tcW w:w="726" w:type="pct"/>
            <w:tcBorders>
              <w:top w:val="single" w:sz="4" w:space="0" w:color="auto"/>
              <w:left w:val="nil"/>
              <w:bottom w:val="single" w:sz="4" w:space="0" w:color="auto"/>
              <w:right w:val="single" w:sz="4" w:space="0" w:color="auto"/>
            </w:tcBorders>
            <w:shd w:val="clear" w:color="auto" w:fill="auto"/>
          </w:tcPr>
          <w:p w14:paraId="40D655E6" w14:textId="77777777" w:rsidR="00D62C62" w:rsidRPr="00F9074B" w:rsidRDefault="00D62C62" w:rsidP="00D62C62">
            <w:pPr>
              <w:spacing w:after="0"/>
              <w:ind w:firstLine="0"/>
              <w:jc w:val="right"/>
              <w:rPr>
                <w:i/>
                <w:iCs/>
                <w:sz w:val="18"/>
                <w:szCs w:val="18"/>
              </w:rPr>
            </w:pPr>
            <w:r w:rsidRPr="00F9074B">
              <w:rPr>
                <w:sz w:val="18"/>
                <w:szCs w:val="18"/>
              </w:rPr>
              <w:t>12 294 733</w:t>
            </w:r>
          </w:p>
        </w:tc>
      </w:tr>
      <w:tr w:rsidR="00D62C62" w:rsidRPr="00F9074B" w14:paraId="3BF81027" w14:textId="77777777" w:rsidTr="00F9074B">
        <w:trPr>
          <w:trHeight w:val="142"/>
          <w:jc w:val="center"/>
        </w:trPr>
        <w:tc>
          <w:tcPr>
            <w:tcW w:w="2819" w:type="pct"/>
            <w:tcBorders>
              <w:top w:val="single" w:sz="4" w:space="0" w:color="auto"/>
              <w:left w:val="single" w:sz="4" w:space="0" w:color="auto"/>
              <w:bottom w:val="single" w:sz="4" w:space="0" w:color="auto"/>
              <w:right w:val="single" w:sz="4" w:space="0" w:color="auto"/>
            </w:tcBorders>
            <w:shd w:val="clear" w:color="auto" w:fill="FFFFFF"/>
          </w:tcPr>
          <w:p w14:paraId="0F81D3B5" w14:textId="77777777" w:rsidR="00D62C62" w:rsidRPr="00F9074B" w:rsidRDefault="00D62C62" w:rsidP="00D62C62">
            <w:pPr>
              <w:spacing w:after="0"/>
              <w:ind w:firstLine="0"/>
              <w:rPr>
                <w:i/>
                <w:iCs/>
                <w:sz w:val="18"/>
                <w:szCs w:val="18"/>
                <w:lang w:eastAsia="lv-LV"/>
              </w:rPr>
            </w:pPr>
            <w:r w:rsidRPr="00F9074B">
              <w:rPr>
                <w:i/>
                <w:iCs/>
                <w:sz w:val="18"/>
                <w:szCs w:val="18"/>
              </w:rPr>
              <w:lastRenderedPageBreak/>
              <w:t>Izdevumu palielinājums pasākuma “Funkcionēšanas novērtēšanas laboratorijas pakalpojuma ieviešana” īstenošanai (MK 15.08.2023. sēdes prot. Nr.40 43.§ 38.1.apakšpunkts)</w:t>
            </w:r>
          </w:p>
        </w:tc>
        <w:tc>
          <w:tcPr>
            <w:tcW w:w="729" w:type="pct"/>
            <w:tcBorders>
              <w:top w:val="single" w:sz="4" w:space="0" w:color="auto"/>
              <w:left w:val="nil"/>
              <w:bottom w:val="single" w:sz="4" w:space="0" w:color="auto"/>
              <w:right w:val="single" w:sz="4" w:space="0" w:color="auto"/>
            </w:tcBorders>
            <w:shd w:val="clear" w:color="auto" w:fill="FFFFFF"/>
          </w:tcPr>
          <w:p w14:paraId="02A36F4B" w14:textId="77777777" w:rsidR="00D62C62" w:rsidRPr="00F9074B" w:rsidRDefault="00D62C62" w:rsidP="00D62C62">
            <w:pPr>
              <w:spacing w:after="0"/>
              <w:ind w:firstLine="0"/>
              <w:jc w:val="center"/>
              <w:rPr>
                <w:i/>
                <w:iCs/>
                <w:sz w:val="18"/>
                <w:szCs w:val="18"/>
              </w:rPr>
            </w:pPr>
            <w:r w:rsidRPr="00F9074B">
              <w:rPr>
                <w:sz w:val="18"/>
                <w:szCs w:val="18"/>
              </w:rPr>
              <w:t>-</w:t>
            </w:r>
          </w:p>
        </w:tc>
        <w:tc>
          <w:tcPr>
            <w:tcW w:w="726" w:type="pct"/>
            <w:tcBorders>
              <w:top w:val="single" w:sz="4" w:space="0" w:color="auto"/>
              <w:left w:val="nil"/>
              <w:bottom w:val="single" w:sz="4" w:space="0" w:color="auto"/>
              <w:right w:val="single" w:sz="4" w:space="0" w:color="auto"/>
            </w:tcBorders>
            <w:shd w:val="clear" w:color="auto" w:fill="FFFFFF"/>
          </w:tcPr>
          <w:p w14:paraId="52F14DFC" w14:textId="77777777" w:rsidR="00D62C62" w:rsidRPr="00F9074B" w:rsidRDefault="00D62C62" w:rsidP="00D62C62">
            <w:pPr>
              <w:spacing w:after="0"/>
              <w:ind w:firstLine="0"/>
              <w:jc w:val="right"/>
              <w:rPr>
                <w:i/>
                <w:iCs/>
                <w:sz w:val="18"/>
                <w:szCs w:val="18"/>
              </w:rPr>
            </w:pPr>
            <w:r w:rsidRPr="00F9074B">
              <w:rPr>
                <w:sz w:val="18"/>
                <w:szCs w:val="18"/>
              </w:rPr>
              <w:t>94</w:t>
            </w:r>
          </w:p>
        </w:tc>
        <w:tc>
          <w:tcPr>
            <w:tcW w:w="726" w:type="pct"/>
            <w:tcBorders>
              <w:top w:val="single" w:sz="4" w:space="0" w:color="auto"/>
              <w:left w:val="nil"/>
              <w:bottom w:val="single" w:sz="4" w:space="0" w:color="auto"/>
              <w:right w:val="single" w:sz="4" w:space="0" w:color="auto"/>
            </w:tcBorders>
            <w:shd w:val="clear" w:color="auto" w:fill="FFFFFF"/>
          </w:tcPr>
          <w:p w14:paraId="0E49B02B" w14:textId="77777777" w:rsidR="00D62C62" w:rsidRPr="00F9074B" w:rsidRDefault="00D62C62" w:rsidP="00D62C62">
            <w:pPr>
              <w:spacing w:after="0"/>
              <w:ind w:firstLine="0"/>
              <w:jc w:val="right"/>
              <w:rPr>
                <w:i/>
                <w:iCs/>
                <w:sz w:val="18"/>
                <w:szCs w:val="18"/>
              </w:rPr>
            </w:pPr>
            <w:r w:rsidRPr="00F9074B">
              <w:rPr>
                <w:sz w:val="18"/>
                <w:szCs w:val="18"/>
              </w:rPr>
              <w:t>94</w:t>
            </w:r>
          </w:p>
        </w:tc>
      </w:tr>
      <w:tr w:rsidR="00D62C62" w:rsidRPr="00F9074B" w14:paraId="17269954" w14:textId="77777777" w:rsidTr="00F9074B">
        <w:trPr>
          <w:trHeight w:val="142"/>
          <w:jc w:val="center"/>
        </w:trPr>
        <w:tc>
          <w:tcPr>
            <w:tcW w:w="2819" w:type="pct"/>
            <w:tcBorders>
              <w:top w:val="nil"/>
              <w:left w:val="single" w:sz="4" w:space="0" w:color="auto"/>
              <w:bottom w:val="single" w:sz="4" w:space="0" w:color="auto"/>
              <w:right w:val="single" w:sz="4" w:space="0" w:color="auto"/>
            </w:tcBorders>
            <w:shd w:val="clear" w:color="auto" w:fill="FFFFFF"/>
          </w:tcPr>
          <w:p w14:paraId="36907A4A" w14:textId="77777777" w:rsidR="00D62C62" w:rsidRPr="00F9074B" w:rsidRDefault="00D62C62" w:rsidP="00D62C62">
            <w:pPr>
              <w:spacing w:after="0"/>
              <w:ind w:firstLine="0"/>
              <w:rPr>
                <w:i/>
                <w:iCs/>
                <w:sz w:val="18"/>
                <w:szCs w:val="18"/>
                <w:lang w:eastAsia="lv-LV"/>
              </w:rPr>
            </w:pPr>
            <w:bookmarkStart w:id="37" w:name="_Hlk177899946"/>
            <w:r w:rsidRPr="00F9074B">
              <w:rPr>
                <w:i/>
                <w:iCs/>
                <w:sz w:val="18"/>
                <w:szCs w:val="18"/>
              </w:rPr>
              <w:t>Izdevumu palielinājums pasākuma “Atbalsta personas lēmumu pieņemšanā pakalpojums pilngadīgām personām ar garīga rakstura traucējumiem, kurām noteikta invaliditāte” īstenošanai (MK 15.08.2023. sēdes prot. Nr.40 43.§ 38.2 un 39.1.apakšpunkts)</w:t>
            </w:r>
          </w:p>
        </w:tc>
        <w:tc>
          <w:tcPr>
            <w:tcW w:w="729" w:type="pct"/>
            <w:tcBorders>
              <w:top w:val="nil"/>
              <w:left w:val="nil"/>
              <w:bottom w:val="single" w:sz="4" w:space="0" w:color="auto"/>
              <w:right w:val="single" w:sz="4" w:space="0" w:color="auto"/>
            </w:tcBorders>
            <w:shd w:val="clear" w:color="auto" w:fill="FFFFFF"/>
          </w:tcPr>
          <w:p w14:paraId="5FB045B8" w14:textId="77777777" w:rsidR="00D62C62" w:rsidRPr="00F9074B" w:rsidRDefault="00D62C62" w:rsidP="00D62C62">
            <w:pPr>
              <w:spacing w:after="0"/>
              <w:ind w:firstLine="0"/>
              <w:jc w:val="center"/>
              <w:rPr>
                <w:i/>
                <w:iCs/>
                <w:sz w:val="18"/>
                <w:szCs w:val="18"/>
              </w:rPr>
            </w:pPr>
            <w:r w:rsidRPr="00F9074B">
              <w:rPr>
                <w:sz w:val="18"/>
                <w:szCs w:val="18"/>
              </w:rPr>
              <w:t>-</w:t>
            </w:r>
          </w:p>
        </w:tc>
        <w:tc>
          <w:tcPr>
            <w:tcW w:w="726" w:type="pct"/>
            <w:tcBorders>
              <w:top w:val="nil"/>
              <w:left w:val="nil"/>
              <w:bottom w:val="single" w:sz="4" w:space="0" w:color="auto"/>
              <w:right w:val="single" w:sz="4" w:space="0" w:color="auto"/>
            </w:tcBorders>
            <w:shd w:val="clear" w:color="auto" w:fill="FFFFFF"/>
          </w:tcPr>
          <w:p w14:paraId="086F7FB6" w14:textId="77777777" w:rsidR="00D62C62" w:rsidRPr="00F9074B" w:rsidRDefault="00D62C62" w:rsidP="00D62C62">
            <w:pPr>
              <w:spacing w:after="0"/>
              <w:ind w:firstLine="0"/>
              <w:jc w:val="right"/>
              <w:rPr>
                <w:i/>
                <w:iCs/>
                <w:sz w:val="18"/>
                <w:szCs w:val="18"/>
              </w:rPr>
            </w:pPr>
            <w:r w:rsidRPr="00F9074B">
              <w:rPr>
                <w:sz w:val="18"/>
                <w:szCs w:val="18"/>
              </w:rPr>
              <w:t>118 486</w:t>
            </w:r>
          </w:p>
        </w:tc>
        <w:tc>
          <w:tcPr>
            <w:tcW w:w="726" w:type="pct"/>
            <w:tcBorders>
              <w:top w:val="nil"/>
              <w:left w:val="nil"/>
              <w:bottom w:val="single" w:sz="4" w:space="0" w:color="auto"/>
              <w:right w:val="single" w:sz="4" w:space="0" w:color="auto"/>
            </w:tcBorders>
            <w:shd w:val="clear" w:color="auto" w:fill="FFFFFF"/>
          </w:tcPr>
          <w:p w14:paraId="388310C1" w14:textId="77777777" w:rsidR="00D62C62" w:rsidRPr="00F9074B" w:rsidRDefault="00D62C62" w:rsidP="00D62C62">
            <w:pPr>
              <w:spacing w:after="0"/>
              <w:ind w:firstLine="0"/>
              <w:jc w:val="right"/>
              <w:rPr>
                <w:i/>
                <w:iCs/>
                <w:sz w:val="18"/>
                <w:szCs w:val="18"/>
              </w:rPr>
            </w:pPr>
            <w:r w:rsidRPr="00F9074B">
              <w:rPr>
                <w:sz w:val="18"/>
                <w:szCs w:val="18"/>
              </w:rPr>
              <w:t>118 486</w:t>
            </w:r>
          </w:p>
        </w:tc>
      </w:tr>
      <w:bookmarkEnd w:id="37"/>
      <w:tr w:rsidR="00D62C62" w:rsidRPr="00F9074B" w14:paraId="3C05BAB0" w14:textId="77777777" w:rsidTr="00CC65E1">
        <w:trPr>
          <w:trHeight w:val="142"/>
          <w:jc w:val="center"/>
        </w:trPr>
        <w:tc>
          <w:tcPr>
            <w:tcW w:w="2819" w:type="pct"/>
            <w:tcBorders>
              <w:top w:val="single" w:sz="4" w:space="0" w:color="auto"/>
              <w:left w:val="single" w:sz="4" w:space="0" w:color="auto"/>
              <w:bottom w:val="single" w:sz="4" w:space="0" w:color="auto"/>
              <w:right w:val="single" w:sz="4" w:space="0" w:color="auto"/>
            </w:tcBorders>
            <w:shd w:val="clear" w:color="auto" w:fill="auto"/>
          </w:tcPr>
          <w:p w14:paraId="3ED4DD7E" w14:textId="77777777" w:rsidR="00D62C62" w:rsidRPr="00F9074B" w:rsidRDefault="00D62C62" w:rsidP="00D62C62">
            <w:pPr>
              <w:spacing w:after="0"/>
              <w:ind w:firstLine="0"/>
              <w:rPr>
                <w:i/>
                <w:iCs/>
                <w:sz w:val="18"/>
                <w:szCs w:val="18"/>
                <w:lang w:eastAsia="lv-LV"/>
              </w:rPr>
            </w:pPr>
            <w:r w:rsidRPr="00F9074B">
              <w:rPr>
                <w:i/>
                <w:iCs/>
                <w:sz w:val="18"/>
                <w:szCs w:val="18"/>
              </w:rPr>
              <w:t>Izdevumu palielinājums 2024.-2026. gada prioritārā pasākuma “Paliatīvās aprūpes sistēmas pilnveidošana” īstenošanai (MK 26.09.2023. sēdes prot. Nr.47 43.§ 2.punkts)</w:t>
            </w:r>
          </w:p>
        </w:tc>
        <w:tc>
          <w:tcPr>
            <w:tcW w:w="729" w:type="pct"/>
            <w:tcBorders>
              <w:top w:val="single" w:sz="4" w:space="0" w:color="auto"/>
              <w:left w:val="nil"/>
              <w:bottom w:val="single" w:sz="4" w:space="0" w:color="auto"/>
              <w:right w:val="single" w:sz="4" w:space="0" w:color="auto"/>
            </w:tcBorders>
            <w:shd w:val="clear" w:color="auto" w:fill="auto"/>
          </w:tcPr>
          <w:p w14:paraId="07420A89" w14:textId="77777777" w:rsidR="00D62C62" w:rsidRPr="00F9074B" w:rsidRDefault="00D62C62" w:rsidP="00D62C62">
            <w:pPr>
              <w:spacing w:after="0"/>
              <w:ind w:firstLine="0"/>
              <w:jc w:val="center"/>
              <w:rPr>
                <w:i/>
                <w:iCs/>
                <w:sz w:val="18"/>
                <w:szCs w:val="18"/>
              </w:rPr>
            </w:pPr>
            <w:r w:rsidRPr="00F9074B">
              <w:rPr>
                <w:sz w:val="18"/>
                <w:szCs w:val="18"/>
              </w:rPr>
              <w:t>-</w:t>
            </w:r>
          </w:p>
        </w:tc>
        <w:tc>
          <w:tcPr>
            <w:tcW w:w="726" w:type="pct"/>
            <w:tcBorders>
              <w:top w:val="single" w:sz="4" w:space="0" w:color="auto"/>
              <w:left w:val="nil"/>
              <w:bottom w:val="single" w:sz="4" w:space="0" w:color="auto"/>
              <w:right w:val="single" w:sz="4" w:space="0" w:color="auto"/>
            </w:tcBorders>
            <w:shd w:val="clear" w:color="auto" w:fill="auto"/>
          </w:tcPr>
          <w:p w14:paraId="0B9AE27E" w14:textId="77777777" w:rsidR="00D62C62" w:rsidRPr="00F9074B" w:rsidRDefault="00D62C62" w:rsidP="00D62C62">
            <w:pPr>
              <w:spacing w:after="0"/>
              <w:ind w:firstLine="0"/>
              <w:jc w:val="right"/>
              <w:rPr>
                <w:i/>
                <w:iCs/>
                <w:sz w:val="18"/>
                <w:szCs w:val="18"/>
              </w:rPr>
            </w:pPr>
            <w:r w:rsidRPr="00F9074B">
              <w:rPr>
                <w:sz w:val="18"/>
                <w:szCs w:val="18"/>
              </w:rPr>
              <w:t>484 520</w:t>
            </w:r>
          </w:p>
        </w:tc>
        <w:tc>
          <w:tcPr>
            <w:tcW w:w="726" w:type="pct"/>
            <w:tcBorders>
              <w:top w:val="single" w:sz="4" w:space="0" w:color="auto"/>
              <w:left w:val="nil"/>
              <w:bottom w:val="single" w:sz="4" w:space="0" w:color="auto"/>
              <w:right w:val="single" w:sz="4" w:space="0" w:color="auto"/>
            </w:tcBorders>
            <w:shd w:val="clear" w:color="auto" w:fill="auto"/>
          </w:tcPr>
          <w:p w14:paraId="4FEFC281" w14:textId="77777777" w:rsidR="00D62C62" w:rsidRPr="00F9074B" w:rsidRDefault="00D62C62" w:rsidP="00D62C62">
            <w:pPr>
              <w:spacing w:after="0"/>
              <w:ind w:firstLine="0"/>
              <w:jc w:val="right"/>
              <w:rPr>
                <w:i/>
                <w:iCs/>
                <w:sz w:val="18"/>
                <w:szCs w:val="18"/>
              </w:rPr>
            </w:pPr>
            <w:r w:rsidRPr="00F9074B">
              <w:rPr>
                <w:sz w:val="18"/>
                <w:szCs w:val="18"/>
              </w:rPr>
              <w:t>484 520</w:t>
            </w:r>
          </w:p>
        </w:tc>
      </w:tr>
      <w:tr w:rsidR="00D62C62" w:rsidRPr="00F9074B" w14:paraId="54B40D31" w14:textId="77777777" w:rsidTr="00CC65E1">
        <w:trPr>
          <w:trHeight w:val="142"/>
          <w:jc w:val="center"/>
        </w:trPr>
        <w:tc>
          <w:tcPr>
            <w:tcW w:w="2819" w:type="pct"/>
            <w:tcBorders>
              <w:top w:val="single" w:sz="4" w:space="0" w:color="auto"/>
              <w:left w:val="single" w:sz="4" w:space="0" w:color="auto"/>
              <w:bottom w:val="single" w:sz="4" w:space="0" w:color="auto"/>
              <w:right w:val="single" w:sz="4" w:space="0" w:color="auto"/>
            </w:tcBorders>
            <w:shd w:val="clear" w:color="auto" w:fill="auto"/>
          </w:tcPr>
          <w:p w14:paraId="42D7B406" w14:textId="77777777" w:rsidR="00D62C62" w:rsidRPr="00F9074B" w:rsidRDefault="00D62C62" w:rsidP="00D62C62">
            <w:pPr>
              <w:spacing w:after="0"/>
              <w:ind w:firstLine="0"/>
              <w:rPr>
                <w:i/>
                <w:iCs/>
                <w:sz w:val="18"/>
                <w:szCs w:val="18"/>
              </w:rPr>
            </w:pPr>
            <w:r w:rsidRPr="00F9074B">
              <w:rPr>
                <w:i/>
                <w:iCs/>
                <w:sz w:val="18"/>
                <w:szCs w:val="18"/>
              </w:rPr>
              <w:t>Izdevumu samazinājums vasaras skolas sociālajiem darbiniekiem organizēšanai, lai nodrošinātu papildu finansējumu nozaru ministriju pieteiktajām drošības prioritātēm (MK 27.08.2024. sēdes prot. Nr.33 52.§ 4.punkts, MK 19.09.2024. sēdes prot. Nr.38 2.§ 11.punkts)</w:t>
            </w:r>
          </w:p>
        </w:tc>
        <w:tc>
          <w:tcPr>
            <w:tcW w:w="729" w:type="pct"/>
            <w:tcBorders>
              <w:top w:val="single" w:sz="4" w:space="0" w:color="auto"/>
              <w:left w:val="nil"/>
              <w:bottom w:val="single" w:sz="4" w:space="0" w:color="auto"/>
              <w:right w:val="single" w:sz="4" w:space="0" w:color="auto"/>
            </w:tcBorders>
            <w:shd w:val="clear" w:color="auto" w:fill="auto"/>
          </w:tcPr>
          <w:p w14:paraId="68222BF5" w14:textId="77777777" w:rsidR="00D62C62" w:rsidRPr="00F9074B" w:rsidRDefault="00D62C62" w:rsidP="00D62C62">
            <w:pPr>
              <w:spacing w:after="0"/>
              <w:ind w:firstLine="0"/>
              <w:jc w:val="right"/>
              <w:rPr>
                <w:sz w:val="18"/>
                <w:szCs w:val="18"/>
              </w:rPr>
            </w:pPr>
            <w:r w:rsidRPr="00F9074B">
              <w:rPr>
                <w:sz w:val="18"/>
                <w:szCs w:val="18"/>
              </w:rPr>
              <w:t>7 370</w:t>
            </w:r>
          </w:p>
        </w:tc>
        <w:tc>
          <w:tcPr>
            <w:tcW w:w="726" w:type="pct"/>
            <w:tcBorders>
              <w:top w:val="single" w:sz="4" w:space="0" w:color="auto"/>
              <w:left w:val="nil"/>
              <w:bottom w:val="single" w:sz="4" w:space="0" w:color="auto"/>
              <w:right w:val="single" w:sz="4" w:space="0" w:color="auto"/>
            </w:tcBorders>
            <w:shd w:val="clear" w:color="auto" w:fill="auto"/>
          </w:tcPr>
          <w:p w14:paraId="01FD57C9" w14:textId="77777777" w:rsidR="00D62C62" w:rsidRPr="00F9074B" w:rsidRDefault="00D62C62" w:rsidP="00D62C62">
            <w:pPr>
              <w:spacing w:after="0"/>
              <w:ind w:firstLine="0"/>
              <w:jc w:val="center"/>
              <w:rPr>
                <w:sz w:val="18"/>
                <w:szCs w:val="18"/>
              </w:rPr>
            </w:pPr>
            <w:r w:rsidRPr="00F9074B">
              <w:rPr>
                <w:sz w:val="18"/>
                <w:szCs w:val="18"/>
              </w:rPr>
              <w:t>-</w:t>
            </w:r>
          </w:p>
        </w:tc>
        <w:tc>
          <w:tcPr>
            <w:tcW w:w="726" w:type="pct"/>
            <w:tcBorders>
              <w:top w:val="single" w:sz="4" w:space="0" w:color="auto"/>
              <w:left w:val="nil"/>
              <w:bottom w:val="single" w:sz="4" w:space="0" w:color="auto"/>
              <w:right w:val="single" w:sz="4" w:space="0" w:color="auto"/>
            </w:tcBorders>
            <w:shd w:val="clear" w:color="auto" w:fill="auto"/>
          </w:tcPr>
          <w:p w14:paraId="6F1D5E35" w14:textId="77777777" w:rsidR="00D62C62" w:rsidRPr="00F9074B" w:rsidRDefault="00D62C62" w:rsidP="00D62C62">
            <w:pPr>
              <w:spacing w:after="0"/>
              <w:ind w:firstLine="0"/>
              <w:jc w:val="right"/>
              <w:rPr>
                <w:sz w:val="18"/>
                <w:szCs w:val="18"/>
              </w:rPr>
            </w:pPr>
            <w:r w:rsidRPr="00F9074B">
              <w:rPr>
                <w:sz w:val="18"/>
                <w:szCs w:val="18"/>
              </w:rPr>
              <w:t>-7 370</w:t>
            </w:r>
          </w:p>
        </w:tc>
      </w:tr>
      <w:tr w:rsidR="00D62C62" w:rsidRPr="00F9074B" w14:paraId="6A9EE7C9" w14:textId="77777777" w:rsidTr="00CC65E1">
        <w:trPr>
          <w:trHeight w:val="142"/>
          <w:jc w:val="center"/>
        </w:trPr>
        <w:tc>
          <w:tcPr>
            <w:tcW w:w="2819" w:type="pct"/>
            <w:tcBorders>
              <w:top w:val="nil"/>
              <w:left w:val="single" w:sz="4" w:space="0" w:color="auto"/>
              <w:bottom w:val="single" w:sz="4" w:space="0" w:color="auto"/>
              <w:right w:val="single" w:sz="4" w:space="0" w:color="auto"/>
            </w:tcBorders>
            <w:shd w:val="clear" w:color="auto" w:fill="auto"/>
          </w:tcPr>
          <w:p w14:paraId="1A6AFDF9" w14:textId="0AEEB899" w:rsidR="00D62C62" w:rsidRPr="00F9074B" w:rsidRDefault="00D62C62" w:rsidP="00D62C62">
            <w:pPr>
              <w:spacing w:after="0"/>
              <w:ind w:firstLine="0"/>
              <w:rPr>
                <w:i/>
                <w:iCs/>
                <w:sz w:val="18"/>
                <w:szCs w:val="18"/>
              </w:rPr>
            </w:pPr>
            <w:r w:rsidRPr="00F9074B">
              <w:rPr>
                <w:i/>
                <w:iCs/>
                <w:sz w:val="18"/>
                <w:szCs w:val="18"/>
              </w:rPr>
              <w:t>Izdevumu palielinājums LM fiskāli neitrāla pasākuma “Sociālo pakalpojumu pieejamības</w:t>
            </w:r>
            <w:r>
              <w:rPr>
                <w:i/>
                <w:iCs/>
                <w:sz w:val="18"/>
                <w:szCs w:val="18"/>
              </w:rPr>
              <w:t xml:space="preserve"> nodrošināšana</w:t>
            </w:r>
            <w:r w:rsidRPr="00F9074B">
              <w:rPr>
                <w:i/>
                <w:iCs/>
                <w:sz w:val="18"/>
                <w:szCs w:val="18"/>
              </w:rPr>
              <w:t>” īstenošanai - sociālo pakalpojumu nodrošināšanai saistībā ar pakalpojumu izmaksu sadārdzinājumu un pakalpojumu pieprasījumu palielināšanos, kā arī sociālo pakalpojumu turpināšanai bērniem ar autiskā spektra traucējumiem (MK 19.09.2024. sēdes prot.Nr.38 2.§ 24.1.apakšpunkts)</w:t>
            </w:r>
          </w:p>
        </w:tc>
        <w:tc>
          <w:tcPr>
            <w:tcW w:w="729" w:type="pct"/>
            <w:tcBorders>
              <w:top w:val="nil"/>
              <w:left w:val="nil"/>
              <w:bottom w:val="single" w:sz="4" w:space="0" w:color="auto"/>
              <w:right w:val="single" w:sz="4" w:space="0" w:color="auto"/>
            </w:tcBorders>
            <w:shd w:val="clear" w:color="auto" w:fill="auto"/>
          </w:tcPr>
          <w:p w14:paraId="159E05E3" w14:textId="77777777" w:rsidR="00D62C62" w:rsidRPr="00F9074B" w:rsidRDefault="00D62C62" w:rsidP="00D62C62">
            <w:pPr>
              <w:spacing w:after="0"/>
              <w:ind w:firstLine="0"/>
              <w:jc w:val="center"/>
              <w:rPr>
                <w:sz w:val="18"/>
                <w:szCs w:val="18"/>
              </w:rPr>
            </w:pPr>
            <w:r w:rsidRPr="00F9074B">
              <w:rPr>
                <w:sz w:val="18"/>
                <w:szCs w:val="18"/>
              </w:rPr>
              <w:t>-</w:t>
            </w:r>
          </w:p>
        </w:tc>
        <w:tc>
          <w:tcPr>
            <w:tcW w:w="726" w:type="pct"/>
            <w:tcBorders>
              <w:top w:val="nil"/>
              <w:left w:val="nil"/>
              <w:bottom w:val="single" w:sz="4" w:space="0" w:color="auto"/>
              <w:right w:val="single" w:sz="4" w:space="0" w:color="auto"/>
            </w:tcBorders>
            <w:shd w:val="clear" w:color="auto" w:fill="auto"/>
          </w:tcPr>
          <w:p w14:paraId="6A54936E" w14:textId="77777777" w:rsidR="00D62C62" w:rsidRPr="00F9074B" w:rsidRDefault="00D62C62" w:rsidP="00D62C62">
            <w:pPr>
              <w:spacing w:after="0"/>
              <w:ind w:firstLine="0"/>
              <w:jc w:val="right"/>
              <w:rPr>
                <w:sz w:val="18"/>
                <w:szCs w:val="18"/>
              </w:rPr>
            </w:pPr>
            <w:r w:rsidRPr="00F9074B">
              <w:rPr>
                <w:sz w:val="18"/>
                <w:szCs w:val="18"/>
              </w:rPr>
              <w:t>4 306 425</w:t>
            </w:r>
          </w:p>
        </w:tc>
        <w:tc>
          <w:tcPr>
            <w:tcW w:w="726" w:type="pct"/>
            <w:tcBorders>
              <w:top w:val="nil"/>
              <w:left w:val="nil"/>
              <w:bottom w:val="single" w:sz="4" w:space="0" w:color="auto"/>
              <w:right w:val="single" w:sz="4" w:space="0" w:color="auto"/>
            </w:tcBorders>
            <w:shd w:val="clear" w:color="auto" w:fill="auto"/>
          </w:tcPr>
          <w:p w14:paraId="49A8C51E" w14:textId="77777777" w:rsidR="00D62C62" w:rsidRPr="00F9074B" w:rsidRDefault="00D62C62" w:rsidP="00D62C62">
            <w:pPr>
              <w:spacing w:after="0"/>
              <w:ind w:firstLine="0"/>
              <w:jc w:val="right"/>
              <w:rPr>
                <w:sz w:val="18"/>
                <w:szCs w:val="18"/>
              </w:rPr>
            </w:pPr>
            <w:r w:rsidRPr="00F9074B">
              <w:rPr>
                <w:sz w:val="18"/>
                <w:szCs w:val="18"/>
              </w:rPr>
              <w:t>4 306 425</w:t>
            </w:r>
          </w:p>
        </w:tc>
      </w:tr>
      <w:tr w:rsidR="00D62C62" w:rsidRPr="00F9074B" w14:paraId="357AC34D" w14:textId="77777777" w:rsidTr="00F9074B">
        <w:trPr>
          <w:trHeight w:val="131"/>
          <w:jc w:val="center"/>
        </w:trPr>
        <w:tc>
          <w:tcPr>
            <w:tcW w:w="2819" w:type="pct"/>
          </w:tcPr>
          <w:p w14:paraId="6D2F0CB1" w14:textId="77777777" w:rsidR="00D62C62" w:rsidRPr="00F9074B" w:rsidRDefault="00D62C62" w:rsidP="00D62C62">
            <w:pPr>
              <w:spacing w:after="0"/>
              <w:ind w:firstLine="0"/>
              <w:rPr>
                <w:i/>
                <w:sz w:val="18"/>
                <w:szCs w:val="18"/>
                <w:lang w:eastAsia="lv-LV"/>
              </w:rPr>
            </w:pPr>
            <w:r w:rsidRPr="00F9074B">
              <w:rPr>
                <w:i/>
                <w:sz w:val="18"/>
                <w:szCs w:val="18"/>
                <w:lang w:eastAsia="lv-LV"/>
              </w:rPr>
              <w:t>Iekšējā līdzekļu pārdale starp budžeta programmām (apakšprogrammām)</w:t>
            </w: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4106DA1D" w14:textId="77777777" w:rsidR="00D62C62" w:rsidRPr="00F9074B" w:rsidRDefault="00D62C62" w:rsidP="00D62C62">
            <w:pPr>
              <w:spacing w:after="0"/>
              <w:ind w:firstLine="0"/>
              <w:jc w:val="right"/>
              <w:rPr>
                <w:sz w:val="18"/>
                <w:szCs w:val="18"/>
              </w:rPr>
            </w:pPr>
            <w:r w:rsidRPr="00F9074B">
              <w:rPr>
                <w:sz w:val="18"/>
                <w:szCs w:val="18"/>
              </w:rPr>
              <w:t>1 041 505</w:t>
            </w:r>
          </w:p>
        </w:tc>
        <w:tc>
          <w:tcPr>
            <w:tcW w:w="726" w:type="pct"/>
            <w:tcBorders>
              <w:top w:val="single" w:sz="4" w:space="0" w:color="auto"/>
              <w:left w:val="nil"/>
              <w:bottom w:val="single" w:sz="4" w:space="0" w:color="auto"/>
              <w:right w:val="single" w:sz="4" w:space="0" w:color="auto"/>
            </w:tcBorders>
            <w:shd w:val="clear" w:color="auto" w:fill="FFFFFF"/>
          </w:tcPr>
          <w:p w14:paraId="3EEA4F18" w14:textId="77777777" w:rsidR="00D62C62" w:rsidRPr="00F9074B" w:rsidRDefault="00D62C62" w:rsidP="00D62C62">
            <w:pPr>
              <w:spacing w:after="0"/>
              <w:ind w:firstLine="0"/>
              <w:jc w:val="right"/>
              <w:rPr>
                <w:sz w:val="18"/>
                <w:szCs w:val="18"/>
              </w:rPr>
            </w:pPr>
            <w:r w:rsidRPr="00F9074B">
              <w:rPr>
                <w:sz w:val="18"/>
                <w:szCs w:val="18"/>
              </w:rPr>
              <w:t>96 115</w:t>
            </w:r>
          </w:p>
        </w:tc>
        <w:tc>
          <w:tcPr>
            <w:tcW w:w="726" w:type="pct"/>
            <w:tcBorders>
              <w:top w:val="single" w:sz="4" w:space="0" w:color="auto"/>
              <w:left w:val="nil"/>
              <w:bottom w:val="single" w:sz="4" w:space="0" w:color="auto"/>
              <w:right w:val="single" w:sz="4" w:space="0" w:color="auto"/>
            </w:tcBorders>
            <w:shd w:val="clear" w:color="auto" w:fill="FFFFFF"/>
          </w:tcPr>
          <w:p w14:paraId="3DE92D47" w14:textId="77777777" w:rsidR="00D62C62" w:rsidRPr="00F9074B" w:rsidRDefault="00D62C62" w:rsidP="00D62C62">
            <w:pPr>
              <w:spacing w:after="0"/>
              <w:ind w:firstLine="0"/>
              <w:jc w:val="right"/>
              <w:rPr>
                <w:sz w:val="18"/>
                <w:szCs w:val="18"/>
              </w:rPr>
            </w:pPr>
            <w:r w:rsidRPr="00F9074B">
              <w:rPr>
                <w:sz w:val="18"/>
                <w:szCs w:val="18"/>
              </w:rPr>
              <w:t>-945 390</w:t>
            </w:r>
          </w:p>
        </w:tc>
      </w:tr>
      <w:tr w:rsidR="00D62C62" w:rsidRPr="00F9074B" w14:paraId="22C0331F" w14:textId="77777777" w:rsidTr="00CC65E1">
        <w:trPr>
          <w:trHeight w:val="131"/>
          <w:jc w:val="center"/>
        </w:trPr>
        <w:tc>
          <w:tcPr>
            <w:tcW w:w="2819" w:type="pct"/>
            <w:tcBorders>
              <w:top w:val="single" w:sz="4" w:space="0" w:color="auto"/>
              <w:left w:val="single" w:sz="4" w:space="0" w:color="auto"/>
              <w:bottom w:val="single" w:sz="4" w:space="0" w:color="auto"/>
              <w:right w:val="single" w:sz="4" w:space="0" w:color="auto"/>
            </w:tcBorders>
            <w:shd w:val="clear" w:color="auto" w:fill="auto"/>
          </w:tcPr>
          <w:p w14:paraId="41A337E4" w14:textId="77777777" w:rsidR="00D62C62" w:rsidRPr="00F9074B" w:rsidRDefault="00D62C62" w:rsidP="00D62C62">
            <w:pPr>
              <w:spacing w:after="0"/>
              <w:ind w:firstLine="0"/>
              <w:rPr>
                <w:i/>
                <w:iCs/>
                <w:sz w:val="18"/>
                <w:szCs w:val="18"/>
                <w:lang w:eastAsia="lv-LV"/>
              </w:rPr>
            </w:pPr>
            <w:r w:rsidRPr="00F9074B">
              <w:rPr>
                <w:i/>
                <w:iCs/>
                <w:sz w:val="18"/>
                <w:szCs w:val="18"/>
              </w:rPr>
              <w:t>Izdevumu palielinājums vardarbības prevencijas pasākumiem bērniem, vecākiem un speciālistiem, kuri strādā ar bērniem, lai sniegtu pamatprasmes un zināšanas par vardarbību, spēju to atpazīt un vardarbības riska, īpaši seksuālās vardarbības riska, mazināšanu attiecībās ar citiem cilvēkiem, finansējumu pārdalot no apakšprogrammas 22.03.00 “Valsts atbalsts ārpusģimenes aprūpei” 2023. – 2025. gada prioritārā pasākuma “Ārpusģimenes aprūpes atbalsta pakalpojumu pilnveide, tajā skaitā bērniem īpašās situācijās” apakšpasākumam “Nodrošināts bāreņu un bez vecāku gādības palikušo bērnu atbalsts patstāvīgas dzīves uzsākšanai pēc pilngadības sasniegšanas” plānotā finansējuma (MK 20.08.2024. sēdes prot. Nr.32 61.§ 63.1.apakšpunkts)</w:t>
            </w:r>
          </w:p>
        </w:tc>
        <w:tc>
          <w:tcPr>
            <w:tcW w:w="729" w:type="pct"/>
            <w:tcBorders>
              <w:top w:val="single" w:sz="4" w:space="0" w:color="auto"/>
              <w:left w:val="nil"/>
              <w:bottom w:val="single" w:sz="4" w:space="0" w:color="auto"/>
              <w:right w:val="single" w:sz="4" w:space="0" w:color="auto"/>
            </w:tcBorders>
            <w:shd w:val="clear" w:color="auto" w:fill="auto"/>
          </w:tcPr>
          <w:p w14:paraId="2DA3F448" w14:textId="77777777" w:rsidR="00D62C62" w:rsidRPr="00F9074B" w:rsidRDefault="00D62C62" w:rsidP="00D62C62">
            <w:pPr>
              <w:spacing w:after="0"/>
              <w:ind w:firstLine="0"/>
              <w:jc w:val="center"/>
              <w:rPr>
                <w:sz w:val="18"/>
                <w:szCs w:val="18"/>
              </w:rPr>
            </w:pPr>
            <w:r w:rsidRPr="00F9074B">
              <w:rPr>
                <w:sz w:val="18"/>
                <w:szCs w:val="18"/>
              </w:rPr>
              <w:t>-</w:t>
            </w:r>
          </w:p>
        </w:tc>
        <w:tc>
          <w:tcPr>
            <w:tcW w:w="726" w:type="pct"/>
            <w:tcBorders>
              <w:top w:val="single" w:sz="4" w:space="0" w:color="auto"/>
              <w:left w:val="nil"/>
              <w:bottom w:val="single" w:sz="4" w:space="0" w:color="auto"/>
              <w:right w:val="single" w:sz="4" w:space="0" w:color="auto"/>
            </w:tcBorders>
            <w:shd w:val="clear" w:color="auto" w:fill="auto"/>
          </w:tcPr>
          <w:p w14:paraId="05DF2874" w14:textId="77777777" w:rsidR="00D62C62" w:rsidRPr="00F9074B" w:rsidRDefault="00D62C62" w:rsidP="00D62C62">
            <w:pPr>
              <w:spacing w:after="0"/>
              <w:ind w:firstLine="0"/>
              <w:jc w:val="right"/>
              <w:rPr>
                <w:sz w:val="18"/>
                <w:szCs w:val="18"/>
              </w:rPr>
            </w:pPr>
            <w:r w:rsidRPr="00F9074B">
              <w:rPr>
                <w:sz w:val="18"/>
                <w:szCs w:val="18"/>
              </w:rPr>
              <w:t>96 115</w:t>
            </w:r>
          </w:p>
        </w:tc>
        <w:tc>
          <w:tcPr>
            <w:tcW w:w="726" w:type="pct"/>
            <w:tcBorders>
              <w:top w:val="single" w:sz="4" w:space="0" w:color="auto"/>
              <w:left w:val="nil"/>
              <w:bottom w:val="single" w:sz="4" w:space="0" w:color="auto"/>
              <w:right w:val="single" w:sz="4" w:space="0" w:color="auto"/>
            </w:tcBorders>
            <w:shd w:val="clear" w:color="auto" w:fill="auto"/>
          </w:tcPr>
          <w:p w14:paraId="5D1FA9C1" w14:textId="77777777" w:rsidR="00D62C62" w:rsidRPr="00F9074B" w:rsidRDefault="00D62C62" w:rsidP="00D62C62">
            <w:pPr>
              <w:spacing w:after="0"/>
              <w:ind w:firstLine="0"/>
              <w:jc w:val="right"/>
              <w:rPr>
                <w:sz w:val="18"/>
                <w:szCs w:val="18"/>
              </w:rPr>
            </w:pPr>
            <w:r w:rsidRPr="00F9074B">
              <w:rPr>
                <w:sz w:val="18"/>
                <w:szCs w:val="18"/>
              </w:rPr>
              <w:t>96 115</w:t>
            </w:r>
          </w:p>
        </w:tc>
      </w:tr>
      <w:tr w:rsidR="00D62C62" w:rsidRPr="00F9074B" w14:paraId="223165B3" w14:textId="77777777" w:rsidTr="00CC65E1">
        <w:trPr>
          <w:trHeight w:val="131"/>
          <w:jc w:val="center"/>
        </w:trPr>
        <w:tc>
          <w:tcPr>
            <w:tcW w:w="2819" w:type="pct"/>
            <w:tcBorders>
              <w:top w:val="single" w:sz="4" w:space="0" w:color="auto"/>
              <w:left w:val="single" w:sz="4" w:space="0" w:color="auto"/>
              <w:bottom w:val="single" w:sz="4" w:space="0" w:color="auto"/>
              <w:right w:val="single" w:sz="4" w:space="0" w:color="auto"/>
            </w:tcBorders>
            <w:shd w:val="clear" w:color="auto" w:fill="auto"/>
          </w:tcPr>
          <w:p w14:paraId="4275F637" w14:textId="77777777" w:rsidR="00D62C62" w:rsidRPr="00F9074B" w:rsidRDefault="00D62C62" w:rsidP="00D62C62">
            <w:pPr>
              <w:spacing w:after="0"/>
              <w:ind w:firstLine="0"/>
              <w:rPr>
                <w:i/>
                <w:iCs/>
                <w:sz w:val="18"/>
                <w:szCs w:val="18"/>
                <w:lang w:eastAsia="lv-LV"/>
              </w:rPr>
            </w:pPr>
            <w:r w:rsidRPr="00F9074B">
              <w:rPr>
                <w:i/>
                <w:iCs/>
                <w:sz w:val="18"/>
                <w:szCs w:val="18"/>
              </w:rPr>
              <w:t>Izdevumu samazinājums 2024.-2026. gada prioritārajam pasākumam “Aprūpes mājās pakalpojuma attīstība pašvaldībās”, finansējumu pārdalot uz apakšprogrammu 05.62.00 “Invaliditātes ekspertīžu nodrošināšana”, lai VDEĀVK nodrošinātu savlaicīgu lēmumu par pakalpojuma piešķiršanu pieņemšanu un nosūtīšanu klientiem, izveidojot piecas amata vietas (155 336 euro), pasta pakalpojumu izdevumu pieauguma segšanai (19 165 euro apmērā), apakšprogrammu 21.01.00 “Darba tiesisko attiecību un darba apstākļu kontrole un uzraudzība”, lai nodrošinātu VDI darbinieku mēnešalgas palielinājumu un atvaļinājuma pabalsta izmaksas (406 423 euro), apakšprogrammu 97.01.00 “Labklājības nozares vadība un politikas plānošana”, lai nodrošinātu LM darbinieku mēnešalgas palielinājumu un novērtēšanas prēmijas un atvaļinājuma pabalsta izmaksas (345 092 euro) un apakšprogrammu 97.02.00 “Nozares centralizēto funkciju izpilde”, lai nodrošinātu LM darbinieku mēnešalgas palielinājumu un novērtēšanas prēmijas un atvaļinājuma pabalsta izmaksas (115 489 euro) (MK 20.08.2024. sēdes prot. Nr.32 61.§ 64.punkts)</w:t>
            </w:r>
          </w:p>
        </w:tc>
        <w:tc>
          <w:tcPr>
            <w:tcW w:w="729" w:type="pct"/>
            <w:tcBorders>
              <w:top w:val="single" w:sz="4" w:space="0" w:color="auto"/>
              <w:left w:val="nil"/>
              <w:bottom w:val="single" w:sz="4" w:space="0" w:color="auto"/>
              <w:right w:val="single" w:sz="4" w:space="0" w:color="auto"/>
            </w:tcBorders>
            <w:shd w:val="clear" w:color="auto" w:fill="auto"/>
          </w:tcPr>
          <w:p w14:paraId="42738089" w14:textId="77777777" w:rsidR="00D62C62" w:rsidRPr="00F9074B" w:rsidRDefault="00D62C62" w:rsidP="00D62C62">
            <w:pPr>
              <w:spacing w:after="0"/>
              <w:ind w:firstLine="0"/>
              <w:jc w:val="right"/>
              <w:rPr>
                <w:sz w:val="18"/>
                <w:szCs w:val="18"/>
              </w:rPr>
            </w:pPr>
            <w:r w:rsidRPr="00F9074B">
              <w:rPr>
                <w:sz w:val="18"/>
                <w:szCs w:val="18"/>
              </w:rPr>
              <w:t>1 041 505</w:t>
            </w:r>
          </w:p>
        </w:tc>
        <w:tc>
          <w:tcPr>
            <w:tcW w:w="726" w:type="pct"/>
            <w:tcBorders>
              <w:top w:val="single" w:sz="4" w:space="0" w:color="auto"/>
              <w:left w:val="nil"/>
              <w:bottom w:val="single" w:sz="4" w:space="0" w:color="auto"/>
              <w:right w:val="single" w:sz="4" w:space="0" w:color="auto"/>
            </w:tcBorders>
            <w:shd w:val="clear" w:color="auto" w:fill="auto"/>
          </w:tcPr>
          <w:p w14:paraId="6416D877" w14:textId="77777777" w:rsidR="00D62C62" w:rsidRPr="00F9074B" w:rsidRDefault="00D62C62" w:rsidP="00D62C62">
            <w:pPr>
              <w:spacing w:after="0"/>
              <w:ind w:firstLine="0"/>
              <w:jc w:val="center"/>
              <w:rPr>
                <w:sz w:val="18"/>
                <w:szCs w:val="18"/>
              </w:rPr>
            </w:pPr>
            <w:r w:rsidRPr="00F9074B">
              <w:rPr>
                <w:sz w:val="18"/>
                <w:szCs w:val="18"/>
              </w:rPr>
              <w:t>-</w:t>
            </w:r>
          </w:p>
        </w:tc>
        <w:tc>
          <w:tcPr>
            <w:tcW w:w="726" w:type="pct"/>
            <w:tcBorders>
              <w:top w:val="single" w:sz="4" w:space="0" w:color="auto"/>
              <w:left w:val="nil"/>
              <w:bottom w:val="single" w:sz="4" w:space="0" w:color="auto"/>
              <w:right w:val="single" w:sz="4" w:space="0" w:color="auto"/>
            </w:tcBorders>
            <w:shd w:val="clear" w:color="auto" w:fill="auto"/>
          </w:tcPr>
          <w:p w14:paraId="5B7B3F1F" w14:textId="77777777" w:rsidR="00D62C62" w:rsidRPr="00F9074B" w:rsidRDefault="00D62C62" w:rsidP="00D62C62">
            <w:pPr>
              <w:spacing w:after="0"/>
              <w:ind w:firstLine="0"/>
              <w:jc w:val="right"/>
              <w:rPr>
                <w:sz w:val="18"/>
                <w:szCs w:val="18"/>
              </w:rPr>
            </w:pPr>
            <w:r w:rsidRPr="00F9074B">
              <w:rPr>
                <w:sz w:val="18"/>
                <w:szCs w:val="18"/>
              </w:rPr>
              <w:t>-1 041 505</w:t>
            </w:r>
          </w:p>
        </w:tc>
      </w:tr>
    </w:tbl>
    <w:p w14:paraId="5C174AE8" w14:textId="77777777" w:rsidR="00F9074B" w:rsidRPr="00F9074B" w:rsidRDefault="00F9074B" w:rsidP="00F9074B">
      <w:pPr>
        <w:widowControl w:val="0"/>
        <w:spacing w:before="240" w:after="240"/>
        <w:ind w:firstLine="0"/>
        <w:jc w:val="center"/>
        <w:rPr>
          <w:b/>
        </w:rPr>
      </w:pPr>
      <w:r w:rsidRPr="00F9074B">
        <w:rPr>
          <w:b/>
        </w:rPr>
        <w:t>05.03.00 Aprūpe valsts sociālās aprūpes institūcijās</w:t>
      </w:r>
    </w:p>
    <w:p w14:paraId="04A1A00B" w14:textId="77777777" w:rsidR="00F9074B" w:rsidRPr="00F9074B" w:rsidRDefault="00F9074B" w:rsidP="00F9074B">
      <w:pPr>
        <w:ind w:firstLine="0"/>
        <w:jc w:val="left"/>
        <w:rPr>
          <w:u w:val="single"/>
        </w:rPr>
      </w:pPr>
      <w:r w:rsidRPr="00F9074B">
        <w:rPr>
          <w:u w:val="single"/>
        </w:rPr>
        <w:t>Apakšprogrammas mērķis:</w:t>
      </w:r>
    </w:p>
    <w:p w14:paraId="47857FD7" w14:textId="77777777" w:rsidR="00F9074B" w:rsidRPr="00F9074B" w:rsidRDefault="00F9074B" w:rsidP="00F9074B">
      <w:pPr>
        <w:ind w:firstLine="720"/>
      </w:pPr>
      <w:r w:rsidRPr="00F9074B">
        <w:t>sniegt ilgstošās sociālās aprūpes un sociālās rehabilitācijas pakalpojumus tām sabiedrības grupām, kurām ir objektīvas pašaprūpes problēmas, paplašinot klientu iespējas neatkarīgas dzīves prasmju apguvei.</w:t>
      </w:r>
    </w:p>
    <w:p w14:paraId="67863DA2" w14:textId="77777777" w:rsidR="00F9074B" w:rsidRPr="00F9074B" w:rsidRDefault="00F9074B" w:rsidP="00F9074B">
      <w:pPr>
        <w:ind w:firstLine="0"/>
        <w:jc w:val="left"/>
        <w:rPr>
          <w:u w:val="single"/>
        </w:rPr>
      </w:pPr>
      <w:r w:rsidRPr="00F9074B">
        <w:rPr>
          <w:u w:val="single"/>
        </w:rPr>
        <w:t>Galvenās aktivitātes:</w:t>
      </w: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
        <w:gridCol w:w="1275"/>
        <w:gridCol w:w="3119"/>
        <w:gridCol w:w="4252"/>
      </w:tblGrid>
      <w:tr w:rsidR="00F9074B" w:rsidRPr="00F9074B" w14:paraId="004F0232" w14:textId="77777777" w:rsidTr="00CC65E1">
        <w:trPr>
          <w:tblHeader/>
        </w:trPr>
        <w:tc>
          <w:tcPr>
            <w:tcW w:w="419" w:type="dxa"/>
          </w:tcPr>
          <w:p w14:paraId="23F76A96" w14:textId="77777777" w:rsidR="00F9074B" w:rsidRPr="00F9074B" w:rsidRDefault="00F9074B" w:rsidP="00F9074B">
            <w:pPr>
              <w:spacing w:after="0"/>
              <w:ind w:left="-116" w:right="-110" w:firstLine="0"/>
              <w:jc w:val="center"/>
              <w:rPr>
                <w:b/>
                <w:bCs/>
                <w:sz w:val="18"/>
                <w:szCs w:val="18"/>
                <w:lang w:eastAsia="lv-LV"/>
              </w:rPr>
            </w:pPr>
            <w:r w:rsidRPr="00F9074B">
              <w:rPr>
                <w:b/>
                <w:bCs/>
                <w:sz w:val="18"/>
                <w:szCs w:val="18"/>
                <w:lang w:eastAsia="lv-LV"/>
              </w:rPr>
              <w:lastRenderedPageBreak/>
              <w:t>Nr.</w:t>
            </w:r>
          </w:p>
        </w:tc>
        <w:tc>
          <w:tcPr>
            <w:tcW w:w="1275" w:type="dxa"/>
            <w:vAlign w:val="center"/>
          </w:tcPr>
          <w:p w14:paraId="65C0C432" w14:textId="77777777" w:rsidR="00F9074B" w:rsidRPr="00F9074B" w:rsidRDefault="00F9074B" w:rsidP="00F9074B">
            <w:pPr>
              <w:spacing w:after="0"/>
              <w:ind w:firstLine="0"/>
              <w:rPr>
                <w:rFonts w:eastAsia="MS Mincho"/>
                <w:b/>
                <w:bCs/>
                <w:sz w:val="18"/>
                <w:szCs w:val="18"/>
                <w:lang w:eastAsia="ja-JP"/>
              </w:rPr>
            </w:pPr>
            <w:r w:rsidRPr="00F9074B">
              <w:rPr>
                <w:rFonts w:eastAsia="MS Mincho"/>
                <w:b/>
                <w:bCs/>
                <w:sz w:val="18"/>
                <w:szCs w:val="18"/>
                <w:lang w:eastAsia="ja-JP"/>
              </w:rPr>
              <w:t>Pakalpojums</w:t>
            </w:r>
          </w:p>
        </w:tc>
        <w:tc>
          <w:tcPr>
            <w:tcW w:w="3119" w:type="dxa"/>
            <w:vAlign w:val="center"/>
          </w:tcPr>
          <w:p w14:paraId="2F33ABD9" w14:textId="77777777" w:rsidR="00F9074B" w:rsidRPr="00F9074B" w:rsidRDefault="00F9074B" w:rsidP="00F9074B">
            <w:pPr>
              <w:spacing w:after="0"/>
              <w:ind w:firstLine="0"/>
              <w:rPr>
                <w:rFonts w:eastAsia="MS Mincho"/>
                <w:b/>
                <w:bCs/>
                <w:sz w:val="18"/>
                <w:szCs w:val="18"/>
                <w:lang w:eastAsia="ja-JP"/>
              </w:rPr>
            </w:pPr>
            <w:r w:rsidRPr="00F9074B">
              <w:rPr>
                <w:rFonts w:eastAsia="MS Mincho"/>
                <w:b/>
                <w:bCs/>
                <w:sz w:val="18"/>
                <w:szCs w:val="18"/>
                <w:lang w:eastAsia="ja-JP"/>
              </w:rPr>
              <w:t>Mērķa grupa</w:t>
            </w:r>
          </w:p>
        </w:tc>
        <w:tc>
          <w:tcPr>
            <w:tcW w:w="4252" w:type="dxa"/>
            <w:vAlign w:val="center"/>
          </w:tcPr>
          <w:p w14:paraId="6C547D12" w14:textId="77777777" w:rsidR="00F9074B" w:rsidRPr="00F9074B" w:rsidRDefault="00F9074B" w:rsidP="00F9074B">
            <w:pPr>
              <w:spacing w:after="0"/>
              <w:ind w:firstLine="0"/>
              <w:rPr>
                <w:rFonts w:eastAsia="MS Mincho"/>
                <w:b/>
                <w:bCs/>
                <w:sz w:val="18"/>
                <w:szCs w:val="18"/>
                <w:lang w:eastAsia="ja-JP"/>
              </w:rPr>
            </w:pPr>
            <w:r w:rsidRPr="00F9074B">
              <w:rPr>
                <w:rFonts w:eastAsia="MS Mincho"/>
                <w:b/>
                <w:bCs/>
                <w:sz w:val="18"/>
                <w:szCs w:val="18"/>
                <w:lang w:eastAsia="ja-JP"/>
              </w:rPr>
              <w:t>Pakalpojuma saturs</w:t>
            </w:r>
          </w:p>
        </w:tc>
      </w:tr>
      <w:tr w:rsidR="00F9074B" w:rsidRPr="00F9074B" w14:paraId="26DC8759" w14:textId="77777777" w:rsidTr="00CC65E1">
        <w:tc>
          <w:tcPr>
            <w:tcW w:w="419" w:type="dxa"/>
            <w:vMerge w:val="restart"/>
            <w:tcBorders>
              <w:top w:val="single" w:sz="4" w:space="0" w:color="000000"/>
              <w:left w:val="single" w:sz="4" w:space="0" w:color="000000"/>
              <w:right w:val="single" w:sz="4" w:space="0" w:color="000000"/>
            </w:tcBorders>
          </w:tcPr>
          <w:p w14:paraId="7213E5F1" w14:textId="77777777" w:rsidR="00F9074B" w:rsidRPr="00F9074B" w:rsidRDefault="00F9074B" w:rsidP="00F9074B">
            <w:pPr>
              <w:spacing w:after="0"/>
              <w:ind w:firstLine="0"/>
              <w:jc w:val="left"/>
              <w:rPr>
                <w:sz w:val="18"/>
                <w:szCs w:val="18"/>
                <w:lang w:eastAsia="lv-LV"/>
              </w:rPr>
            </w:pPr>
            <w:r w:rsidRPr="00F9074B">
              <w:rPr>
                <w:sz w:val="18"/>
                <w:szCs w:val="18"/>
                <w:lang w:eastAsia="lv-LV"/>
              </w:rPr>
              <w:t>1.</w:t>
            </w:r>
          </w:p>
        </w:tc>
        <w:tc>
          <w:tcPr>
            <w:tcW w:w="1275" w:type="dxa"/>
            <w:vMerge w:val="restart"/>
            <w:tcBorders>
              <w:top w:val="single" w:sz="4" w:space="0" w:color="000000"/>
              <w:left w:val="single" w:sz="4" w:space="0" w:color="000000"/>
              <w:right w:val="single" w:sz="4" w:space="0" w:color="000000"/>
            </w:tcBorders>
          </w:tcPr>
          <w:p w14:paraId="00694E16"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Ilgstoša sociālā aprūpe un sociālā rehabilitācija institūcijā</w:t>
            </w:r>
          </w:p>
        </w:tc>
        <w:tc>
          <w:tcPr>
            <w:tcW w:w="3119" w:type="dxa"/>
            <w:tcBorders>
              <w:top w:val="single" w:sz="4" w:space="0" w:color="000000"/>
              <w:left w:val="single" w:sz="4" w:space="0" w:color="000000"/>
              <w:bottom w:val="single" w:sz="4" w:space="0" w:color="000000"/>
              <w:right w:val="single" w:sz="4" w:space="0" w:color="000000"/>
            </w:tcBorders>
          </w:tcPr>
          <w:p w14:paraId="62E54355"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Bāreņi un bez vecāku gādības palikušie bērni vecumā līdz 2 gadiem — uz laiku, līdz tiek uzsākta aprūpe pie aizbildņa vai audžuģimenē, vai atgriežas ģimenē, bet kopumā ne ilgāk kā sešus mēnešus</w:t>
            </w:r>
          </w:p>
        </w:tc>
        <w:tc>
          <w:tcPr>
            <w:tcW w:w="4252" w:type="dxa"/>
            <w:vMerge w:val="restart"/>
            <w:tcBorders>
              <w:top w:val="single" w:sz="4" w:space="0" w:color="000000"/>
              <w:left w:val="single" w:sz="4" w:space="0" w:color="000000"/>
              <w:right w:val="single" w:sz="4" w:space="0" w:color="000000"/>
            </w:tcBorders>
          </w:tcPr>
          <w:p w14:paraId="10550D91"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Pastāvīga dzīvesvieta,</w:t>
            </w:r>
          </w:p>
          <w:p w14:paraId="29F634F1"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diennakts aprūpe,</w:t>
            </w:r>
          </w:p>
          <w:p w14:paraId="6559BD0B"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sociālā rehabilitācija,</w:t>
            </w:r>
          </w:p>
          <w:p w14:paraId="3EB63161"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iespējas atpūtai un nodarbībām,</w:t>
            </w:r>
          </w:p>
          <w:p w14:paraId="6E911CAB"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atbalsts klienta problēmu risināšanā,</w:t>
            </w:r>
          </w:p>
          <w:p w14:paraId="5005C26F"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reģistrācija pie ģimenes ārsta,</w:t>
            </w:r>
          </w:p>
          <w:p w14:paraId="0800EEF9"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ģimenes ārsta un citu speciālistu nozīmētā ārstēšanas plāna izpilde, u.c.</w:t>
            </w:r>
          </w:p>
        </w:tc>
      </w:tr>
      <w:tr w:rsidR="00F9074B" w:rsidRPr="00F9074B" w14:paraId="6FF72384" w14:textId="77777777" w:rsidTr="00CC65E1">
        <w:tc>
          <w:tcPr>
            <w:tcW w:w="419" w:type="dxa"/>
            <w:vMerge/>
            <w:tcBorders>
              <w:left w:val="single" w:sz="4" w:space="0" w:color="000000"/>
              <w:right w:val="single" w:sz="4" w:space="0" w:color="000000"/>
            </w:tcBorders>
          </w:tcPr>
          <w:p w14:paraId="75412058" w14:textId="77777777" w:rsidR="00F9074B" w:rsidRPr="00F9074B" w:rsidRDefault="00F9074B" w:rsidP="00F9074B">
            <w:pPr>
              <w:spacing w:after="0"/>
              <w:ind w:firstLine="0"/>
              <w:jc w:val="left"/>
              <w:rPr>
                <w:sz w:val="18"/>
                <w:szCs w:val="18"/>
                <w:lang w:eastAsia="lv-LV"/>
              </w:rPr>
            </w:pPr>
          </w:p>
        </w:tc>
        <w:tc>
          <w:tcPr>
            <w:tcW w:w="1275" w:type="dxa"/>
            <w:vMerge/>
            <w:tcBorders>
              <w:left w:val="single" w:sz="4" w:space="0" w:color="000000"/>
              <w:right w:val="single" w:sz="4" w:space="0" w:color="000000"/>
            </w:tcBorders>
          </w:tcPr>
          <w:p w14:paraId="5E82C6F4" w14:textId="77777777" w:rsidR="00F9074B" w:rsidRPr="00F9074B" w:rsidRDefault="00F9074B" w:rsidP="00F9074B">
            <w:pPr>
              <w:spacing w:after="0"/>
              <w:ind w:firstLine="0"/>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5A176990" w14:textId="77777777" w:rsidR="00F9074B" w:rsidRPr="00F9074B" w:rsidRDefault="00F9074B" w:rsidP="00F9074B">
            <w:pPr>
              <w:spacing w:after="0"/>
              <w:ind w:firstLine="0"/>
              <w:rPr>
                <w:sz w:val="22"/>
              </w:rPr>
            </w:pPr>
            <w:r w:rsidRPr="00F9074B">
              <w:rPr>
                <w:sz w:val="18"/>
                <w:szCs w:val="18"/>
                <w:shd w:val="clear" w:color="auto" w:fill="FFFFFF"/>
              </w:rPr>
              <w:t>Bērni ar smagiem un ļoti smagiem garīgās attīstības traucējumiem vai bērniem ar smagiem un ļoti smagiem fiziskās attīstības traucējumiem, kā arī bērniem ar kombinētiem smagiem un ļoti smagiem garīgās un fiziskās attīstības traucējumiem vecumā līdz 4 gadiem, kuriem funkcionālo traucējumu dēļ nav iespējams nodrošināt aprūpi ģimenē, pie aizbildņa vai audžuģimenē</w:t>
            </w:r>
          </w:p>
        </w:tc>
        <w:tc>
          <w:tcPr>
            <w:tcW w:w="4252" w:type="dxa"/>
            <w:vMerge/>
            <w:tcBorders>
              <w:left w:val="single" w:sz="4" w:space="0" w:color="000000"/>
              <w:right w:val="single" w:sz="4" w:space="0" w:color="000000"/>
            </w:tcBorders>
          </w:tcPr>
          <w:p w14:paraId="4F399ADE" w14:textId="77777777" w:rsidR="00F9074B" w:rsidRPr="00F9074B" w:rsidRDefault="00F9074B" w:rsidP="00F9074B">
            <w:pPr>
              <w:spacing w:after="0"/>
              <w:ind w:firstLine="0"/>
              <w:rPr>
                <w:rFonts w:eastAsia="MS Mincho"/>
                <w:sz w:val="18"/>
                <w:szCs w:val="18"/>
                <w:lang w:eastAsia="ja-JP"/>
              </w:rPr>
            </w:pPr>
          </w:p>
        </w:tc>
      </w:tr>
      <w:tr w:rsidR="00F9074B" w:rsidRPr="00F9074B" w14:paraId="2AE4D0DB" w14:textId="77777777" w:rsidTr="00CC65E1">
        <w:tc>
          <w:tcPr>
            <w:tcW w:w="419" w:type="dxa"/>
            <w:vMerge/>
            <w:tcBorders>
              <w:left w:val="single" w:sz="4" w:space="0" w:color="000000"/>
              <w:right w:val="single" w:sz="4" w:space="0" w:color="000000"/>
            </w:tcBorders>
          </w:tcPr>
          <w:p w14:paraId="771A7C3B" w14:textId="77777777" w:rsidR="00F9074B" w:rsidRPr="00F9074B" w:rsidRDefault="00F9074B" w:rsidP="00F9074B">
            <w:pPr>
              <w:spacing w:after="0"/>
              <w:ind w:firstLine="0"/>
              <w:jc w:val="left"/>
              <w:rPr>
                <w:sz w:val="18"/>
                <w:szCs w:val="18"/>
                <w:lang w:eastAsia="lv-LV"/>
              </w:rPr>
            </w:pPr>
          </w:p>
        </w:tc>
        <w:tc>
          <w:tcPr>
            <w:tcW w:w="1275" w:type="dxa"/>
            <w:vMerge/>
            <w:tcBorders>
              <w:left w:val="single" w:sz="4" w:space="0" w:color="000000"/>
              <w:right w:val="single" w:sz="4" w:space="0" w:color="000000"/>
            </w:tcBorders>
          </w:tcPr>
          <w:p w14:paraId="4E1CD83F" w14:textId="77777777" w:rsidR="00F9074B" w:rsidRPr="00F9074B" w:rsidRDefault="00F9074B" w:rsidP="00F9074B">
            <w:pPr>
              <w:spacing w:after="0"/>
              <w:ind w:firstLine="0"/>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43A0C99F"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Bērni ar invaliditāti un smagiem garīga rakstura traucējumiem vecumā no 4 līdz 18 gadiem</w:t>
            </w:r>
          </w:p>
        </w:tc>
        <w:tc>
          <w:tcPr>
            <w:tcW w:w="4252" w:type="dxa"/>
            <w:vMerge/>
            <w:tcBorders>
              <w:left w:val="single" w:sz="4" w:space="0" w:color="000000"/>
              <w:right w:val="single" w:sz="4" w:space="0" w:color="000000"/>
            </w:tcBorders>
          </w:tcPr>
          <w:p w14:paraId="0A639F59" w14:textId="77777777" w:rsidR="00F9074B" w:rsidRPr="00F9074B" w:rsidRDefault="00F9074B" w:rsidP="00F9074B">
            <w:pPr>
              <w:spacing w:after="0"/>
              <w:ind w:firstLine="0"/>
              <w:rPr>
                <w:rFonts w:eastAsia="MS Mincho"/>
                <w:sz w:val="18"/>
                <w:szCs w:val="18"/>
                <w:lang w:eastAsia="ja-JP"/>
              </w:rPr>
            </w:pPr>
          </w:p>
        </w:tc>
      </w:tr>
      <w:tr w:rsidR="00F9074B" w:rsidRPr="00F9074B" w14:paraId="22D9B197" w14:textId="77777777" w:rsidTr="00CC65E1">
        <w:tc>
          <w:tcPr>
            <w:tcW w:w="419" w:type="dxa"/>
            <w:vMerge/>
            <w:tcBorders>
              <w:left w:val="single" w:sz="4" w:space="0" w:color="000000"/>
              <w:bottom w:val="single" w:sz="4" w:space="0" w:color="000000"/>
              <w:right w:val="single" w:sz="4" w:space="0" w:color="000000"/>
            </w:tcBorders>
          </w:tcPr>
          <w:p w14:paraId="272D2BE4" w14:textId="77777777" w:rsidR="00F9074B" w:rsidRPr="00F9074B" w:rsidRDefault="00F9074B" w:rsidP="00F9074B">
            <w:pPr>
              <w:spacing w:after="0"/>
              <w:ind w:firstLine="0"/>
              <w:jc w:val="left"/>
              <w:rPr>
                <w:sz w:val="18"/>
                <w:szCs w:val="18"/>
                <w:lang w:eastAsia="lv-LV"/>
              </w:rPr>
            </w:pPr>
          </w:p>
        </w:tc>
        <w:tc>
          <w:tcPr>
            <w:tcW w:w="1275" w:type="dxa"/>
            <w:vMerge/>
            <w:tcBorders>
              <w:left w:val="single" w:sz="4" w:space="0" w:color="000000"/>
              <w:bottom w:val="single" w:sz="4" w:space="0" w:color="000000"/>
              <w:right w:val="single" w:sz="4" w:space="0" w:color="000000"/>
            </w:tcBorders>
          </w:tcPr>
          <w:p w14:paraId="0AF98480" w14:textId="77777777" w:rsidR="00F9074B" w:rsidRPr="00F9074B" w:rsidRDefault="00F9074B" w:rsidP="00F9074B">
            <w:pPr>
              <w:spacing w:after="0"/>
              <w:ind w:firstLine="0"/>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215CDE98"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Pieaugušas personas ar smagiem un ļoti smagiem garīga rakstura traucējumiem un neredzīgas personas (personas ar I un II grupas invaliditāti)</w:t>
            </w:r>
          </w:p>
        </w:tc>
        <w:tc>
          <w:tcPr>
            <w:tcW w:w="4252" w:type="dxa"/>
            <w:vMerge/>
            <w:tcBorders>
              <w:left w:val="single" w:sz="4" w:space="0" w:color="000000"/>
              <w:bottom w:val="single" w:sz="4" w:space="0" w:color="000000"/>
              <w:right w:val="single" w:sz="4" w:space="0" w:color="000000"/>
            </w:tcBorders>
          </w:tcPr>
          <w:p w14:paraId="02D43AA0" w14:textId="77777777" w:rsidR="00F9074B" w:rsidRPr="00F9074B" w:rsidRDefault="00F9074B" w:rsidP="00F9074B">
            <w:pPr>
              <w:spacing w:after="0"/>
              <w:ind w:firstLine="0"/>
              <w:rPr>
                <w:rFonts w:eastAsia="MS Mincho"/>
                <w:sz w:val="18"/>
                <w:szCs w:val="18"/>
                <w:lang w:eastAsia="ja-JP"/>
              </w:rPr>
            </w:pPr>
          </w:p>
        </w:tc>
      </w:tr>
      <w:tr w:rsidR="00F9074B" w:rsidRPr="00F9074B" w14:paraId="5D1C56C5" w14:textId="77777777" w:rsidTr="00CC65E1">
        <w:tc>
          <w:tcPr>
            <w:tcW w:w="419" w:type="dxa"/>
            <w:tcBorders>
              <w:top w:val="single" w:sz="4" w:space="0" w:color="000000"/>
              <w:left w:val="single" w:sz="4" w:space="0" w:color="000000"/>
              <w:bottom w:val="single" w:sz="4" w:space="0" w:color="000000"/>
              <w:right w:val="single" w:sz="4" w:space="0" w:color="000000"/>
            </w:tcBorders>
          </w:tcPr>
          <w:p w14:paraId="147EC0CE" w14:textId="77777777" w:rsidR="00F9074B" w:rsidRPr="00F9074B" w:rsidRDefault="00F9074B" w:rsidP="00F9074B">
            <w:pPr>
              <w:spacing w:after="0"/>
              <w:ind w:firstLine="0"/>
              <w:jc w:val="left"/>
              <w:rPr>
                <w:sz w:val="18"/>
                <w:szCs w:val="18"/>
                <w:lang w:eastAsia="lv-LV"/>
              </w:rPr>
            </w:pPr>
            <w:r w:rsidRPr="00F9074B">
              <w:rPr>
                <w:sz w:val="18"/>
                <w:szCs w:val="18"/>
                <w:lang w:eastAsia="lv-LV"/>
              </w:rPr>
              <w:t>2.</w:t>
            </w:r>
          </w:p>
        </w:tc>
        <w:tc>
          <w:tcPr>
            <w:tcW w:w="1275" w:type="dxa"/>
            <w:tcBorders>
              <w:top w:val="single" w:sz="4" w:space="0" w:color="000000"/>
              <w:left w:val="single" w:sz="4" w:space="0" w:color="000000"/>
              <w:bottom w:val="single" w:sz="4" w:space="0" w:color="000000"/>
              <w:right w:val="single" w:sz="4" w:space="0" w:color="000000"/>
            </w:tcBorders>
          </w:tcPr>
          <w:p w14:paraId="5DB76C3C"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“Pusceļa mājas” pakalpojumi</w:t>
            </w:r>
          </w:p>
          <w:p w14:paraId="60C02BFC" w14:textId="77777777" w:rsidR="00F9074B" w:rsidRPr="00F9074B" w:rsidRDefault="00F9074B" w:rsidP="00F9074B">
            <w:pPr>
              <w:spacing w:after="0"/>
              <w:ind w:firstLine="0"/>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47645BDB"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 xml:space="preserve">Personas ar smagiem un ļoti smagiem garīga rakstura traucējumiem (personas ar I un II grupas invaliditāti) </w:t>
            </w:r>
          </w:p>
        </w:tc>
        <w:tc>
          <w:tcPr>
            <w:tcW w:w="4252" w:type="dxa"/>
            <w:tcBorders>
              <w:top w:val="single" w:sz="4" w:space="0" w:color="000000"/>
              <w:left w:val="single" w:sz="4" w:space="0" w:color="000000"/>
              <w:bottom w:val="single" w:sz="4" w:space="0" w:color="000000"/>
              <w:right w:val="single" w:sz="4" w:space="0" w:color="000000"/>
            </w:tcBorders>
          </w:tcPr>
          <w:p w14:paraId="7024BD51"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“Pusceļa mājas” ir VSAC struktūrvienības, kuras sniedz sociālās rehabilitācijas pakalpojumus centru klientiem.</w:t>
            </w:r>
          </w:p>
          <w:p w14:paraId="4C7FC7AF" w14:textId="77777777" w:rsidR="00F9074B" w:rsidRPr="00F9074B" w:rsidRDefault="00F9074B" w:rsidP="00F9074B">
            <w:pPr>
              <w:spacing w:after="0"/>
              <w:ind w:firstLine="0"/>
              <w:rPr>
                <w:rFonts w:eastAsia="MS Mincho"/>
                <w:sz w:val="18"/>
                <w:szCs w:val="18"/>
                <w:lang w:eastAsia="ja-JP"/>
              </w:rPr>
            </w:pPr>
            <w:r w:rsidRPr="00F9074B">
              <w:rPr>
                <w:rFonts w:eastAsia="MS Mincho"/>
                <w:sz w:val="18"/>
                <w:szCs w:val="18"/>
                <w:lang w:eastAsia="ja-JP"/>
              </w:rPr>
              <w:t>Pakalpojuma ietvaros klientam tiek nodrošināts mājoklis, pašaprūpes prasmju un sociālo prasmju korekcija, sadarbības prasmju, kas saistītas ar sociālo un nodarbinātības jautājumu risināšanu valsts un pašvaldības institūcijās, veicināšana, klienta individuālā sociālās rehabilitācijas plāna izstrāde un īstenošana, individuāla atbalsta sniegšana darba meklējumos un jaunu darba iemaņu apgūšanā.</w:t>
            </w:r>
          </w:p>
        </w:tc>
      </w:tr>
    </w:tbl>
    <w:p w14:paraId="2339A75F" w14:textId="40BE473B" w:rsidR="00F9074B" w:rsidRPr="00F9074B" w:rsidRDefault="00F9074B" w:rsidP="00F9074B">
      <w:pPr>
        <w:spacing w:before="120" w:after="240"/>
        <w:ind w:firstLine="0"/>
      </w:pPr>
      <w:r w:rsidRPr="00F9074B">
        <w:rPr>
          <w:u w:val="single"/>
        </w:rPr>
        <w:t>Apakšprogrammas izpildītāji</w:t>
      </w:r>
      <w:r w:rsidRPr="00F9074B">
        <w:t>: 4 VSAC – VSAC “Kurzeme”, VSAC “Latgale”, VSAC “Rīga”, VSAC “Zemgale” (turpmāk – centri</w:t>
      </w:r>
      <w:r w:rsidRPr="00FC2FBF">
        <w:t>)</w:t>
      </w:r>
      <w:r w:rsidR="0021626D" w:rsidRPr="00FC2FBF">
        <w:t>, LM</w:t>
      </w:r>
      <w:r w:rsidRPr="00FC2FBF">
        <w:t>.</w:t>
      </w:r>
    </w:p>
    <w:p w14:paraId="75D6BF40"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1133"/>
        <w:gridCol w:w="1133"/>
        <w:gridCol w:w="1057"/>
        <w:gridCol w:w="1077"/>
        <w:gridCol w:w="1126"/>
      </w:tblGrid>
      <w:tr w:rsidR="00F9074B" w:rsidRPr="00F9074B" w14:paraId="3C4E6BC1" w14:textId="77777777" w:rsidTr="00CC65E1">
        <w:trPr>
          <w:trHeight w:val="411"/>
          <w:tblHeader/>
          <w:jc w:val="center"/>
        </w:trPr>
        <w:tc>
          <w:tcPr>
            <w:tcW w:w="1952" w:type="pct"/>
          </w:tcPr>
          <w:p w14:paraId="4A73EEFD" w14:textId="77777777" w:rsidR="00F9074B" w:rsidRPr="00F9074B" w:rsidRDefault="00F9074B" w:rsidP="00F9074B">
            <w:pPr>
              <w:spacing w:after="0"/>
              <w:ind w:firstLine="0"/>
              <w:jc w:val="center"/>
              <w:rPr>
                <w:sz w:val="18"/>
                <w:szCs w:val="18"/>
              </w:rPr>
            </w:pPr>
          </w:p>
        </w:tc>
        <w:tc>
          <w:tcPr>
            <w:tcW w:w="625" w:type="pct"/>
          </w:tcPr>
          <w:p w14:paraId="5CA439BF"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625" w:type="pct"/>
          </w:tcPr>
          <w:p w14:paraId="23484C6D"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583" w:type="pct"/>
          </w:tcPr>
          <w:p w14:paraId="27A8A4A0" w14:textId="11C5A522" w:rsidR="00F9074B" w:rsidRPr="00F9074B" w:rsidRDefault="00F9074B" w:rsidP="00F9074B">
            <w:pPr>
              <w:spacing w:after="0"/>
              <w:ind w:firstLine="0"/>
              <w:jc w:val="center"/>
              <w:rPr>
                <w:sz w:val="18"/>
                <w:szCs w:val="18"/>
                <w:lang w:eastAsia="lv-LV"/>
              </w:rPr>
            </w:pPr>
            <w:r w:rsidRPr="00F9074B">
              <w:rPr>
                <w:sz w:val="18"/>
                <w:szCs w:val="18"/>
                <w:lang w:eastAsia="lv-LV"/>
              </w:rPr>
              <w:t xml:space="preserve">2025. gada </w:t>
            </w:r>
            <w:r w:rsidR="0021626D" w:rsidRPr="00FC2FBF">
              <w:rPr>
                <w:sz w:val="18"/>
                <w:szCs w:val="18"/>
                <w:lang w:eastAsia="lv-LV"/>
              </w:rPr>
              <w:t>plāns</w:t>
            </w:r>
          </w:p>
        </w:tc>
        <w:tc>
          <w:tcPr>
            <w:tcW w:w="594" w:type="pct"/>
          </w:tcPr>
          <w:p w14:paraId="0BC05C5B"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621" w:type="pct"/>
          </w:tcPr>
          <w:p w14:paraId="6DA3B472"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4140E9E6" w14:textId="77777777" w:rsidTr="00CC65E1">
        <w:trPr>
          <w:trHeight w:val="247"/>
          <w:jc w:val="center"/>
        </w:trPr>
        <w:tc>
          <w:tcPr>
            <w:tcW w:w="5000" w:type="pct"/>
            <w:gridSpan w:val="6"/>
            <w:shd w:val="clear" w:color="auto" w:fill="D9D9D9"/>
            <w:vAlign w:val="center"/>
          </w:tcPr>
          <w:p w14:paraId="2788AC26" w14:textId="77777777" w:rsidR="00F9074B" w:rsidRPr="00F9074B" w:rsidRDefault="00F9074B" w:rsidP="00F9074B">
            <w:pPr>
              <w:spacing w:after="0"/>
              <w:ind w:firstLine="0"/>
              <w:jc w:val="center"/>
              <w:rPr>
                <w:sz w:val="18"/>
                <w:szCs w:val="18"/>
              </w:rPr>
            </w:pPr>
            <w:r w:rsidRPr="00F9074B">
              <w:rPr>
                <w:sz w:val="18"/>
                <w:szCs w:val="18"/>
                <w:lang w:eastAsia="lv-LV"/>
              </w:rPr>
              <w:t>Personām ar smagiem un ļoti smagiem garīga rakstura traucējumiem nodrošināti ilgstošās sociālās aprūpes un sociālās rehabilitācijas pakalpojumi</w:t>
            </w:r>
          </w:p>
        </w:tc>
      </w:tr>
      <w:tr w:rsidR="00F9074B" w:rsidRPr="00F9074B" w14:paraId="211EDEAD" w14:textId="77777777" w:rsidTr="00CC65E1">
        <w:trPr>
          <w:trHeight w:val="760"/>
          <w:jc w:val="center"/>
        </w:trPr>
        <w:tc>
          <w:tcPr>
            <w:tcW w:w="1952" w:type="pct"/>
          </w:tcPr>
          <w:p w14:paraId="7259E9F4" w14:textId="77777777" w:rsidR="00F9074B" w:rsidRPr="00F9074B" w:rsidRDefault="00F9074B" w:rsidP="00F9074B">
            <w:pPr>
              <w:spacing w:after="0"/>
              <w:ind w:firstLine="0"/>
              <w:rPr>
                <w:sz w:val="18"/>
              </w:rPr>
            </w:pPr>
            <w:r w:rsidRPr="00F9074B">
              <w:rPr>
                <w:sz w:val="18"/>
                <w:szCs w:val="18"/>
              </w:rPr>
              <w:t>Personas, kuras saņem valsts apmaksātos ilgstošās sociālās aprūpes un sociālās rehabilitācijas pakalpojumus VSAC, t.sk. “pusceļa mājās”, vidēji gadā (skaits)</w:t>
            </w:r>
          </w:p>
        </w:tc>
        <w:tc>
          <w:tcPr>
            <w:tcW w:w="625" w:type="pct"/>
          </w:tcPr>
          <w:p w14:paraId="7E7127D4" w14:textId="77777777" w:rsidR="00F9074B" w:rsidRPr="00F9074B" w:rsidRDefault="00F9074B" w:rsidP="00F9074B">
            <w:pPr>
              <w:spacing w:after="0"/>
              <w:ind w:firstLine="0"/>
              <w:jc w:val="center"/>
              <w:rPr>
                <w:sz w:val="18"/>
              </w:rPr>
            </w:pPr>
            <w:r w:rsidRPr="00F9074B">
              <w:rPr>
                <w:sz w:val="18"/>
              </w:rPr>
              <w:t>3 465</w:t>
            </w:r>
          </w:p>
        </w:tc>
        <w:tc>
          <w:tcPr>
            <w:tcW w:w="625" w:type="pct"/>
          </w:tcPr>
          <w:p w14:paraId="5611E953" w14:textId="77777777" w:rsidR="00F9074B" w:rsidRPr="00F9074B" w:rsidRDefault="00F9074B" w:rsidP="00F9074B">
            <w:pPr>
              <w:spacing w:after="0"/>
              <w:ind w:firstLine="0"/>
              <w:jc w:val="center"/>
              <w:rPr>
                <w:sz w:val="18"/>
              </w:rPr>
            </w:pPr>
            <w:r w:rsidRPr="00F9074B">
              <w:rPr>
                <w:sz w:val="18"/>
              </w:rPr>
              <w:t>3 530</w:t>
            </w:r>
          </w:p>
        </w:tc>
        <w:tc>
          <w:tcPr>
            <w:tcW w:w="583" w:type="pct"/>
            <w:tcBorders>
              <w:top w:val="single" w:sz="4" w:space="0" w:color="000000"/>
              <w:left w:val="single" w:sz="4" w:space="0" w:color="000000"/>
              <w:bottom w:val="single" w:sz="4" w:space="0" w:color="000000"/>
              <w:right w:val="single" w:sz="4" w:space="0" w:color="000000"/>
            </w:tcBorders>
          </w:tcPr>
          <w:p w14:paraId="0830F1FE" w14:textId="77777777" w:rsidR="00F9074B" w:rsidRPr="00F9074B" w:rsidRDefault="00F9074B" w:rsidP="00F9074B">
            <w:pPr>
              <w:spacing w:after="0"/>
              <w:ind w:firstLine="0"/>
              <w:jc w:val="center"/>
              <w:rPr>
                <w:sz w:val="18"/>
              </w:rPr>
            </w:pPr>
            <w:r w:rsidRPr="00F9074B">
              <w:rPr>
                <w:sz w:val="18"/>
              </w:rPr>
              <w:t>3 440</w:t>
            </w:r>
          </w:p>
        </w:tc>
        <w:tc>
          <w:tcPr>
            <w:tcW w:w="594" w:type="pct"/>
            <w:tcBorders>
              <w:top w:val="single" w:sz="4" w:space="0" w:color="000000"/>
              <w:left w:val="single" w:sz="4" w:space="0" w:color="000000"/>
              <w:bottom w:val="single" w:sz="4" w:space="0" w:color="000000"/>
              <w:right w:val="single" w:sz="4" w:space="0" w:color="000000"/>
            </w:tcBorders>
          </w:tcPr>
          <w:p w14:paraId="58C052C5" w14:textId="77777777" w:rsidR="00F9074B" w:rsidRPr="00F9074B" w:rsidRDefault="00F9074B" w:rsidP="00F9074B">
            <w:pPr>
              <w:spacing w:after="0"/>
              <w:ind w:firstLine="0"/>
              <w:jc w:val="center"/>
              <w:rPr>
                <w:sz w:val="18"/>
              </w:rPr>
            </w:pPr>
            <w:r w:rsidRPr="00F9074B">
              <w:rPr>
                <w:sz w:val="18"/>
              </w:rPr>
              <w:t>3 440</w:t>
            </w:r>
          </w:p>
        </w:tc>
        <w:tc>
          <w:tcPr>
            <w:tcW w:w="621" w:type="pct"/>
            <w:tcBorders>
              <w:top w:val="single" w:sz="4" w:space="0" w:color="000000"/>
              <w:left w:val="single" w:sz="4" w:space="0" w:color="000000"/>
              <w:bottom w:val="single" w:sz="4" w:space="0" w:color="000000"/>
              <w:right w:val="single" w:sz="4" w:space="0" w:color="000000"/>
            </w:tcBorders>
          </w:tcPr>
          <w:p w14:paraId="653443EE" w14:textId="77777777" w:rsidR="00F9074B" w:rsidRPr="00F9074B" w:rsidRDefault="00F9074B" w:rsidP="00F9074B">
            <w:pPr>
              <w:spacing w:after="0"/>
              <w:ind w:firstLine="0"/>
              <w:jc w:val="center"/>
              <w:rPr>
                <w:sz w:val="18"/>
              </w:rPr>
            </w:pPr>
            <w:r w:rsidRPr="00F9074B">
              <w:rPr>
                <w:sz w:val="18"/>
              </w:rPr>
              <w:t>3 440</w:t>
            </w:r>
          </w:p>
        </w:tc>
      </w:tr>
      <w:tr w:rsidR="00F9074B" w:rsidRPr="00F9074B" w14:paraId="44665343" w14:textId="77777777" w:rsidTr="00CC65E1">
        <w:trPr>
          <w:trHeight w:val="416"/>
          <w:jc w:val="center"/>
        </w:trPr>
        <w:tc>
          <w:tcPr>
            <w:tcW w:w="1952" w:type="pct"/>
            <w:tcBorders>
              <w:top w:val="single" w:sz="4" w:space="0" w:color="000000"/>
              <w:left w:val="single" w:sz="4" w:space="0" w:color="000000"/>
              <w:bottom w:val="single" w:sz="4" w:space="0" w:color="000000"/>
              <w:right w:val="single" w:sz="4" w:space="0" w:color="000000"/>
            </w:tcBorders>
          </w:tcPr>
          <w:p w14:paraId="385144D3" w14:textId="77777777" w:rsidR="00F9074B" w:rsidRPr="00F9074B" w:rsidRDefault="00F9074B" w:rsidP="00F9074B">
            <w:pPr>
              <w:spacing w:after="0"/>
              <w:ind w:firstLine="0"/>
              <w:rPr>
                <w:sz w:val="18"/>
              </w:rPr>
            </w:pPr>
            <w:r w:rsidRPr="00F9074B">
              <w:rPr>
                <w:sz w:val="18"/>
                <w:szCs w:val="18"/>
              </w:rPr>
              <w:t>Personas, kas uz pārskata perioda beigām ir pieprasījušas, taču nav nodrošinātas ar valsts finansēto sociālās aprūpes pakalpojumu (skaits)</w:t>
            </w:r>
          </w:p>
        </w:tc>
        <w:tc>
          <w:tcPr>
            <w:tcW w:w="625" w:type="pct"/>
            <w:tcBorders>
              <w:top w:val="single" w:sz="4" w:space="0" w:color="000000"/>
              <w:left w:val="single" w:sz="4" w:space="0" w:color="000000"/>
              <w:bottom w:val="single" w:sz="4" w:space="0" w:color="000000"/>
              <w:right w:val="single" w:sz="4" w:space="0" w:color="000000"/>
            </w:tcBorders>
          </w:tcPr>
          <w:p w14:paraId="20CA326A" w14:textId="77777777" w:rsidR="00F9074B" w:rsidRPr="00F9074B" w:rsidRDefault="00F9074B" w:rsidP="00F9074B">
            <w:pPr>
              <w:spacing w:after="0"/>
              <w:ind w:firstLine="0"/>
              <w:jc w:val="center"/>
              <w:rPr>
                <w:sz w:val="18"/>
              </w:rPr>
            </w:pPr>
            <w:r w:rsidRPr="00F9074B">
              <w:rPr>
                <w:sz w:val="18"/>
                <w:szCs w:val="18"/>
                <w:lang w:eastAsia="lv-LV"/>
              </w:rPr>
              <w:t>444</w:t>
            </w:r>
          </w:p>
        </w:tc>
        <w:tc>
          <w:tcPr>
            <w:tcW w:w="625" w:type="pct"/>
            <w:tcBorders>
              <w:top w:val="single" w:sz="4" w:space="0" w:color="000000"/>
              <w:left w:val="single" w:sz="4" w:space="0" w:color="000000"/>
              <w:bottom w:val="single" w:sz="4" w:space="0" w:color="000000"/>
              <w:right w:val="single" w:sz="4" w:space="0" w:color="000000"/>
            </w:tcBorders>
          </w:tcPr>
          <w:p w14:paraId="07FCC53B" w14:textId="77777777" w:rsidR="00F9074B" w:rsidRPr="00F9074B" w:rsidRDefault="00F9074B" w:rsidP="00F9074B">
            <w:pPr>
              <w:spacing w:after="0"/>
              <w:ind w:firstLine="0"/>
              <w:jc w:val="center"/>
              <w:rPr>
                <w:sz w:val="18"/>
              </w:rPr>
            </w:pPr>
            <w:r w:rsidRPr="00F9074B">
              <w:rPr>
                <w:sz w:val="18"/>
                <w:szCs w:val="18"/>
                <w:lang w:eastAsia="lv-LV"/>
              </w:rPr>
              <w:t>360</w:t>
            </w:r>
          </w:p>
        </w:tc>
        <w:tc>
          <w:tcPr>
            <w:tcW w:w="583" w:type="pct"/>
            <w:tcBorders>
              <w:top w:val="single" w:sz="4" w:space="0" w:color="000000"/>
              <w:left w:val="single" w:sz="4" w:space="0" w:color="000000"/>
              <w:bottom w:val="single" w:sz="4" w:space="0" w:color="000000"/>
              <w:right w:val="single" w:sz="4" w:space="0" w:color="000000"/>
            </w:tcBorders>
          </w:tcPr>
          <w:p w14:paraId="07272F2B" w14:textId="77777777" w:rsidR="00F9074B" w:rsidRPr="00F9074B" w:rsidRDefault="00F9074B" w:rsidP="00F9074B">
            <w:pPr>
              <w:spacing w:after="0"/>
              <w:ind w:firstLine="0"/>
              <w:jc w:val="center"/>
              <w:rPr>
                <w:sz w:val="18"/>
              </w:rPr>
            </w:pPr>
            <w:r w:rsidRPr="00F9074B">
              <w:rPr>
                <w:sz w:val="18"/>
              </w:rPr>
              <w:t>450</w:t>
            </w:r>
          </w:p>
        </w:tc>
        <w:tc>
          <w:tcPr>
            <w:tcW w:w="594" w:type="pct"/>
            <w:tcBorders>
              <w:top w:val="single" w:sz="4" w:space="0" w:color="000000"/>
              <w:left w:val="single" w:sz="4" w:space="0" w:color="000000"/>
              <w:bottom w:val="single" w:sz="4" w:space="0" w:color="000000"/>
              <w:right w:val="single" w:sz="4" w:space="0" w:color="000000"/>
            </w:tcBorders>
          </w:tcPr>
          <w:p w14:paraId="05494A15" w14:textId="77777777" w:rsidR="00F9074B" w:rsidRPr="00F9074B" w:rsidRDefault="00F9074B" w:rsidP="00F9074B">
            <w:pPr>
              <w:spacing w:after="0"/>
              <w:ind w:firstLine="0"/>
              <w:jc w:val="center"/>
              <w:rPr>
                <w:sz w:val="18"/>
              </w:rPr>
            </w:pPr>
            <w:r w:rsidRPr="00F9074B">
              <w:rPr>
                <w:sz w:val="18"/>
              </w:rPr>
              <w:t>400</w:t>
            </w:r>
          </w:p>
        </w:tc>
        <w:tc>
          <w:tcPr>
            <w:tcW w:w="621" w:type="pct"/>
            <w:tcBorders>
              <w:top w:val="single" w:sz="4" w:space="0" w:color="000000"/>
              <w:left w:val="single" w:sz="4" w:space="0" w:color="000000"/>
              <w:bottom w:val="single" w:sz="4" w:space="0" w:color="000000"/>
              <w:right w:val="single" w:sz="4" w:space="0" w:color="000000"/>
            </w:tcBorders>
          </w:tcPr>
          <w:p w14:paraId="67ABC9B7" w14:textId="77777777" w:rsidR="00F9074B" w:rsidRPr="00F9074B" w:rsidRDefault="00F9074B" w:rsidP="00F9074B">
            <w:pPr>
              <w:spacing w:after="0"/>
              <w:ind w:firstLine="0"/>
              <w:jc w:val="center"/>
              <w:rPr>
                <w:sz w:val="18"/>
              </w:rPr>
            </w:pPr>
            <w:r w:rsidRPr="00F9074B">
              <w:rPr>
                <w:sz w:val="18"/>
              </w:rPr>
              <w:t>400</w:t>
            </w:r>
          </w:p>
        </w:tc>
      </w:tr>
      <w:tr w:rsidR="00F9074B" w:rsidRPr="00F9074B" w14:paraId="671042FB" w14:textId="77777777" w:rsidTr="00CC65E1">
        <w:trPr>
          <w:trHeight w:val="1463"/>
          <w:jc w:val="center"/>
        </w:trPr>
        <w:tc>
          <w:tcPr>
            <w:tcW w:w="1952" w:type="pct"/>
            <w:tcBorders>
              <w:top w:val="single" w:sz="4" w:space="0" w:color="000000"/>
              <w:left w:val="single" w:sz="4" w:space="0" w:color="000000"/>
              <w:bottom w:val="single" w:sz="4" w:space="0" w:color="000000"/>
              <w:right w:val="single" w:sz="4" w:space="0" w:color="000000"/>
            </w:tcBorders>
          </w:tcPr>
          <w:p w14:paraId="24950CC1" w14:textId="77777777" w:rsidR="00F9074B" w:rsidRPr="00F9074B" w:rsidRDefault="00F9074B" w:rsidP="00F9074B">
            <w:pPr>
              <w:spacing w:after="0"/>
              <w:ind w:firstLine="0"/>
              <w:rPr>
                <w:sz w:val="18"/>
              </w:rPr>
            </w:pPr>
            <w:r w:rsidRPr="00F9074B">
              <w:rPr>
                <w:sz w:val="18"/>
                <w:szCs w:val="18"/>
              </w:rPr>
              <w:t>Personu, kuras ilgstošās sociālās aprūpes un sociālās rehabilitācijas pakalpojumus saņem VSAC, īpatsvars ilgstošās sociālās aprūpes un sociālās rehabilitācijas pakalpojumu, ko apmaksā no valsts budžeta, saņēmēju kopskaitā, ieskaitot pakalpojuma saņēmējus līgumorganizācijās (%)</w:t>
            </w:r>
          </w:p>
        </w:tc>
        <w:tc>
          <w:tcPr>
            <w:tcW w:w="625" w:type="pct"/>
            <w:tcBorders>
              <w:top w:val="single" w:sz="4" w:space="0" w:color="000000"/>
              <w:left w:val="single" w:sz="4" w:space="0" w:color="000000"/>
              <w:bottom w:val="single" w:sz="4" w:space="0" w:color="000000"/>
              <w:right w:val="single" w:sz="4" w:space="0" w:color="000000"/>
            </w:tcBorders>
          </w:tcPr>
          <w:p w14:paraId="051712AC" w14:textId="77777777" w:rsidR="00F9074B" w:rsidRPr="00F9074B" w:rsidRDefault="00F9074B" w:rsidP="00F9074B">
            <w:pPr>
              <w:spacing w:after="0"/>
              <w:ind w:firstLine="0"/>
              <w:jc w:val="center"/>
              <w:rPr>
                <w:sz w:val="18"/>
              </w:rPr>
            </w:pPr>
            <w:r w:rsidRPr="00F9074B">
              <w:rPr>
                <w:sz w:val="18"/>
                <w:szCs w:val="18"/>
                <w:lang w:eastAsia="lv-LV"/>
              </w:rPr>
              <w:t>80,4</w:t>
            </w:r>
          </w:p>
        </w:tc>
        <w:tc>
          <w:tcPr>
            <w:tcW w:w="625" w:type="pct"/>
            <w:tcBorders>
              <w:top w:val="single" w:sz="4" w:space="0" w:color="000000"/>
              <w:left w:val="single" w:sz="4" w:space="0" w:color="000000"/>
              <w:bottom w:val="single" w:sz="4" w:space="0" w:color="000000"/>
              <w:right w:val="single" w:sz="4" w:space="0" w:color="000000"/>
            </w:tcBorders>
          </w:tcPr>
          <w:p w14:paraId="6133F9B1" w14:textId="77777777" w:rsidR="00F9074B" w:rsidRPr="00F9074B" w:rsidRDefault="00F9074B" w:rsidP="00F9074B">
            <w:pPr>
              <w:spacing w:after="0"/>
              <w:ind w:firstLine="0"/>
              <w:jc w:val="center"/>
              <w:rPr>
                <w:sz w:val="18"/>
              </w:rPr>
            </w:pPr>
            <w:r w:rsidRPr="00F9074B">
              <w:rPr>
                <w:sz w:val="18"/>
              </w:rPr>
              <w:t>80,6</w:t>
            </w:r>
          </w:p>
        </w:tc>
        <w:tc>
          <w:tcPr>
            <w:tcW w:w="583" w:type="pct"/>
            <w:tcBorders>
              <w:top w:val="single" w:sz="4" w:space="0" w:color="000000"/>
              <w:left w:val="single" w:sz="4" w:space="0" w:color="000000"/>
              <w:bottom w:val="single" w:sz="4" w:space="0" w:color="000000"/>
              <w:right w:val="single" w:sz="4" w:space="0" w:color="000000"/>
            </w:tcBorders>
          </w:tcPr>
          <w:p w14:paraId="21FEF7C2" w14:textId="77777777" w:rsidR="00F9074B" w:rsidRPr="00F9074B" w:rsidRDefault="00F9074B" w:rsidP="00F9074B">
            <w:pPr>
              <w:spacing w:after="0"/>
              <w:ind w:firstLine="0"/>
              <w:jc w:val="center"/>
              <w:rPr>
                <w:sz w:val="18"/>
              </w:rPr>
            </w:pPr>
            <w:r w:rsidRPr="00F9074B">
              <w:rPr>
                <w:sz w:val="18"/>
              </w:rPr>
              <w:t>80,7</w:t>
            </w:r>
          </w:p>
        </w:tc>
        <w:tc>
          <w:tcPr>
            <w:tcW w:w="594" w:type="pct"/>
            <w:tcBorders>
              <w:top w:val="single" w:sz="4" w:space="0" w:color="000000"/>
              <w:left w:val="single" w:sz="4" w:space="0" w:color="000000"/>
              <w:bottom w:val="single" w:sz="4" w:space="0" w:color="000000"/>
              <w:right w:val="single" w:sz="4" w:space="0" w:color="000000"/>
            </w:tcBorders>
          </w:tcPr>
          <w:p w14:paraId="4D739C00" w14:textId="77777777" w:rsidR="00F9074B" w:rsidRPr="00F9074B" w:rsidRDefault="00F9074B" w:rsidP="00F9074B">
            <w:pPr>
              <w:spacing w:after="0"/>
              <w:ind w:firstLine="0"/>
              <w:jc w:val="center"/>
              <w:rPr>
                <w:sz w:val="18"/>
              </w:rPr>
            </w:pPr>
            <w:r w:rsidRPr="00F9074B">
              <w:rPr>
                <w:sz w:val="18"/>
              </w:rPr>
              <w:t>80,7</w:t>
            </w:r>
          </w:p>
        </w:tc>
        <w:tc>
          <w:tcPr>
            <w:tcW w:w="621" w:type="pct"/>
            <w:tcBorders>
              <w:top w:val="single" w:sz="4" w:space="0" w:color="000000"/>
              <w:left w:val="single" w:sz="4" w:space="0" w:color="000000"/>
              <w:bottom w:val="single" w:sz="4" w:space="0" w:color="000000"/>
              <w:right w:val="single" w:sz="4" w:space="0" w:color="000000"/>
            </w:tcBorders>
          </w:tcPr>
          <w:p w14:paraId="673493A0" w14:textId="77777777" w:rsidR="00F9074B" w:rsidRPr="00F9074B" w:rsidRDefault="00F9074B" w:rsidP="00F9074B">
            <w:pPr>
              <w:spacing w:after="0"/>
              <w:ind w:firstLine="0"/>
              <w:jc w:val="center"/>
              <w:rPr>
                <w:sz w:val="18"/>
              </w:rPr>
            </w:pPr>
            <w:r w:rsidRPr="00F9074B">
              <w:rPr>
                <w:sz w:val="18"/>
              </w:rPr>
              <w:t>80,7</w:t>
            </w:r>
          </w:p>
        </w:tc>
      </w:tr>
      <w:tr w:rsidR="00F9074B" w:rsidRPr="00F9074B" w14:paraId="3A848371" w14:textId="77777777" w:rsidTr="00CC65E1">
        <w:trPr>
          <w:trHeight w:val="625"/>
          <w:jc w:val="center"/>
        </w:trPr>
        <w:tc>
          <w:tcPr>
            <w:tcW w:w="1952" w:type="pct"/>
            <w:tcBorders>
              <w:top w:val="single" w:sz="4" w:space="0" w:color="000000"/>
              <w:left w:val="single" w:sz="4" w:space="0" w:color="000000"/>
              <w:bottom w:val="single" w:sz="4" w:space="0" w:color="000000"/>
              <w:right w:val="single" w:sz="4" w:space="0" w:color="000000"/>
            </w:tcBorders>
          </w:tcPr>
          <w:p w14:paraId="75E67990" w14:textId="77777777" w:rsidR="00F9074B" w:rsidRPr="00F9074B" w:rsidRDefault="00F9074B" w:rsidP="00F9074B">
            <w:pPr>
              <w:spacing w:after="0"/>
              <w:ind w:firstLine="0"/>
              <w:rPr>
                <w:sz w:val="18"/>
              </w:rPr>
            </w:pPr>
            <w:r w:rsidRPr="00F9074B">
              <w:rPr>
                <w:sz w:val="18"/>
                <w:szCs w:val="18"/>
              </w:rPr>
              <w:t>Personu, kuras saņem pusceļa mājas pakalpojumus, īpatsvars VSAC pakalpojumu saņēmēju kopskaitā (%)</w:t>
            </w:r>
          </w:p>
        </w:tc>
        <w:tc>
          <w:tcPr>
            <w:tcW w:w="625" w:type="pct"/>
            <w:tcBorders>
              <w:top w:val="single" w:sz="4" w:space="0" w:color="000000"/>
              <w:left w:val="single" w:sz="4" w:space="0" w:color="000000"/>
              <w:bottom w:val="single" w:sz="4" w:space="0" w:color="000000"/>
              <w:right w:val="single" w:sz="4" w:space="0" w:color="000000"/>
            </w:tcBorders>
          </w:tcPr>
          <w:p w14:paraId="25D2761C" w14:textId="77777777" w:rsidR="00F9074B" w:rsidRPr="00F9074B" w:rsidRDefault="00F9074B" w:rsidP="00F9074B">
            <w:pPr>
              <w:spacing w:after="0"/>
              <w:ind w:firstLine="0"/>
              <w:jc w:val="center"/>
              <w:rPr>
                <w:sz w:val="18"/>
              </w:rPr>
            </w:pPr>
            <w:r w:rsidRPr="00F9074B">
              <w:rPr>
                <w:sz w:val="18"/>
                <w:szCs w:val="18"/>
                <w:lang w:eastAsia="lv-LV"/>
              </w:rPr>
              <w:t>2,6</w:t>
            </w:r>
          </w:p>
        </w:tc>
        <w:tc>
          <w:tcPr>
            <w:tcW w:w="625" w:type="pct"/>
            <w:tcBorders>
              <w:top w:val="single" w:sz="4" w:space="0" w:color="000000"/>
              <w:left w:val="single" w:sz="4" w:space="0" w:color="000000"/>
              <w:bottom w:val="single" w:sz="4" w:space="0" w:color="000000"/>
              <w:right w:val="single" w:sz="4" w:space="0" w:color="000000"/>
            </w:tcBorders>
          </w:tcPr>
          <w:p w14:paraId="1609E020" w14:textId="77777777" w:rsidR="00F9074B" w:rsidRPr="00F9074B" w:rsidRDefault="00F9074B" w:rsidP="00F9074B">
            <w:pPr>
              <w:spacing w:after="0"/>
              <w:ind w:firstLine="0"/>
              <w:jc w:val="center"/>
              <w:rPr>
                <w:sz w:val="18"/>
              </w:rPr>
            </w:pPr>
            <w:r w:rsidRPr="00F9074B">
              <w:rPr>
                <w:sz w:val="18"/>
                <w:szCs w:val="18"/>
                <w:lang w:eastAsia="lv-LV"/>
              </w:rPr>
              <w:t>3,0</w:t>
            </w:r>
          </w:p>
        </w:tc>
        <w:tc>
          <w:tcPr>
            <w:tcW w:w="583" w:type="pct"/>
            <w:tcBorders>
              <w:top w:val="single" w:sz="4" w:space="0" w:color="000000"/>
              <w:left w:val="single" w:sz="4" w:space="0" w:color="000000"/>
              <w:bottom w:val="single" w:sz="4" w:space="0" w:color="000000"/>
              <w:right w:val="single" w:sz="4" w:space="0" w:color="000000"/>
            </w:tcBorders>
          </w:tcPr>
          <w:p w14:paraId="13E7D7D6" w14:textId="77777777" w:rsidR="00F9074B" w:rsidRPr="00F9074B" w:rsidRDefault="00F9074B" w:rsidP="00F9074B">
            <w:pPr>
              <w:spacing w:after="0"/>
              <w:ind w:firstLine="0"/>
              <w:jc w:val="center"/>
              <w:rPr>
                <w:sz w:val="18"/>
              </w:rPr>
            </w:pPr>
            <w:r w:rsidRPr="00F9074B">
              <w:rPr>
                <w:sz w:val="18"/>
              </w:rPr>
              <w:t>3,1</w:t>
            </w:r>
          </w:p>
        </w:tc>
        <w:tc>
          <w:tcPr>
            <w:tcW w:w="594" w:type="pct"/>
            <w:tcBorders>
              <w:top w:val="single" w:sz="4" w:space="0" w:color="000000"/>
              <w:left w:val="single" w:sz="4" w:space="0" w:color="000000"/>
              <w:bottom w:val="single" w:sz="4" w:space="0" w:color="000000"/>
              <w:right w:val="single" w:sz="4" w:space="0" w:color="000000"/>
            </w:tcBorders>
          </w:tcPr>
          <w:p w14:paraId="404FE6A9" w14:textId="77777777" w:rsidR="00F9074B" w:rsidRPr="00F9074B" w:rsidRDefault="00F9074B" w:rsidP="00F9074B">
            <w:pPr>
              <w:spacing w:after="0"/>
              <w:ind w:firstLine="0"/>
              <w:jc w:val="center"/>
              <w:rPr>
                <w:sz w:val="18"/>
              </w:rPr>
            </w:pPr>
            <w:r w:rsidRPr="00F9074B">
              <w:rPr>
                <w:sz w:val="18"/>
              </w:rPr>
              <w:t>3,1</w:t>
            </w:r>
          </w:p>
        </w:tc>
        <w:tc>
          <w:tcPr>
            <w:tcW w:w="621" w:type="pct"/>
            <w:tcBorders>
              <w:top w:val="single" w:sz="4" w:space="0" w:color="000000"/>
              <w:left w:val="single" w:sz="4" w:space="0" w:color="000000"/>
              <w:bottom w:val="single" w:sz="4" w:space="0" w:color="000000"/>
              <w:right w:val="single" w:sz="4" w:space="0" w:color="000000"/>
            </w:tcBorders>
          </w:tcPr>
          <w:p w14:paraId="5450CAE5" w14:textId="77777777" w:rsidR="00F9074B" w:rsidRPr="00F9074B" w:rsidRDefault="00F9074B" w:rsidP="00F9074B">
            <w:pPr>
              <w:spacing w:after="0"/>
              <w:ind w:firstLine="0"/>
              <w:jc w:val="center"/>
              <w:rPr>
                <w:sz w:val="18"/>
              </w:rPr>
            </w:pPr>
            <w:r w:rsidRPr="00F9074B">
              <w:rPr>
                <w:sz w:val="18"/>
              </w:rPr>
              <w:t>3,1</w:t>
            </w:r>
          </w:p>
        </w:tc>
      </w:tr>
      <w:tr w:rsidR="00F9074B" w:rsidRPr="00F9074B" w14:paraId="61C93E26" w14:textId="77777777" w:rsidTr="00CC65E1">
        <w:trPr>
          <w:trHeight w:val="198"/>
          <w:jc w:val="center"/>
        </w:trPr>
        <w:tc>
          <w:tcPr>
            <w:tcW w:w="5000" w:type="pct"/>
            <w:gridSpan w:val="6"/>
            <w:shd w:val="clear" w:color="auto" w:fill="D9D9D9"/>
            <w:vAlign w:val="center"/>
          </w:tcPr>
          <w:p w14:paraId="08B34E23" w14:textId="77777777" w:rsidR="00F9074B" w:rsidRPr="00F9074B" w:rsidRDefault="00F9074B" w:rsidP="00F9074B">
            <w:pPr>
              <w:spacing w:after="0"/>
              <w:ind w:firstLine="0"/>
              <w:jc w:val="center"/>
              <w:rPr>
                <w:sz w:val="18"/>
                <w:szCs w:val="18"/>
              </w:rPr>
            </w:pPr>
            <w:r w:rsidRPr="00F9074B">
              <w:rPr>
                <w:sz w:val="18"/>
                <w:szCs w:val="18"/>
                <w:lang w:eastAsia="lv-LV"/>
              </w:rPr>
              <w:t>Nodrošināta efektīva un klientorientēta VSAC darbība</w:t>
            </w:r>
            <w:r w:rsidRPr="00F9074B">
              <w:rPr>
                <w:sz w:val="18"/>
                <w:szCs w:val="18"/>
                <w:vertAlign w:val="superscript"/>
              </w:rPr>
              <w:t>1</w:t>
            </w:r>
          </w:p>
        </w:tc>
      </w:tr>
      <w:tr w:rsidR="00F9074B" w:rsidRPr="00F9074B" w14:paraId="1D41DBAA" w14:textId="77777777" w:rsidTr="00CC65E1">
        <w:trPr>
          <w:trHeight w:val="327"/>
          <w:jc w:val="center"/>
        </w:trPr>
        <w:tc>
          <w:tcPr>
            <w:tcW w:w="1952" w:type="pct"/>
          </w:tcPr>
          <w:p w14:paraId="006222CE" w14:textId="77777777" w:rsidR="00F9074B" w:rsidRPr="00F9074B" w:rsidRDefault="00F9074B" w:rsidP="00F9074B">
            <w:pPr>
              <w:spacing w:after="0"/>
              <w:ind w:firstLine="0"/>
              <w:rPr>
                <w:sz w:val="18"/>
              </w:rPr>
            </w:pPr>
            <w:r w:rsidRPr="00F9074B">
              <w:rPr>
                <w:sz w:val="18"/>
                <w:szCs w:val="18"/>
                <w:lang w:eastAsia="lv-LV"/>
              </w:rPr>
              <w:t>Higiēnas prasībām atbilstošas vietas VSAC (maksimālais skaits)</w:t>
            </w:r>
          </w:p>
        </w:tc>
        <w:tc>
          <w:tcPr>
            <w:tcW w:w="625" w:type="pct"/>
          </w:tcPr>
          <w:p w14:paraId="4FDDFAFF" w14:textId="77777777" w:rsidR="00F9074B" w:rsidRPr="00F9074B" w:rsidRDefault="00F9074B" w:rsidP="00F9074B">
            <w:pPr>
              <w:spacing w:after="0"/>
              <w:ind w:firstLine="0"/>
              <w:jc w:val="center"/>
              <w:rPr>
                <w:sz w:val="18"/>
              </w:rPr>
            </w:pPr>
            <w:r w:rsidRPr="00F9074B">
              <w:rPr>
                <w:sz w:val="18"/>
                <w:szCs w:val="18"/>
                <w:lang w:eastAsia="lv-LV"/>
              </w:rPr>
              <w:t>3 475</w:t>
            </w:r>
          </w:p>
        </w:tc>
        <w:tc>
          <w:tcPr>
            <w:tcW w:w="625" w:type="pct"/>
          </w:tcPr>
          <w:p w14:paraId="11F2F164" w14:textId="77777777" w:rsidR="00F9074B" w:rsidRPr="00F9074B" w:rsidRDefault="00F9074B" w:rsidP="00F9074B">
            <w:pPr>
              <w:spacing w:after="0"/>
              <w:ind w:firstLine="0"/>
              <w:jc w:val="center"/>
              <w:rPr>
                <w:sz w:val="18"/>
              </w:rPr>
            </w:pPr>
            <w:r w:rsidRPr="00F9074B">
              <w:rPr>
                <w:sz w:val="18"/>
                <w:szCs w:val="18"/>
                <w:lang w:eastAsia="lv-LV"/>
              </w:rPr>
              <w:t>3 500</w:t>
            </w:r>
          </w:p>
        </w:tc>
        <w:tc>
          <w:tcPr>
            <w:tcW w:w="583" w:type="pct"/>
            <w:tcBorders>
              <w:top w:val="single" w:sz="4" w:space="0" w:color="000000"/>
              <w:left w:val="single" w:sz="4" w:space="0" w:color="000000"/>
              <w:bottom w:val="single" w:sz="4" w:space="0" w:color="000000"/>
              <w:right w:val="single" w:sz="4" w:space="0" w:color="000000"/>
            </w:tcBorders>
          </w:tcPr>
          <w:p w14:paraId="302348A5" w14:textId="77777777" w:rsidR="00F9074B" w:rsidRPr="00F9074B" w:rsidRDefault="00F9074B" w:rsidP="00F9074B">
            <w:pPr>
              <w:spacing w:after="0"/>
              <w:ind w:firstLine="0"/>
              <w:jc w:val="center"/>
              <w:rPr>
                <w:sz w:val="18"/>
              </w:rPr>
            </w:pPr>
            <w:r w:rsidRPr="00F9074B">
              <w:rPr>
                <w:sz w:val="18"/>
                <w:szCs w:val="18"/>
                <w:lang w:eastAsia="lv-LV"/>
              </w:rPr>
              <w:t>3 440</w:t>
            </w:r>
          </w:p>
        </w:tc>
        <w:tc>
          <w:tcPr>
            <w:tcW w:w="594" w:type="pct"/>
            <w:tcBorders>
              <w:top w:val="single" w:sz="4" w:space="0" w:color="000000"/>
              <w:left w:val="single" w:sz="4" w:space="0" w:color="000000"/>
              <w:bottom w:val="single" w:sz="4" w:space="0" w:color="000000"/>
              <w:right w:val="single" w:sz="4" w:space="0" w:color="000000"/>
            </w:tcBorders>
          </w:tcPr>
          <w:p w14:paraId="54A6A813" w14:textId="77777777" w:rsidR="00F9074B" w:rsidRPr="00F9074B" w:rsidRDefault="00F9074B" w:rsidP="00F9074B">
            <w:pPr>
              <w:spacing w:after="0"/>
              <w:ind w:firstLine="0"/>
              <w:jc w:val="center"/>
              <w:rPr>
                <w:sz w:val="18"/>
                <w:szCs w:val="18"/>
                <w:lang w:eastAsia="lv-LV"/>
              </w:rPr>
            </w:pPr>
            <w:r w:rsidRPr="00F9074B">
              <w:rPr>
                <w:sz w:val="18"/>
                <w:szCs w:val="18"/>
                <w:lang w:eastAsia="lv-LV"/>
              </w:rPr>
              <w:t>3 440</w:t>
            </w:r>
          </w:p>
        </w:tc>
        <w:tc>
          <w:tcPr>
            <w:tcW w:w="621" w:type="pct"/>
            <w:tcBorders>
              <w:top w:val="single" w:sz="4" w:space="0" w:color="000000"/>
              <w:left w:val="single" w:sz="4" w:space="0" w:color="000000"/>
              <w:bottom w:val="single" w:sz="4" w:space="0" w:color="000000"/>
              <w:right w:val="single" w:sz="4" w:space="0" w:color="000000"/>
            </w:tcBorders>
            <w:shd w:val="clear" w:color="auto" w:fill="auto"/>
          </w:tcPr>
          <w:p w14:paraId="188ABB58" w14:textId="77777777" w:rsidR="00F9074B" w:rsidRPr="00F9074B" w:rsidRDefault="00F9074B" w:rsidP="00F9074B">
            <w:pPr>
              <w:spacing w:after="0"/>
              <w:ind w:firstLine="0"/>
              <w:jc w:val="center"/>
              <w:rPr>
                <w:sz w:val="18"/>
                <w:szCs w:val="18"/>
                <w:lang w:eastAsia="lv-LV"/>
              </w:rPr>
            </w:pPr>
            <w:r w:rsidRPr="00F9074B">
              <w:rPr>
                <w:sz w:val="18"/>
                <w:szCs w:val="18"/>
                <w:lang w:eastAsia="lv-LV"/>
              </w:rPr>
              <w:t>3 440</w:t>
            </w:r>
          </w:p>
        </w:tc>
      </w:tr>
      <w:tr w:rsidR="00F9074B" w:rsidRPr="00F9074B" w14:paraId="1FC3D2EF" w14:textId="77777777" w:rsidTr="00F9074B">
        <w:trPr>
          <w:trHeight w:val="567"/>
          <w:jc w:val="center"/>
        </w:trPr>
        <w:tc>
          <w:tcPr>
            <w:tcW w:w="5000" w:type="pct"/>
            <w:gridSpan w:val="6"/>
            <w:tcBorders>
              <w:top w:val="single" w:sz="4" w:space="0" w:color="auto"/>
              <w:bottom w:val="single" w:sz="4" w:space="0" w:color="auto"/>
              <w:right w:val="single" w:sz="4" w:space="0" w:color="auto"/>
            </w:tcBorders>
            <w:shd w:val="clear" w:color="auto" w:fill="D9D9D9"/>
          </w:tcPr>
          <w:p w14:paraId="0294C12F" w14:textId="77777777" w:rsidR="00F9074B" w:rsidRPr="00F9074B" w:rsidRDefault="00F9074B" w:rsidP="00F9074B">
            <w:pPr>
              <w:spacing w:after="0"/>
              <w:ind w:firstLine="0"/>
              <w:jc w:val="center"/>
              <w:rPr>
                <w:sz w:val="18"/>
                <w:szCs w:val="18"/>
                <w:lang w:eastAsia="lv-LV"/>
              </w:rPr>
            </w:pPr>
            <w:r w:rsidRPr="00F9074B">
              <w:rPr>
                <w:sz w:val="18"/>
                <w:szCs w:val="18"/>
              </w:rPr>
              <w:lastRenderedPageBreak/>
              <w:t xml:space="preserve">Nodrošinātas supervīzijas VSAC darbiniekiem, lai uzlabotu ilgstošas sociālās aprūpes un sociālās rehabilitācijas pakalpojumu kvalitāti un klientu drošību, un </w:t>
            </w:r>
            <w:r w:rsidRPr="00F9074B">
              <w:rPr>
                <w:sz w:val="18"/>
                <w:szCs w:val="18"/>
                <w:lang w:eastAsia="lv-LV"/>
              </w:rPr>
              <w:t>atbalsts</w:t>
            </w:r>
            <w:r w:rsidRPr="00F9074B">
              <w:rPr>
                <w:sz w:val="18"/>
                <w:szCs w:val="18"/>
              </w:rPr>
              <w:t xml:space="preserve"> darbiniekiem, kuri strādā ar bērniem un aktīvi iesaistās bāreņu un bez vecāku gādības palikušo bērnu pārejas uz citām ārpusģimenes aprūpes formām vai adopcijas veicināšanā</w:t>
            </w:r>
          </w:p>
        </w:tc>
      </w:tr>
      <w:tr w:rsidR="00F9074B" w:rsidRPr="00F9074B" w14:paraId="5BD94117" w14:textId="77777777" w:rsidTr="00F9074B">
        <w:trPr>
          <w:trHeight w:val="426"/>
          <w:jc w:val="center"/>
        </w:trPr>
        <w:tc>
          <w:tcPr>
            <w:tcW w:w="1952" w:type="pct"/>
            <w:tcBorders>
              <w:top w:val="single" w:sz="4" w:space="0" w:color="auto"/>
              <w:bottom w:val="single" w:sz="4" w:space="0" w:color="auto"/>
              <w:right w:val="single" w:sz="4" w:space="0" w:color="auto"/>
            </w:tcBorders>
            <w:shd w:val="clear" w:color="auto" w:fill="FFFFFF"/>
          </w:tcPr>
          <w:p w14:paraId="367FF0C5" w14:textId="77777777" w:rsidR="00F9074B" w:rsidRPr="00F9074B" w:rsidRDefault="00F9074B" w:rsidP="00F9074B">
            <w:pPr>
              <w:spacing w:after="0"/>
              <w:ind w:firstLine="0"/>
              <w:rPr>
                <w:sz w:val="18"/>
                <w:vertAlign w:val="superscript"/>
              </w:rPr>
            </w:pPr>
            <w:bookmarkStart w:id="38" w:name="_Hlk132375361"/>
            <w:r w:rsidRPr="00F9074B">
              <w:rPr>
                <w:sz w:val="18"/>
                <w:szCs w:val="18"/>
              </w:rPr>
              <w:t>Supervīzijas pakalpojumu saņēmušās personas (skaits)</w:t>
            </w:r>
            <w:bookmarkEnd w:id="38"/>
          </w:p>
        </w:tc>
        <w:tc>
          <w:tcPr>
            <w:tcW w:w="625" w:type="pct"/>
          </w:tcPr>
          <w:p w14:paraId="65448D28" w14:textId="77777777" w:rsidR="00F9074B" w:rsidRPr="00F9074B" w:rsidRDefault="00F9074B" w:rsidP="00F9074B">
            <w:pPr>
              <w:spacing w:after="0"/>
              <w:ind w:firstLine="0"/>
              <w:jc w:val="center"/>
              <w:rPr>
                <w:sz w:val="18"/>
              </w:rPr>
            </w:pPr>
            <w:r w:rsidRPr="00F9074B">
              <w:rPr>
                <w:sz w:val="18"/>
                <w:szCs w:val="18"/>
                <w:lang w:eastAsia="lv-LV"/>
              </w:rPr>
              <w:t>454</w:t>
            </w:r>
          </w:p>
        </w:tc>
        <w:tc>
          <w:tcPr>
            <w:tcW w:w="625" w:type="pct"/>
          </w:tcPr>
          <w:p w14:paraId="11E81E56" w14:textId="77777777" w:rsidR="00F9074B" w:rsidRPr="00F9074B" w:rsidRDefault="00F9074B" w:rsidP="00F9074B">
            <w:pPr>
              <w:spacing w:after="0"/>
              <w:ind w:firstLine="0"/>
              <w:jc w:val="center"/>
              <w:rPr>
                <w:sz w:val="18"/>
                <w:szCs w:val="18"/>
                <w:lang w:eastAsia="lv-LV"/>
              </w:rPr>
            </w:pPr>
            <w:r w:rsidRPr="00F9074B">
              <w:rPr>
                <w:sz w:val="18"/>
                <w:szCs w:val="18"/>
                <w:lang w:eastAsia="lv-LV"/>
              </w:rPr>
              <w:t>454</w:t>
            </w:r>
          </w:p>
        </w:tc>
        <w:tc>
          <w:tcPr>
            <w:tcW w:w="583" w:type="pct"/>
            <w:tcBorders>
              <w:top w:val="single" w:sz="4" w:space="0" w:color="000000"/>
              <w:left w:val="single" w:sz="4" w:space="0" w:color="000000"/>
              <w:bottom w:val="single" w:sz="4" w:space="0" w:color="000000"/>
              <w:right w:val="single" w:sz="4" w:space="0" w:color="000000"/>
            </w:tcBorders>
          </w:tcPr>
          <w:p w14:paraId="10E084D0" w14:textId="77777777" w:rsidR="00F9074B" w:rsidRPr="00F9074B" w:rsidRDefault="00F9074B" w:rsidP="00F9074B">
            <w:pPr>
              <w:spacing w:after="0"/>
              <w:ind w:firstLine="0"/>
              <w:jc w:val="center"/>
              <w:rPr>
                <w:sz w:val="18"/>
                <w:szCs w:val="18"/>
                <w:lang w:eastAsia="lv-LV"/>
              </w:rPr>
            </w:pPr>
            <w:r w:rsidRPr="00F9074B">
              <w:rPr>
                <w:sz w:val="18"/>
                <w:szCs w:val="18"/>
                <w:lang w:eastAsia="lv-LV"/>
              </w:rPr>
              <w:t>454</w:t>
            </w:r>
          </w:p>
        </w:tc>
        <w:tc>
          <w:tcPr>
            <w:tcW w:w="594" w:type="pct"/>
            <w:tcBorders>
              <w:top w:val="single" w:sz="4" w:space="0" w:color="000000"/>
              <w:left w:val="single" w:sz="4" w:space="0" w:color="000000"/>
              <w:bottom w:val="single" w:sz="4" w:space="0" w:color="000000"/>
              <w:right w:val="single" w:sz="4" w:space="0" w:color="000000"/>
            </w:tcBorders>
          </w:tcPr>
          <w:p w14:paraId="1053E28D" w14:textId="77777777" w:rsidR="00F9074B" w:rsidRPr="00F9074B" w:rsidRDefault="00F9074B" w:rsidP="00F9074B">
            <w:pPr>
              <w:spacing w:after="0"/>
              <w:ind w:firstLine="0"/>
              <w:jc w:val="center"/>
              <w:rPr>
                <w:sz w:val="18"/>
                <w:szCs w:val="18"/>
                <w:lang w:eastAsia="lv-LV"/>
              </w:rPr>
            </w:pPr>
            <w:r w:rsidRPr="00F9074B">
              <w:rPr>
                <w:sz w:val="18"/>
                <w:szCs w:val="18"/>
                <w:lang w:eastAsia="lv-LV"/>
              </w:rPr>
              <w:t>454</w:t>
            </w:r>
          </w:p>
        </w:tc>
        <w:tc>
          <w:tcPr>
            <w:tcW w:w="621" w:type="pct"/>
            <w:tcBorders>
              <w:top w:val="single" w:sz="4" w:space="0" w:color="000000"/>
              <w:left w:val="single" w:sz="4" w:space="0" w:color="000000"/>
              <w:bottom w:val="single" w:sz="4" w:space="0" w:color="000000"/>
              <w:right w:val="single" w:sz="4" w:space="0" w:color="000000"/>
            </w:tcBorders>
          </w:tcPr>
          <w:p w14:paraId="7D26FD88" w14:textId="77777777" w:rsidR="00F9074B" w:rsidRPr="00F9074B" w:rsidRDefault="00F9074B" w:rsidP="00F9074B">
            <w:pPr>
              <w:spacing w:after="0"/>
              <w:ind w:firstLine="0"/>
              <w:jc w:val="center"/>
              <w:rPr>
                <w:sz w:val="18"/>
                <w:szCs w:val="18"/>
                <w:lang w:eastAsia="lv-LV"/>
              </w:rPr>
            </w:pPr>
            <w:r w:rsidRPr="00F9074B">
              <w:rPr>
                <w:sz w:val="18"/>
                <w:szCs w:val="18"/>
                <w:lang w:eastAsia="lv-LV"/>
              </w:rPr>
              <w:t>454</w:t>
            </w:r>
          </w:p>
        </w:tc>
      </w:tr>
    </w:tbl>
    <w:p w14:paraId="38A304C5" w14:textId="77777777" w:rsidR="00F9074B" w:rsidRPr="00F9074B" w:rsidRDefault="00F9074B" w:rsidP="00F9074B">
      <w:pPr>
        <w:spacing w:after="0"/>
        <w:ind w:firstLine="425"/>
        <w:rPr>
          <w:sz w:val="18"/>
          <w:szCs w:val="18"/>
          <w:lang w:eastAsia="lv-LV"/>
        </w:rPr>
      </w:pPr>
      <w:r w:rsidRPr="00F9074B">
        <w:rPr>
          <w:sz w:val="18"/>
          <w:szCs w:val="18"/>
          <w:lang w:eastAsia="lv-LV"/>
        </w:rPr>
        <w:t>Piezīmes.</w:t>
      </w:r>
    </w:p>
    <w:p w14:paraId="60FAC53E" w14:textId="77777777" w:rsidR="00F9074B" w:rsidRPr="00F9074B" w:rsidRDefault="00F9074B" w:rsidP="00F9074B">
      <w:pPr>
        <w:spacing w:after="0"/>
        <w:ind w:firstLine="425"/>
        <w:rPr>
          <w:bCs/>
          <w:iCs/>
          <w:sz w:val="18"/>
          <w:szCs w:val="18"/>
          <w:lang w:eastAsia="lv-LV"/>
        </w:rPr>
      </w:pPr>
      <w:r w:rsidRPr="00F9074B">
        <w:rPr>
          <w:sz w:val="18"/>
          <w:szCs w:val="18"/>
          <w:vertAlign w:val="superscript"/>
        </w:rPr>
        <w:t xml:space="preserve">1 </w:t>
      </w:r>
      <w:bookmarkStart w:id="39" w:name="_Hlk178780870"/>
      <w:r w:rsidRPr="00F9074B">
        <w:rPr>
          <w:bCs/>
          <w:iCs/>
          <w:sz w:val="18"/>
          <w:szCs w:val="18"/>
          <w:lang w:eastAsia="lv-LV"/>
        </w:rPr>
        <w:t xml:space="preserve">Darbības rezultāta nosaukums precizēts (būtība nemainās). </w:t>
      </w:r>
    </w:p>
    <w:bookmarkEnd w:id="39"/>
    <w:p w14:paraId="5F9D664F" w14:textId="2FFFA20F"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3"/>
        <w:gridCol w:w="1136"/>
        <w:gridCol w:w="1136"/>
        <w:gridCol w:w="1136"/>
        <w:gridCol w:w="1136"/>
        <w:gridCol w:w="1104"/>
      </w:tblGrid>
      <w:tr w:rsidR="00F9074B" w:rsidRPr="00F9074B" w14:paraId="6F714F38" w14:textId="77777777" w:rsidTr="00CC65E1">
        <w:trPr>
          <w:trHeight w:val="283"/>
          <w:tblHeader/>
          <w:jc w:val="center"/>
        </w:trPr>
        <w:tc>
          <w:tcPr>
            <w:tcW w:w="1883" w:type="pct"/>
            <w:vAlign w:val="center"/>
          </w:tcPr>
          <w:p w14:paraId="346ABDDE" w14:textId="77777777" w:rsidR="00F9074B" w:rsidRPr="00F9074B" w:rsidRDefault="00F9074B" w:rsidP="00F9074B">
            <w:pPr>
              <w:spacing w:after="0"/>
              <w:ind w:firstLine="0"/>
              <w:jc w:val="center"/>
              <w:rPr>
                <w:sz w:val="18"/>
              </w:rPr>
            </w:pPr>
          </w:p>
        </w:tc>
        <w:tc>
          <w:tcPr>
            <w:tcW w:w="627" w:type="pct"/>
          </w:tcPr>
          <w:p w14:paraId="7E02B26E"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627" w:type="pct"/>
          </w:tcPr>
          <w:p w14:paraId="48841C6C"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627" w:type="pct"/>
          </w:tcPr>
          <w:p w14:paraId="0F433BD2" w14:textId="6A03ABB3"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F823CA" w:rsidRPr="00FC2FBF">
              <w:rPr>
                <w:sz w:val="18"/>
                <w:szCs w:val="18"/>
                <w:lang w:eastAsia="lv-LV"/>
              </w:rPr>
              <w:t>plāns</w:t>
            </w:r>
          </w:p>
        </w:tc>
        <w:tc>
          <w:tcPr>
            <w:tcW w:w="627" w:type="pct"/>
          </w:tcPr>
          <w:p w14:paraId="215A9FF0" w14:textId="688C9847"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F823CA" w:rsidRPr="00FC2FBF">
              <w:rPr>
                <w:sz w:val="18"/>
                <w:szCs w:val="18"/>
                <w:lang w:eastAsia="lv-LV"/>
              </w:rPr>
              <w:t>plāns</w:t>
            </w:r>
          </w:p>
        </w:tc>
        <w:tc>
          <w:tcPr>
            <w:tcW w:w="609" w:type="pct"/>
          </w:tcPr>
          <w:p w14:paraId="2CB679F4" w14:textId="3B7A86A4"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F823CA" w:rsidRPr="00FC2FBF">
              <w:rPr>
                <w:sz w:val="18"/>
                <w:szCs w:val="18"/>
                <w:lang w:eastAsia="lv-LV"/>
              </w:rPr>
              <w:t>plāns</w:t>
            </w:r>
          </w:p>
        </w:tc>
      </w:tr>
      <w:tr w:rsidR="00F9074B" w:rsidRPr="00F9074B" w14:paraId="1350A617" w14:textId="77777777" w:rsidTr="00F9074B">
        <w:trPr>
          <w:trHeight w:val="142"/>
          <w:jc w:val="center"/>
        </w:trPr>
        <w:tc>
          <w:tcPr>
            <w:tcW w:w="1883" w:type="pct"/>
            <w:shd w:val="clear" w:color="auto" w:fill="D9D9D9"/>
            <w:vAlign w:val="center"/>
          </w:tcPr>
          <w:p w14:paraId="68F8FF6B"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627" w:type="pct"/>
            <w:tcBorders>
              <w:top w:val="single" w:sz="4" w:space="0" w:color="auto"/>
              <w:left w:val="single" w:sz="4" w:space="0" w:color="auto"/>
              <w:bottom w:val="single" w:sz="4" w:space="0" w:color="auto"/>
              <w:right w:val="single" w:sz="4" w:space="0" w:color="auto"/>
            </w:tcBorders>
            <w:shd w:val="clear" w:color="auto" w:fill="D9D9D9"/>
          </w:tcPr>
          <w:p w14:paraId="336B9140" w14:textId="77777777" w:rsidR="00F9074B" w:rsidRPr="00F9074B" w:rsidRDefault="00F9074B" w:rsidP="00F9074B">
            <w:pPr>
              <w:spacing w:after="0"/>
              <w:ind w:firstLine="0"/>
              <w:jc w:val="right"/>
              <w:rPr>
                <w:sz w:val="18"/>
                <w:szCs w:val="18"/>
              </w:rPr>
            </w:pPr>
            <w:r w:rsidRPr="00F9074B">
              <w:rPr>
                <w:sz w:val="18"/>
                <w:szCs w:val="18"/>
              </w:rPr>
              <w:t>67 072 854</w:t>
            </w:r>
          </w:p>
        </w:tc>
        <w:tc>
          <w:tcPr>
            <w:tcW w:w="627" w:type="pct"/>
            <w:tcBorders>
              <w:top w:val="single" w:sz="4" w:space="0" w:color="auto"/>
              <w:left w:val="nil"/>
              <w:bottom w:val="single" w:sz="4" w:space="0" w:color="auto"/>
              <w:right w:val="single" w:sz="4" w:space="0" w:color="auto"/>
            </w:tcBorders>
            <w:shd w:val="clear" w:color="auto" w:fill="D9D9D9"/>
          </w:tcPr>
          <w:p w14:paraId="40B014E0" w14:textId="77777777" w:rsidR="00F9074B" w:rsidRPr="00F9074B" w:rsidRDefault="00F9074B" w:rsidP="00F9074B">
            <w:pPr>
              <w:spacing w:after="0"/>
              <w:ind w:firstLine="0"/>
              <w:jc w:val="right"/>
              <w:rPr>
                <w:sz w:val="18"/>
                <w:szCs w:val="18"/>
              </w:rPr>
            </w:pPr>
            <w:r w:rsidRPr="00F9074B">
              <w:rPr>
                <w:sz w:val="18"/>
                <w:szCs w:val="18"/>
              </w:rPr>
              <w:t>66 937 436</w:t>
            </w:r>
          </w:p>
        </w:tc>
        <w:tc>
          <w:tcPr>
            <w:tcW w:w="627" w:type="pct"/>
            <w:tcBorders>
              <w:top w:val="single" w:sz="4" w:space="0" w:color="auto"/>
              <w:left w:val="single" w:sz="4" w:space="0" w:color="auto"/>
              <w:bottom w:val="single" w:sz="4" w:space="0" w:color="auto"/>
              <w:right w:val="single" w:sz="4" w:space="0" w:color="auto"/>
            </w:tcBorders>
            <w:shd w:val="clear" w:color="auto" w:fill="D9D9D9"/>
          </w:tcPr>
          <w:p w14:paraId="3E1D99EF" w14:textId="77777777" w:rsidR="00F9074B" w:rsidRPr="00F9074B" w:rsidRDefault="00F9074B" w:rsidP="00F9074B">
            <w:pPr>
              <w:spacing w:after="0"/>
              <w:ind w:firstLine="0"/>
              <w:jc w:val="right"/>
              <w:rPr>
                <w:sz w:val="18"/>
                <w:szCs w:val="18"/>
              </w:rPr>
            </w:pPr>
            <w:r w:rsidRPr="00F9074B">
              <w:rPr>
                <w:sz w:val="18"/>
                <w:szCs w:val="18"/>
              </w:rPr>
              <w:t>70 159 220</w:t>
            </w:r>
          </w:p>
        </w:tc>
        <w:tc>
          <w:tcPr>
            <w:tcW w:w="627" w:type="pct"/>
            <w:tcBorders>
              <w:top w:val="single" w:sz="4" w:space="0" w:color="auto"/>
              <w:left w:val="nil"/>
              <w:bottom w:val="single" w:sz="4" w:space="0" w:color="auto"/>
              <w:right w:val="single" w:sz="4" w:space="0" w:color="auto"/>
            </w:tcBorders>
            <w:shd w:val="clear" w:color="auto" w:fill="D9D9D9"/>
          </w:tcPr>
          <w:p w14:paraId="10A74762" w14:textId="77777777" w:rsidR="00F9074B" w:rsidRPr="00F9074B" w:rsidRDefault="00F9074B" w:rsidP="00F9074B">
            <w:pPr>
              <w:spacing w:after="0"/>
              <w:ind w:firstLine="0"/>
              <w:jc w:val="right"/>
              <w:rPr>
                <w:sz w:val="18"/>
                <w:szCs w:val="18"/>
              </w:rPr>
            </w:pPr>
            <w:r w:rsidRPr="00F9074B">
              <w:rPr>
                <w:sz w:val="18"/>
                <w:szCs w:val="18"/>
              </w:rPr>
              <w:t>71 986 890</w:t>
            </w:r>
          </w:p>
        </w:tc>
        <w:tc>
          <w:tcPr>
            <w:tcW w:w="609" w:type="pct"/>
            <w:tcBorders>
              <w:top w:val="single" w:sz="4" w:space="0" w:color="auto"/>
              <w:left w:val="nil"/>
              <w:bottom w:val="single" w:sz="4" w:space="0" w:color="auto"/>
              <w:right w:val="single" w:sz="4" w:space="0" w:color="auto"/>
            </w:tcBorders>
            <w:shd w:val="clear" w:color="auto" w:fill="D9D9D9"/>
          </w:tcPr>
          <w:p w14:paraId="7C6A411B" w14:textId="77777777" w:rsidR="00F9074B" w:rsidRPr="00F9074B" w:rsidRDefault="00F9074B" w:rsidP="00F9074B">
            <w:pPr>
              <w:spacing w:after="0"/>
              <w:ind w:firstLine="0"/>
              <w:jc w:val="right"/>
              <w:rPr>
                <w:sz w:val="18"/>
                <w:szCs w:val="18"/>
              </w:rPr>
            </w:pPr>
            <w:r w:rsidRPr="00F9074B">
              <w:rPr>
                <w:sz w:val="18"/>
                <w:szCs w:val="18"/>
              </w:rPr>
              <w:t>72 212 185</w:t>
            </w:r>
          </w:p>
        </w:tc>
      </w:tr>
      <w:tr w:rsidR="00F9074B" w:rsidRPr="00F9074B" w14:paraId="60D29FA6" w14:textId="77777777" w:rsidTr="00F9074B">
        <w:trPr>
          <w:trHeight w:val="283"/>
          <w:jc w:val="center"/>
        </w:trPr>
        <w:tc>
          <w:tcPr>
            <w:tcW w:w="1883" w:type="pct"/>
            <w:vAlign w:val="center"/>
          </w:tcPr>
          <w:p w14:paraId="18008ECF"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627" w:type="pct"/>
            <w:tcBorders>
              <w:top w:val="single" w:sz="4" w:space="0" w:color="auto"/>
            </w:tcBorders>
          </w:tcPr>
          <w:p w14:paraId="6873557E" w14:textId="77777777" w:rsidR="00F9074B" w:rsidRPr="00F9074B" w:rsidRDefault="00F9074B" w:rsidP="00F9074B">
            <w:pPr>
              <w:spacing w:after="0"/>
              <w:ind w:firstLine="0"/>
              <w:jc w:val="center"/>
              <w:rPr>
                <w:sz w:val="18"/>
                <w:szCs w:val="18"/>
              </w:rPr>
            </w:pPr>
            <w:r w:rsidRPr="00F9074B">
              <w:rPr>
                <w:b/>
                <w:bCs/>
                <w:sz w:val="18"/>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Pr>
          <w:p w14:paraId="2BA3A8C1" w14:textId="77777777" w:rsidR="00F9074B" w:rsidRPr="00F9074B" w:rsidRDefault="00F9074B" w:rsidP="00F9074B">
            <w:pPr>
              <w:spacing w:after="0"/>
              <w:ind w:firstLine="0"/>
              <w:jc w:val="right"/>
              <w:rPr>
                <w:sz w:val="18"/>
                <w:szCs w:val="18"/>
              </w:rPr>
            </w:pPr>
            <w:r w:rsidRPr="00F9074B">
              <w:rPr>
                <w:sz w:val="18"/>
                <w:szCs w:val="18"/>
              </w:rPr>
              <w:t>-135 418</w:t>
            </w:r>
          </w:p>
        </w:tc>
        <w:tc>
          <w:tcPr>
            <w:tcW w:w="627" w:type="pct"/>
            <w:tcBorders>
              <w:top w:val="nil"/>
              <w:left w:val="single" w:sz="4" w:space="0" w:color="auto"/>
              <w:bottom w:val="single" w:sz="4" w:space="0" w:color="auto"/>
              <w:right w:val="single" w:sz="4" w:space="0" w:color="auto"/>
            </w:tcBorders>
            <w:shd w:val="clear" w:color="auto" w:fill="FFFFFF"/>
          </w:tcPr>
          <w:p w14:paraId="408DAFC2" w14:textId="77777777" w:rsidR="00F9074B" w:rsidRPr="00F9074B" w:rsidRDefault="00F9074B" w:rsidP="00F9074B">
            <w:pPr>
              <w:spacing w:after="0"/>
              <w:ind w:firstLine="0"/>
              <w:jc w:val="right"/>
              <w:rPr>
                <w:sz w:val="18"/>
                <w:szCs w:val="18"/>
              </w:rPr>
            </w:pPr>
            <w:r w:rsidRPr="00F9074B">
              <w:rPr>
                <w:sz w:val="18"/>
                <w:szCs w:val="18"/>
              </w:rPr>
              <w:t>3 221 784</w:t>
            </w:r>
          </w:p>
        </w:tc>
        <w:tc>
          <w:tcPr>
            <w:tcW w:w="627" w:type="pct"/>
            <w:tcBorders>
              <w:top w:val="nil"/>
              <w:left w:val="nil"/>
              <w:bottom w:val="single" w:sz="4" w:space="0" w:color="auto"/>
              <w:right w:val="single" w:sz="4" w:space="0" w:color="auto"/>
            </w:tcBorders>
            <w:shd w:val="clear" w:color="auto" w:fill="FFFFFF"/>
          </w:tcPr>
          <w:p w14:paraId="169C6F6F" w14:textId="77777777" w:rsidR="00F9074B" w:rsidRPr="00F9074B" w:rsidRDefault="00F9074B" w:rsidP="00F9074B">
            <w:pPr>
              <w:spacing w:after="0"/>
              <w:ind w:firstLine="0"/>
              <w:jc w:val="right"/>
              <w:rPr>
                <w:sz w:val="18"/>
                <w:szCs w:val="18"/>
              </w:rPr>
            </w:pPr>
            <w:r w:rsidRPr="00F9074B">
              <w:rPr>
                <w:sz w:val="18"/>
                <w:szCs w:val="18"/>
              </w:rPr>
              <w:t>1 827 670</w:t>
            </w:r>
          </w:p>
        </w:tc>
        <w:tc>
          <w:tcPr>
            <w:tcW w:w="609" w:type="pct"/>
            <w:tcBorders>
              <w:top w:val="nil"/>
              <w:left w:val="nil"/>
              <w:bottom w:val="single" w:sz="4" w:space="0" w:color="auto"/>
              <w:right w:val="single" w:sz="4" w:space="0" w:color="auto"/>
            </w:tcBorders>
            <w:shd w:val="clear" w:color="auto" w:fill="FFFFFF"/>
          </w:tcPr>
          <w:p w14:paraId="0A6BB385" w14:textId="77777777" w:rsidR="00F9074B" w:rsidRPr="00F9074B" w:rsidRDefault="00F9074B" w:rsidP="00F9074B">
            <w:pPr>
              <w:spacing w:after="0"/>
              <w:ind w:firstLine="0"/>
              <w:jc w:val="right"/>
              <w:rPr>
                <w:b/>
                <w:bCs/>
                <w:sz w:val="18"/>
                <w:szCs w:val="18"/>
              </w:rPr>
            </w:pPr>
            <w:r w:rsidRPr="00F9074B">
              <w:rPr>
                <w:sz w:val="18"/>
                <w:szCs w:val="18"/>
              </w:rPr>
              <w:t>225 295</w:t>
            </w:r>
          </w:p>
        </w:tc>
      </w:tr>
      <w:tr w:rsidR="00F9074B" w:rsidRPr="00F9074B" w14:paraId="70564283" w14:textId="77777777" w:rsidTr="00F9074B">
        <w:trPr>
          <w:trHeight w:val="283"/>
          <w:jc w:val="center"/>
        </w:trPr>
        <w:tc>
          <w:tcPr>
            <w:tcW w:w="1883" w:type="pct"/>
            <w:vAlign w:val="center"/>
          </w:tcPr>
          <w:p w14:paraId="0B439533"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627" w:type="pct"/>
            <w:tcBorders>
              <w:bottom w:val="single" w:sz="4" w:space="0" w:color="auto"/>
            </w:tcBorders>
          </w:tcPr>
          <w:p w14:paraId="3ABF7C9A" w14:textId="77777777" w:rsidR="00F9074B" w:rsidRPr="00F9074B" w:rsidRDefault="00F9074B" w:rsidP="00F9074B">
            <w:pPr>
              <w:spacing w:after="0"/>
              <w:ind w:firstLine="0"/>
              <w:jc w:val="center"/>
              <w:rPr>
                <w:sz w:val="18"/>
                <w:szCs w:val="18"/>
              </w:rPr>
            </w:pPr>
            <w:r w:rsidRPr="00F9074B">
              <w:rPr>
                <w:b/>
                <w:bCs/>
                <w:sz w:val="18"/>
              </w:rPr>
              <w:t>×</w:t>
            </w:r>
          </w:p>
        </w:tc>
        <w:tc>
          <w:tcPr>
            <w:tcW w:w="627" w:type="pct"/>
            <w:tcBorders>
              <w:top w:val="nil"/>
              <w:left w:val="single" w:sz="4" w:space="0" w:color="auto"/>
              <w:bottom w:val="single" w:sz="4" w:space="0" w:color="auto"/>
              <w:right w:val="single" w:sz="4" w:space="0" w:color="auto"/>
            </w:tcBorders>
            <w:shd w:val="clear" w:color="auto" w:fill="FFFFFF"/>
          </w:tcPr>
          <w:p w14:paraId="5F1BE6D3" w14:textId="77777777" w:rsidR="00F9074B" w:rsidRPr="00F9074B" w:rsidRDefault="00F9074B" w:rsidP="00F9074B">
            <w:pPr>
              <w:spacing w:after="0"/>
              <w:ind w:firstLine="0"/>
              <w:jc w:val="right"/>
              <w:rPr>
                <w:sz w:val="18"/>
                <w:szCs w:val="18"/>
              </w:rPr>
            </w:pPr>
            <w:r w:rsidRPr="00F9074B">
              <w:rPr>
                <w:sz w:val="18"/>
                <w:szCs w:val="18"/>
              </w:rPr>
              <w:t>-0,2</w:t>
            </w:r>
          </w:p>
        </w:tc>
        <w:tc>
          <w:tcPr>
            <w:tcW w:w="627" w:type="pct"/>
            <w:tcBorders>
              <w:top w:val="nil"/>
              <w:left w:val="single" w:sz="4" w:space="0" w:color="auto"/>
              <w:bottom w:val="single" w:sz="4" w:space="0" w:color="auto"/>
              <w:right w:val="single" w:sz="4" w:space="0" w:color="auto"/>
            </w:tcBorders>
            <w:shd w:val="clear" w:color="auto" w:fill="FFFFFF"/>
          </w:tcPr>
          <w:p w14:paraId="4C732669" w14:textId="77777777" w:rsidR="00F9074B" w:rsidRPr="00F9074B" w:rsidRDefault="00F9074B" w:rsidP="00F9074B">
            <w:pPr>
              <w:spacing w:after="0"/>
              <w:ind w:firstLine="0"/>
              <w:jc w:val="right"/>
              <w:rPr>
                <w:sz w:val="18"/>
                <w:szCs w:val="18"/>
              </w:rPr>
            </w:pPr>
            <w:r w:rsidRPr="00F9074B">
              <w:rPr>
                <w:sz w:val="18"/>
                <w:szCs w:val="18"/>
              </w:rPr>
              <w:t>4,8</w:t>
            </w:r>
          </w:p>
        </w:tc>
        <w:tc>
          <w:tcPr>
            <w:tcW w:w="627" w:type="pct"/>
            <w:tcBorders>
              <w:top w:val="nil"/>
              <w:left w:val="nil"/>
              <w:bottom w:val="single" w:sz="4" w:space="0" w:color="auto"/>
              <w:right w:val="single" w:sz="4" w:space="0" w:color="auto"/>
            </w:tcBorders>
            <w:shd w:val="clear" w:color="auto" w:fill="FFFFFF"/>
          </w:tcPr>
          <w:p w14:paraId="78956A59" w14:textId="77777777" w:rsidR="00F9074B" w:rsidRPr="00F9074B" w:rsidRDefault="00F9074B" w:rsidP="00F9074B">
            <w:pPr>
              <w:spacing w:after="0"/>
              <w:ind w:firstLine="0"/>
              <w:jc w:val="right"/>
              <w:rPr>
                <w:sz w:val="18"/>
                <w:szCs w:val="18"/>
              </w:rPr>
            </w:pPr>
            <w:r w:rsidRPr="00F9074B">
              <w:rPr>
                <w:sz w:val="18"/>
                <w:szCs w:val="18"/>
              </w:rPr>
              <w:t>2,6</w:t>
            </w:r>
          </w:p>
        </w:tc>
        <w:tc>
          <w:tcPr>
            <w:tcW w:w="609" w:type="pct"/>
            <w:tcBorders>
              <w:top w:val="nil"/>
              <w:left w:val="nil"/>
              <w:bottom w:val="single" w:sz="4" w:space="0" w:color="auto"/>
              <w:right w:val="single" w:sz="4" w:space="0" w:color="auto"/>
            </w:tcBorders>
            <w:shd w:val="clear" w:color="auto" w:fill="FFFFFF"/>
          </w:tcPr>
          <w:p w14:paraId="171DE13B" w14:textId="77777777" w:rsidR="00F9074B" w:rsidRPr="00F9074B" w:rsidRDefault="00F9074B" w:rsidP="00F9074B">
            <w:pPr>
              <w:spacing w:after="0"/>
              <w:ind w:firstLine="0"/>
              <w:jc w:val="right"/>
              <w:rPr>
                <w:b/>
                <w:bCs/>
                <w:sz w:val="18"/>
                <w:szCs w:val="18"/>
              </w:rPr>
            </w:pPr>
            <w:r w:rsidRPr="00F9074B">
              <w:rPr>
                <w:sz w:val="18"/>
                <w:szCs w:val="18"/>
              </w:rPr>
              <w:t>0,3</w:t>
            </w:r>
          </w:p>
        </w:tc>
      </w:tr>
      <w:tr w:rsidR="00F9074B" w:rsidRPr="00F9074B" w14:paraId="71B17E59" w14:textId="77777777" w:rsidTr="00F9074B">
        <w:trPr>
          <w:trHeight w:val="142"/>
          <w:jc w:val="center"/>
        </w:trPr>
        <w:tc>
          <w:tcPr>
            <w:tcW w:w="1883" w:type="pct"/>
          </w:tcPr>
          <w:p w14:paraId="384290A1"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627" w:type="pct"/>
            <w:tcBorders>
              <w:top w:val="single" w:sz="4" w:space="0" w:color="auto"/>
              <w:left w:val="single" w:sz="4" w:space="0" w:color="auto"/>
              <w:bottom w:val="single" w:sz="4" w:space="0" w:color="auto"/>
              <w:right w:val="single" w:sz="4" w:space="0" w:color="auto"/>
            </w:tcBorders>
            <w:shd w:val="clear" w:color="auto" w:fill="FFFFFF"/>
          </w:tcPr>
          <w:p w14:paraId="6CB33FD6" w14:textId="77777777" w:rsidR="00F9074B" w:rsidRPr="00F9074B" w:rsidRDefault="00F9074B" w:rsidP="00F9074B">
            <w:pPr>
              <w:spacing w:after="0"/>
              <w:ind w:firstLine="0"/>
              <w:jc w:val="right"/>
              <w:rPr>
                <w:sz w:val="18"/>
                <w:szCs w:val="18"/>
              </w:rPr>
            </w:pPr>
            <w:r w:rsidRPr="00F9074B">
              <w:rPr>
                <w:sz w:val="18"/>
                <w:szCs w:val="18"/>
              </w:rPr>
              <w:t>45 486 800</w:t>
            </w:r>
          </w:p>
        </w:tc>
        <w:tc>
          <w:tcPr>
            <w:tcW w:w="627" w:type="pct"/>
            <w:tcBorders>
              <w:top w:val="nil"/>
              <w:left w:val="single" w:sz="4" w:space="0" w:color="auto"/>
              <w:bottom w:val="single" w:sz="4" w:space="0" w:color="auto"/>
              <w:right w:val="single" w:sz="4" w:space="0" w:color="auto"/>
            </w:tcBorders>
            <w:shd w:val="clear" w:color="auto" w:fill="FFFFFF"/>
          </w:tcPr>
          <w:p w14:paraId="33A4DC4B" w14:textId="77777777" w:rsidR="00F9074B" w:rsidRPr="00F9074B" w:rsidRDefault="00F9074B" w:rsidP="00F9074B">
            <w:pPr>
              <w:spacing w:after="0"/>
              <w:ind w:firstLine="0"/>
              <w:jc w:val="right"/>
              <w:rPr>
                <w:sz w:val="18"/>
                <w:szCs w:val="18"/>
              </w:rPr>
            </w:pPr>
            <w:r w:rsidRPr="00F9074B">
              <w:rPr>
                <w:sz w:val="18"/>
                <w:szCs w:val="18"/>
              </w:rPr>
              <w:t>50 428 799</w:t>
            </w:r>
          </w:p>
        </w:tc>
        <w:tc>
          <w:tcPr>
            <w:tcW w:w="627" w:type="pct"/>
            <w:tcBorders>
              <w:top w:val="nil"/>
              <w:left w:val="single" w:sz="4" w:space="0" w:color="auto"/>
              <w:bottom w:val="single" w:sz="4" w:space="0" w:color="auto"/>
              <w:right w:val="single" w:sz="4" w:space="0" w:color="auto"/>
            </w:tcBorders>
            <w:shd w:val="clear" w:color="auto" w:fill="FFFFFF"/>
          </w:tcPr>
          <w:p w14:paraId="56A40448" w14:textId="77777777" w:rsidR="00F9074B" w:rsidRPr="00F9074B" w:rsidRDefault="00F9074B" w:rsidP="00F9074B">
            <w:pPr>
              <w:spacing w:after="0"/>
              <w:ind w:firstLine="0"/>
              <w:jc w:val="right"/>
              <w:rPr>
                <w:sz w:val="18"/>
                <w:szCs w:val="18"/>
              </w:rPr>
            </w:pPr>
            <w:r w:rsidRPr="00F9074B">
              <w:rPr>
                <w:sz w:val="18"/>
                <w:szCs w:val="18"/>
              </w:rPr>
              <w:t>52 000 504</w:t>
            </w:r>
          </w:p>
        </w:tc>
        <w:tc>
          <w:tcPr>
            <w:tcW w:w="627" w:type="pct"/>
            <w:tcBorders>
              <w:top w:val="nil"/>
              <w:left w:val="nil"/>
              <w:bottom w:val="single" w:sz="4" w:space="0" w:color="auto"/>
              <w:right w:val="single" w:sz="4" w:space="0" w:color="auto"/>
            </w:tcBorders>
            <w:shd w:val="clear" w:color="auto" w:fill="FFFFFF"/>
          </w:tcPr>
          <w:p w14:paraId="6D453298" w14:textId="77777777" w:rsidR="00F9074B" w:rsidRPr="00F9074B" w:rsidRDefault="00F9074B" w:rsidP="00F9074B">
            <w:pPr>
              <w:spacing w:after="0"/>
              <w:ind w:firstLine="0"/>
              <w:jc w:val="right"/>
              <w:rPr>
                <w:sz w:val="18"/>
                <w:szCs w:val="18"/>
              </w:rPr>
            </w:pPr>
            <w:r w:rsidRPr="00F9074B">
              <w:rPr>
                <w:sz w:val="18"/>
                <w:szCs w:val="18"/>
              </w:rPr>
              <w:t>53 567 280</w:t>
            </w:r>
          </w:p>
        </w:tc>
        <w:tc>
          <w:tcPr>
            <w:tcW w:w="609" w:type="pct"/>
            <w:tcBorders>
              <w:top w:val="nil"/>
              <w:left w:val="nil"/>
              <w:bottom w:val="single" w:sz="4" w:space="0" w:color="auto"/>
              <w:right w:val="single" w:sz="4" w:space="0" w:color="auto"/>
            </w:tcBorders>
            <w:shd w:val="clear" w:color="auto" w:fill="FFFFFF"/>
          </w:tcPr>
          <w:p w14:paraId="12B2D567" w14:textId="77777777" w:rsidR="00F9074B" w:rsidRPr="00F9074B" w:rsidRDefault="00F9074B" w:rsidP="00F9074B">
            <w:pPr>
              <w:spacing w:after="0"/>
              <w:ind w:firstLine="0"/>
              <w:jc w:val="right"/>
              <w:rPr>
                <w:sz w:val="18"/>
                <w:szCs w:val="18"/>
              </w:rPr>
            </w:pPr>
            <w:r w:rsidRPr="00F9074B">
              <w:rPr>
                <w:sz w:val="18"/>
                <w:szCs w:val="18"/>
              </w:rPr>
              <w:t>54 415 708</w:t>
            </w:r>
          </w:p>
        </w:tc>
      </w:tr>
      <w:tr w:rsidR="00F9074B" w:rsidRPr="00F9074B" w14:paraId="622BADE1" w14:textId="77777777" w:rsidTr="00F9074B">
        <w:trPr>
          <w:trHeight w:val="64"/>
          <w:jc w:val="center"/>
        </w:trPr>
        <w:tc>
          <w:tcPr>
            <w:tcW w:w="1883" w:type="pct"/>
          </w:tcPr>
          <w:p w14:paraId="4149036F"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627" w:type="pct"/>
            <w:tcBorders>
              <w:top w:val="nil"/>
              <w:left w:val="single" w:sz="4" w:space="0" w:color="auto"/>
              <w:bottom w:val="single" w:sz="4" w:space="0" w:color="auto"/>
              <w:right w:val="single" w:sz="4" w:space="0" w:color="auto"/>
            </w:tcBorders>
            <w:shd w:val="clear" w:color="auto" w:fill="FFFFFF"/>
          </w:tcPr>
          <w:p w14:paraId="291590C4" w14:textId="77777777" w:rsidR="00F9074B" w:rsidRPr="00F9074B" w:rsidRDefault="00F9074B" w:rsidP="00F9074B">
            <w:pPr>
              <w:spacing w:after="0"/>
              <w:ind w:firstLine="0"/>
              <w:jc w:val="right"/>
              <w:rPr>
                <w:sz w:val="18"/>
                <w:szCs w:val="18"/>
              </w:rPr>
            </w:pPr>
            <w:r w:rsidRPr="00F9074B">
              <w:rPr>
                <w:sz w:val="18"/>
                <w:szCs w:val="18"/>
              </w:rPr>
              <w:t>2 805,6</w:t>
            </w:r>
          </w:p>
        </w:tc>
        <w:tc>
          <w:tcPr>
            <w:tcW w:w="627" w:type="pct"/>
            <w:tcBorders>
              <w:top w:val="nil"/>
              <w:left w:val="single" w:sz="4" w:space="0" w:color="auto"/>
              <w:bottom w:val="single" w:sz="4" w:space="0" w:color="auto"/>
              <w:right w:val="single" w:sz="4" w:space="0" w:color="auto"/>
            </w:tcBorders>
            <w:shd w:val="clear" w:color="auto" w:fill="FFFFFF"/>
          </w:tcPr>
          <w:p w14:paraId="3B5F8812" w14:textId="77777777" w:rsidR="00F9074B" w:rsidRPr="00F9074B" w:rsidRDefault="00F9074B" w:rsidP="00F9074B">
            <w:pPr>
              <w:spacing w:after="0"/>
              <w:ind w:firstLine="0"/>
              <w:jc w:val="right"/>
              <w:rPr>
                <w:sz w:val="18"/>
                <w:szCs w:val="18"/>
                <w:vertAlign w:val="superscript"/>
              </w:rPr>
            </w:pPr>
            <w:r w:rsidRPr="00F9074B">
              <w:rPr>
                <w:sz w:val="18"/>
                <w:szCs w:val="18"/>
              </w:rPr>
              <w:t>2 840,7</w:t>
            </w:r>
          </w:p>
        </w:tc>
        <w:tc>
          <w:tcPr>
            <w:tcW w:w="627" w:type="pct"/>
            <w:tcBorders>
              <w:top w:val="nil"/>
              <w:left w:val="single" w:sz="4" w:space="0" w:color="auto"/>
              <w:bottom w:val="single" w:sz="4" w:space="0" w:color="auto"/>
              <w:right w:val="single" w:sz="4" w:space="0" w:color="auto"/>
            </w:tcBorders>
            <w:shd w:val="clear" w:color="auto" w:fill="FFFFFF"/>
          </w:tcPr>
          <w:p w14:paraId="5AF3DE59" w14:textId="77777777" w:rsidR="00F9074B" w:rsidRPr="00F9074B" w:rsidRDefault="00F9074B" w:rsidP="00F9074B">
            <w:pPr>
              <w:spacing w:after="0"/>
              <w:ind w:firstLine="0"/>
              <w:jc w:val="right"/>
              <w:rPr>
                <w:sz w:val="18"/>
                <w:szCs w:val="18"/>
                <w:vertAlign w:val="superscript"/>
              </w:rPr>
            </w:pPr>
            <w:r w:rsidRPr="00F9074B">
              <w:rPr>
                <w:sz w:val="18"/>
                <w:szCs w:val="18"/>
              </w:rPr>
              <w:t>2 839,7</w:t>
            </w:r>
            <w:r w:rsidRPr="00F9074B">
              <w:rPr>
                <w:sz w:val="18"/>
                <w:szCs w:val="18"/>
                <w:vertAlign w:val="superscript"/>
              </w:rPr>
              <w:t>1</w:t>
            </w:r>
          </w:p>
        </w:tc>
        <w:tc>
          <w:tcPr>
            <w:tcW w:w="627" w:type="pct"/>
            <w:tcBorders>
              <w:top w:val="nil"/>
              <w:left w:val="nil"/>
              <w:bottom w:val="single" w:sz="4" w:space="0" w:color="auto"/>
              <w:right w:val="single" w:sz="4" w:space="0" w:color="auto"/>
            </w:tcBorders>
            <w:shd w:val="clear" w:color="auto" w:fill="FFFFFF"/>
          </w:tcPr>
          <w:p w14:paraId="58A5E4EE" w14:textId="77777777" w:rsidR="00F9074B" w:rsidRPr="00F9074B" w:rsidRDefault="00F9074B" w:rsidP="00F9074B">
            <w:pPr>
              <w:spacing w:after="0"/>
              <w:ind w:firstLine="0"/>
              <w:jc w:val="right"/>
              <w:rPr>
                <w:sz w:val="18"/>
                <w:szCs w:val="18"/>
                <w:vertAlign w:val="superscript"/>
              </w:rPr>
            </w:pPr>
            <w:r w:rsidRPr="00F9074B">
              <w:rPr>
                <w:sz w:val="18"/>
                <w:szCs w:val="18"/>
              </w:rPr>
              <w:t>2 836,4</w:t>
            </w:r>
            <w:r w:rsidRPr="00F9074B">
              <w:rPr>
                <w:sz w:val="18"/>
                <w:szCs w:val="18"/>
                <w:vertAlign w:val="superscript"/>
              </w:rPr>
              <w:t>1</w:t>
            </w:r>
          </w:p>
        </w:tc>
        <w:tc>
          <w:tcPr>
            <w:tcW w:w="609" w:type="pct"/>
            <w:tcBorders>
              <w:top w:val="nil"/>
              <w:left w:val="nil"/>
              <w:bottom w:val="single" w:sz="4" w:space="0" w:color="auto"/>
              <w:right w:val="single" w:sz="4" w:space="0" w:color="auto"/>
            </w:tcBorders>
            <w:shd w:val="clear" w:color="auto" w:fill="FFFFFF"/>
          </w:tcPr>
          <w:p w14:paraId="6F4C6E2D" w14:textId="77777777" w:rsidR="00F9074B" w:rsidRPr="00F9074B" w:rsidRDefault="00F9074B" w:rsidP="00F9074B">
            <w:pPr>
              <w:spacing w:after="0"/>
              <w:ind w:firstLine="0"/>
              <w:jc w:val="right"/>
              <w:rPr>
                <w:sz w:val="18"/>
                <w:szCs w:val="18"/>
                <w:vertAlign w:val="superscript"/>
              </w:rPr>
            </w:pPr>
            <w:r w:rsidRPr="00F9074B">
              <w:rPr>
                <w:sz w:val="18"/>
                <w:szCs w:val="18"/>
              </w:rPr>
              <w:t>2 836,4</w:t>
            </w:r>
            <w:r w:rsidRPr="00F9074B">
              <w:rPr>
                <w:sz w:val="18"/>
                <w:szCs w:val="18"/>
                <w:vertAlign w:val="superscript"/>
              </w:rPr>
              <w:t>1</w:t>
            </w:r>
          </w:p>
        </w:tc>
      </w:tr>
      <w:tr w:rsidR="00F9074B" w:rsidRPr="00F9074B" w14:paraId="1D73E221" w14:textId="77777777" w:rsidTr="00F9074B">
        <w:trPr>
          <w:trHeight w:val="183"/>
          <w:jc w:val="center"/>
        </w:trPr>
        <w:tc>
          <w:tcPr>
            <w:tcW w:w="1883" w:type="pct"/>
          </w:tcPr>
          <w:p w14:paraId="40BA828E"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627" w:type="pct"/>
            <w:tcBorders>
              <w:top w:val="nil"/>
              <w:left w:val="single" w:sz="4" w:space="0" w:color="auto"/>
              <w:bottom w:val="single" w:sz="4" w:space="0" w:color="auto"/>
              <w:right w:val="single" w:sz="4" w:space="0" w:color="auto"/>
            </w:tcBorders>
            <w:shd w:val="clear" w:color="auto" w:fill="FFFFFF"/>
          </w:tcPr>
          <w:p w14:paraId="4E2F580D" w14:textId="77777777" w:rsidR="00F9074B" w:rsidRPr="00F9074B" w:rsidRDefault="00F9074B" w:rsidP="00F9074B">
            <w:pPr>
              <w:spacing w:after="0"/>
              <w:ind w:firstLine="0"/>
              <w:jc w:val="right"/>
              <w:rPr>
                <w:sz w:val="18"/>
                <w:szCs w:val="18"/>
              </w:rPr>
            </w:pPr>
            <w:r w:rsidRPr="00F9074B">
              <w:rPr>
                <w:sz w:val="18"/>
                <w:szCs w:val="18"/>
              </w:rPr>
              <w:t>1 344,1</w:t>
            </w:r>
          </w:p>
        </w:tc>
        <w:tc>
          <w:tcPr>
            <w:tcW w:w="627" w:type="pct"/>
            <w:tcBorders>
              <w:top w:val="nil"/>
              <w:left w:val="single" w:sz="4" w:space="0" w:color="auto"/>
              <w:bottom w:val="single" w:sz="4" w:space="0" w:color="auto"/>
              <w:right w:val="single" w:sz="4" w:space="0" w:color="auto"/>
            </w:tcBorders>
            <w:shd w:val="clear" w:color="auto" w:fill="FFFFFF"/>
          </w:tcPr>
          <w:p w14:paraId="0951DC18" w14:textId="77777777" w:rsidR="00F9074B" w:rsidRPr="00F9074B" w:rsidRDefault="00F9074B" w:rsidP="00F9074B">
            <w:pPr>
              <w:spacing w:after="0"/>
              <w:ind w:firstLine="0"/>
              <w:jc w:val="right"/>
              <w:rPr>
                <w:sz w:val="18"/>
                <w:szCs w:val="18"/>
              </w:rPr>
            </w:pPr>
            <w:r w:rsidRPr="00F9074B">
              <w:rPr>
                <w:sz w:val="18"/>
                <w:szCs w:val="18"/>
              </w:rPr>
              <w:t>1 473,6</w:t>
            </w:r>
          </w:p>
        </w:tc>
        <w:tc>
          <w:tcPr>
            <w:tcW w:w="627" w:type="pct"/>
            <w:tcBorders>
              <w:top w:val="nil"/>
              <w:left w:val="single" w:sz="4" w:space="0" w:color="auto"/>
              <w:bottom w:val="single" w:sz="4" w:space="0" w:color="auto"/>
              <w:right w:val="single" w:sz="4" w:space="0" w:color="auto"/>
            </w:tcBorders>
            <w:shd w:val="clear" w:color="auto" w:fill="FFFFFF"/>
          </w:tcPr>
          <w:p w14:paraId="24753161" w14:textId="77777777" w:rsidR="00F9074B" w:rsidRPr="00F9074B" w:rsidRDefault="00F9074B" w:rsidP="00F9074B">
            <w:pPr>
              <w:spacing w:after="0"/>
              <w:ind w:firstLine="0"/>
              <w:jc w:val="right"/>
              <w:rPr>
                <w:sz w:val="18"/>
                <w:szCs w:val="18"/>
              </w:rPr>
            </w:pPr>
            <w:r w:rsidRPr="00F9074B">
              <w:rPr>
                <w:sz w:val="18"/>
                <w:szCs w:val="18"/>
              </w:rPr>
              <w:t>1 524</w:t>
            </w:r>
          </w:p>
        </w:tc>
        <w:tc>
          <w:tcPr>
            <w:tcW w:w="627" w:type="pct"/>
            <w:tcBorders>
              <w:top w:val="nil"/>
              <w:left w:val="nil"/>
              <w:bottom w:val="single" w:sz="4" w:space="0" w:color="auto"/>
              <w:right w:val="single" w:sz="4" w:space="0" w:color="auto"/>
            </w:tcBorders>
            <w:shd w:val="clear" w:color="auto" w:fill="FFFFFF"/>
          </w:tcPr>
          <w:p w14:paraId="3EF4139B" w14:textId="77777777" w:rsidR="00F9074B" w:rsidRPr="00F9074B" w:rsidRDefault="00F9074B" w:rsidP="00F9074B">
            <w:pPr>
              <w:spacing w:after="0"/>
              <w:ind w:firstLine="0"/>
              <w:jc w:val="right"/>
              <w:rPr>
                <w:sz w:val="18"/>
                <w:szCs w:val="18"/>
              </w:rPr>
            </w:pPr>
            <w:r w:rsidRPr="00F9074B">
              <w:rPr>
                <w:sz w:val="18"/>
                <w:szCs w:val="18"/>
              </w:rPr>
              <w:t>1 571,9</w:t>
            </w:r>
          </w:p>
        </w:tc>
        <w:tc>
          <w:tcPr>
            <w:tcW w:w="609" w:type="pct"/>
            <w:tcBorders>
              <w:top w:val="nil"/>
              <w:left w:val="nil"/>
              <w:bottom w:val="single" w:sz="4" w:space="0" w:color="auto"/>
              <w:right w:val="single" w:sz="4" w:space="0" w:color="auto"/>
            </w:tcBorders>
            <w:shd w:val="clear" w:color="auto" w:fill="FFFFFF"/>
          </w:tcPr>
          <w:p w14:paraId="34A0F215" w14:textId="77777777" w:rsidR="00F9074B" w:rsidRPr="00F9074B" w:rsidRDefault="00F9074B" w:rsidP="00F9074B">
            <w:pPr>
              <w:spacing w:after="0"/>
              <w:ind w:firstLine="0"/>
              <w:jc w:val="right"/>
              <w:rPr>
                <w:sz w:val="18"/>
                <w:szCs w:val="18"/>
              </w:rPr>
            </w:pPr>
            <w:r w:rsidRPr="00F9074B">
              <w:rPr>
                <w:sz w:val="18"/>
                <w:szCs w:val="18"/>
              </w:rPr>
              <w:t>1 596,8</w:t>
            </w:r>
          </w:p>
        </w:tc>
      </w:tr>
      <w:tr w:rsidR="00F9074B" w:rsidRPr="00F9074B" w14:paraId="360537E8" w14:textId="77777777" w:rsidTr="00F9074B">
        <w:trPr>
          <w:trHeight w:val="416"/>
          <w:jc w:val="center"/>
        </w:trPr>
        <w:tc>
          <w:tcPr>
            <w:tcW w:w="1883" w:type="pct"/>
            <w:vAlign w:val="center"/>
          </w:tcPr>
          <w:p w14:paraId="01B6BEF2"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627" w:type="pct"/>
            <w:tcBorders>
              <w:top w:val="nil"/>
              <w:left w:val="single" w:sz="4" w:space="0" w:color="auto"/>
              <w:bottom w:val="single" w:sz="4" w:space="0" w:color="auto"/>
              <w:right w:val="single" w:sz="4" w:space="0" w:color="auto"/>
            </w:tcBorders>
            <w:shd w:val="clear" w:color="auto" w:fill="FFFFFF"/>
          </w:tcPr>
          <w:p w14:paraId="5AC7EACE" w14:textId="77777777" w:rsidR="00F9074B" w:rsidRPr="00F9074B" w:rsidRDefault="00F9074B" w:rsidP="00F9074B">
            <w:pPr>
              <w:spacing w:after="0"/>
              <w:ind w:firstLine="0"/>
              <w:jc w:val="right"/>
              <w:rPr>
                <w:sz w:val="18"/>
                <w:szCs w:val="18"/>
              </w:rPr>
            </w:pPr>
            <w:r w:rsidRPr="00F9074B">
              <w:rPr>
                <w:sz w:val="18"/>
                <w:szCs w:val="18"/>
              </w:rPr>
              <w:t>235 412</w:t>
            </w:r>
          </w:p>
        </w:tc>
        <w:tc>
          <w:tcPr>
            <w:tcW w:w="627" w:type="pct"/>
            <w:tcBorders>
              <w:top w:val="nil"/>
              <w:left w:val="single" w:sz="4" w:space="0" w:color="auto"/>
              <w:bottom w:val="single" w:sz="4" w:space="0" w:color="auto"/>
              <w:right w:val="single" w:sz="4" w:space="0" w:color="auto"/>
            </w:tcBorders>
            <w:shd w:val="clear" w:color="auto" w:fill="FFFFFF"/>
          </w:tcPr>
          <w:p w14:paraId="4287D713" w14:textId="77777777" w:rsidR="00F9074B" w:rsidRPr="00F9074B" w:rsidRDefault="00F9074B" w:rsidP="00F9074B">
            <w:pPr>
              <w:spacing w:after="0"/>
              <w:ind w:firstLine="0"/>
              <w:jc w:val="right"/>
              <w:rPr>
                <w:sz w:val="18"/>
                <w:szCs w:val="18"/>
              </w:rPr>
            </w:pPr>
            <w:r w:rsidRPr="00F9074B">
              <w:rPr>
                <w:sz w:val="18"/>
                <w:szCs w:val="18"/>
              </w:rPr>
              <w:t>195 952</w:t>
            </w:r>
          </w:p>
        </w:tc>
        <w:tc>
          <w:tcPr>
            <w:tcW w:w="627" w:type="pct"/>
            <w:tcBorders>
              <w:top w:val="nil"/>
              <w:left w:val="single" w:sz="4" w:space="0" w:color="auto"/>
              <w:bottom w:val="single" w:sz="4" w:space="0" w:color="auto"/>
              <w:right w:val="single" w:sz="4" w:space="0" w:color="auto"/>
            </w:tcBorders>
            <w:shd w:val="clear" w:color="auto" w:fill="FFFFFF"/>
          </w:tcPr>
          <w:p w14:paraId="7052D681" w14:textId="77777777" w:rsidR="00F9074B" w:rsidRPr="00F9074B" w:rsidRDefault="00F9074B" w:rsidP="00F9074B">
            <w:pPr>
              <w:spacing w:after="0"/>
              <w:ind w:firstLine="0"/>
              <w:jc w:val="right"/>
              <w:rPr>
                <w:sz w:val="18"/>
                <w:szCs w:val="18"/>
              </w:rPr>
            </w:pPr>
            <w:r w:rsidRPr="00F9074B">
              <w:rPr>
                <w:sz w:val="18"/>
                <w:szCs w:val="18"/>
              </w:rPr>
              <w:t>68 138</w:t>
            </w:r>
          </w:p>
        </w:tc>
        <w:tc>
          <w:tcPr>
            <w:tcW w:w="627" w:type="pct"/>
            <w:tcBorders>
              <w:top w:val="nil"/>
              <w:left w:val="nil"/>
              <w:bottom w:val="single" w:sz="4" w:space="0" w:color="auto"/>
              <w:right w:val="single" w:sz="4" w:space="0" w:color="auto"/>
            </w:tcBorders>
            <w:shd w:val="clear" w:color="auto" w:fill="FFFFFF"/>
          </w:tcPr>
          <w:p w14:paraId="34FC1491" w14:textId="77777777" w:rsidR="00F9074B" w:rsidRPr="00F9074B" w:rsidRDefault="00F9074B" w:rsidP="00F9074B">
            <w:pPr>
              <w:spacing w:after="0"/>
              <w:ind w:firstLine="0"/>
              <w:jc w:val="right"/>
              <w:rPr>
                <w:sz w:val="18"/>
                <w:szCs w:val="18"/>
              </w:rPr>
            </w:pPr>
            <w:r w:rsidRPr="00F9074B">
              <w:rPr>
                <w:sz w:val="18"/>
                <w:szCs w:val="18"/>
              </w:rPr>
              <w:t>65 543</w:t>
            </w:r>
          </w:p>
        </w:tc>
        <w:tc>
          <w:tcPr>
            <w:tcW w:w="609" w:type="pct"/>
            <w:tcBorders>
              <w:top w:val="nil"/>
              <w:left w:val="nil"/>
              <w:bottom w:val="single" w:sz="4" w:space="0" w:color="auto"/>
              <w:right w:val="single" w:sz="4" w:space="0" w:color="auto"/>
            </w:tcBorders>
            <w:shd w:val="clear" w:color="auto" w:fill="FFFFFF"/>
          </w:tcPr>
          <w:p w14:paraId="45ADC256" w14:textId="77777777" w:rsidR="00F9074B" w:rsidRPr="00F9074B" w:rsidRDefault="00F9074B" w:rsidP="00F9074B">
            <w:pPr>
              <w:spacing w:after="0"/>
              <w:ind w:firstLine="0"/>
              <w:jc w:val="right"/>
              <w:rPr>
                <w:sz w:val="18"/>
                <w:szCs w:val="18"/>
              </w:rPr>
            </w:pPr>
            <w:r w:rsidRPr="00F9074B">
              <w:rPr>
                <w:sz w:val="18"/>
                <w:szCs w:val="18"/>
              </w:rPr>
              <w:t>65 543</w:t>
            </w:r>
          </w:p>
        </w:tc>
      </w:tr>
    </w:tbl>
    <w:p w14:paraId="013E90E2" w14:textId="77777777" w:rsidR="00F9074B" w:rsidRPr="00F9074B" w:rsidRDefault="00F9074B" w:rsidP="00F9074B">
      <w:pPr>
        <w:spacing w:after="0"/>
        <w:ind w:firstLine="426"/>
        <w:rPr>
          <w:sz w:val="18"/>
          <w:szCs w:val="18"/>
          <w:lang w:eastAsia="lv-LV"/>
        </w:rPr>
      </w:pPr>
      <w:bookmarkStart w:id="40" w:name="_Hlk157077780"/>
      <w:r w:rsidRPr="00F9074B">
        <w:rPr>
          <w:sz w:val="18"/>
          <w:szCs w:val="18"/>
          <w:lang w:eastAsia="lv-LV"/>
        </w:rPr>
        <w:t>Piezīmes.</w:t>
      </w:r>
    </w:p>
    <w:p w14:paraId="5848DA29" w14:textId="77777777" w:rsidR="00F9074B" w:rsidRPr="00F9074B" w:rsidRDefault="00F9074B" w:rsidP="00F9074B">
      <w:pPr>
        <w:spacing w:after="0"/>
        <w:ind w:left="567" w:hanging="141"/>
        <w:rPr>
          <w:sz w:val="18"/>
          <w:szCs w:val="18"/>
          <w:lang w:eastAsia="lv-LV"/>
        </w:rPr>
      </w:pPr>
      <w:r w:rsidRPr="00F9074B">
        <w:rPr>
          <w:sz w:val="18"/>
          <w:szCs w:val="18"/>
          <w:vertAlign w:val="superscript"/>
          <w:lang w:eastAsia="lv-LV"/>
        </w:rPr>
        <w:t xml:space="preserve">1 </w:t>
      </w:r>
      <w:r w:rsidRPr="00F9074B">
        <w:rPr>
          <w:sz w:val="18"/>
          <w:szCs w:val="18"/>
          <w:lang w:eastAsia="lv-LV"/>
        </w:rPr>
        <w:t>Veiktas izmaiņas amata vietu skaitā pret 2024. gadu :</w:t>
      </w:r>
    </w:p>
    <w:p w14:paraId="7DE6293D" w14:textId="77777777" w:rsidR="00F9074B" w:rsidRPr="00F9074B" w:rsidRDefault="00F9074B" w:rsidP="00F823CA">
      <w:pPr>
        <w:numPr>
          <w:ilvl w:val="0"/>
          <w:numId w:val="37"/>
        </w:numPr>
        <w:spacing w:after="0"/>
        <w:ind w:left="567" w:hanging="141"/>
        <w:contextualSpacing/>
        <w:rPr>
          <w:sz w:val="18"/>
          <w:szCs w:val="18"/>
          <w:lang w:eastAsia="lv-LV"/>
        </w:rPr>
      </w:pPr>
      <w:r w:rsidRPr="00F9074B">
        <w:rPr>
          <w:sz w:val="18"/>
          <w:szCs w:val="18"/>
          <w:lang w:eastAsia="lv-LV"/>
        </w:rPr>
        <w:t xml:space="preserve"> </w:t>
      </w:r>
      <w:bookmarkStart w:id="41" w:name="_Hlk178060424"/>
      <w:r w:rsidRPr="00F9074B">
        <w:rPr>
          <w:sz w:val="18"/>
          <w:szCs w:val="18"/>
          <w:lang w:eastAsia="lv-LV"/>
        </w:rPr>
        <w:t>2025. - 2027. gadā samazinot 1 ilgstoši vakanto amata vietu (nepārdalot finansējumu, bet to novirzot VSAC nodarbināto atlīdzības nodrošināšanai), to pārdalot uz pamatbudžeta apakšprogrammu 97.02.00 “Nozares centralizēto funkciju izpilde”, lai nodrošinātu LM īstenotā projekta “Deinstitucionalizācijas procesu atbalsta informācijas sistēma (2. kārta)” ietvaros ieviesto informācijas sistēmu uzturēšanu;</w:t>
      </w:r>
    </w:p>
    <w:bookmarkEnd w:id="41"/>
    <w:p w14:paraId="01C9065F" w14:textId="77777777" w:rsidR="00F9074B" w:rsidRPr="00F9074B" w:rsidRDefault="00F9074B" w:rsidP="00F823CA">
      <w:pPr>
        <w:numPr>
          <w:ilvl w:val="0"/>
          <w:numId w:val="37"/>
        </w:numPr>
        <w:spacing w:after="0"/>
        <w:ind w:left="567" w:hanging="141"/>
        <w:contextualSpacing/>
        <w:rPr>
          <w:sz w:val="18"/>
          <w:szCs w:val="18"/>
          <w:lang w:eastAsia="lv-LV"/>
        </w:rPr>
      </w:pPr>
      <w:r w:rsidRPr="00F9074B">
        <w:rPr>
          <w:sz w:val="18"/>
          <w:szCs w:val="18"/>
          <w:lang w:eastAsia="lv-LV"/>
        </w:rPr>
        <w:t>2026. – 2027. gadā samazinot 3,3 ilgstoši vakantās amata vietas (nepārdalot finansējumu, bet to novirzot VSAC nodarbināto atlīdzības nodrošināšanai), tās pārdalot uz pamatbudžeta apakšprogrammu 22.01.00 “Bērnu aizsardzības centra darbības nodrošināšana”, lai nodrošinātu 2024. – 2026. gada prioritārā pasākuma ““Bērna mājas” pakalpojuma pastāvīgas darbības nodrošināšana” īstenošanu.</w:t>
      </w:r>
    </w:p>
    <w:bookmarkEnd w:id="40"/>
    <w:p w14:paraId="18060BB5" w14:textId="1D3EB08C" w:rsidR="00F9074B" w:rsidRPr="00F9074B" w:rsidRDefault="00F9074B" w:rsidP="00F9074B">
      <w:pPr>
        <w:spacing w:before="240" w:after="240"/>
        <w:ind w:firstLine="0"/>
        <w:jc w:val="center"/>
        <w:rPr>
          <w:b/>
          <w:lang w:eastAsia="lv-LV"/>
        </w:rPr>
      </w:pPr>
      <w:r w:rsidRPr="00F9074B">
        <w:rPr>
          <w:b/>
          <w:lang w:eastAsia="lv-LV"/>
        </w:rPr>
        <w:t>Izmaiņas izdevumos, salīdzinot 2025. </w:t>
      </w:r>
      <w:r w:rsidRPr="00FC2FBF">
        <w:rPr>
          <w:b/>
          <w:lang w:eastAsia="lv-LV"/>
        </w:rPr>
        <w:t xml:space="preserve">gada </w:t>
      </w:r>
      <w:r w:rsidR="00F823CA" w:rsidRPr="00FC2FBF">
        <w:rPr>
          <w:b/>
          <w:lang w:eastAsia="lv-LV"/>
        </w:rPr>
        <w:t>plānu</w:t>
      </w:r>
      <w:r w:rsidRPr="00FC2FBF">
        <w:rPr>
          <w:b/>
          <w:lang w:eastAsia="lv-LV"/>
        </w:rPr>
        <w:t xml:space="preserve"> ar 2024</w:t>
      </w:r>
      <w:r w:rsidRPr="00F9074B">
        <w:rPr>
          <w:b/>
          <w:lang w:eastAsia="lv-LV"/>
        </w:rPr>
        <w:t>. gada plānu</w:t>
      </w:r>
    </w:p>
    <w:p w14:paraId="3AFBE424"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3E9C1070" w14:textId="77777777" w:rsidTr="00CC65E1">
        <w:trPr>
          <w:trHeight w:val="142"/>
          <w:tblHeader/>
          <w:jc w:val="center"/>
        </w:trPr>
        <w:tc>
          <w:tcPr>
            <w:tcW w:w="5241" w:type="dxa"/>
            <w:vAlign w:val="center"/>
          </w:tcPr>
          <w:p w14:paraId="6C6C0B32"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07F6805E"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16A74BBA"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2B10CD2D"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7B188160" w14:textId="77777777" w:rsidTr="00F9074B">
        <w:trPr>
          <w:trHeight w:val="142"/>
          <w:jc w:val="center"/>
        </w:trPr>
        <w:tc>
          <w:tcPr>
            <w:tcW w:w="5241" w:type="dxa"/>
            <w:shd w:val="clear" w:color="auto" w:fill="D9D9D9"/>
          </w:tcPr>
          <w:p w14:paraId="042F7168"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2B1E58A8" w14:textId="77777777" w:rsidR="00F9074B" w:rsidRPr="00F9074B" w:rsidRDefault="00F9074B" w:rsidP="00F9074B">
            <w:pPr>
              <w:spacing w:after="0"/>
              <w:ind w:firstLine="0"/>
              <w:jc w:val="center"/>
              <w:rPr>
                <w:b/>
                <w:sz w:val="18"/>
                <w:szCs w:val="18"/>
              </w:rPr>
            </w:pPr>
            <w:r w:rsidRPr="00F9074B">
              <w:rPr>
                <w:b/>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14:paraId="463BEF83" w14:textId="77777777" w:rsidR="00F9074B" w:rsidRPr="00F9074B" w:rsidRDefault="00F9074B" w:rsidP="00F9074B">
            <w:pPr>
              <w:spacing w:after="0"/>
              <w:ind w:firstLine="0"/>
              <w:jc w:val="right"/>
              <w:rPr>
                <w:b/>
                <w:sz w:val="18"/>
                <w:szCs w:val="18"/>
              </w:rPr>
            </w:pPr>
            <w:r w:rsidRPr="00F9074B">
              <w:rPr>
                <w:sz w:val="18"/>
                <w:szCs w:val="18"/>
              </w:rPr>
              <w:t>3 221 784</w:t>
            </w:r>
          </w:p>
        </w:tc>
        <w:tc>
          <w:tcPr>
            <w:tcW w:w="1277" w:type="dxa"/>
            <w:tcBorders>
              <w:top w:val="single" w:sz="4" w:space="0" w:color="auto"/>
              <w:left w:val="nil"/>
              <w:bottom w:val="single" w:sz="4" w:space="0" w:color="auto"/>
              <w:right w:val="single" w:sz="4" w:space="0" w:color="auto"/>
            </w:tcBorders>
            <w:shd w:val="clear" w:color="auto" w:fill="D9D9D9"/>
          </w:tcPr>
          <w:p w14:paraId="04603D33" w14:textId="77777777" w:rsidR="00F9074B" w:rsidRPr="00F9074B" w:rsidRDefault="00F9074B" w:rsidP="00F9074B">
            <w:pPr>
              <w:spacing w:after="0"/>
              <w:ind w:firstLine="0"/>
              <w:jc w:val="right"/>
              <w:rPr>
                <w:b/>
                <w:sz w:val="18"/>
                <w:szCs w:val="18"/>
              </w:rPr>
            </w:pPr>
            <w:r w:rsidRPr="00F9074B">
              <w:rPr>
                <w:sz w:val="18"/>
                <w:szCs w:val="18"/>
              </w:rPr>
              <w:t>3 221 784</w:t>
            </w:r>
          </w:p>
        </w:tc>
      </w:tr>
      <w:tr w:rsidR="00F9074B" w:rsidRPr="00F9074B" w14:paraId="1D0B076E" w14:textId="77777777" w:rsidTr="00CC65E1">
        <w:trPr>
          <w:trHeight w:val="142"/>
          <w:jc w:val="center"/>
        </w:trPr>
        <w:tc>
          <w:tcPr>
            <w:tcW w:w="5241" w:type="dxa"/>
            <w:shd w:val="clear" w:color="auto" w:fill="auto"/>
          </w:tcPr>
          <w:p w14:paraId="76283463" w14:textId="77777777" w:rsidR="00F9074B" w:rsidRPr="00F9074B" w:rsidRDefault="00F9074B" w:rsidP="00F9074B">
            <w:pPr>
              <w:spacing w:after="0"/>
              <w:ind w:firstLine="0"/>
              <w:jc w:val="left"/>
              <w:rPr>
                <w:i/>
                <w:iCs/>
                <w:sz w:val="18"/>
                <w:szCs w:val="18"/>
                <w:lang w:eastAsia="lv-LV"/>
              </w:rPr>
            </w:pPr>
            <w:r w:rsidRPr="00F9074B">
              <w:rPr>
                <w:i/>
                <w:iCs/>
                <w:sz w:val="18"/>
                <w:szCs w:val="18"/>
                <w:lang w:eastAsia="lv-LV"/>
              </w:rPr>
              <w:t>t.sk:</w:t>
            </w:r>
          </w:p>
        </w:tc>
        <w:tc>
          <w:tcPr>
            <w:tcW w:w="1277" w:type="dxa"/>
            <w:shd w:val="clear" w:color="auto" w:fill="auto"/>
          </w:tcPr>
          <w:p w14:paraId="7F6EA52F" w14:textId="77777777" w:rsidR="00F9074B" w:rsidRPr="00F9074B" w:rsidRDefault="00F9074B" w:rsidP="00F9074B">
            <w:pPr>
              <w:spacing w:after="0"/>
              <w:ind w:firstLine="0"/>
              <w:jc w:val="right"/>
              <w:rPr>
                <w:b/>
                <w:sz w:val="18"/>
                <w:szCs w:val="18"/>
              </w:rPr>
            </w:pPr>
          </w:p>
        </w:tc>
        <w:tc>
          <w:tcPr>
            <w:tcW w:w="1277" w:type="dxa"/>
            <w:shd w:val="clear" w:color="auto" w:fill="auto"/>
          </w:tcPr>
          <w:p w14:paraId="52C3F994" w14:textId="77777777" w:rsidR="00F9074B" w:rsidRPr="00F9074B" w:rsidRDefault="00F9074B" w:rsidP="00F9074B">
            <w:pPr>
              <w:spacing w:after="0"/>
              <w:ind w:firstLine="0"/>
              <w:jc w:val="right"/>
              <w:rPr>
                <w:b/>
                <w:sz w:val="18"/>
                <w:szCs w:val="18"/>
              </w:rPr>
            </w:pPr>
          </w:p>
        </w:tc>
        <w:tc>
          <w:tcPr>
            <w:tcW w:w="1277" w:type="dxa"/>
            <w:shd w:val="clear" w:color="auto" w:fill="auto"/>
          </w:tcPr>
          <w:p w14:paraId="434A8632" w14:textId="77777777" w:rsidR="00F9074B" w:rsidRPr="00F9074B" w:rsidRDefault="00F9074B" w:rsidP="00F9074B">
            <w:pPr>
              <w:spacing w:after="0"/>
              <w:ind w:firstLine="0"/>
              <w:jc w:val="right"/>
              <w:rPr>
                <w:b/>
                <w:sz w:val="18"/>
                <w:szCs w:val="18"/>
              </w:rPr>
            </w:pPr>
          </w:p>
        </w:tc>
      </w:tr>
      <w:tr w:rsidR="00F9074B" w:rsidRPr="00F9074B" w14:paraId="0E411707" w14:textId="77777777" w:rsidTr="00F9074B">
        <w:trPr>
          <w:trHeight w:val="142"/>
          <w:jc w:val="center"/>
        </w:trPr>
        <w:tc>
          <w:tcPr>
            <w:tcW w:w="5241" w:type="dxa"/>
            <w:shd w:val="clear" w:color="auto" w:fill="F2F2F2"/>
            <w:vAlign w:val="center"/>
          </w:tcPr>
          <w:p w14:paraId="4B28C394" w14:textId="77777777" w:rsidR="00F9074B" w:rsidRPr="00F9074B" w:rsidRDefault="00F9074B" w:rsidP="00F9074B">
            <w:pPr>
              <w:spacing w:after="0"/>
              <w:ind w:firstLine="0"/>
              <w:rPr>
                <w:iCs/>
                <w:sz w:val="18"/>
                <w:szCs w:val="18"/>
                <w:u w:val="single"/>
                <w:lang w:eastAsia="lv-LV"/>
              </w:rPr>
            </w:pPr>
            <w:r w:rsidRPr="00F9074B">
              <w:rPr>
                <w:iCs/>
                <w:sz w:val="18"/>
                <w:szCs w:val="18"/>
                <w:u w:val="single"/>
                <w:lang w:eastAsia="lv-LV"/>
              </w:rPr>
              <w:t>Prioritāri pasākumi</w:t>
            </w:r>
          </w:p>
        </w:tc>
        <w:tc>
          <w:tcPr>
            <w:tcW w:w="1277" w:type="dxa"/>
            <w:shd w:val="clear" w:color="auto" w:fill="F2F2F2"/>
          </w:tcPr>
          <w:p w14:paraId="75E3DC94"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F2F2F2"/>
          </w:tcPr>
          <w:p w14:paraId="41921579" w14:textId="77777777" w:rsidR="00F9074B" w:rsidRPr="00F9074B" w:rsidRDefault="00F9074B" w:rsidP="00F9074B">
            <w:pPr>
              <w:spacing w:after="0"/>
              <w:ind w:firstLine="0"/>
              <w:jc w:val="right"/>
              <w:rPr>
                <w:iCs/>
                <w:sz w:val="18"/>
                <w:szCs w:val="18"/>
              </w:rPr>
            </w:pPr>
            <w:r w:rsidRPr="00F9074B">
              <w:rPr>
                <w:sz w:val="18"/>
                <w:szCs w:val="18"/>
              </w:rPr>
              <w:t>327 320</w:t>
            </w:r>
          </w:p>
        </w:tc>
        <w:tc>
          <w:tcPr>
            <w:tcW w:w="1277" w:type="dxa"/>
            <w:tcBorders>
              <w:top w:val="single" w:sz="4" w:space="0" w:color="auto"/>
              <w:left w:val="nil"/>
              <w:bottom w:val="single" w:sz="4" w:space="0" w:color="auto"/>
              <w:right w:val="single" w:sz="4" w:space="0" w:color="auto"/>
            </w:tcBorders>
            <w:shd w:val="clear" w:color="auto" w:fill="F2F2F2"/>
          </w:tcPr>
          <w:p w14:paraId="1C4E989A" w14:textId="77777777" w:rsidR="00F9074B" w:rsidRPr="00F9074B" w:rsidRDefault="00F9074B" w:rsidP="00F9074B">
            <w:pPr>
              <w:spacing w:after="0"/>
              <w:ind w:firstLine="0"/>
              <w:jc w:val="right"/>
              <w:rPr>
                <w:iCs/>
                <w:sz w:val="18"/>
                <w:szCs w:val="18"/>
              </w:rPr>
            </w:pPr>
            <w:r w:rsidRPr="00F9074B">
              <w:rPr>
                <w:sz w:val="18"/>
                <w:szCs w:val="18"/>
              </w:rPr>
              <w:t>327 320</w:t>
            </w:r>
          </w:p>
        </w:tc>
      </w:tr>
      <w:tr w:rsidR="00F9074B" w:rsidRPr="00F9074B" w14:paraId="68580F84"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721D1B2A" w14:textId="77777777" w:rsidR="00F9074B" w:rsidRPr="00F9074B" w:rsidRDefault="00F9074B" w:rsidP="00F9074B">
            <w:pPr>
              <w:spacing w:after="0"/>
              <w:ind w:firstLine="0"/>
              <w:rPr>
                <w:i/>
                <w:iCs/>
                <w:sz w:val="18"/>
                <w:szCs w:val="18"/>
                <w:lang w:eastAsia="lv-LV"/>
              </w:rPr>
            </w:pPr>
            <w:r w:rsidRPr="00F9074B">
              <w:rPr>
                <w:i/>
                <w:iCs/>
                <w:sz w:val="18"/>
                <w:szCs w:val="18"/>
              </w:rPr>
              <w:t>Starpnozaru prioritārā pasākuma “Valsts materiālo rezervju iegāde, atjaunināšana un uzturēšana” īstenošana (MK 19.09.2024. sēdes prot. Nr.38 2.§  2.punkts)</w:t>
            </w:r>
          </w:p>
        </w:tc>
        <w:tc>
          <w:tcPr>
            <w:tcW w:w="1277" w:type="dxa"/>
            <w:tcBorders>
              <w:top w:val="single" w:sz="4" w:space="0" w:color="auto"/>
              <w:left w:val="nil"/>
              <w:bottom w:val="single" w:sz="4" w:space="0" w:color="auto"/>
              <w:right w:val="single" w:sz="4" w:space="0" w:color="auto"/>
            </w:tcBorders>
            <w:shd w:val="clear" w:color="auto" w:fill="auto"/>
          </w:tcPr>
          <w:p w14:paraId="61A8203A"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09E94896" w14:textId="77777777" w:rsidR="00F9074B" w:rsidRPr="00F9074B" w:rsidRDefault="00F9074B" w:rsidP="00F9074B">
            <w:pPr>
              <w:spacing w:after="0"/>
              <w:ind w:firstLine="0"/>
              <w:jc w:val="right"/>
              <w:rPr>
                <w:sz w:val="18"/>
                <w:szCs w:val="18"/>
              </w:rPr>
            </w:pPr>
            <w:r w:rsidRPr="00F9074B">
              <w:rPr>
                <w:sz w:val="18"/>
                <w:szCs w:val="18"/>
              </w:rPr>
              <w:t>318 500</w:t>
            </w:r>
          </w:p>
        </w:tc>
        <w:tc>
          <w:tcPr>
            <w:tcW w:w="1277" w:type="dxa"/>
            <w:tcBorders>
              <w:top w:val="single" w:sz="4" w:space="0" w:color="auto"/>
              <w:left w:val="nil"/>
              <w:bottom w:val="single" w:sz="4" w:space="0" w:color="auto"/>
              <w:right w:val="single" w:sz="4" w:space="0" w:color="auto"/>
            </w:tcBorders>
            <w:shd w:val="clear" w:color="auto" w:fill="auto"/>
          </w:tcPr>
          <w:p w14:paraId="55924B1A" w14:textId="77777777" w:rsidR="00F9074B" w:rsidRPr="00F9074B" w:rsidRDefault="00F9074B" w:rsidP="00F9074B">
            <w:pPr>
              <w:spacing w:after="0"/>
              <w:ind w:firstLine="0"/>
              <w:jc w:val="right"/>
              <w:rPr>
                <w:sz w:val="18"/>
                <w:szCs w:val="18"/>
              </w:rPr>
            </w:pPr>
            <w:r w:rsidRPr="00F9074B">
              <w:rPr>
                <w:sz w:val="18"/>
                <w:szCs w:val="18"/>
              </w:rPr>
              <w:t>318 500</w:t>
            </w:r>
          </w:p>
        </w:tc>
      </w:tr>
      <w:tr w:rsidR="00F9074B" w:rsidRPr="00F9074B" w14:paraId="0013D6D0" w14:textId="77777777" w:rsidTr="00CC65E1">
        <w:trPr>
          <w:trHeight w:val="142"/>
          <w:jc w:val="center"/>
        </w:trPr>
        <w:tc>
          <w:tcPr>
            <w:tcW w:w="5241" w:type="dxa"/>
            <w:tcBorders>
              <w:top w:val="nil"/>
              <w:left w:val="single" w:sz="4" w:space="0" w:color="auto"/>
              <w:bottom w:val="single" w:sz="4" w:space="0" w:color="auto"/>
              <w:right w:val="single" w:sz="4" w:space="0" w:color="auto"/>
            </w:tcBorders>
            <w:shd w:val="clear" w:color="auto" w:fill="auto"/>
          </w:tcPr>
          <w:p w14:paraId="15582A73" w14:textId="77777777" w:rsidR="00F9074B" w:rsidRPr="00F9074B" w:rsidRDefault="00F9074B" w:rsidP="00F9074B">
            <w:pPr>
              <w:spacing w:after="0"/>
              <w:ind w:firstLine="0"/>
              <w:rPr>
                <w:i/>
                <w:iCs/>
                <w:sz w:val="18"/>
                <w:szCs w:val="18"/>
                <w:lang w:eastAsia="lv-LV"/>
              </w:rPr>
            </w:pPr>
            <w:r w:rsidRPr="00F9074B">
              <w:rPr>
                <w:i/>
                <w:iCs/>
                <w:sz w:val="18"/>
                <w:szCs w:val="18"/>
              </w:rPr>
              <w:t>Starpnozaru prioritārā pasākuma “Atbalsts minimālo ienākumu palielināšanai” īstenošana - naudas summas personiskiem izdevumiem izmaksu VSAC klientiem nodrošināšana (MK 19.09.2024. sēdes prot. Nr.38 2.§  2.punkts)</w:t>
            </w:r>
          </w:p>
        </w:tc>
        <w:tc>
          <w:tcPr>
            <w:tcW w:w="1277" w:type="dxa"/>
            <w:tcBorders>
              <w:top w:val="nil"/>
              <w:left w:val="nil"/>
              <w:bottom w:val="single" w:sz="4" w:space="0" w:color="auto"/>
              <w:right w:val="single" w:sz="4" w:space="0" w:color="auto"/>
            </w:tcBorders>
            <w:shd w:val="clear" w:color="auto" w:fill="auto"/>
          </w:tcPr>
          <w:p w14:paraId="72613C0A" w14:textId="77777777" w:rsidR="00F9074B" w:rsidRPr="00F9074B" w:rsidRDefault="00F9074B" w:rsidP="00F9074B">
            <w:pPr>
              <w:spacing w:after="0"/>
              <w:ind w:firstLine="0"/>
              <w:jc w:val="center"/>
              <w:rPr>
                <w:iCs/>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auto"/>
          </w:tcPr>
          <w:p w14:paraId="174949AA" w14:textId="77777777" w:rsidR="00F9074B" w:rsidRPr="00F9074B" w:rsidRDefault="00F9074B" w:rsidP="00F9074B">
            <w:pPr>
              <w:spacing w:after="0"/>
              <w:ind w:firstLine="0"/>
              <w:jc w:val="right"/>
              <w:rPr>
                <w:iCs/>
                <w:sz w:val="18"/>
                <w:szCs w:val="18"/>
              </w:rPr>
            </w:pPr>
            <w:r w:rsidRPr="00F9074B">
              <w:rPr>
                <w:sz w:val="18"/>
                <w:szCs w:val="18"/>
              </w:rPr>
              <w:t>8 820</w:t>
            </w:r>
          </w:p>
        </w:tc>
        <w:tc>
          <w:tcPr>
            <w:tcW w:w="1277" w:type="dxa"/>
            <w:tcBorders>
              <w:top w:val="nil"/>
              <w:left w:val="nil"/>
              <w:bottom w:val="single" w:sz="4" w:space="0" w:color="auto"/>
              <w:right w:val="single" w:sz="4" w:space="0" w:color="auto"/>
            </w:tcBorders>
            <w:shd w:val="clear" w:color="auto" w:fill="auto"/>
          </w:tcPr>
          <w:p w14:paraId="719BC650" w14:textId="77777777" w:rsidR="00F9074B" w:rsidRPr="00F9074B" w:rsidRDefault="00F9074B" w:rsidP="00F9074B">
            <w:pPr>
              <w:spacing w:after="0"/>
              <w:ind w:firstLine="0"/>
              <w:jc w:val="right"/>
              <w:rPr>
                <w:iCs/>
                <w:sz w:val="18"/>
                <w:szCs w:val="18"/>
              </w:rPr>
            </w:pPr>
            <w:r w:rsidRPr="00F9074B">
              <w:rPr>
                <w:sz w:val="18"/>
                <w:szCs w:val="18"/>
              </w:rPr>
              <w:t>8 820</w:t>
            </w:r>
          </w:p>
        </w:tc>
      </w:tr>
      <w:tr w:rsidR="00F9074B" w:rsidRPr="00F9074B" w14:paraId="169F32D9" w14:textId="77777777" w:rsidTr="00F9074B">
        <w:trPr>
          <w:trHeight w:val="142"/>
          <w:jc w:val="center"/>
        </w:trPr>
        <w:tc>
          <w:tcPr>
            <w:tcW w:w="5241" w:type="dxa"/>
            <w:shd w:val="clear" w:color="auto" w:fill="F2F2F2"/>
            <w:vAlign w:val="center"/>
          </w:tcPr>
          <w:p w14:paraId="1424A4D5" w14:textId="77777777" w:rsidR="00F9074B" w:rsidRPr="00F9074B" w:rsidRDefault="00F9074B" w:rsidP="00F9074B">
            <w:pPr>
              <w:spacing w:after="20"/>
              <w:ind w:firstLine="0"/>
              <w:rPr>
                <w:sz w:val="18"/>
                <w:szCs w:val="18"/>
                <w:u w:val="single"/>
                <w:lang w:eastAsia="lv-LV"/>
              </w:rPr>
            </w:pPr>
            <w:r w:rsidRPr="00F9074B">
              <w:rPr>
                <w:sz w:val="18"/>
                <w:szCs w:val="18"/>
                <w:u w:val="single"/>
                <w:lang w:eastAsia="lv-LV"/>
              </w:rPr>
              <w:t>Citas izmaiņas</w:t>
            </w:r>
          </w:p>
        </w:tc>
        <w:tc>
          <w:tcPr>
            <w:tcW w:w="1277" w:type="dxa"/>
            <w:shd w:val="clear" w:color="auto" w:fill="F2F2F2"/>
          </w:tcPr>
          <w:p w14:paraId="5CD44CDB"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F2F2F2"/>
          </w:tcPr>
          <w:p w14:paraId="57954E02" w14:textId="77777777" w:rsidR="00F9074B" w:rsidRPr="00F9074B" w:rsidRDefault="00F9074B" w:rsidP="00F9074B">
            <w:pPr>
              <w:spacing w:after="0"/>
              <w:ind w:firstLine="0"/>
              <w:jc w:val="right"/>
              <w:rPr>
                <w:iCs/>
                <w:sz w:val="18"/>
                <w:szCs w:val="18"/>
              </w:rPr>
            </w:pPr>
            <w:r w:rsidRPr="00F9074B">
              <w:rPr>
                <w:sz w:val="18"/>
                <w:szCs w:val="18"/>
              </w:rPr>
              <w:t>2 894 464</w:t>
            </w:r>
          </w:p>
        </w:tc>
        <w:tc>
          <w:tcPr>
            <w:tcW w:w="1277" w:type="dxa"/>
            <w:tcBorders>
              <w:top w:val="single" w:sz="4" w:space="0" w:color="auto"/>
              <w:left w:val="nil"/>
              <w:bottom w:val="single" w:sz="4" w:space="0" w:color="auto"/>
              <w:right w:val="single" w:sz="4" w:space="0" w:color="auto"/>
            </w:tcBorders>
            <w:shd w:val="clear" w:color="auto" w:fill="F2F2F2"/>
          </w:tcPr>
          <w:p w14:paraId="15DE924C" w14:textId="77777777" w:rsidR="00F9074B" w:rsidRPr="00F9074B" w:rsidRDefault="00F9074B" w:rsidP="00F9074B">
            <w:pPr>
              <w:spacing w:after="0"/>
              <w:ind w:firstLine="0"/>
              <w:jc w:val="right"/>
              <w:rPr>
                <w:iCs/>
                <w:sz w:val="18"/>
                <w:szCs w:val="18"/>
              </w:rPr>
            </w:pPr>
            <w:r w:rsidRPr="00F9074B">
              <w:rPr>
                <w:sz w:val="18"/>
                <w:szCs w:val="18"/>
              </w:rPr>
              <w:t>2 894 464</w:t>
            </w:r>
          </w:p>
        </w:tc>
      </w:tr>
      <w:tr w:rsidR="00F9074B" w:rsidRPr="00F9074B" w14:paraId="21268322" w14:textId="77777777" w:rsidTr="00F9074B">
        <w:trPr>
          <w:trHeight w:val="142"/>
          <w:jc w:val="center"/>
        </w:trPr>
        <w:tc>
          <w:tcPr>
            <w:tcW w:w="5241" w:type="dxa"/>
            <w:vAlign w:val="center"/>
          </w:tcPr>
          <w:p w14:paraId="746E5C03" w14:textId="77777777" w:rsidR="00F9074B" w:rsidRPr="00F9074B" w:rsidRDefault="00F9074B" w:rsidP="00F9074B">
            <w:pPr>
              <w:spacing w:after="20"/>
              <w:ind w:firstLine="0"/>
              <w:rPr>
                <w:sz w:val="18"/>
                <w:szCs w:val="18"/>
                <w:lang w:eastAsia="lv-LV"/>
              </w:rPr>
            </w:pPr>
            <w:bookmarkStart w:id="42" w:name="_Hlk177901240"/>
            <w:r w:rsidRPr="00F9074B">
              <w:rPr>
                <w:i/>
                <w:sz w:val="18"/>
                <w:szCs w:val="18"/>
                <w:lang w:eastAsia="lv-LV"/>
              </w:rPr>
              <w:t xml:space="preserve">Izdevumu palielinājums, lai nodrošinātu VSAC pakalpojuma saņēmējiem pienākošās naudas summas personiskiem izdevumiem izmaksu atbilstoši minimālo ienākumu sliekšņu apmēriem </w:t>
            </w:r>
          </w:p>
        </w:tc>
        <w:tc>
          <w:tcPr>
            <w:tcW w:w="1277" w:type="dxa"/>
            <w:shd w:val="clear" w:color="auto" w:fill="FFFFFF"/>
          </w:tcPr>
          <w:p w14:paraId="48CCCD3C"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shd w:val="clear" w:color="auto" w:fill="FFFFFF"/>
          </w:tcPr>
          <w:p w14:paraId="73EA513C" w14:textId="77777777" w:rsidR="00F9074B" w:rsidRPr="00F9074B" w:rsidRDefault="00F9074B" w:rsidP="00F9074B">
            <w:pPr>
              <w:spacing w:after="0"/>
              <w:ind w:firstLine="0"/>
              <w:jc w:val="right"/>
              <w:rPr>
                <w:iCs/>
                <w:sz w:val="18"/>
                <w:szCs w:val="18"/>
              </w:rPr>
            </w:pPr>
            <w:r w:rsidRPr="00F9074B">
              <w:rPr>
                <w:iCs/>
                <w:sz w:val="18"/>
                <w:szCs w:val="18"/>
              </w:rPr>
              <w:t>81 249</w:t>
            </w:r>
          </w:p>
        </w:tc>
        <w:tc>
          <w:tcPr>
            <w:tcW w:w="1277" w:type="dxa"/>
            <w:shd w:val="clear" w:color="auto" w:fill="FFFFFF"/>
          </w:tcPr>
          <w:p w14:paraId="7F3B4DD9" w14:textId="77777777" w:rsidR="00F9074B" w:rsidRPr="00F9074B" w:rsidRDefault="00F9074B" w:rsidP="00F9074B">
            <w:pPr>
              <w:spacing w:after="0"/>
              <w:ind w:firstLine="0"/>
              <w:jc w:val="right"/>
              <w:rPr>
                <w:iCs/>
                <w:sz w:val="18"/>
                <w:szCs w:val="18"/>
              </w:rPr>
            </w:pPr>
            <w:r w:rsidRPr="00F9074B">
              <w:rPr>
                <w:iCs/>
                <w:sz w:val="18"/>
                <w:szCs w:val="18"/>
              </w:rPr>
              <w:t>81 249</w:t>
            </w:r>
          </w:p>
        </w:tc>
      </w:tr>
      <w:tr w:rsidR="00F9074B" w:rsidRPr="00F9074B" w14:paraId="0775DC59"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5D816838" w14:textId="77777777" w:rsidR="00F9074B" w:rsidRPr="00F9074B" w:rsidRDefault="00F9074B" w:rsidP="00F9074B">
            <w:pPr>
              <w:spacing w:after="20"/>
              <w:ind w:firstLine="0"/>
              <w:rPr>
                <w:i/>
                <w:iCs/>
                <w:sz w:val="18"/>
                <w:szCs w:val="18"/>
              </w:rPr>
            </w:pPr>
            <w:bookmarkStart w:id="43" w:name="_Hlk179290442"/>
            <w:bookmarkEnd w:id="42"/>
            <w:r w:rsidRPr="00F9074B">
              <w:rPr>
                <w:i/>
                <w:iCs/>
                <w:sz w:val="18"/>
                <w:szCs w:val="18"/>
              </w:rPr>
              <w:t xml:space="preserve">Izdevumu palielinājums ārstniecības personu darba samaksas pieauguma nodrošināšanai, </w:t>
            </w:r>
            <w:r w:rsidRPr="00F9074B">
              <w:rPr>
                <w:i/>
                <w:iCs/>
                <w:sz w:val="18"/>
                <w:szCs w:val="18"/>
                <w:lang w:eastAsia="lv-LV"/>
              </w:rPr>
              <w:t xml:space="preserve">pārdalot finansējumu no budžeta 74.resora programmas 20.00.00 “Veselības aprūpes pasākumu īstenošana” </w:t>
            </w:r>
            <w:r w:rsidRPr="00F9074B">
              <w:rPr>
                <w:i/>
                <w:iCs/>
                <w:sz w:val="18"/>
                <w:szCs w:val="18"/>
              </w:rPr>
              <w:t>(MK 12.12.2023. sēdes prot. Nr.61 50.§ 3.4.3.apakšpunkts)</w:t>
            </w:r>
            <w:r w:rsidRPr="00F9074B">
              <w:t xml:space="preserve"> </w:t>
            </w:r>
            <w:r w:rsidRPr="00F9074B">
              <w:rPr>
                <w:i/>
                <w:iCs/>
                <w:sz w:val="18"/>
                <w:szCs w:val="18"/>
              </w:rPr>
              <w:t>– 2024. gadā uzsāktā pasākuma turpināšanai</w:t>
            </w:r>
            <w:bookmarkEnd w:id="43"/>
          </w:p>
        </w:tc>
        <w:tc>
          <w:tcPr>
            <w:tcW w:w="1277" w:type="dxa"/>
            <w:tcBorders>
              <w:top w:val="single" w:sz="4" w:space="0" w:color="auto"/>
              <w:left w:val="nil"/>
              <w:bottom w:val="single" w:sz="4" w:space="0" w:color="auto"/>
              <w:right w:val="single" w:sz="4" w:space="0" w:color="auto"/>
            </w:tcBorders>
            <w:shd w:val="clear" w:color="auto" w:fill="auto"/>
          </w:tcPr>
          <w:p w14:paraId="48882760" w14:textId="77777777" w:rsidR="00F9074B" w:rsidRPr="00F9074B" w:rsidRDefault="00F9074B" w:rsidP="00F9074B">
            <w:pPr>
              <w:spacing w:after="0"/>
              <w:ind w:firstLine="0"/>
              <w:jc w:val="center"/>
              <w:rPr>
                <w:iCs/>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2A5B7175" w14:textId="77777777" w:rsidR="00F9074B" w:rsidRPr="00F9074B" w:rsidRDefault="00F9074B" w:rsidP="00F9074B">
            <w:pPr>
              <w:spacing w:after="0"/>
              <w:ind w:firstLine="0"/>
              <w:jc w:val="right"/>
              <w:rPr>
                <w:iCs/>
                <w:sz w:val="18"/>
                <w:szCs w:val="18"/>
              </w:rPr>
            </w:pPr>
            <w:r w:rsidRPr="00F9074B">
              <w:rPr>
                <w:sz w:val="18"/>
                <w:szCs w:val="18"/>
              </w:rPr>
              <w:t>534 099</w:t>
            </w:r>
          </w:p>
        </w:tc>
        <w:tc>
          <w:tcPr>
            <w:tcW w:w="1277" w:type="dxa"/>
            <w:tcBorders>
              <w:top w:val="single" w:sz="4" w:space="0" w:color="auto"/>
              <w:left w:val="nil"/>
              <w:bottom w:val="single" w:sz="4" w:space="0" w:color="auto"/>
              <w:right w:val="single" w:sz="4" w:space="0" w:color="auto"/>
            </w:tcBorders>
            <w:shd w:val="clear" w:color="auto" w:fill="auto"/>
          </w:tcPr>
          <w:p w14:paraId="111C5858" w14:textId="77777777" w:rsidR="00F9074B" w:rsidRPr="00F9074B" w:rsidRDefault="00F9074B" w:rsidP="00F9074B">
            <w:pPr>
              <w:spacing w:after="0"/>
              <w:ind w:firstLine="0"/>
              <w:jc w:val="right"/>
              <w:rPr>
                <w:iCs/>
                <w:sz w:val="18"/>
                <w:szCs w:val="18"/>
              </w:rPr>
            </w:pPr>
            <w:r w:rsidRPr="00F9074B">
              <w:rPr>
                <w:sz w:val="18"/>
                <w:szCs w:val="18"/>
              </w:rPr>
              <w:t>534 099</w:t>
            </w:r>
          </w:p>
        </w:tc>
      </w:tr>
      <w:tr w:rsidR="00F9074B" w:rsidRPr="00F9074B" w14:paraId="50E6F87F"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F92F489" w14:textId="77777777" w:rsidR="00F9074B" w:rsidRPr="00F9074B" w:rsidRDefault="00F9074B" w:rsidP="00F9074B">
            <w:pPr>
              <w:spacing w:after="20"/>
              <w:ind w:firstLine="0"/>
              <w:rPr>
                <w:i/>
                <w:iCs/>
                <w:sz w:val="18"/>
                <w:szCs w:val="18"/>
                <w:lang w:eastAsia="lv-LV"/>
              </w:rPr>
            </w:pPr>
            <w:r w:rsidRPr="00F9074B">
              <w:rPr>
                <w:i/>
                <w:iCs/>
                <w:sz w:val="18"/>
                <w:szCs w:val="18"/>
              </w:rPr>
              <w:t>Izdevumu palielinājums 2024. – 2026. gada starpnozaru prioritārā pasākuma “Valsts tiešās pārvaldes nodarbināto atalgojuma palielināšana” īstenošanai (MK 26.09.2023. sēdes prot. Nr.47 43.§ 2.punkts)</w:t>
            </w:r>
          </w:p>
        </w:tc>
        <w:tc>
          <w:tcPr>
            <w:tcW w:w="1277" w:type="dxa"/>
            <w:tcBorders>
              <w:top w:val="single" w:sz="4" w:space="0" w:color="auto"/>
              <w:left w:val="nil"/>
              <w:bottom w:val="single" w:sz="4" w:space="0" w:color="auto"/>
              <w:right w:val="single" w:sz="4" w:space="0" w:color="auto"/>
            </w:tcBorders>
            <w:shd w:val="clear" w:color="auto" w:fill="auto"/>
          </w:tcPr>
          <w:p w14:paraId="53BBFA12" w14:textId="77777777" w:rsidR="00F9074B" w:rsidRPr="00F9074B" w:rsidRDefault="00F9074B" w:rsidP="00F9074B">
            <w:pPr>
              <w:spacing w:after="0"/>
              <w:ind w:firstLine="0"/>
              <w:jc w:val="center"/>
              <w:rPr>
                <w:iCs/>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6D755742" w14:textId="77777777" w:rsidR="00F9074B" w:rsidRPr="00F9074B" w:rsidRDefault="00F9074B" w:rsidP="00F9074B">
            <w:pPr>
              <w:spacing w:after="0"/>
              <w:ind w:firstLine="0"/>
              <w:jc w:val="right"/>
              <w:rPr>
                <w:iCs/>
                <w:sz w:val="18"/>
                <w:szCs w:val="18"/>
              </w:rPr>
            </w:pPr>
            <w:r w:rsidRPr="00F9074B">
              <w:rPr>
                <w:sz w:val="18"/>
                <w:szCs w:val="18"/>
              </w:rPr>
              <w:t>928 031</w:t>
            </w:r>
          </w:p>
        </w:tc>
        <w:tc>
          <w:tcPr>
            <w:tcW w:w="1277" w:type="dxa"/>
            <w:tcBorders>
              <w:top w:val="single" w:sz="4" w:space="0" w:color="auto"/>
              <w:left w:val="nil"/>
              <w:bottom w:val="single" w:sz="4" w:space="0" w:color="auto"/>
              <w:right w:val="single" w:sz="4" w:space="0" w:color="auto"/>
            </w:tcBorders>
            <w:shd w:val="clear" w:color="auto" w:fill="auto"/>
          </w:tcPr>
          <w:p w14:paraId="49A16D32" w14:textId="77777777" w:rsidR="00F9074B" w:rsidRPr="00F9074B" w:rsidRDefault="00F9074B" w:rsidP="00F9074B">
            <w:pPr>
              <w:spacing w:after="0"/>
              <w:ind w:firstLine="0"/>
              <w:jc w:val="right"/>
              <w:rPr>
                <w:iCs/>
                <w:sz w:val="18"/>
                <w:szCs w:val="18"/>
              </w:rPr>
            </w:pPr>
            <w:r w:rsidRPr="00F9074B">
              <w:rPr>
                <w:sz w:val="18"/>
                <w:szCs w:val="18"/>
              </w:rPr>
              <w:t>928 031</w:t>
            </w:r>
          </w:p>
        </w:tc>
      </w:tr>
      <w:tr w:rsidR="00F9074B" w:rsidRPr="00F9074B" w14:paraId="33C5F193" w14:textId="77777777" w:rsidTr="00F9074B">
        <w:trPr>
          <w:trHeight w:val="142"/>
          <w:jc w:val="center"/>
        </w:trPr>
        <w:tc>
          <w:tcPr>
            <w:tcW w:w="5241" w:type="dxa"/>
            <w:shd w:val="clear" w:color="auto" w:fill="FFFFFF"/>
            <w:vAlign w:val="center"/>
          </w:tcPr>
          <w:p w14:paraId="47D7F81A" w14:textId="77777777" w:rsidR="00F9074B" w:rsidRPr="00F9074B" w:rsidRDefault="00F9074B" w:rsidP="00F9074B">
            <w:pPr>
              <w:spacing w:after="20"/>
              <w:ind w:firstLine="0"/>
              <w:rPr>
                <w:sz w:val="18"/>
                <w:szCs w:val="18"/>
                <w:lang w:eastAsia="lv-LV"/>
              </w:rPr>
            </w:pPr>
            <w:r w:rsidRPr="00F9074B">
              <w:rPr>
                <w:i/>
                <w:sz w:val="18"/>
                <w:szCs w:val="18"/>
                <w:lang w:eastAsia="lv-LV"/>
              </w:rPr>
              <w:lastRenderedPageBreak/>
              <w:t>Izdevumu palielinājums, lai segtu ar maksas pakalpojumu sniegšanu saistītos izdevumus un naudas summas personiskiem izdevumiem izmaksas valsts sociālās aprūpes institūciju klientiem, saistībā ar prognozēto ieņēmumu no klientu pensijām un pabalstiem apmēra pieaugumu</w:t>
            </w:r>
          </w:p>
        </w:tc>
        <w:tc>
          <w:tcPr>
            <w:tcW w:w="1277" w:type="dxa"/>
            <w:shd w:val="clear" w:color="auto" w:fill="FFFFFF"/>
          </w:tcPr>
          <w:p w14:paraId="4355E0BA"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9B0CE5" w14:textId="77777777" w:rsidR="00F9074B" w:rsidRPr="00F9074B" w:rsidRDefault="00F9074B" w:rsidP="00F9074B">
            <w:pPr>
              <w:spacing w:after="0"/>
              <w:ind w:firstLine="0"/>
              <w:jc w:val="right"/>
              <w:rPr>
                <w:iCs/>
                <w:sz w:val="18"/>
                <w:szCs w:val="18"/>
              </w:rPr>
            </w:pPr>
            <w:r w:rsidRPr="00F9074B">
              <w:rPr>
                <w:sz w:val="18"/>
                <w:szCs w:val="18"/>
              </w:rPr>
              <w:t>557 332</w:t>
            </w:r>
          </w:p>
        </w:tc>
        <w:tc>
          <w:tcPr>
            <w:tcW w:w="1277" w:type="dxa"/>
            <w:tcBorders>
              <w:top w:val="single" w:sz="4" w:space="0" w:color="auto"/>
              <w:left w:val="nil"/>
              <w:bottom w:val="single" w:sz="4" w:space="0" w:color="auto"/>
              <w:right w:val="single" w:sz="4" w:space="0" w:color="auto"/>
            </w:tcBorders>
            <w:shd w:val="clear" w:color="auto" w:fill="auto"/>
          </w:tcPr>
          <w:p w14:paraId="674A9869" w14:textId="77777777" w:rsidR="00F9074B" w:rsidRPr="00F9074B" w:rsidRDefault="00F9074B" w:rsidP="00F9074B">
            <w:pPr>
              <w:spacing w:after="0"/>
              <w:ind w:firstLine="0"/>
              <w:jc w:val="right"/>
              <w:rPr>
                <w:iCs/>
                <w:sz w:val="18"/>
                <w:szCs w:val="18"/>
              </w:rPr>
            </w:pPr>
            <w:r w:rsidRPr="00F9074B">
              <w:rPr>
                <w:sz w:val="18"/>
                <w:szCs w:val="18"/>
              </w:rPr>
              <w:t>557 332</w:t>
            </w:r>
          </w:p>
        </w:tc>
      </w:tr>
      <w:tr w:rsidR="00F9074B" w:rsidRPr="00F9074B" w14:paraId="61C6DBDC"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BD170CA" w14:textId="77777777" w:rsidR="00F9074B" w:rsidRPr="00F9074B" w:rsidRDefault="00F9074B" w:rsidP="00F9074B">
            <w:pPr>
              <w:spacing w:after="20"/>
              <w:ind w:firstLine="0"/>
              <w:rPr>
                <w:i/>
                <w:iCs/>
                <w:sz w:val="18"/>
                <w:szCs w:val="18"/>
                <w:lang w:eastAsia="lv-LV"/>
              </w:rPr>
            </w:pPr>
            <w:r w:rsidRPr="00F9074B">
              <w:rPr>
                <w:i/>
                <w:iCs/>
                <w:sz w:val="18"/>
                <w:szCs w:val="18"/>
              </w:rPr>
              <w:t>Izdevumu palielinājums minimālās mēneša darba algas palielināšanai (MK 19.09.2024. sēdes prot. Nr.38 2.§ 2.punkts)</w:t>
            </w:r>
          </w:p>
        </w:tc>
        <w:tc>
          <w:tcPr>
            <w:tcW w:w="1277" w:type="dxa"/>
            <w:tcBorders>
              <w:top w:val="single" w:sz="4" w:space="0" w:color="auto"/>
              <w:left w:val="nil"/>
              <w:bottom w:val="single" w:sz="4" w:space="0" w:color="auto"/>
              <w:right w:val="single" w:sz="4" w:space="0" w:color="auto"/>
            </w:tcBorders>
            <w:shd w:val="clear" w:color="auto" w:fill="auto"/>
          </w:tcPr>
          <w:p w14:paraId="3CE0CDCC" w14:textId="77777777" w:rsidR="00F9074B" w:rsidRPr="00F9074B" w:rsidRDefault="00F9074B" w:rsidP="00F9074B">
            <w:pPr>
              <w:spacing w:after="0"/>
              <w:ind w:firstLine="0"/>
              <w:jc w:val="center"/>
              <w:rPr>
                <w:iCs/>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1743F1D7" w14:textId="77777777" w:rsidR="00F9074B" w:rsidRPr="00F9074B" w:rsidRDefault="00F9074B" w:rsidP="00F9074B">
            <w:pPr>
              <w:spacing w:after="0"/>
              <w:ind w:firstLine="0"/>
              <w:jc w:val="right"/>
              <w:rPr>
                <w:sz w:val="18"/>
                <w:szCs w:val="18"/>
              </w:rPr>
            </w:pPr>
            <w:r w:rsidRPr="00F9074B">
              <w:rPr>
                <w:sz w:val="18"/>
                <w:szCs w:val="18"/>
              </w:rPr>
              <w:t>109 575</w:t>
            </w:r>
          </w:p>
        </w:tc>
        <w:tc>
          <w:tcPr>
            <w:tcW w:w="1277" w:type="dxa"/>
            <w:tcBorders>
              <w:top w:val="single" w:sz="4" w:space="0" w:color="auto"/>
              <w:left w:val="nil"/>
              <w:bottom w:val="single" w:sz="4" w:space="0" w:color="auto"/>
              <w:right w:val="single" w:sz="4" w:space="0" w:color="auto"/>
            </w:tcBorders>
            <w:shd w:val="clear" w:color="auto" w:fill="auto"/>
          </w:tcPr>
          <w:p w14:paraId="24A179B5" w14:textId="77777777" w:rsidR="00F9074B" w:rsidRPr="00F9074B" w:rsidRDefault="00F9074B" w:rsidP="00F9074B">
            <w:pPr>
              <w:spacing w:after="0"/>
              <w:ind w:firstLine="0"/>
              <w:jc w:val="right"/>
              <w:rPr>
                <w:sz w:val="18"/>
                <w:szCs w:val="18"/>
              </w:rPr>
            </w:pPr>
            <w:r w:rsidRPr="00F9074B">
              <w:rPr>
                <w:sz w:val="18"/>
                <w:szCs w:val="18"/>
              </w:rPr>
              <w:t>109 575</w:t>
            </w:r>
          </w:p>
        </w:tc>
      </w:tr>
      <w:tr w:rsidR="00F9074B" w:rsidRPr="00F9074B" w14:paraId="0931211E" w14:textId="77777777" w:rsidTr="00CC65E1">
        <w:trPr>
          <w:trHeight w:val="142"/>
          <w:jc w:val="center"/>
        </w:trPr>
        <w:tc>
          <w:tcPr>
            <w:tcW w:w="5241" w:type="dxa"/>
            <w:tcBorders>
              <w:top w:val="nil"/>
              <w:left w:val="single" w:sz="4" w:space="0" w:color="auto"/>
              <w:bottom w:val="single" w:sz="4" w:space="0" w:color="auto"/>
              <w:right w:val="single" w:sz="4" w:space="0" w:color="auto"/>
            </w:tcBorders>
            <w:shd w:val="clear" w:color="auto" w:fill="auto"/>
          </w:tcPr>
          <w:p w14:paraId="24ED6F39" w14:textId="7C56E3BA" w:rsidR="00F9074B" w:rsidRPr="00F9074B" w:rsidRDefault="00F9074B" w:rsidP="00F9074B">
            <w:pPr>
              <w:spacing w:after="20"/>
              <w:ind w:firstLine="0"/>
              <w:rPr>
                <w:i/>
                <w:iCs/>
                <w:sz w:val="18"/>
                <w:szCs w:val="18"/>
                <w:lang w:eastAsia="lv-LV"/>
              </w:rPr>
            </w:pPr>
            <w:r w:rsidRPr="00F9074B">
              <w:rPr>
                <w:i/>
                <w:iCs/>
                <w:sz w:val="18"/>
                <w:szCs w:val="18"/>
              </w:rPr>
              <w:t>Izdevumu palielinājums LM fiskāli neitrāla pasākuma “Sociālo pakalpojumu pieejamības</w:t>
            </w:r>
            <w:r w:rsidR="004C45C0">
              <w:rPr>
                <w:i/>
                <w:iCs/>
                <w:sz w:val="18"/>
                <w:szCs w:val="18"/>
              </w:rPr>
              <w:t xml:space="preserve"> nodrošināšana</w:t>
            </w:r>
            <w:r w:rsidRPr="00F9074B">
              <w:rPr>
                <w:i/>
                <w:iCs/>
                <w:sz w:val="18"/>
                <w:szCs w:val="18"/>
              </w:rPr>
              <w:t>” īstenošanai - kvalitatīvu pakalpojumu nodrošināšanai VSAC saistībā ar preču un pakalpojumu cenu pieaugumu (MK 19.09.2024. sēdes prot. Nr.38 2.§ 24.2.apakšpunkts)</w:t>
            </w:r>
          </w:p>
        </w:tc>
        <w:tc>
          <w:tcPr>
            <w:tcW w:w="1277" w:type="dxa"/>
            <w:tcBorders>
              <w:top w:val="nil"/>
              <w:left w:val="nil"/>
              <w:bottom w:val="single" w:sz="4" w:space="0" w:color="auto"/>
              <w:right w:val="single" w:sz="4" w:space="0" w:color="auto"/>
            </w:tcBorders>
            <w:shd w:val="clear" w:color="auto" w:fill="auto"/>
          </w:tcPr>
          <w:p w14:paraId="43D0B18D" w14:textId="77777777" w:rsidR="00F9074B" w:rsidRPr="00F9074B" w:rsidRDefault="00F9074B" w:rsidP="00F9074B">
            <w:pPr>
              <w:spacing w:after="0"/>
              <w:ind w:firstLine="0"/>
              <w:jc w:val="center"/>
              <w:rPr>
                <w:iCs/>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auto"/>
          </w:tcPr>
          <w:p w14:paraId="383851E1" w14:textId="77777777" w:rsidR="00F9074B" w:rsidRPr="00F9074B" w:rsidRDefault="00F9074B" w:rsidP="00F9074B">
            <w:pPr>
              <w:spacing w:after="0"/>
              <w:ind w:firstLine="0"/>
              <w:jc w:val="right"/>
              <w:rPr>
                <w:sz w:val="18"/>
                <w:szCs w:val="18"/>
              </w:rPr>
            </w:pPr>
            <w:r w:rsidRPr="00F9074B">
              <w:rPr>
                <w:sz w:val="18"/>
                <w:szCs w:val="18"/>
              </w:rPr>
              <w:t>684 178</w:t>
            </w:r>
          </w:p>
        </w:tc>
        <w:tc>
          <w:tcPr>
            <w:tcW w:w="1277" w:type="dxa"/>
            <w:tcBorders>
              <w:top w:val="nil"/>
              <w:left w:val="nil"/>
              <w:bottom w:val="single" w:sz="4" w:space="0" w:color="auto"/>
              <w:right w:val="single" w:sz="4" w:space="0" w:color="auto"/>
            </w:tcBorders>
            <w:shd w:val="clear" w:color="auto" w:fill="auto"/>
          </w:tcPr>
          <w:p w14:paraId="63A9EE8A" w14:textId="77777777" w:rsidR="00F9074B" w:rsidRPr="00F9074B" w:rsidRDefault="00F9074B" w:rsidP="00F9074B">
            <w:pPr>
              <w:spacing w:after="0"/>
              <w:ind w:firstLine="0"/>
              <w:jc w:val="right"/>
              <w:rPr>
                <w:sz w:val="18"/>
                <w:szCs w:val="18"/>
              </w:rPr>
            </w:pPr>
            <w:r w:rsidRPr="00F9074B">
              <w:rPr>
                <w:sz w:val="18"/>
                <w:szCs w:val="18"/>
              </w:rPr>
              <w:t>684 178</w:t>
            </w:r>
          </w:p>
        </w:tc>
      </w:tr>
    </w:tbl>
    <w:p w14:paraId="3CD02E7A" w14:textId="77777777" w:rsidR="00F9074B" w:rsidRPr="00F9074B" w:rsidRDefault="00F9074B" w:rsidP="00F9074B">
      <w:pPr>
        <w:widowControl w:val="0"/>
        <w:spacing w:before="240" w:after="240"/>
        <w:ind w:firstLine="0"/>
        <w:jc w:val="center"/>
        <w:rPr>
          <w:b/>
        </w:rPr>
      </w:pPr>
      <w:bookmarkStart w:id="44" w:name="_Hlk178604501"/>
      <w:r w:rsidRPr="00F9074B">
        <w:rPr>
          <w:b/>
        </w:rPr>
        <w:t>05.37.00 Sociālās integrācijas valsts aģentūras administrēšana un profesionālās un sociālās rehabilitācijas pakalpojumu nodrošināšana</w:t>
      </w:r>
    </w:p>
    <w:p w14:paraId="1993C91A" w14:textId="77777777" w:rsidR="00F9074B" w:rsidRPr="00F9074B" w:rsidRDefault="00F9074B" w:rsidP="00F9074B">
      <w:pPr>
        <w:spacing w:before="120" w:after="0"/>
        <w:ind w:firstLine="0"/>
        <w:jc w:val="left"/>
        <w:rPr>
          <w:u w:val="single"/>
        </w:rPr>
      </w:pPr>
      <w:r w:rsidRPr="00F9074B">
        <w:rPr>
          <w:u w:val="single"/>
        </w:rPr>
        <w:t>Apakšprogrammas mērķis:</w:t>
      </w:r>
    </w:p>
    <w:p w14:paraId="5596A88F" w14:textId="77777777" w:rsidR="00F9074B" w:rsidRPr="00F9074B" w:rsidRDefault="00F9074B" w:rsidP="00F9074B">
      <w:pPr>
        <w:spacing w:before="120" w:after="0"/>
        <w:ind w:firstLine="720"/>
      </w:pPr>
      <w:r w:rsidRPr="00F9074B">
        <w:t>sniegt profesionālās un sociālās rehabilitācijas pakalpojumus personām ar invaliditāti un personām ar funkcionāliem traucējumiem.</w:t>
      </w:r>
    </w:p>
    <w:p w14:paraId="0FCD660C" w14:textId="77777777" w:rsidR="00F9074B" w:rsidRPr="00F9074B" w:rsidRDefault="00F9074B" w:rsidP="00F9074B">
      <w:pPr>
        <w:spacing w:before="120"/>
        <w:ind w:firstLine="0"/>
        <w:jc w:val="left"/>
        <w:rPr>
          <w:u w:val="single"/>
        </w:rPr>
      </w:pPr>
      <w:r w:rsidRPr="00F9074B">
        <w:rPr>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1227"/>
        <w:gridCol w:w="2272"/>
        <w:gridCol w:w="4686"/>
      </w:tblGrid>
      <w:tr w:rsidR="00F9074B" w:rsidRPr="00F9074B" w14:paraId="48F6CA3A" w14:textId="77777777" w:rsidTr="00CC65E1">
        <w:trPr>
          <w:tblHeader/>
        </w:trPr>
        <w:tc>
          <w:tcPr>
            <w:tcW w:w="483" w:type="pct"/>
            <w:tcBorders>
              <w:top w:val="single" w:sz="4" w:space="0" w:color="000000"/>
              <w:left w:val="single" w:sz="4" w:space="0" w:color="000000"/>
              <w:bottom w:val="single" w:sz="4" w:space="0" w:color="000000"/>
              <w:right w:val="single" w:sz="4" w:space="0" w:color="000000"/>
            </w:tcBorders>
            <w:hideMark/>
          </w:tcPr>
          <w:p w14:paraId="55D083A5" w14:textId="77777777" w:rsidR="00F9074B" w:rsidRPr="00F9074B" w:rsidRDefault="00F9074B" w:rsidP="00F9074B">
            <w:pPr>
              <w:spacing w:after="0"/>
              <w:ind w:firstLine="0"/>
              <w:jc w:val="center"/>
              <w:rPr>
                <w:b/>
                <w:bCs/>
                <w:sz w:val="18"/>
              </w:rPr>
            </w:pPr>
            <w:r w:rsidRPr="00F9074B">
              <w:rPr>
                <w:b/>
                <w:bCs/>
                <w:sz w:val="18"/>
              </w:rPr>
              <w:t>Nr.</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3B572E01" w14:textId="77777777" w:rsidR="00F9074B" w:rsidRPr="00F9074B" w:rsidRDefault="00F9074B" w:rsidP="00F9074B">
            <w:pPr>
              <w:spacing w:after="0"/>
              <w:ind w:firstLine="0"/>
              <w:rPr>
                <w:rFonts w:eastAsia="MS Mincho"/>
                <w:b/>
                <w:bCs/>
                <w:sz w:val="18"/>
                <w:lang w:eastAsia="ja-JP"/>
              </w:rPr>
            </w:pPr>
            <w:r w:rsidRPr="00F9074B">
              <w:rPr>
                <w:rFonts w:eastAsia="MS Mincho"/>
                <w:b/>
                <w:bCs/>
                <w:sz w:val="18"/>
                <w:lang w:eastAsia="ja-JP"/>
              </w:rPr>
              <w:t>Pakalpojums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1A8CA6C5" w14:textId="77777777" w:rsidR="00F9074B" w:rsidRPr="00F9074B" w:rsidRDefault="00F9074B" w:rsidP="00F9074B">
            <w:pPr>
              <w:spacing w:after="0"/>
              <w:ind w:firstLine="0"/>
              <w:rPr>
                <w:rFonts w:eastAsia="MS Mincho"/>
                <w:b/>
                <w:bCs/>
                <w:sz w:val="18"/>
                <w:lang w:eastAsia="ja-JP"/>
              </w:rPr>
            </w:pPr>
            <w:r w:rsidRPr="00F9074B">
              <w:rPr>
                <w:rFonts w:eastAsia="MS Mincho"/>
                <w:b/>
                <w:bCs/>
                <w:sz w:val="18"/>
                <w:lang w:eastAsia="ja-JP"/>
              </w:rPr>
              <w:t>Mērķa grupa</w:t>
            </w:r>
          </w:p>
        </w:tc>
        <w:tc>
          <w:tcPr>
            <w:tcW w:w="2585" w:type="pct"/>
            <w:tcBorders>
              <w:top w:val="single" w:sz="4" w:space="0" w:color="000000"/>
              <w:left w:val="single" w:sz="4" w:space="0" w:color="000000"/>
              <w:bottom w:val="single" w:sz="4" w:space="0" w:color="000000"/>
              <w:right w:val="single" w:sz="4" w:space="0" w:color="000000"/>
            </w:tcBorders>
            <w:vAlign w:val="center"/>
            <w:hideMark/>
          </w:tcPr>
          <w:p w14:paraId="20E69535" w14:textId="77777777" w:rsidR="00F9074B" w:rsidRPr="00F9074B" w:rsidRDefault="00F9074B" w:rsidP="00F9074B">
            <w:pPr>
              <w:spacing w:after="0"/>
              <w:ind w:firstLine="0"/>
              <w:rPr>
                <w:rFonts w:eastAsia="MS Mincho"/>
                <w:b/>
                <w:bCs/>
                <w:sz w:val="18"/>
                <w:lang w:eastAsia="ja-JP"/>
              </w:rPr>
            </w:pPr>
            <w:r w:rsidRPr="00F9074B">
              <w:rPr>
                <w:rFonts w:eastAsia="MS Mincho"/>
                <w:b/>
                <w:bCs/>
                <w:sz w:val="18"/>
                <w:lang w:eastAsia="ja-JP"/>
              </w:rPr>
              <w:t>Pakalpojuma saturs</w:t>
            </w:r>
          </w:p>
        </w:tc>
      </w:tr>
      <w:tr w:rsidR="00F9074B" w:rsidRPr="00F9074B" w14:paraId="200FC0C4" w14:textId="77777777" w:rsidTr="00CC65E1">
        <w:tc>
          <w:tcPr>
            <w:tcW w:w="483" w:type="pct"/>
            <w:tcBorders>
              <w:top w:val="single" w:sz="4" w:space="0" w:color="000000"/>
              <w:left w:val="single" w:sz="4" w:space="0" w:color="000000"/>
              <w:bottom w:val="single" w:sz="4" w:space="0" w:color="000000"/>
              <w:right w:val="single" w:sz="4" w:space="0" w:color="000000"/>
            </w:tcBorders>
            <w:hideMark/>
          </w:tcPr>
          <w:p w14:paraId="3EB8E0D9" w14:textId="77777777" w:rsidR="00F9074B" w:rsidRPr="00F9074B" w:rsidRDefault="00F9074B" w:rsidP="00F9074B">
            <w:pPr>
              <w:spacing w:after="0"/>
              <w:ind w:firstLine="0"/>
              <w:jc w:val="left"/>
              <w:rPr>
                <w:sz w:val="18"/>
              </w:rPr>
            </w:pPr>
            <w:r w:rsidRPr="00F9074B">
              <w:rPr>
                <w:sz w:val="18"/>
              </w:rPr>
              <w:t>1.</w:t>
            </w:r>
          </w:p>
        </w:tc>
        <w:tc>
          <w:tcPr>
            <w:tcW w:w="677" w:type="pct"/>
            <w:tcBorders>
              <w:top w:val="single" w:sz="4" w:space="0" w:color="000000"/>
              <w:left w:val="single" w:sz="4" w:space="0" w:color="000000"/>
              <w:bottom w:val="single" w:sz="4" w:space="0" w:color="000000"/>
              <w:right w:val="single" w:sz="4" w:space="0" w:color="000000"/>
            </w:tcBorders>
            <w:hideMark/>
          </w:tcPr>
          <w:p w14:paraId="5596AD23"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Profesionālā rehabilitācija</w:t>
            </w:r>
          </w:p>
          <w:p w14:paraId="107CFC6C" w14:textId="77777777" w:rsidR="00F9074B" w:rsidRPr="00F9074B" w:rsidRDefault="00F9074B" w:rsidP="00F9074B">
            <w:pPr>
              <w:spacing w:after="0"/>
              <w:ind w:firstLine="0"/>
              <w:rPr>
                <w:rFonts w:eastAsia="MS Mincho"/>
                <w:sz w:val="18"/>
                <w:lang w:eastAsia="ja-JP"/>
              </w:rPr>
            </w:pPr>
          </w:p>
        </w:tc>
        <w:tc>
          <w:tcPr>
            <w:tcW w:w="1254" w:type="pct"/>
            <w:tcBorders>
              <w:top w:val="single" w:sz="4" w:space="0" w:color="000000"/>
              <w:left w:val="single" w:sz="4" w:space="0" w:color="000000"/>
              <w:bottom w:val="single" w:sz="4" w:space="0" w:color="000000"/>
              <w:right w:val="single" w:sz="4" w:space="0" w:color="000000"/>
            </w:tcBorders>
            <w:hideMark/>
          </w:tcPr>
          <w:p w14:paraId="25EC7382"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xml:space="preserve">Persona darbspējīgā vecumā, ja tai ir noteikta invaliditāte, prognozējama invaliditāte vai funkcionēšanas traucējumi </w:t>
            </w:r>
          </w:p>
        </w:tc>
        <w:tc>
          <w:tcPr>
            <w:tcW w:w="2585" w:type="pct"/>
            <w:tcBorders>
              <w:top w:val="single" w:sz="4" w:space="0" w:color="000000"/>
              <w:left w:val="single" w:sz="4" w:space="0" w:color="000000"/>
              <w:bottom w:val="single" w:sz="4" w:space="0" w:color="000000"/>
              <w:right w:val="single" w:sz="4" w:space="0" w:color="000000"/>
            </w:tcBorders>
            <w:hideMark/>
          </w:tcPr>
          <w:p w14:paraId="7B180582"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Profesionālā rehabilitācija ir pasākumu kopums, kas pēc individualizētas funkcionālo traucējumu izvērtēšanas un profesionālās piemērotības noteikšanas personai nodrošina jaunas profesijas, profesionālo zināšanu vai prasmju apguvi vai atjaunošanu, tai skaitā profesionālās izglītības programmu apgūšanu un multidisciplinārus pakalpojumus integrācijai darba tirgū. Pirms profesionālās izglītības programmu uzsākšanas SIVA speciālisti – ārsts, psihiatrs, psihologi, ergoterapeits, fizioterapeits, pedagogi, sociālais pedagogs, sociālais darbinieks, karjeras konsultants veic pretendentu profesionālās piemērotības noteikšanu, kuras laikā tiek noskaidrotas personas:</w:t>
            </w:r>
          </w:p>
          <w:p w14:paraId="639850C6"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intereses un motivācija mācīties;</w:t>
            </w:r>
          </w:p>
          <w:p w14:paraId="655FA234"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vispārējās spējas un zināšanas;</w:t>
            </w:r>
          </w:p>
          <w:p w14:paraId="20DEA2C6"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prasmes un iemaņas;</w:t>
            </w:r>
          </w:p>
          <w:p w14:paraId="18173F67"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veselības stāvokļa un funkcionālo traucējumu atbilstība izvēlētajai profesijai;</w:t>
            </w:r>
          </w:p>
          <w:p w14:paraId="4EE8121B"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intelektuālās spējas, kas ļauj prognozēt izglītojamā spējas apgūt mācību vielu;</w:t>
            </w:r>
          </w:p>
          <w:p w14:paraId="380B7EC9"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cilvēka individuāli psihofizioloģiskās īpašības, to atbilstība izvēlētajai profesijai.</w:t>
            </w:r>
          </w:p>
          <w:p w14:paraId="2C0BAADB"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p>
          <w:p w14:paraId="56A6521F"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Profesionālās piemērotības noteikšanas laikā par valsts budžeta līdzekļiem, izvērtējot nepieciešamību, tiek nodrošināta:</w:t>
            </w:r>
          </w:p>
          <w:p w14:paraId="45A962CD"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dzīvošana dienesta viesnīcā;</w:t>
            </w:r>
          </w:p>
          <w:p w14:paraId="0E402FC3"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ēdināšana;</w:t>
            </w:r>
          </w:p>
          <w:p w14:paraId="4F7504C9"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transports no dienesta viesnīcas uz skolu un otrādi u.c.</w:t>
            </w:r>
          </w:p>
          <w:p w14:paraId="57456EA8"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Pakalpojuma ietvaros profesionālās piemērotības noteikšanas pakalpojuma speciālisti nodrošina potenciālo klientu informēšanu, apzināšanu un motivēšanu.</w:t>
            </w:r>
          </w:p>
          <w:p w14:paraId="1DB3027E"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 xml:space="preserve">SIVA–Koledžā var iegūt profesionālo pamatizglītību, arodizglītību, profesionālo vidējo izglītību, īsā cikla profesionālo augstāko izglītību, kā arī pārkvalificēties tālākizglītības un profesionālās pilnveides izglītības </w:t>
            </w:r>
            <w:r w:rsidRPr="00F9074B">
              <w:rPr>
                <w:rFonts w:eastAsia="MS Mincho"/>
                <w:sz w:val="18"/>
                <w:lang w:eastAsia="ja-JP"/>
              </w:rPr>
              <w:lastRenderedPageBreak/>
              <w:t>programmās.  Profesionālās rehabilitācijas klientiem ir pieejama individuāla sociālā rehabilitācija darbspēju atjaunošanai (ergoterapeita, psihologa, sociālā darbinieka, medicīniskā u.c.  personāla atbalsts), veicinot personas atgriešanos vai noturēšanos darba tirgū. Izvērtējot nepieciešamību, tiek nodrošināta ēdināšana un izmitināšana dienesta viesnīcā, transports no dienesta viesnīcas uz skolu un otrādi, aprūpētāja atbalsts.</w:t>
            </w:r>
          </w:p>
          <w:p w14:paraId="77735EFB"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Profesionālās rehabilitācijas klienti SIVA var iegūt “B” kategorijas transportlīdzekļa vadītāja apliecību.</w:t>
            </w:r>
          </w:p>
        </w:tc>
      </w:tr>
      <w:tr w:rsidR="00F9074B" w:rsidRPr="00F9074B" w14:paraId="25549584" w14:textId="77777777" w:rsidTr="00CC65E1">
        <w:tc>
          <w:tcPr>
            <w:tcW w:w="483" w:type="pct"/>
            <w:tcBorders>
              <w:top w:val="single" w:sz="4" w:space="0" w:color="000000"/>
              <w:left w:val="single" w:sz="4" w:space="0" w:color="000000"/>
              <w:bottom w:val="single" w:sz="4" w:space="0" w:color="000000"/>
              <w:right w:val="single" w:sz="4" w:space="0" w:color="000000"/>
            </w:tcBorders>
            <w:hideMark/>
          </w:tcPr>
          <w:p w14:paraId="1762E32A" w14:textId="77777777" w:rsidR="00F9074B" w:rsidRPr="00F9074B" w:rsidRDefault="00F9074B" w:rsidP="00F9074B">
            <w:pPr>
              <w:spacing w:after="0"/>
              <w:ind w:firstLine="0"/>
              <w:jc w:val="left"/>
              <w:rPr>
                <w:sz w:val="18"/>
              </w:rPr>
            </w:pPr>
            <w:r w:rsidRPr="00F9074B">
              <w:rPr>
                <w:sz w:val="18"/>
              </w:rPr>
              <w:lastRenderedPageBreak/>
              <w:t>2.</w:t>
            </w:r>
          </w:p>
        </w:tc>
        <w:tc>
          <w:tcPr>
            <w:tcW w:w="677" w:type="pct"/>
            <w:tcBorders>
              <w:top w:val="single" w:sz="4" w:space="0" w:color="000000"/>
              <w:left w:val="single" w:sz="4" w:space="0" w:color="000000"/>
              <w:bottom w:val="single" w:sz="4" w:space="0" w:color="000000"/>
              <w:right w:val="single" w:sz="4" w:space="0" w:color="000000"/>
            </w:tcBorders>
            <w:hideMark/>
          </w:tcPr>
          <w:p w14:paraId="47B1926E"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Sociālā rehabilitācija (14 vai 21 dienu kursa veidā)</w:t>
            </w:r>
          </w:p>
        </w:tc>
        <w:tc>
          <w:tcPr>
            <w:tcW w:w="1254" w:type="pct"/>
            <w:tcBorders>
              <w:top w:val="single" w:sz="4" w:space="0" w:color="000000"/>
              <w:left w:val="single" w:sz="4" w:space="0" w:color="000000"/>
              <w:bottom w:val="single" w:sz="4" w:space="0" w:color="000000"/>
              <w:right w:val="single" w:sz="4" w:space="0" w:color="000000"/>
            </w:tcBorders>
            <w:hideMark/>
          </w:tcPr>
          <w:p w14:paraId="024B6D71" w14:textId="77777777" w:rsidR="00F9074B" w:rsidRPr="00F9074B" w:rsidRDefault="00F9074B" w:rsidP="00F9074B">
            <w:pPr>
              <w:spacing w:after="0"/>
              <w:ind w:firstLine="0"/>
              <w:rPr>
                <w:rFonts w:eastAsia="MS Mincho"/>
                <w:sz w:val="18"/>
                <w:szCs w:val="18"/>
                <w:lang w:eastAsia="ja-JP"/>
              </w:rPr>
            </w:pPr>
            <w:r w:rsidRPr="00F9074B">
              <w:rPr>
                <w:sz w:val="18"/>
                <w:szCs w:val="18"/>
              </w:rPr>
              <w:t>Personas ar funkcionēšanas traucējumiem darbspējīgā vecumā, ČAES avārijas seku likvidēšanas dalībnieki, ČAES avārijas seku rezultātā cietušās personas līdz 18 gadu vecumam, politiski represētās personas un nacionālās pretošanās kustības dalībnieki, personas ar funkcionēšanas traucējumiem pēc darbspējas vecuma, kuras strādā, kā arī personas ar prognozējamu invaliditāti</w:t>
            </w:r>
          </w:p>
        </w:tc>
        <w:tc>
          <w:tcPr>
            <w:tcW w:w="2585" w:type="pct"/>
            <w:tcBorders>
              <w:top w:val="single" w:sz="4" w:space="0" w:color="000000"/>
              <w:left w:val="single" w:sz="4" w:space="0" w:color="000000"/>
              <w:bottom w:val="single" w:sz="4" w:space="0" w:color="000000"/>
              <w:right w:val="single" w:sz="4" w:space="0" w:color="000000"/>
            </w:tcBorders>
            <w:hideMark/>
          </w:tcPr>
          <w:p w14:paraId="22B2359C" w14:textId="77777777" w:rsidR="00F9074B" w:rsidRPr="00F9074B" w:rsidRDefault="00F9074B" w:rsidP="00F9074B">
            <w:pPr>
              <w:spacing w:after="0"/>
              <w:ind w:firstLine="0"/>
              <w:rPr>
                <w:sz w:val="18"/>
                <w:szCs w:val="18"/>
              </w:rPr>
            </w:pPr>
            <w:r w:rsidRPr="00F9074B">
              <w:rPr>
                <w:sz w:val="18"/>
                <w:szCs w:val="18"/>
              </w:rPr>
              <w:t xml:space="preserve">Pasākumu kopums, kas vērsts uz klienta sociālās funkcionēšanas spēju atjaunošanu vai uzlabošanu, novēršot vai mazinot invaliditātes, darbnespējas un citu faktoru izraisītās negatīvās sociālās sekas personas dzīvē. </w:t>
            </w:r>
          </w:p>
          <w:p w14:paraId="29BF65F0" w14:textId="77777777" w:rsidR="00F9074B" w:rsidRPr="00F9074B" w:rsidRDefault="00F9074B" w:rsidP="00F9074B">
            <w:pPr>
              <w:spacing w:after="0"/>
              <w:ind w:firstLine="0"/>
              <w:rPr>
                <w:sz w:val="18"/>
                <w:szCs w:val="18"/>
              </w:rPr>
            </w:pPr>
            <w:r w:rsidRPr="00F9074B">
              <w:rPr>
                <w:sz w:val="18"/>
                <w:szCs w:val="18"/>
              </w:rPr>
              <w:t>Sociālās rehabilitācijas pakalpojumu nodrošina multiprofesionāla speciālistu komanda - sociālais darbinieks, ārsts, funkcionālie speciālisti (fizioterapeits, ergoterapeits, uztura speciālists, audiologopēds, mākslas terapeits), psihologs, sociālais rehabilitētājs un atbalsta personāls (medicīnas māsas, aprūpētājs). Sociālā rehabilitācija ietver klienta sociālās funkcionēšanas spēju novērtēšanu un individuāla sociālās rehabilitācijas plāna izveidi un realizāciju.</w:t>
            </w:r>
            <w:r w:rsidRPr="00F9074B">
              <w:t xml:space="preserve"> </w:t>
            </w:r>
            <w:r w:rsidRPr="00F9074B">
              <w:rPr>
                <w:sz w:val="18"/>
                <w:szCs w:val="18"/>
              </w:rPr>
              <w:t>Rehabilitācijas laikā klienti darbojas speciālistu vadītās individuālās vai grupu nodarbībās, uzlabojot pašaprūpes un mobilitātes spējas, kā arī attīstot dažādas sociālās prasmes: saskarsmi un komunikāciju, spēju analizēt situāciju un pieņemt lēmumu, izvirzīt mērķi un plānot darbību tā sasniegšanai, apzināt resursus un prast tos izmantot, kā arī organizēt un mērķtiecīgi pavadīt savu brīvo laiku. Pakalpojumā ir iekļautas arī fizikālās medicīnas procedūras.</w:t>
            </w:r>
          </w:p>
          <w:p w14:paraId="2EB65E83" w14:textId="77777777" w:rsidR="00F9074B" w:rsidRPr="00F9074B" w:rsidRDefault="00F9074B" w:rsidP="00F9074B">
            <w:pPr>
              <w:spacing w:after="0"/>
              <w:ind w:firstLine="0"/>
              <w:rPr>
                <w:rFonts w:eastAsia="MS Mincho"/>
                <w:sz w:val="18"/>
                <w:szCs w:val="18"/>
                <w:lang w:eastAsia="ja-JP"/>
              </w:rPr>
            </w:pPr>
            <w:r w:rsidRPr="00F9074B">
              <w:rPr>
                <w:sz w:val="18"/>
                <w:szCs w:val="18"/>
              </w:rPr>
              <w:t>Pakalpojuma saņēmējam rehabilitācijas kursa laikā ir nodrošināta izmitināšana, ēdināšana, medicīniskā personāla diennakts uzraudzība, aprūpētāja atbalsts un funkcionēšanas spējām piemērota vide, kā arī iespēja aktīvi un saturīgi pavadīt brīvo laiku, iesaistoties kultūras/ brīvā laika un informatīvi-izglītojošās aktivitātēs.</w:t>
            </w:r>
          </w:p>
        </w:tc>
      </w:tr>
      <w:tr w:rsidR="00F9074B" w:rsidRPr="00F9074B" w14:paraId="4282A1B7" w14:textId="77777777" w:rsidTr="00CC65E1">
        <w:tc>
          <w:tcPr>
            <w:tcW w:w="483" w:type="pct"/>
            <w:tcBorders>
              <w:top w:val="single" w:sz="4" w:space="0" w:color="000000"/>
              <w:left w:val="single" w:sz="4" w:space="0" w:color="000000"/>
              <w:bottom w:val="single" w:sz="4" w:space="0" w:color="000000"/>
              <w:right w:val="single" w:sz="4" w:space="0" w:color="000000"/>
            </w:tcBorders>
            <w:hideMark/>
          </w:tcPr>
          <w:p w14:paraId="38F8BF32" w14:textId="77777777" w:rsidR="00F9074B" w:rsidRPr="00F9074B" w:rsidRDefault="00F9074B" w:rsidP="00F9074B">
            <w:pPr>
              <w:spacing w:after="0"/>
              <w:ind w:firstLine="0"/>
              <w:jc w:val="left"/>
              <w:rPr>
                <w:sz w:val="18"/>
              </w:rPr>
            </w:pPr>
            <w:r w:rsidRPr="00F9074B">
              <w:rPr>
                <w:sz w:val="18"/>
              </w:rPr>
              <w:t>3.</w:t>
            </w:r>
          </w:p>
        </w:tc>
        <w:tc>
          <w:tcPr>
            <w:tcW w:w="677" w:type="pct"/>
            <w:tcBorders>
              <w:top w:val="single" w:sz="4" w:space="0" w:color="000000"/>
              <w:left w:val="single" w:sz="4" w:space="0" w:color="000000"/>
              <w:bottom w:val="single" w:sz="4" w:space="0" w:color="000000"/>
              <w:right w:val="single" w:sz="4" w:space="0" w:color="000000"/>
            </w:tcBorders>
            <w:hideMark/>
          </w:tcPr>
          <w:p w14:paraId="39CBBDA0" w14:textId="77777777" w:rsidR="00F9074B" w:rsidRPr="00F9074B" w:rsidRDefault="00F9074B" w:rsidP="00F9074B">
            <w:pPr>
              <w:spacing w:after="0"/>
              <w:ind w:firstLine="0"/>
              <w:rPr>
                <w:rFonts w:eastAsia="MS Mincho"/>
                <w:sz w:val="18"/>
                <w:lang w:eastAsia="ja-JP"/>
              </w:rPr>
            </w:pPr>
            <w:r w:rsidRPr="00F9074B">
              <w:rPr>
                <w:rFonts w:eastAsia="MS Mincho"/>
                <w:sz w:val="18"/>
                <w:lang w:eastAsia="ja-JP"/>
              </w:rPr>
              <w:t>Vieglo automobiļu pielāgošana</w:t>
            </w:r>
          </w:p>
        </w:tc>
        <w:tc>
          <w:tcPr>
            <w:tcW w:w="1254" w:type="pct"/>
            <w:tcBorders>
              <w:top w:val="single" w:sz="4" w:space="0" w:color="000000"/>
              <w:left w:val="single" w:sz="4" w:space="0" w:color="000000"/>
              <w:bottom w:val="single" w:sz="4" w:space="0" w:color="000000"/>
              <w:right w:val="single" w:sz="4" w:space="0" w:color="000000"/>
            </w:tcBorders>
            <w:hideMark/>
          </w:tcPr>
          <w:p w14:paraId="58368282" w14:textId="77777777" w:rsidR="00F9074B" w:rsidRPr="00F9074B" w:rsidRDefault="00F9074B" w:rsidP="00F9074B">
            <w:pPr>
              <w:spacing w:after="0"/>
              <w:ind w:firstLine="0"/>
              <w:rPr>
                <w:rFonts w:eastAsia="MS Mincho"/>
                <w:sz w:val="18"/>
                <w:szCs w:val="18"/>
                <w:lang w:eastAsia="ja-JP"/>
              </w:rPr>
            </w:pPr>
            <w:r w:rsidRPr="00F9074B">
              <w:rPr>
                <w:sz w:val="18"/>
                <w:szCs w:val="18"/>
              </w:rPr>
              <w:t>Sociālo pakalpojumu un sociālās palīdzības likuma 25. panta pirmajā daļā minētās personas ar ilgstošiem vai nepārejošiem organisma funkciju traucējumiem vai anatomiskiem defektiem</w:t>
            </w:r>
          </w:p>
        </w:tc>
        <w:tc>
          <w:tcPr>
            <w:tcW w:w="2585" w:type="pct"/>
            <w:tcBorders>
              <w:top w:val="single" w:sz="4" w:space="0" w:color="000000"/>
              <w:left w:val="single" w:sz="4" w:space="0" w:color="000000"/>
              <w:bottom w:val="single" w:sz="4" w:space="0" w:color="000000"/>
              <w:right w:val="single" w:sz="4" w:space="0" w:color="000000"/>
            </w:tcBorders>
            <w:hideMark/>
          </w:tcPr>
          <w:p w14:paraId="3E3997D5" w14:textId="77777777" w:rsidR="00F9074B" w:rsidRPr="00F9074B" w:rsidRDefault="00F9074B" w:rsidP="00F9074B">
            <w:pPr>
              <w:spacing w:after="0"/>
              <w:ind w:firstLine="0"/>
              <w:rPr>
                <w:rFonts w:eastAsia="MS Mincho"/>
                <w:sz w:val="18"/>
                <w:szCs w:val="18"/>
                <w:lang w:eastAsia="ja-JP"/>
              </w:rPr>
            </w:pPr>
            <w:r w:rsidRPr="00F9074B">
              <w:rPr>
                <w:sz w:val="18"/>
                <w:szCs w:val="18"/>
              </w:rPr>
              <w:t>Mērķa grupas īpašumā esošo tehnisko palīglīdzekļu – transportlīdzekļu – novērtēšana un pielāgošana atbilstoši personu funkcionālo traucējumu veidam. Pakalpojums ietver arī apmācību lietot pielāgoto automobili.</w:t>
            </w:r>
          </w:p>
        </w:tc>
      </w:tr>
    </w:tbl>
    <w:p w14:paraId="2882D36E" w14:textId="77777777" w:rsidR="00F9074B" w:rsidRPr="00F9074B" w:rsidRDefault="00F9074B" w:rsidP="004546FD">
      <w:pPr>
        <w:spacing w:before="120"/>
        <w:ind w:firstLine="0"/>
        <w:jc w:val="left"/>
      </w:pPr>
      <w:r w:rsidRPr="00F9074B">
        <w:t>SIVA koordinē šādu valsts finansēto sociālo pakalpojumu nodrošināšanu:</w:t>
      </w:r>
    </w:p>
    <w:p w14:paraId="3DF5F6A8" w14:textId="77777777" w:rsidR="00F9074B" w:rsidRPr="00F9074B" w:rsidRDefault="00F9074B" w:rsidP="008A1E72">
      <w:pPr>
        <w:numPr>
          <w:ilvl w:val="0"/>
          <w:numId w:val="2"/>
        </w:numPr>
        <w:spacing w:before="120"/>
        <w:ind w:left="1077" w:hanging="357"/>
      </w:pPr>
      <w:r w:rsidRPr="00F9074B">
        <w:t>sociālā rehabilitācija no psihoaktīvām vielām atkarīgiem bērniem;</w:t>
      </w:r>
    </w:p>
    <w:p w14:paraId="200460C0" w14:textId="77777777" w:rsidR="00F9074B" w:rsidRPr="00F9074B" w:rsidRDefault="00F9074B" w:rsidP="008A1E72">
      <w:pPr>
        <w:numPr>
          <w:ilvl w:val="0"/>
          <w:numId w:val="2"/>
        </w:numPr>
        <w:spacing w:before="120"/>
        <w:ind w:left="1077" w:hanging="357"/>
      </w:pPr>
      <w:r w:rsidRPr="00F9074B">
        <w:t>sociālā rehabilitācija no psihoaktīvām vielām atkarīgām pilngadīgām personām;</w:t>
      </w:r>
    </w:p>
    <w:p w14:paraId="630077CB" w14:textId="77777777" w:rsidR="00F9074B" w:rsidRPr="00F9074B" w:rsidRDefault="00F9074B" w:rsidP="008A1E72">
      <w:pPr>
        <w:numPr>
          <w:ilvl w:val="0"/>
          <w:numId w:val="2"/>
        </w:numPr>
        <w:spacing w:before="120"/>
        <w:ind w:left="1077" w:hanging="357"/>
      </w:pPr>
      <w:r w:rsidRPr="00F9074B">
        <w:t>sociālā rehabilitācija cilvēku tirdzniecības upuriem;</w:t>
      </w:r>
    </w:p>
    <w:p w14:paraId="2400A2FB" w14:textId="77777777" w:rsidR="00F9074B" w:rsidRPr="00F9074B" w:rsidRDefault="00F9074B" w:rsidP="008A1E72">
      <w:pPr>
        <w:numPr>
          <w:ilvl w:val="0"/>
          <w:numId w:val="2"/>
        </w:numPr>
        <w:spacing w:before="120"/>
        <w:ind w:left="1077" w:hanging="357"/>
      </w:pPr>
      <w:r w:rsidRPr="00F9074B">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14:paraId="477930CE" w14:textId="77777777" w:rsidR="00F9074B" w:rsidRPr="00F9074B" w:rsidRDefault="00F9074B" w:rsidP="004546FD">
      <w:pPr>
        <w:numPr>
          <w:ilvl w:val="0"/>
          <w:numId w:val="2"/>
        </w:numPr>
        <w:spacing w:before="120"/>
        <w:ind w:left="1077" w:hanging="357"/>
      </w:pPr>
      <w:r w:rsidRPr="00F9074B">
        <w:t>ilgstoša sociālā aprūpe un sociālā rehabilitācija pilngadīgām personām ar smagiem garīga rakstura traucējumiem;</w:t>
      </w:r>
    </w:p>
    <w:p w14:paraId="0F521C77" w14:textId="77777777" w:rsidR="00F9074B" w:rsidRPr="00F9074B" w:rsidRDefault="00F9074B" w:rsidP="004546FD">
      <w:pPr>
        <w:numPr>
          <w:ilvl w:val="0"/>
          <w:numId w:val="2"/>
        </w:numPr>
        <w:spacing w:before="120"/>
        <w:ind w:left="1077" w:hanging="357"/>
      </w:pPr>
      <w:r w:rsidRPr="00F9074B">
        <w:t>ilgstoša sociālā aprūpe un sociālā rehabilitācija pilngadīgām neredzīgām personām;</w:t>
      </w:r>
    </w:p>
    <w:p w14:paraId="5C1ABB99" w14:textId="77777777" w:rsidR="00F9074B" w:rsidRPr="00F9074B" w:rsidRDefault="00F9074B" w:rsidP="004546FD">
      <w:pPr>
        <w:numPr>
          <w:ilvl w:val="0"/>
          <w:numId w:val="2"/>
        </w:numPr>
        <w:spacing w:before="120"/>
        <w:ind w:left="1077" w:hanging="357"/>
      </w:pPr>
      <w:r w:rsidRPr="00F9074B">
        <w:t xml:space="preserve">sociālā rehabilitācija personām ar funkcionēšanas traucējumiem darbspējīgā vecumā, </w:t>
      </w:r>
      <w:r w:rsidRPr="00F9074B">
        <w:rPr>
          <w:rFonts w:eastAsia="MS Mincho"/>
          <w:lang w:eastAsia="ja-JP"/>
        </w:rPr>
        <w:t>personām ar funkcionēšanas traucējumiem pēc darbspējas vecuma, kuras strādā, kā arī personām ar prognozējamu invaliditāti,</w:t>
      </w:r>
      <w:r w:rsidRPr="00F9074B">
        <w:t xml:space="preserve"> politiski represētām personām, </w:t>
      </w:r>
      <w:r w:rsidRPr="00F9074B">
        <w:lastRenderedPageBreak/>
        <w:t>ČAES avārijas seku likvidēšanas dalībniekiem un ČAES avārijas seku rezultātā cietušām personām līdz 18 gadu vecumam.</w:t>
      </w:r>
    </w:p>
    <w:p w14:paraId="089BC988" w14:textId="77777777" w:rsidR="00F9074B" w:rsidRPr="00F9074B" w:rsidRDefault="00F9074B" w:rsidP="00F9074B">
      <w:pPr>
        <w:spacing w:after="240"/>
        <w:ind w:firstLine="0"/>
        <w:jc w:val="left"/>
      </w:pPr>
      <w:r w:rsidRPr="00F9074B">
        <w:rPr>
          <w:u w:val="single"/>
        </w:rPr>
        <w:t>Apakšprogrammas izpildītājs</w:t>
      </w:r>
      <w:r w:rsidRPr="00F9074B">
        <w:t>: SIVA.</w:t>
      </w:r>
    </w:p>
    <w:p w14:paraId="5B8F1DED"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136"/>
        <w:gridCol w:w="1134"/>
        <w:gridCol w:w="1134"/>
        <w:gridCol w:w="1169"/>
        <w:gridCol w:w="1086"/>
      </w:tblGrid>
      <w:tr w:rsidR="00F9074B" w:rsidRPr="00F9074B" w14:paraId="7DF884DD" w14:textId="77777777" w:rsidTr="00CC65E1">
        <w:trPr>
          <w:tblHeader/>
          <w:jc w:val="center"/>
        </w:trPr>
        <w:tc>
          <w:tcPr>
            <w:tcW w:w="1877" w:type="pct"/>
          </w:tcPr>
          <w:p w14:paraId="1C7BFDCB" w14:textId="77777777" w:rsidR="00F9074B" w:rsidRPr="00F9074B" w:rsidRDefault="00F9074B" w:rsidP="00F9074B">
            <w:pPr>
              <w:spacing w:after="0"/>
              <w:ind w:firstLine="0"/>
              <w:jc w:val="center"/>
              <w:rPr>
                <w:sz w:val="18"/>
                <w:szCs w:val="18"/>
              </w:rPr>
            </w:pPr>
          </w:p>
        </w:tc>
        <w:tc>
          <w:tcPr>
            <w:tcW w:w="627" w:type="pct"/>
          </w:tcPr>
          <w:p w14:paraId="5BC40F6A"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626" w:type="pct"/>
          </w:tcPr>
          <w:p w14:paraId="0B9037F8"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626" w:type="pct"/>
          </w:tcPr>
          <w:p w14:paraId="36BFCC22" w14:textId="3A733C10"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F823CA" w:rsidRPr="00FC2FBF">
              <w:rPr>
                <w:sz w:val="18"/>
                <w:szCs w:val="18"/>
                <w:lang w:eastAsia="lv-LV"/>
              </w:rPr>
              <w:t>plāns</w:t>
            </w:r>
          </w:p>
        </w:tc>
        <w:tc>
          <w:tcPr>
            <w:tcW w:w="645" w:type="pct"/>
          </w:tcPr>
          <w:p w14:paraId="7707002D"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599" w:type="pct"/>
          </w:tcPr>
          <w:p w14:paraId="629EB7A8"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3135B3BE" w14:textId="77777777" w:rsidTr="00F9074B">
        <w:trPr>
          <w:jc w:val="center"/>
        </w:trPr>
        <w:tc>
          <w:tcPr>
            <w:tcW w:w="5000" w:type="pct"/>
            <w:gridSpan w:val="6"/>
            <w:shd w:val="clear" w:color="auto" w:fill="D9D9D9"/>
            <w:vAlign w:val="center"/>
          </w:tcPr>
          <w:p w14:paraId="420E1483" w14:textId="77777777" w:rsidR="00F9074B" w:rsidRPr="00F9074B" w:rsidRDefault="00F9074B" w:rsidP="00F9074B">
            <w:pPr>
              <w:spacing w:after="0"/>
              <w:ind w:firstLine="0"/>
              <w:jc w:val="center"/>
              <w:rPr>
                <w:sz w:val="18"/>
                <w:szCs w:val="18"/>
                <w:highlight w:val="yellow"/>
              </w:rPr>
            </w:pPr>
            <w:r w:rsidRPr="00F9074B">
              <w:rPr>
                <w:sz w:val="18"/>
                <w:szCs w:val="18"/>
                <w:lang w:eastAsia="lv-LV"/>
              </w:rPr>
              <w:t xml:space="preserve">Nodrošinātas profesionālās izglītības iespējas personām ar </w:t>
            </w:r>
            <w:r w:rsidRPr="00F9074B">
              <w:rPr>
                <w:sz w:val="18"/>
              </w:rPr>
              <w:t>prognozējamu invaliditāti</w:t>
            </w:r>
            <w:r w:rsidRPr="00F9074B">
              <w:rPr>
                <w:sz w:val="18"/>
                <w:szCs w:val="18"/>
                <w:lang w:eastAsia="lv-LV"/>
              </w:rPr>
              <w:t xml:space="preserve">, </w:t>
            </w:r>
            <w:r w:rsidRPr="00F9074B">
              <w:rPr>
                <w:sz w:val="18"/>
              </w:rPr>
              <w:t xml:space="preserve">invaliditāti </w:t>
            </w:r>
            <w:r w:rsidRPr="00F9074B">
              <w:rPr>
                <w:sz w:val="18"/>
                <w:szCs w:val="18"/>
                <w:lang w:eastAsia="lv-LV"/>
              </w:rPr>
              <w:t xml:space="preserve">un funkcionēšanas traucējumiem, un personām, kuras nodrošina </w:t>
            </w:r>
            <w:r w:rsidRPr="00F9074B">
              <w:rPr>
                <w:sz w:val="18"/>
              </w:rPr>
              <w:t xml:space="preserve">sociālās aizsardzības </w:t>
            </w:r>
            <w:r w:rsidRPr="00F9074B">
              <w:rPr>
                <w:sz w:val="18"/>
                <w:szCs w:val="18"/>
                <w:lang w:eastAsia="lv-LV"/>
              </w:rPr>
              <w:t>pasākumus</w:t>
            </w:r>
            <w:r w:rsidRPr="00F9074B">
              <w:rPr>
                <w:sz w:val="18"/>
                <w:szCs w:val="18"/>
                <w:vertAlign w:val="superscript"/>
                <w:lang w:eastAsia="lv-LV"/>
              </w:rPr>
              <w:t>4</w:t>
            </w:r>
          </w:p>
        </w:tc>
      </w:tr>
      <w:tr w:rsidR="00F9074B" w:rsidRPr="00F9074B" w14:paraId="1ACB9B00" w14:textId="77777777" w:rsidTr="00CC65E1">
        <w:trPr>
          <w:jc w:val="center"/>
        </w:trPr>
        <w:tc>
          <w:tcPr>
            <w:tcW w:w="1877" w:type="pct"/>
          </w:tcPr>
          <w:p w14:paraId="743D44CE" w14:textId="77777777" w:rsidR="00F9074B" w:rsidRPr="00F9074B" w:rsidRDefault="00F9074B" w:rsidP="00F9074B">
            <w:pPr>
              <w:spacing w:after="0"/>
              <w:ind w:firstLine="0"/>
              <w:rPr>
                <w:sz w:val="18"/>
                <w:vertAlign w:val="superscript"/>
              </w:rPr>
            </w:pPr>
            <w:r w:rsidRPr="00F9074B">
              <w:rPr>
                <w:sz w:val="18"/>
                <w:szCs w:val="18"/>
              </w:rPr>
              <w:t>Personas ar prognozējamu invaliditāti, invaliditāti un funkcionāliem traucējumiem, kurām noteikta profesionālā piemērotība (skaits)</w:t>
            </w:r>
            <w:r w:rsidRPr="00F9074B">
              <w:rPr>
                <w:sz w:val="18"/>
                <w:szCs w:val="18"/>
                <w:vertAlign w:val="superscript"/>
              </w:rPr>
              <w:t>1</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D85894C" w14:textId="77777777" w:rsidR="00F9074B" w:rsidRPr="00F9074B" w:rsidRDefault="00F9074B" w:rsidP="00F9074B">
            <w:pPr>
              <w:spacing w:after="0"/>
              <w:ind w:firstLine="0"/>
              <w:jc w:val="center"/>
              <w:rPr>
                <w:sz w:val="18"/>
                <w:szCs w:val="18"/>
              </w:rPr>
            </w:pPr>
            <w:r w:rsidRPr="00F9074B">
              <w:rPr>
                <w:bCs/>
                <w:sz w:val="18"/>
                <w:szCs w:val="18"/>
                <w:lang w:eastAsia="lv-LV"/>
              </w:rPr>
              <w:t>370</w:t>
            </w:r>
          </w:p>
        </w:tc>
        <w:tc>
          <w:tcPr>
            <w:tcW w:w="626" w:type="pct"/>
          </w:tcPr>
          <w:p w14:paraId="36F10931" w14:textId="77777777" w:rsidR="00F9074B" w:rsidRPr="00F9074B" w:rsidRDefault="00F9074B" w:rsidP="00F9074B">
            <w:pPr>
              <w:spacing w:after="0"/>
              <w:ind w:firstLine="0"/>
              <w:jc w:val="center"/>
              <w:rPr>
                <w:sz w:val="18"/>
              </w:rPr>
            </w:pPr>
            <w:r w:rsidRPr="00F9074B">
              <w:rPr>
                <w:bCs/>
                <w:sz w:val="18"/>
                <w:szCs w:val="18"/>
                <w:lang w:eastAsia="lv-LV"/>
              </w:rPr>
              <w:t>350</w:t>
            </w:r>
          </w:p>
        </w:tc>
        <w:tc>
          <w:tcPr>
            <w:tcW w:w="626" w:type="pct"/>
          </w:tcPr>
          <w:p w14:paraId="57FA7BE2" w14:textId="77777777" w:rsidR="00F9074B" w:rsidRPr="00F9074B" w:rsidRDefault="00F9074B" w:rsidP="00F9074B">
            <w:pPr>
              <w:spacing w:after="0"/>
              <w:ind w:firstLine="0"/>
              <w:jc w:val="center"/>
              <w:rPr>
                <w:sz w:val="18"/>
              </w:rPr>
            </w:pPr>
            <w:r w:rsidRPr="00F9074B">
              <w:rPr>
                <w:sz w:val="18"/>
              </w:rPr>
              <w:t>-</w:t>
            </w:r>
          </w:p>
        </w:tc>
        <w:tc>
          <w:tcPr>
            <w:tcW w:w="645" w:type="pct"/>
          </w:tcPr>
          <w:p w14:paraId="3F6F7A33" w14:textId="77777777" w:rsidR="00F9074B" w:rsidRPr="00F9074B" w:rsidRDefault="00F9074B" w:rsidP="00F9074B">
            <w:pPr>
              <w:spacing w:after="0"/>
              <w:ind w:firstLine="0"/>
              <w:jc w:val="center"/>
              <w:rPr>
                <w:sz w:val="18"/>
              </w:rPr>
            </w:pPr>
            <w:r w:rsidRPr="00F9074B">
              <w:rPr>
                <w:sz w:val="18"/>
              </w:rPr>
              <w:t>-</w:t>
            </w:r>
          </w:p>
        </w:tc>
        <w:tc>
          <w:tcPr>
            <w:tcW w:w="599" w:type="pct"/>
          </w:tcPr>
          <w:p w14:paraId="32AFBBFD" w14:textId="77777777" w:rsidR="00F9074B" w:rsidRPr="00F9074B" w:rsidRDefault="00F9074B" w:rsidP="00F9074B">
            <w:pPr>
              <w:spacing w:after="0"/>
              <w:ind w:firstLine="0"/>
              <w:jc w:val="center"/>
              <w:rPr>
                <w:sz w:val="18"/>
              </w:rPr>
            </w:pPr>
            <w:r w:rsidRPr="00F9074B">
              <w:rPr>
                <w:sz w:val="18"/>
              </w:rPr>
              <w:t>-</w:t>
            </w:r>
          </w:p>
        </w:tc>
      </w:tr>
      <w:tr w:rsidR="00F9074B" w:rsidRPr="00F9074B" w14:paraId="1668D668" w14:textId="77777777" w:rsidTr="00CC65E1">
        <w:trPr>
          <w:jc w:val="center"/>
        </w:trPr>
        <w:tc>
          <w:tcPr>
            <w:tcW w:w="1877" w:type="pct"/>
          </w:tcPr>
          <w:p w14:paraId="10060A6C" w14:textId="77777777" w:rsidR="00F9074B" w:rsidRPr="00F9074B" w:rsidRDefault="00F9074B" w:rsidP="00F9074B">
            <w:pPr>
              <w:spacing w:after="0"/>
              <w:ind w:firstLine="0"/>
              <w:rPr>
                <w:sz w:val="18"/>
                <w:vertAlign w:val="superscript"/>
              </w:rPr>
            </w:pPr>
            <w:r w:rsidRPr="00F9074B">
              <w:rPr>
                <w:sz w:val="18"/>
                <w:szCs w:val="18"/>
              </w:rPr>
              <w:t>Personas ar prognozējamu invaliditāti, invaliditāti un funkcionāliem traucējumiem, kuras saņēmušas profesionālās rehabilitācijas pakalpojumu (skaits)</w:t>
            </w:r>
            <w:r w:rsidRPr="00F9074B">
              <w:rPr>
                <w:sz w:val="18"/>
                <w:szCs w:val="18"/>
                <w:vertAlign w:val="superscript"/>
              </w:rPr>
              <w:t>1</w:t>
            </w:r>
          </w:p>
        </w:tc>
        <w:tc>
          <w:tcPr>
            <w:tcW w:w="627" w:type="pct"/>
            <w:tcBorders>
              <w:top w:val="nil"/>
              <w:left w:val="single" w:sz="4" w:space="0" w:color="auto"/>
              <w:bottom w:val="single" w:sz="4" w:space="0" w:color="auto"/>
              <w:right w:val="single" w:sz="4" w:space="0" w:color="auto"/>
            </w:tcBorders>
            <w:shd w:val="clear" w:color="auto" w:fill="auto"/>
          </w:tcPr>
          <w:p w14:paraId="52CA8648" w14:textId="77777777" w:rsidR="00F9074B" w:rsidRPr="00F9074B" w:rsidRDefault="00F9074B" w:rsidP="00F9074B">
            <w:pPr>
              <w:spacing w:after="0"/>
              <w:ind w:firstLine="0"/>
              <w:jc w:val="center"/>
              <w:rPr>
                <w:sz w:val="18"/>
                <w:szCs w:val="18"/>
              </w:rPr>
            </w:pPr>
            <w:r w:rsidRPr="00F9074B">
              <w:rPr>
                <w:bCs/>
                <w:sz w:val="18"/>
                <w:szCs w:val="18"/>
                <w:lang w:eastAsia="lv-LV"/>
              </w:rPr>
              <w:t>197</w:t>
            </w:r>
          </w:p>
        </w:tc>
        <w:tc>
          <w:tcPr>
            <w:tcW w:w="626" w:type="pct"/>
          </w:tcPr>
          <w:p w14:paraId="3E8E6913" w14:textId="77777777" w:rsidR="00F9074B" w:rsidRPr="00F9074B" w:rsidRDefault="00F9074B" w:rsidP="00F9074B">
            <w:pPr>
              <w:spacing w:after="0"/>
              <w:ind w:firstLine="0"/>
              <w:jc w:val="center"/>
              <w:rPr>
                <w:sz w:val="18"/>
              </w:rPr>
            </w:pPr>
            <w:r w:rsidRPr="00F9074B">
              <w:rPr>
                <w:bCs/>
                <w:sz w:val="18"/>
                <w:szCs w:val="18"/>
                <w:lang w:eastAsia="lv-LV"/>
              </w:rPr>
              <w:t>255</w:t>
            </w:r>
          </w:p>
        </w:tc>
        <w:tc>
          <w:tcPr>
            <w:tcW w:w="626" w:type="pct"/>
          </w:tcPr>
          <w:p w14:paraId="7861CD79" w14:textId="77777777" w:rsidR="00F9074B" w:rsidRPr="00F9074B" w:rsidRDefault="00F9074B" w:rsidP="00F9074B">
            <w:pPr>
              <w:spacing w:after="0"/>
              <w:ind w:firstLine="0"/>
              <w:jc w:val="center"/>
              <w:rPr>
                <w:sz w:val="18"/>
              </w:rPr>
            </w:pPr>
            <w:r w:rsidRPr="00F9074B">
              <w:rPr>
                <w:sz w:val="18"/>
              </w:rPr>
              <w:t>-</w:t>
            </w:r>
          </w:p>
        </w:tc>
        <w:tc>
          <w:tcPr>
            <w:tcW w:w="645" w:type="pct"/>
          </w:tcPr>
          <w:p w14:paraId="5B149769" w14:textId="77777777" w:rsidR="00F9074B" w:rsidRPr="00F9074B" w:rsidRDefault="00F9074B" w:rsidP="00F9074B">
            <w:pPr>
              <w:spacing w:after="0"/>
              <w:ind w:firstLine="0"/>
              <w:jc w:val="center"/>
              <w:rPr>
                <w:sz w:val="18"/>
              </w:rPr>
            </w:pPr>
            <w:r w:rsidRPr="00F9074B">
              <w:rPr>
                <w:sz w:val="18"/>
              </w:rPr>
              <w:t>-</w:t>
            </w:r>
          </w:p>
        </w:tc>
        <w:tc>
          <w:tcPr>
            <w:tcW w:w="599" w:type="pct"/>
          </w:tcPr>
          <w:p w14:paraId="40018C1C" w14:textId="77777777" w:rsidR="00F9074B" w:rsidRPr="00F9074B" w:rsidRDefault="00F9074B" w:rsidP="00F9074B">
            <w:pPr>
              <w:spacing w:after="0"/>
              <w:ind w:firstLine="0"/>
              <w:jc w:val="center"/>
              <w:rPr>
                <w:sz w:val="18"/>
              </w:rPr>
            </w:pPr>
            <w:r w:rsidRPr="00F9074B">
              <w:rPr>
                <w:sz w:val="18"/>
              </w:rPr>
              <w:t>-</w:t>
            </w:r>
          </w:p>
        </w:tc>
      </w:tr>
      <w:tr w:rsidR="00F9074B" w:rsidRPr="00F9074B" w14:paraId="254065B9" w14:textId="77777777" w:rsidTr="00CC65E1">
        <w:trPr>
          <w:jc w:val="center"/>
        </w:trPr>
        <w:tc>
          <w:tcPr>
            <w:tcW w:w="1877" w:type="pct"/>
          </w:tcPr>
          <w:p w14:paraId="4EF60B27" w14:textId="77777777" w:rsidR="00F9074B" w:rsidRPr="00F9074B" w:rsidRDefault="00F9074B" w:rsidP="00F9074B">
            <w:pPr>
              <w:spacing w:after="0"/>
              <w:ind w:firstLine="0"/>
              <w:rPr>
                <w:sz w:val="18"/>
                <w:szCs w:val="18"/>
                <w:vertAlign w:val="superscript"/>
              </w:rPr>
            </w:pPr>
            <w:r w:rsidRPr="00F9074B">
              <w:rPr>
                <w:sz w:val="18"/>
                <w:szCs w:val="18"/>
              </w:rPr>
              <w:t>Personas ar prognozējamu invaliditāti, invaliditāti un funkcionēšanas traucējumiem, kuras saņēmušas profesionālās rehabilitācijas pakalpojumu, t.sk. profesionālās piemērotības noteikšanu (skaits)</w:t>
            </w:r>
            <w:r w:rsidRPr="00F9074B">
              <w:rPr>
                <w:sz w:val="18"/>
                <w:szCs w:val="18"/>
                <w:vertAlign w:val="superscript"/>
              </w:rPr>
              <w:t>1</w:t>
            </w:r>
          </w:p>
        </w:tc>
        <w:tc>
          <w:tcPr>
            <w:tcW w:w="627" w:type="pct"/>
            <w:tcBorders>
              <w:top w:val="nil"/>
              <w:left w:val="single" w:sz="4" w:space="0" w:color="auto"/>
              <w:bottom w:val="single" w:sz="4" w:space="0" w:color="auto"/>
              <w:right w:val="single" w:sz="4" w:space="0" w:color="auto"/>
            </w:tcBorders>
            <w:shd w:val="clear" w:color="auto" w:fill="auto"/>
          </w:tcPr>
          <w:p w14:paraId="5016B9EC"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w:t>
            </w:r>
          </w:p>
        </w:tc>
        <w:tc>
          <w:tcPr>
            <w:tcW w:w="626" w:type="pct"/>
          </w:tcPr>
          <w:p w14:paraId="12E77C03"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w:t>
            </w:r>
          </w:p>
        </w:tc>
        <w:tc>
          <w:tcPr>
            <w:tcW w:w="626" w:type="pct"/>
          </w:tcPr>
          <w:p w14:paraId="558D3A6F" w14:textId="77777777" w:rsidR="00F9074B" w:rsidRPr="00F9074B" w:rsidRDefault="00F9074B" w:rsidP="00F9074B">
            <w:pPr>
              <w:spacing w:after="0"/>
              <w:ind w:firstLine="0"/>
              <w:jc w:val="center"/>
              <w:rPr>
                <w:sz w:val="18"/>
              </w:rPr>
            </w:pPr>
            <w:r w:rsidRPr="00F9074B">
              <w:rPr>
                <w:sz w:val="18"/>
              </w:rPr>
              <w:t>700</w:t>
            </w:r>
          </w:p>
        </w:tc>
        <w:tc>
          <w:tcPr>
            <w:tcW w:w="645" w:type="pct"/>
          </w:tcPr>
          <w:p w14:paraId="260788C5" w14:textId="77777777" w:rsidR="00F9074B" w:rsidRPr="00F9074B" w:rsidRDefault="00F9074B" w:rsidP="00F9074B">
            <w:pPr>
              <w:spacing w:after="0"/>
              <w:ind w:firstLine="0"/>
              <w:jc w:val="center"/>
              <w:rPr>
                <w:sz w:val="18"/>
              </w:rPr>
            </w:pPr>
            <w:r w:rsidRPr="00F9074B">
              <w:rPr>
                <w:sz w:val="18"/>
              </w:rPr>
              <w:t>700</w:t>
            </w:r>
          </w:p>
        </w:tc>
        <w:tc>
          <w:tcPr>
            <w:tcW w:w="599" w:type="pct"/>
          </w:tcPr>
          <w:p w14:paraId="0A16BC3F" w14:textId="77777777" w:rsidR="00F9074B" w:rsidRPr="00F9074B" w:rsidRDefault="00F9074B" w:rsidP="00F9074B">
            <w:pPr>
              <w:spacing w:after="0"/>
              <w:ind w:firstLine="0"/>
              <w:jc w:val="center"/>
              <w:rPr>
                <w:sz w:val="18"/>
              </w:rPr>
            </w:pPr>
            <w:r w:rsidRPr="00F9074B">
              <w:rPr>
                <w:sz w:val="18"/>
              </w:rPr>
              <w:t>700</w:t>
            </w:r>
          </w:p>
        </w:tc>
      </w:tr>
      <w:tr w:rsidR="00F9074B" w:rsidRPr="00F9074B" w14:paraId="3BB42CF5" w14:textId="77777777" w:rsidTr="00CC65E1">
        <w:trPr>
          <w:jc w:val="center"/>
        </w:trPr>
        <w:tc>
          <w:tcPr>
            <w:tcW w:w="1877" w:type="pct"/>
          </w:tcPr>
          <w:p w14:paraId="328B43D3" w14:textId="77777777" w:rsidR="00F9074B" w:rsidRPr="00F9074B" w:rsidRDefault="00F9074B" w:rsidP="00F9074B">
            <w:pPr>
              <w:spacing w:after="0"/>
              <w:ind w:firstLine="0"/>
              <w:rPr>
                <w:sz w:val="18"/>
              </w:rPr>
            </w:pPr>
            <w:r w:rsidRPr="00F9074B">
              <w:rPr>
                <w:sz w:val="18"/>
                <w:szCs w:val="18"/>
              </w:rPr>
              <w:t>Personas, kuras studējušas profesijās, kuras nepieciešamas personu ar invaliditāti sociālās aizsardzības pasākumu veikšanai (surdotulki) (skaits)</w:t>
            </w:r>
          </w:p>
        </w:tc>
        <w:tc>
          <w:tcPr>
            <w:tcW w:w="627" w:type="pct"/>
            <w:tcBorders>
              <w:top w:val="nil"/>
              <w:left w:val="single" w:sz="4" w:space="0" w:color="auto"/>
              <w:bottom w:val="single" w:sz="4" w:space="0" w:color="auto"/>
              <w:right w:val="single" w:sz="4" w:space="0" w:color="auto"/>
            </w:tcBorders>
            <w:shd w:val="clear" w:color="auto" w:fill="auto"/>
          </w:tcPr>
          <w:p w14:paraId="23B5B26C" w14:textId="77777777" w:rsidR="00F9074B" w:rsidRPr="00F9074B" w:rsidRDefault="00F9074B" w:rsidP="00F9074B">
            <w:pPr>
              <w:spacing w:after="0"/>
              <w:ind w:firstLine="0"/>
              <w:jc w:val="center"/>
              <w:rPr>
                <w:sz w:val="18"/>
                <w:szCs w:val="18"/>
              </w:rPr>
            </w:pPr>
            <w:r w:rsidRPr="00F9074B">
              <w:rPr>
                <w:bCs/>
                <w:sz w:val="18"/>
                <w:szCs w:val="18"/>
                <w:lang w:eastAsia="lv-LV"/>
              </w:rPr>
              <w:t>12</w:t>
            </w:r>
          </w:p>
        </w:tc>
        <w:tc>
          <w:tcPr>
            <w:tcW w:w="626" w:type="pct"/>
          </w:tcPr>
          <w:p w14:paraId="0C8A98A1" w14:textId="77777777" w:rsidR="00F9074B" w:rsidRPr="00F9074B" w:rsidRDefault="00F9074B" w:rsidP="00F9074B">
            <w:pPr>
              <w:spacing w:after="0"/>
              <w:ind w:firstLine="0"/>
              <w:jc w:val="center"/>
              <w:rPr>
                <w:sz w:val="18"/>
              </w:rPr>
            </w:pPr>
            <w:r w:rsidRPr="00F9074B">
              <w:rPr>
                <w:sz w:val="18"/>
              </w:rPr>
              <w:t>15</w:t>
            </w:r>
          </w:p>
        </w:tc>
        <w:tc>
          <w:tcPr>
            <w:tcW w:w="626" w:type="pct"/>
          </w:tcPr>
          <w:p w14:paraId="3C0DFF3A" w14:textId="77777777" w:rsidR="00F9074B" w:rsidRPr="00F9074B" w:rsidRDefault="00F9074B" w:rsidP="00F9074B">
            <w:pPr>
              <w:spacing w:after="0"/>
              <w:ind w:firstLine="0"/>
              <w:jc w:val="center"/>
              <w:rPr>
                <w:sz w:val="18"/>
              </w:rPr>
            </w:pPr>
            <w:r w:rsidRPr="00F9074B">
              <w:rPr>
                <w:sz w:val="18"/>
              </w:rPr>
              <w:t>15</w:t>
            </w:r>
          </w:p>
        </w:tc>
        <w:tc>
          <w:tcPr>
            <w:tcW w:w="645" w:type="pct"/>
          </w:tcPr>
          <w:p w14:paraId="00052A64" w14:textId="77777777" w:rsidR="00F9074B" w:rsidRPr="00F9074B" w:rsidRDefault="00F9074B" w:rsidP="00F9074B">
            <w:pPr>
              <w:spacing w:after="0"/>
              <w:ind w:firstLine="0"/>
              <w:jc w:val="center"/>
              <w:rPr>
                <w:sz w:val="18"/>
              </w:rPr>
            </w:pPr>
            <w:r w:rsidRPr="00F9074B">
              <w:rPr>
                <w:sz w:val="18"/>
              </w:rPr>
              <w:t>15</w:t>
            </w:r>
          </w:p>
        </w:tc>
        <w:tc>
          <w:tcPr>
            <w:tcW w:w="599" w:type="pct"/>
          </w:tcPr>
          <w:p w14:paraId="6137FB65" w14:textId="77777777" w:rsidR="00F9074B" w:rsidRPr="00F9074B" w:rsidRDefault="00F9074B" w:rsidP="00F9074B">
            <w:pPr>
              <w:spacing w:after="0"/>
              <w:ind w:firstLine="0"/>
              <w:jc w:val="center"/>
              <w:rPr>
                <w:sz w:val="18"/>
              </w:rPr>
            </w:pPr>
            <w:r w:rsidRPr="00F9074B">
              <w:rPr>
                <w:sz w:val="18"/>
              </w:rPr>
              <w:t>15</w:t>
            </w:r>
          </w:p>
        </w:tc>
      </w:tr>
      <w:tr w:rsidR="00F9074B" w:rsidRPr="00F9074B" w14:paraId="5795D391" w14:textId="77777777" w:rsidTr="00CC65E1">
        <w:trPr>
          <w:jc w:val="center"/>
        </w:trPr>
        <w:tc>
          <w:tcPr>
            <w:tcW w:w="1877" w:type="pct"/>
          </w:tcPr>
          <w:p w14:paraId="0A2D7D7C" w14:textId="77777777" w:rsidR="00F9074B" w:rsidRPr="00F9074B" w:rsidRDefault="00F9074B" w:rsidP="00F9074B">
            <w:pPr>
              <w:spacing w:after="0"/>
              <w:ind w:firstLine="0"/>
              <w:rPr>
                <w:sz w:val="18"/>
                <w:vertAlign w:val="superscript"/>
              </w:rPr>
            </w:pPr>
            <w:r w:rsidRPr="00F9074B">
              <w:rPr>
                <w:sz w:val="18"/>
                <w:szCs w:val="18"/>
              </w:rPr>
              <w:t>Personu īpatsvars, kuras pēc profesionālās rehabilitācijas pakalpojuma saņemšanas iekārtojušās darbā (%)</w:t>
            </w:r>
            <w:r w:rsidRPr="00F9074B">
              <w:rPr>
                <w:sz w:val="18"/>
                <w:szCs w:val="18"/>
                <w:vertAlign w:val="superscript"/>
              </w:rPr>
              <w:t>2</w:t>
            </w:r>
          </w:p>
        </w:tc>
        <w:tc>
          <w:tcPr>
            <w:tcW w:w="627" w:type="pct"/>
            <w:tcBorders>
              <w:top w:val="nil"/>
              <w:left w:val="single" w:sz="4" w:space="0" w:color="auto"/>
              <w:bottom w:val="single" w:sz="4" w:space="0" w:color="auto"/>
              <w:right w:val="single" w:sz="4" w:space="0" w:color="auto"/>
            </w:tcBorders>
            <w:shd w:val="clear" w:color="auto" w:fill="auto"/>
          </w:tcPr>
          <w:p w14:paraId="0E33C6A8" w14:textId="77777777" w:rsidR="00F9074B" w:rsidRPr="00F9074B" w:rsidRDefault="00F9074B" w:rsidP="00F9074B">
            <w:pPr>
              <w:spacing w:after="0"/>
              <w:ind w:firstLine="0"/>
              <w:jc w:val="center"/>
              <w:rPr>
                <w:sz w:val="18"/>
                <w:szCs w:val="18"/>
              </w:rPr>
            </w:pPr>
            <w:r w:rsidRPr="00F9074B">
              <w:rPr>
                <w:bCs/>
                <w:sz w:val="18"/>
                <w:szCs w:val="18"/>
                <w:lang w:eastAsia="lv-LV"/>
              </w:rPr>
              <w:t>30,0</w:t>
            </w:r>
          </w:p>
        </w:tc>
        <w:tc>
          <w:tcPr>
            <w:tcW w:w="626" w:type="pct"/>
          </w:tcPr>
          <w:p w14:paraId="7358CEE1" w14:textId="77777777" w:rsidR="00F9074B" w:rsidRPr="00F9074B" w:rsidRDefault="00F9074B" w:rsidP="00F9074B">
            <w:pPr>
              <w:spacing w:after="0"/>
              <w:ind w:firstLine="0"/>
              <w:jc w:val="center"/>
              <w:rPr>
                <w:sz w:val="18"/>
              </w:rPr>
            </w:pPr>
            <w:r w:rsidRPr="00F9074B">
              <w:rPr>
                <w:bCs/>
                <w:sz w:val="18"/>
                <w:szCs w:val="18"/>
                <w:lang w:eastAsia="lv-LV"/>
              </w:rPr>
              <w:t xml:space="preserve"> 50,0</w:t>
            </w:r>
          </w:p>
        </w:tc>
        <w:tc>
          <w:tcPr>
            <w:tcW w:w="626" w:type="pct"/>
          </w:tcPr>
          <w:p w14:paraId="31058241" w14:textId="77777777" w:rsidR="00F9074B" w:rsidRPr="00F9074B" w:rsidRDefault="00F9074B" w:rsidP="00F9074B">
            <w:pPr>
              <w:spacing w:after="0"/>
              <w:ind w:firstLine="0"/>
              <w:jc w:val="center"/>
              <w:rPr>
                <w:sz w:val="18"/>
              </w:rPr>
            </w:pPr>
            <w:r w:rsidRPr="00F9074B">
              <w:rPr>
                <w:sz w:val="18"/>
              </w:rPr>
              <w:t>-</w:t>
            </w:r>
          </w:p>
        </w:tc>
        <w:tc>
          <w:tcPr>
            <w:tcW w:w="645" w:type="pct"/>
          </w:tcPr>
          <w:p w14:paraId="3B62BC79" w14:textId="77777777" w:rsidR="00F9074B" w:rsidRPr="00F9074B" w:rsidRDefault="00F9074B" w:rsidP="00F9074B">
            <w:pPr>
              <w:spacing w:after="0"/>
              <w:ind w:firstLine="0"/>
              <w:jc w:val="center"/>
              <w:rPr>
                <w:sz w:val="18"/>
              </w:rPr>
            </w:pPr>
            <w:r w:rsidRPr="00F9074B">
              <w:rPr>
                <w:sz w:val="18"/>
              </w:rPr>
              <w:t>-</w:t>
            </w:r>
          </w:p>
        </w:tc>
        <w:tc>
          <w:tcPr>
            <w:tcW w:w="599" w:type="pct"/>
          </w:tcPr>
          <w:p w14:paraId="55E54506" w14:textId="77777777" w:rsidR="00F9074B" w:rsidRPr="00F9074B" w:rsidRDefault="00F9074B" w:rsidP="00F9074B">
            <w:pPr>
              <w:spacing w:after="0"/>
              <w:ind w:firstLine="0"/>
              <w:jc w:val="center"/>
              <w:rPr>
                <w:sz w:val="18"/>
              </w:rPr>
            </w:pPr>
            <w:r w:rsidRPr="00F9074B">
              <w:rPr>
                <w:sz w:val="18"/>
              </w:rPr>
              <w:t>-</w:t>
            </w:r>
          </w:p>
        </w:tc>
      </w:tr>
      <w:tr w:rsidR="00F9074B" w:rsidRPr="00F9074B" w14:paraId="0C4FD548" w14:textId="77777777" w:rsidTr="00CC65E1">
        <w:trPr>
          <w:jc w:val="center"/>
        </w:trPr>
        <w:tc>
          <w:tcPr>
            <w:tcW w:w="1877" w:type="pct"/>
          </w:tcPr>
          <w:p w14:paraId="29E23A18" w14:textId="77777777" w:rsidR="00F9074B" w:rsidRPr="00F9074B" w:rsidRDefault="00F9074B" w:rsidP="00F9074B">
            <w:pPr>
              <w:spacing w:after="0"/>
              <w:ind w:firstLine="0"/>
              <w:rPr>
                <w:sz w:val="18"/>
                <w:szCs w:val="18"/>
                <w:vertAlign w:val="superscript"/>
              </w:rPr>
            </w:pPr>
            <w:r w:rsidRPr="00F9074B">
              <w:rPr>
                <w:sz w:val="18"/>
                <w:szCs w:val="18"/>
              </w:rPr>
              <w:t>Personu īpatsvars, kuras pēc īsā cikla profesionālās augstākās izglītības programmas absolvēšanas integrētas nodarbinātībā (%)</w:t>
            </w:r>
            <w:r w:rsidRPr="00F9074B">
              <w:rPr>
                <w:sz w:val="18"/>
                <w:szCs w:val="18"/>
                <w:vertAlign w:val="superscript"/>
              </w:rPr>
              <w:t>2</w:t>
            </w:r>
          </w:p>
        </w:tc>
        <w:tc>
          <w:tcPr>
            <w:tcW w:w="627" w:type="pct"/>
            <w:tcBorders>
              <w:top w:val="nil"/>
              <w:left w:val="single" w:sz="4" w:space="0" w:color="auto"/>
              <w:bottom w:val="single" w:sz="4" w:space="0" w:color="auto"/>
              <w:right w:val="single" w:sz="4" w:space="0" w:color="auto"/>
            </w:tcBorders>
            <w:shd w:val="clear" w:color="auto" w:fill="auto"/>
          </w:tcPr>
          <w:p w14:paraId="66DB6B15"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626" w:type="pct"/>
          </w:tcPr>
          <w:p w14:paraId="0AA7DF98"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626" w:type="pct"/>
          </w:tcPr>
          <w:p w14:paraId="65399153" w14:textId="77777777" w:rsidR="00F9074B" w:rsidRPr="00F9074B" w:rsidRDefault="00F9074B" w:rsidP="00F9074B">
            <w:pPr>
              <w:spacing w:after="0"/>
              <w:ind w:firstLine="0"/>
              <w:jc w:val="center"/>
              <w:rPr>
                <w:sz w:val="18"/>
                <w:szCs w:val="18"/>
                <w:lang w:eastAsia="lv-LV"/>
              </w:rPr>
            </w:pPr>
            <w:r w:rsidRPr="00F9074B">
              <w:rPr>
                <w:sz w:val="18"/>
                <w:szCs w:val="18"/>
                <w:lang w:eastAsia="lv-LV"/>
              </w:rPr>
              <w:t>40</w:t>
            </w:r>
          </w:p>
        </w:tc>
        <w:tc>
          <w:tcPr>
            <w:tcW w:w="645" w:type="pct"/>
          </w:tcPr>
          <w:p w14:paraId="6C890573" w14:textId="77777777" w:rsidR="00F9074B" w:rsidRPr="00F9074B" w:rsidRDefault="00F9074B" w:rsidP="00F9074B">
            <w:pPr>
              <w:spacing w:after="0"/>
              <w:ind w:firstLine="0"/>
              <w:jc w:val="center"/>
              <w:rPr>
                <w:sz w:val="18"/>
                <w:szCs w:val="18"/>
                <w:lang w:eastAsia="lv-LV"/>
              </w:rPr>
            </w:pPr>
            <w:r w:rsidRPr="00F9074B">
              <w:rPr>
                <w:sz w:val="18"/>
                <w:szCs w:val="18"/>
                <w:lang w:eastAsia="lv-LV"/>
              </w:rPr>
              <w:t>40</w:t>
            </w:r>
          </w:p>
        </w:tc>
        <w:tc>
          <w:tcPr>
            <w:tcW w:w="599" w:type="pct"/>
          </w:tcPr>
          <w:p w14:paraId="5FA306FC" w14:textId="77777777" w:rsidR="00F9074B" w:rsidRPr="00F9074B" w:rsidRDefault="00F9074B" w:rsidP="00F9074B">
            <w:pPr>
              <w:spacing w:after="0"/>
              <w:ind w:firstLine="0"/>
              <w:jc w:val="center"/>
              <w:rPr>
                <w:sz w:val="18"/>
                <w:szCs w:val="18"/>
                <w:lang w:eastAsia="lv-LV"/>
              </w:rPr>
            </w:pPr>
            <w:r w:rsidRPr="00F9074B">
              <w:rPr>
                <w:sz w:val="18"/>
                <w:szCs w:val="18"/>
                <w:lang w:eastAsia="lv-LV"/>
              </w:rPr>
              <w:t>40</w:t>
            </w:r>
          </w:p>
        </w:tc>
      </w:tr>
      <w:tr w:rsidR="00F9074B" w:rsidRPr="00F9074B" w14:paraId="46C1BB06" w14:textId="77777777" w:rsidTr="00CC65E1">
        <w:trPr>
          <w:jc w:val="center"/>
        </w:trPr>
        <w:tc>
          <w:tcPr>
            <w:tcW w:w="1877" w:type="pct"/>
          </w:tcPr>
          <w:p w14:paraId="6DB5D590" w14:textId="77777777" w:rsidR="00F9074B" w:rsidRPr="00F9074B" w:rsidRDefault="00F9074B" w:rsidP="00F9074B">
            <w:pPr>
              <w:spacing w:after="0"/>
              <w:ind w:firstLine="0"/>
              <w:rPr>
                <w:sz w:val="18"/>
                <w:szCs w:val="18"/>
                <w:vertAlign w:val="superscript"/>
              </w:rPr>
            </w:pPr>
            <w:r w:rsidRPr="00F9074B">
              <w:rPr>
                <w:sz w:val="18"/>
                <w:szCs w:val="18"/>
              </w:rPr>
              <w:t>Personu īpatsvars, kuras pēc vidējās profesionālās, profesionālās tālākizglītības un profesionālās pamatizglītības programmas absolvēšanas integrētas nodarbinātībā (%)</w:t>
            </w:r>
            <w:r w:rsidRPr="00F9074B">
              <w:rPr>
                <w:sz w:val="18"/>
                <w:szCs w:val="18"/>
                <w:vertAlign w:val="superscript"/>
              </w:rPr>
              <w:t>2</w:t>
            </w:r>
          </w:p>
        </w:tc>
        <w:tc>
          <w:tcPr>
            <w:tcW w:w="627" w:type="pct"/>
            <w:tcBorders>
              <w:top w:val="nil"/>
              <w:left w:val="single" w:sz="4" w:space="0" w:color="auto"/>
              <w:bottom w:val="single" w:sz="4" w:space="0" w:color="auto"/>
              <w:right w:val="single" w:sz="4" w:space="0" w:color="auto"/>
            </w:tcBorders>
            <w:shd w:val="clear" w:color="auto" w:fill="auto"/>
          </w:tcPr>
          <w:p w14:paraId="73CEEE2B"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626" w:type="pct"/>
          </w:tcPr>
          <w:p w14:paraId="6493E75F"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626" w:type="pct"/>
          </w:tcPr>
          <w:p w14:paraId="19201C2E" w14:textId="77777777" w:rsidR="00F9074B" w:rsidRPr="00F9074B" w:rsidRDefault="00F9074B" w:rsidP="00F9074B">
            <w:pPr>
              <w:spacing w:after="0"/>
              <w:ind w:firstLine="0"/>
              <w:jc w:val="center"/>
              <w:rPr>
                <w:sz w:val="18"/>
                <w:szCs w:val="18"/>
                <w:lang w:eastAsia="lv-LV"/>
              </w:rPr>
            </w:pPr>
            <w:r w:rsidRPr="00F9074B">
              <w:rPr>
                <w:sz w:val="18"/>
                <w:szCs w:val="18"/>
                <w:lang w:eastAsia="lv-LV"/>
              </w:rPr>
              <w:t>20</w:t>
            </w:r>
          </w:p>
        </w:tc>
        <w:tc>
          <w:tcPr>
            <w:tcW w:w="645" w:type="pct"/>
          </w:tcPr>
          <w:p w14:paraId="7FE5BD11" w14:textId="77777777" w:rsidR="00F9074B" w:rsidRPr="00F9074B" w:rsidRDefault="00F9074B" w:rsidP="00F9074B">
            <w:pPr>
              <w:spacing w:after="0"/>
              <w:ind w:firstLine="0"/>
              <w:jc w:val="center"/>
              <w:rPr>
                <w:sz w:val="18"/>
                <w:szCs w:val="18"/>
                <w:lang w:eastAsia="lv-LV"/>
              </w:rPr>
            </w:pPr>
            <w:r w:rsidRPr="00F9074B">
              <w:rPr>
                <w:sz w:val="18"/>
                <w:szCs w:val="18"/>
                <w:lang w:eastAsia="lv-LV"/>
              </w:rPr>
              <w:t>20</w:t>
            </w:r>
          </w:p>
        </w:tc>
        <w:tc>
          <w:tcPr>
            <w:tcW w:w="599" w:type="pct"/>
          </w:tcPr>
          <w:p w14:paraId="2B932366" w14:textId="77777777" w:rsidR="00F9074B" w:rsidRPr="00F9074B" w:rsidRDefault="00F9074B" w:rsidP="00F9074B">
            <w:pPr>
              <w:spacing w:after="0"/>
              <w:ind w:firstLine="0"/>
              <w:jc w:val="center"/>
              <w:rPr>
                <w:sz w:val="18"/>
                <w:szCs w:val="18"/>
                <w:lang w:eastAsia="lv-LV"/>
              </w:rPr>
            </w:pPr>
            <w:r w:rsidRPr="00F9074B">
              <w:rPr>
                <w:sz w:val="18"/>
                <w:szCs w:val="18"/>
                <w:lang w:eastAsia="lv-LV"/>
              </w:rPr>
              <w:t>20</w:t>
            </w:r>
          </w:p>
        </w:tc>
      </w:tr>
      <w:tr w:rsidR="00F9074B" w:rsidRPr="00F9074B" w14:paraId="4C5A6BF2" w14:textId="77777777" w:rsidTr="00CC65E1">
        <w:trPr>
          <w:jc w:val="center"/>
        </w:trPr>
        <w:tc>
          <w:tcPr>
            <w:tcW w:w="1877" w:type="pct"/>
          </w:tcPr>
          <w:p w14:paraId="1130AD26" w14:textId="77777777" w:rsidR="00F9074B" w:rsidRPr="00F9074B" w:rsidRDefault="00F9074B" w:rsidP="00F9074B">
            <w:pPr>
              <w:spacing w:after="0"/>
              <w:ind w:firstLine="0"/>
              <w:rPr>
                <w:sz w:val="18"/>
                <w:szCs w:val="18"/>
                <w:vertAlign w:val="superscript"/>
              </w:rPr>
            </w:pPr>
            <w:r w:rsidRPr="00F9074B">
              <w:rPr>
                <w:sz w:val="18"/>
                <w:szCs w:val="18"/>
              </w:rPr>
              <w:t>Personu īpatsvars, kuras pēc profesionālās pilnveides un neformālās izglītības programmas absolvēšanas  integrētas nodarbinātībā (%)</w:t>
            </w:r>
            <w:r w:rsidRPr="00F9074B">
              <w:rPr>
                <w:sz w:val="18"/>
                <w:szCs w:val="18"/>
                <w:vertAlign w:val="superscript"/>
              </w:rPr>
              <w:t>2</w:t>
            </w:r>
          </w:p>
        </w:tc>
        <w:tc>
          <w:tcPr>
            <w:tcW w:w="627" w:type="pct"/>
            <w:tcBorders>
              <w:top w:val="nil"/>
              <w:left w:val="single" w:sz="4" w:space="0" w:color="auto"/>
              <w:bottom w:val="single" w:sz="4" w:space="0" w:color="auto"/>
              <w:right w:val="single" w:sz="4" w:space="0" w:color="auto"/>
            </w:tcBorders>
            <w:shd w:val="clear" w:color="auto" w:fill="auto"/>
          </w:tcPr>
          <w:p w14:paraId="136F47B9"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626" w:type="pct"/>
          </w:tcPr>
          <w:p w14:paraId="2F1F5189"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626" w:type="pct"/>
          </w:tcPr>
          <w:p w14:paraId="5F87B9A1" w14:textId="77777777" w:rsidR="00F9074B" w:rsidRPr="00F9074B" w:rsidRDefault="00F9074B" w:rsidP="00F9074B">
            <w:pPr>
              <w:spacing w:after="0"/>
              <w:ind w:firstLine="0"/>
              <w:jc w:val="center"/>
              <w:rPr>
                <w:sz w:val="18"/>
                <w:szCs w:val="18"/>
                <w:lang w:eastAsia="lv-LV"/>
              </w:rPr>
            </w:pPr>
            <w:r w:rsidRPr="00F9074B">
              <w:rPr>
                <w:sz w:val="18"/>
                <w:szCs w:val="18"/>
                <w:lang w:eastAsia="lv-LV"/>
              </w:rPr>
              <w:t>10</w:t>
            </w:r>
          </w:p>
        </w:tc>
        <w:tc>
          <w:tcPr>
            <w:tcW w:w="645" w:type="pct"/>
          </w:tcPr>
          <w:p w14:paraId="74E92C8D" w14:textId="77777777" w:rsidR="00F9074B" w:rsidRPr="00F9074B" w:rsidRDefault="00F9074B" w:rsidP="00F9074B">
            <w:pPr>
              <w:spacing w:after="0"/>
              <w:ind w:firstLine="0"/>
              <w:jc w:val="center"/>
              <w:rPr>
                <w:sz w:val="18"/>
                <w:szCs w:val="18"/>
                <w:lang w:eastAsia="lv-LV"/>
              </w:rPr>
            </w:pPr>
            <w:r w:rsidRPr="00F9074B">
              <w:rPr>
                <w:sz w:val="18"/>
                <w:szCs w:val="18"/>
                <w:lang w:eastAsia="lv-LV"/>
              </w:rPr>
              <w:t>10</w:t>
            </w:r>
          </w:p>
        </w:tc>
        <w:tc>
          <w:tcPr>
            <w:tcW w:w="599" w:type="pct"/>
          </w:tcPr>
          <w:p w14:paraId="305F1FF9" w14:textId="77777777" w:rsidR="00F9074B" w:rsidRPr="00F9074B" w:rsidRDefault="00F9074B" w:rsidP="00F9074B">
            <w:pPr>
              <w:spacing w:after="0"/>
              <w:ind w:firstLine="0"/>
              <w:jc w:val="center"/>
              <w:rPr>
                <w:sz w:val="18"/>
                <w:szCs w:val="18"/>
                <w:lang w:eastAsia="lv-LV"/>
              </w:rPr>
            </w:pPr>
            <w:r w:rsidRPr="00F9074B">
              <w:rPr>
                <w:sz w:val="18"/>
                <w:szCs w:val="18"/>
                <w:lang w:eastAsia="lv-LV"/>
              </w:rPr>
              <w:t>10</w:t>
            </w:r>
          </w:p>
        </w:tc>
      </w:tr>
      <w:tr w:rsidR="00F9074B" w:rsidRPr="00F9074B" w14:paraId="52460783" w14:textId="77777777" w:rsidTr="00F9074B">
        <w:trPr>
          <w:jc w:val="center"/>
        </w:trPr>
        <w:tc>
          <w:tcPr>
            <w:tcW w:w="5000" w:type="pct"/>
            <w:gridSpan w:val="6"/>
            <w:shd w:val="clear" w:color="auto" w:fill="D9D9D9"/>
          </w:tcPr>
          <w:p w14:paraId="43EC109C" w14:textId="77777777" w:rsidR="00F9074B" w:rsidRPr="00F9074B" w:rsidRDefault="00F9074B" w:rsidP="00F9074B">
            <w:pPr>
              <w:spacing w:after="0"/>
              <w:ind w:firstLine="0"/>
              <w:jc w:val="center"/>
              <w:rPr>
                <w:sz w:val="18"/>
              </w:rPr>
            </w:pPr>
            <w:r w:rsidRPr="00F9074B">
              <w:rPr>
                <w:sz w:val="18"/>
              </w:rPr>
              <w:t>Personām ar prognozējamu invaliditāti un invaliditāti uzlabotas mobilitātes iespējas</w:t>
            </w:r>
          </w:p>
        </w:tc>
      </w:tr>
      <w:tr w:rsidR="00F9074B" w:rsidRPr="00F9074B" w14:paraId="2740DC1F" w14:textId="77777777" w:rsidTr="00CC65E1">
        <w:trPr>
          <w:jc w:val="center"/>
        </w:trPr>
        <w:tc>
          <w:tcPr>
            <w:tcW w:w="1877" w:type="pct"/>
          </w:tcPr>
          <w:p w14:paraId="639B1A6F" w14:textId="77777777" w:rsidR="00F9074B" w:rsidRPr="00F9074B" w:rsidRDefault="00F9074B" w:rsidP="00F9074B">
            <w:pPr>
              <w:spacing w:after="0"/>
              <w:ind w:firstLine="0"/>
              <w:rPr>
                <w:sz w:val="18"/>
              </w:rPr>
            </w:pPr>
            <w:r w:rsidRPr="00F9074B">
              <w:rPr>
                <w:bCs/>
                <w:sz w:val="18"/>
                <w:szCs w:val="18"/>
                <w:lang w:eastAsia="lv-LV"/>
              </w:rPr>
              <w:t>Pielāgotie automobiļi (skaits)</w:t>
            </w:r>
          </w:p>
        </w:tc>
        <w:tc>
          <w:tcPr>
            <w:tcW w:w="627" w:type="pct"/>
          </w:tcPr>
          <w:p w14:paraId="5051F91A" w14:textId="77777777" w:rsidR="00F9074B" w:rsidRPr="00F9074B" w:rsidRDefault="00F9074B" w:rsidP="00F9074B">
            <w:pPr>
              <w:spacing w:after="0"/>
              <w:ind w:firstLine="0"/>
              <w:jc w:val="center"/>
              <w:rPr>
                <w:sz w:val="18"/>
              </w:rPr>
            </w:pPr>
            <w:r w:rsidRPr="00F9074B">
              <w:rPr>
                <w:sz w:val="18"/>
              </w:rPr>
              <w:t>30</w:t>
            </w:r>
          </w:p>
        </w:tc>
        <w:tc>
          <w:tcPr>
            <w:tcW w:w="626" w:type="pct"/>
          </w:tcPr>
          <w:p w14:paraId="73CE400C" w14:textId="77777777" w:rsidR="00F9074B" w:rsidRPr="00F9074B" w:rsidRDefault="00F9074B" w:rsidP="00F9074B">
            <w:pPr>
              <w:spacing w:after="0"/>
              <w:ind w:firstLine="0"/>
              <w:jc w:val="center"/>
              <w:rPr>
                <w:sz w:val="18"/>
              </w:rPr>
            </w:pPr>
            <w:r w:rsidRPr="00F9074B">
              <w:rPr>
                <w:bCs/>
                <w:sz w:val="18"/>
                <w:szCs w:val="18"/>
                <w:lang w:eastAsia="lv-LV"/>
              </w:rPr>
              <w:t>30</w:t>
            </w:r>
          </w:p>
        </w:tc>
        <w:tc>
          <w:tcPr>
            <w:tcW w:w="626" w:type="pct"/>
          </w:tcPr>
          <w:p w14:paraId="4A7BF1E3" w14:textId="77777777" w:rsidR="00F9074B" w:rsidRPr="00F9074B" w:rsidRDefault="00F9074B" w:rsidP="00F9074B">
            <w:pPr>
              <w:spacing w:after="0"/>
              <w:ind w:firstLine="0"/>
              <w:jc w:val="center"/>
              <w:rPr>
                <w:sz w:val="18"/>
              </w:rPr>
            </w:pPr>
            <w:r w:rsidRPr="00F9074B">
              <w:rPr>
                <w:sz w:val="18"/>
              </w:rPr>
              <w:t>30</w:t>
            </w:r>
          </w:p>
        </w:tc>
        <w:tc>
          <w:tcPr>
            <w:tcW w:w="645" w:type="pct"/>
          </w:tcPr>
          <w:p w14:paraId="0FFB701A" w14:textId="77777777" w:rsidR="00F9074B" w:rsidRPr="00F9074B" w:rsidRDefault="00F9074B" w:rsidP="00F9074B">
            <w:pPr>
              <w:spacing w:after="0"/>
              <w:ind w:firstLine="0"/>
              <w:jc w:val="center"/>
              <w:rPr>
                <w:sz w:val="18"/>
              </w:rPr>
            </w:pPr>
            <w:r w:rsidRPr="00F9074B">
              <w:rPr>
                <w:sz w:val="18"/>
              </w:rPr>
              <w:t>30</w:t>
            </w:r>
          </w:p>
        </w:tc>
        <w:tc>
          <w:tcPr>
            <w:tcW w:w="599" w:type="pct"/>
          </w:tcPr>
          <w:p w14:paraId="3C0858BB" w14:textId="77777777" w:rsidR="00F9074B" w:rsidRPr="00F9074B" w:rsidRDefault="00F9074B" w:rsidP="00F9074B">
            <w:pPr>
              <w:spacing w:after="0"/>
              <w:ind w:firstLine="0"/>
              <w:jc w:val="center"/>
              <w:rPr>
                <w:sz w:val="18"/>
              </w:rPr>
            </w:pPr>
            <w:r w:rsidRPr="00F9074B">
              <w:rPr>
                <w:sz w:val="18"/>
              </w:rPr>
              <w:t>30</w:t>
            </w:r>
          </w:p>
        </w:tc>
      </w:tr>
      <w:tr w:rsidR="00F9074B" w:rsidRPr="00F9074B" w14:paraId="5DB922FE" w14:textId="77777777" w:rsidTr="00F9074B">
        <w:trPr>
          <w:jc w:val="center"/>
        </w:trPr>
        <w:tc>
          <w:tcPr>
            <w:tcW w:w="5000" w:type="pct"/>
            <w:gridSpan w:val="6"/>
            <w:shd w:val="clear" w:color="auto" w:fill="D9D9D9"/>
          </w:tcPr>
          <w:p w14:paraId="7E495119" w14:textId="77777777" w:rsidR="00F9074B" w:rsidRPr="00F9074B" w:rsidRDefault="00F9074B" w:rsidP="00F9074B">
            <w:pPr>
              <w:spacing w:after="0"/>
              <w:ind w:firstLine="0"/>
              <w:jc w:val="center"/>
              <w:rPr>
                <w:sz w:val="18"/>
              </w:rPr>
            </w:pPr>
            <w:r w:rsidRPr="00F9074B">
              <w:rPr>
                <w:sz w:val="18"/>
              </w:rPr>
              <w:t>Noteiktām personu mērķa grupām nodrošināta sociālā rehabilitācija</w:t>
            </w:r>
          </w:p>
        </w:tc>
      </w:tr>
      <w:tr w:rsidR="00F9074B" w:rsidRPr="00F9074B" w14:paraId="23CB33F5" w14:textId="77777777" w:rsidTr="00CC65E1">
        <w:trPr>
          <w:jc w:val="center"/>
        </w:trPr>
        <w:tc>
          <w:tcPr>
            <w:tcW w:w="1877" w:type="pct"/>
          </w:tcPr>
          <w:p w14:paraId="22804E4E" w14:textId="77777777" w:rsidR="00F9074B" w:rsidRPr="00F9074B" w:rsidRDefault="00F9074B" w:rsidP="00F9074B">
            <w:pPr>
              <w:spacing w:after="0"/>
              <w:ind w:firstLine="0"/>
              <w:rPr>
                <w:sz w:val="18"/>
              </w:rPr>
            </w:pPr>
            <w:r w:rsidRPr="00F9074B">
              <w:rPr>
                <w:sz w:val="18"/>
                <w:szCs w:val="18"/>
              </w:rPr>
              <w:t>Sociāli rehabilitētās personas ar funkcionēšanas traucējumiem darbspējas vecumā, pēc darbspējas vecuma, kuras strādā, ČAES avārijas seku likvidēšanas dalībnieki, ČAES avārijas seku rezultātā cietušās personas, politiski represētās personas un personas ar prognozējamu invaliditāti (skaits)</w:t>
            </w:r>
          </w:p>
        </w:tc>
        <w:tc>
          <w:tcPr>
            <w:tcW w:w="627" w:type="pct"/>
          </w:tcPr>
          <w:p w14:paraId="2F48CC9F" w14:textId="77777777" w:rsidR="00F9074B" w:rsidRPr="00F9074B" w:rsidRDefault="00F9074B" w:rsidP="00F9074B">
            <w:pPr>
              <w:spacing w:after="0"/>
              <w:ind w:firstLine="0"/>
              <w:jc w:val="center"/>
              <w:rPr>
                <w:sz w:val="18"/>
              </w:rPr>
            </w:pPr>
            <w:r w:rsidRPr="00F9074B">
              <w:rPr>
                <w:bCs/>
                <w:sz w:val="18"/>
                <w:szCs w:val="18"/>
                <w:lang w:eastAsia="lv-LV"/>
              </w:rPr>
              <w:t>2 557</w:t>
            </w:r>
          </w:p>
        </w:tc>
        <w:tc>
          <w:tcPr>
            <w:tcW w:w="626" w:type="pct"/>
          </w:tcPr>
          <w:p w14:paraId="16DEB1C7" w14:textId="77777777" w:rsidR="00F9074B" w:rsidRPr="00F9074B" w:rsidRDefault="00F9074B" w:rsidP="00F9074B">
            <w:pPr>
              <w:spacing w:after="0"/>
              <w:ind w:firstLine="0"/>
              <w:jc w:val="center"/>
              <w:rPr>
                <w:sz w:val="18"/>
              </w:rPr>
            </w:pPr>
            <w:r w:rsidRPr="00F9074B">
              <w:rPr>
                <w:bCs/>
                <w:sz w:val="18"/>
              </w:rPr>
              <w:t>3 060</w:t>
            </w:r>
          </w:p>
        </w:tc>
        <w:tc>
          <w:tcPr>
            <w:tcW w:w="626" w:type="pct"/>
          </w:tcPr>
          <w:p w14:paraId="7856D3BD" w14:textId="77777777" w:rsidR="00F9074B" w:rsidRPr="00F9074B" w:rsidRDefault="00F9074B" w:rsidP="00F9074B">
            <w:pPr>
              <w:spacing w:after="0"/>
              <w:ind w:firstLine="0"/>
              <w:jc w:val="center"/>
              <w:rPr>
                <w:sz w:val="18"/>
              </w:rPr>
            </w:pPr>
            <w:r w:rsidRPr="00F9074B">
              <w:rPr>
                <w:sz w:val="18"/>
              </w:rPr>
              <w:t>3 060</w:t>
            </w:r>
          </w:p>
        </w:tc>
        <w:tc>
          <w:tcPr>
            <w:tcW w:w="645" w:type="pct"/>
          </w:tcPr>
          <w:p w14:paraId="3605FF8F" w14:textId="77777777" w:rsidR="00F9074B" w:rsidRPr="00F9074B" w:rsidRDefault="00F9074B" w:rsidP="00F9074B">
            <w:pPr>
              <w:spacing w:after="0"/>
              <w:ind w:firstLine="0"/>
              <w:jc w:val="center"/>
              <w:rPr>
                <w:sz w:val="18"/>
              </w:rPr>
            </w:pPr>
            <w:r w:rsidRPr="00F9074B">
              <w:rPr>
                <w:sz w:val="18"/>
              </w:rPr>
              <w:t>3 060</w:t>
            </w:r>
          </w:p>
        </w:tc>
        <w:tc>
          <w:tcPr>
            <w:tcW w:w="599" w:type="pct"/>
          </w:tcPr>
          <w:p w14:paraId="1F29DB35" w14:textId="77777777" w:rsidR="00F9074B" w:rsidRPr="00F9074B" w:rsidRDefault="00F9074B" w:rsidP="00F9074B">
            <w:pPr>
              <w:spacing w:after="0"/>
              <w:ind w:firstLine="0"/>
              <w:jc w:val="center"/>
              <w:rPr>
                <w:sz w:val="18"/>
              </w:rPr>
            </w:pPr>
            <w:r w:rsidRPr="00F9074B">
              <w:rPr>
                <w:sz w:val="18"/>
              </w:rPr>
              <w:t>3 060</w:t>
            </w:r>
          </w:p>
        </w:tc>
      </w:tr>
      <w:tr w:rsidR="00F9074B" w:rsidRPr="00F9074B" w14:paraId="7FE9775E" w14:textId="77777777" w:rsidTr="00F9074B">
        <w:trPr>
          <w:jc w:val="center"/>
        </w:trPr>
        <w:tc>
          <w:tcPr>
            <w:tcW w:w="5000" w:type="pct"/>
            <w:gridSpan w:val="6"/>
            <w:shd w:val="clear" w:color="auto" w:fill="D9D9D9"/>
          </w:tcPr>
          <w:p w14:paraId="4594FE38" w14:textId="77777777" w:rsidR="00F9074B" w:rsidRPr="00F9074B" w:rsidRDefault="00F9074B" w:rsidP="00F9074B">
            <w:pPr>
              <w:spacing w:after="0"/>
              <w:ind w:firstLine="0"/>
              <w:jc w:val="center"/>
              <w:rPr>
                <w:sz w:val="18"/>
              </w:rPr>
            </w:pPr>
            <w:r w:rsidRPr="00F9074B">
              <w:rPr>
                <w:sz w:val="18"/>
              </w:rPr>
              <w:t>Nodrošināta efektīva un klientorientēta Sociālās integrācijas valsts aģentūras darbība</w:t>
            </w:r>
            <w:r w:rsidRPr="00F9074B">
              <w:rPr>
                <w:sz w:val="18"/>
                <w:szCs w:val="18"/>
                <w:vertAlign w:val="superscript"/>
              </w:rPr>
              <w:t>4</w:t>
            </w:r>
          </w:p>
        </w:tc>
      </w:tr>
      <w:tr w:rsidR="00F9074B" w:rsidRPr="00F9074B" w14:paraId="2B504752" w14:textId="77777777" w:rsidTr="00CC65E1">
        <w:trPr>
          <w:trHeight w:val="43"/>
          <w:jc w:val="center"/>
        </w:trPr>
        <w:tc>
          <w:tcPr>
            <w:tcW w:w="1877" w:type="pct"/>
          </w:tcPr>
          <w:p w14:paraId="3A9546DD" w14:textId="77777777" w:rsidR="00F9074B" w:rsidRPr="00F9074B" w:rsidRDefault="00F9074B" w:rsidP="00F9074B">
            <w:pPr>
              <w:spacing w:after="0"/>
              <w:ind w:firstLine="0"/>
              <w:rPr>
                <w:sz w:val="18"/>
                <w:szCs w:val="18"/>
                <w:vertAlign w:val="superscript"/>
              </w:rPr>
            </w:pPr>
            <w:r w:rsidRPr="00F9074B">
              <w:rPr>
                <w:sz w:val="18"/>
                <w:szCs w:val="18"/>
              </w:rPr>
              <w:t>Personu ar funkcionēšanas traucējumiem īpatsvars sociāli rehabilitēto personu skaitā, kurām funkcionēšanas spējas atbilstoši Bartela indeksam un pašnovērtējumam uzlabojušās (%)</w:t>
            </w:r>
            <w:r w:rsidRPr="00F9074B">
              <w:rPr>
                <w:sz w:val="18"/>
                <w:szCs w:val="18"/>
                <w:vertAlign w:val="superscript"/>
              </w:rPr>
              <w:t>3</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BCC4D8D" w14:textId="77777777" w:rsidR="00F9074B" w:rsidRPr="00F9074B" w:rsidRDefault="00F9074B" w:rsidP="00F9074B">
            <w:pPr>
              <w:spacing w:after="0"/>
              <w:ind w:firstLine="0"/>
              <w:jc w:val="center"/>
              <w:rPr>
                <w:sz w:val="18"/>
                <w:szCs w:val="18"/>
              </w:rPr>
            </w:pPr>
            <w:r w:rsidRPr="00F9074B">
              <w:rPr>
                <w:bCs/>
                <w:sz w:val="18"/>
                <w:szCs w:val="18"/>
              </w:rPr>
              <w:t>29,0</w:t>
            </w:r>
          </w:p>
        </w:tc>
        <w:tc>
          <w:tcPr>
            <w:tcW w:w="626" w:type="pct"/>
          </w:tcPr>
          <w:p w14:paraId="37C7D5B7" w14:textId="77777777" w:rsidR="00F9074B" w:rsidRPr="00F9074B" w:rsidRDefault="00F9074B" w:rsidP="00F9074B">
            <w:pPr>
              <w:spacing w:after="0"/>
              <w:ind w:firstLine="0"/>
              <w:jc w:val="center"/>
              <w:rPr>
                <w:bCs/>
                <w:sz w:val="18"/>
                <w:szCs w:val="18"/>
                <w:lang w:eastAsia="lv-LV"/>
              </w:rPr>
            </w:pPr>
            <w:r w:rsidRPr="00F9074B">
              <w:rPr>
                <w:bCs/>
                <w:sz w:val="18"/>
                <w:szCs w:val="18"/>
              </w:rPr>
              <w:t>25,0</w:t>
            </w:r>
          </w:p>
        </w:tc>
        <w:tc>
          <w:tcPr>
            <w:tcW w:w="626" w:type="pct"/>
          </w:tcPr>
          <w:p w14:paraId="085EAFDD" w14:textId="77777777" w:rsidR="00F9074B" w:rsidRPr="00F9074B" w:rsidRDefault="00F9074B" w:rsidP="00F9074B">
            <w:pPr>
              <w:spacing w:after="0"/>
              <w:ind w:firstLine="0"/>
              <w:jc w:val="center"/>
              <w:rPr>
                <w:bCs/>
                <w:sz w:val="18"/>
                <w:szCs w:val="18"/>
              </w:rPr>
            </w:pPr>
            <w:r w:rsidRPr="00F9074B">
              <w:rPr>
                <w:bCs/>
                <w:sz w:val="18"/>
                <w:szCs w:val="18"/>
              </w:rPr>
              <w:t>25,0</w:t>
            </w:r>
          </w:p>
        </w:tc>
        <w:tc>
          <w:tcPr>
            <w:tcW w:w="645" w:type="pct"/>
          </w:tcPr>
          <w:p w14:paraId="338D77B8" w14:textId="77777777" w:rsidR="00F9074B" w:rsidRPr="00F9074B" w:rsidRDefault="00F9074B" w:rsidP="00F9074B">
            <w:pPr>
              <w:spacing w:after="0"/>
              <w:ind w:firstLine="0"/>
              <w:jc w:val="center"/>
              <w:rPr>
                <w:bCs/>
                <w:sz w:val="18"/>
                <w:szCs w:val="18"/>
              </w:rPr>
            </w:pPr>
            <w:r w:rsidRPr="00F9074B">
              <w:rPr>
                <w:bCs/>
                <w:sz w:val="18"/>
                <w:szCs w:val="18"/>
              </w:rPr>
              <w:t>25,0</w:t>
            </w:r>
          </w:p>
        </w:tc>
        <w:tc>
          <w:tcPr>
            <w:tcW w:w="599" w:type="pct"/>
          </w:tcPr>
          <w:p w14:paraId="55369DCB" w14:textId="77777777" w:rsidR="00F9074B" w:rsidRPr="00F9074B" w:rsidRDefault="00F9074B" w:rsidP="00F9074B">
            <w:pPr>
              <w:spacing w:after="0"/>
              <w:ind w:firstLine="0"/>
              <w:jc w:val="center"/>
              <w:rPr>
                <w:bCs/>
                <w:sz w:val="18"/>
                <w:szCs w:val="18"/>
              </w:rPr>
            </w:pPr>
            <w:r w:rsidRPr="00F9074B">
              <w:rPr>
                <w:bCs/>
                <w:sz w:val="18"/>
                <w:szCs w:val="18"/>
              </w:rPr>
              <w:t>25,0</w:t>
            </w:r>
          </w:p>
        </w:tc>
      </w:tr>
      <w:tr w:rsidR="00F9074B" w:rsidRPr="00F9074B" w14:paraId="6C6617D2" w14:textId="77777777" w:rsidTr="00CC65E1">
        <w:trPr>
          <w:jc w:val="center"/>
        </w:trPr>
        <w:tc>
          <w:tcPr>
            <w:tcW w:w="1877" w:type="pct"/>
          </w:tcPr>
          <w:p w14:paraId="41CCCEB5" w14:textId="77777777" w:rsidR="00F9074B" w:rsidRPr="00F9074B" w:rsidRDefault="00F9074B" w:rsidP="00F9074B">
            <w:pPr>
              <w:spacing w:after="0"/>
              <w:ind w:firstLine="0"/>
              <w:rPr>
                <w:sz w:val="18"/>
                <w:szCs w:val="18"/>
              </w:rPr>
            </w:pPr>
            <w:r w:rsidRPr="00F9074B">
              <w:rPr>
                <w:sz w:val="18"/>
                <w:szCs w:val="18"/>
              </w:rPr>
              <w:t xml:space="preserve">Personu ar funkcionēšanas traucējumiem īpatsvars sociāli rehabilitēto personu skaitā, kurām funkcionēšanas spējas atbilstoši </w:t>
            </w:r>
            <w:r w:rsidRPr="00F9074B">
              <w:rPr>
                <w:sz w:val="18"/>
                <w:szCs w:val="18"/>
              </w:rPr>
              <w:lastRenderedPageBreak/>
              <w:t>Bartela indeksam un pašnovērtējumam saglabātas esošajā līmenī (%)</w:t>
            </w:r>
            <w:r w:rsidRPr="00F9074B">
              <w:rPr>
                <w:sz w:val="18"/>
                <w:szCs w:val="18"/>
                <w:vertAlign w:val="superscript"/>
              </w:rPr>
              <w:t>3</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922DF40" w14:textId="77777777" w:rsidR="00F9074B" w:rsidRPr="00F9074B" w:rsidRDefault="00F9074B" w:rsidP="00F9074B">
            <w:pPr>
              <w:spacing w:after="0"/>
              <w:ind w:firstLine="0"/>
              <w:jc w:val="center"/>
              <w:rPr>
                <w:sz w:val="18"/>
                <w:szCs w:val="18"/>
              </w:rPr>
            </w:pPr>
            <w:r w:rsidRPr="00F9074B">
              <w:rPr>
                <w:bCs/>
                <w:sz w:val="18"/>
                <w:szCs w:val="18"/>
              </w:rPr>
              <w:lastRenderedPageBreak/>
              <w:t>71,0</w:t>
            </w:r>
          </w:p>
        </w:tc>
        <w:tc>
          <w:tcPr>
            <w:tcW w:w="626" w:type="pct"/>
          </w:tcPr>
          <w:p w14:paraId="79DB90DC" w14:textId="77777777" w:rsidR="00F9074B" w:rsidRPr="00F9074B" w:rsidRDefault="00F9074B" w:rsidP="00F9074B">
            <w:pPr>
              <w:spacing w:after="0"/>
              <w:ind w:firstLine="0"/>
              <w:jc w:val="center"/>
              <w:rPr>
                <w:bCs/>
                <w:sz w:val="18"/>
                <w:szCs w:val="18"/>
                <w:lang w:eastAsia="lv-LV"/>
              </w:rPr>
            </w:pPr>
            <w:r w:rsidRPr="00F9074B">
              <w:rPr>
                <w:sz w:val="18"/>
              </w:rPr>
              <w:t>75,0</w:t>
            </w:r>
          </w:p>
        </w:tc>
        <w:tc>
          <w:tcPr>
            <w:tcW w:w="626" w:type="pct"/>
          </w:tcPr>
          <w:p w14:paraId="7751365D" w14:textId="77777777" w:rsidR="00F9074B" w:rsidRPr="00F9074B" w:rsidRDefault="00F9074B" w:rsidP="00F9074B">
            <w:pPr>
              <w:spacing w:after="0"/>
              <w:ind w:firstLine="0"/>
              <w:jc w:val="center"/>
              <w:rPr>
                <w:bCs/>
                <w:sz w:val="18"/>
                <w:szCs w:val="18"/>
              </w:rPr>
            </w:pPr>
            <w:r w:rsidRPr="00F9074B">
              <w:rPr>
                <w:bCs/>
                <w:sz w:val="18"/>
                <w:szCs w:val="18"/>
              </w:rPr>
              <w:t>75,0</w:t>
            </w:r>
          </w:p>
        </w:tc>
        <w:tc>
          <w:tcPr>
            <w:tcW w:w="645" w:type="pct"/>
          </w:tcPr>
          <w:p w14:paraId="019F841A" w14:textId="77777777" w:rsidR="00F9074B" w:rsidRPr="00F9074B" w:rsidRDefault="00F9074B" w:rsidP="00F9074B">
            <w:pPr>
              <w:spacing w:after="0"/>
              <w:ind w:firstLine="0"/>
              <w:jc w:val="center"/>
              <w:rPr>
                <w:bCs/>
                <w:sz w:val="18"/>
                <w:szCs w:val="18"/>
              </w:rPr>
            </w:pPr>
            <w:r w:rsidRPr="00F9074B">
              <w:rPr>
                <w:bCs/>
                <w:sz w:val="18"/>
                <w:szCs w:val="18"/>
              </w:rPr>
              <w:t>75,0</w:t>
            </w:r>
          </w:p>
        </w:tc>
        <w:tc>
          <w:tcPr>
            <w:tcW w:w="599" w:type="pct"/>
          </w:tcPr>
          <w:p w14:paraId="5F9B85BA" w14:textId="77777777" w:rsidR="00F9074B" w:rsidRPr="00F9074B" w:rsidRDefault="00F9074B" w:rsidP="00F9074B">
            <w:pPr>
              <w:spacing w:after="0"/>
              <w:ind w:firstLine="0"/>
              <w:jc w:val="center"/>
              <w:rPr>
                <w:bCs/>
                <w:sz w:val="18"/>
                <w:szCs w:val="18"/>
              </w:rPr>
            </w:pPr>
            <w:r w:rsidRPr="00F9074B">
              <w:rPr>
                <w:bCs/>
                <w:sz w:val="18"/>
                <w:szCs w:val="18"/>
              </w:rPr>
              <w:t>75,0</w:t>
            </w:r>
          </w:p>
        </w:tc>
      </w:tr>
      <w:tr w:rsidR="00F9074B" w:rsidRPr="00F9074B" w14:paraId="5D2EB5B3" w14:textId="77777777" w:rsidTr="00CC65E1">
        <w:trPr>
          <w:jc w:val="center"/>
        </w:trPr>
        <w:tc>
          <w:tcPr>
            <w:tcW w:w="1877" w:type="pct"/>
          </w:tcPr>
          <w:p w14:paraId="23ACC422" w14:textId="77777777" w:rsidR="00F9074B" w:rsidRPr="00F9074B" w:rsidRDefault="00F9074B" w:rsidP="00F9074B">
            <w:pPr>
              <w:spacing w:after="0"/>
              <w:ind w:firstLine="0"/>
              <w:rPr>
                <w:sz w:val="18"/>
              </w:rPr>
            </w:pPr>
            <w:r w:rsidRPr="00F9074B">
              <w:rPr>
                <w:sz w:val="18"/>
                <w:szCs w:val="18"/>
              </w:rPr>
              <w:t>Personu, kas apmierinātas ar profesionālās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35ED151C" w14:textId="77777777" w:rsidR="00F9074B" w:rsidRPr="00F9074B" w:rsidRDefault="00F9074B" w:rsidP="00F9074B">
            <w:pPr>
              <w:spacing w:after="0"/>
              <w:ind w:firstLine="0"/>
              <w:jc w:val="center"/>
              <w:rPr>
                <w:sz w:val="18"/>
                <w:szCs w:val="18"/>
              </w:rPr>
            </w:pPr>
            <w:r w:rsidRPr="00F9074B">
              <w:rPr>
                <w:sz w:val="18"/>
                <w:szCs w:val="18"/>
              </w:rPr>
              <w:t>91,0</w:t>
            </w:r>
          </w:p>
        </w:tc>
        <w:tc>
          <w:tcPr>
            <w:tcW w:w="626" w:type="pct"/>
          </w:tcPr>
          <w:p w14:paraId="634F94F5" w14:textId="77777777" w:rsidR="00F9074B" w:rsidRPr="00F9074B" w:rsidRDefault="00F9074B" w:rsidP="00F9074B">
            <w:pPr>
              <w:spacing w:after="0"/>
              <w:ind w:firstLine="0"/>
              <w:jc w:val="center"/>
              <w:rPr>
                <w:sz w:val="18"/>
              </w:rPr>
            </w:pPr>
            <w:r w:rsidRPr="00F9074B">
              <w:rPr>
                <w:sz w:val="18"/>
                <w:szCs w:val="18"/>
              </w:rPr>
              <w:t>90,0</w:t>
            </w:r>
          </w:p>
        </w:tc>
        <w:tc>
          <w:tcPr>
            <w:tcW w:w="626" w:type="pct"/>
          </w:tcPr>
          <w:p w14:paraId="7F126746" w14:textId="77777777" w:rsidR="00F9074B" w:rsidRPr="00F9074B" w:rsidRDefault="00F9074B" w:rsidP="00F9074B">
            <w:pPr>
              <w:spacing w:after="0"/>
              <w:ind w:firstLine="0"/>
              <w:jc w:val="center"/>
              <w:rPr>
                <w:sz w:val="18"/>
              </w:rPr>
            </w:pPr>
            <w:r w:rsidRPr="00F9074B">
              <w:rPr>
                <w:sz w:val="18"/>
              </w:rPr>
              <w:t>90,0</w:t>
            </w:r>
          </w:p>
        </w:tc>
        <w:tc>
          <w:tcPr>
            <w:tcW w:w="645" w:type="pct"/>
          </w:tcPr>
          <w:p w14:paraId="0010D455" w14:textId="77777777" w:rsidR="00F9074B" w:rsidRPr="00F9074B" w:rsidRDefault="00F9074B" w:rsidP="00F9074B">
            <w:pPr>
              <w:spacing w:after="0"/>
              <w:ind w:firstLine="0"/>
              <w:jc w:val="center"/>
              <w:rPr>
                <w:sz w:val="18"/>
              </w:rPr>
            </w:pPr>
            <w:r w:rsidRPr="00F9074B">
              <w:rPr>
                <w:sz w:val="18"/>
              </w:rPr>
              <w:t>90,0</w:t>
            </w:r>
          </w:p>
        </w:tc>
        <w:tc>
          <w:tcPr>
            <w:tcW w:w="599" w:type="pct"/>
          </w:tcPr>
          <w:p w14:paraId="20AE6393" w14:textId="77777777" w:rsidR="00F9074B" w:rsidRPr="00F9074B" w:rsidRDefault="00F9074B" w:rsidP="00F9074B">
            <w:pPr>
              <w:spacing w:after="0"/>
              <w:ind w:firstLine="0"/>
              <w:jc w:val="center"/>
              <w:rPr>
                <w:sz w:val="18"/>
              </w:rPr>
            </w:pPr>
            <w:r w:rsidRPr="00F9074B">
              <w:rPr>
                <w:sz w:val="18"/>
              </w:rPr>
              <w:t>90,0</w:t>
            </w:r>
          </w:p>
        </w:tc>
      </w:tr>
      <w:tr w:rsidR="00F9074B" w:rsidRPr="00F9074B" w14:paraId="560C22EC" w14:textId="77777777" w:rsidTr="00CC65E1">
        <w:trPr>
          <w:jc w:val="center"/>
        </w:trPr>
        <w:tc>
          <w:tcPr>
            <w:tcW w:w="1877" w:type="pct"/>
            <w:tcBorders>
              <w:bottom w:val="single" w:sz="4" w:space="0" w:color="auto"/>
            </w:tcBorders>
          </w:tcPr>
          <w:p w14:paraId="63FD7D73" w14:textId="77777777" w:rsidR="00F9074B" w:rsidRPr="00F9074B" w:rsidRDefault="00F9074B" w:rsidP="00F9074B">
            <w:pPr>
              <w:spacing w:after="0"/>
              <w:ind w:firstLine="0"/>
              <w:rPr>
                <w:sz w:val="18"/>
              </w:rPr>
            </w:pPr>
            <w:r w:rsidRPr="00F9074B">
              <w:rPr>
                <w:sz w:val="18"/>
                <w:szCs w:val="18"/>
              </w:rPr>
              <w:t>Personu, kas apmierinātas ar sociālās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0EC2946C" w14:textId="77777777" w:rsidR="00F9074B" w:rsidRPr="00F9074B" w:rsidRDefault="00F9074B" w:rsidP="00F9074B">
            <w:pPr>
              <w:spacing w:after="0"/>
              <w:ind w:firstLine="0"/>
              <w:jc w:val="center"/>
              <w:rPr>
                <w:sz w:val="18"/>
                <w:szCs w:val="18"/>
              </w:rPr>
            </w:pPr>
            <w:r w:rsidRPr="00F9074B">
              <w:rPr>
                <w:sz w:val="18"/>
                <w:szCs w:val="18"/>
              </w:rPr>
              <w:t>95,8</w:t>
            </w:r>
          </w:p>
        </w:tc>
        <w:tc>
          <w:tcPr>
            <w:tcW w:w="626" w:type="pct"/>
            <w:tcBorders>
              <w:bottom w:val="single" w:sz="4" w:space="0" w:color="auto"/>
            </w:tcBorders>
          </w:tcPr>
          <w:p w14:paraId="59C4BF6F" w14:textId="77777777" w:rsidR="00F9074B" w:rsidRPr="00F9074B" w:rsidRDefault="00F9074B" w:rsidP="00F9074B">
            <w:pPr>
              <w:spacing w:after="0"/>
              <w:ind w:firstLine="0"/>
              <w:jc w:val="center"/>
              <w:rPr>
                <w:sz w:val="18"/>
              </w:rPr>
            </w:pPr>
            <w:r w:rsidRPr="00F9074B">
              <w:rPr>
                <w:sz w:val="18"/>
                <w:szCs w:val="18"/>
              </w:rPr>
              <w:t>98,0</w:t>
            </w:r>
          </w:p>
        </w:tc>
        <w:tc>
          <w:tcPr>
            <w:tcW w:w="626" w:type="pct"/>
            <w:tcBorders>
              <w:bottom w:val="single" w:sz="4" w:space="0" w:color="auto"/>
            </w:tcBorders>
          </w:tcPr>
          <w:p w14:paraId="6BF0FB1C" w14:textId="77777777" w:rsidR="00F9074B" w:rsidRPr="00F9074B" w:rsidRDefault="00F9074B" w:rsidP="00F9074B">
            <w:pPr>
              <w:spacing w:after="0"/>
              <w:ind w:firstLine="0"/>
              <w:jc w:val="center"/>
              <w:rPr>
                <w:sz w:val="18"/>
              </w:rPr>
            </w:pPr>
            <w:r w:rsidRPr="00F9074B">
              <w:rPr>
                <w:sz w:val="18"/>
              </w:rPr>
              <w:t>95,0</w:t>
            </w:r>
          </w:p>
        </w:tc>
        <w:tc>
          <w:tcPr>
            <w:tcW w:w="645" w:type="pct"/>
            <w:tcBorders>
              <w:bottom w:val="single" w:sz="4" w:space="0" w:color="auto"/>
            </w:tcBorders>
          </w:tcPr>
          <w:p w14:paraId="16DE4FB2" w14:textId="77777777" w:rsidR="00F9074B" w:rsidRPr="00F9074B" w:rsidRDefault="00F9074B" w:rsidP="00F9074B">
            <w:pPr>
              <w:spacing w:after="0"/>
              <w:ind w:firstLine="0"/>
              <w:jc w:val="center"/>
              <w:rPr>
                <w:sz w:val="18"/>
              </w:rPr>
            </w:pPr>
            <w:r w:rsidRPr="00F9074B">
              <w:rPr>
                <w:sz w:val="18"/>
              </w:rPr>
              <w:t>95,0</w:t>
            </w:r>
          </w:p>
        </w:tc>
        <w:tc>
          <w:tcPr>
            <w:tcW w:w="599" w:type="pct"/>
            <w:tcBorders>
              <w:bottom w:val="single" w:sz="4" w:space="0" w:color="auto"/>
            </w:tcBorders>
          </w:tcPr>
          <w:p w14:paraId="69A41024" w14:textId="77777777" w:rsidR="00F9074B" w:rsidRPr="00F9074B" w:rsidRDefault="00F9074B" w:rsidP="00F9074B">
            <w:pPr>
              <w:spacing w:after="0"/>
              <w:ind w:firstLine="0"/>
              <w:jc w:val="center"/>
              <w:rPr>
                <w:sz w:val="18"/>
              </w:rPr>
            </w:pPr>
            <w:r w:rsidRPr="00F9074B">
              <w:rPr>
                <w:sz w:val="18"/>
              </w:rPr>
              <w:t>95,0</w:t>
            </w:r>
          </w:p>
        </w:tc>
      </w:tr>
    </w:tbl>
    <w:p w14:paraId="2AA49C84" w14:textId="77777777" w:rsidR="00F9074B" w:rsidRPr="00F9074B" w:rsidRDefault="00F9074B" w:rsidP="00F9074B">
      <w:pPr>
        <w:spacing w:after="0"/>
        <w:ind w:firstLine="425"/>
        <w:jc w:val="left"/>
        <w:rPr>
          <w:sz w:val="18"/>
          <w:szCs w:val="18"/>
          <w:lang w:eastAsia="lv-LV"/>
        </w:rPr>
      </w:pPr>
      <w:bookmarkStart w:id="45" w:name="_Hlk178017559"/>
      <w:r w:rsidRPr="00F9074B">
        <w:rPr>
          <w:sz w:val="18"/>
          <w:szCs w:val="18"/>
          <w:lang w:eastAsia="lv-LV"/>
        </w:rPr>
        <w:t>Piezīmes.</w:t>
      </w:r>
    </w:p>
    <w:p w14:paraId="08153332" w14:textId="77777777" w:rsidR="00F9074B" w:rsidRPr="00F9074B" w:rsidRDefault="00F9074B" w:rsidP="00F9074B">
      <w:pPr>
        <w:spacing w:after="0"/>
        <w:ind w:firstLine="425"/>
        <w:rPr>
          <w:sz w:val="18"/>
          <w:szCs w:val="18"/>
        </w:rPr>
      </w:pPr>
      <w:r w:rsidRPr="00F9074B">
        <w:rPr>
          <w:sz w:val="18"/>
          <w:szCs w:val="18"/>
          <w:vertAlign w:val="superscript"/>
        </w:rPr>
        <w:t xml:space="preserve">1 </w:t>
      </w:r>
      <w:r w:rsidRPr="00F9074B">
        <w:rPr>
          <w:bCs/>
          <w:iCs/>
          <w:sz w:val="18"/>
          <w:szCs w:val="18"/>
          <w:lang w:eastAsia="lv-LV"/>
        </w:rPr>
        <w:t xml:space="preserve">Rādītāji </w:t>
      </w:r>
      <w:bookmarkEnd w:id="45"/>
      <w:r w:rsidRPr="00F9074B">
        <w:rPr>
          <w:bCs/>
          <w:iCs/>
          <w:sz w:val="18"/>
          <w:szCs w:val="18"/>
          <w:lang w:eastAsia="lv-LV"/>
        </w:rPr>
        <w:t>“</w:t>
      </w:r>
      <w:r w:rsidRPr="00F9074B">
        <w:rPr>
          <w:sz w:val="18"/>
          <w:szCs w:val="18"/>
        </w:rPr>
        <w:t>Personas ar prognozējamu invaliditāti, invaliditāti un funkcionāliem traucējumiem, kurām noteikta profesionālā piemērotība (skaits)</w:t>
      </w:r>
      <w:r w:rsidRPr="00F9074B">
        <w:rPr>
          <w:bCs/>
          <w:iCs/>
          <w:sz w:val="18"/>
          <w:szCs w:val="18"/>
          <w:lang w:eastAsia="lv-LV"/>
        </w:rPr>
        <w:t>” un “</w:t>
      </w:r>
      <w:r w:rsidRPr="00F9074B">
        <w:rPr>
          <w:sz w:val="18"/>
          <w:szCs w:val="18"/>
        </w:rPr>
        <w:t xml:space="preserve">Personas ar prognozējamu invaliditāti, invaliditāti un funkcionāliem traucējumiem, kuras saņēmušas profesionālās rehabilitācijas pakalpojumu (skaits)” ar 2025. gadu tiek apvienoti vienā rādītājā “Personas ar prognozējamu invaliditāti, invaliditāti un funkcionēšanas traucējumiem, kuras saņēmušas profesionālās rehabilitācijas pakalpojumu, t.sk. profesionālās piemērotības noteikšanu (skaits)”. </w:t>
      </w:r>
    </w:p>
    <w:p w14:paraId="3059C454" w14:textId="77777777" w:rsidR="00F9074B" w:rsidRPr="00F9074B" w:rsidRDefault="00F9074B" w:rsidP="00F9074B">
      <w:pPr>
        <w:spacing w:after="0"/>
        <w:ind w:firstLine="425"/>
        <w:rPr>
          <w:sz w:val="18"/>
          <w:szCs w:val="18"/>
        </w:rPr>
      </w:pPr>
      <w:r w:rsidRPr="00F9074B">
        <w:rPr>
          <w:sz w:val="18"/>
          <w:szCs w:val="18"/>
          <w:vertAlign w:val="superscript"/>
        </w:rPr>
        <w:t>2</w:t>
      </w:r>
      <w:r w:rsidRPr="00F9074B">
        <w:rPr>
          <w:sz w:val="18"/>
          <w:szCs w:val="18"/>
        </w:rPr>
        <w:t xml:space="preserve"> Rādītājs “Personu īpatsvars, kuras pēc profesionālās rehabilitācijas pakalpojuma saņemšanas iekārtojušās darbā (%)” ar 2025.gadu tiek aizstāts ar rādītājiem:  “Personu īpatsvars, kuras pēc īsā cikla profesionālās augstākās izglītības programmas absolvēšanas integrētas nodarbinātībā (%)”, “Personu īpatsvars, kuras pēc vidējās profesionālās, profesionālās tālākizglītības un profesionālās pamatizglītības programmas absolvēšanas integrētas nodarbinātībā (%)”, “Personu īpatsvars, kas pēc profesionālās pilnveides un neformālās izglītības programmas absolvēšanas  integrētas nodarbinātībā (%)”.</w:t>
      </w:r>
    </w:p>
    <w:p w14:paraId="7ECDA912" w14:textId="77777777" w:rsidR="00F9074B" w:rsidRPr="00F9074B" w:rsidRDefault="00F9074B" w:rsidP="00F9074B">
      <w:pPr>
        <w:spacing w:after="0"/>
        <w:ind w:firstLine="425"/>
        <w:rPr>
          <w:sz w:val="18"/>
          <w:szCs w:val="18"/>
        </w:rPr>
      </w:pPr>
      <w:r w:rsidRPr="00F9074B">
        <w:rPr>
          <w:sz w:val="18"/>
          <w:szCs w:val="18"/>
          <w:vertAlign w:val="superscript"/>
        </w:rPr>
        <w:t>3</w:t>
      </w:r>
      <w:r w:rsidRPr="00F9074B">
        <w:rPr>
          <w:sz w:val="18"/>
          <w:szCs w:val="18"/>
        </w:rPr>
        <w:t xml:space="preserve"> Rādītāja nosaukums ar 2025. gadu redakcionāli precizēts (būtība nemainās).</w:t>
      </w:r>
    </w:p>
    <w:p w14:paraId="32DC2096" w14:textId="77777777" w:rsidR="00F9074B" w:rsidRPr="00F9074B" w:rsidRDefault="00F9074B" w:rsidP="00F9074B">
      <w:pPr>
        <w:spacing w:after="0"/>
        <w:ind w:firstLine="425"/>
        <w:rPr>
          <w:bCs/>
          <w:iCs/>
          <w:sz w:val="18"/>
          <w:szCs w:val="18"/>
          <w:lang w:eastAsia="lv-LV"/>
        </w:rPr>
      </w:pPr>
      <w:r w:rsidRPr="00F9074B">
        <w:rPr>
          <w:sz w:val="18"/>
          <w:szCs w:val="18"/>
          <w:vertAlign w:val="superscript"/>
        </w:rPr>
        <w:t>4</w:t>
      </w:r>
      <w:r w:rsidRPr="00F9074B">
        <w:rPr>
          <w:sz w:val="18"/>
          <w:szCs w:val="18"/>
        </w:rPr>
        <w:t xml:space="preserve"> </w:t>
      </w:r>
      <w:bookmarkStart w:id="46" w:name="_Hlk178780957"/>
      <w:r w:rsidRPr="00F9074B">
        <w:rPr>
          <w:bCs/>
          <w:iCs/>
          <w:sz w:val="18"/>
          <w:szCs w:val="18"/>
          <w:lang w:eastAsia="lv-LV"/>
        </w:rPr>
        <w:t xml:space="preserve">Darbības rezultāta nosaukums precizēts (būtība nemainās). </w:t>
      </w:r>
      <w:bookmarkEnd w:id="46"/>
    </w:p>
    <w:bookmarkEnd w:id="44"/>
    <w:p w14:paraId="41DAD683"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F9074B" w:rsidRPr="00F9074B" w14:paraId="55B405DF" w14:textId="77777777" w:rsidTr="00CC65E1">
        <w:trPr>
          <w:trHeight w:val="283"/>
          <w:tblHeader/>
          <w:jc w:val="center"/>
        </w:trPr>
        <w:tc>
          <w:tcPr>
            <w:tcW w:w="1872" w:type="pct"/>
            <w:vAlign w:val="center"/>
          </w:tcPr>
          <w:p w14:paraId="03642607" w14:textId="77777777" w:rsidR="00F9074B" w:rsidRPr="00F9074B" w:rsidRDefault="00F9074B" w:rsidP="00F9074B">
            <w:pPr>
              <w:spacing w:after="0"/>
              <w:ind w:firstLine="0"/>
              <w:jc w:val="center"/>
              <w:rPr>
                <w:sz w:val="18"/>
              </w:rPr>
            </w:pPr>
          </w:p>
        </w:tc>
        <w:tc>
          <w:tcPr>
            <w:tcW w:w="626" w:type="pct"/>
          </w:tcPr>
          <w:p w14:paraId="34138421"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626" w:type="pct"/>
          </w:tcPr>
          <w:p w14:paraId="6BC0B88F"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626" w:type="pct"/>
          </w:tcPr>
          <w:p w14:paraId="5B75263B" w14:textId="6452192E"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F823CA" w:rsidRPr="00FC2FBF">
              <w:rPr>
                <w:sz w:val="18"/>
                <w:szCs w:val="18"/>
                <w:lang w:eastAsia="lv-LV"/>
              </w:rPr>
              <w:t>plāns</w:t>
            </w:r>
          </w:p>
        </w:tc>
        <w:tc>
          <w:tcPr>
            <w:tcW w:w="626" w:type="pct"/>
          </w:tcPr>
          <w:p w14:paraId="38488F02" w14:textId="693B6512"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F823CA" w:rsidRPr="00FC2FBF">
              <w:rPr>
                <w:sz w:val="18"/>
                <w:szCs w:val="18"/>
                <w:lang w:eastAsia="lv-LV"/>
              </w:rPr>
              <w:t>plāns</w:t>
            </w:r>
          </w:p>
        </w:tc>
        <w:tc>
          <w:tcPr>
            <w:tcW w:w="624" w:type="pct"/>
          </w:tcPr>
          <w:p w14:paraId="52A316F1" w14:textId="16B8F601"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F823CA" w:rsidRPr="00FC2FBF">
              <w:rPr>
                <w:sz w:val="18"/>
                <w:szCs w:val="18"/>
                <w:lang w:eastAsia="lv-LV"/>
              </w:rPr>
              <w:t>plāns</w:t>
            </w:r>
          </w:p>
        </w:tc>
      </w:tr>
      <w:tr w:rsidR="00F9074B" w:rsidRPr="00F9074B" w14:paraId="28897CEF" w14:textId="77777777" w:rsidTr="00F9074B">
        <w:trPr>
          <w:trHeight w:val="142"/>
          <w:jc w:val="center"/>
        </w:trPr>
        <w:tc>
          <w:tcPr>
            <w:tcW w:w="1872" w:type="pct"/>
            <w:tcBorders>
              <w:right w:val="single" w:sz="4" w:space="0" w:color="auto"/>
            </w:tcBorders>
            <w:shd w:val="clear" w:color="auto" w:fill="D9D9D9"/>
            <w:vAlign w:val="center"/>
          </w:tcPr>
          <w:p w14:paraId="7652328C"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4A6A0C56" w14:textId="77777777" w:rsidR="00F9074B" w:rsidRPr="00F9074B" w:rsidRDefault="00F9074B" w:rsidP="00F9074B">
            <w:pPr>
              <w:spacing w:after="0"/>
              <w:ind w:firstLine="0"/>
              <w:jc w:val="right"/>
              <w:rPr>
                <w:sz w:val="18"/>
                <w:szCs w:val="18"/>
              </w:rPr>
            </w:pPr>
            <w:r w:rsidRPr="00F9074B">
              <w:rPr>
                <w:sz w:val="18"/>
                <w:szCs w:val="18"/>
              </w:rPr>
              <w:t>7 794 712</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6168133C" w14:textId="77777777" w:rsidR="00F9074B" w:rsidRPr="00F9074B" w:rsidRDefault="00F9074B" w:rsidP="00F9074B">
            <w:pPr>
              <w:spacing w:after="0"/>
              <w:ind w:firstLine="0"/>
              <w:jc w:val="right"/>
              <w:rPr>
                <w:sz w:val="18"/>
                <w:szCs w:val="18"/>
              </w:rPr>
            </w:pPr>
            <w:r w:rsidRPr="00F9074B">
              <w:rPr>
                <w:sz w:val="18"/>
                <w:szCs w:val="18"/>
              </w:rPr>
              <w:t>7 598 109</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70B6D663" w14:textId="77777777" w:rsidR="00F9074B" w:rsidRPr="00F9074B" w:rsidRDefault="00F9074B" w:rsidP="00F9074B">
            <w:pPr>
              <w:spacing w:after="0"/>
              <w:ind w:firstLine="0"/>
              <w:jc w:val="right"/>
              <w:rPr>
                <w:sz w:val="18"/>
                <w:szCs w:val="18"/>
              </w:rPr>
            </w:pPr>
            <w:r w:rsidRPr="00F9074B">
              <w:rPr>
                <w:sz w:val="18"/>
                <w:szCs w:val="18"/>
              </w:rPr>
              <w:t>7 736 245</w:t>
            </w:r>
          </w:p>
        </w:tc>
        <w:tc>
          <w:tcPr>
            <w:tcW w:w="626" w:type="pct"/>
            <w:tcBorders>
              <w:top w:val="single" w:sz="4" w:space="0" w:color="auto"/>
              <w:left w:val="nil"/>
              <w:bottom w:val="single" w:sz="4" w:space="0" w:color="auto"/>
              <w:right w:val="single" w:sz="4" w:space="0" w:color="auto"/>
            </w:tcBorders>
            <w:shd w:val="clear" w:color="auto" w:fill="D9D9D9"/>
          </w:tcPr>
          <w:p w14:paraId="314B7BE4" w14:textId="77777777" w:rsidR="00F9074B" w:rsidRPr="00F9074B" w:rsidRDefault="00F9074B" w:rsidP="00F9074B">
            <w:pPr>
              <w:spacing w:after="0"/>
              <w:ind w:firstLine="0"/>
              <w:jc w:val="right"/>
              <w:rPr>
                <w:sz w:val="18"/>
                <w:szCs w:val="18"/>
              </w:rPr>
            </w:pPr>
            <w:r w:rsidRPr="00F9074B">
              <w:rPr>
                <w:sz w:val="18"/>
                <w:szCs w:val="18"/>
              </w:rPr>
              <w:t>7 769 941</w:t>
            </w:r>
          </w:p>
        </w:tc>
        <w:tc>
          <w:tcPr>
            <w:tcW w:w="624" w:type="pct"/>
            <w:tcBorders>
              <w:top w:val="single" w:sz="4" w:space="0" w:color="auto"/>
              <w:left w:val="nil"/>
              <w:bottom w:val="single" w:sz="4" w:space="0" w:color="auto"/>
              <w:right w:val="single" w:sz="4" w:space="0" w:color="auto"/>
            </w:tcBorders>
            <w:shd w:val="clear" w:color="auto" w:fill="D9D9D9"/>
          </w:tcPr>
          <w:p w14:paraId="37DCB145" w14:textId="77777777" w:rsidR="00F9074B" w:rsidRPr="00F9074B" w:rsidRDefault="00F9074B" w:rsidP="00F9074B">
            <w:pPr>
              <w:spacing w:after="0"/>
              <w:ind w:firstLine="0"/>
              <w:jc w:val="right"/>
              <w:rPr>
                <w:sz w:val="18"/>
                <w:szCs w:val="18"/>
              </w:rPr>
            </w:pPr>
            <w:r w:rsidRPr="00F9074B">
              <w:rPr>
                <w:sz w:val="18"/>
                <w:szCs w:val="18"/>
              </w:rPr>
              <w:t>7 782 399</w:t>
            </w:r>
          </w:p>
        </w:tc>
      </w:tr>
      <w:tr w:rsidR="00F9074B" w:rsidRPr="00F9074B" w14:paraId="6746516F" w14:textId="77777777" w:rsidTr="00CC65E1">
        <w:trPr>
          <w:trHeight w:val="283"/>
          <w:jc w:val="center"/>
        </w:trPr>
        <w:tc>
          <w:tcPr>
            <w:tcW w:w="1872" w:type="pct"/>
            <w:tcBorders>
              <w:right w:val="single" w:sz="4" w:space="0" w:color="auto"/>
            </w:tcBorders>
            <w:vAlign w:val="center"/>
          </w:tcPr>
          <w:p w14:paraId="3D8AA0A3" w14:textId="77777777" w:rsidR="00F9074B" w:rsidRPr="00F9074B" w:rsidRDefault="00F9074B" w:rsidP="004546FD">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626" w:type="pct"/>
            <w:tcBorders>
              <w:top w:val="single" w:sz="4" w:space="0" w:color="auto"/>
            </w:tcBorders>
          </w:tcPr>
          <w:p w14:paraId="0A414F74" w14:textId="77777777" w:rsidR="00F9074B" w:rsidRPr="00F9074B" w:rsidRDefault="00F9074B" w:rsidP="00F9074B">
            <w:pPr>
              <w:spacing w:after="0"/>
              <w:ind w:firstLine="0"/>
              <w:jc w:val="center"/>
              <w:rPr>
                <w:sz w:val="18"/>
                <w:szCs w:val="18"/>
              </w:rPr>
            </w:pPr>
            <w:r w:rsidRPr="00F9074B">
              <w:rPr>
                <w:b/>
                <w:bCs/>
                <w:sz w:val="18"/>
              </w:rPr>
              <w:t>×</w:t>
            </w:r>
          </w:p>
        </w:tc>
        <w:tc>
          <w:tcPr>
            <w:tcW w:w="626" w:type="pct"/>
            <w:tcBorders>
              <w:top w:val="nil"/>
              <w:left w:val="single" w:sz="4" w:space="0" w:color="auto"/>
              <w:bottom w:val="single" w:sz="4" w:space="0" w:color="auto"/>
              <w:right w:val="single" w:sz="4" w:space="0" w:color="auto"/>
            </w:tcBorders>
            <w:shd w:val="clear" w:color="000000" w:fill="FFFFFF"/>
          </w:tcPr>
          <w:p w14:paraId="0691DE80" w14:textId="77777777" w:rsidR="00F9074B" w:rsidRPr="00F9074B" w:rsidRDefault="00F9074B" w:rsidP="00F9074B">
            <w:pPr>
              <w:spacing w:after="0"/>
              <w:ind w:firstLine="0"/>
              <w:jc w:val="right"/>
              <w:rPr>
                <w:sz w:val="18"/>
                <w:szCs w:val="18"/>
              </w:rPr>
            </w:pPr>
            <w:r w:rsidRPr="00F9074B">
              <w:rPr>
                <w:sz w:val="18"/>
                <w:szCs w:val="18"/>
              </w:rPr>
              <w:t>-196 603</w:t>
            </w:r>
          </w:p>
        </w:tc>
        <w:tc>
          <w:tcPr>
            <w:tcW w:w="626" w:type="pct"/>
            <w:tcBorders>
              <w:top w:val="nil"/>
              <w:left w:val="single" w:sz="4" w:space="0" w:color="auto"/>
              <w:bottom w:val="single" w:sz="4" w:space="0" w:color="auto"/>
              <w:right w:val="single" w:sz="4" w:space="0" w:color="auto"/>
            </w:tcBorders>
            <w:shd w:val="clear" w:color="000000" w:fill="FFFFFF"/>
          </w:tcPr>
          <w:p w14:paraId="2511814F" w14:textId="77777777" w:rsidR="00F9074B" w:rsidRPr="00F9074B" w:rsidRDefault="00F9074B" w:rsidP="00F9074B">
            <w:pPr>
              <w:spacing w:after="0"/>
              <w:ind w:firstLine="0"/>
              <w:jc w:val="right"/>
              <w:rPr>
                <w:sz w:val="18"/>
                <w:szCs w:val="18"/>
              </w:rPr>
            </w:pPr>
            <w:r w:rsidRPr="00F9074B">
              <w:rPr>
                <w:sz w:val="18"/>
                <w:szCs w:val="18"/>
              </w:rPr>
              <w:t>138 136</w:t>
            </w:r>
          </w:p>
        </w:tc>
        <w:tc>
          <w:tcPr>
            <w:tcW w:w="626" w:type="pct"/>
            <w:tcBorders>
              <w:top w:val="nil"/>
              <w:left w:val="nil"/>
              <w:bottom w:val="single" w:sz="4" w:space="0" w:color="auto"/>
              <w:right w:val="single" w:sz="4" w:space="0" w:color="auto"/>
            </w:tcBorders>
            <w:shd w:val="clear" w:color="000000" w:fill="FFFFFF"/>
          </w:tcPr>
          <w:p w14:paraId="2B9A7F01" w14:textId="77777777" w:rsidR="00F9074B" w:rsidRPr="00F9074B" w:rsidRDefault="00F9074B" w:rsidP="00F9074B">
            <w:pPr>
              <w:spacing w:after="0"/>
              <w:ind w:firstLine="0"/>
              <w:jc w:val="right"/>
              <w:rPr>
                <w:sz w:val="18"/>
                <w:szCs w:val="18"/>
              </w:rPr>
            </w:pPr>
            <w:r w:rsidRPr="00F9074B">
              <w:rPr>
                <w:sz w:val="18"/>
                <w:szCs w:val="18"/>
              </w:rPr>
              <w:t>33 696</w:t>
            </w:r>
          </w:p>
        </w:tc>
        <w:tc>
          <w:tcPr>
            <w:tcW w:w="624" w:type="pct"/>
            <w:tcBorders>
              <w:top w:val="nil"/>
              <w:left w:val="nil"/>
              <w:bottom w:val="single" w:sz="4" w:space="0" w:color="auto"/>
              <w:right w:val="single" w:sz="4" w:space="0" w:color="auto"/>
            </w:tcBorders>
            <w:shd w:val="clear" w:color="000000" w:fill="FFFFFF"/>
          </w:tcPr>
          <w:p w14:paraId="610711E4" w14:textId="77777777" w:rsidR="00F9074B" w:rsidRPr="00F9074B" w:rsidRDefault="00F9074B" w:rsidP="00F9074B">
            <w:pPr>
              <w:spacing w:after="0"/>
              <w:ind w:firstLine="0"/>
              <w:jc w:val="right"/>
              <w:rPr>
                <w:sz w:val="18"/>
                <w:szCs w:val="18"/>
              </w:rPr>
            </w:pPr>
            <w:r w:rsidRPr="00F9074B">
              <w:rPr>
                <w:sz w:val="18"/>
                <w:szCs w:val="18"/>
              </w:rPr>
              <w:t>12 458</w:t>
            </w:r>
          </w:p>
        </w:tc>
      </w:tr>
      <w:tr w:rsidR="00F9074B" w:rsidRPr="00F9074B" w14:paraId="067C6CD5" w14:textId="77777777" w:rsidTr="00CC65E1">
        <w:trPr>
          <w:trHeight w:val="283"/>
          <w:jc w:val="center"/>
        </w:trPr>
        <w:tc>
          <w:tcPr>
            <w:tcW w:w="1872" w:type="pct"/>
            <w:tcBorders>
              <w:right w:val="single" w:sz="4" w:space="0" w:color="auto"/>
            </w:tcBorders>
            <w:vAlign w:val="center"/>
          </w:tcPr>
          <w:p w14:paraId="0FAF07F6" w14:textId="77777777" w:rsidR="00F9074B" w:rsidRPr="00F9074B" w:rsidRDefault="00F9074B" w:rsidP="004546FD">
            <w:pPr>
              <w:spacing w:after="0"/>
              <w:ind w:firstLine="0"/>
              <w:rPr>
                <w:sz w:val="18"/>
              </w:rPr>
            </w:pPr>
            <w:r w:rsidRPr="00F9074B">
              <w:rPr>
                <w:sz w:val="18"/>
                <w:lang w:eastAsia="lv-LV"/>
              </w:rPr>
              <w:t>Kopējie izdevumi</w:t>
            </w:r>
            <w:r w:rsidRPr="00F9074B">
              <w:rPr>
                <w:sz w:val="18"/>
              </w:rPr>
              <w:t>, % (+/–) pret iepriekšējo gadu</w:t>
            </w:r>
          </w:p>
        </w:tc>
        <w:tc>
          <w:tcPr>
            <w:tcW w:w="626" w:type="pct"/>
            <w:tcBorders>
              <w:bottom w:val="single" w:sz="4" w:space="0" w:color="auto"/>
            </w:tcBorders>
          </w:tcPr>
          <w:p w14:paraId="48D12CC7" w14:textId="77777777" w:rsidR="00F9074B" w:rsidRPr="00F9074B" w:rsidRDefault="00F9074B" w:rsidP="00F9074B">
            <w:pPr>
              <w:spacing w:after="0"/>
              <w:ind w:firstLine="0"/>
              <w:jc w:val="center"/>
              <w:rPr>
                <w:sz w:val="18"/>
                <w:szCs w:val="18"/>
              </w:rPr>
            </w:pPr>
            <w:r w:rsidRPr="00F9074B">
              <w:rPr>
                <w:b/>
                <w:bCs/>
                <w:sz w:val="18"/>
              </w:rPr>
              <w:t>×</w:t>
            </w:r>
          </w:p>
        </w:tc>
        <w:tc>
          <w:tcPr>
            <w:tcW w:w="626" w:type="pct"/>
            <w:tcBorders>
              <w:top w:val="nil"/>
              <w:left w:val="single" w:sz="4" w:space="0" w:color="auto"/>
              <w:bottom w:val="single" w:sz="4" w:space="0" w:color="auto"/>
              <w:right w:val="single" w:sz="4" w:space="0" w:color="auto"/>
            </w:tcBorders>
            <w:shd w:val="clear" w:color="000000" w:fill="FFFFFF"/>
          </w:tcPr>
          <w:p w14:paraId="1BAFA1EA" w14:textId="77777777" w:rsidR="00F9074B" w:rsidRPr="00F9074B" w:rsidRDefault="00F9074B" w:rsidP="00F9074B">
            <w:pPr>
              <w:spacing w:after="0"/>
              <w:ind w:firstLine="0"/>
              <w:jc w:val="right"/>
              <w:rPr>
                <w:sz w:val="18"/>
                <w:szCs w:val="18"/>
              </w:rPr>
            </w:pPr>
            <w:r w:rsidRPr="00F9074B">
              <w:rPr>
                <w:sz w:val="18"/>
                <w:szCs w:val="18"/>
              </w:rPr>
              <w:t>-2,5</w:t>
            </w:r>
          </w:p>
        </w:tc>
        <w:tc>
          <w:tcPr>
            <w:tcW w:w="626" w:type="pct"/>
            <w:tcBorders>
              <w:top w:val="nil"/>
              <w:left w:val="single" w:sz="4" w:space="0" w:color="auto"/>
              <w:bottom w:val="single" w:sz="4" w:space="0" w:color="auto"/>
              <w:right w:val="single" w:sz="4" w:space="0" w:color="auto"/>
            </w:tcBorders>
            <w:shd w:val="clear" w:color="000000" w:fill="FFFFFF"/>
          </w:tcPr>
          <w:p w14:paraId="3BE35CC2" w14:textId="77777777" w:rsidR="00F9074B" w:rsidRPr="00F9074B" w:rsidRDefault="00F9074B" w:rsidP="00F9074B">
            <w:pPr>
              <w:spacing w:after="0"/>
              <w:ind w:firstLine="0"/>
              <w:jc w:val="right"/>
              <w:rPr>
                <w:sz w:val="18"/>
                <w:szCs w:val="18"/>
              </w:rPr>
            </w:pPr>
            <w:r w:rsidRPr="00F9074B">
              <w:rPr>
                <w:sz w:val="18"/>
                <w:szCs w:val="18"/>
              </w:rPr>
              <w:t>1,8</w:t>
            </w:r>
          </w:p>
        </w:tc>
        <w:tc>
          <w:tcPr>
            <w:tcW w:w="626" w:type="pct"/>
            <w:tcBorders>
              <w:top w:val="nil"/>
              <w:left w:val="nil"/>
              <w:bottom w:val="single" w:sz="4" w:space="0" w:color="auto"/>
              <w:right w:val="single" w:sz="4" w:space="0" w:color="auto"/>
            </w:tcBorders>
            <w:shd w:val="clear" w:color="000000" w:fill="FFFFFF"/>
          </w:tcPr>
          <w:p w14:paraId="1C6A54A6" w14:textId="77777777" w:rsidR="00F9074B" w:rsidRPr="00F9074B" w:rsidRDefault="00F9074B" w:rsidP="00F9074B">
            <w:pPr>
              <w:spacing w:after="0"/>
              <w:ind w:firstLine="0"/>
              <w:jc w:val="right"/>
              <w:rPr>
                <w:sz w:val="18"/>
                <w:szCs w:val="18"/>
              </w:rPr>
            </w:pPr>
            <w:r w:rsidRPr="00F9074B">
              <w:rPr>
                <w:sz w:val="18"/>
                <w:szCs w:val="18"/>
              </w:rPr>
              <w:t>0,4</w:t>
            </w:r>
          </w:p>
        </w:tc>
        <w:tc>
          <w:tcPr>
            <w:tcW w:w="624" w:type="pct"/>
            <w:tcBorders>
              <w:top w:val="nil"/>
              <w:left w:val="nil"/>
              <w:bottom w:val="single" w:sz="4" w:space="0" w:color="auto"/>
              <w:right w:val="single" w:sz="4" w:space="0" w:color="auto"/>
            </w:tcBorders>
            <w:shd w:val="clear" w:color="000000" w:fill="FFFFFF"/>
          </w:tcPr>
          <w:p w14:paraId="363E136F" w14:textId="77777777" w:rsidR="00F9074B" w:rsidRPr="00F9074B" w:rsidRDefault="00F9074B" w:rsidP="00F9074B">
            <w:pPr>
              <w:spacing w:after="0"/>
              <w:ind w:firstLine="0"/>
              <w:jc w:val="right"/>
              <w:rPr>
                <w:sz w:val="18"/>
                <w:szCs w:val="18"/>
              </w:rPr>
            </w:pPr>
            <w:r w:rsidRPr="00F9074B">
              <w:rPr>
                <w:sz w:val="18"/>
                <w:szCs w:val="18"/>
              </w:rPr>
              <w:t>0,2</w:t>
            </w:r>
          </w:p>
        </w:tc>
      </w:tr>
      <w:tr w:rsidR="00F9074B" w:rsidRPr="00F9074B" w14:paraId="759DE3E1" w14:textId="77777777" w:rsidTr="00CC65E1">
        <w:trPr>
          <w:trHeight w:val="142"/>
          <w:jc w:val="center"/>
        </w:trPr>
        <w:tc>
          <w:tcPr>
            <w:tcW w:w="1872" w:type="pct"/>
            <w:tcBorders>
              <w:right w:val="single" w:sz="4" w:space="0" w:color="auto"/>
            </w:tcBorders>
          </w:tcPr>
          <w:p w14:paraId="6E67E33E" w14:textId="77777777" w:rsidR="00F9074B" w:rsidRPr="00F9074B" w:rsidRDefault="00F9074B" w:rsidP="004546FD">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000000" w:fill="FFFFFF"/>
          </w:tcPr>
          <w:p w14:paraId="2285C6C0" w14:textId="77777777" w:rsidR="00F9074B" w:rsidRPr="00F9074B" w:rsidRDefault="00F9074B" w:rsidP="00F9074B">
            <w:pPr>
              <w:spacing w:after="0"/>
              <w:ind w:firstLine="0"/>
              <w:jc w:val="right"/>
              <w:rPr>
                <w:sz w:val="18"/>
                <w:szCs w:val="18"/>
              </w:rPr>
            </w:pPr>
            <w:r w:rsidRPr="00F9074B">
              <w:rPr>
                <w:sz w:val="18"/>
                <w:szCs w:val="18"/>
              </w:rPr>
              <w:t>5 257 758</w:t>
            </w:r>
          </w:p>
        </w:tc>
        <w:tc>
          <w:tcPr>
            <w:tcW w:w="626" w:type="pct"/>
            <w:tcBorders>
              <w:top w:val="nil"/>
              <w:left w:val="single" w:sz="4" w:space="0" w:color="auto"/>
              <w:bottom w:val="single" w:sz="4" w:space="0" w:color="auto"/>
              <w:right w:val="single" w:sz="4" w:space="0" w:color="auto"/>
            </w:tcBorders>
            <w:shd w:val="clear" w:color="000000" w:fill="FFFFFF"/>
          </w:tcPr>
          <w:p w14:paraId="012665BB" w14:textId="77777777" w:rsidR="00F9074B" w:rsidRPr="00F9074B" w:rsidRDefault="00F9074B" w:rsidP="00F9074B">
            <w:pPr>
              <w:spacing w:after="0"/>
              <w:ind w:firstLine="0"/>
              <w:jc w:val="right"/>
              <w:rPr>
                <w:sz w:val="18"/>
                <w:szCs w:val="18"/>
              </w:rPr>
            </w:pPr>
            <w:r w:rsidRPr="00F9074B">
              <w:rPr>
                <w:sz w:val="18"/>
                <w:szCs w:val="18"/>
              </w:rPr>
              <w:t>5 392 236</w:t>
            </w:r>
          </w:p>
        </w:tc>
        <w:tc>
          <w:tcPr>
            <w:tcW w:w="626" w:type="pct"/>
            <w:tcBorders>
              <w:top w:val="nil"/>
              <w:left w:val="single" w:sz="4" w:space="0" w:color="auto"/>
              <w:bottom w:val="single" w:sz="4" w:space="0" w:color="auto"/>
              <w:right w:val="single" w:sz="4" w:space="0" w:color="auto"/>
            </w:tcBorders>
            <w:shd w:val="clear" w:color="000000" w:fill="FFFFFF"/>
          </w:tcPr>
          <w:p w14:paraId="39197054" w14:textId="77777777" w:rsidR="00F9074B" w:rsidRPr="00F9074B" w:rsidRDefault="00F9074B" w:rsidP="00F9074B">
            <w:pPr>
              <w:spacing w:after="0"/>
              <w:ind w:firstLine="0"/>
              <w:jc w:val="right"/>
              <w:rPr>
                <w:sz w:val="18"/>
                <w:szCs w:val="18"/>
              </w:rPr>
            </w:pPr>
            <w:r w:rsidRPr="00F9074B">
              <w:rPr>
                <w:sz w:val="18"/>
                <w:szCs w:val="18"/>
              </w:rPr>
              <w:t>5 557 781</w:t>
            </w:r>
          </w:p>
        </w:tc>
        <w:tc>
          <w:tcPr>
            <w:tcW w:w="626" w:type="pct"/>
            <w:tcBorders>
              <w:top w:val="nil"/>
              <w:left w:val="nil"/>
              <w:bottom w:val="single" w:sz="4" w:space="0" w:color="auto"/>
              <w:right w:val="single" w:sz="4" w:space="0" w:color="auto"/>
            </w:tcBorders>
            <w:shd w:val="clear" w:color="000000" w:fill="FFFFFF"/>
          </w:tcPr>
          <w:p w14:paraId="1FF7259A" w14:textId="77777777" w:rsidR="00F9074B" w:rsidRPr="00F9074B" w:rsidRDefault="00F9074B" w:rsidP="00F9074B">
            <w:pPr>
              <w:spacing w:after="0"/>
              <w:ind w:firstLine="0"/>
              <w:jc w:val="right"/>
              <w:rPr>
                <w:sz w:val="18"/>
                <w:szCs w:val="18"/>
              </w:rPr>
            </w:pPr>
            <w:r w:rsidRPr="00F9074B">
              <w:rPr>
                <w:sz w:val="18"/>
                <w:szCs w:val="18"/>
              </w:rPr>
              <w:t>5 591 477</w:t>
            </w:r>
          </w:p>
        </w:tc>
        <w:tc>
          <w:tcPr>
            <w:tcW w:w="624" w:type="pct"/>
            <w:tcBorders>
              <w:top w:val="nil"/>
              <w:left w:val="nil"/>
              <w:bottom w:val="single" w:sz="4" w:space="0" w:color="auto"/>
              <w:right w:val="single" w:sz="4" w:space="0" w:color="auto"/>
            </w:tcBorders>
            <w:shd w:val="clear" w:color="000000" w:fill="FFFFFF"/>
          </w:tcPr>
          <w:p w14:paraId="676A5724" w14:textId="77777777" w:rsidR="00F9074B" w:rsidRPr="00F9074B" w:rsidRDefault="00F9074B" w:rsidP="00F9074B">
            <w:pPr>
              <w:spacing w:after="0"/>
              <w:ind w:firstLine="0"/>
              <w:jc w:val="right"/>
              <w:rPr>
                <w:sz w:val="18"/>
                <w:szCs w:val="18"/>
              </w:rPr>
            </w:pPr>
            <w:r w:rsidRPr="00F9074B">
              <w:rPr>
                <w:sz w:val="18"/>
                <w:szCs w:val="18"/>
              </w:rPr>
              <w:t>5 603 935</w:t>
            </w:r>
          </w:p>
        </w:tc>
      </w:tr>
      <w:tr w:rsidR="00F9074B" w:rsidRPr="00F9074B" w14:paraId="162DAC5E" w14:textId="77777777" w:rsidTr="00CC65E1">
        <w:trPr>
          <w:trHeight w:val="283"/>
          <w:jc w:val="center"/>
        </w:trPr>
        <w:tc>
          <w:tcPr>
            <w:tcW w:w="1872" w:type="pct"/>
            <w:tcBorders>
              <w:right w:val="single" w:sz="4" w:space="0" w:color="auto"/>
            </w:tcBorders>
          </w:tcPr>
          <w:p w14:paraId="453C2CD8" w14:textId="77777777" w:rsidR="00F9074B" w:rsidRPr="00F9074B" w:rsidRDefault="00F9074B" w:rsidP="004546FD">
            <w:pPr>
              <w:spacing w:after="0"/>
              <w:ind w:firstLine="0"/>
              <w:rPr>
                <w:sz w:val="18"/>
                <w:szCs w:val="18"/>
                <w:lang w:eastAsia="lv-LV"/>
              </w:rPr>
            </w:pPr>
            <w:r w:rsidRPr="00F9074B">
              <w:rPr>
                <w:sz w:val="18"/>
                <w:szCs w:val="18"/>
              </w:rPr>
              <w:t>Vidējais amata vietu skaits gadā, neskaitot pedagogu amata vietas</w:t>
            </w:r>
          </w:p>
        </w:tc>
        <w:tc>
          <w:tcPr>
            <w:tcW w:w="626" w:type="pct"/>
            <w:tcBorders>
              <w:top w:val="nil"/>
              <w:left w:val="single" w:sz="4" w:space="0" w:color="auto"/>
              <w:bottom w:val="single" w:sz="4" w:space="0" w:color="auto"/>
              <w:right w:val="single" w:sz="4" w:space="0" w:color="auto"/>
            </w:tcBorders>
            <w:shd w:val="clear" w:color="auto" w:fill="auto"/>
          </w:tcPr>
          <w:p w14:paraId="309128EC" w14:textId="77777777" w:rsidR="00F9074B" w:rsidRPr="00F9074B" w:rsidRDefault="00F9074B" w:rsidP="00F9074B">
            <w:pPr>
              <w:spacing w:after="0"/>
              <w:ind w:firstLine="0"/>
              <w:jc w:val="right"/>
              <w:rPr>
                <w:sz w:val="18"/>
                <w:szCs w:val="18"/>
              </w:rPr>
            </w:pPr>
            <w:r w:rsidRPr="00F9074B">
              <w:rPr>
                <w:sz w:val="18"/>
                <w:szCs w:val="18"/>
              </w:rPr>
              <w:t>234,2</w:t>
            </w:r>
          </w:p>
        </w:tc>
        <w:tc>
          <w:tcPr>
            <w:tcW w:w="626" w:type="pct"/>
            <w:tcBorders>
              <w:top w:val="nil"/>
              <w:left w:val="single" w:sz="4" w:space="0" w:color="auto"/>
              <w:bottom w:val="single" w:sz="4" w:space="0" w:color="auto"/>
              <w:right w:val="single" w:sz="4" w:space="0" w:color="auto"/>
            </w:tcBorders>
            <w:shd w:val="clear" w:color="000000" w:fill="FFFFFF"/>
          </w:tcPr>
          <w:p w14:paraId="4BDBA007" w14:textId="77777777" w:rsidR="00F9074B" w:rsidRPr="00F9074B" w:rsidRDefault="00F9074B" w:rsidP="00F9074B">
            <w:pPr>
              <w:spacing w:after="0"/>
              <w:ind w:firstLine="0"/>
              <w:jc w:val="right"/>
              <w:rPr>
                <w:sz w:val="18"/>
                <w:szCs w:val="18"/>
              </w:rPr>
            </w:pPr>
            <w:r w:rsidRPr="00F9074B">
              <w:rPr>
                <w:sz w:val="18"/>
                <w:szCs w:val="18"/>
              </w:rPr>
              <w:t>244</w:t>
            </w:r>
          </w:p>
        </w:tc>
        <w:tc>
          <w:tcPr>
            <w:tcW w:w="626" w:type="pct"/>
            <w:tcBorders>
              <w:top w:val="nil"/>
              <w:left w:val="single" w:sz="4" w:space="0" w:color="auto"/>
              <w:bottom w:val="single" w:sz="4" w:space="0" w:color="auto"/>
              <w:right w:val="single" w:sz="4" w:space="0" w:color="auto"/>
            </w:tcBorders>
            <w:shd w:val="clear" w:color="000000" w:fill="FFFFFF"/>
          </w:tcPr>
          <w:p w14:paraId="43971285" w14:textId="77777777" w:rsidR="00F9074B" w:rsidRPr="00F9074B" w:rsidRDefault="00F9074B" w:rsidP="00F9074B">
            <w:pPr>
              <w:spacing w:after="0"/>
              <w:ind w:firstLine="0"/>
              <w:jc w:val="right"/>
              <w:rPr>
                <w:sz w:val="18"/>
                <w:szCs w:val="18"/>
              </w:rPr>
            </w:pPr>
            <w:r w:rsidRPr="00F9074B">
              <w:rPr>
                <w:sz w:val="18"/>
                <w:szCs w:val="18"/>
              </w:rPr>
              <w:t>244</w:t>
            </w:r>
          </w:p>
        </w:tc>
        <w:tc>
          <w:tcPr>
            <w:tcW w:w="626" w:type="pct"/>
            <w:tcBorders>
              <w:top w:val="nil"/>
              <w:left w:val="nil"/>
              <w:bottom w:val="single" w:sz="4" w:space="0" w:color="auto"/>
              <w:right w:val="single" w:sz="4" w:space="0" w:color="auto"/>
            </w:tcBorders>
            <w:shd w:val="clear" w:color="000000" w:fill="FFFFFF"/>
          </w:tcPr>
          <w:p w14:paraId="15AE5A53" w14:textId="77777777" w:rsidR="00F9074B" w:rsidRPr="00F9074B" w:rsidRDefault="00F9074B" w:rsidP="00F9074B">
            <w:pPr>
              <w:spacing w:after="0"/>
              <w:ind w:firstLine="0"/>
              <w:jc w:val="right"/>
              <w:rPr>
                <w:sz w:val="18"/>
                <w:szCs w:val="18"/>
              </w:rPr>
            </w:pPr>
            <w:r w:rsidRPr="00F9074B">
              <w:rPr>
                <w:sz w:val="18"/>
                <w:szCs w:val="18"/>
              </w:rPr>
              <w:t>244</w:t>
            </w:r>
          </w:p>
        </w:tc>
        <w:tc>
          <w:tcPr>
            <w:tcW w:w="624" w:type="pct"/>
            <w:tcBorders>
              <w:top w:val="nil"/>
              <w:left w:val="nil"/>
              <w:bottom w:val="single" w:sz="4" w:space="0" w:color="auto"/>
              <w:right w:val="single" w:sz="4" w:space="0" w:color="auto"/>
            </w:tcBorders>
            <w:shd w:val="clear" w:color="000000" w:fill="FFFFFF"/>
          </w:tcPr>
          <w:p w14:paraId="5CCBEC1B" w14:textId="77777777" w:rsidR="00F9074B" w:rsidRPr="00F9074B" w:rsidRDefault="00F9074B" w:rsidP="00F9074B">
            <w:pPr>
              <w:spacing w:after="0"/>
              <w:ind w:firstLine="0"/>
              <w:jc w:val="right"/>
              <w:rPr>
                <w:sz w:val="18"/>
                <w:szCs w:val="18"/>
              </w:rPr>
            </w:pPr>
            <w:r w:rsidRPr="00F9074B">
              <w:rPr>
                <w:sz w:val="18"/>
                <w:szCs w:val="18"/>
              </w:rPr>
              <w:t>244</w:t>
            </w:r>
          </w:p>
        </w:tc>
      </w:tr>
      <w:tr w:rsidR="00F9074B" w:rsidRPr="00F9074B" w14:paraId="17524208" w14:textId="77777777" w:rsidTr="004546FD">
        <w:trPr>
          <w:trHeight w:val="238"/>
          <w:jc w:val="center"/>
        </w:trPr>
        <w:tc>
          <w:tcPr>
            <w:tcW w:w="1872" w:type="pct"/>
            <w:tcBorders>
              <w:right w:val="single" w:sz="4" w:space="0" w:color="auto"/>
            </w:tcBorders>
          </w:tcPr>
          <w:p w14:paraId="713A3C7B" w14:textId="77777777" w:rsidR="00F9074B" w:rsidRPr="00F9074B" w:rsidRDefault="00F9074B" w:rsidP="004546FD">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neskaitot pedagogu amata vietas, </w:t>
            </w:r>
            <w:r w:rsidRPr="00F9074B">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622F2C93" w14:textId="77777777" w:rsidR="00F9074B" w:rsidRPr="00F9074B" w:rsidRDefault="00F9074B" w:rsidP="00F9074B">
            <w:pPr>
              <w:spacing w:after="0"/>
              <w:ind w:firstLine="0"/>
              <w:jc w:val="right"/>
              <w:rPr>
                <w:sz w:val="18"/>
                <w:szCs w:val="18"/>
              </w:rPr>
            </w:pPr>
            <w:r w:rsidRPr="00F9074B">
              <w:rPr>
                <w:sz w:val="18"/>
                <w:szCs w:val="18"/>
              </w:rPr>
              <w:t>1 642,5</w:t>
            </w:r>
          </w:p>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6CDE0D6" w14:textId="77777777" w:rsidR="00F9074B" w:rsidRPr="00F9074B" w:rsidRDefault="00F9074B" w:rsidP="00F9074B">
            <w:pPr>
              <w:spacing w:after="0"/>
              <w:ind w:firstLine="0"/>
              <w:jc w:val="right"/>
              <w:rPr>
                <w:sz w:val="18"/>
                <w:szCs w:val="18"/>
              </w:rPr>
            </w:pPr>
            <w:r w:rsidRPr="00F9074B">
              <w:rPr>
                <w:sz w:val="18"/>
                <w:szCs w:val="18"/>
              </w:rPr>
              <w:t>1 538,1</w:t>
            </w:r>
          </w:p>
        </w:tc>
        <w:tc>
          <w:tcPr>
            <w:tcW w:w="626" w:type="pct"/>
            <w:tcBorders>
              <w:top w:val="nil"/>
              <w:left w:val="single" w:sz="4" w:space="0" w:color="auto"/>
              <w:bottom w:val="single" w:sz="4" w:space="0" w:color="auto"/>
              <w:right w:val="single" w:sz="4" w:space="0" w:color="auto"/>
            </w:tcBorders>
            <w:shd w:val="clear" w:color="000000" w:fill="FFFFFF"/>
          </w:tcPr>
          <w:p w14:paraId="63375EFC" w14:textId="77777777" w:rsidR="00F9074B" w:rsidRPr="00F9074B" w:rsidRDefault="00F9074B" w:rsidP="00F9074B">
            <w:pPr>
              <w:spacing w:after="0"/>
              <w:ind w:firstLine="0"/>
              <w:jc w:val="right"/>
              <w:rPr>
                <w:sz w:val="18"/>
                <w:szCs w:val="18"/>
              </w:rPr>
            </w:pPr>
            <w:r w:rsidRPr="00F9074B">
              <w:rPr>
                <w:sz w:val="18"/>
                <w:szCs w:val="18"/>
              </w:rPr>
              <w:t>1 595</w:t>
            </w:r>
          </w:p>
        </w:tc>
        <w:tc>
          <w:tcPr>
            <w:tcW w:w="626" w:type="pct"/>
            <w:tcBorders>
              <w:top w:val="nil"/>
              <w:left w:val="nil"/>
              <w:bottom w:val="single" w:sz="4" w:space="0" w:color="auto"/>
              <w:right w:val="single" w:sz="4" w:space="0" w:color="auto"/>
            </w:tcBorders>
            <w:shd w:val="clear" w:color="000000" w:fill="FFFFFF"/>
          </w:tcPr>
          <w:p w14:paraId="5E43E34E" w14:textId="77777777" w:rsidR="00F9074B" w:rsidRPr="00F9074B" w:rsidRDefault="00F9074B" w:rsidP="00F9074B">
            <w:pPr>
              <w:spacing w:after="0"/>
              <w:ind w:firstLine="0"/>
              <w:jc w:val="right"/>
              <w:rPr>
                <w:sz w:val="18"/>
                <w:szCs w:val="18"/>
              </w:rPr>
            </w:pPr>
            <w:r w:rsidRPr="00F9074B">
              <w:rPr>
                <w:sz w:val="18"/>
                <w:szCs w:val="18"/>
              </w:rPr>
              <w:t>1 606,5</w:t>
            </w:r>
          </w:p>
        </w:tc>
        <w:tc>
          <w:tcPr>
            <w:tcW w:w="624" w:type="pct"/>
            <w:tcBorders>
              <w:top w:val="nil"/>
              <w:left w:val="nil"/>
              <w:bottom w:val="single" w:sz="4" w:space="0" w:color="auto"/>
              <w:right w:val="single" w:sz="4" w:space="0" w:color="auto"/>
            </w:tcBorders>
            <w:shd w:val="clear" w:color="000000" w:fill="FFFFFF"/>
          </w:tcPr>
          <w:p w14:paraId="6D74078B" w14:textId="77777777" w:rsidR="00F9074B" w:rsidRPr="00F9074B" w:rsidRDefault="00F9074B" w:rsidP="00F9074B">
            <w:pPr>
              <w:spacing w:after="0"/>
              <w:ind w:firstLine="0"/>
              <w:jc w:val="right"/>
              <w:rPr>
                <w:sz w:val="18"/>
                <w:szCs w:val="18"/>
              </w:rPr>
            </w:pPr>
            <w:r w:rsidRPr="00F9074B">
              <w:rPr>
                <w:sz w:val="18"/>
                <w:szCs w:val="18"/>
              </w:rPr>
              <w:t>1 610,8</w:t>
            </w:r>
          </w:p>
        </w:tc>
      </w:tr>
      <w:tr w:rsidR="00F9074B" w:rsidRPr="00F9074B" w14:paraId="128F86D9" w14:textId="77777777" w:rsidTr="00CC65E1">
        <w:trPr>
          <w:trHeight w:val="416"/>
          <w:jc w:val="center"/>
        </w:trPr>
        <w:tc>
          <w:tcPr>
            <w:tcW w:w="1872" w:type="pct"/>
            <w:tcBorders>
              <w:right w:val="single" w:sz="4" w:space="0" w:color="auto"/>
            </w:tcBorders>
            <w:vAlign w:val="center"/>
          </w:tcPr>
          <w:p w14:paraId="49BBDAFD"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000000" w:fill="FFFFFF"/>
          </w:tcPr>
          <w:p w14:paraId="46CCEA96" w14:textId="77777777" w:rsidR="00F9074B" w:rsidRPr="00F9074B" w:rsidRDefault="00F9074B" w:rsidP="00F9074B">
            <w:pPr>
              <w:spacing w:after="0"/>
              <w:ind w:firstLine="0"/>
              <w:jc w:val="right"/>
              <w:rPr>
                <w:sz w:val="18"/>
                <w:szCs w:val="18"/>
              </w:rPr>
            </w:pPr>
            <w:r w:rsidRPr="00F9074B">
              <w:rPr>
                <w:sz w:val="18"/>
                <w:szCs w:val="18"/>
              </w:rPr>
              <w:t>7 254</w:t>
            </w:r>
          </w:p>
        </w:tc>
        <w:tc>
          <w:tcPr>
            <w:tcW w:w="626" w:type="pct"/>
            <w:tcBorders>
              <w:top w:val="nil"/>
              <w:left w:val="single" w:sz="4" w:space="0" w:color="auto"/>
              <w:bottom w:val="single" w:sz="4" w:space="0" w:color="auto"/>
              <w:right w:val="single" w:sz="4" w:space="0" w:color="auto"/>
            </w:tcBorders>
            <w:shd w:val="clear" w:color="000000" w:fill="FFFFFF"/>
          </w:tcPr>
          <w:p w14:paraId="3E504BB1" w14:textId="77777777" w:rsidR="00F9074B" w:rsidRPr="00F9074B" w:rsidRDefault="00F9074B" w:rsidP="00F9074B">
            <w:pPr>
              <w:spacing w:after="0"/>
              <w:ind w:firstLine="0"/>
              <w:jc w:val="right"/>
              <w:rPr>
                <w:sz w:val="18"/>
                <w:szCs w:val="18"/>
              </w:rPr>
            </w:pPr>
            <w:r w:rsidRPr="00F9074B">
              <w:rPr>
                <w:sz w:val="18"/>
                <w:szCs w:val="18"/>
              </w:rPr>
              <w:t>7 415</w:t>
            </w:r>
          </w:p>
        </w:tc>
        <w:tc>
          <w:tcPr>
            <w:tcW w:w="626" w:type="pct"/>
            <w:tcBorders>
              <w:top w:val="nil"/>
              <w:left w:val="single" w:sz="4" w:space="0" w:color="auto"/>
              <w:bottom w:val="single" w:sz="4" w:space="0" w:color="auto"/>
              <w:right w:val="single" w:sz="4" w:space="0" w:color="auto"/>
            </w:tcBorders>
            <w:shd w:val="clear" w:color="000000" w:fill="FFFFFF"/>
          </w:tcPr>
          <w:p w14:paraId="29749EEB" w14:textId="77777777" w:rsidR="00F9074B" w:rsidRPr="00F9074B" w:rsidRDefault="00F9074B" w:rsidP="00F9074B">
            <w:pPr>
              <w:spacing w:after="0"/>
              <w:ind w:firstLine="0"/>
              <w:jc w:val="right"/>
              <w:rPr>
                <w:sz w:val="18"/>
                <w:szCs w:val="18"/>
              </w:rPr>
            </w:pPr>
            <w:r w:rsidRPr="00F9074B">
              <w:rPr>
                <w:sz w:val="18"/>
                <w:szCs w:val="18"/>
              </w:rPr>
              <w:t>6 180</w:t>
            </w:r>
          </w:p>
        </w:tc>
        <w:tc>
          <w:tcPr>
            <w:tcW w:w="626" w:type="pct"/>
            <w:tcBorders>
              <w:top w:val="nil"/>
              <w:left w:val="nil"/>
              <w:bottom w:val="single" w:sz="4" w:space="0" w:color="auto"/>
              <w:right w:val="single" w:sz="4" w:space="0" w:color="auto"/>
            </w:tcBorders>
            <w:shd w:val="clear" w:color="000000" w:fill="FFFFFF"/>
          </w:tcPr>
          <w:p w14:paraId="7A015A22" w14:textId="77777777" w:rsidR="00F9074B" w:rsidRPr="00F9074B" w:rsidRDefault="00F9074B" w:rsidP="00F9074B">
            <w:pPr>
              <w:spacing w:after="0"/>
              <w:ind w:firstLine="0"/>
              <w:jc w:val="right"/>
              <w:rPr>
                <w:sz w:val="18"/>
                <w:szCs w:val="18"/>
              </w:rPr>
            </w:pPr>
            <w:r w:rsidRPr="00F9074B">
              <w:rPr>
                <w:sz w:val="18"/>
                <w:szCs w:val="18"/>
              </w:rPr>
              <w:t>6 180</w:t>
            </w:r>
          </w:p>
        </w:tc>
        <w:tc>
          <w:tcPr>
            <w:tcW w:w="624" w:type="pct"/>
            <w:tcBorders>
              <w:top w:val="nil"/>
              <w:left w:val="nil"/>
              <w:bottom w:val="single" w:sz="4" w:space="0" w:color="auto"/>
              <w:right w:val="single" w:sz="4" w:space="0" w:color="auto"/>
            </w:tcBorders>
            <w:shd w:val="clear" w:color="000000" w:fill="FFFFFF"/>
          </w:tcPr>
          <w:p w14:paraId="20EBD678" w14:textId="77777777" w:rsidR="00F9074B" w:rsidRPr="00F9074B" w:rsidRDefault="00F9074B" w:rsidP="00F9074B">
            <w:pPr>
              <w:spacing w:after="0"/>
              <w:ind w:firstLine="0"/>
              <w:jc w:val="right"/>
              <w:rPr>
                <w:sz w:val="18"/>
                <w:szCs w:val="18"/>
              </w:rPr>
            </w:pPr>
            <w:r w:rsidRPr="00F9074B">
              <w:rPr>
                <w:sz w:val="18"/>
                <w:szCs w:val="18"/>
              </w:rPr>
              <w:t>6 180</w:t>
            </w:r>
          </w:p>
        </w:tc>
      </w:tr>
      <w:tr w:rsidR="00F9074B" w:rsidRPr="00F9074B" w14:paraId="58B37552" w14:textId="77777777" w:rsidTr="00CC65E1">
        <w:trPr>
          <w:trHeight w:val="142"/>
          <w:jc w:val="center"/>
        </w:trPr>
        <w:tc>
          <w:tcPr>
            <w:tcW w:w="1872" w:type="pct"/>
            <w:tcBorders>
              <w:right w:val="single" w:sz="4" w:space="0" w:color="auto"/>
            </w:tcBorders>
            <w:vAlign w:val="center"/>
          </w:tcPr>
          <w:p w14:paraId="2734F0BA" w14:textId="77777777" w:rsidR="00F9074B" w:rsidRPr="00F9074B" w:rsidRDefault="00F9074B" w:rsidP="00F9074B">
            <w:pPr>
              <w:spacing w:after="0"/>
              <w:ind w:firstLine="0"/>
              <w:rPr>
                <w:sz w:val="18"/>
                <w:szCs w:val="18"/>
                <w:lang w:eastAsia="lv-LV"/>
              </w:rPr>
            </w:pPr>
            <w:r w:rsidRPr="00F9074B">
              <w:rPr>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000000" w:fill="FFFFFF"/>
          </w:tcPr>
          <w:p w14:paraId="3503C465" w14:textId="77777777" w:rsidR="00F9074B" w:rsidRPr="00F9074B" w:rsidRDefault="00F9074B" w:rsidP="00F9074B">
            <w:pPr>
              <w:spacing w:after="0"/>
              <w:ind w:firstLine="0"/>
              <w:jc w:val="right"/>
              <w:rPr>
                <w:sz w:val="18"/>
                <w:szCs w:val="18"/>
              </w:rPr>
            </w:pPr>
            <w:r w:rsidRPr="00F9074B">
              <w:rPr>
                <w:sz w:val="18"/>
                <w:szCs w:val="18"/>
              </w:rPr>
              <w:t>39,5</w:t>
            </w:r>
          </w:p>
        </w:tc>
        <w:tc>
          <w:tcPr>
            <w:tcW w:w="626" w:type="pct"/>
            <w:tcBorders>
              <w:top w:val="nil"/>
              <w:left w:val="single" w:sz="4" w:space="0" w:color="auto"/>
              <w:bottom w:val="single" w:sz="4" w:space="0" w:color="auto"/>
              <w:right w:val="single" w:sz="4" w:space="0" w:color="auto"/>
            </w:tcBorders>
            <w:shd w:val="clear" w:color="000000" w:fill="FFFFFF"/>
          </w:tcPr>
          <w:p w14:paraId="6C9232B3" w14:textId="77777777" w:rsidR="00F9074B" w:rsidRPr="00F9074B" w:rsidRDefault="00F9074B" w:rsidP="00F9074B">
            <w:pPr>
              <w:spacing w:after="0"/>
              <w:ind w:firstLine="0"/>
              <w:jc w:val="right"/>
              <w:rPr>
                <w:sz w:val="18"/>
                <w:szCs w:val="18"/>
              </w:rPr>
            </w:pPr>
            <w:r w:rsidRPr="00F9074B">
              <w:rPr>
                <w:sz w:val="18"/>
                <w:szCs w:val="18"/>
              </w:rPr>
              <w:t>43,4</w:t>
            </w:r>
          </w:p>
        </w:tc>
        <w:tc>
          <w:tcPr>
            <w:tcW w:w="626" w:type="pct"/>
            <w:tcBorders>
              <w:top w:val="nil"/>
              <w:left w:val="single" w:sz="4" w:space="0" w:color="auto"/>
              <w:bottom w:val="single" w:sz="4" w:space="0" w:color="auto"/>
              <w:right w:val="single" w:sz="4" w:space="0" w:color="auto"/>
            </w:tcBorders>
            <w:shd w:val="clear" w:color="000000" w:fill="FFFFFF"/>
          </w:tcPr>
          <w:p w14:paraId="3FAFFF54" w14:textId="77777777" w:rsidR="00F9074B" w:rsidRPr="00F9074B" w:rsidRDefault="00F9074B" w:rsidP="00F9074B">
            <w:pPr>
              <w:spacing w:after="0"/>
              <w:ind w:firstLine="0"/>
              <w:jc w:val="right"/>
              <w:rPr>
                <w:sz w:val="18"/>
                <w:szCs w:val="18"/>
              </w:rPr>
            </w:pPr>
            <w:r w:rsidRPr="00F9074B">
              <w:rPr>
                <w:sz w:val="18"/>
                <w:szCs w:val="18"/>
              </w:rPr>
              <w:t>43,4</w:t>
            </w:r>
          </w:p>
        </w:tc>
        <w:tc>
          <w:tcPr>
            <w:tcW w:w="626" w:type="pct"/>
            <w:tcBorders>
              <w:top w:val="nil"/>
              <w:left w:val="nil"/>
              <w:bottom w:val="single" w:sz="4" w:space="0" w:color="auto"/>
              <w:right w:val="single" w:sz="4" w:space="0" w:color="auto"/>
            </w:tcBorders>
            <w:shd w:val="clear" w:color="000000" w:fill="FFFFFF"/>
          </w:tcPr>
          <w:p w14:paraId="5DE30E8F" w14:textId="77777777" w:rsidR="00F9074B" w:rsidRPr="00F9074B" w:rsidRDefault="00F9074B" w:rsidP="00F9074B">
            <w:pPr>
              <w:spacing w:after="0"/>
              <w:ind w:firstLine="0"/>
              <w:jc w:val="right"/>
              <w:rPr>
                <w:sz w:val="18"/>
                <w:szCs w:val="18"/>
              </w:rPr>
            </w:pPr>
            <w:r w:rsidRPr="00F9074B">
              <w:rPr>
                <w:sz w:val="18"/>
                <w:szCs w:val="18"/>
              </w:rPr>
              <w:t>43,4</w:t>
            </w:r>
          </w:p>
        </w:tc>
        <w:tc>
          <w:tcPr>
            <w:tcW w:w="624" w:type="pct"/>
            <w:tcBorders>
              <w:top w:val="nil"/>
              <w:left w:val="nil"/>
              <w:bottom w:val="single" w:sz="4" w:space="0" w:color="auto"/>
              <w:right w:val="single" w:sz="4" w:space="0" w:color="auto"/>
            </w:tcBorders>
            <w:shd w:val="clear" w:color="000000" w:fill="FFFFFF"/>
          </w:tcPr>
          <w:p w14:paraId="6AB26401" w14:textId="77777777" w:rsidR="00F9074B" w:rsidRPr="00F9074B" w:rsidRDefault="00F9074B" w:rsidP="00F9074B">
            <w:pPr>
              <w:spacing w:after="0"/>
              <w:ind w:firstLine="0"/>
              <w:jc w:val="right"/>
              <w:rPr>
                <w:sz w:val="18"/>
                <w:szCs w:val="18"/>
              </w:rPr>
            </w:pPr>
            <w:r w:rsidRPr="00F9074B">
              <w:rPr>
                <w:sz w:val="18"/>
                <w:szCs w:val="18"/>
              </w:rPr>
              <w:t>43,4</w:t>
            </w:r>
          </w:p>
        </w:tc>
      </w:tr>
      <w:tr w:rsidR="00F9074B" w:rsidRPr="00F9074B" w14:paraId="0553890E" w14:textId="77777777" w:rsidTr="00CC65E1">
        <w:trPr>
          <w:trHeight w:val="283"/>
          <w:jc w:val="center"/>
        </w:trPr>
        <w:tc>
          <w:tcPr>
            <w:tcW w:w="1872" w:type="pct"/>
            <w:tcBorders>
              <w:right w:val="single" w:sz="4" w:space="0" w:color="auto"/>
            </w:tcBorders>
            <w:vAlign w:val="center"/>
          </w:tcPr>
          <w:p w14:paraId="77A8A766" w14:textId="77777777" w:rsidR="00F9074B" w:rsidRPr="00F9074B" w:rsidRDefault="00F9074B" w:rsidP="00F9074B">
            <w:pPr>
              <w:spacing w:after="0"/>
              <w:ind w:firstLine="0"/>
              <w:rPr>
                <w:sz w:val="18"/>
                <w:szCs w:val="18"/>
                <w:lang w:eastAsia="lv-LV"/>
              </w:rPr>
            </w:pPr>
            <w:r w:rsidRPr="00F9074B">
              <w:rPr>
                <w:sz w:val="18"/>
                <w:szCs w:val="18"/>
                <w:lang w:eastAsia="lv-LV"/>
              </w:rPr>
              <w:t xml:space="preserve">Vidējā atlīdzība pedagogu darba slodzei (mēnesī), </w:t>
            </w:r>
            <w:r w:rsidRPr="00F9074B">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1C2AE161" w14:textId="77777777" w:rsidR="00F9074B" w:rsidRPr="00F9074B" w:rsidRDefault="00F9074B" w:rsidP="00F9074B">
            <w:pPr>
              <w:spacing w:after="0"/>
              <w:ind w:firstLine="0"/>
              <w:jc w:val="right"/>
              <w:rPr>
                <w:sz w:val="18"/>
                <w:szCs w:val="18"/>
              </w:rPr>
            </w:pPr>
            <w:r w:rsidRPr="00F9074B">
              <w:rPr>
                <w:sz w:val="18"/>
                <w:szCs w:val="18"/>
              </w:rPr>
              <w:t>1 338,2</w:t>
            </w:r>
          </w:p>
        </w:tc>
        <w:tc>
          <w:tcPr>
            <w:tcW w:w="626" w:type="pct"/>
            <w:tcBorders>
              <w:top w:val="nil"/>
              <w:left w:val="single" w:sz="4" w:space="0" w:color="auto"/>
              <w:bottom w:val="single" w:sz="4" w:space="0" w:color="auto"/>
              <w:right w:val="single" w:sz="4" w:space="0" w:color="auto"/>
            </w:tcBorders>
            <w:shd w:val="clear" w:color="000000" w:fill="FFFFFF"/>
          </w:tcPr>
          <w:p w14:paraId="3414FA51" w14:textId="77777777" w:rsidR="00F9074B" w:rsidRPr="00F9074B" w:rsidRDefault="00F9074B" w:rsidP="00F9074B">
            <w:pPr>
              <w:spacing w:after="0"/>
              <w:ind w:firstLine="0"/>
              <w:jc w:val="right"/>
              <w:rPr>
                <w:sz w:val="18"/>
                <w:szCs w:val="18"/>
              </w:rPr>
            </w:pPr>
            <w:r w:rsidRPr="00F9074B">
              <w:rPr>
                <w:sz w:val="18"/>
                <w:szCs w:val="18"/>
              </w:rPr>
              <w:t>1 692,2</w:t>
            </w:r>
          </w:p>
        </w:tc>
        <w:tc>
          <w:tcPr>
            <w:tcW w:w="626" w:type="pct"/>
            <w:tcBorders>
              <w:top w:val="nil"/>
              <w:left w:val="single" w:sz="4" w:space="0" w:color="auto"/>
              <w:bottom w:val="single" w:sz="4" w:space="0" w:color="auto"/>
              <w:right w:val="single" w:sz="4" w:space="0" w:color="auto"/>
            </w:tcBorders>
            <w:shd w:val="clear" w:color="000000" w:fill="FFFFFF"/>
          </w:tcPr>
          <w:p w14:paraId="23D3B21F" w14:textId="77777777" w:rsidR="00F9074B" w:rsidRPr="00F9074B" w:rsidRDefault="00F9074B" w:rsidP="00F9074B">
            <w:pPr>
              <w:spacing w:after="0"/>
              <w:ind w:firstLine="0"/>
              <w:jc w:val="right"/>
              <w:rPr>
                <w:sz w:val="18"/>
                <w:szCs w:val="18"/>
              </w:rPr>
            </w:pPr>
            <w:r w:rsidRPr="00F9074B">
              <w:rPr>
                <w:sz w:val="18"/>
                <w:szCs w:val="18"/>
              </w:rPr>
              <w:t>1 692,2</w:t>
            </w:r>
          </w:p>
        </w:tc>
        <w:tc>
          <w:tcPr>
            <w:tcW w:w="626" w:type="pct"/>
            <w:tcBorders>
              <w:top w:val="nil"/>
              <w:left w:val="nil"/>
              <w:bottom w:val="single" w:sz="4" w:space="0" w:color="auto"/>
              <w:right w:val="single" w:sz="4" w:space="0" w:color="auto"/>
            </w:tcBorders>
            <w:shd w:val="clear" w:color="000000" w:fill="FFFFFF"/>
          </w:tcPr>
          <w:p w14:paraId="0B6507B0" w14:textId="77777777" w:rsidR="00F9074B" w:rsidRPr="00F9074B" w:rsidRDefault="00F9074B" w:rsidP="00F9074B">
            <w:pPr>
              <w:spacing w:after="0"/>
              <w:ind w:firstLine="0"/>
              <w:jc w:val="right"/>
              <w:rPr>
                <w:sz w:val="18"/>
                <w:szCs w:val="18"/>
              </w:rPr>
            </w:pPr>
            <w:r w:rsidRPr="00F9074B">
              <w:rPr>
                <w:sz w:val="18"/>
                <w:szCs w:val="18"/>
              </w:rPr>
              <w:t>1 692,2</w:t>
            </w:r>
          </w:p>
        </w:tc>
        <w:tc>
          <w:tcPr>
            <w:tcW w:w="624" w:type="pct"/>
            <w:tcBorders>
              <w:top w:val="nil"/>
              <w:left w:val="nil"/>
              <w:bottom w:val="single" w:sz="4" w:space="0" w:color="auto"/>
              <w:right w:val="single" w:sz="4" w:space="0" w:color="auto"/>
            </w:tcBorders>
            <w:shd w:val="clear" w:color="000000" w:fill="FFFFFF"/>
          </w:tcPr>
          <w:p w14:paraId="3DE495CC" w14:textId="77777777" w:rsidR="00F9074B" w:rsidRPr="00F9074B" w:rsidRDefault="00F9074B" w:rsidP="00F9074B">
            <w:pPr>
              <w:spacing w:after="0"/>
              <w:ind w:firstLine="0"/>
              <w:jc w:val="right"/>
              <w:rPr>
                <w:sz w:val="18"/>
                <w:szCs w:val="18"/>
              </w:rPr>
            </w:pPr>
            <w:r w:rsidRPr="00F9074B">
              <w:rPr>
                <w:sz w:val="18"/>
                <w:szCs w:val="18"/>
              </w:rPr>
              <w:t>1 692,2</w:t>
            </w:r>
          </w:p>
        </w:tc>
      </w:tr>
      <w:tr w:rsidR="00F9074B" w:rsidRPr="00F9074B" w14:paraId="3E3B71B5" w14:textId="77777777" w:rsidTr="00CC65E1">
        <w:trPr>
          <w:trHeight w:val="142"/>
          <w:jc w:val="center"/>
        </w:trPr>
        <w:tc>
          <w:tcPr>
            <w:tcW w:w="1872" w:type="pct"/>
            <w:tcBorders>
              <w:right w:val="single" w:sz="4" w:space="0" w:color="auto"/>
            </w:tcBorders>
            <w:vAlign w:val="center"/>
          </w:tcPr>
          <w:p w14:paraId="70BD9EAC" w14:textId="77777777" w:rsidR="00F9074B" w:rsidRPr="00F9074B" w:rsidRDefault="00F9074B" w:rsidP="00F9074B">
            <w:pPr>
              <w:spacing w:after="0"/>
              <w:ind w:firstLine="0"/>
              <w:rPr>
                <w:sz w:val="18"/>
                <w:szCs w:val="18"/>
                <w:lang w:eastAsia="lv-LV"/>
              </w:rPr>
            </w:pPr>
            <w:r w:rsidRPr="00F9074B">
              <w:rPr>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000000" w:fill="FFFFFF"/>
          </w:tcPr>
          <w:p w14:paraId="357D1C5A" w14:textId="77777777" w:rsidR="00F9074B" w:rsidRPr="00F9074B" w:rsidRDefault="00F9074B" w:rsidP="00F9074B">
            <w:pPr>
              <w:spacing w:after="0"/>
              <w:ind w:firstLine="0"/>
              <w:jc w:val="right"/>
              <w:rPr>
                <w:sz w:val="18"/>
                <w:szCs w:val="18"/>
              </w:rPr>
            </w:pPr>
            <w:r w:rsidRPr="00F9074B">
              <w:rPr>
                <w:sz w:val="18"/>
                <w:szCs w:val="18"/>
              </w:rPr>
              <w:t>39,5</w:t>
            </w:r>
          </w:p>
        </w:tc>
        <w:tc>
          <w:tcPr>
            <w:tcW w:w="626" w:type="pct"/>
            <w:tcBorders>
              <w:top w:val="nil"/>
              <w:left w:val="single" w:sz="4" w:space="0" w:color="auto"/>
              <w:bottom w:val="single" w:sz="4" w:space="0" w:color="auto"/>
              <w:right w:val="single" w:sz="4" w:space="0" w:color="auto"/>
            </w:tcBorders>
            <w:shd w:val="clear" w:color="000000" w:fill="FFFFFF"/>
          </w:tcPr>
          <w:p w14:paraId="1BB589E1" w14:textId="77777777" w:rsidR="00F9074B" w:rsidRPr="00F9074B" w:rsidRDefault="00F9074B" w:rsidP="00F9074B">
            <w:pPr>
              <w:spacing w:after="0"/>
              <w:ind w:firstLine="0"/>
              <w:jc w:val="right"/>
              <w:rPr>
                <w:sz w:val="18"/>
                <w:szCs w:val="18"/>
              </w:rPr>
            </w:pPr>
            <w:r w:rsidRPr="00F9074B">
              <w:rPr>
                <w:sz w:val="18"/>
                <w:szCs w:val="18"/>
              </w:rPr>
              <w:t>44</w:t>
            </w:r>
          </w:p>
        </w:tc>
        <w:tc>
          <w:tcPr>
            <w:tcW w:w="626" w:type="pct"/>
            <w:tcBorders>
              <w:top w:val="nil"/>
              <w:left w:val="single" w:sz="4" w:space="0" w:color="auto"/>
              <w:bottom w:val="single" w:sz="4" w:space="0" w:color="auto"/>
              <w:right w:val="single" w:sz="4" w:space="0" w:color="auto"/>
            </w:tcBorders>
            <w:shd w:val="clear" w:color="000000" w:fill="FFFFFF"/>
          </w:tcPr>
          <w:p w14:paraId="1E7746C5" w14:textId="77777777" w:rsidR="00F9074B" w:rsidRPr="00F9074B" w:rsidRDefault="00F9074B" w:rsidP="00F9074B">
            <w:pPr>
              <w:spacing w:after="0"/>
              <w:ind w:firstLine="0"/>
              <w:jc w:val="right"/>
              <w:rPr>
                <w:sz w:val="18"/>
                <w:szCs w:val="18"/>
              </w:rPr>
            </w:pPr>
            <w:r w:rsidRPr="00F9074B">
              <w:rPr>
                <w:sz w:val="18"/>
                <w:szCs w:val="18"/>
              </w:rPr>
              <w:t>44</w:t>
            </w:r>
          </w:p>
        </w:tc>
        <w:tc>
          <w:tcPr>
            <w:tcW w:w="626" w:type="pct"/>
            <w:tcBorders>
              <w:top w:val="nil"/>
              <w:left w:val="nil"/>
              <w:bottom w:val="single" w:sz="4" w:space="0" w:color="auto"/>
              <w:right w:val="single" w:sz="4" w:space="0" w:color="auto"/>
            </w:tcBorders>
            <w:shd w:val="clear" w:color="000000" w:fill="FFFFFF"/>
          </w:tcPr>
          <w:p w14:paraId="60E2B8B9" w14:textId="77777777" w:rsidR="00F9074B" w:rsidRPr="00F9074B" w:rsidRDefault="00F9074B" w:rsidP="00F9074B">
            <w:pPr>
              <w:spacing w:after="0"/>
              <w:ind w:firstLine="0"/>
              <w:jc w:val="right"/>
              <w:rPr>
                <w:sz w:val="18"/>
                <w:szCs w:val="18"/>
              </w:rPr>
            </w:pPr>
            <w:r w:rsidRPr="00F9074B">
              <w:rPr>
                <w:sz w:val="18"/>
                <w:szCs w:val="18"/>
              </w:rPr>
              <w:t>44</w:t>
            </w:r>
          </w:p>
        </w:tc>
        <w:tc>
          <w:tcPr>
            <w:tcW w:w="624" w:type="pct"/>
            <w:tcBorders>
              <w:top w:val="nil"/>
              <w:left w:val="nil"/>
              <w:bottom w:val="single" w:sz="4" w:space="0" w:color="auto"/>
              <w:right w:val="single" w:sz="4" w:space="0" w:color="auto"/>
            </w:tcBorders>
            <w:shd w:val="clear" w:color="000000" w:fill="FFFFFF"/>
          </w:tcPr>
          <w:p w14:paraId="74D58425" w14:textId="77777777" w:rsidR="00F9074B" w:rsidRPr="00F9074B" w:rsidRDefault="00F9074B" w:rsidP="00F9074B">
            <w:pPr>
              <w:spacing w:after="0"/>
              <w:ind w:firstLine="0"/>
              <w:jc w:val="right"/>
              <w:rPr>
                <w:sz w:val="18"/>
                <w:szCs w:val="18"/>
              </w:rPr>
            </w:pPr>
            <w:r w:rsidRPr="00F9074B">
              <w:rPr>
                <w:sz w:val="18"/>
                <w:szCs w:val="18"/>
              </w:rPr>
              <w:t>44</w:t>
            </w:r>
          </w:p>
        </w:tc>
      </w:tr>
      <w:tr w:rsidR="00F9074B" w:rsidRPr="00F9074B" w14:paraId="092575E7" w14:textId="77777777" w:rsidTr="00CC65E1">
        <w:trPr>
          <w:trHeight w:val="283"/>
          <w:jc w:val="center"/>
        </w:trPr>
        <w:tc>
          <w:tcPr>
            <w:tcW w:w="1872" w:type="pct"/>
            <w:tcBorders>
              <w:bottom w:val="single" w:sz="4" w:space="0" w:color="auto"/>
              <w:right w:val="single" w:sz="4" w:space="0" w:color="auto"/>
            </w:tcBorders>
            <w:vAlign w:val="center"/>
          </w:tcPr>
          <w:p w14:paraId="098606BF" w14:textId="77777777" w:rsidR="00F9074B" w:rsidRPr="00F9074B" w:rsidRDefault="00F9074B" w:rsidP="00F9074B">
            <w:pPr>
              <w:spacing w:after="0"/>
              <w:ind w:firstLine="0"/>
              <w:rPr>
                <w:sz w:val="18"/>
                <w:szCs w:val="18"/>
                <w:lang w:eastAsia="lv-LV"/>
              </w:rPr>
            </w:pPr>
            <w:r w:rsidRPr="00F9074B">
              <w:rPr>
                <w:sz w:val="18"/>
                <w:szCs w:val="18"/>
                <w:lang w:eastAsia="lv-LV"/>
              </w:rPr>
              <w:t xml:space="preserve">Vidējā atlīdzība pedagogu amata vietai (mēnesī), </w:t>
            </w:r>
            <w:r w:rsidRPr="00F9074B">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000000" w:fill="FFFFFF"/>
          </w:tcPr>
          <w:p w14:paraId="75BD86A1" w14:textId="77777777" w:rsidR="00F9074B" w:rsidRPr="00F9074B" w:rsidRDefault="00F9074B" w:rsidP="00F9074B">
            <w:pPr>
              <w:spacing w:after="0"/>
              <w:ind w:firstLine="0"/>
              <w:jc w:val="right"/>
              <w:rPr>
                <w:sz w:val="18"/>
                <w:szCs w:val="18"/>
              </w:rPr>
            </w:pPr>
            <w:r w:rsidRPr="00F9074B">
              <w:rPr>
                <w:sz w:val="18"/>
                <w:szCs w:val="18"/>
              </w:rPr>
              <w:t>1 338,2</w:t>
            </w:r>
          </w:p>
        </w:tc>
        <w:tc>
          <w:tcPr>
            <w:tcW w:w="626" w:type="pct"/>
            <w:tcBorders>
              <w:top w:val="nil"/>
              <w:left w:val="single" w:sz="4" w:space="0" w:color="auto"/>
              <w:bottom w:val="single" w:sz="4" w:space="0" w:color="auto"/>
              <w:right w:val="single" w:sz="4" w:space="0" w:color="auto"/>
            </w:tcBorders>
            <w:shd w:val="clear" w:color="000000" w:fill="FFFFFF"/>
          </w:tcPr>
          <w:p w14:paraId="02E2C601" w14:textId="77777777" w:rsidR="00F9074B" w:rsidRPr="00F9074B" w:rsidRDefault="00F9074B" w:rsidP="00F9074B">
            <w:pPr>
              <w:spacing w:after="0"/>
              <w:ind w:firstLine="0"/>
              <w:jc w:val="right"/>
              <w:rPr>
                <w:sz w:val="18"/>
                <w:szCs w:val="18"/>
              </w:rPr>
            </w:pPr>
            <w:r w:rsidRPr="00F9074B">
              <w:rPr>
                <w:sz w:val="18"/>
                <w:szCs w:val="18"/>
              </w:rPr>
              <w:t>1 669,2</w:t>
            </w:r>
          </w:p>
        </w:tc>
        <w:tc>
          <w:tcPr>
            <w:tcW w:w="626" w:type="pct"/>
            <w:tcBorders>
              <w:top w:val="nil"/>
              <w:left w:val="single" w:sz="4" w:space="0" w:color="auto"/>
              <w:bottom w:val="single" w:sz="4" w:space="0" w:color="auto"/>
              <w:right w:val="single" w:sz="4" w:space="0" w:color="auto"/>
            </w:tcBorders>
            <w:shd w:val="clear" w:color="000000" w:fill="FFFFFF"/>
          </w:tcPr>
          <w:p w14:paraId="50D2BD0C" w14:textId="77777777" w:rsidR="00F9074B" w:rsidRPr="00F9074B" w:rsidRDefault="00F9074B" w:rsidP="00F9074B">
            <w:pPr>
              <w:spacing w:after="0"/>
              <w:ind w:firstLine="0"/>
              <w:jc w:val="right"/>
              <w:rPr>
                <w:sz w:val="18"/>
                <w:szCs w:val="18"/>
              </w:rPr>
            </w:pPr>
            <w:r w:rsidRPr="00F9074B">
              <w:rPr>
                <w:sz w:val="18"/>
                <w:szCs w:val="18"/>
              </w:rPr>
              <w:t>1 669,2</w:t>
            </w:r>
          </w:p>
        </w:tc>
        <w:tc>
          <w:tcPr>
            <w:tcW w:w="626" w:type="pct"/>
            <w:tcBorders>
              <w:top w:val="nil"/>
              <w:left w:val="nil"/>
              <w:bottom w:val="single" w:sz="4" w:space="0" w:color="auto"/>
              <w:right w:val="single" w:sz="4" w:space="0" w:color="auto"/>
            </w:tcBorders>
            <w:shd w:val="clear" w:color="000000" w:fill="FFFFFF"/>
          </w:tcPr>
          <w:p w14:paraId="3FAB6767" w14:textId="77777777" w:rsidR="00F9074B" w:rsidRPr="00F9074B" w:rsidRDefault="00F9074B" w:rsidP="00F9074B">
            <w:pPr>
              <w:spacing w:after="0"/>
              <w:ind w:firstLine="0"/>
              <w:jc w:val="right"/>
              <w:rPr>
                <w:sz w:val="18"/>
                <w:szCs w:val="18"/>
              </w:rPr>
            </w:pPr>
            <w:r w:rsidRPr="00F9074B">
              <w:rPr>
                <w:sz w:val="18"/>
                <w:szCs w:val="18"/>
              </w:rPr>
              <w:t>1 669,2</w:t>
            </w:r>
          </w:p>
        </w:tc>
        <w:tc>
          <w:tcPr>
            <w:tcW w:w="624" w:type="pct"/>
            <w:tcBorders>
              <w:top w:val="nil"/>
              <w:left w:val="nil"/>
              <w:bottom w:val="single" w:sz="4" w:space="0" w:color="auto"/>
              <w:right w:val="single" w:sz="4" w:space="0" w:color="auto"/>
            </w:tcBorders>
            <w:shd w:val="clear" w:color="000000" w:fill="FFFFFF"/>
          </w:tcPr>
          <w:p w14:paraId="2DAAB66E" w14:textId="77777777" w:rsidR="00F9074B" w:rsidRPr="00F9074B" w:rsidRDefault="00F9074B" w:rsidP="00F9074B">
            <w:pPr>
              <w:spacing w:after="0"/>
              <w:ind w:firstLine="0"/>
              <w:jc w:val="right"/>
              <w:rPr>
                <w:sz w:val="18"/>
                <w:szCs w:val="18"/>
              </w:rPr>
            </w:pPr>
            <w:r w:rsidRPr="00F9074B">
              <w:rPr>
                <w:sz w:val="18"/>
                <w:szCs w:val="18"/>
              </w:rPr>
              <w:t>1 669,2</w:t>
            </w:r>
          </w:p>
        </w:tc>
      </w:tr>
    </w:tbl>
    <w:p w14:paraId="7D28CD85" w14:textId="33F5EC33" w:rsidR="00F9074B" w:rsidRPr="00F9074B" w:rsidRDefault="00F9074B" w:rsidP="00F9074B">
      <w:pPr>
        <w:spacing w:before="240" w:after="240"/>
        <w:ind w:firstLine="0"/>
        <w:jc w:val="center"/>
        <w:rPr>
          <w:b/>
          <w:lang w:eastAsia="lv-LV"/>
        </w:rPr>
      </w:pPr>
      <w:bookmarkStart w:id="47" w:name="_Hlk26177367"/>
      <w:r w:rsidRPr="00F9074B">
        <w:rPr>
          <w:b/>
          <w:lang w:eastAsia="lv-LV"/>
        </w:rPr>
        <w:t>Izmaiņas izdevumos, salīdzinot 2025. </w:t>
      </w:r>
      <w:r w:rsidRPr="00FC2FBF">
        <w:rPr>
          <w:b/>
          <w:lang w:eastAsia="lv-LV"/>
        </w:rPr>
        <w:t xml:space="preserve">gada </w:t>
      </w:r>
      <w:r w:rsidR="00E93AC8" w:rsidRPr="00FC2FBF">
        <w:rPr>
          <w:b/>
          <w:lang w:eastAsia="lv-LV"/>
        </w:rPr>
        <w:t>plānu</w:t>
      </w:r>
      <w:r w:rsidRPr="00FC2FBF">
        <w:rPr>
          <w:b/>
          <w:lang w:eastAsia="lv-LV"/>
        </w:rPr>
        <w:t xml:space="preserve"> ar</w:t>
      </w:r>
      <w:r w:rsidRPr="00F9074B">
        <w:rPr>
          <w:b/>
          <w:lang w:eastAsia="lv-LV"/>
        </w:rPr>
        <w:t xml:space="preserve"> 2024. gada plānu</w:t>
      </w:r>
    </w:p>
    <w:p w14:paraId="216166C6"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20999163" w14:textId="77777777" w:rsidTr="00CC65E1">
        <w:trPr>
          <w:trHeight w:val="142"/>
          <w:tblHeader/>
          <w:jc w:val="center"/>
        </w:trPr>
        <w:tc>
          <w:tcPr>
            <w:tcW w:w="5241" w:type="dxa"/>
            <w:vAlign w:val="center"/>
          </w:tcPr>
          <w:p w14:paraId="30B06C5C"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7B39C243"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71DE710F"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7DA43BDD"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72C82C3A" w14:textId="77777777" w:rsidTr="00F9074B">
        <w:trPr>
          <w:trHeight w:val="142"/>
          <w:jc w:val="center"/>
        </w:trPr>
        <w:tc>
          <w:tcPr>
            <w:tcW w:w="5241" w:type="dxa"/>
            <w:shd w:val="clear" w:color="auto" w:fill="D9D9D9"/>
          </w:tcPr>
          <w:p w14:paraId="3E6B3F6F"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14:paraId="336D4F34" w14:textId="77777777" w:rsidR="00F9074B" w:rsidRPr="00F9074B" w:rsidRDefault="00F9074B" w:rsidP="00F9074B">
            <w:pPr>
              <w:spacing w:after="0"/>
              <w:ind w:firstLine="0"/>
              <w:jc w:val="right"/>
              <w:rPr>
                <w:b/>
                <w:bCs/>
                <w:sz w:val="18"/>
                <w:szCs w:val="18"/>
              </w:rPr>
            </w:pPr>
            <w:r w:rsidRPr="00F9074B">
              <w:rPr>
                <w:b/>
                <w:bCs/>
                <w:sz w:val="18"/>
                <w:szCs w:val="18"/>
              </w:rPr>
              <w:t>125 593</w:t>
            </w:r>
          </w:p>
        </w:tc>
        <w:tc>
          <w:tcPr>
            <w:tcW w:w="1277" w:type="dxa"/>
            <w:tcBorders>
              <w:top w:val="single" w:sz="4" w:space="0" w:color="auto"/>
              <w:left w:val="nil"/>
              <w:bottom w:val="single" w:sz="4" w:space="0" w:color="auto"/>
              <w:right w:val="single" w:sz="4" w:space="0" w:color="auto"/>
            </w:tcBorders>
            <w:shd w:val="clear" w:color="auto" w:fill="D9D9D9"/>
          </w:tcPr>
          <w:p w14:paraId="03845B7B" w14:textId="77777777" w:rsidR="00F9074B" w:rsidRPr="00F9074B" w:rsidRDefault="00F9074B" w:rsidP="00F9074B">
            <w:pPr>
              <w:spacing w:after="0"/>
              <w:ind w:firstLine="0"/>
              <w:jc w:val="right"/>
              <w:rPr>
                <w:b/>
                <w:bCs/>
                <w:sz w:val="18"/>
                <w:szCs w:val="18"/>
              </w:rPr>
            </w:pPr>
            <w:r w:rsidRPr="00F9074B">
              <w:rPr>
                <w:b/>
                <w:bCs/>
                <w:sz w:val="18"/>
                <w:szCs w:val="18"/>
              </w:rPr>
              <w:t>263 729</w:t>
            </w:r>
          </w:p>
        </w:tc>
        <w:tc>
          <w:tcPr>
            <w:tcW w:w="1277" w:type="dxa"/>
            <w:tcBorders>
              <w:top w:val="single" w:sz="4" w:space="0" w:color="auto"/>
              <w:left w:val="nil"/>
              <w:bottom w:val="single" w:sz="4" w:space="0" w:color="auto"/>
              <w:right w:val="single" w:sz="4" w:space="0" w:color="auto"/>
            </w:tcBorders>
            <w:shd w:val="clear" w:color="auto" w:fill="D9D9D9"/>
          </w:tcPr>
          <w:p w14:paraId="07B62C25" w14:textId="77777777" w:rsidR="00F9074B" w:rsidRPr="00F9074B" w:rsidRDefault="00F9074B" w:rsidP="00F9074B">
            <w:pPr>
              <w:spacing w:after="0"/>
              <w:ind w:firstLine="0"/>
              <w:jc w:val="right"/>
              <w:rPr>
                <w:b/>
                <w:bCs/>
                <w:sz w:val="18"/>
                <w:szCs w:val="18"/>
              </w:rPr>
            </w:pPr>
            <w:r w:rsidRPr="00F9074B">
              <w:rPr>
                <w:b/>
                <w:bCs/>
                <w:sz w:val="18"/>
                <w:szCs w:val="18"/>
              </w:rPr>
              <w:t>138 136</w:t>
            </w:r>
          </w:p>
        </w:tc>
      </w:tr>
      <w:tr w:rsidR="00F9074B" w:rsidRPr="00F9074B" w14:paraId="66F63BF7" w14:textId="77777777" w:rsidTr="00CC65E1">
        <w:trPr>
          <w:trHeight w:val="142"/>
          <w:jc w:val="center"/>
        </w:trPr>
        <w:tc>
          <w:tcPr>
            <w:tcW w:w="9072" w:type="dxa"/>
            <w:gridSpan w:val="4"/>
          </w:tcPr>
          <w:p w14:paraId="0455B465"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bookmarkEnd w:id="47"/>
      <w:tr w:rsidR="00F9074B" w:rsidRPr="00F9074B" w14:paraId="3FD7A8A5" w14:textId="77777777" w:rsidTr="00F9074B">
        <w:trPr>
          <w:trHeight w:val="142"/>
          <w:jc w:val="center"/>
        </w:trPr>
        <w:tc>
          <w:tcPr>
            <w:tcW w:w="5241" w:type="dxa"/>
            <w:shd w:val="clear" w:color="auto" w:fill="F2F2F2"/>
          </w:tcPr>
          <w:p w14:paraId="0F675231" w14:textId="77777777" w:rsidR="00F9074B" w:rsidRPr="00F9074B" w:rsidRDefault="00F9074B" w:rsidP="00F9074B">
            <w:pPr>
              <w:spacing w:after="0"/>
              <w:ind w:firstLine="0"/>
              <w:rPr>
                <w:i/>
                <w:sz w:val="18"/>
                <w:szCs w:val="18"/>
                <w:lang w:eastAsia="lv-LV"/>
              </w:rPr>
            </w:pPr>
            <w:r w:rsidRPr="00F9074B">
              <w:rPr>
                <w:sz w:val="18"/>
                <w:szCs w:val="18"/>
                <w:u w:val="single"/>
                <w:lang w:eastAsia="lv-LV"/>
              </w:rPr>
              <w:t>Ilgtermiņa saistības</w:t>
            </w:r>
          </w:p>
        </w:tc>
        <w:tc>
          <w:tcPr>
            <w:tcW w:w="1277" w:type="dxa"/>
            <w:shd w:val="clear" w:color="auto" w:fill="F2F2F2"/>
          </w:tcPr>
          <w:p w14:paraId="09C8E504" w14:textId="77777777" w:rsidR="00F9074B" w:rsidRPr="00F9074B" w:rsidRDefault="00F9074B" w:rsidP="00F9074B">
            <w:pPr>
              <w:spacing w:after="0"/>
              <w:ind w:firstLine="0"/>
              <w:jc w:val="right"/>
              <w:rPr>
                <w:sz w:val="18"/>
                <w:szCs w:val="18"/>
              </w:rPr>
            </w:pPr>
            <w:r w:rsidRPr="00F9074B">
              <w:rPr>
                <w:sz w:val="18"/>
                <w:szCs w:val="18"/>
              </w:rPr>
              <w:t>5 500</w:t>
            </w:r>
          </w:p>
        </w:tc>
        <w:tc>
          <w:tcPr>
            <w:tcW w:w="1277" w:type="dxa"/>
            <w:shd w:val="clear" w:color="auto" w:fill="F2F2F2"/>
          </w:tcPr>
          <w:p w14:paraId="7B067B4E" w14:textId="77777777" w:rsidR="00F9074B" w:rsidRPr="00F9074B" w:rsidRDefault="00F9074B" w:rsidP="00F9074B">
            <w:pPr>
              <w:spacing w:after="0"/>
              <w:ind w:firstLine="0"/>
              <w:jc w:val="right"/>
              <w:rPr>
                <w:sz w:val="18"/>
                <w:szCs w:val="18"/>
              </w:rPr>
            </w:pPr>
            <w:r w:rsidRPr="00F9074B">
              <w:rPr>
                <w:sz w:val="18"/>
                <w:szCs w:val="18"/>
              </w:rPr>
              <w:t>5 500</w:t>
            </w:r>
          </w:p>
        </w:tc>
        <w:tc>
          <w:tcPr>
            <w:tcW w:w="1277" w:type="dxa"/>
            <w:shd w:val="clear" w:color="auto" w:fill="F2F2F2"/>
          </w:tcPr>
          <w:p w14:paraId="42B549A9"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0C969288" w14:textId="77777777" w:rsidTr="00F9074B">
        <w:trPr>
          <w:trHeight w:val="142"/>
          <w:jc w:val="center"/>
        </w:trPr>
        <w:tc>
          <w:tcPr>
            <w:tcW w:w="5241" w:type="dxa"/>
            <w:shd w:val="clear" w:color="auto" w:fill="FFFFFF"/>
          </w:tcPr>
          <w:p w14:paraId="4F6D8A06" w14:textId="77777777" w:rsidR="00F9074B" w:rsidRPr="00F9074B" w:rsidRDefault="00F9074B" w:rsidP="00F9074B">
            <w:pPr>
              <w:spacing w:after="0"/>
              <w:ind w:firstLine="0"/>
              <w:rPr>
                <w:i/>
                <w:sz w:val="18"/>
                <w:szCs w:val="18"/>
                <w:lang w:eastAsia="lv-LV"/>
              </w:rPr>
            </w:pPr>
            <w:r w:rsidRPr="00F9074B">
              <w:rPr>
                <w:i/>
                <w:sz w:val="18"/>
                <w:szCs w:val="18"/>
                <w:lang w:eastAsia="lv-LV"/>
              </w:rPr>
              <w:t>Dalības maksas nodrošināšana starptautiskajā organizācijā “Eiropas rehabilitācijas platforma”</w:t>
            </w:r>
          </w:p>
        </w:tc>
        <w:tc>
          <w:tcPr>
            <w:tcW w:w="1277" w:type="dxa"/>
            <w:shd w:val="clear" w:color="auto" w:fill="FFFFFF"/>
          </w:tcPr>
          <w:p w14:paraId="3854D7FB" w14:textId="77777777" w:rsidR="00F9074B" w:rsidRPr="00F9074B" w:rsidRDefault="00F9074B" w:rsidP="00F9074B">
            <w:pPr>
              <w:spacing w:after="0"/>
              <w:ind w:firstLine="0"/>
              <w:jc w:val="right"/>
              <w:rPr>
                <w:sz w:val="18"/>
                <w:szCs w:val="18"/>
              </w:rPr>
            </w:pPr>
            <w:r w:rsidRPr="00F9074B">
              <w:rPr>
                <w:sz w:val="18"/>
                <w:szCs w:val="18"/>
              </w:rPr>
              <w:t>5 500</w:t>
            </w:r>
          </w:p>
        </w:tc>
        <w:tc>
          <w:tcPr>
            <w:tcW w:w="1277" w:type="dxa"/>
            <w:shd w:val="clear" w:color="auto" w:fill="FFFFFF"/>
          </w:tcPr>
          <w:p w14:paraId="29EE7CD2" w14:textId="77777777" w:rsidR="00F9074B" w:rsidRPr="00F9074B" w:rsidRDefault="00F9074B" w:rsidP="00F9074B">
            <w:pPr>
              <w:spacing w:after="0"/>
              <w:ind w:firstLine="0"/>
              <w:jc w:val="right"/>
              <w:rPr>
                <w:sz w:val="18"/>
                <w:szCs w:val="18"/>
              </w:rPr>
            </w:pPr>
            <w:r w:rsidRPr="00F9074B">
              <w:rPr>
                <w:sz w:val="18"/>
                <w:szCs w:val="18"/>
              </w:rPr>
              <w:t>5 500</w:t>
            </w:r>
          </w:p>
        </w:tc>
        <w:tc>
          <w:tcPr>
            <w:tcW w:w="1277" w:type="dxa"/>
            <w:shd w:val="clear" w:color="auto" w:fill="FFFFFF"/>
          </w:tcPr>
          <w:p w14:paraId="3D374674"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83DD8A8" w14:textId="77777777" w:rsidTr="00F9074B">
        <w:trPr>
          <w:trHeight w:val="142"/>
          <w:jc w:val="center"/>
        </w:trPr>
        <w:tc>
          <w:tcPr>
            <w:tcW w:w="5241" w:type="dxa"/>
            <w:shd w:val="clear" w:color="auto" w:fill="F2F2F2"/>
            <w:vAlign w:val="center"/>
          </w:tcPr>
          <w:p w14:paraId="07801C57" w14:textId="77777777" w:rsidR="00F9074B" w:rsidRPr="00F9074B" w:rsidRDefault="00F9074B" w:rsidP="00F9074B">
            <w:pPr>
              <w:spacing w:after="0"/>
              <w:ind w:firstLine="0"/>
              <w:rPr>
                <w:i/>
                <w:sz w:val="18"/>
                <w:szCs w:val="18"/>
                <w:lang w:eastAsia="lv-LV"/>
              </w:rPr>
            </w:pPr>
            <w:r w:rsidRPr="00F9074B">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auto" w:fill="F2F2F2"/>
          </w:tcPr>
          <w:p w14:paraId="58CBDA2B" w14:textId="77777777" w:rsidR="00F9074B" w:rsidRPr="00F9074B" w:rsidRDefault="00F9074B" w:rsidP="00F9074B">
            <w:pPr>
              <w:spacing w:after="0"/>
              <w:ind w:firstLine="0"/>
              <w:jc w:val="right"/>
              <w:rPr>
                <w:sz w:val="18"/>
                <w:szCs w:val="18"/>
              </w:rPr>
            </w:pPr>
            <w:r w:rsidRPr="00F9074B">
              <w:rPr>
                <w:sz w:val="18"/>
                <w:szCs w:val="18"/>
              </w:rPr>
              <w:t>120 093</w:t>
            </w:r>
          </w:p>
        </w:tc>
        <w:tc>
          <w:tcPr>
            <w:tcW w:w="1277" w:type="dxa"/>
            <w:tcBorders>
              <w:top w:val="single" w:sz="4" w:space="0" w:color="auto"/>
              <w:left w:val="nil"/>
              <w:bottom w:val="single" w:sz="4" w:space="0" w:color="auto"/>
              <w:right w:val="single" w:sz="4" w:space="0" w:color="auto"/>
            </w:tcBorders>
            <w:shd w:val="clear" w:color="auto" w:fill="F2F2F2"/>
          </w:tcPr>
          <w:p w14:paraId="1F7D960A" w14:textId="77777777" w:rsidR="00F9074B" w:rsidRPr="00F9074B" w:rsidRDefault="00F9074B" w:rsidP="00F9074B">
            <w:pPr>
              <w:spacing w:after="0"/>
              <w:ind w:firstLine="0"/>
              <w:jc w:val="right"/>
              <w:rPr>
                <w:sz w:val="18"/>
                <w:szCs w:val="18"/>
              </w:rPr>
            </w:pPr>
            <w:r w:rsidRPr="00F9074B">
              <w:rPr>
                <w:sz w:val="18"/>
                <w:szCs w:val="18"/>
              </w:rPr>
              <w:t>258 229</w:t>
            </w:r>
          </w:p>
        </w:tc>
        <w:tc>
          <w:tcPr>
            <w:tcW w:w="1277" w:type="dxa"/>
            <w:tcBorders>
              <w:top w:val="single" w:sz="4" w:space="0" w:color="auto"/>
              <w:left w:val="nil"/>
              <w:bottom w:val="single" w:sz="4" w:space="0" w:color="auto"/>
              <w:right w:val="single" w:sz="4" w:space="0" w:color="auto"/>
            </w:tcBorders>
            <w:shd w:val="clear" w:color="auto" w:fill="F2F2F2"/>
          </w:tcPr>
          <w:p w14:paraId="2FF1BF1F" w14:textId="77777777" w:rsidR="00F9074B" w:rsidRPr="00F9074B" w:rsidRDefault="00F9074B" w:rsidP="00F9074B">
            <w:pPr>
              <w:spacing w:after="0"/>
              <w:ind w:firstLine="0"/>
              <w:jc w:val="right"/>
              <w:rPr>
                <w:sz w:val="18"/>
                <w:szCs w:val="18"/>
              </w:rPr>
            </w:pPr>
            <w:r w:rsidRPr="00F9074B">
              <w:rPr>
                <w:sz w:val="18"/>
                <w:szCs w:val="18"/>
              </w:rPr>
              <w:t>138 136</w:t>
            </w:r>
          </w:p>
        </w:tc>
      </w:tr>
      <w:tr w:rsidR="00F9074B" w:rsidRPr="00F9074B" w14:paraId="760870DC" w14:textId="77777777" w:rsidTr="00CC65E1">
        <w:trPr>
          <w:trHeight w:val="142"/>
          <w:jc w:val="center"/>
        </w:trPr>
        <w:tc>
          <w:tcPr>
            <w:tcW w:w="5241" w:type="dxa"/>
            <w:shd w:val="clear" w:color="auto" w:fill="auto"/>
            <w:vAlign w:val="center"/>
          </w:tcPr>
          <w:p w14:paraId="27ADA16A"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Izdevumu palielinājums ārstniecības personu darba samaksas pieauguma nodrošināšanai, </w:t>
            </w:r>
            <w:r w:rsidRPr="00F9074B">
              <w:rPr>
                <w:i/>
                <w:iCs/>
                <w:sz w:val="18"/>
                <w:szCs w:val="18"/>
                <w:lang w:eastAsia="lv-LV"/>
              </w:rPr>
              <w:t xml:space="preserve">pārdalot finansējumu no budžeta 74.resora programmas 20.00.00 “Veselības aprūpes pasākumu īstenošana” </w:t>
            </w:r>
            <w:r w:rsidRPr="00F9074B">
              <w:rPr>
                <w:i/>
                <w:sz w:val="18"/>
                <w:szCs w:val="18"/>
                <w:lang w:eastAsia="lv-LV"/>
              </w:rPr>
              <w:t>(MK 12.12.2023. sēdes prot. Nr.61 50.§ 3.4.4.apakšpunkts)</w:t>
            </w:r>
            <w:r w:rsidRPr="00F9074B">
              <w:rPr>
                <w:i/>
                <w:iCs/>
                <w:sz w:val="18"/>
                <w:szCs w:val="18"/>
              </w:rPr>
              <w:t xml:space="preserve"> – 2024. gadā uzsāktā pasākuma turpināšanai</w:t>
            </w:r>
          </w:p>
        </w:tc>
        <w:tc>
          <w:tcPr>
            <w:tcW w:w="1277" w:type="dxa"/>
            <w:shd w:val="clear" w:color="auto" w:fill="auto"/>
          </w:tcPr>
          <w:p w14:paraId="4B162710"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E57C90" w14:textId="77777777" w:rsidR="00F9074B" w:rsidRPr="00F9074B" w:rsidRDefault="00F9074B" w:rsidP="00F9074B">
            <w:pPr>
              <w:spacing w:after="0"/>
              <w:ind w:firstLine="0"/>
              <w:jc w:val="right"/>
              <w:rPr>
                <w:sz w:val="18"/>
                <w:szCs w:val="18"/>
              </w:rPr>
            </w:pPr>
            <w:r w:rsidRPr="00F9074B">
              <w:rPr>
                <w:sz w:val="18"/>
                <w:szCs w:val="18"/>
              </w:rPr>
              <w:t>108 371</w:t>
            </w:r>
          </w:p>
        </w:tc>
        <w:tc>
          <w:tcPr>
            <w:tcW w:w="1277" w:type="dxa"/>
            <w:tcBorders>
              <w:top w:val="single" w:sz="4" w:space="0" w:color="auto"/>
              <w:left w:val="nil"/>
              <w:bottom w:val="single" w:sz="4" w:space="0" w:color="auto"/>
              <w:right w:val="single" w:sz="4" w:space="0" w:color="auto"/>
            </w:tcBorders>
            <w:shd w:val="clear" w:color="auto" w:fill="auto"/>
          </w:tcPr>
          <w:p w14:paraId="1DE85B6F" w14:textId="77777777" w:rsidR="00F9074B" w:rsidRPr="00F9074B" w:rsidRDefault="00F9074B" w:rsidP="00F9074B">
            <w:pPr>
              <w:spacing w:after="0"/>
              <w:ind w:firstLine="0"/>
              <w:jc w:val="right"/>
              <w:rPr>
                <w:sz w:val="18"/>
                <w:szCs w:val="18"/>
              </w:rPr>
            </w:pPr>
            <w:r w:rsidRPr="00F9074B">
              <w:rPr>
                <w:sz w:val="18"/>
                <w:szCs w:val="18"/>
              </w:rPr>
              <w:t>108 371</w:t>
            </w:r>
          </w:p>
        </w:tc>
      </w:tr>
      <w:tr w:rsidR="00F9074B" w:rsidRPr="00F9074B" w14:paraId="691A3701" w14:textId="77777777" w:rsidTr="00CC65E1">
        <w:trPr>
          <w:trHeight w:val="142"/>
          <w:jc w:val="center"/>
        </w:trPr>
        <w:tc>
          <w:tcPr>
            <w:tcW w:w="5241" w:type="dxa"/>
            <w:shd w:val="clear" w:color="auto" w:fill="auto"/>
            <w:vAlign w:val="center"/>
          </w:tcPr>
          <w:p w14:paraId="3CDEA953"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Izdevumu palielinājums sociālās rehabilitācijas ar ārstniecības elementiem pakalpojumu īstenošanai NBS karavīriem pēc atgriešanās </w:t>
            </w:r>
            <w:r w:rsidRPr="00F9074B">
              <w:rPr>
                <w:i/>
                <w:sz w:val="18"/>
                <w:szCs w:val="18"/>
                <w:lang w:eastAsia="lv-LV"/>
              </w:rPr>
              <w:lastRenderedPageBreak/>
              <w:t>no starptautiskajām operācijām un karavīru tuviniekiem, saņemot  transferta pārskaitījumu no Aizsardzības ministrijas</w:t>
            </w:r>
          </w:p>
        </w:tc>
        <w:tc>
          <w:tcPr>
            <w:tcW w:w="1277" w:type="dxa"/>
            <w:shd w:val="clear" w:color="auto" w:fill="auto"/>
          </w:tcPr>
          <w:p w14:paraId="4512A34D" w14:textId="77777777" w:rsidR="00F9074B" w:rsidRPr="00F9074B" w:rsidRDefault="00F9074B" w:rsidP="00F9074B">
            <w:pPr>
              <w:spacing w:after="0"/>
              <w:ind w:firstLine="0"/>
              <w:jc w:val="center"/>
              <w:rPr>
                <w:sz w:val="18"/>
                <w:szCs w:val="18"/>
              </w:rPr>
            </w:pPr>
            <w:r w:rsidRPr="00F9074B">
              <w:rPr>
                <w:sz w:val="18"/>
                <w:szCs w:val="18"/>
              </w:rPr>
              <w:lastRenderedPageBreak/>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0FAC1E" w14:textId="77777777" w:rsidR="00F9074B" w:rsidRPr="00F9074B" w:rsidRDefault="00F9074B" w:rsidP="00F9074B">
            <w:pPr>
              <w:spacing w:after="0"/>
              <w:ind w:firstLine="0"/>
              <w:jc w:val="right"/>
              <w:rPr>
                <w:sz w:val="18"/>
                <w:szCs w:val="18"/>
              </w:rPr>
            </w:pPr>
            <w:r w:rsidRPr="00F9074B">
              <w:rPr>
                <w:sz w:val="18"/>
                <w:szCs w:val="18"/>
              </w:rPr>
              <w:t>120 093</w:t>
            </w:r>
          </w:p>
        </w:tc>
        <w:tc>
          <w:tcPr>
            <w:tcW w:w="1277" w:type="dxa"/>
            <w:tcBorders>
              <w:top w:val="single" w:sz="4" w:space="0" w:color="auto"/>
              <w:left w:val="nil"/>
              <w:bottom w:val="single" w:sz="4" w:space="0" w:color="auto"/>
              <w:right w:val="single" w:sz="4" w:space="0" w:color="auto"/>
            </w:tcBorders>
            <w:shd w:val="clear" w:color="auto" w:fill="auto"/>
          </w:tcPr>
          <w:p w14:paraId="2F4AF15D" w14:textId="77777777" w:rsidR="00F9074B" w:rsidRPr="00F9074B" w:rsidRDefault="00F9074B" w:rsidP="00F9074B">
            <w:pPr>
              <w:spacing w:after="0"/>
              <w:ind w:firstLine="0"/>
              <w:jc w:val="right"/>
              <w:rPr>
                <w:sz w:val="18"/>
                <w:szCs w:val="18"/>
              </w:rPr>
            </w:pPr>
            <w:r w:rsidRPr="00F9074B">
              <w:rPr>
                <w:sz w:val="18"/>
                <w:szCs w:val="18"/>
              </w:rPr>
              <w:t>120 093</w:t>
            </w:r>
          </w:p>
        </w:tc>
      </w:tr>
      <w:tr w:rsidR="00F9074B" w:rsidRPr="00F9074B" w14:paraId="2A895CB0"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2DBD0060" w14:textId="77777777" w:rsidR="00F9074B" w:rsidRPr="00F9074B" w:rsidRDefault="00F9074B" w:rsidP="00F9074B">
            <w:pPr>
              <w:spacing w:after="0"/>
              <w:ind w:firstLine="0"/>
              <w:rPr>
                <w:i/>
                <w:iCs/>
                <w:sz w:val="18"/>
                <w:szCs w:val="18"/>
                <w:lang w:eastAsia="lv-LV"/>
              </w:rPr>
            </w:pPr>
            <w:r w:rsidRPr="00F9074B">
              <w:rPr>
                <w:i/>
                <w:iCs/>
                <w:sz w:val="18"/>
                <w:szCs w:val="18"/>
              </w:rPr>
              <w:t xml:space="preserve">Izdevumu samazinājums saistībā ar maksas pakalpojumu sniegšanu saistītajiem izdevumiem, jo samazinājies maksas klientu skaits </w:t>
            </w:r>
          </w:p>
        </w:tc>
        <w:tc>
          <w:tcPr>
            <w:tcW w:w="1277" w:type="dxa"/>
            <w:tcBorders>
              <w:top w:val="single" w:sz="4" w:space="0" w:color="auto"/>
              <w:left w:val="nil"/>
              <w:bottom w:val="single" w:sz="4" w:space="0" w:color="auto"/>
              <w:right w:val="single" w:sz="4" w:space="0" w:color="auto"/>
            </w:tcBorders>
            <w:shd w:val="clear" w:color="auto" w:fill="auto"/>
          </w:tcPr>
          <w:p w14:paraId="46C422A4" w14:textId="77777777" w:rsidR="00F9074B" w:rsidRPr="00F9074B" w:rsidRDefault="00F9074B" w:rsidP="00F9074B">
            <w:pPr>
              <w:spacing w:after="0"/>
              <w:ind w:firstLine="0"/>
              <w:jc w:val="right"/>
              <w:rPr>
                <w:sz w:val="18"/>
                <w:szCs w:val="18"/>
              </w:rPr>
            </w:pPr>
            <w:r w:rsidRPr="00F9074B">
              <w:rPr>
                <w:sz w:val="18"/>
                <w:szCs w:val="18"/>
              </w:rPr>
              <w:t>120 093</w:t>
            </w:r>
          </w:p>
        </w:tc>
        <w:tc>
          <w:tcPr>
            <w:tcW w:w="1277" w:type="dxa"/>
            <w:tcBorders>
              <w:top w:val="single" w:sz="4" w:space="0" w:color="auto"/>
              <w:left w:val="nil"/>
              <w:bottom w:val="single" w:sz="4" w:space="0" w:color="auto"/>
              <w:right w:val="single" w:sz="4" w:space="0" w:color="auto"/>
            </w:tcBorders>
            <w:shd w:val="clear" w:color="auto" w:fill="auto"/>
          </w:tcPr>
          <w:p w14:paraId="6D71B728"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3E8C619B" w14:textId="77777777" w:rsidR="00F9074B" w:rsidRPr="00F9074B" w:rsidRDefault="00F9074B" w:rsidP="00F9074B">
            <w:pPr>
              <w:spacing w:after="0"/>
              <w:ind w:firstLine="0"/>
              <w:jc w:val="right"/>
              <w:rPr>
                <w:sz w:val="18"/>
                <w:szCs w:val="18"/>
              </w:rPr>
            </w:pPr>
            <w:r w:rsidRPr="00F9074B">
              <w:rPr>
                <w:sz w:val="18"/>
                <w:szCs w:val="18"/>
              </w:rPr>
              <w:t>-120 093</w:t>
            </w:r>
          </w:p>
        </w:tc>
      </w:tr>
      <w:tr w:rsidR="00F9074B" w:rsidRPr="00F9074B" w14:paraId="5FB2A6AA" w14:textId="77777777" w:rsidTr="00CC65E1">
        <w:trPr>
          <w:trHeight w:val="142"/>
          <w:jc w:val="center"/>
        </w:trPr>
        <w:tc>
          <w:tcPr>
            <w:tcW w:w="5241" w:type="dxa"/>
            <w:tcBorders>
              <w:top w:val="nil"/>
              <w:left w:val="single" w:sz="4" w:space="0" w:color="auto"/>
              <w:bottom w:val="nil"/>
              <w:right w:val="single" w:sz="4" w:space="0" w:color="auto"/>
            </w:tcBorders>
            <w:shd w:val="clear" w:color="auto" w:fill="auto"/>
          </w:tcPr>
          <w:p w14:paraId="72B59C8F" w14:textId="77777777" w:rsidR="00F9074B" w:rsidRPr="00F9074B" w:rsidRDefault="00F9074B" w:rsidP="00F9074B">
            <w:pPr>
              <w:spacing w:after="0"/>
              <w:ind w:firstLine="0"/>
              <w:rPr>
                <w:i/>
                <w:iCs/>
                <w:sz w:val="18"/>
                <w:szCs w:val="18"/>
                <w:lang w:eastAsia="lv-LV"/>
              </w:rPr>
            </w:pPr>
            <w:r w:rsidRPr="00F9074B">
              <w:rPr>
                <w:i/>
                <w:iCs/>
                <w:sz w:val="18"/>
                <w:szCs w:val="18"/>
              </w:rPr>
              <w:t>Izdevumu palielinājums 2024. - 2026. gada starpnozaru prioritārā pasākuma “Valsts tiešās pārvaldes nodarbināto atalgojuma palielināšana” īstenošanai (MK 26.09.2023. sēdes prot. Nr.47 43.§ 2.punkts)</w:t>
            </w:r>
          </w:p>
        </w:tc>
        <w:tc>
          <w:tcPr>
            <w:tcW w:w="1277" w:type="dxa"/>
            <w:tcBorders>
              <w:top w:val="nil"/>
              <w:left w:val="nil"/>
              <w:bottom w:val="nil"/>
              <w:right w:val="single" w:sz="4" w:space="0" w:color="auto"/>
            </w:tcBorders>
            <w:shd w:val="clear" w:color="auto" w:fill="auto"/>
          </w:tcPr>
          <w:p w14:paraId="3C4404DF"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nil"/>
              <w:left w:val="nil"/>
              <w:bottom w:val="nil"/>
              <w:right w:val="single" w:sz="4" w:space="0" w:color="auto"/>
            </w:tcBorders>
            <w:shd w:val="clear" w:color="auto" w:fill="auto"/>
          </w:tcPr>
          <w:p w14:paraId="187BC0A5" w14:textId="77777777" w:rsidR="00F9074B" w:rsidRPr="00F9074B" w:rsidRDefault="00F9074B" w:rsidP="00F9074B">
            <w:pPr>
              <w:spacing w:after="0"/>
              <w:ind w:firstLine="0"/>
              <w:jc w:val="right"/>
              <w:rPr>
                <w:sz w:val="18"/>
                <w:szCs w:val="18"/>
              </w:rPr>
            </w:pPr>
            <w:r w:rsidRPr="00F9074B">
              <w:rPr>
                <w:sz w:val="18"/>
                <w:szCs w:val="18"/>
              </w:rPr>
              <w:t>23 021</w:t>
            </w:r>
          </w:p>
        </w:tc>
        <w:tc>
          <w:tcPr>
            <w:tcW w:w="1277" w:type="dxa"/>
            <w:tcBorders>
              <w:top w:val="nil"/>
              <w:left w:val="nil"/>
              <w:bottom w:val="nil"/>
              <w:right w:val="single" w:sz="4" w:space="0" w:color="auto"/>
            </w:tcBorders>
            <w:shd w:val="clear" w:color="auto" w:fill="auto"/>
          </w:tcPr>
          <w:p w14:paraId="5E9A476A" w14:textId="77777777" w:rsidR="00F9074B" w:rsidRPr="00F9074B" w:rsidRDefault="00F9074B" w:rsidP="00F9074B">
            <w:pPr>
              <w:spacing w:after="0"/>
              <w:ind w:firstLine="0"/>
              <w:jc w:val="right"/>
              <w:rPr>
                <w:sz w:val="18"/>
                <w:szCs w:val="18"/>
              </w:rPr>
            </w:pPr>
            <w:r w:rsidRPr="00F9074B">
              <w:rPr>
                <w:sz w:val="18"/>
                <w:szCs w:val="18"/>
              </w:rPr>
              <w:t>23 021</w:t>
            </w:r>
          </w:p>
        </w:tc>
      </w:tr>
      <w:tr w:rsidR="00F9074B" w:rsidRPr="00F9074B" w14:paraId="5F7FDD4A"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63B0BCF2" w14:textId="77777777" w:rsidR="00F9074B" w:rsidRPr="00F9074B" w:rsidRDefault="00F9074B" w:rsidP="00F9074B">
            <w:pPr>
              <w:spacing w:after="0"/>
              <w:ind w:firstLine="0"/>
              <w:rPr>
                <w:i/>
                <w:iCs/>
                <w:sz w:val="18"/>
                <w:szCs w:val="18"/>
              </w:rPr>
            </w:pPr>
            <w:r w:rsidRPr="00F9074B">
              <w:rPr>
                <w:i/>
                <w:iCs/>
                <w:sz w:val="18"/>
                <w:szCs w:val="18"/>
              </w:rPr>
              <w:t>Izdevumu palielinājums, lai nodrošinātu IZM fiskāli neitrāla pasākuma īstenošanu - profesionālās izglītības programmu īstenošanas bāzes finansējuma pārskatīšanu, palielinot izmaksas uz vienu izglītojamo, daļēji aktualizējot izglītības programmu izmaksas atbilstoši to faktiskajām īstenošanas izmaksām (MK 19.09.2024. sēdes prot. Nr.38 2.§ 20.punkts)</w:t>
            </w:r>
          </w:p>
        </w:tc>
        <w:tc>
          <w:tcPr>
            <w:tcW w:w="1277" w:type="dxa"/>
            <w:tcBorders>
              <w:top w:val="single" w:sz="4" w:space="0" w:color="auto"/>
              <w:left w:val="nil"/>
              <w:bottom w:val="single" w:sz="4" w:space="0" w:color="auto"/>
              <w:right w:val="single" w:sz="4" w:space="0" w:color="auto"/>
            </w:tcBorders>
            <w:shd w:val="clear" w:color="auto" w:fill="auto"/>
          </w:tcPr>
          <w:p w14:paraId="0E4D6D0E"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4B5D5D18" w14:textId="77777777" w:rsidR="00F9074B" w:rsidRPr="00F9074B" w:rsidRDefault="00F9074B" w:rsidP="00F9074B">
            <w:pPr>
              <w:spacing w:after="0"/>
              <w:ind w:firstLine="0"/>
              <w:jc w:val="right"/>
              <w:rPr>
                <w:sz w:val="18"/>
                <w:szCs w:val="18"/>
              </w:rPr>
            </w:pPr>
            <w:r w:rsidRPr="00F9074B">
              <w:rPr>
                <w:sz w:val="18"/>
                <w:szCs w:val="18"/>
              </w:rPr>
              <w:t>6 447</w:t>
            </w:r>
          </w:p>
        </w:tc>
        <w:tc>
          <w:tcPr>
            <w:tcW w:w="1277" w:type="dxa"/>
            <w:tcBorders>
              <w:top w:val="single" w:sz="4" w:space="0" w:color="auto"/>
              <w:left w:val="nil"/>
              <w:bottom w:val="single" w:sz="4" w:space="0" w:color="auto"/>
              <w:right w:val="single" w:sz="4" w:space="0" w:color="auto"/>
            </w:tcBorders>
            <w:shd w:val="clear" w:color="auto" w:fill="auto"/>
          </w:tcPr>
          <w:p w14:paraId="57C94599" w14:textId="77777777" w:rsidR="00F9074B" w:rsidRPr="00F9074B" w:rsidRDefault="00F9074B" w:rsidP="00F9074B">
            <w:pPr>
              <w:spacing w:after="0"/>
              <w:ind w:firstLine="0"/>
              <w:jc w:val="right"/>
              <w:rPr>
                <w:sz w:val="18"/>
                <w:szCs w:val="18"/>
              </w:rPr>
            </w:pPr>
            <w:r w:rsidRPr="00F9074B">
              <w:rPr>
                <w:sz w:val="18"/>
                <w:szCs w:val="18"/>
              </w:rPr>
              <w:t>6 447</w:t>
            </w:r>
          </w:p>
        </w:tc>
      </w:tr>
      <w:tr w:rsidR="00F9074B" w:rsidRPr="00F9074B" w14:paraId="11059DE9"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7595080" w14:textId="77777777" w:rsidR="00F9074B" w:rsidRPr="00F9074B" w:rsidRDefault="00F9074B" w:rsidP="00F9074B">
            <w:pPr>
              <w:spacing w:after="0"/>
              <w:ind w:firstLine="0"/>
              <w:rPr>
                <w:i/>
                <w:iCs/>
                <w:sz w:val="18"/>
                <w:szCs w:val="18"/>
              </w:rPr>
            </w:pPr>
            <w:r w:rsidRPr="00F9074B">
              <w:rPr>
                <w:i/>
                <w:iCs/>
                <w:sz w:val="18"/>
                <w:szCs w:val="18"/>
              </w:rPr>
              <w:t>Izdevumu palielinājums minimālās mēneša darba algas palielināšanai (MK 19.09.2024. sēdes prot. Nr.38 2.§ 2.punkts)</w:t>
            </w:r>
          </w:p>
        </w:tc>
        <w:tc>
          <w:tcPr>
            <w:tcW w:w="1277" w:type="dxa"/>
            <w:tcBorders>
              <w:top w:val="nil"/>
              <w:left w:val="nil"/>
              <w:bottom w:val="single" w:sz="4" w:space="0" w:color="auto"/>
              <w:right w:val="single" w:sz="4" w:space="0" w:color="auto"/>
            </w:tcBorders>
            <w:shd w:val="clear" w:color="auto" w:fill="auto"/>
          </w:tcPr>
          <w:p w14:paraId="48721890"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auto"/>
          </w:tcPr>
          <w:p w14:paraId="5C2532E3" w14:textId="77777777" w:rsidR="00F9074B" w:rsidRPr="00F9074B" w:rsidRDefault="00F9074B" w:rsidP="00F9074B">
            <w:pPr>
              <w:spacing w:after="0"/>
              <w:ind w:firstLine="0"/>
              <w:jc w:val="right"/>
              <w:rPr>
                <w:sz w:val="18"/>
                <w:szCs w:val="18"/>
              </w:rPr>
            </w:pPr>
            <w:r w:rsidRPr="00F9074B">
              <w:rPr>
                <w:sz w:val="18"/>
                <w:szCs w:val="18"/>
              </w:rPr>
              <w:t>297</w:t>
            </w:r>
          </w:p>
        </w:tc>
        <w:tc>
          <w:tcPr>
            <w:tcW w:w="1277" w:type="dxa"/>
            <w:tcBorders>
              <w:top w:val="nil"/>
              <w:left w:val="nil"/>
              <w:bottom w:val="single" w:sz="4" w:space="0" w:color="auto"/>
              <w:right w:val="single" w:sz="4" w:space="0" w:color="auto"/>
            </w:tcBorders>
            <w:shd w:val="clear" w:color="auto" w:fill="auto"/>
          </w:tcPr>
          <w:p w14:paraId="1A1E21DB" w14:textId="77777777" w:rsidR="00F9074B" w:rsidRPr="00F9074B" w:rsidRDefault="00F9074B" w:rsidP="00F9074B">
            <w:pPr>
              <w:spacing w:after="0"/>
              <w:ind w:firstLine="0"/>
              <w:jc w:val="right"/>
              <w:rPr>
                <w:sz w:val="18"/>
                <w:szCs w:val="18"/>
              </w:rPr>
            </w:pPr>
            <w:r w:rsidRPr="00F9074B">
              <w:rPr>
                <w:sz w:val="18"/>
                <w:szCs w:val="18"/>
              </w:rPr>
              <w:t>297</w:t>
            </w:r>
          </w:p>
        </w:tc>
      </w:tr>
    </w:tbl>
    <w:p w14:paraId="1F87B4D6" w14:textId="77777777" w:rsidR="00F9074B" w:rsidRPr="00F9074B" w:rsidRDefault="00F9074B" w:rsidP="00F9074B">
      <w:pPr>
        <w:spacing w:before="240" w:after="240"/>
        <w:ind w:firstLine="0"/>
        <w:jc w:val="center"/>
        <w:rPr>
          <w:b/>
        </w:rPr>
      </w:pPr>
      <w:r w:rsidRPr="00F9074B">
        <w:rPr>
          <w:b/>
        </w:rPr>
        <w:t>05.62.00 Invaliditātes ekspertīžu nodrošināšana</w:t>
      </w:r>
    </w:p>
    <w:p w14:paraId="34312A45" w14:textId="77777777" w:rsidR="00F9074B" w:rsidRPr="00F9074B" w:rsidRDefault="00F9074B" w:rsidP="00F9074B">
      <w:pPr>
        <w:spacing w:before="120"/>
        <w:ind w:firstLine="0"/>
        <w:jc w:val="left"/>
        <w:rPr>
          <w:u w:val="single"/>
        </w:rPr>
      </w:pPr>
      <w:r w:rsidRPr="00F9074B">
        <w:rPr>
          <w:u w:val="single"/>
        </w:rPr>
        <w:t>Apakšprogrammas mērķis:</w:t>
      </w:r>
    </w:p>
    <w:p w14:paraId="5D2F5934" w14:textId="77777777" w:rsidR="00F9074B" w:rsidRPr="00F9074B" w:rsidRDefault="00F9074B" w:rsidP="00F9074B">
      <w:pPr>
        <w:spacing w:before="120"/>
        <w:ind w:firstLine="0"/>
      </w:pPr>
      <w:r w:rsidRPr="00F9074B">
        <w:t>nodrošināt prognozējamas invaliditātes un invaliditātes ekspertīzes pakalpojumu.</w:t>
      </w:r>
    </w:p>
    <w:p w14:paraId="7C7E0C4F" w14:textId="77777777" w:rsidR="00F9074B" w:rsidRPr="00F9074B" w:rsidRDefault="00F9074B" w:rsidP="00F9074B">
      <w:pPr>
        <w:spacing w:before="120"/>
        <w:ind w:firstLine="0"/>
        <w:jc w:val="left"/>
        <w:rPr>
          <w:u w:val="single"/>
          <w:lang w:val="en-US"/>
        </w:rPr>
      </w:pPr>
      <w:r w:rsidRPr="00F9074B">
        <w:rPr>
          <w:u w:val="single"/>
        </w:rPr>
        <w:t>Galvenās aktivitātes:</w:t>
      </w:r>
    </w:p>
    <w:p w14:paraId="0AAB2C89" w14:textId="77777777" w:rsidR="00F9074B" w:rsidRPr="00F9074B" w:rsidRDefault="00F9074B" w:rsidP="004546FD">
      <w:pPr>
        <w:numPr>
          <w:ilvl w:val="0"/>
          <w:numId w:val="3"/>
        </w:numPr>
        <w:tabs>
          <w:tab w:val="left" w:pos="284"/>
          <w:tab w:val="left" w:pos="993"/>
        </w:tabs>
        <w:spacing w:before="120" w:after="0"/>
        <w:ind w:left="1077" w:hanging="357"/>
      </w:pPr>
      <w:r w:rsidRPr="00F9074B">
        <w:t>veikt prognozējamas invaliditātes un invaliditātes ekspertīzi, tajā skaitā:</w:t>
      </w:r>
    </w:p>
    <w:p w14:paraId="63D844BB" w14:textId="77777777" w:rsidR="00F9074B" w:rsidRPr="00F9074B" w:rsidRDefault="00F9074B" w:rsidP="004546FD">
      <w:pPr>
        <w:numPr>
          <w:ilvl w:val="1"/>
          <w:numId w:val="4"/>
        </w:numPr>
        <w:tabs>
          <w:tab w:val="left" w:pos="284"/>
        </w:tabs>
        <w:spacing w:before="120" w:after="0"/>
        <w:ind w:left="1843" w:hanging="283"/>
      </w:pPr>
      <w:r w:rsidRPr="00F9074B">
        <w:t>izvērtēt personu funkcionēšanas ierobežojuma pakāpi;</w:t>
      </w:r>
    </w:p>
    <w:p w14:paraId="7AD1A647" w14:textId="77777777" w:rsidR="00F9074B" w:rsidRPr="00F9074B" w:rsidRDefault="00F9074B" w:rsidP="004546FD">
      <w:pPr>
        <w:numPr>
          <w:ilvl w:val="1"/>
          <w:numId w:val="4"/>
        </w:numPr>
        <w:tabs>
          <w:tab w:val="left" w:pos="284"/>
        </w:tabs>
        <w:spacing w:before="120" w:after="0"/>
        <w:ind w:left="1843" w:hanging="283"/>
      </w:pPr>
      <w:r w:rsidRPr="00F9074B">
        <w:t>noteikt prognozējamu invaliditāti, invaliditāti un darbspēju zaudējumu procentos;</w:t>
      </w:r>
    </w:p>
    <w:p w14:paraId="57E4E4A8" w14:textId="77777777" w:rsidR="00F9074B" w:rsidRPr="00F9074B" w:rsidRDefault="00F9074B" w:rsidP="004546FD">
      <w:pPr>
        <w:numPr>
          <w:ilvl w:val="1"/>
          <w:numId w:val="4"/>
        </w:numPr>
        <w:tabs>
          <w:tab w:val="left" w:pos="284"/>
        </w:tabs>
        <w:spacing w:before="120" w:after="0"/>
        <w:ind w:left="1843" w:hanging="283"/>
      </w:pPr>
      <w:r w:rsidRPr="00F9074B">
        <w:t>izvērtēt medicīniskās indikācijas un sniegt normatīvajos aktos noteiktos atzinumus valsts atbalsta pasākumu saņemšanai;</w:t>
      </w:r>
    </w:p>
    <w:p w14:paraId="0324EC68" w14:textId="77777777" w:rsidR="00F9074B" w:rsidRPr="00F9074B" w:rsidRDefault="00F9074B" w:rsidP="004546FD">
      <w:pPr>
        <w:numPr>
          <w:ilvl w:val="0"/>
          <w:numId w:val="3"/>
        </w:numPr>
        <w:tabs>
          <w:tab w:val="left" w:pos="284"/>
          <w:tab w:val="left" w:pos="993"/>
        </w:tabs>
        <w:spacing w:before="120" w:after="0"/>
        <w:ind w:left="1145" w:hanging="425"/>
      </w:pPr>
      <w:r w:rsidRPr="00F9074B">
        <w:t>izgatavot un izsniegt invaliditāti apliecinošu dokumentu (invaliditātes apliecību);</w:t>
      </w:r>
    </w:p>
    <w:p w14:paraId="3A8E106C" w14:textId="77777777" w:rsidR="00F9074B" w:rsidRPr="00F9074B" w:rsidRDefault="00F9074B" w:rsidP="004546FD">
      <w:pPr>
        <w:numPr>
          <w:ilvl w:val="0"/>
          <w:numId w:val="3"/>
        </w:numPr>
        <w:tabs>
          <w:tab w:val="left" w:pos="284"/>
          <w:tab w:val="left" w:pos="993"/>
        </w:tabs>
        <w:spacing w:before="120" w:after="0"/>
        <w:ind w:left="1145" w:hanging="425"/>
      </w:pPr>
      <w:r w:rsidRPr="00F9074B">
        <w:t>uzturēt invaliditātes informatīvo sistēmu;</w:t>
      </w:r>
    </w:p>
    <w:p w14:paraId="7718D361" w14:textId="77777777" w:rsidR="00F9074B" w:rsidRPr="00F9074B" w:rsidRDefault="00F9074B" w:rsidP="004546FD">
      <w:pPr>
        <w:numPr>
          <w:ilvl w:val="0"/>
          <w:numId w:val="3"/>
        </w:numPr>
        <w:tabs>
          <w:tab w:val="left" w:pos="284"/>
          <w:tab w:val="left" w:pos="993"/>
        </w:tabs>
        <w:spacing w:before="120" w:after="0"/>
        <w:ind w:left="1145" w:hanging="425"/>
      </w:pPr>
      <w:r w:rsidRPr="00F9074B">
        <w:t>konsultēt fiziskās un juridiskās personas invaliditātes un darbspēju zaudējuma noteikšanas jautājumos.</w:t>
      </w:r>
    </w:p>
    <w:p w14:paraId="0E722069" w14:textId="77777777" w:rsidR="00F9074B" w:rsidRPr="00F9074B" w:rsidRDefault="00F9074B" w:rsidP="00F9074B">
      <w:pPr>
        <w:spacing w:before="120" w:after="240"/>
        <w:ind w:firstLine="0"/>
        <w:jc w:val="left"/>
      </w:pPr>
      <w:r w:rsidRPr="00F9074B">
        <w:rPr>
          <w:u w:val="single"/>
        </w:rPr>
        <w:t>Apakšprogrammas izpildītājs</w:t>
      </w:r>
      <w:r w:rsidRPr="00F9074B">
        <w:t>: VDEĀVK.</w:t>
      </w:r>
      <w:bookmarkStart w:id="48" w:name="_Hlk502741708"/>
    </w:p>
    <w:p w14:paraId="4B520C79"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0"/>
        <w:gridCol w:w="1132"/>
        <w:gridCol w:w="1133"/>
        <w:gridCol w:w="1133"/>
        <w:gridCol w:w="1133"/>
        <w:gridCol w:w="1140"/>
      </w:tblGrid>
      <w:tr w:rsidR="00F9074B" w:rsidRPr="00F9074B" w14:paraId="506B27C1" w14:textId="77777777" w:rsidTr="00CC65E1">
        <w:trPr>
          <w:tblHeader/>
          <w:jc w:val="center"/>
        </w:trPr>
        <w:tc>
          <w:tcPr>
            <w:tcW w:w="1871" w:type="pct"/>
          </w:tcPr>
          <w:p w14:paraId="25B55DDE" w14:textId="77777777" w:rsidR="00F9074B" w:rsidRPr="00F9074B" w:rsidRDefault="00F9074B" w:rsidP="00F9074B">
            <w:pPr>
              <w:spacing w:after="0"/>
              <w:ind w:firstLine="0"/>
              <w:jc w:val="center"/>
              <w:rPr>
                <w:sz w:val="18"/>
                <w:szCs w:val="18"/>
              </w:rPr>
            </w:pPr>
          </w:p>
        </w:tc>
        <w:tc>
          <w:tcPr>
            <w:tcW w:w="625" w:type="pct"/>
          </w:tcPr>
          <w:p w14:paraId="39DED44E"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625" w:type="pct"/>
          </w:tcPr>
          <w:p w14:paraId="34839931"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625" w:type="pct"/>
          </w:tcPr>
          <w:p w14:paraId="3798B302" w14:textId="5836F05B"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E93AC8" w:rsidRPr="00FC2FBF">
              <w:rPr>
                <w:sz w:val="18"/>
                <w:szCs w:val="18"/>
                <w:lang w:eastAsia="lv-LV"/>
              </w:rPr>
              <w:t>plāns</w:t>
            </w:r>
          </w:p>
        </w:tc>
        <w:tc>
          <w:tcPr>
            <w:tcW w:w="625" w:type="pct"/>
          </w:tcPr>
          <w:p w14:paraId="78183521"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629" w:type="pct"/>
          </w:tcPr>
          <w:p w14:paraId="53BB3849"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04C23B3D" w14:textId="77777777" w:rsidTr="00CC65E1">
        <w:trPr>
          <w:jc w:val="center"/>
        </w:trPr>
        <w:tc>
          <w:tcPr>
            <w:tcW w:w="5000" w:type="pct"/>
            <w:gridSpan w:val="6"/>
            <w:shd w:val="clear" w:color="auto" w:fill="D9D9D9"/>
            <w:vAlign w:val="center"/>
          </w:tcPr>
          <w:p w14:paraId="39E0EBC8" w14:textId="77777777" w:rsidR="00F9074B" w:rsidRPr="00F9074B" w:rsidRDefault="00F9074B" w:rsidP="00F9074B">
            <w:pPr>
              <w:spacing w:after="0"/>
              <w:ind w:firstLine="0"/>
              <w:jc w:val="center"/>
              <w:rPr>
                <w:sz w:val="18"/>
                <w:szCs w:val="18"/>
              </w:rPr>
            </w:pPr>
            <w:r w:rsidRPr="00F9074B">
              <w:rPr>
                <w:sz w:val="18"/>
                <w:szCs w:val="18"/>
                <w:lang w:eastAsia="lv-LV"/>
              </w:rPr>
              <w:t>Nodrošināta uz personas funkcionēšanas spēju un to ierobežojuma izvērtēšanas kritērijiem balstīta prognozējamas invaliditātes un invaliditātes ekspertīze</w:t>
            </w:r>
          </w:p>
        </w:tc>
      </w:tr>
      <w:tr w:rsidR="00F9074B" w:rsidRPr="00F9074B" w14:paraId="5F9A3DD3" w14:textId="77777777" w:rsidTr="00CC65E1">
        <w:trPr>
          <w:jc w:val="center"/>
        </w:trPr>
        <w:tc>
          <w:tcPr>
            <w:tcW w:w="1871" w:type="pct"/>
          </w:tcPr>
          <w:p w14:paraId="2A6755FF" w14:textId="77777777" w:rsidR="00F9074B" w:rsidRPr="00F9074B" w:rsidRDefault="00F9074B" w:rsidP="00F9074B">
            <w:pPr>
              <w:spacing w:after="0"/>
              <w:ind w:firstLine="0"/>
              <w:rPr>
                <w:sz w:val="18"/>
                <w:szCs w:val="18"/>
              </w:rPr>
            </w:pPr>
            <w:r w:rsidRPr="00F9074B">
              <w:rPr>
                <w:sz w:val="18"/>
                <w:szCs w:val="18"/>
              </w:rPr>
              <w:t>Saņemtie iesniegumi invaliditātes ekspertīzei (skaits)</w:t>
            </w:r>
          </w:p>
        </w:tc>
        <w:tc>
          <w:tcPr>
            <w:tcW w:w="625" w:type="pct"/>
          </w:tcPr>
          <w:p w14:paraId="595AF260" w14:textId="77777777" w:rsidR="00F9074B" w:rsidRPr="00F9074B" w:rsidRDefault="00F9074B" w:rsidP="00F9074B">
            <w:pPr>
              <w:spacing w:after="0"/>
              <w:ind w:firstLine="0"/>
              <w:jc w:val="center"/>
              <w:rPr>
                <w:bCs/>
                <w:sz w:val="18"/>
                <w:szCs w:val="18"/>
              </w:rPr>
            </w:pPr>
            <w:r w:rsidRPr="00F9074B">
              <w:rPr>
                <w:bCs/>
                <w:sz w:val="18"/>
                <w:szCs w:val="18"/>
                <w:lang w:eastAsia="lv-LV"/>
              </w:rPr>
              <w:t>70 524</w:t>
            </w:r>
          </w:p>
        </w:tc>
        <w:tc>
          <w:tcPr>
            <w:tcW w:w="625" w:type="pct"/>
          </w:tcPr>
          <w:p w14:paraId="11112572" w14:textId="77777777" w:rsidR="00F9074B" w:rsidRPr="00F9074B" w:rsidRDefault="00F9074B" w:rsidP="00F9074B">
            <w:pPr>
              <w:spacing w:after="0"/>
              <w:ind w:firstLine="0"/>
              <w:jc w:val="center"/>
              <w:rPr>
                <w:b/>
                <w:sz w:val="18"/>
                <w:szCs w:val="18"/>
              </w:rPr>
            </w:pPr>
            <w:r w:rsidRPr="00F9074B">
              <w:rPr>
                <w:bCs/>
                <w:sz w:val="18"/>
                <w:szCs w:val="18"/>
                <w:lang w:eastAsia="lv-LV"/>
              </w:rPr>
              <w:t>71 000</w:t>
            </w:r>
          </w:p>
        </w:tc>
        <w:tc>
          <w:tcPr>
            <w:tcW w:w="625" w:type="pct"/>
          </w:tcPr>
          <w:p w14:paraId="59D62E59" w14:textId="77777777" w:rsidR="00F9074B" w:rsidRPr="00F9074B" w:rsidRDefault="00F9074B" w:rsidP="00F9074B">
            <w:pPr>
              <w:spacing w:after="0"/>
              <w:ind w:firstLine="0"/>
              <w:jc w:val="center"/>
              <w:rPr>
                <w:sz w:val="18"/>
                <w:szCs w:val="18"/>
              </w:rPr>
            </w:pPr>
            <w:r w:rsidRPr="00F9074B">
              <w:rPr>
                <w:bCs/>
                <w:sz w:val="18"/>
                <w:szCs w:val="18"/>
                <w:lang w:eastAsia="lv-LV"/>
              </w:rPr>
              <w:t>72 000</w:t>
            </w:r>
          </w:p>
        </w:tc>
        <w:tc>
          <w:tcPr>
            <w:tcW w:w="625" w:type="pct"/>
          </w:tcPr>
          <w:p w14:paraId="08BD056B" w14:textId="77777777" w:rsidR="00F9074B" w:rsidRPr="00F9074B" w:rsidRDefault="00F9074B" w:rsidP="00F9074B">
            <w:pPr>
              <w:spacing w:after="0"/>
              <w:ind w:firstLine="0"/>
              <w:jc w:val="center"/>
              <w:rPr>
                <w:sz w:val="18"/>
                <w:szCs w:val="18"/>
              </w:rPr>
            </w:pPr>
            <w:r w:rsidRPr="00F9074B">
              <w:rPr>
                <w:bCs/>
                <w:sz w:val="18"/>
                <w:szCs w:val="18"/>
              </w:rPr>
              <w:t>72 000</w:t>
            </w:r>
          </w:p>
        </w:tc>
        <w:tc>
          <w:tcPr>
            <w:tcW w:w="629" w:type="pct"/>
          </w:tcPr>
          <w:p w14:paraId="5685A1BA" w14:textId="77777777" w:rsidR="00F9074B" w:rsidRPr="00F9074B" w:rsidRDefault="00F9074B" w:rsidP="00F9074B">
            <w:pPr>
              <w:spacing w:after="0"/>
              <w:ind w:firstLine="0"/>
              <w:jc w:val="center"/>
              <w:rPr>
                <w:sz w:val="18"/>
                <w:szCs w:val="18"/>
              </w:rPr>
            </w:pPr>
            <w:r w:rsidRPr="00F9074B">
              <w:rPr>
                <w:bCs/>
                <w:sz w:val="18"/>
                <w:szCs w:val="18"/>
              </w:rPr>
              <w:t>72 000</w:t>
            </w:r>
          </w:p>
        </w:tc>
      </w:tr>
      <w:tr w:rsidR="00F9074B" w:rsidRPr="00F9074B" w14:paraId="54F0EA68" w14:textId="77777777" w:rsidTr="00CC65E1">
        <w:trPr>
          <w:jc w:val="center"/>
        </w:trPr>
        <w:tc>
          <w:tcPr>
            <w:tcW w:w="1871" w:type="pct"/>
            <w:tcBorders>
              <w:top w:val="single" w:sz="4" w:space="0" w:color="000000"/>
              <w:left w:val="single" w:sz="4" w:space="0" w:color="000000"/>
              <w:bottom w:val="single" w:sz="4" w:space="0" w:color="000000"/>
              <w:right w:val="single" w:sz="4" w:space="0" w:color="000000"/>
            </w:tcBorders>
          </w:tcPr>
          <w:p w14:paraId="3B42BF04" w14:textId="77777777" w:rsidR="00F9074B" w:rsidRPr="00F9074B" w:rsidRDefault="00F9074B" w:rsidP="00F9074B">
            <w:pPr>
              <w:spacing w:after="0"/>
              <w:ind w:firstLine="0"/>
              <w:rPr>
                <w:sz w:val="18"/>
                <w:szCs w:val="18"/>
              </w:rPr>
            </w:pPr>
            <w:r w:rsidRPr="00F9074B">
              <w:rPr>
                <w:sz w:val="18"/>
                <w:szCs w:val="18"/>
              </w:rPr>
              <w:t>Pirmreizējās invaliditātes ekspertīze (skaits)</w:t>
            </w:r>
          </w:p>
        </w:tc>
        <w:tc>
          <w:tcPr>
            <w:tcW w:w="625" w:type="pct"/>
            <w:tcBorders>
              <w:top w:val="single" w:sz="4" w:space="0" w:color="000000"/>
              <w:left w:val="single" w:sz="4" w:space="0" w:color="000000"/>
              <w:bottom w:val="single" w:sz="4" w:space="0" w:color="000000"/>
              <w:right w:val="single" w:sz="4" w:space="0" w:color="000000"/>
            </w:tcBorders>
          </w:tcPr>
          <w:p w14:paraId="0AA6BD7F" w14:textId="77777777" w:rsidR="00F9074B" w:rsidRPr="00F9074B" w:rsidRDefault="00F9074B" w:rsidP="00F9074B">
            <w:pPr>
              <w:spacing w:after="0"/>
              <w:ind w:firstLine="0"/>
              <w:jc w:val="center"/>
              <w:rPr>
                <w:bCs/>
                <w:sz w:val="18"/>
                <w:szCs w:val="18"/>
              </w:rPr>
            </w:pPr>
            <w:r w:rsidRPr="00F9074B">
              <w:rPr>
                <w:bCs/>
                <w:sz w:val="18"/>
                <w:szCs w:val="18"/>
              </w:rPr>
              <w:t>26 424</w:t>
            </w:r>
          </w:p>
        </w:tc>
        <w:tc>
          <w:tcPr>
            <w:tcW w:w="625" w:type="pct"/>
            <w:tcBorders>
              <w:top w:val="single" w:sz="4" w:space="0" w:color="000000"/>
              <w:left w:val="single" w:sz="4" w:space="0" w:color="000000"/>
              <w:bottom w:val="single" w:sz="4" w:space="0" w:color="000000"/>
              <w:right w:val="single" w:sz="4" w:space="0" w:color="000000"/>
            </w:tcBorders>
          </w:tcPr>
          <w:p w14:paraId="39C057BA" w14:textId="77777777" w:rsidR="00F9074B" w:rsidRPr="00F9074B" w:rsidRDefault="00F9074B" w:rsidP="00F9074B">
            <w:pPr>
              <w:spacing w:after="0"/>
              <w:ind w:firstLine="0"/>
              <w:jc w:val="center"/>
              <w:rPr>
                <w:bCs/>
                <w:sz w:val="18"/>
                <w:szCs w:val="18"/>
              </w:rPr>
            </w:pPr>
            <w:r w:rsidRPr="00F9074B">
              <w:rPr>
                <w:sz w:val="18"/>
                <w:szCs w:val="18"/>
                <w:lang w:eastAsia="lv-LV"/>
              </w:rPr>
              <w:t>25 000</w:t>
            </w:r>
          </w:p>
        </w:tc>
        <w:tc>
          <w:tcPr>
            <w:tcW w:w="625" w:type="pct"/>
            <w:tcBorders>
              <w:top w:val="single" w:sz="4" w:space="0" w:color="000000"/>
              <w:left w:val="single" w:sz="4" w:space="0" w:color="000000"/>
              <w:bottom w:val="single" w:sz="4" w:space="0" w:color="000000"/>
              <w:right w:val="single" w:sz="4" w:space="0" w:color="000000"/>
            </w:tcBorders>
          </w:tcPr>
          <w:p w14:paraId="22F242F4" w14:textId="77777777" w:rsidR="00F9074B" w:rsidRPr="00F9074B" w:rsidRDefault="00F9074B" w:rsidP="00F9074B">
            <w:pPr>
              <w:spacing w:after="0"/>
              <w:ind w:firstLine="0"/>
              <w:jc w:val="center"/>
              <w:rPr>
                <w:sz w:val="18"/>
                <w:szCs w:val="18"/>
              </w:rPr>
            </w:pPr>
            <w:r w:rsidRPr="00F9074B">
              <w:rPr>
                <w:bCs/>
                <w:sz w:val="18"/>
                <w:szCs w:val="18"/>
                <w:lang w:eastAsia="lv-LV"/>
              </w:rPr>
              <w:t>25 000</w:t>
            </w:r>
          </w:p>
        </w:tc>
        <w:tc>
          <w:tcPr>
            <w:tcW w:w="625" w:type="pct"/>
            <w:tcBorders>
              <w:top w:val="single" w:sz="4" w:space="0" w:color="000000"/>
              <w:left w:val="single" w:sz="4" w:space="0" w:color="000000"/>
              <w:bottom w:val="single" w:sz="4" w:space="0" w:color="000000"/>
              <w:right w:val="single" w:sz="4" w:space="0" w:color="000000"/>
            </w:tcBorders>
          </w:tcPr>
          <w:p w14:paraId="42FF4FF3" w14:textId="77777777" w:rsidR="00F9074B" w:rsidRPr="00F9074B" w:rsidRDefault="00F9074B" w:rsidP="00F9074B">
            <w:pPr>
              <w:spacing w:after="0"/>
              <w:ind w:firstLine="0"/>
              <w:jc w:val="center"/>
              <w:rPr>
                <w:sz w:val="18"/>
                <w:szCs w:val="18"/>
              </w:rPr>
            </w:pPr>
            <w:r w:rsidRPr="00F9074B">
              <w:rPr>
                <w:sz w:val="18"/>
                <w:szCs w:val="18"/>
              </w:rPr>
              <w:t>25 000</w:t>
            </w:r>
          </w:p>
        </w:tc>
        <w:tc>
          <w:tcPr>
            <w:tcW w:w="629" w:type="pct"/>
            <w:tcBorders>
              <w:top w:val="single" w:sz="4" w:space="0" w:color="000000"/>
              <w:left w:val="single" w:sz="4" w:space="0" w:color="000000"/>
              <w:bottom w:val="single" w:sz="4" w:space="0" w:color="000000"/>
              <w:right w:val="single" w:sz="4" w:space="0" w:color="000000"/>
            </w:tcBorders>
          </w:tcPr>
          <w:p w14:paraId="57AAF7CA" w14:textId="77777777" w:rsidR="00F9074B" w:rsidRPr="00F9074B" w:rsidRDefault="00F9074B" w:rsidP="00F9074B">
            <w:pPr>
              <w:spacing w:after="0"/>
              <w:ind w:firstLine="0"/>
              <w:jc w:val="center"/>
              <w:rPr>
                <w:sz w:val="18"/>
                <w:szCs w:val="18"/>
              </w:rPr>
            </w:pPr>
            <w:r w:rsidRPr="00F9074B">
              <w:rPr>
                <w:sz w:val="18"/>
                <w:szCs w:val="18"/>
              </w:rPr>
              <w:t>25 000</w:t>
            </w:r>
          </w:p>
        </w:tc>
      </w:tr>
      <w:tr w:rsidR="00F9074B" w:rsidRPr="00F9074B" w14:paraId="2609FC5D" w14:textId="77777777" w:rsidTr="00CC65E1">
        <w:trPr>
          <w:jc w:val="center"/>
        </w:trPr>
        <w:tc>
          <w:tcPr>
            <w:tcW w:w="1871" w:type="pct"/>
            <w:tcBorders>
              <w:top w:val="single" w:sz="4" w:space="0" w:color="000000"/>
              <w:left w:val="single" w:sz="4" w:space="0" w:color="000000"/>
              <w:bottom w:val="single" w:sz="4" w:space="0" w:color="000000"/>
              <w:right w:val="single" w:sz="4" w:space="0" w:color="000000"/>
            </w:tcBorders>
          </w:tcPr>
          <w:p w14:paraId="395D7272" w14:textId="77777777" w:rsidR="00F9074B" w:rsidRPr="00F9074B" w:rsidRDefault="00F9074B" w:rsidP="00F9074B">
            <w:pPr>
              <w:spacing w:after="0"/>
              <w:ind w:firstLine="0"/>
              <w:rPr>
                <w:sz w:val="18"/>
                <w:szCs w:val="18"/>
              </w:rPr>
            </w:pPr>
            <w:r w:rsidRPr="00F9074B">
              <w:rPr>
                <w:sz w:val="18"/>
                <w:szCs w:val="18"/>
              </w:rPr>
              <w:t>Atkārtotās invaliditātes ekspertīze (skaits)</w:t>
            </w:r>
          </w:p>
        </w:tc>
        <w:tc>
          <w:tcPr>
            <w:tcW w:w="625" w:type="pct"/>
            <w:tcBorders>
              <w:top w:val="single" w:sz="4" w:space="0" w:color="000000"/>
              <w:left w:val="single" w:sz="4" w:space="0" w:color="000000"/>
              <w:bottom w:val="single" w:sz="4" w:space="0" w:color="000000"/>
              <w:right w:val="single" w:sz="4" w:space="0" w:color="000000"/>
            </w:tcBorders>
          </w:tcPr>
          <w:p w14:paraId="50FC5103" w14:textId="77777777" w:rsidR="00F9074B" w:rsidRPr="00F9074B" w:rsidRDefault="00F9074B" w:rsidP="00F9074B">
            <w:pPr>
              <w:spacing w:after="0"/>
              <w:ind w:firstLine="0"/>
              <w:jc w:val="center"/>
              <w:rPr>
                <w:bCs/>
                <w:sz w:val="18"/>
                <w:szCs w:val="18"/>
              </w:rPr>
            </w:pPr>
            <w:r w:rsidRPr="00F9074B">
              <w:rPr>
                <w:bCs/>
                <w:sz w:val="18"/>
                <w:szCs w:val="18"/>
              </w:rPr>
              <w:t>44 793</w:t>
            </w:r>
          </w:p>
        </w:tc>
        <w:tc>
          <w:tcPr>
            <w:tcW w:w="625" w:type="pct"/>
            <w:tcBorders>
              <w:top w:val="single" w:sz="4" w:space="0" w:color="000000"/>
              <w:left w:val="single" w:sz="4" w:space="0" w:color="000000"/>
              <w:bottom w:val="single" w:sz="4" w:space="0" w:color="000000"/>
              <w:right w:val="single" w:sz="4" w:space="0" w:color="000000"/>
            </w:tcBorders>
          </w:tcPr>
          <w:p w14:paraId="7ABCB282" w14:textId="77777777" w:rsidR="00F9074B" w:rsidRPr="00F9074B" w:rsidRDefault="00F9074B" w:rsidP="00F9074B">
            <w:pPr>
              <w:spacing w:after="0"/>
              <w:ind w:firstLine="0"/>
              <w:jc w:val="center"/>
              <w:rPr>
                <w:bCs/>
                <w:sz w:val="18"/>
                <w:szCs w:val="18"/>
              </w:rPr>
            </w:pPr>
            <w:r w:rsidRPr="00F9074B">
              <w:rPr>
                <w:sz w:val="18"/>
                <w:szCs w:val="18"/>
              </w:rPr>
              <w:t>43 000</w:t>
            </w:r>
          </w:p>
        </w:tc>
        <w:tc>
          <w:tcPr>
            <w:tcW w:w="625" w:type="pct"/>
            <w:tcBorders>
              <w:top w:val="single" w:sz="4" w:space="0" w:color="000000"/>
              <w:left w:val="single" w:sz="4" w:space="0" w:color="000000"/>
              <w:bottom w:val="single" w:sz="4" w:space="0" w:color="000000"/>
              <w:right w:val="single" w:sz="4" w:space="0" w:color="000000"/>
            </w:tcBorders>
          </w:tcPr>
          <w:p w14:paraId="34191DF0" w14:textId="77777777" w:rsidR="00F9074B" w:rsidRPr="00F9074B" w:rsidRDefault="00F9074B" w:rsidP="00F9074B">
            <w:pPr>
              <w:spacing w:after="0"/>
              <w:ind w:firstLine="0"/>
              <w:jc w:val="center"/>
              <w:rPr>
                <w:sz w:val="18"/>
                <w:szCs w:val="18"/>
              </w:rPr>
            </w:pPr>
            <w:r w:rsidRPr="00F9074B">
              <w:rPr>
                <w:sz w:val="18"/>
                <w:szCs w:val="18"/>
              </w:rPr>
              <w:t>43 500</w:t>
            </w:r>
          </w:p>
        </w:tc>
        <w:tc>
          <w:tcPr>
            <w:tcW w:w="625" w:type="pct"/>
            <w:tcBorders>
              <w:top w:val="single" w:sz="4" w:space="0" w:color="000000"/>
              <w:left w:val="single" w:sz="4" w:space="0" w:color="000000"/>
              <w:bottom w:val="single" w:sz="4" w:space="0" w:color="000000"/>
              <w:right w:val="single" w:sz="4" w:space="0" w:color="000000"/>
            </w:tcBorders>
          </w:tcPr>
          <w:p w14:paraId="429E4BA4" w14:textId="77777777" w:rsidR="00F9074B" w:rsidRPr="00F9074B" w:rsidRDefault="00F9074B" w:rsidP="00F9074B">
            <w:pPr>
              <w:spacing w:after="0"/>
              <w:ind w:firstLine="0"/>
              <w:jc w:val="center"/>
              <w:rPr>
                <w:sz w:val="18"/>
                <w:szCs w:val="18"/>
              </w:rPr>
            </w:pPr>
            <w:r w:rsidRPr="00F9074B">
              <w:rPr>
                <w:sz w:val="18"/>
                <w:szCs w:val="18"/>
              </w:rPr>
              <w:t>43 500</w:t>
            </w:r>
          </w:p>
        </w:tc>
        <w:tc>
          <w:tcPr>
            <w:tcW w:w="629" w:type="pct"/>
            <w:tcBorders>
              <w:top w:val="single" w:sz="4" w:space="0" w:color="000000"/>
              <w:left w:val="single" w:sz="4" w:space="0" w:color="000000"/>
              <w:bottom w:val="single" w:sz="4" w:space="0" w:color="000000"/>
              <w:right w:val="single" w:sz="4" w:space="0" w:color="000000"/>
            </w:tcBorders>
          </w:tcPr>
          <w:p w14:paraId="4DC8A90B" w14:textId="77777777" w:rsidR="00F9074B" w:rsidRPr="00F9074B" w:rsidRDefault="00F9074B" w:rsidP="00F9074B">
            <w:pPr>
              <w:spacing w:after="0"/>
              <w:ind w:firstLine="0"/>
              <w:jc w:val="center"/>
              <w:rPr>
                <w:sz w:val="18"/>
                <w:szCs w:val="18"/>
              </w:rPr>
            </w:pPr>
            <w:r w:rsidRPr="00F9074B">
              <w:rPr>
                <w:sz w:val="18"/>
                <w:szCs w:val="18"/>
              </w:rPr>
              <w:t>43 500</w:t>
            </w:r>
          </w:p>
        </w:tc>
      </w:tr>
      <w:tr w:rsidR="00F9074B" w:rsidRPr="00F9074B" w14:paraId="36DE80B5" w14:textId="77777777" w:rsidTr="00CC65E1">
        <w:trPr>
          <w:jc w:val="center"/>
        </w:trPr>
        <w:tc>
          <w:tcPr>
            <w:tcW w:w="1871" w:type="pct"/>
            <w:tcBorders>
              <w:top w:val="single" w:sz="4" w:space="0" w:color="000000"/>
              <w:left w:val="single" w:sz="4" w:space="0" w:color="000000"/>
              <w:bottom w:val="single" w:sz="4" w:space="0" w:color="000000"/>
              <w:right w:val="single" w:sz="4" w:space="0" w:color="000000"/>
            </w:tcBorders>
          </w:tcPr>
          <w:p w14:paraId="68234ECE" w14:textId="77777777" w:rsidR="00F9074B" w:rsidRPr="00F9074B" w:rsidRDefault="00F9074B" w:rsidP="00F9074B">
            <w:pPr>
              <w:spacing w:after="0"/>
              <w:ind w:firstLine="0"/>
              <w:rPr>
                <w:sz w:val="18"/>
                <w:szCs w:val="18"/>
              </w:rPr>
            </w:pPr>
            <w:r w:rsidRPr="00F9074B">
              <w:rPr>
                <w:sz w:val="18"/>
                <w:szCs w:val="18"/>
              </w:rPr>
              <w:t>Pieņemtie lēmumi (skaits), t.sk.:</w:t>
            </w:r>
          </w:p>
        </w:tc>
        <w:tc>
          <w:tcPr>
            <w:tcW w:w="625" w:type="pct"/>
            <w:tcBorders>
              <w:top w:val="single" w:sz="4" w:space="0" w:color="000000"/>
              <w:left w:val="single" w:sz="4" w:space="0" w:color="000000"/>
              <w:bottom w:val="single" w:sz="4" w:space="0" w:color="000000"/>
              <w:right w:val="single" w:sz="4" w:space="0" w:color="000000"/>
            </w:tcBorders>
          </w:tcPr>
          <w:p w14:paraId="2D931891" w14:textId="77777777" w:rsidR="00F9074B" w:rsidRPr="00F9074B" w:rsidRDefault="00F9074B" w:rsidP="00F9074B">
            <w:pPr>
              <w:spacing w:after="0"/>
              <w:ind w:firstLine="0"/>
              <w:jc w:val="center"/>
              <w:rPr>
                <w:bCs/>
                <w:sz w:val="18"/>
                <w:szCs w:val="18"/>
              </w:rPr>
            </w:pPr>
            <w:r w:rsidRPr="00F9074B">
              <w:rPr>
                <w:bCs/>
                <w:sz w:val="18"/>
                <w:szCs w:val="18"/>
              </w:rPr>
              <w:t>111 287</w:t>
            </w:r>
          </w:p>
        </w:tc>
        <w:tc>
          <w:tcPr>
            <w:tcW w:w="625" w:type="pct"/>
            <w:tcBorders>
              <w:top w:val="single" w:sz="4" w:space="0" w:color="000000"/>
              <w:left w:val="single" w:sz="4" w:space="0" w:color="000000"/>
              <w:bottom w:val="single" w:sz="4" w:space="0" w:color="000000"/>
              <w:right w:val="single" w:sz="4" w:space="0" w:color="000000"/>
            </w:tcBorders>
          </w:tcPr>
          <w:p w14:paraId="7F224372" w14:textId="77777777" w:rsidR="00F9074B" w:rsidRPr="00F9074B" w:rsidRDefault="00F9074B" w:rsidP="00F9074B">
            <w:pPr>
              <w:spacing w:after="0"/>
              <w:ind w:firstLine="0"/>
              <w:jc w:val="center"/>
              <w:rPr>
                <w:bCs/>
                <w:sz w:val="18"/>
                <w:szCs w:val="18"/>
              </w:rPr>
            </w:pPr>
            <w:r w:rsidRPr="00F9074B">
              <w:rPr>
                <w:sz w:val="18"/>
                <w:szCs w:val="18"/>
              </w:rPr>
              <w:t>109 952</w:t>
            </w:r>
          </w:p>
        </w:tc>
        <w:tc>
          <w:tcPr>
            <w:tcW w:w="625" w:type="pct"/>
            <w:tcBorders>
              <w:top w:val="single" w:sz="4" w:space="0" w:color="000000"/>
              <w:left w:val="single" w:sz="4" w:space="0" w:color="000000"/>
              <w:bottom w:val="single" w:sz="4" w:space="0" w:color="000000"/>
              <w:right w:val="single" w:sz="4" w:space="0" w:color="000000"/>
            </w:tcBorders>
          </w:tcPr>
          <w:p w14:paraId="60826546" w14:textId="77777777" w:rsidR="00F9074B" w:rsidRPr="00F9074B" w:rsidRDefault="00F9074B" w:rsidP="00F9074B">
            <w:pPr>
              <w:spacing w:after="0"/>
              <w:ind w:firstLine="0"/>
              <w:jc w:val="center"/>
              <w:rPr>
                <w:sz w:val="18"/>
                <w:szCs w:val="18"/>
              </w:rPr>
            </w:pPr>
            <w:r w:rsidRPr="00F9074B">
              <w:rPr>
                <w:sz w:val="18"/>
                <w:szCs w:val="18"/>
              </w:rPr>
              <w:t>110 951</w:t>
            </w:r>
          </w:p>
        </w:tc>
        <w:tc>
          <w:tcPr>
            <w:tcW w:w="625" w:type="pct"/>
            <w:tcBorders>
              <w:top w:val="single" w:sz="4" w:space="0" w:color="000000"/>
              <w:left w:val="single" w:sz="4" w:space="0" w:color="000000"/>
              <w:bottom w:val="single" w:sz="4" w:space="0" w:color="000000"/>
              <w:right w:val="single" w:sz="4" w:space="0" w:color="000000"/>
            </w:tcBorders>
          </w:tcPr>
          <w:p w14:paraId="057407D3" w14:textId="77777777" w:rsidR="00F9074B" w:rsidRPr="00F9074B" w:rsidRDefault="00F9074B" w:rsidP="00F9074B">
            <w:pPr>
              <w:spacing w:after="0"/>
              <w:ind w:firstLine="0"/>
              <w:jc w:val="center"/>
              <w:rPr>
                <w:sz w:val="18"/>
                <w:szCs w:val="18"/>
              </w:rPr>
            </w:pPr>
            <w:r w:rsidRPr="00F9074B">
              <w:rPr>
                <w:sz w:val="18"/>
                <w:szCs w:val="18"/>
              </w:rPr>
              <w:t>110 950</w:t>
            </w:r>
          </w:p>
        </w:tc>
        <w:tc>
          <w:tcPr>
            <w:tcW w:w="629" w:type="pct"/>
            <w:tcBorders>
              <w:top w:val="single" w:sz="4" w:space="0" w:color="000000"/>
              <w:left w:val="single" w:sz="4" w:space="0" w:color="000000"/>
              <w:bottom w:val="single" w:sz="4" w:space="0" w:color="000000"/>
              <w:right w:val="single" w:sz="4" w:space="0" w:color="000000"/>
            </w:tcBorders>
          </w:tcPr>
          <w:p w14:paraId="4F5CD183" w14:textId="77777777" w:rsidR="00F9074B" w:rsidRPr="00F9074B" w:rsidRDefault="00F9074B" w:rsidP="00F9074B">
            <w:pPr>
              <w:spacing w:after="0"/>
              <w:ind w:firstLine="0"/>
              <w:jc w:val="center"/>
              <w:rPr>
                <w:sz w:val="18"/>
                <w:szCs w:val="18"/>
              </w:rPr>
            </w:pPr>
            <w:r w:rsidRPr="00F9074B">
              <w:rPr>
                <w:sz w:val="18"/>
                <w:szCs w:val="18"/>
              </w:rPr>
              <w:t>110 950</w:t>
            </w:r>
          </w:p>
        </w:tc>
      </w:tr>
      <w:tr w:rsidR="00F9074B" w:rsidRPr="00F9074B" w14:paraId="513F8B84" w14:textId="77777777" w:rsidTr="00CC65E1">
        <w:trPr>
          <w:jc w:val="center"/>
        </w:trPr>
        <w:tc>
          <w:tcPr>
            <w:tcW w:w="1871" w:type="pct"/>
            <w:tcBorders>
              <w:top w:val="single" w:sz="4" w:space="0" w:color="000000"/>
              <w:left w:val="single" w:sz="4" w:space="0" w:color="000000"/>
              <w:bottom w:val="single" w:sz="4" w:space="0" w:color="000000"/>
              <w:right w:val="single" w:sz="4" w:space="0" w:color="000000"/>
            </w:tcBorders>
          </w:tcPr>
          <w:p w14:paraId="10FC6BBC" w14:textId="77777777" w:rsidR="00F9074B" w:rsidRPr="00F9074B" w:rsidRDefault="00F9074B" w:rsidP="00F9074B">
            <w:pPr>
              <w:spacing w:after="0"/>
              <w:ind w:left="311" w:firstLine="0"/>
              <w:rPr>
                <w:i/>
                <w:iCs/>
                <w:sz w:val="18"/>
                <w:szCs w:val="18"/>
              </w:rPr>
            </w:pPr>
            <w:r w:rsidRPr="00F9074B">
              <w:rPr>
                <w:i/>
                <w:iCs/>
                <w:sz w:val="18"/>
                <w:szCs w:val="18"/>
              </w:rPr>
              <w:t>lēmumi par invaliditāti (skaits)</w:t>
            </w:r>
          </w:p>
        </w:tc>
        <w:tc>
          <w:tcPr>
            <w:tcW w:w="625" w:type="pct"/>
            <w:tcBorders>
              <w:top w:val="single" w:sz="4" w:space="0" w:color="000000"/>
              <w:left w:val="single" w:sz="4" w:space="0" w:color="000000"/>
              <w:bottom w:val="single" w:sz="4" w:space="0" w:color="000000"/>
              <w:right w:val="single" w:sz="4" w:space="0" w:color="000000"/>
            </w:tcBorders>
          </w:tcPr>
          <w:p w14:paraId="3EBDC5D1" w14:textId="77777777" w:rsidR="00F9074B" w:rsidRPr="00F9074B" w:rsidRDefault="00F9074B" w:rsidP="00F9074B">
            <w:pPr>
              <w:spacing w:after="0"/>
              <w:ind w:firstLine="0"/>
              <w:jc w:val="center"/>
              <w:rPr>
                <w:bCs/>
                <w:i/>
                <w:iCs/>
                <w:sz w:val="18"/>
                <w:szCs w:val="18"/>
              </w:rPr>
            </w:pPr>
            <w:r w:rsidRPr="00F9074B">
              <w:rPr>
                <w:bCs/>
                <w:i/>
                <w:iCs/>
                <w:sz w:val="18"/>
                <w:szCs w:val="18"/>
              </w:rPr>
              <w:t>71 334</w:t>
            </w:r>
          </w:p>
        </w:tc>
        <w:tc>
          <w:tcPr>
            <w:tcW w:w="625" w:type="pct"/>
            <w:tcBorders>
              <w:top w:val="single" w:sz="4" w:space="0" w:color="000000"/>
              <w:left w:val="single" w:sz="4" w:space="0" w:color="000000"/>
              <w:bottom w:val="single" w:sz="4" w:space="0" w:color="000000"/>
              <w:right w:val="single" w:sz="4" w:space="0" w:color="000000"/>
            </w:tcBorders>
          </w:tcPr>
          <w:p w14:paraId="115AB773" w14:textId="77777777" w:rsidR="00F9074B" w:rsidRPr="00F9074B" w:rsidRDefault="00F9074B" w:rsidP="00F9074B">
            <w:pPr>
              <w:spacing w:after="0"/>
              <w:ind w:firstLine="0"/>
              <w:jc w:val="center"/>
              <w:rPr>
                <w:bCs/>
                <w:i/>
                <w:iCs/>
                <w:sz w:val="18"/>
                <w:szCs w:val="18"/>
              </w:rPr>
            </w:pPr>
            <w:r w:rsidRPr="00F9074B">
              <w:rPr>
                <w:i/>
                <w:iCs/>
                <w:sz w:val="18"/>
                <w:szCs w:val="18"/>
              </w:rPr>
              <w:t>72 950</w:t>
            </w:r>
          </w:p>
        </w:tc>
        <w:tc>
          <w:tcPr>
            <w:tcW w:w="625" w:type="pct"/>
            <w:tcBorders>
              <w:top w:val="single" w:sz="4" w:space="0" w:color="000000"/>
              <w:left w:val="single" w:sz="4" w:space="0" w:color="000000"/>
              <w:bottom w:val="single" w:sz="4" w:space="0" w:color="000000"/>
              <w:right w:val="single" w:sz="4" w:space="0" w:color="000000"/>
            </w:tcBorders>
          </w:tcPr>
          <w:p w14:paraId="603C660E" w14:textId="77777777" w:rsidR="00F9074B" w:rsidRPr="00F9074B" w:rsidRDefault="00F9074B" w:rsidP="00F9074B">
            <w:pPr>
              <w:spacing w:after="0"/>
              <w:ind w:firstLine="0"/>
              <w:jc w:val="center"/>
              <w:rPr>
                <w:i/>
                <w:iCs/>
                <w:sz w:val="18"/>
                <w:szCs w:val="18"/>
              </w:rPr>
            </w:pPr>
            <w:r w:rsidRPr="00F9074B">
              <w:rPr>
                <w:i/>
                <w:iCs/>
                <w:sz w:val="18"/>
                <w:szCs w:val="18"/>
              </w:rPr>
              <w:t>72 950</w:t>
            </w:r>
          </w:p>
        </w:tc>
        <w:tc>
          <w:tcPr>
            <w:tcW w:w="625" w:type="pct"/>
            <w:tcBorders>
              <w:top w:val="single" w:sz="4" w:space="0" w:color="000000"/>
              <w:left w:val="single" w:sz="4" w:space="0" w:color="000000"/>
              <w:bottom w:val="single" w:sz="4" w:space="0" w:color="000000"/>
              <w:right w:val="single" w:sz="4" w:space="0" w:color="000000"/>
            </w:tcBorders>
          </w:tcPr>
          <w:p w14:paraId="08241888" w14:textId="77777777" w:rsidR="00F9074B" w:rsidRPr="00F9074B" w:rsidRDefault="00F9074B" w:rsidP="00F9074B">
            <w:pPr>
              <w:spacing w:after="0"/>
              <w:ind w:firstLine="0"/>
              <w:jc w:val="center"/>
              <w:rPr>
                <w:i/>
                <w:iCs/>
                <w:sz w:val="18"/>
                <w:szCs w:val="18"/>
              </w:rPr>
            </w:pPr>
            <w:r w:rsidRPr="00F9074B">
              <w:rPr>
                <w:i/>
                <w:iCs/>
                <w:sz w:val="18"/>
                <w:szCs w:val="18"/>
              </w:rPr>
              <w:t>72 950</w:t>
            </w:r>
          </w:p>
        </w:tc>
        <w:tc>
          <w:tcPr>
            <w:tcW w:w="629" w:type="pct"/>
            <w:tcBorders>
              <w:top w:val="single" w:sz="4" w:space="0" w:color="000000"/>
              <w:left w:val="single" w:sz="4" w:space="0" w:color="000000"/>
              <w:bottom w:val="single" w:sz="4" w:space="0" w:color="000000"/>
              <w:right w:val="single" w:sz="4" w:space="0" w:color="000000"/>
            </w:tcBorders>
          </w:tcPr>
          <w:p w14:paraId="6BCDCD08" w14:textId="77777777" w:rsidR="00F9074B" w:rsidRPr="00F9074B" w:rsidRDefault="00F9074B" w:rsidP="00F9074B">
            <w:pPr>
              <w:spacing w:after="0"/>
              <w:ind w:firstLine="0"/>
              <w:jc w:val="center"/>
              <w:rPr>
                <w:i/>
                <w:iCs/>
                <w:sz w:val="18"/>
                <w:szCs w:val="18"/>
              </w:rPr>
            </w:pPr>
            <w:r w:rsidRPr="00F9074B">
              <w:rPr>
                <w:i/>
                <w:iCs/>
                <w:sz w:val="18"/>
                <w:szCs w:val="18"/>
              </w:rPr>
              <w:t>72 950</w:t>
            </w:r>
          </w:p>
        </w:tc>
      </w:tr>
      <w:tr w:rsidR="00F9074B" w:rsidRPr="00F9074B" w14:paraId="28A33128" w14:textId="77777777" w:rsidTr="00CC65E1">
        <w:trPr>
          <w:jc w:val="center"/>
        </w:trPr>
        <w:tc>
          <w:tcPr>
            <w:tcW w:w="1871" w:type="pct"/>
            <w:tcBorders>
              <w:top w:val="single" w:sz="4" w:space="0" w:color="000000"/>
              <w:left w:val="single" w:sz="4" w:space="0" w:color="000000"/>
              <w:bottom w:val="single" w:sz="4" w:space="0" w:color="000000"/>
              <w:right w:val="single" w:sz="4" w:space="0" w:color="000000"/>
            </w:tcBorders>
          </w:tcPr>
          <w:p w14:paraId="0DD8181B" w14:textId="77777777" w:rsidR="00F9074B" w:rsidRPr="00F9074B" w:rsidRDefault="00F9074B" w:rsidP="00F9074B">
            <w:pPr>
              <w:spacing w:after="0"/>
              <w:ind w:left="311" w:firstLine="0"/>
              <w:rPr>
                <w:i/>
                <w:iCs/>
                <w:sz w:val="18"/>
                <w:szCs w:val="18"/>
                <w:vertAlign w:val="superscript"/>
              </w:rPr>
            </w:pPr>
            <w:r w:rsidRPr="00F9074B">
              <w:rPr>
                <w:i/>
                <w:iCs/>
                <w:sz w:val="18"/>
                <w:szCs w:val="18"/>
              </w:rPr>
              <w:t>lēmumi par prognozējamo invaliditāti (skaits)</w:t>
            </w:r>
            <w:r w:rsidRPr="00F9074B">
              <w:rPr>
                <w:i/>
                <w:iCs/>
                <w:sz w:val="18"/>
                <w:szCs w:val="18"/>
                <w:vertAlign w:val="superscript"/>
              </w:rPr>
              <w:t>2</w:t>
            </w:r>
          </w:p>
        </w:tc>
        <w:tc>
          <w:tcPr>
            <w:tcW w:w="625" w:type="pct"/>
            <w:tcBorders>
              <w:top w:val="single" w:sz="4" w:space="0" w:color="000000"/>
              <w:left w:val="single" w:sz="4" w:space="0" w:color="000000"/>
              <w:bottom w:val="single" w:sz="4" w:space="0" w:color="000000"/>
              <w:right w:val="single" w:sz="4" w:space="0" w:color="000000"/>
            </w:tcBorders>
          </w:tcPr>
          <w:p w14:paraId="36216C6C" w14:textId="77777777" w:rsidR="00F9074B" w:rsidRPr="00F9074B" w:rsidRDefault="00F9074B" w:rsidP="00F9074B">
            <w:pPr>
              <w:spacing w:after="0"/>
              <w:ind w:firstLine="0"/>
              <w:jc w:val="center"/>
              <w:rPr>
                <w:bCs/>
                <w:i/>
                <w:iCs/>
                <w:sz w:val="18"/>
                <w:szCs w:val="18"/>
              </w:rPr>
            </w:pPr>
            <w:r w:rsidRPr="00F9074B">
              <w:rPr>
                <w:bCs/>
                <w:i/>
                <w:iCs/>
                <w:sz w:val="18"/>
                <w:szCs w:val="18"/>
              </w:rPr>
              <w:t>3</w:t>
            </w:r>
          </w:p>
        </w:tc>
        <w:tc>
          <w:tcPr>
            <w:tcW w:w="625" w:type="pct"/>
            <w:tcBorders>
              <w:top w:val="single" w:sz="4" w:space="0" w:color="000000"/>
              <w:left w:val="single" w:sz="4" w:space="0" w:color="000000"/>
              <w:bottom w:val="single" w:sz="4" w:space="0" w:color="000000"/>
              <w:right w:val="single" w:sz="4" w:space="0" w:color="000000"/>
            </w:tcBorders>
          </w:tcPr>
          <w:p w14:paraId="3B492FF2" w14:textId="77777777" w:rsidR="00F9074B" w:rsidRPr="00F9074B" w:rsidRDefault="00F9074B" w:rsidP="00F9074B">
            <w:pPr>
              <w:spacing w:after="0"/>
              <w:ind w:firstLine="0"/>
              <w:jc w:val="center"/>
              <w:rPr>
                <w:bCs/>
                <w:i/>
                <w:iCs/>
                <w:sz w:val="18"/>
                <w:szCs w:val="18"/>
              </w:rPr>
            </w:pPr>
            <w:r w:rsidRPr="00F9074B">
              <w:rPr>
                <w:i/>
                <w:iCs/>
                <w:sz w:val="18"/>
                <w:szCs w:val="18"/>
              </w:rPr>
              <w:t>2</w:t>
            </w:r>
          </w:p>
        </w:tc>
        <w:tc>
          <w:tcPr>
            <w:tcW w:w="625" w:type="pct"/>
            <w:tcBorders>
              <w:top w:val="single" w:sz="4" w:space="0" w:color="000000"/>
              <w:left w:val="single" w:sz="4" w:space="0" w:color="000000"/>
              <w:bottom w:val="single" w:sz="4" w:space="0" w:color="000000"/>
              <w:right w:val="single" w:sz="4" w:space="0" w:color="000000"/>
            </w:tcBorders>
          </w:tcPr>
          <w:p w14:paraId="01C1200C" w14:textId="77777777" w:rsidR="00F9074B" w:rsidRPr="00F9074B" w:rsidRDefault="00F9074B" w:rsidP="00F9074B">
            <w:pPr>
              <w:spacing w:after="0"/>
              <w:ind w:firstLine="0"/>
              <w:jc w:val="center"/>
              <w:rPr>
                <w:i/>
                <w:iCs/>
                <w:sz w:val="18"/>
                <w:szCs w:val="18"/>
              </w:rPr>
            </w:pPr>
            <w:r w:rsidRPr="00F9074B">
              <w:rPr>
                <w:i/>
                <w:iCs/>
                <w:sz w:val="18"/>
                <w:szCs w:val="18"/>
              </w:rPr>
              <w:t>1</w:t>
            </w:r>
          </w:p>
        </w:tc>
        <w:tc>
          <w:tcPr>
            <w:tcW w:w="625" w:type="pct"/>
            <w:tcBorders>
              <w:top w:val="single" w:sz="4" w:space="0" w:color="000000"/>
              <w:left w:val="single" w:sz="4" w:space="0" w:color="000000"/>
              <w:bottom w:val="single" w:sz="4" w:space="0" w:color="000000"/>
              <w:right w:val="single" w:sz="4" w:space="0" w:color="000000"/>
            </w:tcBorders>
          </w:tcPr>
          <w:p w14:paraId="68F72A9F" w14:textId="77777777" w:rsidR="00F9074B" w:rsidRPr="00F9074B" w:rsidRDefault="00F9074B" w:rsidP="00F9074B">
            <w:pPr>
              <w:spacing w:after="0"/>
              <w:ind w:firstLine="0"/>
              <w:jc w:val="center"/>
              <w:rPr>
                <w:i/>
                <w:iCs/>
                <w:sz w:val="18"/>
                <w:szCs w:val="18"/>
              </w:rPr>
            </w:pPr>
            <w:r w:rsidRPr="00F9074B">
              <w:rPr>
                <w:i/>
                <w:iCs/>
                <w:sz w:val="18"/>
                <w:szCs w:val="18"/>
              </w:rPr>
              <w:t>-</w:t>
            </w:r>
          </w:p>
        </w:tc>
        <w:tc>
          <w:tcPr>
            <w:tcW w:w="629" w:type="pct"/>
            <w:tcBorders>
              <w:top w:val="single" w:sz="4" w:space="0" w:color="000000"/>
              <w:left w:val="single" w:sz="4" w:space="0" w:color="000000"/>
              <w:bottom w:val="single" w:sz="4" w:space="0" w:color="000000"/>
              <w:right w:val="single" w:sz="4" w:space="0" w:color="000000"/>
            </w:tcBorders>
          </w:tcPr>
          <w:p w14:paraId="6D2B13CA" w14:textId="77777777" w:rsidR="00F9074B" w:rsidRPr="00F9074B" w:rsidRDefault="00F9074B" w:rsidP="00F9074B">
            <w:pPr>
              <w:spacing w:after="0"/>
              <w:ind w:firstLine="0"/>
              <w:jc w:val="center"/>
              <w:rPr>
                <w:i/>
                <w:iCs/>
                <w:sz w:val="18"/>
                <w:szCs w:val="18"/>
              </w:rPr>
            </w:pPr>
            <w:r w:rsidRPr="00F9074B">
              <w:rPr>
                <w:i/>
                <w:iCs/>
                <w:sz w:val="18"/>
                <w:szCs w:val="18"/>
              </w:rPr>
              <w:t>-</w:t>
            </w:r>
          </w:p>
        </w:tc>
      </w:tr>
      <w:tr w:rsidR="00F9074B" w:rsidRPr="00F9074B" w14:paraId="3DD433F7" w14:textId="77777777" w:rsidTr="00CC65E1">
        <w:trPr>
          <w:jc w:val="center"/>
        </w:trPr>
        <w:tc>
          <w:tcPr>
            <w:tcW w:w="1871" w:type="pct"/>
            <w:tcBorders>
              <w:top w:val="single" w:sz="4" w:space="0" w:color="000000"/>
              <w:left w:val="single" w:sz="4" w:space="0" w:color="000000"/>
              <w:bottom w:val="single" w:sz="4" w:space="0" w:color="000000"/>
              <w:right w:val="single" w:sz="4" w:space="0" w:color="000000"/>
            </w:tcBorders>
          </w:tcPr>
          <w:p w14:paraId="17A1A047" w14:textId="77777777" w:rsidR="00F9074B" w:rsidRPr="00F9074B" w:rsidRDefault="00F9074B" w:rsidP="00F9074B">
            <w:pPr>
              <w:spacing w:after="0"/>
              <w:ind w:left="311" w:firstLine="0"/>
              <w:rPr>
                <w:i/>
                <w:iCs/>
                <w:sz w:val="18"/>
                <w:szCs w:val="18"/>
                <w:vertAlign w:val="superscript"/>
              </w:rPr>
            </w:pPr>
            <w:r w:rsidRPr="00F9074B">
              <w:rPr>
                <w:i/>
                <w:iCs/>
                <w:sz w:val="18"/>
                <w:szCs w:val="18"/>
              </w:rPr>
              <w:t>lēmumi par darbspējas zaudējumu procentos (ar speciālajiem cēloņiem) (skaits)</w:t>
            </w:r>
            <w:r w:rsidRPr="00F9074B">
              <w:rPr>
                <w:i/>
                <w:iCs/>
                <w:sz w:val="18"/>
                <w:szCs w:val="18"/>
                <w:vertAlign w:val="superscript"/>
              </w:rPr>
              <w:t>1</w:t>
            </w:r>
          </w:p>
        </w:tc>
        <w:tc>
          <w:tcPr>
            <w:tcW w:w="625" w:type="pct"/>
            <w:tcBorders>
              <w:top w:val="single" w:sz="4" w:space="0" w:color="000000"/>
              <w:left w:val="single" w:sz="4" w:space="0" w:color="000000"/>
              <w:bottom w:val="single" w:sz="4" w:space="0" w:color="000000"/>
              <w:right w:val="single" w:sz="4" w:space="0" w:color="000000"/>
            </w:tcBorders>
          </w:tcPr>
          <w:p w14:paraId="2E8E87FB" w14:textId="77777777" w:rsidR="00F9074B" w:rsidRPr="00F9074B" w:rsidRDefault="00F9074B" w:rsidP="00F9074B">
            <w:pPr>
              <w:spacing w:after="0"/>
              <w:ind w:firstLine="0"/>
              <w:jc w:val="center"/>
              <w:rPr>
                <w:bCs/>
                <w:i/>
                <w:iCs/>
                <w:sz w:val="18"/>
                <w:szCs w:val="18"/>
              </w:rPr>
            </w:pPr>
            <w:r w:rsidRPr="00F9074B">
              <w:rPr>
                <w:bCs/>
                <w:i/>
                <w:iCs/>
                <w:sz w:val="18"/>
                <w:szCs w:val="18"/>
              </w:rPr>
              <w:t>-</w:t>
            </w:r>
          </w:p>
        </w:tc>
        <w:tc>
          <w:tcPr>
            <w:tcW w:w="625" w:type="pct"/>
            <w:tcBorders>
              <w:top w:val="single" w:sz="4" w:space="0" w:color="000000"/>
              <w:left w:val="single" w:sz="4" w:space="0" w:color="000000"/>
              <w:bottom w:val="single" w:sz="4" w:space="0" w:color="000000"/>
              <w:right w:val="single" w:sz="4" w:space="0" w:color="000000"/>
            </w:tcBorders>
          </w:tcPr>
          <w:p w14:paraId="2D0366E6" w14:textId="77777777" w:rsidR="00F9074B" w:rsidRPr="00F9074B" w:rsidRDefault="00F9074B" w:rsidP="00F9074B">
            <w:pPr>
              <w:spacing w:after="0"/>
              <w:ind w:firstLine="0"/>
              <w:jc w:val="center"/>
              <w:rPr>
                <w:i/>
                <w:iCs/>
                <w:sz w:val="18"/>
                <w:szCs w:val="18"/>
              </w:rPr>
            </w:pPr>
            <w:r w:rsidRPr="00F9074B">
              <w:rPr>
                <w:i/>
                <w:iCs/>
                <w:sz w:val="18"/>
                <w:szCs w:val="18"/>
              </w:rPr>
              <w:t>-</w:t>
            </w:r>
          </w:p>
        </w:tc>
        <w:tc>
          <w:tcPr>
            <w:tcW w:w="625" w:type="pct"/>
            <w:tcBorders>
              <w:top w:val="single" w:sz="4" w:space="0" w:color="000000"/>
              <w:left w:val="single" w:sz="4" w:space="0" w:color="000000"/>
              <w:bottom w:val="single" w:sz="4" w:space="0" w:color="000000"/>
              <w:right w:val="single" w:sz="4" w:space="0" w:color="000000"/>
            </w:tcBorders>
          </w:tcPr>
          <w:p w14:paraId="768F60AA" w14:textId="77777777" w:rsidR="00F9074B" w:rsidRPr="00F9074B" w:rsidRDefault="00F9074B" w:rsidP="00F9074B">
            <w:pPr>
              <w:spacing w:after="0"/>
              <w:ind w:firstLine="0"/>
              <w:jc w:val="center"/>
              <w:rPr>
                <w:i/>
                <w:iCs/>
                <w:sz w:val="18"/>
                <w:szCs w:val="18"/>
              </w:rPr>
            </w:pPr>
            <w:r w:rsidRPr="00F9074B">
              <w:rPr>
                <w:i/>
                <w:iCs/>
                <w:sz w:val="18"/>
                <w:szCs w:val="18"/>
              </w:rPr>
              <w:t>1 000</w:t>
            </w:r>
          </w:p>
        </w:tc>
        <w:tc>
          <w:tcPr>
            <w:tcW w:w="625" w:type="pct"/>
            <w:tcBorders>
              <w:top w:val="single" w:sz="4" w:space="0" w:color="000000"/>
              <w:left w:val="single" w:sz="4" w:space="0" w:color="000000"/>
              <w:bottom w:val="single" w:sz="4" w:space="0" w:color="000000"/>
              <w:right w:val="single" w:sz="4" w:space="0" w:color="000000"/>
            </w:tcBorders>
          </w:tcPr>
          <w:p w14:paraId="757C5529" w14:textId="77777777" w:rsidR="00F9074B" w:rsidRPr="00F9074B" w:rsidRDefault="00F9074B" w:rsidP="00F9074B">
            <w:pPr>
              <w:spacing w:after="0"/>
              <w:ind w:firstLine="0"/>
              <w:jc w:val="center"/>
              <w:rPr>
                <w:i/>
                <w:iCs/>
                <w:sz w:val="18"/>
                <w:szCs w:val="18"/>
              </w:rPr>
            </w:pPr>
            <w:r w:rsidRPr="00F9074B">
              <w:rPr>
                <w:i/>
                <w:iCs/>
                <w:sz w:val="18"/>
                <w:szCs w:val="18"/>
              </w:rPr>
              <w:t>1 000</w:t>
            </w:r>
          </w:p>
        </w:tc>
        <w:tc>
          <w:tcPr>
            <w:tcW w:w="629" w:type="pct"/>
            <w:tcBorders>
              <w:top w:val="single" w:sz="4" w:space="0" w:color="000000"/>
              <w:left w:val="single" w:sz="4" w:space="0" w:color="000000"/>
              <w:bottom w:val="single" w:sz="4" w:space="0" w:color="000000"/>
              <w:right w:val="single" w:sz="4" w:space="0" w:color="000000"/>
            </w:tcBorders>
          </w:tcPr>
          <w:p w14:paraId="3DDC0C64" w14:textId="77777777" w:rsidR="00F9074B" w:rsidRPr="00F9074B" w:rsidRDefault="00F9074B" w:rsidP="00F9074B">
            <w:pPr>
              <w:spacing w:after="0"/>
              <w:ind w:firstLine="0"/>
              <w:jc w:val="center"/>
              <w:rPr>
                <w:i/>
                <w:iCs/>
                <w:sz w:val="18"/>
                <w:szCs w:val="18"/>
              </w:rPr>
            </w:pPr>
            <w:r w:rsidRPr="00F9074B">
              <w:rPr>
                <w:i/>
                <w:iCs/>
                <w:sz w:val="18"/>
                <w:szCs w:val="18"/>
              </w:rPr>
              <w:t>1 000</w:t>
            </w:r>
          </w:p>
        </w:tc>
      </w:tr>
      <w:tr w:rsidR="00F9074B" w:rsidRPr="00F9074B" w14:paraId="58150FD9" w14:textId="77777777" w:rsidTr="00CC65E1">
        <w:trPr>
          <w:jc w:val="center"/>
        </w:trPr>
        <w:tc>
          <w:tcPr>
            <w:tcW w:w="1871" w:type="pct"/>
            <w:tcBorders>
              <w:top w:val="single" w:sz="4" w:space="0" w:color="000000"/>
              <w:left w:val="single" w:sz="4" w:space="0" w:color="000000"/>
              <w:bottom w:val="single" w:sz="4" w:space="0" w:color="000000"/>
              <w:right w:val="single" w:sz="4" w:space="0" w:color="000000"/>
            </w:tcBorders>
          </w:tcPr>
          <w:p w14:paraId="10DA6A31" w14:textId="77777777" w:rsidR="00F9074B" w:rsidRPr="00F9074B" w:rsidRDefault="00F9074B" w:rsidP="00F9074B">
            <w:pPr>
              <w:spacing w:after="0"/>
              <w:ind w:left="311" w:firstLine="0"/>
              <w:rPr>
                <w:i/>
                <w:iCs/>
                <w:sz w:val="18"/>
                <w:szCs w:val="18"/>
              </w:rPr>
            </w:pPr>
            <w:r w:rsidRPr="00F9074B">
              <w:rPr>
                <w:i/>
                <w:iCs/>
                <w:sz w:val="18"/>
                <w:szCs w:val="18"/>
              </w:rPr>
              <w:t>citi ar invaliditāti saistītie lēmumi (atzinumi) (skaits)</w:t>
            </w:r>
          </w:p>
        </w:tc>
        <w:tc>
          <w:tcPr>
            <w:tcW w:w="625" w:type="pct"/>
            <w:tcBorders>
              <w:top w:val="single" w:sz="4" w:space="0" w:color="000000"/>
              <w:left w:val="single" w:sz="4" w:space="0" w:color="000000"/>
              <w:bottom w:val="single" w:sz="4" w:space="0" w:color="000000"/>
              <w:right w:val="single" w:sz="4" w:space="0" w:color="000000"/>
            </w:tcBorders>
          </w:tcPr>
          <w:p w14:paraId="26289D03" w14:textId="77777777" w:rsidR="00F9074B" w:rsidRPr="00F9074B" w:rsidRDefault="00F9074B" w:rsidP="00F9074B">
            <w:pPr>
              <w:spacing w:after="0"/>
              <w:ind w:firstLine="0"/>
              <w:jc w:val="center"/>
              <w:rPr>
                <w:bCs/>
                <w:i/>
                <w:iCs/>
                <w:sz w:val="18"/>
                <w:szCs w:val="18"/>
              </w:rPr>
            </w:pPr>
            <w:r w:rsidRPr="00F9074B">
              <w:rPr>
                <w:bCs/>
                <w:i/>
                <w:iCs/>
                <w:sz w:val="18"/>
                <w:szCs w:val="18"/>
              </w:rPr>
              <w:t>35 398</w:t>
            </w:r>
          </w:p>
        </w:tc>
        <w:tc>
          <w:tcPr>
            <w:tcW w:w="625" w:type="pct"/>
            <w:tcBorders>
              <w:top w:val="single" w:sz="4" w:space="0" w:color="000000"/>
              <w:left w:val="single" w:sz="4" w:space="0" w:color="000000"/>
              <w:bottom w:val="single" w:sz="4" w:space="0" w:color="000000"/>
              <w:right w:val="single" w:sz="4" w:space="0" w:color="000000"/>
            </w:tcBorders>
          </w:tcPr>
          <w:p w14:paraId="7F1C534E" w14:textId="77777777" w:rsidR="00F9074B" w:rsidRPr="00F9074B" w:rsidRDefault="00F9074B" w:rsidP="00F9074B">
            <w:pPr>
              <w:spacing w:after="0"/>
              <w:ind w:firstLine="0"/>
              <w:jc w:val="center"/>
              <w:rPr>
                <w:b/>
                <w:i/>
                <w:iCs/>
                <w:sz w:val="18"/>
                <w:szCs w:val="18"/>
              </w:rPr>
            </w:pPr>
            <w:r w:rsidRPr="00F9074B">
              <w:rPr>
                <w:i/>
                <w:iCs/>
                <w:sz w:val="18"/>
                <w:szCs w:val="18"/>
              </w:rPr>
              <w:t>37 000</w:t>
            </w:r>
          </w:p>
        </w:tc>
        <w:tc>
          <w:tcPr>
            <w:tcW w:w="625" w:type="pct"/>
            <w:tcBorders>
              <w:top w:val="single" w:sz="4" w:space="0" w:color="000000"/>
              <w:left w:val="single" w:sz="4" w:space="0" w:color="000000"/>
              <w:bottom w:val="single" w:sz="4" w:space="0" w:color="000000"/>
              <w:right w:val="single" w:sz="4" w:space="0" w:color="000000"/>
            </w:tcBorders>
          </w:tcPr>
          <w:p w14:paraId="7CB4C1A8" w14:textId="77777777" w:rsidR="00F9074B" w:rsidRPr="00F9074B" w:rsidRDefault="00F9074B" w:rsidP="00F9074B">
            <w:pPr>
              <w:spacing w:after="0"/>
              <w:ind w:firstLine="0"/>
              <w:jc w:val="center"/>
              <w:rPr>
                <w:i/>
                <w:iCs/>
                <w:sz w:val="18"/>
                <w:szCs w:val="18"/>
              </w:rPr>
            </w:pPr>
            <w:r w:rsidRPr="00F9074B">
              <w:rPr>
                <w:i/>
                <w:iCs/>
                <w:sz w:val="18"/>
                <w:szCs w:val="18"/>
              </w:rPr>
              <w:t>37 000</w:t>
            </w:r>
          </w:p>
        </w:tc>
        <w:tc>
          <w:tcPr>
            <w:tcW w:w="625" w:type="pct"/>
            <w:tcBorders>
              <w:top w:val="single" w:sz="4" w:space="0" w:color="000000"/>
              <w:left w:val="single" w:sz="4" w:space="0" w:color="000000"/>
              <w:bottom w:val="single" w:sz="4" w:space="0" w:color="000000"/>
              <w:right w:val="single" w:sz="4" w:space="0" w:color="000000"/>
            </w:tcBorders>
          </w:tcPr>
          <w:p w14:paraId="3D7640A5" w14:textId="77777777" w:rsidR="00F9074B" w:rsidRPr="00F9074B" w:rsidRDefault="00F9074B" w:rsidP="00F9074B">
            <w:pPr>
              <w:spacing w:after="0"/>
              <w:ind w:firstLine="0"/>
              <w:jc w:val="center"/>
              <w:rPr>
                <w:i/>
                <w:iCs/>
                <w:sz w:val="18"/>
                <w:szCs w:val="18"/>
              </w:rPr>
            </w:pPr>
            <w:r w:rsidRPr="00F9074B">
              <w:rPr>
                <w:i/>
                <w:iCs/>
                <w:sz w:val="18"/>
                <w:szCs w:val="18"/>
              </w:rPr>
              <w:t>37 000</w:t>
            </w:r>
          </w:p>
        </w:tc>
        <w:tc>
          <w:tcPr>
            <w:tcW w:w="629" w:type="pct"/>
            <w:tcBorders>
              <w:top w:val="single" w:sz="4" w:space="0" w:color="000000"/>
              <w:left w:val="single" w:sz="4" w:space="0" w:color="000000"/>
              <w:bottom w:val="single" w:sz="4" w:space="0" w:color="000000"/>
              <w:right w:val="single" w:sz="4" w:space="0" w:color="000000"/>
            </w:tcBorders>
          </w:tcPr>
          <w:p w14:paraId="7C9AC218" w14:textId="77777777" w:rsidR="00F9074B" w:rsidRPr="00F9074B" w:rsidRDefault="00F9074B" w:rsidP="00F9074B">
            <w:pPr>
              <w:spacing w:after="0"/>
              <w:ind w:firstLine="0"/>
              <w:jc w:val="center"/>
              <w:rPr>
                <w:i/>
                <w:iCs/>
                <w:sz w:val="18"/>
                <w:szCs w:val="18"/>
              </w:rPr>
            </w:pPr>
            <w:r w:rsidRPr="00F9074B">
              <w:rPr>
                <w:i/>
                <w:iCs/>
                <w:sz w:val="18"/>
                <w:szCs w:val="18"/>
              </w:rPr>
              <w:t>37 000</w:t>
            </w:r>
          </w:p>
        </w:tc>
      </w:tr>
      <w:tr w:rsidR="00F9074B" w:rsidRPr="00F9074B" w14:paraId="4A9AD586" w14:textId="77777777" w:rsidTr="00CC65E1">
        <w:trPr>
          <w:jc w:val="center"/>
        </w:trPr>
        <w:tc>
          <w:tcPr>
            <w:tcW w:w="1871" w:type="pct"/>
            <w:tcBorders>
              <w:top w:val="single" w:sz="4" w:space="0" w:color="000000"/>
              <w:left w:val="single" w:sz="4" w:space="0" w:color="000000"/>
              <w:bottom w:val="single" w:sz="4" w:space="0" w:color="000000"/>
              <w:right w:val="single" w:sz="4" w:space="0" w:color="000000"/>
            </w:tcBorders>
          </w:tcPr>
          <w:p w14:paraId="3B0DDEDC" w14:textId="77777777" w:rsidR="00F9074B" w:rsidRPr="00F9074B" w:rsidRDefault="00F9074B" w:rsidP="00F9074B">
            <w:pPr>
              <w:spacing w:after="0"/>
              <w:ind w:firstLine="0"/>
              <w:rPr>
                <w:sz w:val="18"/>
                <w:szCs w:val="18"/>
              </w:rPr>
            </w:pPr>
            <w:r w:rsidRPr="00F9074B">
              <w:rPr>
                <w:sz w:val="18"/>
                <w:szCs w:val="18"/>
              </w:rPr>
              <w:t>Pārējie pakalpojumi (skaits), t.sk.:</w:t>
            </w:r>
          </w:p>
        </w:tc>
        <w:tc>
          <w:tcPr>
            <w:tcW w:w="625" w:type="pct"/>
            <w:tcBorders>
              <w:top w:val="single" w:sz="4" w:space="0" w:color="000000"/>
              <w:left w:val="single" w:sz="4" w:space="0" w:color="000000"/>
              <w:bottom w:val="single" w:sz="4" w:space="0" w:color="000000"/>
              <w:right w:val="single" w:sz="4" w:space="0" w:color="000000"/>
            </w:tcBorders>
          </w:tcPr>
          <w:p w14:paraId="1E2B6E66" w14:textId="77777777" w:rsidR="00F9074B" w:rsidRPr="00F9074B" w:rsidRDefault="00F9074B" w:rsidP="00F9074B">
            <w:pPr>
              <w:spacing w:after="0"/>
              <w:ind w:firstLine="0"/>
              <w:jc w:val="center"/>
              <w:rPr>
                <w:bCs/>
                <w:sz w:val="18"/>
                <w:szCs w:val="18"/>
              </w:rPr>
            </w:pPr>
            <w:r w:rsidRPr="00F9074B">
              <w:rPr>
                <w:sz w:val="18"/>
                <w:szCs w:val="18"/>
              </w:rPr>
              <w:t>71 957</w:t>
            </w:r>
          </w:p>
        </w:tc>
        <w:tc>
          <w:tcPr>
            <w:tcW w:w="625" w:type="pct"/>
            <w:tcBorders>
              <w:top w:val="single" w:sz="4" w:space="0" w:color="000000"/>
              <w:left w:val="single" w:sz="4" w:space="0" w:color="000000"/>
              <w:bottom w:val="single" w:sz="4" w:space="0" w:color="000000"/>
              <w:right w:val="single" w:sz="4" w:space="0" w:color="000000"/>
            </w:tcBorders>
          </w:tcPr>
          <w:p w14:paraId="0336F5AE" w14:textId="77777777" w:rsidR="00F9074B" w:rsidRPr="00F9074B" w:rsidRDefault="00F9074B" w:rsidP="00F9074B">
            <w:pPr>
              <w:spacing w:after="0"/>
              <w:ind w:firstLine="0"/>
              <w:jc w:val="center"/>
              <w:rPr>
                <w:sz w:val="18"/>
                <w:szCs w:val="18"/>
              </w:rPr>
            </w:pPr>
            <w:r w:rsidRPr="00F9074B">
              <w:rPr>
                <w:sz w:val="18"/>
                <w:szCs w:val="18"/>
              </w:rPr>
              <w:t>60 930</w:t>
            </w:r>
          </w:p>
        </w:tc>
        <w:tc>
          <w:tcPr>
            <w:tcW w:w="625" w:type="pct"/>
            <w:tcBorders>
              <w:top w:val="single" w:sz="4" w:space="0" w:color="000000"/>
              <w:left w:val="single" w:sz="4" w:space="0" w:color="000000"/>
              <w:bottom w:val="single" w:sz="4" w:space="0" w:color="000000"/>
              <w:right w:val="single" w:sz="4" w:space="0" w:color="000000"/>
            </w:tcBorders>
          </w:tcPr>
          <w:p w14:paraId="6E7BD7A5" w14:textId="77777777" w:rsidR="00F9074B" w:rsidRPr="00F9074B" w:rsidRDefault="00F9074B" w:rsidP="00F9074B">
            <w:pPr>
              <w:spacing w:after="0"/>
              <w:ind w:firstLine="0"/>
              <w:jc w:val="center"/>
              <w:rPr>
                <w:sz w:val="18"/>
                <w:szCs w:val="18"/>
              </w:rPr>
            </w:pPr>
            <w:r w:rsidRPr="00F9074B">
              <w:rPr>
                <w:sz w:val="18"/>
                <w:szCs w:val="18"/>
              </w:rPr>
              <w:t>50 930</w:t>
            </w:r>
          </w:p>
        </w:tc>
        <w:tc>
          <w:tcPr>
            <w:tcW w:w="625" w:type="pct"/>
            <w:tcBorders>
              <w:top w:val="single" w:sz="4" w:space="0" w:color="000000"/>
              <w:left w:val="single" w:sz="4" w:space="0" w:color="000000"/>
              <w:bottom w:val="single" w:sz="4" w:space="0" w:color="000000"/>
              <w:right w:val="single" w:sz="4" w:space="0" w:color="000000"/>
            </w:tcBorders>
          </w:tcPr>
          <w:p w14:paraId="200CC111" w14:textId="77777777" w:rsidR="00F9074B" w:rsidRPr="00F9074B" w:rsidRDefault="00F9074B" w:rsidP="00F9074B">
            <w:pPr>
              <w:spacing w:after="0"/>
              <w:ind w:firstLine="0"/>
              <w:jc w:val="center"/>
              <w:rPr>
                <w:sz w:val="18"/>
                <w:szCs w:val="18"/>
              </w:rPr>
            </w:pPr>
            <w:r w:rsidRPr="00F9074B">
              <w:rPr>
                <w:sz w:val="18"/>
                <w:szCs w:val="18"/>
              </w:rPr>
              <w:t>50 930</w:t>
            </w:r>
          </w:p>
        </w:tc>
        <w:tc>
          <w:tcPr>
            <w:tcW w:w="629" w:type="pct"/>
            <w:tcBorders>
              <w:top w:val="single" w:sz="4" w:space="0" w:color="000000"/>
              <w:left w:val="single" w:sz="4" w:space="0" w:color="000000"/>
              <w:bottom w:val="single" w:sz="4" w:space="0" w:color="000000"/>
              <w:right w:val="single" w:sz="4" w:space="0" w:color="000000"/>
            </w:tcBorders>
          </w:tcPr>
          <w:p w14:paraId="245777C7" w14:textId="77777777" w:rsidR="00F9074B" w:rsidRPr="00F9074B" w:rsidRDefault="00F9074B" w:rsidP="00F9074B">
            <w:pPr>
              <w:spacing w:after="0"/>
              <w:ind w:firstLine="0"/>
              <w:jc w:val="center"/>
              <w:rPr>
                <w:sz w:val="18"/>
                <w:szCs w:val="18"/>
              </w:rPr>
            </w:pPr>
            <w:r w:rsidRPr="00F9074B">
              <w:rPr>
                <w:sz w:val="18"/>
                <w:szCs w:val="18"/>
              </w:rPr>
              <w:t>50 930</w:t>
            </w:r>
          </w:p>
        </w:tc>
      </w:tr>
      <w:tr w:rsidR="00F9074B" w:rsidRPr="00F9074B" w14:paraId="6197C436" w14:textId="77777777" w:rsidTr="00CC65E1">
        <w:trPr>
          <w:jc w:val="center"/>
        </w:trPr>
        <w:tc>
          <w:tcPr>
            <w:tcW w:w="1871" w:type="pct"/>
            <w:tcBorders>
              <w:top w:val="single" w:sz="4" w:space="0" w:color="000000"/>
              <w:left w:val="single" w:sz="4" w:space="0" w:color="000000"/>
              <w:bottom w:val="single" w:sz="4" w:space="0" w:color="000000"/>
              <w:right w:val="single" w:sz="4" w:space="0" w:color="000000"/>
            </w:tcBorders>
          </w:tcPr>
          <w:p w14:paraId="30FE536B" w14:textId="77777777" w:rsidR="00F9074B" w:rsidRPr="00F9074B" w:rsidRDefault="00F9074B" w:rsidP="00F9074B">
            <w:pPr>
              <w:spacing w:after="0"/>
              <w:ind w:left="311" w:firstLine="0"/>
              <w:rPr>
                <w:i/>
                <w:iCs/>
                <w:sz w:val="18"/>
                <w:szCs w:val="18"/>
              </w:rPr>
            </w:pPr>
            <w:r w:rsidRPr="00F9074B">
              <w:rPr>
                <w:i/>
                <w:iCs/>
                <w:sz w:val="18"/>
                <w:szCs w:val="18"/>
              </w:rPr>
              <w:lastRenderedPageBreak/>
              <w:t>izsniegtas invaliditātes apliecības (skaits)</w:t>
            </w:r>
            <w:r w:rsidRPr="00F9074B">
              <w:rPr>
                <w:i/>
                <w:iCs/>
                <w:sz w:val="18"/>
                <w:szCs w:val="18"/>
                <w:vertAlign w:val="superscript"/>
              </w:rPr>
              <w:t xml:space="preserve"> </w:t>
            </w:r>
          </w:p>
        </w:tc>
        <w:tc>
          <w:tcPr>
            <w:tcW w:w="625" w:type="pct"/>
            <w:tcBorders>
              <w:top w:val="single" w:sz="4" w:space="0" w:color="000000"/>
              <w:left w:val="single" w:sz="4" w:space="0" w:color="000000"/>
              <w:bottom w:val="single" w:sz="4" w:space="0" w:color="000000"/>
              <w:right w:val="single" w:sz="4" w:space="0" w:color="000000"/>
            </w:tcBorders>
          </w:tcPr>
          <w:p w14:paraId="27D2EC44" w14:textId="77777777" w:rsidR="00F9074B" w:rsidRPr="00F9074B" w:rsidRDefault="00F9074B" w:rsidP="00F9074B">
            <w:pPr>
              <w:spacing w:after="0"/>
              <w:ind w:firstLine="0"/>
              <w:jc w:val="center"/>
              <w:rPr>
                <w:bCs/>
                <w:i/>
                <w:iCs/>
                <w:sz w:val="18"/>
                <w:szCs w:val="18"/>
              </w:rPr>
            </w:pPr>
            <w:r w:rsidRPr="00F9074B">
              <w:rPr>
                <w:i/>
                <w:iCs/>
                <w:sz w:val="18"/>
                <w:szCs w:val="18"/>
              </w:rPr>
              <w:t>70 023</w:t>
            </w:r>
          </w:p>
        </w:tc>
        <w:tc>
          <w:tcPr>
            <w:tcW w:w="625" w:type="pct"/>
            <w:tcBorders>
              <w:top w:val="single" w:sz="4" w:space="0" w:color="000000"/>
              <w:left w:val="single" w:sz="4" w:space="0" w:color="000000"/>
              <w:bottom w:val="single" w:sz="4" w:space="0" w:color="000000"/>
              <w:right w:val="single" w:sz="4" w:space="0" w:color="000000"/>
            </w:tcBorders>
          </w:tcPr>
          <w:p w14:paraId="61BEAF9D" w14:textId="77777777" w:rsidR="00F9074B" w:rsidRPr="00F9074B" w:rsidRDefault="00F9074B" w:rsidP="00F9074B">
            <w:pPr>
              <w:spacing w:after="0"/>
              <w:ind w:firstLine="0"/>
              <w:jc w:val="center"/>
              <w:rPr>
                <w:i/>
                <w:iCs/>
                <w:sz w:val="18"/>
                <w:szCs w:val="18"/>
              </w:rPr>
            </w:pPr>
            <w:r w:rsidRPr="00F9074B">
              <w:rPr>
                <w:i/>
                <w:iCs/>
                <w:sz w:val="18"/>
                <w:szCs w:val="18"/>
              </w:rPr>
              <w:t>60 000</w:t>
            </w:r>
          </w:p>
        </w:tc>
        <w:tc>
          <w:tcPr>
            <w:tcW w:w="625" w:type="pct"/>
            <w:tcBorders>
              <w:top w:val="single" w:sz="4" w:space="0" w:color="000000"/>
              <w:left w:val="single" w:sz="4" w:space="0" w:color="000000"/>
              <w:bottom w:val="single" w:sz="4" w:space="0" w:color="000000"/>
              <w:right w:val="single" w:sz="4" w:space="0" w:color="000000"/>
            </w:tcBorders>
          </w:tcPr>
          <w:p w14:paraId="6B63FBBD" w14:textId="77777777" w:rsidR="00F9074B" w:rsidRPr="00F9074B" w:rsidRDefault="00F9074B" w:rsidP="00F9074B">
            <w:pPr>
              <w:spacing w:after="0"/>
              <w:ind w:firstLine="0"/>
              <w:jc w:val="center"/>
              <w:rPr>
                <w:i/>
                <w:iCs/>
                <w:sz w:val="18"/>
                <w:szCs w:val="18"/>
              </w:rPr>
            </w:pPr>
            <w:r w:rsidRPr="00F9074B">
              <w:rPr>
                <w:i/>
                <w:iCs/>
                <w:sz w:val="18"/>
                <w:szCs w:val="18"/>
              </w:rPr>
              <w:t>50 000</w:t>
            </w:r>
          </w:p>
        </w:tc>
        <w:tc>
          <w:tcPr>
            <w:tcW w:w="625" w:type="pct"/>
            <w:tcBorders>
              <w:top w:val="single" w:sz="4" w:space="0" w:color="000000"/>
              <w:left w:val="single" w:sz="4" w:space="0" w:color="000000"/>
              <w:bottom w:val="single" w:sz="4" w:space="0" w:color="000000"/>
              <w:right w:val="single" w:sz="4" w:space="0" w:color="000000"/>
            </w:tcBorders>
          </w:tcPr>
          <w:p w14:paraId="75BD7C77" w14:textId="77777777" w:rsidR="00F9074B" w:rsidRPr="00F9074B" w:rsidRDefault="00F9074B" w:rsidP="00F9074B">
            <w:pPr>
              <w:spacing w:after="0"/>
              <w:ind w:firstLine="0"/>
              <w:jc w:val="center"/>
              <w:rPr>
                <w:i/>
                <w:iCs/>
                <w:sz w:val="18"/>
                <w:szCs w:val="18"/>
              </w:rPr>
            </w:pPr>
            <w:r w:rsidRPr="00F9074B">
              <w:rPr>
                <w:i/>
                <w:iCs/>
                <w:sz w:val="18"/>
                <w:szCs w:val="18"/>
              </w:rPr>
              <w:t>50 000</w:t>
            </w:r>
          </w:p>
        </w:tc>
        <w:tc>
          <w:tcPr>
            <w:tcW w:w="629" w:type="pct"/>
            <w:tcBorders>
              <w:top w:val="single" w:sz="4" w:space="0" w:color="000000"/>
              <w:left w:val="single" w:sz="4" w:space="0" w:color="000000"/>
              <w:bottom w:val="single" w:sz="4" w:space="0" w:color="000000"/>
              <w:right w:val="single" w:sz="4" w:space="0" w:color="000000"/>
            </w:tcBorders>
          </w:tcPr>
          <w:p w14:paraId="015CD659" w14:textId="77777777" w:rsidR="00F9074B" w:rsidRPr="00F9074B" w:rsidRDefault="00F9074B" w:rsidP="00F9074B">
            <w:pPr>
              <w:spacing w:after="0"/>
              <w:ind w:firstLine="0"/>
              <w:jc w:val="center"/>
              <w:rPr>
                <w:i/>
                <w:iCs/>
                <w:sz w:val="18"/>
                <w:szCs w:val="18"/>
              </w:rPr>
            </w:pPr>
            <w:r w:rsidRPr="00F9074B">
              <w:rPr>
                <w:i/>
                <w:iCs/>
                <w:sz w:val="18"/>
                <w:szCs w:val="18"/>
              </w:rPr>
              <w:t>50 000</w:t>
            </w:r>
          </w:p>
        </w:tc>
      </w:tr>
      <w:tr w:rsidR="00F9074B" w:rsidRPr="00F9074B" w14:paraId="7606530A" w14:textId="77777777" w:rsidTr="00CC65E1">
        <w:trPr>
          <w:jc w:val="center"/>
        </w:trPr>
        <w:tc>
          <w:tcPr>
            <w:tcW w:w="1871" w:type="pct"/>
            <w:tcBorders>
              <w:top w:val="single" w:sz="4" w:space="0" w:color="000000"/>
              <w:left w:val="single" w:sz="4" w:space="0" w:color="000000"/>
              <w:bottom w:val="single" w:sz="4" w:space="0" w:color="000000"/>
              <w:right w:val="single" w:sz="4" w:space="0" w:color="000000"/>
            </w:tcBorders>
          </w:tcPr>
          <w:p w14:paraId="164F2815" w14:textId="77777777" w:rsidR="00F9074B" w:rsidRPr="00F9074B" w:rsidRDefault="00F9074B" w:rsidP="00F9074B">
            <w:pPr>
              <w:spacing w:after="0"/>
              <w:ind w:left="311" w:firstLine="0"/>
              <w:rPr>
                <w:i/>
                <w:iCs/>
                <w:sz w:val="18"/>
                <w:szCs w:val="18"/>
              </w:rPr>
            </w:pPr>
            <w:r w:rsidRPr="00F9074B">
              <w:rPr>
                <w:i/>
                <w:iCs/>
                <w:sz w:val="18"/>
                <w:szCs w:val="18"/>
              </w:rPr>
              <w:t>pakalpojumi saskaņā ar Regulu (EK) Nr.883/2004 par sociālā nodrošinājuma sistēmu koordinēšanu (ES) vai starpvalstu līgumiem (Krievija, Baltkrievija) (skaits)</w:t>
            </w:r>
          </w:p>
        </w:tc>
        <w:tc>
          <w:tcPr>
            <w:tcW w:w="625" w:type="pct"/>
            <w:tcBorders>
              <w:top w:val="single" w:sz="4" w:space="0" w:color="000000"/>
              <w:left w:val="single" w:sz="4" w:space="0" w:color="000000"/>
              <w:bottom w:val="single" w:sz="4" w:space="0" w:color="000000"/>
              <w:right w:val="single" w:sz="4" w:space="0" w:color="000000"/>
            </w:tcBorders>
          </w:tcPr>
          <w:p w14:paraId="75C1721C" w14:textId="77777777" w:rsidR="00F9074B" w:rsidRPr="00F9074B" w:rsidRDefault="00F9074B" w:rsidP="00F9074B">
            <w:pPr>
              <w:spacing w:after="0"/>
              <w:ind w:firstLine="0"/>
              <w:jc w:val="center"/>
              <w:rPr>
                <w:bCs/>
                <w:i/>
                <w:iCs/>
                <w:sz w:val="18"/>
                <w:szCs w:val="18"/>
              </w:rPr>
            </w:pPr>
            <w:r w:rsidRPr="00F9074B">
              <w:rPr>
                <w:i/>
                <w:iCs/>
                <w:sz w:val="18"/>
                <w:szCs w:val="18"/>
              </w:rPr>
              <w:t>1 934</w:t>
            </w:r>
          </w:p>
        </w:tc>
        <w:tc>
          <w:tcPr>
            <w:tcW w:w="625" w:type="pct"/>
            <w:tcBorders>
              <w:top w:val="single" w:sz="4" w:space="0" w:color="000000"/>
              <w:left w:val="single" w:sz="4" w:space="0" w:color="000000"/>
              <w:bottom w:val="single" w:sz="4" w:space="0" w:color="000000"/>
              <w:right w:val="single" w:sz="4" w:space="0" w:color="000000"/>
            </w:tcBorders>
          </w:tcPr>
          <w:p w14:paraId="19439D20" w14:textId="77777777" w:rsidR="00F9074B" w:rsidRPr="00F9074B" w:rsidRDefault="00F9074B" w:rsidP="00F9074B">
            <w:pPr>
              <w:spacing w:after="0"/>
              <w:ind w:firstLine="0"/>
              <w:jc w:val="center"/>
              <w:rPr>
                <w:i/>
                <w:iCs/>
                <w:sz w:val="18"/>
                <w:szCs w:val="18"/>
              </w:rPr>
            </w:pPr>
            <w:r w:rsidRPr="00F9074B">
              <w:rPr>
                <w:i/>
                <w:iCs/>
                <w:sz w:val="18"/>
                <w:szCs w:val="18"/>
              </w:rPr>
              <w:t>930</w:t>
            </w:r>
          </w:p>
        </w:tc>
        <w:tc>
          <w:tcPr>
            <w:tcW w:w="625" w:type="pct"/>
            <w:tcBorders>
              <w:top w:val="single" w:sz="4" w:space="0" w:color="000000"/>
              <w:left w:val="single" w:sz="4" w:space="0" w:color="000000"/>
              <w:bottom w:val="single" w:sz="4" w:space="0" w:color="000000"/>
              <w:right w:val="single" w:sz="4" w:space="0" w:color="000000"/>
            </w:tcBorders>
          </w:tcPr>
          <w:p w14:paraId="51EF9F54" w14:textId="77777777" w:rsidR="00F9074B" w:rsidRPr="00F9074B" w:rsidRDefault="00F9074B" w:rsidP="00F9074B">
            <w:pPr>
              <w:spacing w:after="0"/>
              <w:ind w:firstLine="0"/>
              <w:jc w:val="center"/>
              <w:rPr>
                <w:i/>
                <w:iCs/>
                <w:sz w:val="18"/>
                <w:szCs w:val="18"/>
              </w:rPr>
            </w:pPr>
            <w:r w:rsidRPr="00F9074B">
              <w:rPr>
                <w:i/>
                <w:iCs/>
                <w:sz w:val="18"/>
                <w:szCs w:val="18"/>
              </w:rPr>
              <w:t>930</w:t>
            </w:r>
          </w:p>
        </w:tc>
        <w:tc>
          <w:tcPr>
            <w:tcW w:w="625" w:type="pct"/>
            <w:tcBorders>
              <w:top w:val="single" w:sz="4" w:space="0" w:color="000000"/>
              <w:left w:val="single" w:sz="4" w:space="0" w:color="000000"/>
              <w:bottom w:val="single" w:sz="4" w:space="0" w:color="000000"/>
              <w:right w:val="single" w:sz="4" w:space="0" w:color="000000"/>
            </w:tcBorders>
          </w:tcPr>
          <w:p w14:paraId="70C03706" w14:textId="77777777" w:rsidR="00F9074B" w:rsidRPr="00F9074B" w:rsidRDefault="00F9074B" w:rsidP="00F9074B">
            <w:pPr>
              <w:spacing w:after="0"/>
              <w:ind w:firstLine="0"/>
              <w:jc w:val="center"/>
              <w:rPr>
                <w:i/>
                <w:iCs/>
                <w:sz w:val="18"/>
                <w:szCs w:val="18"/>
              </w:rPr>
            </w:pPr>
            <w:r w:rsidRPr="00F9074B">
              <w:rPr>
                <w:i/>
                <w:iCs/>
                <w:sz w:val="18"/>
                <w:szCs w:val="18"/>
              </w:rPr>
              <w:t>930</w:t>
            </w:r>
          </w:p>
        </w:tc>
        <w:tc>
          <w:tcPr>
            <w:tcW w:w="629" w:type="pct"/>
            <w:tcBorders>
              <w:top w:val="single" w:sz="4" w:space="0" w:color="000000"/>
              <w:left w:val="single" w:sz="4" w:space="0" w:color="000000"/>
              <w:bottom w:val="single" w:sz="4" w:space="0" w:color="000000"/>
              <w:right w:val="single" w:sz="4" w:space="0" w:color="000000"/>
            </w:tcBorders>
          </w:tcPr>
          <w:p w14:paraId="190BD565" w14:textId="77777777" w:rsidR="00F9074B" w:rsidRPr="00F9074B" w:rsidRDefault="00F9074B" w:rsidP="00F9074B">
            <w:pPr>
              <w:spacing w:after="0"/>
              <w:ind w:firstLine="0"/>
              <w:jc w:val="center"/>
              <w:rPr>
                <w:i/>
                <w:iCs/>
                <w:sz w:val="18"/>
                <w:szCs w:val="18"/>
              </w:rPr>
            </w:pPr>
            <w:r w:rsidRPr="00F9074B">
              <w:rPr>
                <w:i/>
                <w:iCs/>
                <w:sz w:val="18"/>
                <w:szCs w:val="18"/>
              </w:rPr>
              <w:t>930</w:t>
            </w:r>
          </w:p>
        </w:tc>
      </w:tr>
      <w:tr w:rsidR="00F9074B" w:rsidRPr="00F9074B" w14:paraId="55D77C1C" w14:textId="77777777" w:rsidTr="00CC65E1">
        <w:trPr>
          <w:jc w:val="center"/>
        </w:trPr>
        <w:tc>
          <w:tcPr>
            <w:tcW w:w="5000" w:type="pct"/>
            <w:gridSpan w:val="6"/>
            <w:shd w:val="clear" w:color="auto" w:fill="D9D9D9"/>
            <w:vAlign w:val="center"/>
          </w:tcPr>
          <w:p w14:paraId="6BAC8E2E" w14:textId="77777777" w:rsidR="00F9074B" w:rsidRPr="00F9074B" w:rsidRDefault="00F9074B" w:rsidP="00F9074B">
            <w:pPr>
              <w:spacing w:after="0"/>
              <w:ind w:firstLine="0"/>
              <w:jc w:val="center"/>
              <w:rPr>
                <w:sz w:val="18"/>
                <w:szCs w:val="18"/>
              </w:rPr>
            </w:pPr>
            <w:r w:rsidRPr="00F9074B">
              <w:rPr>
                <w:sz w:val="18"/>
                <w:szCs w:val="18"/>
                <w:lang w:eastAsia="lv-LV"/>
              </w:rPr>
              <w:t>Nodrošināta efektīva un klientorientēta VDEĀVK darbība</w:t>
            </w:r>
            <w:r w:rsidRPr="00F9074B">
              <w:rPr>
                <w:sz w:val="18"/>
                <w:szCs w:val="18"/>
                <w:vertAlign w:val="superscript"/>
                <w:lang w:eastAsia="lv-LV"/>
              </w:rPr>
              <w:t>3</w:t>
            </w:r>
          </w:p>
        </w:tc>
      </w:tr>
      <w:tr w:rsidR="00F9074B" w:rsidRPr="00F9074B" w14:paraId="01E757BB" w14:textId="77777777" w:rsidTr="00CC65E1">
        <w:trPr>
          <w:jc w:val="center"/>
        </w:trPr>
        <w:tc>
          <w:tcPr>
            <w:tcW w:w="1871" w:type="pct"/>
          </w:tcPr>
          <w:p w14:paraId="46C132AF" w14:textId="77777777" w:rsidR="00F9074B" w:rsidRPr="00F9074B" w:rsidRDefault="00F9074B" w:rsidP="00F9074B">
            <w:pPr>
              <w:spacing w:after="0"/>
              <w:ind w:firstLine="0"/>
              <w:rPr>
                <w:sz w:val="18"/>
                <w:szCs w:val="18"/>
              </w:rPr>
            </w:pPr>
            <w:r w:rsidRPr="00F9074B">
              <w:rPr>
                <w:sz w:val="18"/>
                <w:szCs w:val="18"/>
              </w:rPr>
              <w:t>Iesnieguma par invaliditātes ekspertīzi vidējais izskatīšanas ilgums (dienas)</w:t>
            </w:r>
          </w:p>
        </w:tc>
        <w:tc>
          <w:tcPr>
            <w:tcW w:w="625" w:type="pct"/>
          </w:tcPr>
          <w:p w14:paraId="7CC24EB8" w14:textId="77777777" w:rsidR="00F9074B" w:rsidRPr="00F9074B" w:rsidRDefault="00F9074B" w:rsidP="00F9074B">
            <w:pPr>
              <w:spacing w:after="0"/>
              <w:ind w:firstLine="0"/>
              <w:jc w:val="center"/>
              <w:rPr>
                <w:bCs/>
                <w:sz w:val="18"/>
                <w:szCs w:val="18"/>
              </w:rPr>
            </w:pPr>
            <w:r w:rsidRPr="00F9074B">
              <w:rPr>
                <w:bCs/>
                <w:sz w:val="18"/>
                <w:szCs w:val="18"/>
                <w:lang w:eastAsia="lv-LV"/>
              </w:rPr>
              <w:t>39,5</w:t>
            </w:r>
          </w:p>
        </w:tc>
        <w:tc>
          <w:tcPr>
            <w:tcW w:w="625" w:type="pct"/>
          </w:tcPr>
          <w:p w14:paraId="4552DF4E" w14:textId="77777777" w:rsidR="00F9074B" w:rsidRPr="00F9074B" w:rsidRDefault="00F9074B" w:rsidP="00F9074B">
            <w:pPr>
              <w:spacing w:after="0"/>
              <w:ind w:firstLine="0"/>
              <w:jc w:val="center"/>
              <w:rPr>
                <w:b/>
                <w:sz w:val="18"/>
                <w:szCs w:val="18"/>
              </w:rPr>
            </w:pPr>
            <w:r w:rsidRPr="00F9074B">
              <w:rPr>
                <w:bCs/>
                <w:sz w:val="18"/>
                <w:szCs w:val="18"/>
                <w:lang w:eastAsia="lv-LV"/>
              </w:rPr>
              <w:t>25</w:t>
            </w:r>
          </w:p>
        </w:tc>
        <w:tc>
          <w:tcPr>
            <w:tcW w:w="625" w:type="pct"/>
          </w:tcPr>
          <w:p w14:paraId="174D93EC" w14:textId="77777777" w:rsidR="00F9074B" w:rsidRPr="00F9074B" w:rsidRDefault="00F9074B" w:rsidP="00F9074B">
            <w:pPr>
              <w:spacing w:after="0"/>
              <w:ind w:firstLine="0"/>
              <w:jc w:val="center"/>
              <w:rPr>
                <w:sz w:val="18"/>
                <w:szCs w:val="18"/>
              </w:rPr>
            </w:pPr>
            <w:r w:rsidRPr="00F9074B">
              <w:rPr>
                <w:bCs/>
                <w:sz w:val="18"/>
                <w:szCs w:val="18"/>
                <w:lang w:eastAsia="lv-LV"/>
              </w:rPr>
              <w:t>22</w:t>
            </w:r>
          </w:p>
        </w:tc>
        <w:tc>
          <w:tcPr>
            <w:tcW w:w="625" w:type="pct"/>
          </w:tcPr>
          <w:p w14:paraId="16307D62" w14:textId="77777777" w:rsidR="00F9074B" w:rsidRPr="00F9074B" w:rsidRDefault="00F9074B" w:rsidP="00F9074B">
            <w:pPr>
              <w:spacing w:after="0"/>
              <w:ind w:firstLine="0"/>
              <w:jc w:val="center"/>
              <w:rPr>
                <w:sz w:val="18"/>
                <w:szCs w:val="18"/>
              </w:rPr>
            </w:pPr>
            <w:r w:rsidRPr="00F9074B">
              <w:rPr>
                <w:sz w:val="18"/>
                <w:szCs w:val="18"/>
              </w:rPr>
              <w:t>22</w:t>
            </w:r>
          </w:p>
        </w:tc>
        <w:tc>
          <w:tcPr>
            <w:tcW w:w="629" w:type="pct"/>
          </w:tcPr>
          <w:p w14:paraId="5D46D85D" w14:textId="77777777" w:rsidR="00F9074B" w:rsidRPr="00F9074B" w:rsidRDefault="00F9074B" w:rsidP="00F9074B">
            <w:pPr>
              <w:spacing w:after="0"/>
              <w:ind w:firstLine="0"/>
              <w:jc w:val="center"/>
              <w:rPr>
                <w:sz w:val="18"/>
                <w:szCs w:val="18"/>
              </w:rPr>
            </w:pPr>
            <w:r w:rsidRPr="00F9074B">
              <w:rPr>
                <w:sz w:val="18"/>
                <w:szCs w:val="18"/>
              </w:rPr>
              <w:t>22</w:t>
            </w:r>
          </w:p>
        </w:tc>
      </w:tr>
      <w:tr w:rsidR="00F9074B" w:rsidRPr="00F9074B" w14:paraId="2F61E405" w14:textId="77777777" w:rsidTr="00CC65E1">
        <w:trPr>
          <w:jc w:val="center"/>
        </w:trPr>
        <w:tc>
          <w:tcPr>
            <w:tcW w:w="1871" w:type="pct"/>
          </w:tcPr>
          <w:p w14:paraId="231D62A6" w14:textId="77777777" w:rsidR="00F9074B" w:rsidRPr="00F9074B" w:rsidRDefault="00F9074B" w:rsidP="00F9074B">
            <w:pPr>
              <w:spacing w:after="0"/>
              <w:ind w:firstLine="0"/>
              <w:rPr>
                <w:sz w:val="18"/>
                <w:szCs w:val="18"/>
                <w:vertAlign w:val="superscript"/>
              </w:rPr>
            </w:pPr>
            <w:r w:rsidRPr="00F9074B">
              <w:rPr>
                <w:sz w:val="18"/>
                <w:szCs w:val="18"/>
              </w:rPr>
              <w:t>E</w:t>
            </w:r>
            <w:r w:rsidRPr="00F9074B">
              <w:rPr>
                <w:sz w:val="18"/>
                <w:szCs w:val="18"/>
                <w:lang w:eastAsia="lv-LV"/>
              </w:rPr>
              <w:t>lektroniski saņemto iesniegumu invaliditātes ekspertīzei  un invaliditātes ekspertīzes lēmumu apstrīdēšanas iesniegumu īpatsvars no kopējā iesniegumu skaita (%)</w:t>
            </w:r>
          </w:p>
        </w:tc>
        <w:tc>
          <w:tcPr>
            <w:tcW w:w="625" w:type="pct"/>
          </w:tcPr>
          <w:p w14:paraId="395E393F" w14:textId="77777777" w:rsidR="00F9074B" w:rsidRPr="00F9074B" w:rsidRDefault="00F9074B" w:rsidP="00F9074B">
            <w:pPr>
              <w:spacing w:after="0"/>
              <w:ind w:firstLine="0"/>
              <w:jc w:val="center"/>
              <w:rPr>
                <w:bCs/>
                <w:sz w:val="18"/>
                <w:szCs w:val="18"/>
              </w:rPr>
            </w:pPr>
            <w:r w:rsidRPr="00F9074B">
              <w:rPr>
                <w:sz w:val="18"/>
                <w:szCs w:val="18"/>
              </w:rPr>
              <w:t>3,0</w:t>
            </w:r>
          </w:p>
        </w:tc>
        <w:tc>
          <w:tcPr>
            <w:tcW w:w="625" w:type="pct"/>
          </w:tcPr>
          <w:p w14:paraId="6EC7068B" w14:textId="77777777" w:rsidR="00F9074B" w:rsidRPr="00F9074B" w:rsidRDefault="00F9074B" w:rsidP="00F9074B">
            <w:pPr>
              <w:spacing w:after="0"/>
              <w:ind w:firstLine="0"/>
              <w:jc w:val="center"/>
              <w:rPr>
                <w:sz w:val="18"/>
                <w:szCs w:val="18"/>
              </w:rPr>
            </w:pPr>
            <w:r w:rsidRPr="00F9074B">
              <w:rPr>
                <w:sz w:val="18"/>
                <w:szCs w:val="18"/>
              </w:rPr>
              <w:t>4,0</w:t>
            </w:r>
          </w:p>
        </w:tc>
        <w:tc>
          <w:tcPr>
            <w:tcW w:w="625" w:type="pct"/>
          </w:tcPr>
          <w:p w14:paraId="6452E879" w14:textId="77777777" w:rsidR="00F9074B" w:rsidRPr="00F9074B" w:rsidRDefault="00F9074B" w:rsidP="00F9074B">
            <w:pPr>
              <w:spacing w:after="0"/>
              <w:ind w:firstLine="0"/>
              <w:jc w:val="center"/>
              <w:rPr>
                <w:sz w:val="18"/>
                <w:szCs w:val="18"/>
              </w:rPr>
            </w:pPr>
            <w:r w:rsidRPr="00F9074B">
              <w:rPr>
                <w:sz w:val="18"/>
                <w:szCs w:val="18"/>
              </w:rPr>
              <w:t>4,3</w:t>
            </w:r>
          </w:p>
        </w:tc>
        <w:tc>
          <w:tcPr>
            <w:tcW w:w="625" w:type="pct"/>
          </w:tcPr>
          <w:p w14:paraId="5BAD4C09" w14:textId="77777777" w:rsidR="00F9074B" w:rsidRPr="00F9074B" w:rsidRDefault="00F9074B" w:rsidP="00F9074B">
            <w:pPr>
              <w:spacing w:after="0"/>
              <w:ind w:firstLine="0"/>
              <w:jc w:val="center"/>
              <w:rPr>
                <w:sz w:val="18"/>
                <w:szCs w:val="18"/>
              </w:rPr>
            </w:pPr>
            <w:r w:rsidRPr="00F9074B">
              <w:rPr>
                <w:sz w:val="18"/>
                <w:szCs w:val="18"/>
              </w:rPr>
              <w:t>5,0</w:t>
            </w:r>
          </w:p>
        </w:tc>
        <w:tc>
          <w:tcPr>
            <w:tcW w:w="629" w:type="pct"/>
          </w:tcPr>
          <w:p w14:paraId="224AEC8F" w14:textId="77777777" w:rsidR="00F9074B" w:rsidRPr="00F9074B" w:rsidRDefault="00F9074B" w:rsidP="00F9074B">
            <w:pPr>
              <w:spacing w:after="0"/>
              <w:ind w:firstLine="0"/>
              <w:jc w:val="center"/>
              <w:rPr>
                <w:sz w:val="18"/>
                <w:szCs w:val="18"/>
              </w:rPr>
            </w:pPr>
            <w:r w:rsidRPr="00F9074B">
              <w:rPr>
                <w:sz w:val="18"/>
                <w:szCs w:val="18"/>
              </w:rPr>
              <w:t>5,7</w:t>
            </w:r>
          </w:p>
        </w:tc>
      </w:tr>
    </w:tbl>
    <w:bookmarkEnd w:id="48"/>
    <w:p w14:paraId="597564E3" w14:textId="77777777" w:rsidR="00F9074B" w:rsidRPr="00F9074B" w:rsidRDefault="00F9074B" w:rsidP="00F9074B">
      <w:pPr>
        <w:spacing w:after="0"/>
        <w:ind w:firstLine="425"/>
        <w:jc w:val="left"/>
        <w:rPr>
          <w:sz w:val="18"/>
          <w:szCs w:val="18"/>
          <w:lang w:eastAsia="lv-LV"/>
        </w:rPr>
      </w:pPr>
      <w:r w:rsidRPr="00F9074B">
        <w:rPr>
          <w:sz w:val="18"/>
          <w:szCs w:val="18"/>
          <w:lang w:eastAsia="lv-LV"/>
        </w:rPr>
        <w:t>Piezīmes.</w:t>
      </w:r>
    </w:p>
    <w:p w14:paraId="07AC46D7" w14:textId="77777777" w:rsidR="00F9074B" w:rsidRPr="00F9074B" w:rsidRDefault="00F9074B" w:rsidP="00F9074B">
      <w:pPr>
        <w:spacing w:after="0"/>
        <w:ind w:firstLine="425"/>
        <w:jc w:val="left"/>
        <w:rPr>
          <w:sz w:val="18"/>
          <w:szCs w:val="18"/>
          <w:lang w:eastAsia="lv-LV"/>
        </w:rPr>
      </w:pPr>
      <w:r w:rsidRPr="00F9074B">
        <w:rPr>
          <w:sz w:val="18"/>
          <w:szCs w:val="18"/>
          <w:vertAlign w:val="superscript"/>
          <w:lang w:eastAsia="lv-LV"/>
        </w:rPr>
        <w:t>1</w:t>
      </w:r>
      <w:r w:rsidRPr="00F9074B">
        <w:rPr>
          <w:sz w:val="18"/>
          <w:szCs w:val="18"/>
          <w:lang w:eastAsia="lv-LV"/>
        </w:rPr>
        <w:t xml:space="preserve"> Rādītāju uzsāk mērīt ar 2025. gadu.</w:t>
      </w:r>
    </w:p>
    <w:p w14:paraId="77264892" w14:textId="77777777" w:rsidR="00F9074B" w:rsidRPr="00F9074B" w:rsidRDefault="00F9074B" w:rsidP="00F9074B">
      <w:pPr>
        <w:spacing w:after="0"/>
        <w:ind w:firstLine="425"/>
        <w:jc w:val="left"/>
        <w:rPr>
          <w:sz w:val="18"/>
          <w:szCs w:val="18"/>
          <w:lang w:eastAsia="lv-LV"/>
        </w:rPr>
      </w:pPr>
      <w:bookmarkStart w:id="49" w:name="_Hlk178780921"/>
      <w:r w:rsidRPr="00F9074B">
        <w:rPr>
          <w:sz w:val="18"/>
          <w:szCs w:val="18"/>
          <w:vertAlign w:val="superscript"/>
          <w:lang w:eastAsia="lv-LV"/>
        </w:rPr>
        <w:t>2</w:t>
      </w:r>
      <w:r w:rsidRPr="00F9074B">
        <w:rPr>
          <w:sz w:val="18"/>
          <w:szCs w:val="18"/>
          <w:lang w:eastAsia="lv-LV"/>
        </w:rPr>
        <w:t xml:space="preserve"> Rādītāju mēra līdz 2025. gadam.</w:t>
      </w:r>
    </w:p>
    <w:bookmarkEnd w:id="49"/>
    <w:p w14:paraId="12BAF829" w14:textId="77777777" w:rsidR="00F9074B" w:rsidRPr="00F9074B" w:rsidRDefault="00F9074B" w:rsidP="00F9074B">
      <w:pPr>
        <w:spacing w:after="0"/>
        <w:ind w:firstLine="425"/>
        <w:jc w:val="left"/>
        <w:rPr>
          <w:sz w:val="18"/>
          <w:szCs w:val="18"/>
          <w:lang w:eastAsia="lv-LV"/>
        </w:rPr>
      </w:pPr>
      <w:r w:rsidRPr="00F9074B">
        <w:rPr>
          <w:sz w:val="18"/>
          <w:szCs w:val="18"/>
          <w:vertAlign w:val="superscript"/>
          <w:lang w:eastAsia="lv-LV"/>
        </w:rPr>
        <w:t>3</w:t>
      </w:r>
      <w:r w:rsidRPr="00F9074B">
        <w:rPr>
          <w:sz w:val="18"/>
          <w:szCs w:val="18"/>
          <w:lang w:eastAsia="lv-LV"/>
        </w:rPr>
        <w:t xml:space="preserve"> </w:t>
      </w:r>
      <w:bookmarkStart w:id="50" w:name="_Hlk178782114"/>
      <w:r w:rsidRPr="00F9074B">
        <w:rPr>
          <w:bCs/>
          <w:iCs/>
          <w:sz w:val="18"/>
          <w:szCs w:val="18"/>
          <w:lang w:eastAsia="lv-LV"/>
        </w:rPr>
        <w:t>Darbības rezultāta nosaukums precizēts (būtība nemainās).</w:t>
      </w:r>
      <w:bookmarkEnd w:id="50"/>
    </w:p>
    <w:p w14:paraId="29CEFEC2"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5658E76F" w14:textId="77777777" w:rsidTr="00CC65E1">
        <w:trPr>
          <w:trHeight w:val="283"/>
          <w:tblHeader/>
          <w:jc w:val="center"/>
        </w:trPr>
        <w:tc>
          <w:tcPr>
            <w:tcW w:w="3378" w:type="dxa"/>
            <w:vAlign w:val="center"/>
          </w:tcPr>
          <w:p w14:paraId="0510255B" w14:textId="77777777" w:rsidR="00F9074B" w:rsidRPr="00F9074B" w:rsidRDefault="00F9074B" w:rsidP="00F9074B">
            <w:pPr>
              <w:spacing w:after="0"/>
              <w:ind w:firstLine="0"/>
              <w:jc w:val="center"/>
              <w:rPr>
                <w:sz w:val="18"/>
              </w:rPr>
            </w:pPr>
          </w:p>
        </w:tc>
        <w:tc>
          <w:tcPr>
            <w:tcW w:w="1131" w:type="dxa"/>
          </w:tcPr>
          <w:p w14:paraId="5775D578"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5E8B4C63"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20FE4C1B" w14:textId="5AE4D29E"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E93AC8" w:rsidRPr="00FC2FBF">
              <w:rPr>
                <w:sz w:val="18"/>
                <w:szCs w:val="18"/>
                <w:lang w:eastAsia="lv-LV"/>
              </w:rPr>
              <w:t>plāns</w:t>
            </w:r>
          </w:p>
        </w:tc>
        <w:tc>
          <w:tcPr>
            <w:tcW w:w="1132" w:type="dxa"/>
          </w:tcPr>
          <w:p w14:paraId="56BA6EFD" w14:textId="5F319628"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E93AC8" w:rsidRPr="00FC2FBF">
              <w:rPr>
                <w:sz w:val="18"/>
                <w:szCs w:val="18"/>
                <w:lang w:eastAsia="lv-LV"/>
              </w:rPr>
              <w:t>plāns</w:t>
            </w:r>
          </w:p>
        </w:tc>
        <w:tc>
          <w:tcPr>
            <w:tcW w:w="1132" w:type="dxa"/>
          </w:tcPr>
          <w:p w14:paraId="4940CF2E" w14:textId="0356ADAB"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E93AC8" w:rsidRPr="00FC2FBF">
              <w:rPr>
                <w:sz w:val="18"/>
                <w:szCs w:val="18"/>
                <w:lang w:eastAsia="lv-LV"/>
              </w:rPr>
              <w:t>plāns</w:t>
            </w:r>
          </w:p>
        </w:tc>
      </w:tr>
      <w:tr w:rsidR="00F9074B" w:rsidRPr="00F9074B" w14:paraId="28025081" w14:textId="77777777" w:rsidTr="00F9074B">
        <w:trPr>
          <w:trHeight w:val="142"/>
          <w:jc w:val="center"/>
        </w:trPr>
        <w:tc>
          <w:tcPr>
            <w:tcW w:w="3378" w:type="dxa"/>
            <w:shd w:val="clear" w:color="auto" w:fill="D9D9D9"/>
            <w:vAlign w:val="center"/>
          </w:tcPr>
          <w:p w14:paraId="2BB3715B"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14:paraId="1E107658" w14:textId="77777777" w:rsidR="00F9074B" w:rsidRPr="00F9074B" w:rsidRDefault="00F9074B" w:rsidP="00F9074B">
            <w:pPr>
              <w:spacing w:after="0"/>
              <w:ind w:firstLine="0"/>
              <w:jc w:val="right"/>
              <w:rPr>
                <w:sz w:val="18"/>
                <w:szCs w:val="18"/>
              </w:rPr>
            </w:pPr>
            <w:r w:rsidRPr="00F9074B">
              <w:rPr>
                <w:sz w:val="18"/>
                <w:szCs w:val="18"/>
              </w:rPr>
              <w:t>3 844 978</w:t>
            </w:r>
          </w:p>
        </w:tc>
        <w:tc>
          <w:tcPr>
            <w:tcW w:w="1132" w:type="dxa"/>
            <w:tcBorders>
              <w:top w:val="single" w:sz="4" w:space="0" w:color="auto"/>
              <w:left w:val="nil"/>
              <w:bottom w:val="single" w:sz="4" w:space="0" w:color="auto"/>
              <w:right w:val="single" w:sz="4" w:space="0" w:color="auto"/>
            </w:tcBorders>
            <w:shd w:val="clear" w:color="auto" w:fill="D9D9D9"/>
          </w:tcPr>
          <w:p w14:paraId="7898CFFA" w14:textId="77777777" w:rsidR="00F9074B" w:rsidRPr="00F9074B" w:rsidRDefault="00F9074B" w:rsidP="00F9074B">
            <w:pPr>
              <w:spacing w:after="0"/>
              <w:ind w:firstLine="0"/>
              <w:jc w:val="right"/>
              <w:rPr>
                <w:sz w:val="18"/>
                <w:szCs w:val="18"/>
              </w:rPr>
            </w:pPr>
            <w:r w:rsidRPr="00F9074B">
              <w:rPr>
                <w:sz w:val="18"/>
                <w:szCs w:val="18"/>
              </w:rPr>
              <w:t>3 755 663</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196FAB00" w14:textId="77777777" w:rsidR="00F9074B" w:rsidRPr="00F9074B" w:rsidRDefault="00F9074B" w:rsidP="00F9074B">
            <w:pPr>
              <w:spacing w:after="0"/>
              <w:ind w:firstLine="0"/>
              <w:jc w:val="right"/>
              <w:rPr>
                <w:sz w:val="18"/>
                <w:szCs w:val="18"/>
              </w:rPr>
            </w:pPr>
            <w:r w:rsidRPr="00F9074B">
              <w:rPr>
                <w:sz w:val="18"/>
                <w:szCs w:val="18"/>
              </w:rPr>
              <w:t>4 233 477</w:t>
            </w:r>
          </w:p>
        </w:tc>
        <w:tc>
          <w:tcPr>
            <w:tcW w:w="1132" w:type="dxa"/>
            <w:tcBorders>
              <w:top w:val="single" w:sz="4" w:space="0" w:color="auto"/>
              <w:left w:val="nil"/>
              <w:bottom w:val="single" w:sz="4" w:space="0" w:color="auto"/>
              <w:right w:val="single" w:sz="4" w:space="0" w:color="auto"/>
            </w:tcBorders>
            <w:shd w:val="clear" w:color="auto" w:fill="D9D9D9"/>
          </w:tcPr>
          <w:p w14:paraId="6BFFD82B" w14:textId="77777777" w:rsidR="00F9074B" w:rsidRPr="00F9074B" w:rsidRDefault="00F9074B" w:rsidP="00F9074B">
            <w:pPr>
              <w:spacing w:after="0"/>
              <w:ind w:firstLine="0"/>
              <w:jc w:val="right"/>
              <w:rPr>
                <w:sz w:val="18"/>
                <w:szCs w:val="18"/>
              </w:rPr>
            </w:pPr>
            <w:r w:rsidRPr="00F9074B">
              <w:rPr>
                <w:sz w:val="18"/>
                <w:szCs w:val="18"/>
              </w:rPr>
              <w:t>4 254 685</w:t>
            </w:r>
          </w:p>
        </w:tc>
        <w:tc>
          <w:tcPr>
            <w:tcW w:w="1132" w:type="dxa"/>
            <w:tcBorders>
              <w:top w:val="single" w:sz="4" w:space="0" w:color="auto"/>
              <w:left w:val="nil"/>
              <w:bottom w:val="single" w:sz="4" w:space="0" w:color="auto"/>
              <w:right w:val="single" w:sz="4" w:space="0" w:color="auto"/>
            </w:tcBorders>
            <w:shd w:val="clear" w:color="auto" w:fill="D9D9D9"/>
          </w:tcPr>
          <w:p w14:paraId="5114DA2A" w14:textId="77777777" w:rsidR="00F9074B" w:rsidRPr="00F9074B" w:rsidRDefault="00F9074B" w:rsidP="00F9074B">
            <w:pPr>
              <w:spacing w:after="0"/>
              <w:ind w:firstLine="0"/>
              <w:jc w:val="right"/>
              <w:rPr>
                <w:sz w:val="18"/>
                <w:szCs w:val="18"/>
              </w:rPr>
            </w:pPr>
            <w:r w:rsidRPr="00F9074B">
              <w:rPr>
                <w:sz w:val="18"/>
                <w:szCs w:val="18"/>
              </w:rPr>
              <w:t>4 254 907</w:t>
            </w:r>
          </w:p>
        </w:tc>
      </w:tr>
      <w:tr w:rsidR="00F9074B" w:rsidRPr="00F9074B" w14:paraId="21BF6F98" w14:textId="77777777" w:rsidTr="00CC65E1">
        <w:trPr>
          <w:trHeight w:val="283"/>
          <w:jc w:val="center"/>
        </w:trPr>
        <w:tc>
          <w:tcPr>
            <w:tcW w:w="3378" w:type="dxa"/>
            <w:vAlign w:val="center"/>
          </w:tcPr>
          <w:p w14:paraId="7BD73722"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Borders>
              <w:top w:val="single" w:sz="4" w:space="0" w:color="auto"/>
            </w:tcBorders>
          </w:tcPr>
          <w:p w14:paraId="0A6AFE21" w14:textId="77777777" w:rsidR="00F9074B" w:rsidRPr="00F9074B" w:rsidRDefault="00F9074B" w:rsidP="00F9074B">
            <w:pPr>
              <w:spacing w:after="0"/>
              <w:ind w:firstLine="0"/>
              <w:jc w:val="center"/>
              <w:rPr>
                <w:sz w:val="18"/>
                <w:szCs w:val="18"/>
              </w:rPr>
            </w:pPr>
            <w:r w:rsidRPr="00F9074B">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5A3E552" w14:textId="77777777" w:rsidR="00F9074B" w:rsidRPr="00F9074B" w:rsidRDefault="00F9074B" w:rsidP="00F9074B">
            <w:pPr>
              <w:spacing w:after="0"/>
              <w:ind w:firstLine="0"/>
              <w:jc w:val="right"/>
              <w:rPr>
                <w:sz w:val="18"/>
                <w:szCs w:val="18"/>
              </w:rPr>
            </w:pPr>
            <w:r w:rsidRPr="00F9074B">
              <w:rPr>
                <w:sz w:val="18"/>
                <w:szCs w:val="18"/>
              </w:rPr>
              <w:t>-89 315</w:t>
            </w:r>
          </w:p>
        </w:tc>
        <w:tc>
          <w:tcPr>
            <w:tcW w:w="1132" w:type="dxa"/>
            <w:tcBorders>
              <w:top w:val="nil"/>
              <w:left w:val="single" w:sz="4" w:space="0" w:color="auto"/>
              <w:bottom w:val="single" w:sz="4" w:space="0" w:color="auto"/>
              <w:right w:val="single" w:sz="4" w:space="0" w:color="auto"/>
            </w:tcBorders>
            <w:shd w:val="clear" w:color="000000" w:fill="FFFFFF"/>
          </w:tcPr>
          <w:p w14:paraId="3BA15082" w14:textId="77777777" w:rsidR="00F9074B" w:rsidRPr="00F9074B" w:rsidRDefault="00F9074B" w:rsidP="00F9074B">
            <w:pPr>
              <w:spacing w:after="0"/>
              <w:ind w:firstLine="0"/>
              <w:jc w:val="right"/>
              <w:rPr>
                <w:sz w:val="18"/>
                <w:szCs w:val="18"/>
              </w:rPr>
            </w:pPr>
            <w:r w:rsidRPr="00F9074B">
              <w:rPr>
                <w:sz w:val="18"/>
                <w:szCs w:val="18"/>
              </w:rPr>
              <w:t>477 814</w:t>
            </w:r>
          </w:p>
        </w:tc>
        <w:tc>
          <w:tcPr>
            <w:tcW w:w="1132" w:type="dxa"/>
            <w:tcBorders>
              <w:top w:val="nil"/>
              <w:left w:val="nil"/>
              <w:bottom w:val="single" w:sz="4" w:space="0" w:color="auto"/>
              <w:right w:val="single" w:sz="4" w:space="0" w:color="auto"/>
            </w:tcBorders>
            <w:shd w:val="clear" w:color="auto" w:fill="auto"/>
          </w:tcPr>
          <w:p w14:paraId="369A5D46" w14:textId="77777777" w:rsidR="00F9074B" w:rsidRPr="00F9074B" w:rsidRDefault="00F9074B" w:rsidP="00F9074B">
            <w:pPr>
              <w:spacing w:after="0"/>
              <w:ind w:firstLine="0"/>
              <w:jc w:val="right"/>
              <w:rPr>
                <w:sz w:val="18"/>
                <w:szCs w:val="18"/>
              </w:rPr>
            </w:pPr>
            <w:r w:rsidRPr="00F9074B">
              <w:rPr>
                <w:sz w:val="18"/>
                <w:szCs w:val="18"/>
              </w:rPr>
              <w:t>21 208</w:t>
            </w:r>
          </w:p>
        </w:tc>
        <w:tc>
          <w:tcPr>
            <w:tcW w:w="1132" w:type="dxa"/>
            <w:tcBorders>
              <w:top w:val="nil"/>
              <w:left w:val="nil"/>
              <w:bottom w:val="single" w:sz="4" w:space="0" w:color="auto"/>
              <w:right w:val="single" w:sz="4" w:space="0" w:color="auto"/>
            </w:tcBorders>
            <w:shd w:val="clear" w:color="auto" w:fill="auto"/>
          </w:tcPr>
          <w:p w14:paraId="5AF91C4C" w14:textId="77777777" w:rsidR="00F9074B" w:rsidRPr="00F9074B" w:rsidRDefault="00F9074B" w:rsidP="00F9074B">
            <w:pPr>
              <w:spacing w:after="0"/>
              <w:ind w:firstLine="0"/>
              <w:jc w:val="right"/>
              <w:rPr>
                <w:sz w:val="18"/>
                <w:szCs w:val="18"/>
              </w:rPr>
            </w:pPr>
            <w:r w:rsidRPr="00F9074B">
              <w:rPr>
                <w:sz w:val="18"/>
                <w:szCs w:val="18"/>
              </w:rPr>
              <w:t>222</w:t>
            </w:r>
          </w:p>
        </w:tc>
      </w:tr>
      <w:tr w:rsidR="00F9074B" w:rsidRPr="00F9074B" w14:paraId="5FB3BFFF" w14:textId="77777777" w:rsidTr="00CC65E1">
        <w:trPr>
          <w:trHeight w:val="283"/>
          <w:jc w:val="center"/>
        </w:trPr>
        <w:tc>
          <w:tcPr>
            <w:tcW w:w="3378" w:type="dxa"/>
            <w:vAlign w:val="center"/>
          </w:tcPr>
          <w:p w14:paraId="4828E7D8"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Borders>
              <w:bottom w:val="single" w:sz="4" w:space="0" w:color="auto"/>
            </w:tcBorders>
          </w:tcPr>
          <w:p w14:paraId="64532A33" w14:textId="77777777" w:rsidR="00F9074B" w:rsidRPr="00F9074B" w:rsidRDefault="00F9074B" w:rsidP="00F9074B">
            <w:pPr>
              <w:spacing w:after="0"/>
              <w:ind w:firstLine="0"/>
              <w:jc w:val="center"/>
              <w:rPr>
                <w:sz w:val="18"/>
                <w:szCs w:val="18"/>
              </w:rPr>
            </w:pPr>
            <w:r w:rsidRPr="00F9074B">
              <w:rPr>
                <w:b/>
                <w:bCs/>
                <w:sz w:val="18"/>
              </w:rPr>
              <w:t>×</w:t>
            </w:r>
          </w:p>
        </w:tc>
        <w:tc>
          <w:tcPr>
            <w:tcW w:w="1132" w:type="dxa"/>
            <w:tcBorders>
              <w:top w:val="nil"/>
              <w:left w:val="single" w:sz="4" w:space="0" w:color="auto"/>
              <w:bottom w:val="single" w:sz="4" w:space="0" w:color="auto"/>
              <w:right w:val="single" w:sz="4" w:space="0" w:color="auto"/>
            </w:tcBorders>
            <w:shd w:val="clear" w:color="auto" w:fill="auto"/>
          </w:tcPr>
          <w:p w14:paraId="6586D379" w14:textId="77777777" w:rsidR="00F9074B" w:rsidRPr="00F9074B" w:rsidRDefault="00F9074B" w:rsidP="00F9074B">
            <w:pPr>
              <w:spacing w:after="0"/>
              <w:ind w:firstLine="0"/>
              <w:jc w:val="right"/>
              <w:rPr>
                <w:sz w:val="18"/>
                <w:szCs w:val="18"/>
              </w:rPr>
            </w:pPr>
            <w:r w:rsidRPr="00F9074B">
              <w:rPr>
                <w:sz w:val="18"/>
                <w:szCs w:val="18"/>
              </w:rPr>
              <w:t>-2,3</w:t>
            </w:r>
          </w:p>
        </w:tc>
        <w:tc>
          <w:tcPr>
            <w:tcW w:w="1132" w:type="dxa"/>
            <w:tcBorders>
              <w:top w:val="nil"/>
              <w:left w:val="single" w:sz="4" w:space="0" w:color="auto"/>
              <w:bottom w:val="single" w:sz="4" w:space="0" w:color="auto"/>
              <w:right w:val="single" w:sz="4" w:space="0" w:color="auto"/>
            </w:tcBorders>
            <w:shd w:val="clear" w:color="000000" w:fill="FFFFFF"/>
          </w:tcPr>
          <w:p w14:paraId="006BA6D9" w14:textId="77777777" w:rsidR="00F9074B" w:rsidRPr="00F9074B" w:rsidRDefault="00F9074B" w:rsidP="00F9074B">
            <w:pPr>
              <w:spacing w:after="0"/>
              <w:ind w:firstLine="0"/>
              <w:jc w:val="right"/>
              <w:rPr>
                <w:sz w:val="18"/>
                <w:szCs w:val="18"/>
              </w:rPr>
            </w:pPr>
            <w:r w:rsidRPr="00F9074B">
              <w:rPr>
                <w:sz w:val="18"/>
                <w:szCs w:val="18"/>
              </w:rPr>
              <w:t>12,7</w:t>
            </w:r>
          </w:p>
        </w:tc>
        <w:tc>
          <w:tcPr>
            <w:tcW w:w="1132" w:type="dxa"/>
            <w:tcBorders>
              <w:top w:val="nil"/>
              <w:left w:val="nil"/>
              <w:bottom w:val="single" w:sz="4" w:space="0" w:color="auto"/>
              <w:right w:val="single" w:sz="4" w:space="0" w:color="auto"/>
            </w:tcBorders>
            <w:shd w:val="clear" w:color="auto" w:fill="auto"/>
          </w:tcPr>
          <w:p w14:paraId="3CEC76CC" w14:textId="77777777" w:rsidR="00F9074B" w:rsidRPr="00F9074B" w:rsidRDefault="00F9074B" w:rsidP="00F9074B">
            <w:pPr>
              <w:spacing w:after="0"/>
              <w:ind w:firstLine="0"/>
              <w:jc w:val="right"/>
              <w:rPr>
                <w:sz w:val="18"/>
                <w:szCs w:val="18"/>
              </w:rPr>
            </w:pPr>
            <w:r w:rsidRPr="00F9074B">
              <w:rPr>
                <w:sz w:val="18"/>
                <w:szCs w:val="18"/>
              </w:rPr>
              <w:t>0,5</w:t>
            </w:r>
          </w:p>
        </w:tc>
        <w:tc>
          <w:tcPr>
            <w:tcW w:w="1132" w:type="dxa"/>
            <w:tcBorders>
              <w:top w:val="nil"/>
              <w:left w:val="nil"/>
              <w:bottom w:val="single" w:sz="4" w:space="0" w:color="auto"/>
              <w:right w:val="single" w:sz="4" w:space="0" w:color="auto"/>
            </w:tcBorders>
            <w:shd w:val="clear" w:color="auto" w:fill="auto"/>
          </w:tcPr>
          <w:p w14:paraId="56965124"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52A993D1" w14:textId="77777777" w:rsidTr="00F9074B">
        <w:trPr>
          <w:trHeight w:val="142"/>
          <w:jc w:val="center"/>
        </w:trPr>
        <w:tc>
          <w:tcPr>
            <w:tcW w:w="3378" w:type="dxa"/>
          </w:tcPr>
          <w:p w14:paraId="0DD98563"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6CDEE215" w14:textId="77777777" w:rsidR="00F9074B" w:rsidRPr="00F9074B" w:rsidRDefault="00F9074B" w:rsidP="00F9074B">
            <w:pPr>
              <w:spacing w:after="0"/>
              <w:ind w:firstLine="0"/>
              <w:jc w:val="right"/>
              <w:rPr>
                <w:sz w:val="18"/>
                <w:szCs w:val="18"/>
              </w:rPr>
            </w:pPr>
            <w:r w:rsidRPr="00F9074B">
              <w:rPr>
                <w:sz w:val="18"/>
                <w:szCs w:val="18"/>
              </w:rPr>
              <w:t>3 121 908</w:t>
            </w:r>
          </w:p>
        </w:tc>
        <w:tc>
          <w:tcPr>
            <w:tcW w:w="1132" w:type="dxa"/>
            <w:tcBorders>
              <w:top w:val="single" w:sz="4" w:space="0" w:color="auto"/>
              <w:left w:val="nil"/>
              <w:bottom w:val="single" w:sz="4" w:space="0" w:color="auto"/>
              <w:right w:val="single" w:sz="4" w:space="0" w:color="auto"/>
            </w:tcBorders>
            <w:shd w:val="clear" w:color="auto" w:fill="FFFFFF"/>
          </w:tcPr>
          <w:p w14:paraId="3D942588" w14:textId="77777777" w:rsidR="00F9074B" w:rsidRPr="00F9074B" w:rsidRDefault="00F9074B" w:rsidP="00F9074B">
            <w:pPr>
              <w:spacing w:after="0"/>
              <w:ind w:firstLine="0"/>
              <w:jc w:val="right"/>
              <w:rPr>
                <w:sz w:val="18"/>
                <w:szCs w:val="18"/>
              </w:rPr>
            </w:pPr>
            <w:r w:rsidRPr="00F9074B">
              <w:rPr>
                <w:sz w:val="18"/>
                <w:szCs w:val="18"/>
              </w:rPr>
              <w:t>3 245 826</w:t>
            </w:r>
          </w:p>
        </w:tc>
        <w:tc>
          <w:tcPr>
            <w:tcW w:w="1132" w:type="dxa"/>
            <w:tcBorders>
              <w:top w:val="nil"/>
              <w:left w:val="single" w:sz="4" w:space="0" w:color="auto"/>
              <w:bottom w:val="single" w:sz="4" w:space="0" w:color="auto"/>
              <w:right w:val="single" w:sz="4" w:space="0" w:color="auto"/>
            </w:tcBorders>
            <w:shd w:val="clear" w:color="auto" w:fill="FFFFFF"/>
          </w:tcPr>
          <w:p w14:paraId="7770AD71" w14:textId="77777777" w:rsidR="00F9074B" w:rsidRPr="00F9074B" w:rsidRDefault="00F9074B" w:rsidP="00F9074B">
            <w:pPr>
              <w:spacing w:after="0"/>
              <w:ind w:firstLine="0"/>
              <w:jc w:val="right"/>
              <w:rPr>
                <w:sz w:val="18"/>
                <w:szCs w:val="18"/>
              </w:rPr>
            </w:pPr>
            <w:r w:rsidRPr="00F9074B">
              <w:rPr>
                <w:sz w:val="18"/>
                <w:szCs w:val="18"/>
              </w:rPr>
              <w:t>3 620 575</w:t>
            </w:r>
          </w:p>
        </w:tc>
        <w:tc>
          <w:tcPr>
            <w:tcW w:w="1132" w:type="dxa"/>
            <w:tcBorders>
              <w:top w:val="nil"/>
              <w:left w:val="single" w:sz="4" w:space="0" w:color="auto"/>
              <w:bottom w:val="single" w:sz="4" w:space="0" w:color="auto"/>
              <w:right w:val="single" w:sz="4" w:space="0" w:color="auto"/>
            </w:tcBorders>
            <w:shd w:val="clear" w:color="auto" w:fill="FFFFFF"/>
          </w:tcPr>
          <w:p w14:paraId="38BABC7D" w14:textId="77777777" w:rsidR="00F9074B" w:rsidRPr="00F9074B" w:rsidRDefault="00F9074B" w:rsidP="00F9074B">
            <w:pPr>
              <w:spacing w:after="0"/>
              <w:ind w:firstLine="0"/>
              <w:jc w:val="right"/>
              <w:rPr>
                <w:sz w:val="18"/>
                <w:szCs w:val="18"/>
              </w:rPr>
            </w:pPr>
            <w:r w:rsidRPr="00F9074B">
              <w:rPr>
                <w:sz w:val="18"/>
                <w:szCs w:val="18"/>
              </w:rPr>
              <w:t>3 641 783</w:t>
            </w:r>
          </w:p>
        </w:tc>
        <w:tc>
          <w:tcPr>
            <w:tcW w:w="1132" w:type="dxa"/>
            <w:tcBorders>
              <w:top w:val="nil"/>
              <w:left w:val="single" w:sz="4" w:space="0" w:color="auto"/>
              <w:bottom w:val="single" w:sz="4" w:space="0" w:color="auto"/>
              <w:right w:val="single" w:sz="4" w:space="0" w:color="auto"/>
            </w:tcBorders>
            <w:shd w:val="clear" w:color="auto" w:fill="FFFFFF"/>
          </w:tcPr>
          <w:p w14:paraId="6EDDEBBD" w14:textId="77777777" w:rsidR="00F9074B" w:rsidRPr="00F9074B" w:rsidRDefault="00F9074B" w:rsidP="00F9074B">
            <w:pPr>
              <w:spacing w:after="0"/>
              <w:ind w:firstLine="0"/>
              <w:jc w:val="right"/>
              <w:rPr>
                <w:sz w:val="18"/>
                <w:szCs w:val="18"/>
              </w:rPr>
            </w:pPr>
            <w:r w:rsidRPr="00F9074B">
              <w:rPr>
                <w:sz w:val="18"/>
                <w:szCs w:val="18"/>
              </w:rPr>
              <w:t>3 642 005</w:t>
            </w:r>
          </w:p>
        </w:tc>
      </w:tr>
      <w:tr w:rsidR="00F9074B" w:rsidRPr="00F9074B" w14:paraId="35DA99AE" w14:textId="77777777" w:rsidTr="00F9074B">
        <w:trPr>
          <w:trHeight w:val="204"/>
          <w:jc w:val="center"/>
        </w:trPr>
        <w:tc>
          <w:tcPr>
            <w:tcW w:w="3378" w:type="dxa"/>
          </w:tcPr>
          <w:p w14:paraId="4E9890F7"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cPr>
          <w:p w14:paraId="4DFE3DFA" w14:textId="77777777" w:rsidR="00F9074B" w:rsidRPr="00F9074B" w:rsidRDefault="00F9074B" w:rsidP="00F9074B">
            <w:pPr>
              <w:spacing w:after="0"/>
              <w:ind w:firstLine="0"/>
              <w:jc w:val="right"/>
              <w:rPr>
                <w:sz w:val="18"/>
                <w:szCs w:val="18"/>
              </w:rPr>
            </w:pPr>
            <w:r w:rsidRPr="00F9074B">
              <w:rPr>
                <w:sz w:val="18"/>
                <w:szCs w:val="18"/>
              </w:rPr>
              <w:t>123,2</w:t>
            </w:r>
          </w:p>
        </w:tc>
        <w:tc>
          <w:tcPr>
            <w:tcW w:w="1132" w:type="dxa"/>
            <w:tcBorders>
              <w:top w:val="nil"/>
              <w:left w:val="nil"/>
              <w:bottom w:val="single" w:sz="4" w:space="0" w:color="auto"/>
              <w:right w:val="single" w:sz="4" w:space="0" w:color="auto"/>
            </w:tcBorders>
            <w:shd w:val="clear" w:color="auto" w:fill="FFFFFF"/>
          </w:tcPr>
          <w:p w14:paraId="2D9C8F64" w14:textId="77777777" w:rsidR="00F9074B" w:rsidRPr="00F9074B" w:rsidRDefault="00F9074B" w:rsidP="00F9074B">
            <w:pPr>
              <w:spacing w:after="0"/>
              <w:ind w:firstLine="0"/>
              <w:jc w:val="right"/>
              <w:rPr>
                <w:sz w:val="18"/>
                <w:szCs w:val="18"/>
              </w:rPr>
            </w:pPr>
            <w:r w:rsidRPr="00F9074B">
              <w:rPr>
                <w:sz w:val="18"/>
                <w:szCs w:val="18"/>
              </w:rPr>
              <w:t>125,2</w:t>
            </w:r>
          </w:p>
        </w:tc>
        <w:tc>
          <w:tcPr>
            <w:tcW w:w="1132" w:type="dxa"/>
            <w:tcBorders>
              <w:top w:val="nil"/>
              <w:left w:val="single" w:sz="4" w:space="0" w:color="auto"/>
              <w:bottom w:val="single" w:sz="4" w:space="0" w:color="auto"/>
              <w:right w:val="single" w:sz="4" w:space="0" w:color="auto"/>
            </w:tcBorders>
            <w:shd w:val="clear" w:color="auto" w:fill="FFFFFF"/>
          </w:tcPr>
          <w:p w14:paraId="6A35B48F" w14:textId="77777777" w:rsidR="00F9074B" w:rsidRPr="00F9074B" w:rsidRDefault="00F9074B" w:rsidP="00F9074B">
            <w:pPr>
              <w:spacing w:after="0"/>
              <w:ind w:firstLine="0"/>
              <w:jc w:val="right"/>
              <w:rPr>
                <w:sz w:val="18"/>
                <w:szCs w:val="18"/>
                <w:vertAlign w:val="superscript"/>
              </w:rPr>
            </w:pPr>
            <w:r w:rsidRPr="00F9074B">
              <w:rPr>
                <w:sz w:val="18"/>
                <w:szCs w:val="18"/>
              </w:rPr>
              <w:t>130,2</w:t>
            </w:r>
          </w:p>
        </w:tc>
        <w:tc>
          <w:tcPr>
            <w:tcW w:w="1132" w:type="dxa"/>
            <w:tcBorders>
              <w:top w:val="nil"/>
              <w:left w:val="single" w:sz="4" w:space="0" w:color="auto"/>
              <w:bottom w:val="single" w:sz="4" w:space="0" w:color="auto"/>
              <w:right w:val="single" w:sz="4" w:space="0" w:color="auto"/>
            </w:tcBorders>
            <w:shd w:val="clear" w:color="auto" w:fill="FFFFFF"/>
          </w:tcPr>
          <w:p w14:paraId="295CCBDC" w14:textId="77777777" w:rsidR="00F9074B" w:rsidRPr="00F9074B" w:rsidRDefault="00F9074B" w:rsidP="00F9074B">
            <w:pPr>
              <w:spacing w:after="0"/>
              <w:ind w:firstLine="0"/>
              <w:jc w:val="right"/>
              <w:rPr>
                <w:sz w:val="18"/>
                <w:szCs w:val="18"/>
                <w:vertAlign w:val="superscript"/>
              </w:rPr>
            </w:pPr>
            <w:r w:rsidRPr="00F9074B">
              <w:rPr>
                <w:sz w:val="18"/>
                <w:szCs w:val="18"/>
              </w:rPr>
              <w:t>130,2</w:t>
            </w:r>
          </w:p>
        </w:tc>
        <w:tc>
          <w:tcPr>
            <w:tcW w:w="1132" w:type="dxa"/>
            <w:tcBorders>
              <w:top w:val="nil"/>
              <w:left w:val="single" w:sz="4" w:space="0" w:color="auto"/>
              <w:bottom w:val="single" w:sz="4" w:space="0" w:color="auto"/>
              <w:right w:val="single" w:sz="4" w:space="0" w:color="auto"/>
            </w:tcBorders>
            <w:shd w:val="clear" w:color="auto" w:fill="FFFFFF"/>
          </w:tcPr>
          <w:p w14:paraId="68057EB3" w14:textId="77777777" w:rsidR="00F9074B" w:rsidRPr="00F9074B" w:rsidRDefault="00F9074B" w:rsidP="00F9074B">
            <w:pPr>
              <w:spacing w:after="0"/>
              <w:ind w:firstLine="0"/>
              <w:jc w:val="right"/>
              <w:rPr>
                <w:sz w:val="18"/>
                <w:szCs w:val="18"/>
                <w:vertAlign w:val="superscript"/>
              </w:rPr>
            </w:pPr>
            <w:r w:rsidRPr="00F9074B">
              <w:rPr>
                <w:sz w:val="18"/>
                <w:szCs w:val="18"/>
              </w:rPr>
              <w:t>130,2</w:t>
            </w:r>
          </w:p>
        </w:tc>
      </w:tr>
      <w:tr w:rsidR="00F9074B" w:rsidRPr="00F9074B" w14:paraId="0D060F72" w14:textId="77777777" w:rsidTr="00F9074B">
        <w:trPr>
          <w:trHeight w:val="135"/>
          <w:jc w:val="center"/>
        </w:trPr>
        <w:tc>
          <w:tcPr>
            <w:tcW w:w="3378" w:type="dxa"/>
          </w:tcPr>
          <w:p w14:paraId="1E467D55"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14:paraId="1142E68C" w14:textId="77777777" w:rsidR="00F9074B" w:rsidRPr="00F9074B" w:rsidRDefault="00F9074B" w:rsidP="00F9074B">
            <w:pPr>
              <w:spacing w:after="0"/>
              <w:ind w:firstLine="0"/>
              <w:jc w:val="right"/>
              <w:rPr>
                <w:sz w:val="18"/>
                <w:szCs w:val="18"/>
              </w:rPr>
            </w:pPr>
            <w:r w:rsidRPr="00F9074B">
              <w:rPr>
                <w:sz w:val="18"/>
                <w:szCs w:val="18"/>
              </w:rPr>
              <w:t>2 096,6</w:t>
            </w:r>
          </w:p>
        </w:tc>
        <w:tc>
          <w:tcPr>
            <w:tcW w:w="1132" w:type="dxa"/>
            <w:tcBorders>
              <w:top w:val="nil"/>
              <w:left w:val="nil"/>
              <w:bottom w:val="single" w:sz="4" w:space="0" w:color="auto"/>
              <w:right w:val="single" w:sz="4" w:space="0" w:color="auto"/>
            </w:tcBorders>
            <w:shd w:val="clear" w:color="auto" w:fill="FFFFFF"/>
          </w:tcPr>
          <w:p w14:paraId="4E9332F8" w14:textId="77777777" w:rsidR="00F9074B" w:rsidRPr="00F9074B" w:rsidRDefault="00F9074B" w:rsidP="00F9074B">
            <w:pPr>
              <w:spacing w:after="0"/>
              <w:ind w:firstLine="0"/>
              <w:jc w:val="right"/>
              <w:rPr>
                <w:sz w:val="18"/>
                <w:szCs w:val="18"/>
              </w:rPr>
            </w:pPr>
            <w:r w:rsidRPr="00F9074B">
              <w:rPr>
                <w:sz w:val="18"/>
                <w:szCs w:val="18"/>
              </w:rPr>
              <w:t>2 144</w:t>
            </w:r>
          </w:p>
        </w:tc>
        <w:tc>
          <w:tcPr>
            <w:tcW w:w="1132" w:type="dxa"/>
            <w:tcBorders>
              <w:top w:val="nil"/>
              <w:left w:val="single" w:sz="4" w:space="0" w:color="auto"/>
              <w:bottom w:val="single" w:sz="4" w:space="0" w:color="auto"/>
              <w:right w:val="single" w:sz="4" w:space="0" w:color="auto"/>
            </w:tcBorders>
            <w:shd w:val="clear" w:color="000000" w:fill="FFFFFF"/>
          </w:tcPr>
          <w:p w14:paraId="00173116" w14:textId="77777777" w:rsidR="00F9074B" w:rsidRPr="00F9074B" w:rsidRDefault="00F9074B" w:rsidP="00F9074B">
            <w:pPr>
              <w:spacing w:after="0"/>
              <w:ind w:firstLine="0"/>
              <w:jc w:val="right"/>
              <w:rPr>
                <w:sz w:val="18"/>
                <w:szCs w:val="18"/>
              </w:rPr>
            </w:pPr>
            <w:r w:rsidRPr="00F9074B">
              <w:rPr>
                <w:sz w:val="18"/>
                <w:szCs w:val="18"/>
              </w:rPr>
              <w:t>2 317,3</w:t>
            </w:r>
          </w:p>
        </w:tc>
        <w:tc>
          <w:tcPr>
            <w:tcW w:w="1132" w:type="dxa"/>
            <w:tcBorders>
              <w:top w:val="nil"/>
              <w:left w:val="single" w:sz="4" w:space="0" w:color="auto"/>
              <w:bottom w:val="single" w:sz="4" w:space="0" w:color="auto"/>
              <w:right w:val="single" w:sz="4" w:space="0" w:color="auto"/>
            </w:tcBorders>
            <w:shd w:val="clear" w:color="000000" w:fill="FFFFFF"/>
          </w:tcPr>
          <w:p w14:paraId="14C2B611" w14:textId="77777777" w:rsidR="00F9074B" w:rsidRPr="00F9074B" w:rsidRDefault="00F9074B" w:rsidP="00F9074B">
            <w:pPr>
              <w:spacing w:after="0"/>
              <w:ind w:firstLine="0"/>
              <w:jc w:val="right"/>
              <w:rPr>
                <w:sz w:val="18"/>
                <w:szCs w:val="18"/>
              </w:rPr>
            </w:pPr>
            <w:r w:rsidRPr="00F9074B">
              <w:rPr>
                <w:sz w:val="18"/>
                <w:szCs w:val="18"/>
              </w:rPr>
              <w:t>2 330,9</w:t>
            </w:r>
          </w:p>
        </w:tc>
        <w:tc>
          <w:tcPr>
            <w:tcW w:w="1132" w:type="dxa"/>
            <w:tcBorders>
              <w:top w:val="nil"/>
              <w:left w:val="single" w:sz="4" w:space="0" w:color="auto"/>
              <w:bottom w:val="single" w:sz="4" w:space="0" w:color="auto"/>
              <w:right w:val="single" w:sz="4" w:space="0" w:color="auto"/>
            </w:tcBorders>
            <w:shd w:val="clear" w:color="000000" w:fill="FFFFFF"/>
          </w:tcPr>
          <w:p w14:paraId="0CCF6FF0" w14:textId="77777777" w:rsidR="00F9074B" w:rsidRPr="00F9074B" w:rsidRDefault="00F9074B" w:rsidP="00F9074B">
            <w:pPr>
              <w:spacing w:after="0"/>
              <w:ind w:firstLine="0"/>
              <w:jc w:val="right"/>
              <w:rPr>
                <w:sz w:val="18"/>
                <w:szCs w:val="18"/>
              </w:rPr>
            </w:pPr>
            <w:r w:rsidRPr="00F9074B">
              <w:rPr>
                <w:sz w:val="18"/>
                <w:szCs w:val="18"/>
              </w:rPr>
              <w:t>2 331</w:t>
            </w:r>
          </w:p>
        </w:tc>
      </w:tr>
      <w:tr w:rsidR="00F9074B" w:rsidRPr="00F9074B" w14:paraId="709AA867" w14:textId="77777777" w:rsidTr="00F9074B">
        <w:trPr>
          <w:trHeight w:val="567"/>
          <w:jc w:val="center"/>
        </w:trPr>
        <w:tc>
          <w:tcPr>
            <w:tcW w:w="3378" w:type="dxa"/>
            <w:vAlign w:val="center"/>
          </w:tcPr>
          <w:p w14:paraId="3C8B2DBF"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cPr>
          <w:p w14:paraId="4266DBE9" w14:textId="77777777" w:rsidR="00F9074B" w:rsidRPr="00F9074B" w:rsidRDefault="00F9074B" w:rsidP="00F9074B">
            <w:pPr>
              <w:spacing w:after="0"/>
              <w:ind w:firstLine="0"/>
              <w:jc w:val="right"/>
              <w:rPr>
                <w:sz w:val="18"/>
                <w:szCs w:val="18"/>
              </w:rPr>
            </w:pPr>
            <w:r w:rsidRPr="00F9074B">
              <w:rPr>
                <w:sz w:val="18"/>
                <w:szCs w:val="18"/>
              </w:rPr>
              <w:t>22 326</w:t>
            </w:r>
          </w:p>
        </w:tc>
        <w:tc>
          <w:tcPr>
            <w:tcW w:w="1132" w:type="dxa"/>
          </w:tcPr>
          <w:p w14:paraId="7F0F5401" w14:textId="77777777" w:rsidR="00F9074B" w:rsidRPr="00F9074B" w:rsidRDefault="00F9074B" w:rsidP="00F9074B">
            <w:pPr>
              <w:spacing w:after="0"/>
              <w:ind w:firstLine="0"/>
              <w:jc w:val="right"/>
              <w:rPr>
                <w:sz w:val="18"/>
                <w:szCs w:val="18"/>
              </w:rPr>
            </w:pPr>
            <w:r w:rsidRPr="00F9074B">
              <w:rPr>
                <w:sz w:val="18"/>
                <w:szCs w:val="18"/>
              </w:rPr>
              <w:t>24 718</w:t>
            </w:r>
          </w:p>
        </w:tc>
        <w:tc>
          <w:tcPr>
            <w:tcW w:w="1132" w:type="dxa"/>
          </w:tcPr>
          <w:p w14:paraId="0A16ACD1"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22F08A8B"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00FFCE51" w14:textId="77777777" w:rsidR="00F9074B" w:rsidRPr="00F9074B" w:rsidRDefault="00F9074B" w:rsidP="00F9074B">
            <w:pPr>
              <w:spacing w:after="0"/>
              <w:ind w:firstLine="0"/>
              <w:jc w:val="center"/>
              <w:rPr>
                <w:sz w:val="18"/>
                <w:szCs w:val="18"/>
              </w:rPr>
            </w:pPr>
            <w:r w:rsidRPr="00F9074B">
              <w:rPr>
                <w:sz w:val="18"/>
                <w:szCs w:val="18"/>
              </w:rPr>
              <w:t>-</w:t>
            </w:r>
          </w:p>
        </w:tc>
      </w:tr>
    </w:tbl>
    <w:p w14:paraId="783B7359" w14:textId="514ECBF9" w:rsidR="00F9074B" w:rsidRPr="00F9074B" w:rsidRDefault="00F9074B" w:rsidP="00F9074B">
      <w:pPr>
        <w:spacing w:before="240" w:after="240"/>
        <w:ind w:firstLine="0"/>
        <w:jc w:val="center"/>
        <w:rPr>
          <w:b/>
          <w:lang w:eastAsia="lv-LV"/>
        </w:rPr>
      </w:pPr>
      <w:r w:rsidRPr="00F9074B">
        <w:rPr>
          <w:b/>
          <w:lang w:eastAsia="lv-LV"/>
        </w:rPr>
        <w:t>Izmaiņas izdevumos, salīdzinot 2025. </w:t>
      </w:r>
      <w:r w:rsidRPr="00FC2FBF">
        <w:rPr>
          <w:b/>
          <w:lang w:eastAsia="lv-LV"/>
        </w:rPr>
        <w:t>gada p</w:t>
      </w:r>
      <w:r w:rsidR="00E93AC8" w:rsidRPr="00FC2FBF">
        <w:rPr>
          <w:b/>
          <w:lang w:eastAsia="lv-LV"/>
        </w:rPr>
        <w:t>lānu</w:t>
      </w:r>
      <w:r w:rsidRPr="00FC2FBF">
        <w:rPr>
          <w:b/>
          <w:lang w:eastAsia="lv-LV"/>
        </w:rPr>
        <w:t xml:space="preserve"> ar</w:t>
      </w:r>
      <w:r w:rsidRPr="00F9074B">
        <w:rPr>
          <w:b/>
          <w:lang w:eastAsia="lv-LV"/>
        </w:rPr>
        <w:t xml:space="preserve"> 2024. gada plānu</w:t>
      </w:r>
    </w:p>
    <w:p w14:paraId="1BC51359"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1D8108B7" w14:textId="77777777" w:rsidTr="00CC65E1">
        <w:trPr>
          <w:trHeight w:val="142"/>
          <w:tblHeader/>
          <w:jc w:val="center"/>
        </w:trPr>
        <w:tc>
          <w:tcPr>
            <w:tcW w:w="5241" w:type="dxa"/>
            <w:vAlign w:val="center"/>
          </w:tcPr>
          <w:p w14:paraId="7283F41A"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4B38812E"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51C0A5BD"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66A3304E"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28D7BA8E" w14:textId="77777777" w:rsidTr="00F9074B">
        <w:trPr>
          <w:trHeight w:val="142"/>
          <w:jc w:val="center"/>
        </w:trPr>
        <w:tc>
          <w:tcPr>
            <w:tcW w:w="5241" w:type="dxa"/>
            <w:shd w:val="clear" w:color="auto" w:fill="D9D9D9"/>
          </w:tcPr>
          <w:p w14:paraId="7A3808ED"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14:paraId="52BB71FE" w14:textId="77777777" w:rsidR="00F9074B" w:rsidRPr="00F9074B" w:rsidRDefault="00F9074B" w:rsidP="00F9074B">
            <w:pPr>
              <w:spacing w:after="0"/>
              <w:ind w:firstLine="0"/>
              <w:jc w:val="right"/>
              <w:rPr>
                <w:b/>
                <w:bCs/>
                <w:sz w:val="18"/>
                <w:szCs w:val="18"/>
              </w:rPr>
            </w:pPr>
            <w:r w:rsidRPr="00F9074B">
              <w:rPr>
                <w:b/>
                <w:bCs/>
                <w:sz w:val="18"/>
                <w:szCs w:val="18"/>
              </w:rPr>
              <w:t>26 100</w:t>
            </w:r>
          </w:p>
        </w:tc>
        <w:tc>
          <w:tcPr>
            <w:tcW w:w="1277" w:type="dxa"/>
            <w:tcBorders>
              <w:top w:val="single" w:sz="4" w:space="0" w:color="auto"/>
              <w:left w:val="nil"/>
              <w:bottom w:val="single" w:sz="4" w:space="0" w:color="auto"/>
              <w:right w:val="single" w:sz="4" w:space="0" w:color="auto"/>
            </w:tcBorders>
            <w:shd w:val="clear" w:color="auto" w:fill="D9D9D9"/>
          </w:tcPr>
          <w:p w14:paraId="7C110DE3" w14:textId="77777777" w:rsidR="00F9074B" w:rsidRPr="00F9074B" w:rsidRDefault="00F9074B" w:rsidP="00F9074B">
            <w:pPr>
              <w:spacing w:after="0"/>
              <w:ind w:firstLine="0"/>
              <w:jc w:val="right"/>
              <w:rPr>
                <w:b/>
                <w:bCs/>
                <w:sz w:val="18"/>
                <w:szCs w:val="18"/>
              </w:rPr>
            </w:pPr>
            <w:r w:rsidRPr="00F9074B">
              <w:rPr>
                <w:b/>
                <w:bCs/>
                <w:sz w:val="18"/>
                <w:szCs w:val="18"/>
              </w:rPr>
              <w:t>503 914</w:t>
            </w:r>
          </w:p>
        </w:tc>
        <w:tc>
          <w:tcPr>
            <w:tcW w:w="1277" w:type="dxa"/>
            <w:tcBorders>
              <w:top w:val="single" w:sz="4" w:space="0" w:color="auto"/>
              <w:left w:val="nil"/>
              <w:bottom w:val="single" w:sz="4" w:space="0" w:color="auto"/>
              <w:right w:val="single" w:sz="4" w:space="0" w:color="auto"/>
            </w:tcBorders>
            <w:shd w:val="clear" w:color="auto" w:fill="D9D9D9"/>
          </w:tcPr>
          <w:p w14:paraId="354EBDE5" w14:textId="77777777" w:rsidR="00F9074B" w:rsidRPr="00F9074B" w:rsidRDefault="00F9074B" w:rsidP="00F9074B">
            <w:pPr>
              <w:spacing w:after="0"/>
              <w:ind w:firstLine="0"/>
              <w:jc w:val="right"/>
              <w:rPr>
                <w:b/>
                <w:bCs/>
                <w:sz w:val="18"/>
                <w:szCs w:val="18"/>
              </w:rPr>
            </w:pPr>
            <w:r w:rsidRPr="00F9074B">
              <w:rPr>
                <w:b/>
                <w:bCs/>
                <w:sz w:val="18"/>
                <w:szCs w:val="18"/>
              </w:rPr>
              <w:t>477 814</w:t>
            </w:r>
          </w:p>
        </w:tc>
      </w:tr>
      <w:tr w:rsidR="00F9074B" w:rsidRPr="00F9074B" w14:paraId="23474C55" w14:textId="77777777" w:rsidTr="00CC65E1">
        <w:trPr>
          <w:trHeight w:val="142"/>
          <w:jc w:val="center"/>
        </w:trPr>
        <w:tc>
          <w:tcPr>
            <w:tcW w:w="9072" w:type="dxa"/>
            <w:gridSpan w:val="4"/>
          </w:tcPr>
          <w:p w14:paraId="771CB48C" w14:textId="77777777" w:rsidR="00F9074B" w:rsidRPr="00F9074B" w:rsidRDefault="00F9074B" w:rsidP="00F9074B">
            <w:pPr>
              <w:spacing w:after="0"/>
              <w:ind w:firstLine="313"/>
              <w:rPr>
                <w:sz w:val="18"/>
                <w:szCs w:val="18"/>
              </w:rPr>
            </w:pPr>
            <w:r w:rsidRPr="00F9074B">
              <w:rPr>
                <w:i/>
                <w:sz w:val="18"/>
                <w:szCs w:val="18"/>
                <w:lang w:eastAsia="lv-LV"/>
              </w:rPr>
              <w:t>t. sk.:</w:t>
            </w:r>
          </w:p>
        </w:tc>
      </w:tr>
      <w:tr w:rsidR="00F9074B" w:rsidRPr="00F9074B" w14:paraId="719A03C9" w14:textId="77777777" w:rsidTr="00F9074B">
        <w:trPr>
          <w:trHeight w:val="142"/>
          <w:jc w:val="center"/>
        </w:trPr>
        <w:tc>
          <w:tcPr>
            <w:tcW w:w="5241" w:type="dxa"/>
            <w:shd w:val="clear" w:color="auto" w:fill="F2F2F2"/>
            <w:vAlign w:val="center"/>
          </w:tcPr>
          <w:p w14:paraId="01481AE5" w14:textId="77777777" w:rsidR="00F9074B" w:rsidRPr="00F9074B" w:rsidRDefault="00F9074B" w:rsidP="00F9074B">
            <w:pPr>
              <w:spacing w:after="0"/>
              <w:ind w:firstLine="0"/>
              <w:rPr>
                <w:i/>
                <w:sz w:val="18"/>
                <w:szCs w:val="18"/>
                <w:lang w:eastAsia="lv-LV"/>
              </w:rPr>
            </w:pPr>
            <w:r w:rsidRPr="00F9074B">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auto" w:fill="F2F2F2"/>
          </w:tcPr>
          <w:p w14:paraId="463C77A4" w14:textId="77777777" w:rsidR="00F9074B" w:rsidRPr="00F9074B" w:rsidRDefault="00F9074B" w:rsidP="00F9074B">
            <w:pPr>
              <w:spacing w:after="0"/>
              <w:ind w:firstLine="0"/>
              <w:jc w:val="right"/>
              <w:rPr>
                <w:sz w:val="18"/>
                <w:szCs w:val="18"/>
              </w:rPr>
            </w:pPr>
            <w:r w:rsidRPr="00F9074B">
              <w:rPr>
                <w:sz w:val="18"/>
                <w:szCs w:val="18"/>
              </w:rPr>
              <w:t>26 100</w:t>
            </w:r>
          </w:p>
        </w:tc>
        <w:tc>
          <w:tcPr>
            <w:tcW w:w="1277" w:type="dxa"/>
            <w:tcBorders>
              <w:top w:val="single" w:sz="4" w:space="0" w:color="auto"/>
              <w:left w:val="nil"/>
              <w:bottom w:val="single" w:sz="4" w:space="0" w:color="auto"/>
              <w:right w:val="single" w:sz="4" w:space="0" w:color="auto"/>
            </w:tcBorders>
            <w:shd w:val="clear" w:color="auto" w:fill="F2F2F2"/>
          </w:tcPr>
          <w:p w14:paraId="18C6AE1E" w14:textId="77777777" w:rsidR="00F9074B" w:rsidRPr="00F9074B" w:rsidRDefault="00F9074B" w:rsidP="00F9074B">
            <w:pPr>
              <w:spacing w:after="0"/>
              <w:ind w:firstLine="0"/>
              <w:jc w:val="right"/>
              <w:rPr>
                <w:sz w:val="18"/>
                <w:szCs w:val="18"/>
              </w:rPr>
            </w:pPr>
            <w:r w:rsidRPr="00F9074B">
              <w:rPr>
                <w:sz w:val="18"/>
                <w:szCs w:val="18"/>
              </w:rPr>
              <w:t>503 914</w:t>
            </w:r>
          </w:p>
        </w:tc>
        <w:tc>
          <w:tcPr>
            <w:tcW w:w="1277" w:type="dxa"/>
            <w:tcBorders>
              <w:top w:val="single" w:sz="4" w:space="0" w:color="auto"/>
              <w:left w:val="nil"/>
              <w:bottom w:val="single" w:sz="4" w:space="0" w:color="auto"/>
              <w:right w:val="single" w:sz="4" w:space="0" w:color="auto"/>
            </w:tcBorders>
            <w:shd w:val="clear" w:color="auto" w:fill="F2F2F2"/>
          </w:tcPr>
          <w:p w14:paraId="1912642E" w14:textId="77777777" w:rsidR="00F9074B" w:rsidRPr="00F9074B" w:rsidRDefault="00F9074B" w:rsidP="00F9074B">
            <w:pPr>
              <w:spacing w:after="0"/>
              <w:ind w:firstLine="0"/>
              <w:jc w:val="right"/>
              <w:rPr>
                <w:sz w:val="18"/>
                <w:szCs w:val="18"/>
              </w:rPr>
            </w:pPr>
            <w:r w:rsidRPr="00F9074B">
              <w:rPr>
                <w:sz w:val="18"/>
                <w:szCs w:val="18"/>
              </w:rPr>
              <w:t>477 814</w:t>
            </w:r>
          </w:p>
        </w:tc>
      </w:tr>
      <w:tr w:rsidR="00F9074B" w:rsidRPr="00F9074B" w14:paraId="640F812C" w14:textId="77777777" w:rsidTr="00F9074B">
        <w:trPr>
          <w:trHeight w:val="142"/>
          <w:jc w:val="center"/>
        </w:trPr>
        <w:tc>
          <w:tcPr>
            <w:tcW w:w="5241" w:type="dxa"/>
            <w:shd w:val="clear" w:color="auto" w:fill="auto"/>
            <w:vAlign w:val="center"/>
          </w:tcPr>
          <w:p w14:paraId="3C90365F" w14:textId="77777777" w:rsidR="00F9074B" w:rsidRPr="00F9074B" w:rsidRDefault="00F9074B" w:rsidP="00F9074B">
            <w:pPr>
              <w:spacing w:after="0"/>
              <w:ind w:firstLine="0"/>
              <w:rPr>
                <w:sz w:val="18"/>
                <w:szCs w:val="18"/>
                <w:lang w:eastAsia="lv-LV"/>
              </w:rPr>
            </w:pPr>
            <w:r w:rsidRPr="00F9074B">
              <w:rPr>
                <w:i/>
                <w:sz w:val="18"/>
                <w:szCs w:val="18"/>
                <w:lang w:eastAsia="lv-LV"/>
              </w:rPr>
              <w:t xml:space="preserve">Izdevumu palielinājums ārstniecības personu darba samaksas pieauguma nodrošināšanai, </w:t>
            </w:r>
            <w:r w:rsidRPr="00F9074B">
              <w:rPr>
                <w:i/>
                <w:iCs/>
                <w:sz w:val="18"/>
                <w:szCs w:val="18"/>
                <w:lang w:eastAsia="lv-LV"/>
              </w:rPr>
              <w:t xml:space="preserve">pārdalot finansējumu no budžeta 74.resora programmas 20.00.00 “Veselības aprūpes pasākumu īstenošana” </w:t>
            </w:r>
            <w:r w:rsidRPr="00F9074B">
              <w:rPr>
                <w:i/>
                <w:sz w:val="18"/>
                <w:szCs w:val="18"/>
                <w:lang w:eastAsia="lv-LV"/>
              </w:rPr>
              <w:t xml:space="preserve">(MK 12.12.2023. sēdes prot. Nr.61 50.§ 3.4.5.apakšpunkts) </w:t>
            </w:r>
            <w:r w:rsidRPr="00F9074B">
              <w:rPr>
                <w:i/>
                <w:iCs/>
                <w:sz w:val="18"/>
                <w:szCs w:val="18"/>
              </w:rPr>
              <w:t>– 2024. gadā uzsāktā pasākuma turpināšanai</w:t>
            </w:r>
          </w:p>
        </w:tc>
        <w:tc>
          <w:tcPr>
            <w:tcW w:w="1277" w:type="dxa"/>
            <w:shd w:val="clear" w:color="auto" w:fill="FFFFFF"/>
          </w:tcPr>
          <w:p w14:paraId="0382BA33"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92DE848" w14:textId="77777777" w:rsidR="00F9074B" w:rsidRPr="00F9074B" w:rsidRDefault="00F9074B" w:rsidP="00F9074B">
            <w:pPr>
              <w:spacing w:after="0"/>
              <w:ind w:firstLine="0"/>
              <w:jc w:val="right"/>
              <w:rPr>
                <w:sz w:val="18"/>
                <w:szCs w:val="18"/>
              </w:rPr>
            </w:pPr>
            <w:r w:rsidRPr="00F9074B">
              <w:rPr>
                <w:sz w:val="18"/>
                <w:szCs w:val="18"/>
              </w:rPr>
              <w:t>199 718</w:t>
            </w:r>
          </w:p>
        </w:tc>
        <w:tc>
          <w:tcPr>
            <w:tcW w:w="1277" w:type="dxa"/>
            <w:tcBorders>
              <w:top w:val="single" w:sz="4" w:space="0" w:color="auto"/>
              <w:left w:val="nil"/>
              <w:bottom w:val="single" w:sz="4" w:space="0" w:color="auto"/>
              <w:right w:val="single" w:sz="4" w:space="0" w:color="auto"/>
            </w:tcBorders>
            <w:shd w:val="clear" w:color="auto" w:fill="auto"/>
          </w:tcPr>
          <w:p w14:paraId="0134DD04" w14:textId="77777777" w:rsidR="00F9074B" w:rsidRPr="00F9074B" w:rsidRDefault="00F9074B" w:rsidP="00F9074B">
            <w:pPr>
              <w:spacing w:after="0"/>
              <w:ind w:firstLine="0"/>
              <w:jc w:val="right"/>
              <w:rPr>
                <w:sz w:val="18"/>
                <w:szCs w:val="18"/>
              </w:rPr>
            </w:pPr>
            <w:r w:rsidRPr="00F9074B">
              <w:rPr>
                <w:sz w:val="18"/>
                <w:szCs w:val="18"/>
              </w:rPr>
              <w:t>199 718</w:t>
            </w:r>
          </w:p>
        </w:tc>
      </w:tr>
      <w:tr w:rsidR="00F9074B" w:rsidRPr="00F9074B" w14:paraId="699E1447"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vAlign w:val="bottom"/>
          </w:tcPr>
          <w:p w14:paraId="41DB60F5" w14:textId="77777777" w:rsidR="00F9074B" w:rsidRPr="00F9074B" w:rsidRDefault="00F9074B" w:rsidP="00F9074B">
            <w:pPr>
              <w:spacing w:after="0"/>
              <w:ind w:firstLine="0"/>
              <w:rPr>
                <w:i/>
                <w:iCs/>
                <w:sz w:val="18"/>
                <w:szCs w:val="18"/>
                <w:lang w:eastAsia="lv-LV"/>
              </w:rPr>
            </w:pPr>
            <w:r w:rsidRPr="00F9074B">
              <w:rPr>
                <w:i/>
                <w:iCs/>
                <w:sz w:val="18"/>
                <w:szCs w:val="18"/>
              </w:rPr>
              <w:t>Izdevumu palielinājums, lai nodrošinātu VDEĀVK īstenotā projekta “Invaliditātes ekspertīzes pakalpojumu kvalitātes uzlabošana” ietvaros pilnveidotās Invaliditātes informatīvās sistēmas uzturēšanu (MK 06.03.2019. rīkojums Nr.106 (prot. Nr.11 10. §))</w:t>
            </w:r>
          </w:p>
        </w:tc>
        <w:tc>
          <w:tcPr>
            <w:tcW w:w="1277" w:type="dxa"/>
            <w:tcBorders>
              <w:top w:val="single" w:sz="4" w:space="0" w:color="auto"/>
              <w:left w:val="nil"/>
              <w:bottom w:val="single" w:sz="4" w:space="0" w:color="auto"/>
              <w:right w:val="single" w:sz="4" w:space="0" w:color="auto"/>
            </w:tcBorders>
            <w:shd w:val="clear" w:color="auto" w:fill="auto"/>
          </w:tcPr>
          <w:p w14:paraId="1823727E"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22EC1D4C" w14:textId="77777777" w:rsidR="00F9074B" w:rsidRPr="00F9074B" w:rsidRDefault="00F9074B" w:rsidP="00F9074B">
            <w:pPr>
              <w:spacing w:after="0"/>
              <w:ind w:firstLine="0"/>
              <w:jc w:val="right"/>
              <w:rPr>
                <w:sz w:val="18"/>
                <w:szCs w:val="18"/>
              </w:rPr>
            </w:pPr>
            <w:r w:rsidRPr="00F9074B">
              <w:rPr>
                <w:sz w:val="18"/>
                <w:szCs w:val="18"/>
              </w:rPr>
              <w:t>110 000</w:t>
            </w:r>
          </w:p>
        </w:tc>
        <w:tc>
          <w:tcPr>
            <w:tcW w:w="1277" w:type="dxa"/>
            <w:tcBorders>
              <w:top w:val="single" w:sz="4" w:space="0" w:color="auto"/>
              <w:left w:val="nil"/>
              <w:bottom w:val="single" w:sz="4" w:space="0" w:color="auto"/>
              <w:right w:val="single" w:sz="4" w:space="0" w:color="auto"/>
            </w:tcBorders>
            <w:shd w:val="clear" w:color="auto" w:fill="auto"/>
          </w:tcPr>
          <w:p w14:paraId="572CB810" w14:textId="77777777" w:rsidR="00F9074B" w:rsidRPr="00F9074B" w:rsidRDefault="00F9074B" w:rsidP="00F9074B">
            <w:pPr>
              <w:spacing w:after="0"/>
              <w:ind w:firstLine="0"/>
              <w:jc w:val="right"/>
              <w:rPr>
                <w:sz w:val="18"/>
                <w:szCs w:val="18"/>
              </w:rPr>
            </w:pPr>
            <w:r w:rsidRPr="00F9074B">
              <w:rPr>
                <w:sz w:val="18"/>
                <w:szCs w:val="18"/>
              </w:rPr>
              <w:t>110 000</w:t>
            </w:r>
          </w:p>
        </w:tc>
      </w:tr>
      <w:tr w:rsidR="00F9074B" w:rsidRPr="00F9074B" w14:paraId="7E9EC751" w14:textId="77777777" w:rsidTr="00F9074B">
        <w:trPr>
          <w:trHeight w:val="142"/>
          <w:jc w:val="center"/>
        </w:trPr>
        <w:tc>
          <w:tcPr>
            <w:tcW w:w="5241" w:type="dxa"/>
            <w:shd w:val="clear" w:color="auto" w:fill="FFFFFF"/>
            <w:vAlign w:val="center"/>
          </w:tcPr>
          <w:p w14:paraId="707CD928" w14:textId="77777777" w:rsidR="00F9074B" w:rsidRPr="00F9074B" w:rsidRDefault="00F9074B" w:rsidP="00F9074B">
            <w:pPr>
              <w:spacing w:after="0"/>
              <w:ind w:firstLine="0"/>
              <w:rPr>
                <w:i/>
                <w:iCs/>
                <w:sz w:val="18"/>
                <w:szCs w:val="18"/>
                <w:lang w:eastAsia="lv-LV"/>
              </w:rPr>
            </w:pPr>
            <w:r w:rsidRPr="00F9074B">
              <w:rPr>
                <w:i/>
                <w:iCs/>
                <w:sz w:val="18"/>
                <w:szCs w:val="18"/>
                <w:lang w:eastAsia="lv-LV"/>
              </w:rPr>
              <w:t>Izdevumu palielinājums 2024-2026. gada starpnozaru prioritārā pasākuma “Valsts tiešās pārvaldes nodarbināto atalgojuma palielināšana” īstenošanai (MK 26.09.2023. sēdes prot. Nr.47 43.§ 2.punkts)</w:t>
            </w:r>
          </w:p>
        </w:tc>
        <w:tc>
          <w:tcPr>
            <w:tcW w:w="1277" w:type="dxa"/>
            <w:shd w:val="clear" w:color="auto" w:fill="FFFFFF"/>
          </w:tcPr>
          <w:p w14:paraId="00A3CCEB"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6F910BD" w14:textId="77777777" w:rsidR="00F9074B" w:rsidRPr="00F9074B" w:rsidRDefault="00F9074B" w:rsidP="00F9074B">
            <w:pPr>
              <w:spacing w:after="0"/>
              <w:ind w:firstLine="0"/>
              <w:jc w:val="right"/>
              <w:rPr>
                <w:sz w:val="18"/>
                <w:szCs w:val="18"/>
              </w:rPr>
            </w:pPr>
            <w:r w:rsidRPr="00F9074B">
              <w:rPr>
                <w:sz w:val="18"/>
                <w:szCs w:val="18"/>
              </w:rPr>
              <w:t>19 695</w:t>
            </w:r>
          </w:p>
        </w:tc>
        <w:tc>
          <w:tcPr>
            <w:tcW w:w="1277" w:type="dxa"/>
            <w:tcBorders>
              <w:top w:val="single" w:sz="4" w:space="0" w:color="auto"/>
              <w:left w:val="nil"/>
              <w:bottom w:val="single" w:sz="4" w:space="0" w:color="auto"/>
              <w:right w:val="single" w:sz="4" w:space="0" w:color="auto"/>
            </w:tcBorders>
            <w:shd w:val="clear" w:color="auto" w:fill="FFFFFF"/>
          </w:tcPr>
          <w:p w14:paraId="3C03F36F" w14:textId="77777777" w:rsidR="00F9074B" w:rsidRPr="00F9074B" w:rsidRDefault="00F9074B" w:rsidP="00F9074B">
            <w:pPr>
              <w:spacing w:after="0"/>
              <w:ind w:firstLine="0"/>
              <w:jc w:val="right"/>
              <w:rPr>
                <w:sz w:val="18"/>
                <w:szCs w:val="18"/>
              </w:rPr>
            </w:pPr>
            <w:r w:rsidRPr="00F9074B">
              <w:rPr>
                <w:sz w:val="18"/>
                <w:szCs w:val="18"/>
              </w:rPr>
              <w:t>19 695</w:t>
            </w:r>
          </w:p>
        </w:tc>
      </w:tr>
      <w:tr w:rsidR="00F9074B" w:rsidRPr="00F9074B" w14:paraId="33B167E1"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2C517CCB" w14:textId="77777777" w:rsidR="00F9074B" w:rsidRPr="00F9074B" w:rsidRDefault="00F9074B" w:rsidP="00F9074B">
            <w:pPr>
              <w:spacing w:after="0"/>
              <w:ind w:firstLine="0"/>
              <w:rPr>
                <w:i/>
                <w:iCs/>
                <w:sz w:val="18"/>
                <w:szCs w:val="18"/>
                <w:lang w:eastAsia="lv-LV"/>
              </w:rPr>
            </w:pPr>
            <w:r w:rsidRPr="00F9074B">
              <w:rPr>
                <w:i/>
                <w:iCs/>
                <w:sz w:val="18"/>
                <w:szCs w:val="18"/>
              </w:rPr>
              <w:t>Izdevumu samazinājums VDEĀVK administratīvās darbības nodrošināšanai, lai nodrošinātu papildu finansējumu nozaru ministriju pieteiktajām drošības prioritātēm (MK 27.08.2024. sēdes prot. Nr.33 52.§ 4.punkts, MK 19.09.2024. sēdes prot. Nr.38 2.§ 11.punkts)</w:t>
            </w:r>
          </w:p>
        </w:tc>
        <w:tc>
          <w:tcPr>
            <w:tcW w:w="1277" w:type="dxa"/>
            <w:tcBorders>
              <w:top w:val="single" w:sz="4" w:space="0" w:color="auto"/>
              <w:left w:val="nil"/>
              <w:bottom w:val="single" w:sz="4" w:space="0" w:color="auto"/>
              <w:right w:val="single" w:sz="4" w:space="0" w:color="auto"/>
            </w:tcBorders>
            <w:shd w:val="clear" w:color="auto" w:fill="auto"/>
          </w:tcPr>
          <w:p w14:paraId="4D2D2FB8" w14:textId="77777777" w:rsidR="00F9074B" w:rsidRPr="00F9074B" w:rsidRDefault="00F9074B" w:rsidP="00F9074B">
            <w:pPr>
              <w:spacing w:after="0"/>
              <w:ind w:firstLine="0"/>
              <w:jc w:val="right"/>
              <w:rPr>
                <w:sz w:val="18"/>
                <w:szCs w:val="18"/>
              </w:rPr>
            </w:pPr>
            <w:r w:rsidRPr="00F9074B">
              <w:rPr>
                <w:sz w:val="18"/>
                <w:szCs w:val="18"/>
              </w:rPr>
              <w:t>26 100</w:t>
            </w:r>
          </w:p>
        </w:tc>
        <w:tc>
          <w:tcPr>
            <w:tcW w:w="1277" w:type="dxa"/>
            <w:tcBorders>
              <w:top w:val="single" w:sz="4" w:space="0" w:color="auto"/>
              <w:left w:val="nil"/>
              <w:bottom w:val="single" w:sz="4" w:space="0" w:color="auto"/>
              <w:right w:val="single" w:sz="4" w:space="0" w:color="auto"/>
            </w:tcBorders>
            <w:shd w:val="clear" w:color="auto" w:fill="auto"/>
          </w:tcPr>
          <w:p w14:paraId="598C739E"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7C3C6310" w14:textId="77777777" w:rsidR="00F9074B" w:rsidRPr="00F9074B" w:rsidRDefault="00F9074B" w:rsidP="00F9074B">
            <w:pPr>
              <w:spacing w:after="0"/>
              <w:ind w:firstLine="0"/>
              <w:jc w:val="right"/>
              <w:rPr>
                <w:sz w:val="18"/>
                <w:szCs w:val="18"/>
              </w:rPr>
            </w:pPr>
            <w:r w:rsidRPr="00F9074B">
              <w:rPr>
                <w:sz w:val="18"/>
                <w:szCs w:val="18"/>
              </w:rPr>
              <w:t>-26 100</w:t>
            </w:r>
          </w:p>
        </w:tc>
      </w:tr>
      <w:tr w:rsidR="00F9074B" w:rsidRPr="00F9074B" w14:paraId="3781E724" w14:textId="77777777" w:rsidTr="00F9074B">
        <w:trPr>
          <w:trHeight w:val="142"/>
          <w:jc w:val="center"/>
        </w:trPr>
        <w:tc>
          <w:tcPr>
            <w:tcW w:w="5241" w:type="dxa"/>
          </w:tcPr>
          <w:p w14:paraId="37EB0160" w14:textId="77777777" w:rsidR="00F9074B" w:rsidRPr="00F9074B" w:rsidRDefault="00F9074B" w:rsidP="00F9074B">
            <w:pPr>
              <w:spacing w:after="0"/>
              <w:ind w:firstLine="0"/>
              <w:rPr>
                <w:i/>
                <w:sz w:val="18"/>
                <w:szCs w:val="18"/>
                <w:lang w:eastAsia="lv-LV"/>
              </w:rPr>
            </w:pPr>
            <w:r w:rsidRPr="00F9074B">
              <w:rPr>
                <w:i/>
                <w:sz w:val="18"/>
                <w:szCs w:val="18"/>
                <w:lang w:eastAsia="lv-LV"/>
              </w:rPr>
              <w:t>Iekšējā līdzekļu pārdale starp budžeta programmām (apakšprogrammām)</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DA08329"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FFFFFF"/>
          </w:tcPr>
          <w:p w14:paraId="21D49A15" w14:textId="77777777" w:rsidR="00F9074B" w:rsidRPr="00F9074B" w:rsidRDefault="00F9074B" w:rsidP="00F9074B">
            <w:pPr>
              <w:spacing w:after="0"/>
              <w:ind w:firstLine="0"/>
              <w:jc w:val="right"/>
              <w:rPr>
                <w:sz w:val="18"/>
                <w:szCs w:val="18"/>
              </w:rPr>
            </w:pPr>
            <w:r w:rsidRPr="00F9074B">
              <w:rPr>
                <w:sz w:val="18"/>
                <w:szCs w:val="18"/>
              </w:rPr>
              <w:t>174 501</w:t>
            </w:r>
          </w:p>
        </w:tc>
        <w:tc>
          <w:tcPr>
            <w:tcW w:w="1277" w:type="dxa"/>
            <w:tcBorders>
              <w:top w:val="single" w:sz="4" w:space="0" w:color="auto"/>
              <w:left w:val="nil"/>
              <w:bottom w:val="single" w:sz="4" w:space="0" w:color="auto"/>
              <w:right w:val="single" w:sz="4" w:space="0" w:color="auto"/>
            </w:tcBorders>
            <w:shd w:val="clear" w:color="auto" w:fill="FFFFFF"/>
          </w:tcPr>
          <w:p w14:paraId="7427D777" w14:textId="77777777" w:rsidR="00F9074B" w:rsidRPr="00F9074B" w:rsidRDefault="00F9074B" w:rsidP="00F9074B">
            <w:pPr>
              <w:spacing w:after="0"/>
              <w:ind w:firstLine="0"/>
              <w:jc w:val="right"/>
              <w:rPr>
                <w:sz w:val="18"/>
                <w:szCs w:val="18"/>
              </w:rPr>
            </w:pPr>
            <w:r w:rsidRPr="00F9074B">
              <w:rPr>
                <w:sz w:val="18"/>
                <w:szCs w:val="18"/>
              </w:rPr>
              <w:t>174 501</w:t>
            </w:r>
          </w:p>
        </w:tc>
      </w:tr>
      <w:tr w:rsidR="00F9074B" w:rsidRPr="00F9074B" w14:paraId="3CC65E9C"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0D8D341C" w14:textId="77777777" w:rsidR="00F9074B" w:rsidRPr="00F9074B" w:rsidRDefault="00F9074B" w:rsidP="00F9074B">
            <w:pPr>
              <w:spacing w:after="0"/>
              <w:ind w:firstLine="0"/>
              <w:rPr>
                <w:i/>
                <w:iCs/>
                <w:sz w:val="18"/>
                <w:szCs w:val="18"/>
                <w:lang w:eastAsia="lv-LV"/>
              </w:rPr>
            </w:pPr>
            <w:r w:rsidRPr="00F9074B">
              <w:rPr>
                <w:i/>
                <w:iCs/>
                <w:sz w:val="18"/>
                <w:szCs w:val="18"/>
              </w:rPr>
              <w:lastRenderedPageBreak/>
              <w:t>Izdevumu palielinājums pasta pakalpojumu izdevumu pieauguma segšanai (19 165 euro) un savlaicīgu lēmumu par pakalpojuma piešķiršanu pieņemšanas un nosūtīšanas klientiem nodrošināšanai (155 336 euro), finansējumu pārdalot no pamatbudžeta apakšprogrammas 22.03.00 “Valsts atbalsts ārpusģimenes aprūpei” 2024. – 2026. gada prioritārajam pasākumam “Aprūpes mājās pakalpojuma attīstība pašvaldībās” plānotā finansējuma un 5 amata vietas pārdalot no speciālā budžeta apakšprogrammas 04.05.00 “Valsts sociālās apdrošināšanas aģentūras speciālais budžets” (nepārdalot finansējumu), (MK 20.08.2024. sēdes prot. Nr.32 61.§ 64.1.apakšpunkts)</w:t>
            </w:r>
          </w:p>
        </w:tc>
        <w:tc>
          <w:tcPr>
            <w:tcW w:w="1277" w:type="dxa"/>
            <w:tcBorders>
              <w:top w:val="single" w:sz="4" w:space="0" w:color="auto"/>
              <w:left w:val="nil"/>
              <w:bottom w:val="single" w:sz="4" w:space="0" w:color="auto"/>
              <w:right w:val="single" w:sz="4" w:space="0" w:color="auto"/>
            </w:tcBorders>
            <w:shd w:val="clear" w:color="auto" w:fill="auto"/>
          </w:tcPr>
          <w:p w14:paraId="7D14DC74"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245A3685" w14:textId="77777777" w:rsidR="00F9074B" w:rsidRPr="00F9074B" w:rsidRDefault="00F9074B" w:rsidP="00F9074B">
            <w:pPr>
              <w:spacing w:after="0"/>
              <w:ind w:firstLine="0"/>
              <w:jc w:val="right"/>
              <w:rPr>
                <w:sz w:val="18"/>
                <w:szCs w:val="18"/>
              </w:rPr>
            </w:pPr>
            <w:r w:rsidRPr="00F9074B">
              <w:rPr>
                <w:sz w:val="18"/>
                <w:szCs w:val="18"/>
              </w:rPr>
              <w:t>174 501</w:t>
            </w:r>
          </w:p>
        </w:tc>
        <w:tc>
          <w:tcPr>
            <w:tcW w:w="1277" w:type="dxa"/>
            <w:tcBorders>
              <w:top w:val="single" w:sz="4" w:space="0" w:color="auto"/>
              <w:left w:val="nil"/>
              <w:bottom w:val="single" w:sz="4" w:space="0" w:color="auto"/>
              <w:right w:val="single" w:sz="4" w:space="0" w:color="auto"/>
            </w:tcBorders>
            <w:shd w:val="clear" w:color="auto" w:fill="auto"/>
          </w:tcPr>
          <w:p w14:paraId="33EA40D8" w14:textId="77777777" w:rsidR="00F9074B" w:rsidRPr="00F9074B" w:rsidRDefault="00F9074B" w:rsidP="00F9074B">
            <w:pPr>
              <w:spacing w:after="0"/>
              <w:ind w:firstLine="0"/>
              <w:jc w:val="right"/>
              <w:rPr>
                <w:sz w:val="18"/>
                <w:szCs w:val="18"/>
              </w:rPr>
            </w:pPr>
            <w:r w:rsidRPr="00F9074B">
              <w:rPr>
                <w:sz w:val="18"/>
                <w:szCs w:val="18"/>
              </w:rPr>
              <w:t>174 501</w:t>
            </w:r>
          </w:p>
        </w:tc>
      </w:tr>
    </w:tbl>
    <w:p w14:paraId="21284CBB" w14:textId="77777777" w:rsidR="00F9074B" w:rsidRPr="00F9074B" w:rsidRDefault="00F9074B" w:rsidP="00F9074B">
      <w:pPr>
        <w:widowControl w:val="0"/>
        <w:spacing w:before="240" w:after="240"/>
        <w:ind w:firstLine="0"/>
        <w:jc w:val="center"/>
        <w:rPr>
          <w:b/>
        </w:rPr>
      </w:pPr>
      <w:bookmarkStart w:id="51" w:name="_Hlk81916453"/>
      <w:r w:rsidRPr="00F9074B">
        <w:rPr>
          <w:b/>
        </w:rPr>
        <w:t xml:space="preserve">05.63.00 </w:t>
      </w:r>
      <w:r w:rsidRPr="00F9074B">
        <w:rPr>
          <w:b/>
          <w:shd w:val="clear" w:color="auto" w:fill="FFFFFF"/>
        </w:rPr>
        <w:t>Dotācija biedrībām, nodibinājumiem un reliģiskām organizācijām</w:t>
      </w:r>
    </w:p>
    <w:p w14:paraId="22147568" w14:textId="77777777" w:rsidR="00F9074B" w:rsidRPr="00F9074B" w:rsidRDefault="00F9074B" w:rsidP="00F9074B">
      <w:pPr>
        <w:spacing w:before="120"/>
        <w:ind w:firstLine="0"/>
        <w:jc w:val="left"/>
        <w:rPr>
          <w:u w:val="single"/>
        </w:rPr>
      </w:pPr>
      <w:r w:rsidRPr="00F9074B">
        <w:rPr>
          <w:u w:val="single"/>
        </w:rPr>
        <w:t xml:space="preserve">Apakšprogrammas mērķis: </w:t>
      </w:r>
    </w:p>
    <w:p w14:paraId="05E8D799" w14:textId="77777777" w:rsidR="00F9074B" w:rsidRPr="00F9074B" w:rsidRDefault="00F9074B" w:rsidP="004546FD">
      <w:pPr>
        <w:spacing w:before="120"/>
        <w:ind w:left="720" w:firstLine="0"/>
      </w:pPr>
      <w:r w:rsidRPr="00F9074B">
        <w:t>sniegt atbalstu sociālās jomas NVO (biedrībām, nodibinājumiem un reliģiskām organizācijām).</w:t>
      </w:r>
    </w:p>
    <w:p w14:paraId="50A3C0A1" w14:textId="77777777" w:rsidR="00F9074B" w:rsidRPr="00F9074B" w:rsidRDefault="00F9074B" w:rsidP="00F9074B">
      <w:pPr>
        <w:spacing w:before="120"/>
        <w:ind w:firstLine="0"/>
        <w:jc w:val="left"/>
        <w:rPr>
          <w:u w:val="single"/>
        </w:rPr>
      </w:pPr>
      <w:r w:rsidRPr="00F9074B">
        <w:rPr>
          <w:u w:val="single"/>
        </w:rPr>
        <w:t xml:space="preserve">Galvenās aktivitātes: </w:t>
      </w:r>
    </w:p>
    <w:p w14:paraId="3521B53C" w14:textId="00B76F5E" w:rsidR="00F9074B" w:rsidRPr="00F9074B" w:rsidRDefault="00F9074B" w:rsidP="00B22D2A">
      <w:pPr>
        <w:spacing w:before="120"/>
        <w:ind w:left="1077" w:hanging="357"/>
      </w:pPr>
      <w:r w:rsidRPr="00F9074B">
        <w:t>1)</w:t>
      </w:r>
      <w:r w:rsidR="00B22D2A">
        <w:tab/>
      </w:r>
      <w:r w:rsidRPr="00F9074B">
        <w:t>finansējuma nodrošināšana labklājības jomas NVO pasākumu īstenošanai;</w:t>
      </w:r>
    </w:p>
    <w:p w14:paraId="693282FB" w14:textId="26ABC7F6" w:rsidR="00F9074B" w:rsidRPr="00F9074B" w:rsidRDefault="00F9074B" w:rsidP="00B22D2A">
      <w:pPr>
        <w:spacing w:before="120"/>
        <w:ind w:left="1077" w:hanging="357"/>
      </w:pPr>
      <w:r w:rsidRPr="00F9074B">
        <w:t>2)</w:t>
      </w:r>
      <w:r w:rsidR="00B22D2A">
        <w:tab/>
      </w:r>
      <w:r w:rsidRPr="00F9074B">
        <w:t>finansējuma nodrošinājums NVO, kas sniedz kvalitatīvu ekspertīzi nozares politikas plānošanai, stiprina sabiedrības savstarpējo komunikāciju un izpratni par labklājības jomas jautājumiem.</w:t>
      </w:r>
    </w:p>
    <w:p w14:paraId="51D7BC43" w14:textId="77777777" w:rsidR="00F9074B" w:rsidRPr="00F9074B" w:rsidRDefault="00F9074B" w:rsidP="00F9074B">
      <w:pPr>
        <w:spacing w:before="120" w:after="240"/>
        <w:ind w:firstLine="0"/>
        <w:jc w:val="left"/>
      </w:pPr>
      <w:r w:rsidRPr="00F9074B">
        <w:rPr>
          <w:u w:val="single"/>
        </w:rPr>
        <w:t>Apakšprogrammas izpildītājs</w:t>
      </w:r>
      <w:r w:rsidRPr="00F9074B">
        <w:t xml:space="preserve">: LM. </w:t>
      </w:r>
    </w:p>
    <w:p w14:paraId="5C5E3174" w14:textId="18381822"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F9074B" w:rsidRPr="009F4885" w14:paraId="6F92CEDF" w14:textId="77777777" w:rsidTr="00CC65E1">
        <w:trPr>
          <w:tblHeader/>
          <w:jc w:val="center"/>
        </w:trPr>
        <w:tc>
          <w:tcPr>
            <w:tcW w:w="3397" w:type="dxa"/>
          </w:tcPr>
          <w:p w14:paraId="249C0430" w14:textId="77777777" w:rsidR="00F9074B" w:rsidRPr="00F9074B" w:rsidRDefault="00F9074B" w:rsidP="00F9074B">
            <w:pPr>
              <w:spacing w:after="0"/>
              <w:ind w:firstLine="0"/>
              <w:jc w:val="center"/>
              <w:rPr>
                <w:sz w:val="18"/>
                <w:szCs w:val="18"/>
              </w:rPr>
            </w:pPr>
          </w:p>
        </w:tc>
        <w:tc>
          <w:tcPr>
            <w:tcW w:w="1134" w:type="dxa"/>
          </w:tcPr>
          <w:p w14:paraId="10595F23" w14:textId="77777777" w:rsidR="00F9074B" w:rsidRPr="009F4885" w:rsidRDefault="00F9074B" w:rsidP="00F9074B">
            <w:pPr>
              <w:spacing w:after="0"/>
              <w:ind w:firstLine="0"/>
              <w:jc w:val="center"/>
              <w:rPr>
                <w:sz w:val="18"/>
                <w:szCs w:val="18"/>
                <w:lang w:eastAsia="lv-LV"/>
              </w:rPr>
            </w:pPr>
            <w:r w:rsidRPr="009F4885">
              <w:rPr>
                <w:sz w:val="18"/>
                <w:szCs w:val="18"/>
                <w:lang w:eastAsia="lv-LV"/>
              </w:rPr>
              <w:t>2023. gads (izpilde)</w:t>
            </w:r>
          </w:p>
        </w:tc>
        <w:tc>
          <w:tcPr>
            <w:tcW w:w="1134" w:type="dxa"/>
          </w:tcPr>
          <w:p w14:paraId="4FA36FF2" w14:textId="77777777" w:rsidR="00F9074B" w:rsidRPr="009F4885" w:rsidRDefault="00F9074B" w:rsidP="00F9074B">
            <w:pPr>
              <w:spacing w:after="0"/>
              <w:ind w:firstLine="0"/>
              <w:jc w:val="center"/>
              <w:rPr>
                <w:sz w:val="18"/>
                <w:szCs w:val="18"/>
                <w:lang w:eastAsia="lv-LV"/>
              </w:rPr>
            </w:pPr>
            <w:r w:rsidRPr="009F4885">
              <w:rPr>
                <w:sz w:val="18"/>
                <w:szCs w:val="18"/>
                <w:lang w:eastAsia="lv-LV"/>
              </w:rPr>
              <w:t>2024. gada plāns</w:t>
            </w:r>
          </w:p>
        </w:tc>
        <w:tc>
          <w:tcPr>
            <w:tcW w:w="1134" w:type="dxa"/>
          </w:tcPr>
          <w:p w14:paraId="4C0A7386" w14:textId="026AF241" w:rsidR="00F9074B" w:rsidRPr="009F4885" w:rsidRDefault="00F9074B" w:rsidP="00F9074B">
            <w:pPr>
              <w:spacing w:after="0"/>
              <w:ind w:firstLine="0"/>
              <w:jc w:val="center"/>
              <w:rPr>
                <w:sz w:val="18"/>
                <w:szCs w:val="18"/>
                <w:lang w:eastAsia="lv-LV"/>
              </w:rPr>
            </w:pPr>
            <w:r w:rsidRPr="009F4885">
              <w:rPr>
                <w:sz w:val="18"/>
                <w:szCs w:val="18"/>
                <w:lang w:eastAsia="lv-LV"/>
              </w:rPr>
              <w:t xml:space="preserve">2025. gada </w:t>
            </w:r>
            <w:r w:rsidR="00E93AC8" w:rsidRPr="009F4885">
              <w:rPr>
                <w:sz w:val="18"/>
                <w:szCs w:val="18"/>
                <w:lang w:eastAsia="lv-LV"/>
              </w:rPr>
              <w:t>plāns</w:t>
            </w:r>
          </w:p>
        </w:tc>
        <w:tc>
          <w:tcPr>
            <w:tcW w:w="1134" w:type="dxa"/>
          </w:tcPr>
          <w:p w14:paraId="47FEC900" w14:textId="77777777" w:rsidR="00F9074B" w:rsidRPr="009F4885" w:rsidRDefault="00F9074B" w:rsidP="00F9074B">
            <w:pPr>
              <w:spacing w:after="0"/>
              <w:ind w:firstLine="0"/>
              <w:jc w:val="center"/>
              <w:rPr>
                <w:sz w:val="18"/>
                <w:szCs w:val="18"/>
                <w:lang w:eastAsia="lv-LV"/>
              </w:rPr>
            </w:pPr>
            <w:r w:rsidRPr="009F4885">
              <w:rPr>
                <w:sz w:val="18"/>
                <w:szCs w:val="18"/>
                <w:lang w:eastAsia="lv-LV"/>
              </w:rPr>
              <w:t>2026. gada prognoze</w:t>
            </w:r>
          </w:p>
        </w:tc>
        <w:tc>
          <w:tcPr>
            <w:tcW w:w="1139" w:type="dxa"/>
          </w:tcPr>
          <w:p w14:paraId="1471DF5E" w14:textId="77777777" w:rsidR="00F9074B" w:rsidRPr="009F4885" w:rsidRDefault="00F9074B" w:rsidP="00F9074B">
            <w:pPr>
              <w:spacing w:after="0"/>
              <w:ind w:firstLine="0"/>
              <w:jc w:val="center"/>
              <w:rPr>
                <w:sz w:val="18"/>
                <w:szCs w:val="18"/>
                <w:lang w:eastAsia="lv-LV"/>
              </w:rPr>
            </w:pPr>
            <w:r w:rsidRPr="009F4885">
              <w:rPr>
                <w:sz w:val="18"/>
                <w:szCs w:val="18"/>
                <w:lang w:eastAsia="lv-LV"/>
              </w:rPr>
              <w:t>2027. gada prognoze</w:t>
            </w:r>
          </w:p>
        </w:tc>
      </w:tr>
      <w:tr w:rsidR="00F9074B" w:rsidRPr="009F4885" w14:paraId="08C9BF39" w14:textId="77777777" w:rsidTr="00F9074B">
        <w:trPr>
          <w:jc w:val="center"/>
        </w:trPr>
        <w:tc>
          <w:tcPr>
            <w:tcW w:w="9072" w:type="dxa"/>
            <w:gridSpan w:val="6"/>
            <w:tcBorders>
              <w:top w:val="single" w:sz="4" w:space="0" w:color="auto"/>
              <w:bottom w:val="single" w:sz="4" w:space="0" w:color="auto"/>
            </w:tcBorders>
            <w:shd w:val="clear" w:color="auto" w:fill="D9D9D9"/>
          </w:tcPr>
          <w:p w14:paraId="6E1723EA" w14:textId="77777777" w:rsidR="00F9074B" w:rsidRPr="009F4885" w:rsidRDefault="00F9074B" w:rsidP="00F9074B">
            <w:pPr>
              <w:spacing w:after="0"/>
              <w:ind w:firstLine="0"/>
              <w:jc w:val="center"/>
              <w:rPr>
                <w:sz w:val="18"/>
                <w:szCs w:val="18"/>
              </w:rPr>
            </w:pPr>
            <w:r w:rsidRPr="009F4885">
              <w:rPr>
                <w:bCs/>
                <w:sz w:val="18"/>
                <w:szCs w:val="18"/>
              </w:rPr>
              <w:t xml:space="preserve"> Nodrošināts atbalsts labklājības jomas NVO pasākumu īstenošanai</w:t>
            </w:r>
          </w:p>
        </w:tc>
      </w:tr>
      <w:tr w:rsidR="00F9074B" w:rsidRPr="009F4885" w14:paraId="674E456B" w14:textId="77777777" w:rsidTr="00F9074B">
        <w:trPr>
          <w:jc w:val="center"/>
        </w:trPr>
        <w:tc>
          <w:tcPr>
            <w:tcW w:w="3397" w:type="dxa"/>
            <w:tcBorders>
              <w:top w:val="single" w:sz="4" w:space="0" w:color="auto"/>
              <w:bottom w:val="single" w:sz="4" w:space="0" w:color="auto"/>
              <w:right w:val="single" w:sz="4" w:space="0" w:color="auto"/>
            </w:tcBorders>
            <w:shd w:val="clear" w:color="auto" w:fill="FFFFFF"/>
          </w:tcPr>
          <w:p w14:paraId="3EB9A0E2" w14:textId="77777777" w:rsidR="00F9074B" w:rsidRPr="009F4885" w:rsidRDefault="00F9074B" w:rsidP="00F9074B">
            <w:pPr>
              <w:spacing w:after="0"/>
              <w:ind w:firstLine="0"/>
              <w:rPr>
                <w:sz w:val="18"/>
                <w:szCs w:val="18"/>
                <w:vertAlign w:val="superscript"/>
              </w:rPr>
            </w:pPr>
            <w:r w:rsidRPr="009F4885">
              <w:rPr>
                <w:bCs/>
                <w:iCs/>
                <w:sz w:val="18"/>
                <w:szCs w:val="18"/>
              </w:rPr>
              <w:t>Atbalstu saņēmušās NVO (skaits)</w:t>
            </w:r>
          </w:p>
        </w:tc>
        <w:tc>
          <w:tcPr>
            <w:tcW w:w="1134" w:type="dxa"/>
          </w:tcPr>
          <w:p w14:paraId="725DDA43" w14:textId="77777777" w:rsidR="00F9074B" w:rsidRPr="009F4885" w:rsidRDefault="00F9074B" w:rsidP="00F9074B">
            <w:pPr>
              <w:spacing w:after="0"/>
              <w:ind w:firstLine="0"/>
              <w:jc w:val="center"/>
              <w:rPr>
                <w:bCs/>
                <w:sz w:val="18"/>
                <w:szCs w:val="18"/>
              </w:rPr>
            </w:pPr>
            <w:r w:rsidRPr="009F4885">
              <w:rPr>
                <w:bCs/>
                <w:sz w:val="18"/>
                <w:szCs w:val="18"/>
              </w:rPr>
              <w:t>14</w:t>
            </w:r>
          </w:p>
        </w:tc>
        <w:tc>
          <w:tcPr>
            <w:tcW w:w="1134" w:type="dxa"/>
          </w:tcPr>
          <w:p w14:paraId="158B2637" w14:textId="77777777" w:rsidR="00F9074B" w:rsidRPr="009F4885" w:rsidRDefault="00F9074B" w:rsidP="00F9074B">
            <w:pPr>
              <w:spacing w:after="0"/>
              <w:ind w:firstLine="0"/>
              <w:jc w:val="center"/>
              <w:rPr>
                <w:sz w:val="18"/>
                <w:szCs w:val="18"/>
              </w:rPr>
            </w:pPr>
            <w:r w:rsidRPr="009F4885">
              <w:rPr>
                <w:sz w:val="18"/>
                <w:szCs w:val="18"/>
              </w:rPr>
              <w:t>19</w:t>
            </w:r>
          </w:p>
        </w:tc>
        <w:tc>
          <w:tcPr>
            <w:tcW w:w="1134" w:type="dxa"/>
          </w:tcPr>
          <w:p w14:paraId="1645D8C9" w14:textId="49229274" w:rsidR="00F9074B" w:rsidRPr="009F4885" w:rsidRDefault="00E93AC8" w:rsidP="00F9074B">
            <w:pPr>
              <w:spacing w:after="0"/>
              <w:ind w:firstLine="0"/>
              <w:jc w:val="center"/>
              <w:rPr>
                <w:sz w:val="18"/>
                <w:szCs w:val="18"/>
              </w:rPr>
            </w:pPr>
            <w:r w:rsidRPr="009F4885">
              <w:rPr>
                <w:sz w:val="18"/>
                <w:szCs w:val="18"/>
              </w:rPr>
              <w:t>21</w:t>
            </w:r>
          </w:p>
        </w:tc>
        <w:tc>
          <w:tcPr>
            <w:tcW w:w="1134" w:type="dxa"/>
          </w:tcPr>
          <w:p w14:paraId="109A5178" w14:textId="77777777" w:rsidR="00F9074B" w:rsidRPr="009F4885" w:rsidRDefault="00F9074B" w:rsidP="00F9074B">
            <w:pPr>
              <w:spacing w:after="0"/>
              <w:ind w:firstLine="0"/>
              <w:jc w:val="center"/>
              <w:rPr>
                <w:sz w:val="18"/>
                <w:szCs w:val="18"/>
              </w:rPr>
            </w:pPr>
            <w:r w:rsidRPr="009F4885">
              <w:rPr>
                <w:sz w:val="18"/>
                <w:szCs w:val="18"/>
              </w:rPr>
              <w:t>19</w:t>
            </w:r>
          </w:p>
        </w:tc>
        <w:tc>
          <w:tcPr>
            <w:tcW w:w="1139" w:type="dxa"/>
          </w:tcPr>
          <w:p w14:paraId="0B340FC9" w14:textId="77777777" w:rsidR="00F9074B" w:rsidRPr="009F4885" w:rsidRDefault="00F9074B" w:rsidP="00F9074B">
            <w:pPr>
              <w:spacing w:after="0"/>
              <w:ind w:firstLine="0"/>
              <w:jc w:val="center"/>
              <w:rPr>
                <w:sz w:val="18"/>
                <w:szCs w:val="18"/>
              </w:rPr>
            </w:pPr>
            <w:r w:rsidRPr="009F4885">
              <w:rPr>
                <w:sz w:val="18"/>
                <w:szCs w:val="18"/>
              </w:rPr>
              <w:t>19</w:t>
            </w:r>
          </w:p>
        </w:tc>
      </w:tr>
    </w:tbl>
    <w:p w14:paraId="40CA0AF0" w14:textId="77777777" w:rsidR="00F9074B" w:rsidRPr="009F4885" w:rsidRDefault="00F9074B" w:rsidP="00F9074B">
      <w:pPr>
        <w:spacing w:before="240" w:after="240"/>
        <w:ind w:firstLine="0"/>
        <w:jc w:val="center"/>
        <w:rPr>
          <w:b/>
          <w:lang w:eastAsia="lv-LV"/>
        </w:rPr>
      </w:pPr>
      <w:r w:rsidRPr="009F4885">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F9074B" w:rsidRPr="009F4885" w14:paraId="62B1BB7F" w14:textId="77777777" w:rsidTr="00CC65E1">
        <w:trPr>
          <w:trHeight w:val="246"/>
          <w:tblHeader/>
          <w:jc w:val="center"/>
        </w:trPr>
        <w:tc>
          <w:tcPr>
            <w:tcW w:w="1872" w:type="pct"/>
            <w:vAlign w:val="center"/>
          </w:tcPr>
          <w:p w14:paraId="221276B3" w14:textId="77777777" w:rsidR="00F9074B" w:rsidRPr="009F4885" w:rsidRDefault="00F9074B" w:rsidP="00F9074B">
            <w:pPr>
              <w:spacing w:after="0"/>
              <w:ind w:firstLine="0"/>
              <w:jc w:val="center"/>
              <w:rPr>
                <w:sz w:val="18"/>
              </w:rPr>
            </w:pPr>
          </w:p>
        </w:tc>
        <w:tc>
          <w:tcPr>
            <w:tcW w:w="626" w:type="pct"/>
          </w:tcPr>
          <w:p w14:paraId="39607EE1" w14:textId="77777777" w:rsidR="00F9074B" w:rsidRPr="009F4885" w:rsidRDefault="00F9074B" w:rsidP="00F9074B">
            <w:pPr>
              <w:spacing w:after="0"/>
              <w:ind w:firstLine="0"/>
              <w:jc w:val="center"/>
              <w:rPr>
                <w:sz w:val="18"/>
                <w:lang w:eastAsia="lv-LV"/>
              </w:rPr>
            </w:pPr>
            <w:r w:rsidRPr="009F4885">
              <w:rPr>
                <w:sz w:val="18"/>
                <w:szCs w:val="18"/>
                <w:lang w:eastAsia="lv-LV"/>
              </w:rPr>
              <w:t>2023. gads (izpilde)</w:t>
            </w:r>
          </w:p>
        </w:tc>
        <w:tc>
          <w:tcPr>
            <w:tcW w:w="626" w:type="pct"/>
          </w:tcPr>
          <w:p w14:paraId="45F04D03" w14:textId="77777777" w:rsidR="00F9074B" w:rsidRPr="009F4885" w:rsidRDefault="00F9074B" w:rsidP="00F9074B">
            <w:pPr>
              <w:spacing w:after="0"/>
              <w:ind w:firstLine="0"/>
              <w:jc w:val="center"/>
              <w:rPr>
                <w:sz w:val="18"/>
                <w:lang w:eastAsia="lv-LV"/>
              </w:rPr>
            </w:pPr>
            <w:r w:rsidRPr="009F4885">
              <w:rPr>
                <w:sz w:val="18"/>
                <w:szCs w:val="18"/>
                <w:lang w:eastAsia="lv-LV"/>
              </w:rPr>
              <w:t>2024. gada plāns</w:t>
            </w:r>
          </w:p>
        </w:tc>
        <w:tc>
          <w:tcPr>
            <w:tcW w:w="626" w:type="pct"/>
          </w:tcPr>
          <w:p w14:paraId="2EC74CAC" w14:textId="069A91DA" w:rsidR="00F9074B" w:rsidRPr="009F4885" w:rsidRDefault="00F9074B" w:rsidP="00F9074B">
            <w:pPr>
              <w:spacing w:after="0"/>
              <w:ind w:firstLine="0"/>
              <w:jc w:val="center"/>
              <w:rPr>
                <w:sz w:val="18"/>
                <w:szCs w:val="18"/>
                <w:lang w:eastAsia="lv-LV"/>
              </w:rPr>
            </w:pPr>
            <w:r w:rsidRPr="009F4885">
              <w:rPr>
                <w:sz w:val="18"/>
                <w:szCs w:val="18"/>
                <w:lang w:eastAsia="lv-LV"/>
              </w:rPr>
              <w:t xml:space="preserve">2025. gada </w:t>
            </w:r>
            <w:r w:rsidR="00E93AC8" w:rsidRPr="009F4885">
              <w:rPr>
                <w:sz w:val="18"/>
                <w:szCs w:val="18"/>
                <w:lang w:eastAsia="lv-LV"/>
              </w:rPr>
              <w:t>plāns</w:t>
            </w:r>
          </w:p>
        </w:tc>
        <w:tc>
          <w:tcPr>
            <w:tcW w:w="626" w:type="pct"/>
          </w:tcPr>
          <w:p w14:paraId="2ED5417F" w14:textId="33184A7C" w:rsidR="00F9074B" w:rsidRPr="009F4885" w:rsidRDefault="00F9074B" w:rsidP="00F9074B">
            <w:pPr>
              <w:spacing w:after="0"/>
              <w:ind w:firstLine="0"/>
              <w:jc w:val="center"/>
              <w:rPr>
                <w:sz w:val="18"/>
                <w:szCs w:val="18"/>
                <w:lang w:eastAsia="lv-LV"/>
              </w:rPr>
            </w:pPr>
            <w:r w:rsidRPr="009F4885">
              <w:rPr>
                <w:sz w:val="18"/>
                <w:szCs w:val="18"/>
                <w:lang w:eastAsia="lv-LV"/>
              </w:rPr>
              <w:t xml:space="preserve">2026. gada </w:t>
            </w:r>
            <w:r w:rsidR="00E93AC8" w:rsidRPr="009F4885">
              <w:rPr>
                <w:sz w:val="18"/>
                <w:szCs w:val="18"/>
                <w:lang w:eastAsia="lv-LV"/>
              </w:rPr>
              <w:t>plāns</w:t>
            </w:r>
          </w:p>
        </w:tc>
        <w:tc>
          <w:tcPr>
            <w:tcW w:w="624" w:type="pct"/>
          </w:tcPr>
          <w:p w14:paraId="463E64E7" w14:textId="5F8889D4" w:rsidR="00F9074B" w:rsidRPr="009F4885" w:rsidRDefault="00F9074B" w:rsidP="00F9074B">
            <w:pPr>
              <w:spacing w:after="0"/>
              <w:ind w:firstLine="2"/>
              <w:jc w:val="center"/>
              <w:rPr>
                <w:sz w:val="18"/>
                <w:szCs w:val="18"/>
              </w:rPr>
            </w:pPr>
            <w:r w:rsidRPr="009F4885">
              <w:rPr>
                <w:sz w:val="18"/>
                <w:szCs w:val="18"/>
                <w:lang w:eastAsia="lv-LV"/>
              </w:rPr>
              <w:t xml:space="preserve">2027. gada </w:t>
            </w:r>
            <w:r w:rsidR="00E93AC8" w:rsidRPr="009F4885">
              <w:rPr>
                <w:sz w:val="18"/>
                <w:szCs w:val="18"/>
                <w:lang w:eastAsia="lv-LV"/>
              </w:rPr>
              <w:t>plāns</w:t>
            </w:r>
          </w:p>
        </w:tc>
      </w:tr>
      <w:tr w:rsidR="00F9074B" w:rsidRPr="00636A3D" w14:paraId="26697E36" w14:textId="77777777" w:rsidTr="00F9074B">
        <w:trPr>
          <w:trHeight w:val="142"/>
          <w:jc w:val="center"/>
        </w:trPr>
        <w:tc>
          <w:tcPr>
            <w:tcW w:w="1872" w:type="pct"/>
            <w:shd w:val="clear" w:color="auto" w:fill="D9D9D9"/>
            <w:vAlign w:val="center"/>
          </w:tcPr>
          <w:p w14:paraId="5772DF36" w14:textId="77777777" w:rsidR="00F9074B" w:rsidRPr="00636A3D" w:rsidRDefault="00F9074B" w:rsidP="00F9074B">
            <w:pPr>
              <w:spacing w:after="0"/>
              <w:ind w:firstLine="0"/>
              <w:rPr>
                <w:sz w:val="18"/>
                <w:lang w:eastAsia="lv-LV"/>
              </w:rPr>
            </w:pPr>
            <w:r w:rsidRPr="00636A3D">
              <w:rPr>
                <w:sz w:val="18"/>
                <w:lang w:eastAsia="lv-LV"/>
              </w:rPr>
              <w:t xml:space="preserve">Kopējie izdevumi, </w:t>
            </w:r>
            <w:r w:rsidRPr="00636A3D">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6CE9FFEB" w14:textId="77777777" w:rsidR="00F9074B" w:rsidRPr="00636A3D" w:rsidRDefault="00F9074B" w:rsidP="00F9074B">
            <w:pPr>
              <w:spacing w:after="0"/>
              <w:ind w:firstLine="0"/>
              <w:jc w:val="right"/>
              <w:rPr>
                <w:sz w:val="18"/>
                <w:szCs w:val="18"/>
              </w:rPr>
            </w:pPr>
            <w:r w:rsidRPr="00636A3D">
              <w:rPr>
                <w:sz w:val="18"/>
                <w:szCs w:val="18"/>
              </w:rPr>
              <w:t>164 786</w:t>
            </w:r>
          </w:p>
        </w:tc>
        <w:tc>
          <w:tcPr>
            <w:tcW w:w="626" w:type="pct"/>
            <w:tcBorders>
              <w:top w:val="single" w:sz="4" w:space="0" w:color="auto"/>
              <w:left w:val="nil"/>
              <w:bottom w:val="single" w:sz="4" w:space="0" w:color="auto"/>
              <w:right w:val="single" w:sz="4" w:space="0" w:color="auto"/>
            </w:tcBorders>
            <w:shd w:val="clear" w:color="auto" w:fill="D9D9D9"/>
          </w:tcPr>
          <w:p w14:paraId="680BCA63" w14:textId="77777777" w:rsidR="00F9074B" w:rsidRPr="00636A3D" w:rsidRDefault="00F9074B" w:rsidP="00F9074B">
            <w:pPr>
              <w:spacing w:after="0"/>
              <w:ind w:firstLine="0"/>
              <w:jc w:val="right"/>
              <w:rPr>
                <w:sz w:val="18"/>
                <w:szCs w:val="18"/>
              </w:rPr>
            </w:pPr>
            <w:r w:rsidRPr="00636A3D">
              <w:rPr>
                <w:sz w:val="18"/>
                <w:szCs w:val="18"/>
              </w:rPr>
              <w:t>170 000</w:t>
            </w:r>
          </w:p>
        </w:tc>
        <w:tc>
          <w:tcPr>
            <w:tcW w:w="626" w:type="pct"/>
            <w:tcBorders>
              <w:top w:val="single" w:sz="4" w:space="0" w:color="auto"/>
              <w:left w:val="nil"/>
              <w:bottom w:val="single" w:sz="4" w:space="0" w:color="auto"/>
              <w:right w:val="single" w:sz="4" w:space="0" w:color="auto"/>
            </w:tcBorders>
            <w:shd w:val="clear" w:color="auto" w:fill="D9D9D9"/>
          </w:tcPr>
          <w:p w14:paraId="27602716" w14:textId="598B284D" w:rsidR="00F9074B" w:rsidRPr="00636A3D" w:rsidRDefault="00E93AC8" w:rsidP="00F9074B">
            <w:pPr>
              <w:spacing w:after="0"/>
              <w:ind w:firstLine="0"/>
              <w:jc w:val="right"/>
              <w:rPr>
                <w:sz w:val="18"/>
                <w:szCs w:val="18"/>
              </w:rPr>
            </w:pPr>
            <w:r w:rsidRPr="00636A3D">
              <w:rPr>
                <w:sz w:val="18"/>
                <w:szCs w:val="18"/>
              </w:rPr>
              <w:t>316 500</w:t>
            </w:r>
          </w:p>
        </w:tc>
        <w:tc>
          <w:tcPr>
            <w:tcW w:w="626" w:type="pct"/>
            <w:tcBorders>
              <w:top w:val="single" w:sz="4" w:space="0" w:color="auto"/>
              <w:left w:val="nil"/>
              <w:bottom w:val="single" w:sz="4" w:space="0" w:color="auto"/>
              <w:right w:val="single" w:sz="4" w:space="0" w:color="auto"/>
            </w:tcBorders>
            <w:shd w:val="clear" w:color="auto" w:fill="D9D9D9"/>
          </w:tcPr>
          <w:p w14:paraId="2EC838C8" w14:textId="77777777" w:rsidR="00F9074B" w:rsidRPr="00636A3D" w:rsidRDefault="00F9074B" w:rsidP="00F9074B">
            <w:pPr>
              <w:spacing w:after="0"/>
              <w:ind w:firstLine="0"/>
              <w:jc w:val="right"/>
              <w:rPr>
                <w:sz w:val="18"/>
                <w:szCs w:val="18"/>
              </w:rPr>
            </w:pPr>
            <w:r w:rsidRPr="00636A3D">
              <w:rPr>
                <w:sz w:val="18"/>
                <w:szCs w:val="18"/>
              </w:rPr>
              <w:t>150 000</w:t>
            </w:r>
          </w:p>
        </w:tc>
        <w:tc>
          <w:tcPr>
            <w:tcW w:w="624" w:type="pct"/>
            <w:tcBorders>
              <w:top w:val="single" w:sz="4" w:space="0" w:color="auto"/>
              <w:left w:val="nil"/>
              <w:bottom w:val="single" w:sz="4" w:space="0" w:color="auto"/>
              <w:right w:val="single" w:sz="4" w:space="0" w:color="auto"/>
            </w:tcBorders>
            <w:shd w:val="clear" w:color="auto" w:fill="D9D9D9"/>
          </w:tcPr>
          <w:p w14:paraId="52371690" w14:textId="77777777" w:rsidR="00F9074B" w:rsidRPr="00636A3D" w:rsidRDefault="00F9074B" w:rsidP="00F9074B">
            <w:pPr>
              <w:spacing w:after="0"/>
              <w:ind w:firstLine="0"/>
              <w:jc w:val="right"/>
              <w:rPr>
                <w:sz w:val="18"/>
                <w:szCs w:val="18"/>
              </w:rPr>
            </w:pPr>
            <w:r w:rsidRPr="00636A3D">
              <w:rPr>
                <w:sz w:val="18"/>
                <w:szCs w:val="18"/>
              </w:rPr>
              <w:t>150 000</w:t>
            </w:r>
          </w:p>
        </w:tc>
      </w:tr>
      <w:tr w:rsidR="00F9074B" w:rsidRPr="00636A3D" w14:paraId="0537E014" w14:textId="77777777" w:rsidTr="00CC65E1">
        <w:trPr>
          <w:trHeight w:val="283"/>
          <w:jc w:val="center"/>
        </w:trPr>
        <w:tc>
          <w:tcPr>
            <w:tcW w:w="1872" w:type="pct"/>
            <w:vAlign w:val="center"/>
          </w:tcPr>
          <w:p w14:paraId="381BA6AC" w14:textId="77777777" w:rsidR="00F9074B" w:rsidRPr="00636A3D" w:rsidRDefault="00F9074B" w:rsidP="00F9074B">
            <w:pPr>
              <w:spacing w:after="0"/>
              <w:ind w:firstLine="0"/>
              <w:rPr>
                <w:sz w:val="18"/>
                <w:szCs w:val="18"/>
                <w:lang w:eastAsia="lv-LV"/>
              </w:rPr>
            </w:pPr>
            <w:r w:rsidRPr="00636A3D">
              <w:rPr>
                <w:sz w:val="18"/>
                <w:szCs w:val="18"/>
                <w:lang w:eastAsia="lv-LV"/>
              </w:rPr>
              <w:t xml:space="preserve">Kopējo izdevumu izmaiņas, </w:t>
            </w:r>
            <w:r w:rsidRPr="00636A3D">
              <w:rPr>
                <w:i/>
                <w:sz w:val="18"/>
                <w:szCs w:val="18"/>
                <w:lang w:eastAsia="lv-LV"/>
              </w:rPr>
              <w:t>euro</w:t>
            </w:r>
            <w:r w:rsidRPr="00636A3D">
              <w:rPr>
                <w:sz w:val="18"/>
                <w:szCs w:val="18"/>
                <w:lang w:eastAsia="lv-LV"/>
              </w:rPr>
              <w:t xml:space="preserve"> (+/–) pret iepriekšējo gadu</w:t>
            </w:r>
          </w:p>
        </w:tc>
        <w:tc>
          <w:tcPr>
            <w:tcW w:w="626" w:type="pct"/>
            <w:tcBorders>
              <w:top w:val="single" w:sz="4" w:space="0" w:color="auto"/>
            </w:tcBorders>
          </w:tcPr>
          <w:p w14:paraId="17D5F226" w14:textId="77777777" w:rsidR="00F9074B" w:rsidRPr="00636A3D" w:rsidRDefault="00F9074B" w:rsidP="00F9074B">
            <w:pPr>
              <w:spacing w:after="0"/>
              <w:ind w:firstLine="0"/>
              <w:jc w:val="center"/>
              <w:rPr>
                <w:sz w:val="18"/>
                <w:szCs w:val="18"/>
              </w:rPr>
            </w:pPr>
            <w:r w:rsidRPr="00636A3D">
              <w:rPr>
                <w:b/>
                <w:bCs/>
                <w:sz w:val="18"/>
              </w:rPr>
              <w:t>×</w:t>
            </w:r>
          </w:p>
        </w:tc>
        <w:tc>
          <w:tcPr>
            <w:tcW w:w="626" w:type="pct"/>
            <w:tcBorders>
              <w:top w:val="nil"/>
              <w:left w:val="nil"/>
              <w:bottom w:val="single" w:sz="4" w:space="0" w:color="auto"/>
              <w:right w:val="single" w:sz="4" w:space="0" w:color="auto"/>
            </w:tcBorders>
            <w:shd w:val="clear" w:color="000000" w:fill="FFFFFF"/>
          </w:tcPr>
          <w:p w14:paraId="05B7513C" w14:textId="77777777" w:rsidR="00F9074B" w:rsidRPr="00636A3D" w:rsidRDefault="00F9074B" w:rsidP="00F9074B">
            <w:pPr>
              <w:spacing w:after="0"/>
              <w:ind w:firstLine="0"/>
              <w:jc w:val="right"/>
              <w:rPr>
                <w:sz w:val="18"/>
                <w:szCs w:val="18"/>
              </w:rPr>
            </w:pPr>
            <w:r w:rsidRPr="00636A3D">
              <w:rPr>
                <w:sz w:val="18"/>
                <w:szCs w:val="18"/>
              </w:rPr>
              <w:t>5 214</w:t>
            </w:r>
          </w:p>
        </w:tc>
        <w:tc>
          <w:tcPr>
            <w:tcW w:w="626" w:type="pct"/>
            <w:tcBorders>
              <w:top w:val="nil"/>
              <w:left w:val="nil"/>
              <w:bottom w:val="single" w:sz="4" w:space="0" w:color="auto"/>
              <w:right w:val="single" w:sz="4" w:space="0" w:color="auto"/>
            </w:tcBorders>
            <w:shd w:val="clear" w:color="000000" w:fill="FFFFFF"/>
          </w:tcPr>
          <w:p w14:paraId="64B40B77" w14:textId="6284BFFE" w:rsidR="00F9074B" w:rsidRPr="00636A3D" w:rsidRDefault="00E93AC8" w:rsidP="00F9074B">
            <w:pPr>
              <w:spacing w:after="0"/>
              <w:ind w:firstLine="0"/>
              <w:jc w:val="right"/>
              <w:rPr>
                <w:sz w:val="18"/>
                <w:szCs w:val="18"/>
              </w:rPr>
            </w:pPr>
            <w:r w:rsidRPr="00636A3D">
              <w:rPr>
                <w:sz w:val="18"/>
                <w:szCs w:val="18"/>
              </w:rPr>
              <w:t>146</w:t>
            </w:r>
            <w:r w:rsidR="009F4885" w:rsidRPr="00636A3D">
              <w:rPr>
                <w:sz w:val="18"/>
                <w:szCs w:val="18"/>
              </w:rPr>
              <w:t xml:space="preserve"> </w:t>
            </w:r>
            <w:r w:rsidRPr="00636A3D">
              <w:rPr>
                <w:sz w:val="18"/>
                <w:szCs w:val="18"/>
              </w:rPr>
              <w:t>500</w:t>
            </w:r>
          </w:p>
        </w:tc>
        <w:tc>
          <w:tcPr>
            <w:tcW w:w="626" w:type="pct"/>
            <w:tcBorders>
              <w:top w:val="nil"/>
              <w:left w:val="nil"/>
              <w:bottom w:val="single" w:sz="4" w:space="0" w:color="auto"/>
              <w:right w:val="single" w:sz="4" w:space="0" w:color="auto"/>
            </w:tcBorders>
            <w:shd w:val="clear" w:color="000000" w:fill="FFFFFF"/>
          </w:tcPr>
          <w:p w14:paraId="6A28B58F" w14:textId="24909CC4" w:rsidR="00F9074B" w:rsidRPr="00636A3D" w:rsidRDefault="00E93AC8" w:rsidP="00E93AC8">
            <w:pPr>
              <w:spacing w:after="0"/>
              <w:ind w:firstLine="0"/>
              <w:jc w:val="right"/>
              <w:rPr>
                <w:sz w:val="18"/>
                <w:szCs w:val="18"/>
              </w:rPr>
            </w:pPr>
            <w:r w:rsidRPr="00636A3D">
              <w:rPr>
                <w:sz w:val="18"/>
                <w:szCs w:val="18"/>
              </w:rPr>
              <w:t>-166 500</w:t>
            </w:r>
          </w:p>
        </w:tc>
        <w:tc>
          <w:tcPr>
            <w:tcW w:w="624" w:type="pct"/>
            <w:tcBorders>
              <w:top w:val="nil"/>
              <w:left w:val="nil"/>
              <w:bottom w:val="single" w:sz="4" w:space="0" w:color="auto"/>
              <w:right w:val="single" w:sz="4" w:space="0" w:color="auto"/>
            </w:tcBorders>
            <w:shd w:val="clear" w:color="auto" w:fill="auto"/>
          </w:tcPr>
          <w:p w14:paraId="36CA2D47" w14:textId="77777777" w:rsidR="00F9074B" w:rsidRPr="00636A3D" w:rsidRDefault="00F9074B" w:rsidP="00F9074B">
            <w:pPr>
              <w:spacing w:after="0"/>
              <w:ind w:firstLine="0"/>
              <w:jc w:val="center"/>
              <w:rPr>
                <w:bCs/>
                <w:sz w:val="18"/>
                <w:szCs w:val="18"/>
              </w:rPr>
            </w:pPr>
            <w:r w:rsidRPr="00636A3D">
              <w:rPr>
                <w:sz w:val="18"/>
                <w:szCs w:val="18"/>
              </w:rPr>
              <w:t>-</w:t>
            </w:r>
          </w:p>
        </w:tc>
      </w:tr>
      <w:tr w:rsidR="00F9074B" w:rsidRPr="00636A3D" w14:paraId="3777E302" w14:textId="77777777" w:rsidTr="00CC65E1">
        <w:trPr>
          <w:trHeight w:val="283"/>
          <w:jc w:val="center"/>
        </w:trPr>
        <w:tc>
          <w:tcPr>
            <w:tcW w:w="1872" w:type="pct"/>
            <w:tcBorders>
              <w:bottom w:val="single" w:sz="4" w:space="0" w:color="auto"/>
            </w:tcBorders>
            <w:vAlign w:val="center"/>
          </w:tcPr>
          <w:p w14:paraId="4B9C063A" w14:textId="77777777" w:rsidR="00F9074B" w:rsidRPr="00636A3D" w:rsidRDefault="00F9074B" w:rsidP="00F9074B">
            <w:pPr>
              <w:spacing w:after="0"/>
              <w:ind w:firstLine="0"/>
              <w:rPr>
                <w:sz w:val="18"/>
              </w:rPr>
            </w:pPr>
            <w:r w:rsidRPr="00636A3D">
              <w:rPr>
                <w:sz w:val="18"/>
                <w:lang w:eastAsia="lv-LV"/>
              </w:rPr>
              <w:t>Kopējie izdevumi</w:t>
            </w:r>
            <w:r w:rsidRPr="00636A3D">
              <w:rPr>
                <w:sz w:val="18"/>
              </w:rPr>
              <w:t>, % (+/–) pret iepriekšējo gadu</w:t>
            </w:r>
          </w:p>
        </w:tc>
        <w:tc>
          <w:tcPr>
            <w:tcW w:w="626" w:type="pct"/>
            <w:tcBorders>
              <w:bottom w:val="single" w:sz="4" w:space="0" w:color="auto"/>
            </w:tcBorders>
          </w:tcPr>
          <w:p w14:paraId="3BA7CA4B" w14:textId="77777777" w:rsidR="00F9074B" w:rsidRPr="00636A3D" w:rsidRDefault="00F9074B" w:rsidP="00F9074B">
            <w:pPr>
              <w:spacing w:after="0"/>
              <w:ind w:firstLine="0"/>
              <w:jc w:val="center"/>
              <w:rPr>
                <w:sz w:val="18"/>
                <w:szCs w:val="18"/>
              </w:rPr>
            </w:pPr>
            <w:r w:rsidRPr="00636A3D">
              <w:rPr>
                <w:b/>
                <w:bCs/>
                <w:sz w:val="18"/>
              </w:rPr>
              <w:t>×</w:t>
            </w:r>
          </w:p>
        </w:tc>
        <w:tc>
          <w:tcPr>
            <w:tcW w:w="626" w:type="pct"/>
            <w:tcBorders>
              <w:top w:val="nil"/>
              <w:left w:val="nil"/>
              <w:bottom w:val="single" w:sz="4" w:space="0" w:color="auto"/>
              <w:right w:val="single" w:sz="4" w:space="0" w:color="auto"/>
            </w:tcBorders>
            <w:shd w:val="clear" w:color="000000" w:fill="FFFFFF"/>
          </w:tcPr>
          <w:p w14:paraId="2F087650" w14:textId="77777777" w:rsidR="00F9074B" w:rsidRPr="00636A3D" w:rsidRDefault="00F9074B" w:rsidP="00F9074B">
            <w:pPr>
              <w:spacing w:after="0"/>
              <w:ind w:firstLine="0"/>
              <w:jc w:val="right"/>
              <w:rPr>
                <w:sz w:val="18"/>
                <w:szCs w:val="18"/>
              </w:rPr>
            </w:pPr>
            <w:r w:rsidRPr="00636A3D">
              <w:rPr>
                <w:sz w:val="18"/>
                <w:szCs w:val="18"/>
              </w:rPr>
              <w:t>3,2</w:t>
            </w:r>
          </w:p>
        </w:tc>
        <w:tc>
          <w:tcPr>
            <w:tcW w:w="626" w:type="pct"/>
            <w:tcBorders>
              <w:top w:val="nil"/>
              <w:left w:val="nil"/>
              <w:bottom w:val="single" w:sz="4" w:space="0" w:color="auto"/>
              <w:right w:val="single" w:sz="4" w:space="0" w:color="auto"/>
            </w:tcBorders>
            <w:shd w:val="clear" w:color="000000" w:fill="FFFFFF"/>
          </w:tcPr>
          <w:p w14:paraId="72AFB772" w14:textId="4C152672" w:rsidR="00F9074B" w:rsidRPr="00636A3D" w:rsidRDefault="00E93AC8" w:rsidP="00F9074B">
            <w:pPr>
              <w:spacing w:after="0"/>
              <w:ind w:firstLine="0"/>
              <w:jc w:val="right"/>
              <w:rPr>
                <w:sz w:val="18"/>
                <w:szCs w:val="18"/>
              </w:rPr>
            </w:pPr>
            <w:r w:rsidRPr="00636A3D">
              <w:rPr>
                <w:sz w:val="18"/>
                <w:szCs w:val="18"/>
              </w:rPr>
              <w:t>86,2</w:t>
            </w:r>
          </w:p>
        </w:tc>
        <w:tc>
          <w:tcPr>
            <w:tcW w:w="626" w:type="pct"/>
            <w:tcBorders>
              <w:top w:val="nil"/>
              <w:left w:val="nil"/>
              <w:bottom w:val="single" w:sz="4" w:space="0" w:color="auto"/>
              <w:right w:val="single" w:sz="4" w:space="0" w:color="auto"/>
            </w:tcBorders>
            <w:shd w:val="clear" w:color="000000" w:fill="FFFFFF"/>
          </w:tcPr>
          <w:p w14:paraId="5A1D8F31" w14:textId="4717AEE6" w:rsidR="00F9074B" w:rsidRPr="00636A3D" w:rsidRDefault="00E93AC8" w:rsidP="00E93AC8">
            <w:pPr>
              <w:spacing w:after="0"/>
              <w:ind w:firstLine="0"/>
              <w:jc w:val="right"/>
              <w:rPr>
                <w:sz w:val="18"/>
                <w:szCs w:val="18"/>
              </w:rPr>
            </w:pPr>
            <w:r w:rsidRPr="00636A3D">
              <w:rPr>
                <w:sz w:val="18"/>
                <w:szCs w:val="18"/>
              </w:rPr>
              <w:t>-52,6</w:t>
            </w:r>
          </w:p>
        </w:tc>
        <w:tc>
          <w:tcPr>
            <w:tcW w:w="624" w:type="pct"/>
            <w:tcBorders>
              <w:top w:val="nil"/>
              <w:left w:val="nil"/>
              <w:bottom w:val="single" w:sz="4" w:space="0" w:color="auto"/>
              <w:right w:val="single" w:sz="4" w:space="0" w:color="auto"/>
            </w:tcBorders>
            <w:shd w:val="clear" w:color="auto" w:fill="auto"/>
          </w:tcPr>
          <w:p w14:paraId="3B0B3187" w14:textId="77777777" w:rsidR="00F9074B" w:rsidRPr="00636A3D" w:rsidRDefault="00F9074B" w:rsidP="00F9074B">
            <w:pPr>
              <w:spacing w:after="0"/>
              <w:ind w:firstLine="0"/>
              <w:jc w:val="center"/>
              <w:rPr>
                <w:bCs/>
                <w:sz w:val="18"/>
                <w:szCs w:val="18"/>
              </w:rPr>
            </w:pPr>
            <w:r w:rsidRPr="00636A3D">
              <w:rPr>
                <w:sz w:val="18"/>
                <w:szCs w:val="18"/>
              </w:rPr>
              <w:t>-</w:t>
            </w:r>
          </w:p>
        </w:tc>
      </w:tr>
    </w:tbl>
    <w:bookmarkEnd w:id="51"/>
    <w:p w14:paraId="0D4C8AD6" w14:textId="545849C6" w:rsidR="00F9074B" w:rsidRPr="00636A3D" w:rsidRDefault="00F9074B" w:rsidP="00F9074B">
      <w:pPr>
        <w:spacing w:before="240" w:after="240"/>
        <w:ind w:firstLine="0"/>
        <w:jc w:val="center"/>
        <w:rPr>
          <w:b/>
          <w:lang w:eastAsia="lv-LV"/>
        </w:rPr>
      </w:pPr>
      <w:r w:rsidRPr="00636A3D">
        <w:rPr>
          <w:b/>
          <w:lang w:eastAsia="lv-LV"/>
        </w:rPr>
        <w:t xml:space="preserve">Izmaiņas izdevumos, salīdzinot 2025. gada </w:t>
      </w:r>
      <w:r w:rsidR="004D5B3C" w:rsidRPr="00636A3D">
        <w:rPr>
          <w:b/>
          <w:lang w:eastAsia="lv-LV"/>
        </w:rPr>
        <w:t>plānu</w:t>
      </w:r>
      <w:r w:rsidRPr="00636A3D">
        <w:rPr>
          <w:b/>
          <w:lang w:eastAsia="lv-LV"/>
        </w:rPr>
        <w:t xml:space="preserve"> ar 2024. gada plānu</w:t>
      </w:r>
    </w:p>
    <w:p w14:paraId="4C76F5AE" w14:textId="77777777" w:rsidR="00F9074B" w:rsidRPr="00636A3D" w:rsidRDefault="00F9074B" w:rsidP="00F9074B">
      <w:pPr>
        <w:spacing w:after="0"/>
        <w:ind w:left="7921" w:firstLine="720"/>
        <w:jc w:val="center"/>
        <w:rPr>
          <w:i/>
          <w:sz w:val="18"/>
          <w:szCs w:val="18"/>
        </w:rPr>
      </w:pPr>
      <w:r w:rsidRPr="00636A3D">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636A3D" w14:paraId="6E6594CA" w14:textId="77777777" w:rsidTr="00CC65E1">
        <w:trPr>
          <w:trHeight w:val="142"/>
          <w:tblHeader/>
          <w:jc w:val="center"/>
        </w:trPr>
        <w:tc>
          <w:tcPr>
            <w:tcW w:w="5241" w:type="dxa"/>
            <w:vAlign w:val="center"/>
          </w:tcPr>
          <w:p w14:paraId="0ABBE80F" w14:textId="77777777" w:rsidR="00F9074B" w:rsidRPr="00636A3D" w:rsidRDefault="00F9074B" w:rsidP="00F9074B">
            <w:pPr>
              <w:spacing w:after="0"/>
              <w:ind w:firstLine="0"/>
              <w:jc w:val="center"/>
              <w:rPr>
                <w:sz w:val="18"/>
                <w:szCs w:val="18"/>
              </w:rPr>
            </w:pPr>
            <w:r w:rsidRPr="00636A3D">
              <w:rPr>
                <w:sz w:val="18"/>
                <w:szCs w:val="18"/>
                <w:lang w:eastAsia="lv-LV"/>
              </w:rPr>
              <w:t>Pasākums</w:t>
            </w:r>
          </w:p>
        </w:tc>
        <w:tc>
          <w:tcPr>
            <w:tcW w:w="1277" w:type="dxa"/>
            <w:vAlign w:val="center"/>
          </w:tcPr>
          <w:p w14:paraId="65C244BD" w14:textId="77777777" w:rsidR="00F9074B" w:rsidRPr="00636A3D" w:rsidRDefault="00F9074B" w:rsidP="00F9074B">
            <w:pPr>
              <w:spacing w:after="0"/>
              <w:ind w:firstLine="0"/>
              <w:jc w:val="center"/>
              <w:rPr>
                <w:sz w:val="18"/>
                <w:szCs w:val="18"/>
                <w:lang w:eastAsia="lv-LV"/>
              </w:rPr>
            </w:pPr>
            <w:r w:rsidRPr="00636A3D">
              <w:rPr>
                <w:sz w:val="18"/>
                <w:szCs w:val="18"/>
                <w:lang w:eastAsia="lv-LV"/>
              </w:rPr>
              <w:t>Samazinājums</w:t>
            </w:r>
          </w:p>
        </w:tc>
        <w:tc>
          <w:tcPr>
            <w:tcW w:w="1277" w:type="dxa"/>
            <w:vAlign w:val="center"/>
          </w:tcPr>
          <w:p w14:paraId="68D3F6D3" w14:textId="77777777" w:rsidR="00F9074B" w:rsidRPr="00636A3D" w:rsidRDefault="00F9074B" w:rsidP="00F9074B">
            <w:pPr>
              <w:spacing w:after="0"/>
              <w:ind w:firstLine="0"/>
              <w:jc w:val="center"/>
              <w:rPr>
                <w:sz w:val="18"/>
                <w:szCs w:val="18"/>
                <w:lang w:eastAsia="lv-LV"/>
              </w:rPr>
            </w:pPr>
            <w:r w:rsidRPr="00636A3D">
              <w:rPr>
                <w:sz w:val="18"/>
                <w:szCs w:val="18"/>
                <w:lang w:eastAsia="lv-LV"/>
              </w:rPr>
              <w:t>Palielinājums</w:t>
            </w:r>
          </w:p>
        </w:tc>
        <w:tc>
          <w:tcPr>
            <w:tcW w:w="1277" w:type="dxa"/>
            <w:vAlign w:val="center"/>
          </w:tcPr>
          <w:p w14:paraId="26B0F9A2" w14:textId="77777777" w:rsidR="00F9074B" w:rsidRPr="00636A3D" w:rsidRDefault="00F9074B" w:rsidP="00F9074B">
            <w:pPr>
              <w:spacing w:after="0"/>
              <w:ind w:firstLine="0"/>
              <w:jc w:val="center"/>
              <w:rPr>
                <w:sz w:val="18"/>
                <w:szCs w:val="18"/>
                <w:lang w:eastAsia="lv-LV"/>
              </w:rPr>
            </w:pPr>
            <w:r w:rsidRPr="00636A3D">
              <w:rPr>
                <w:sz w:val="18"/>
                <w:szCs w:val="18"/>
                <w:lang w:eastAsia="lv-LV"/>
              </w:rPr>
              <w:t>Izmaiņas</w:t>
            </w:r>
          </w:p>
        </w:tc>
      </w:tr>
      <w:tr w:rsidR="00F9074B" w:rsidRPr="00636A3D" w14:paraId="7C76C322" w14:textId="77777777" w:rsidTr="00CC65E1">
        <w:trPr>
          <w:trHeight w:val="142"/>
          <w:jc w:val="center"/>
        </w:trPr>
        <w:tc>
          <w:tcPr>
            <w:tcW w:w="5241" w:type="dxa"/>
            <w:shd w:val="clear" w:color="auto" w:fill="D9D9D9"/>
          </w:tcPr>
          <w:p w14:paraId="4A09FA86" w14:textId="77777777" w:rsidR="00F9074B" w:rsidRPr="00636A3D" w:rsidRDefault="00F9074B" w:rsidP="00F9074B">
            <w:pPr>
              <w:spacing w:after="0"/>
              <w:ind w:firstLine="0"/>
              <w:jc w:val="left"/>
              <w:rPr>
                <w:sz w:val="18"/>
                <w:szCs w:val="18"/>
              </w:rPr>
            </w:pPr>
            <w:r w:rsidRPr="00636A3D">
              <w:rPr>
                <w:b/>
                <w:bCs/>
                <w:sz w:val="18"/>
                <w:szCs w:val="18"/>
                <w:lang w:eastAsia="lv-LV"/>
              </w:rPr>
              <w:t>Izdevumi - kopā</w:t>
            </w:r>
          </w:p>
        </w:tc>
        <w:tc>
          <w:tcPr>
            <w:tcW w:w="1277" w:type="dxa"/>
            <w:shd w:val="clear" w:color="auto" w:fill="D9D9D9"/>
          </w:tcPr>
          <w:p w14:paraId="7BDCCB4E" w14:textId="77777777" w:rsidR="00F9074B" w:rsidRPr="00636A3D" w:rsidRDefault="00F9074B" w:rsidP="00F9074B">
            <w:pPr>
              <w:spacing w:after="0"/>
              <w:ind w:firstLine="0"/>
              <w:jc w:val="right"/>
              <w:rPr>
                <w:b/>
                <w:sz w:val="18"/>
                <w:szCs w:val="18"/>
              </w:rPr>
            </w:pPr>
            <w:r w:rsidRPr="00636A3D">
              <w:rPr>
                <w:b/>
                <w:sz w:val="18"/>
                <w:szCs w:val="18"/>
              </w:rPr>
              <w:t>20 000</w:t>
            </w:r>
          </w:p>
        </w:tc>
        <w:tc>
          <w:tcPr>
            <w:tcW w:w="1277" w:type="dxa"/>
            <w:shd w:val="clear" w:color="auto" w:fill="D9D9D9"/>
          </w:tcPr>
          <w:p w14:paraId="60706D5D" w14:textId="29EEC695" w:rsidR="00F9074B" w:rsidRPr="00636A3D" w:rsidRDefault="00E93AC8" w:rsidP="00E93AC8">
            <w:pPr>
              <w:spacing w:after="0"/>
              <w:ind w:firstLine="0"/>
              <w:jc w:val="right"/>
              <w:rPr>
                <w:b/>
                <w:sz w:val="18"/>
                <w:szCs w:val="18"/>
              </w:rPr>
            </w:pPr>
            <w:r w:rsidRPr="00636A3D">
              <w:rPr>
                <w:b/>
                <w:sz w:val="18"/>
                <w:szCs w:val="18"/>
              </w:rPr>
              <w:t>166 500</w:t>
            </w:r>
          </w:p>
        </w:tc>
        <w:tc>
          <w:tcPr>
            <w:tcW w:w="1277" w:type="dxa"/>
            <w:shd w:val="clear" w:color="auto" w:fill="D9D9D9"/>
          </w:tcPr>
          <w:p w14:paraId="542076B4" w14:textId="594A2D63" w:rsidR="00F9074B" w:rsidRPr="00636A3D" w:rsidRDefault="004D5B3C" w:rsidP="00F9074B">
            <w:pPr>
              <w:spacing w:after="0"/>
              <w:ind w:firstLine="0"/>
              <w:jc w:val="right"/>
              <w:rPr>
                <w:b/>
                <w:sz w:val="18"/>
                <w:szCs w:val="18"/>
              </w:rPr>
            </w:pPr>
            <w:r w:rsidRPr="00636A3D">
              <w:rPr>
                <w:b/>
                <w:sz w:val="18"/>
                <w:szCs w:val="18"/>
              </w:rPr>
              <w:t>146 500</w:t>
            </w:r>
          </w:p>
        </w:tc>
      </w:tr>
      <w:tr w:rsidR="00F9074B" w:rsidRPr="00636A3D" w14:paraId="05A01F25" w14:textId="77777777" w:rsidTr="00CC65E1">
        <w:trPr>
          <w:trHeight w:val="142"/>
          <w:jc w:val="center"/>
        </w:trPr>
        <w:tc>
          <w:tcPr>
            <w:tcW w:w="9072" w:type="dxa"/>
            <w:gridSpan w:val="4"/>
          </w:tcPr>
          <w:p w14:paraId="7328F732" w14:textId="77777777" w:rsidR="00F9074B" w:rsidRPr="00636A3D" w:rsidRDefault="00F9074B" w:rsidP="00F9074B">
            <w:pPr>
              <w:spacing w:after="0"/>
              <w:ind w:firstLine="313"/>
              <w:jc w:val="left"/>
              <w:rPr>
                <w:sz w:val="18"/>
                <w:szCs w:val="18"/>
              </w:rPr>
            </w:pPr>
            <w:r w:rsidRPr="00636A3D">
              <w:rPr>
                <w:i/>
                <w:sz w:val="18"/>
                <w:szCs w:val="18"/>
                <w:lang w:eastAsia="lv-LV"/>
              </w:rPr>
              <w:t>t. sk.:</w:t>
            </w:r>
          </w:p>
        </w:tc>
      </w:tr>
      <w:tr w:rsidR="00E93AC8" w:rsidRPr="00636A3D" w14:paraId="4ADF9715" w14:textId="77777777" w:rsidTr="00F9074B">
        <w:trPr>
          <w:trHeight w:val="142"/>
          <w:jc w:val="center"/>
        </w:trPr>
        <w:tc>
          <w:tcPr>
            <w:tcW w:w="5241" w:type="dxa"/>
            <w:shd w:val="clear" w:color="auto" w:fill="F2F2F2"/>
            <w:vAlign w:val="center"/>
          </w:tcPr>
          <w:p w14:paraId="79FE1267" w14:textId="5BF0AF3C" w:rsidR="00E93AC8" w:rsidRPr="00636A3D" w:rsidRDefault="00E93AC8" w:rsidP="00F9074B">
            <w:pPr>
              <w:spacing w:after="0"/>
              <w:ind w:firstLine="0"/>
              <w:jc w:val="left"/>
              <w:rPr>
                <w:iCs/>
                <w:sz w:val="18"/>
                <w:szCs w:val="18"/>
                <w:u w:val="single"/>
                <w:lang w:eastAsia="lv-LV"/>
              </w:rPr>
            </w:pPr>
            <w:r w:rsidRPr="00636A3D">
              <w:rPr>
                <w:iCs/>
                <w:sz w:val="18"/>
                <w:szCs w:val="18"/>
                <w:u w:val="single"/>
                <w:lang w:eastAsia="lv-LV"/>
              </w:rPr>
              <w:t>Prioritāri pasākumi</w:t>
            </w:r>
          </w:p>
        </w:tc>
        <w:tc>
          <w:tcPr>
            <w:tcW w:w="1277" w:type="dxa"/>
            <w:shd w:val="clear" w:color="auto" w:fill="F2F2F2"/>
          </w:tcPr>
          <w:p w14:paraId="2314F4E7" w14:textId="77777777" w:rsidR="00E93AC8" w:rsidRPr="00636A3D" w:rsidRDefault="00E93AC8" w:rsidP="00F9074B">
            <w:pPr>
              <w:spacing w:after="0"/>
              <w:ind w:firstLine="0"/>
              <w:jc w:val="right"/>
              <w:rPr>
                <w:bCs/>
                <w:sz w:val="18"/>
                <w:szCs w:val="18"/>
              </w:rPr>
            </w:pPr>
          </w:p>
        </w:tc>
        <w:tc>
          <w:tcPr>
            <w:tcW w:w="1277" w:type="dxa"/>
            <w:shd w:val="clear" w:color="auto" w:fill="F2F2F2"/>
          </w:tcPr>
          <w:p w14:paraId="76040294" w14:textId="194BAD6A" w:rsidR="00E93AC8" w:rsidRPr="00636A3D" w:rsidRDefault="00E93AC8" w:rsidP="00E93AC8">
            <w:pPr>
              <w:spacing w:after="0"/>
              <w:ind w:firstLine="0"/>
              <w:jc w:val="right"/>
              <w:rPr>
                <w:bCs/>
                <w:sz w:val="18"/>
                <w:szCs w:val="18"/>
              </w:rPr>
            </w:pPr>
            <w:r w:rsidRPr="00636A3D">
              <w:rPr>
                <w:bCs/>
                <w:sz w:val="18"/>
                <w:szCs w:val="18"/>
              </w:rPr>
              <w:t>166 500</w:t>
            </w:r>
          </w:p>
        </w:tc>
        <w:tc>
          <w:tcPr>
            <w:tcW w:w="1277" w:type="dxa"/>
            <w:shd w:val="clear" w:color="auto" w:fill="F2F2F2"/>
          </w:tcPr>
          <w:p w14:paraId="12E3DE9B" w14:textId="2F464AAE" w:rsidR="00E93AC8" w:rsidRPr="00636A3D" w:rsidRDefault="009F4885" w:rsidP="00F9074B">
            <w:pPr>
              <w:spacing w:after="0"/>
              <w:ind w:firstLine="0"/>
              <w:jc w:val="right"/>
              <w:rPr>
                <w:bCs/>
                <w:sz w:val="18"/>
                <w:szCs w:val="18"/>
              </w:rPr>
            </w:pPr>
            <w:r w:rsidRPr="00636A3D">
              <w:rPr>
                <w:bCs/>
                <w:sz w:val="18"/>
                <w:szCs w:val="18"/>
              </w:rPr>
              <w:t>166 500</w:t>
            </w:r>
          </w:p>
        </w:tc>
      </w:tr>
      <w:tr w:rsidR="00E93AC8" w:rsidRPr="00636A3D" w14:paraId="62009E2C" w14:textId="77777777" w:rsidTr="00C85443">
        <w:trPr>
          <w:trHeight w:val="142"/>
          <w:jc w:val="center"/>
        </w:trPr>
        <w:tc>
          <w:tcPr>
            <w:tcW w:w="5241" w:type="dxa"/>
            <w:shd w:val="clear" w:color="auto" w:fill="FFFFFF"/>
            <w:vAlign w:val="center"/>
          </w:tcPr>
          <w:p w14:paraId="7199DF0E" w14:textId="2F579952" w:rsidR="00E93AC8" w:rsidRPr="00636A3D" w:rsidRDefault="00E93AC8" w:rsidP="00E93AC8">
            <w:pPr>
              <w:spacing w:after="0"/>
              <w:ind w:firstLine="0"/>
              <w:rPr>
                <w:i/>
                <w:sz w:val="18"/>
                <w:szCs w:val="18"/>
                <w:lang w:eastAsia="lv-LV"/>
              </w:rPr>
            </w:pPr>
            <w:r w:rsidRPr="00636A3D">
              <w:rPr>
                <w:i/>
                <w:sz w:val="18"/>
                <w:szCs w:val="18"/>
                <w:lang w:eastAsia="lv-LV"/>
              </w:rPr>
              <w:t>Prioritārā pasākuma “Atbalsts labklājības jomas NVO pasākumu īstenošanai”</w:t>
            </w:r>
            <w:r w:rsidR="001C0A9F" w:rsidRPr="00636A3D">
              <w:rPr>
                <w:i/>
                <w:sz w:val="18"/>
                <w:szCs w:val="18"/>
                <w:lang w:eastAsia="lv-LV"/>
              </w:rPr>
              <w:t xml:space="preserve"> īstenošana</w:t>
            </w:r>
            <w:r w:rsidRPr="00636A3D">
              <w:rPr>
                <w:i/>
                <w:sz w:val="18"/>
                <w:szCs w:val="18"/>
                <w:lang w:eastAsia="lv-LV"/>
              </w:rPr>
              <w:t xml:space="preserve"> (priekšlikums Nr.189</w:t>
            </w:r>
            <w:r w:rsidR="002103FE" w:rsidRPr="00636A3D">
              <w:rPr>
                <w:i/>
                <w:sz w:val="18"/>
                <w:szCs w:val="18"/>
                <w:lang w:eastAsia="lv-LV"/>
              </w:rPr>
              <w:t xml:space="preserve"> - </w:t>
            </w:r>
            <w:r w:rsidRPr="00636A3D">
              <w:rPr>
                <w:i/>
                <w:sz w:val="18"/>
                <w:szCs w:val="18"/>
                <w:lang w:eastAsia="lv-LV"/>
              </w:rPr>
              <w:t xml:space="preserve"> 191. 2.lasījumam)</w:t>
            </w:r>
            <w:r w:rsidR="00DF290F" w:rsidRPr="00636A3D">
              <w:rPr>
                <w:i/>
                <w:sz w:val="18"/>
                <w:szCs w:val="18"/>
                <w:lang w:eastAsia="lv-LV"/>
              </w:rPr>
              <w:t>, tai skaitā:</w:t>
            </w:r>
          </w:p>
        </w:tc>
        <w:tc>
          <w:tcPr>
            <w:tcW w:w="1277" w:type="dxa"/>
          </w:tcPr>
          <w:p w14:paraId="370F0523" w14:textId="183AF5CE" w:rsidR="00E93AC8" w:rsidRPr="00636A3D" w:rsidRDefault="00E93AC8" w:rsidP="00E93AC8">
            <w:pPr>
              <w:spacing w:after="0"/>
              <w:ind w:firstLine="0"/>
              <w:jc w:val="center"/>
              <w:rPr>
                <w:i/>
                <w:sz w:val="18"/>
                <w:szCs w:val="18"/>
                <w:lang w:eastAsia="lv-LV"/>
              </w:rPr>
            </w:pPr>
            <w:r w:rsidRPr="00636A3D">
              <w:rPr>
                <w:sz w:val="18"/>
                <w:szCs w:val="18"/>
              </w:rPr>
              <w:t>-</w:t>
            </w:r>
          </w:p>
        </w:tc>
        <w:tc>
          <w:tcPr>
            <w:tcW w:w="1277" w:type="dxa"/>
          </w:tcPr>
          <w:p w14:paraId="5644DCAA" w14:textId="7A579DB0" w:rsidR="00E93AC8" w:rsidRPr="00636A3D" w:rsidRDefault="00E93AC8" w:rsidP="00E93AC8">
            <w:pPr>
              <w:spacing w:after="0"/>
              <w:ind w:firstLine="0"/>
              <w:jc w:val="right"/>
              <w:rPr>
                <w:i/>
                <w:sz w:val="18"/>
                <w:szCs w:val="18"/>
                <w:lang w:eastAsia="lv-LV"/>
              </w:rPr>
            </w:pPr>
            <w:r w:rsidRPr="00636A3D">
              <w:rPr>
                <w:sz w:val="18"/>
                <w:szCs w:val="18"/>
              </w:rPr>
              <w:t>166 500</w:t>
            </w:r>
          </w:p>
        </w:tc>
        <w:tc>
          <w:tcPr>
            <w:tcW w:w="1277" w:type="dxa"/>
          </w:tcPr>
          <w:p w14:paraId="2AD25481" w14:textId="3AE7CA69" w:rsidR="00E93AC8" w:rsidRPr="00636A3D" w:rsidRDefault="004D5B3C" w:rsidP="004D5B3C">
            <w:pPr>
              <w:spacing w:after="0"/>
              <w:ind w:firstLine="0"/>
              <w:jc w:val="right"/>
              <w:rPr>
                <w:i/>
                <w:sz w:val="18"/>
                <w:szCs w:val="18"/>
                <w:lang w:eastAsia="lv-LV"/>
              </w:rPr>
            </w:pPr>
            <w:r w:rsidRPr="00636A3D">
              <w:rPr>
                <w:sz w:val="18"/>
                <w:szCs w:val="18"/>
              </w:rPr>
              <w:t>166 500</w:t>
            </w:r>
          </w:p>
        </w:tc>
      </w:tr>
      <w:tr w:rsidR="00DF290F" w:rsidRPr="00636A3D" w14:paraId="4751B773" w14:textId="77777777" w:rsidTr="00C85443">
        <w:trPr>
          <w:trHeight w:val="142"/>
          <w:jc w:val="center"/>
        </w:trPr>
        <w:tc>
          <w:tcPr>
            <w:tcW w:w="5241" w:type="dxa"/>
            <w:shd w:val="clear" w:color="auto" w:fill="FFFFFF"/>
            <w:vAlign w:val="center"/>
          </w:tcPr>
          <w:p w14:paraId="3E1D8331" w14:textId="7916D1EF" w:rsidR="00DF290F" w:rsidRPr="00636A3D" w:rsidRDefault="009F4885" w:rsidP="00DF290F">
            <w:pPr>
              <w:spacing w:after="0"/>
              <w:ind w:firstLine="0"/>
              <w:rPr>
                <w:i/>
                <w:sz w:val="18"/>
                <w:szCs w:val="18"/>
                <w:lang w:eastAsia="lv-LV"/>
              </w:rPr>
            </w:pPr>
            <w:r w:rsidRPr="00636A3D">
              <w:rPr>
                <w:i/>
                <w:sz w:val="18"/>
                <w:szCs w:val="18"/>
                <w:lang w:eastAsia="lv-LV"/>
              </w:rPr>
              <w:t xml:space="preserve">1. </w:t>
            </w:r>
            <w:r w:rsidR="00B044D3" w:rsidRPr="00636A3D">
              <w:rPr>
                <w:i/>
                <w:sz w:val="18"/>
                <w:szCs w:val="18"/>
                <w:lang w:eastAsia="lv-LV"/>
              </w:rPr>
              <w:t>nodibinājumam “</w:t>
            </w:r>
            <w:r w:rsidR="00DF290F" w:rsidRPr="00636A3D">
              <w:rPr>
                <w:i/>
                <w:sz w:val="18"/>
                <w:szCs w:val="18"/>
                <w:lang w:eastAsia="lv-LV"/>
              </w:rPr>
              <w:t>Bērnu slimnīcas fond</w:t>
            </w:r>
            <w:r w:rsidR="00B044D3" w:rsidRPr="00636A3D">
              <w:rPr>
                <w:i/>
                <w:sz w:val="18"/>
                <w:szCs w:val="18"/>
                <w:lang w:eastAsia="lv-LV"/>
              </w:rPr>
              <w:t xml:space="preserve">s” </w:t>
            </w:r>
            <w:r w:rsidRPr="00636A3D">
              <w:rPr>
                <w:i/>
                <w:sz w:val="18"/>
                <w:szCs w:val="18"/>
                <w:lang w:eastAsia="lv-LV"/>
              </w:rPr>
              <w:t>aktivitāšu īstenošanai</w:t>
            </w:r>
          </w:p>
        </w:tc>
        <w:tc>
          <w:tcPr>
            <w:tcW w:w="1277" w:type="dxa"/>
          </w:tcPr>
          <w:p w14:paraId="0D3ED4B5" w14:textId="55E414D9" w:rsidR="00DF290F" w:rsidRPr="00636A3D" w:rsidRDefault="00DF290F" w:rsidP="00DF290F">
            <w:pPr>
              <w:spacing w:after="0"/>
              <w:ind w:firstLine="0"/>
              <w:jc w:val="center"/>
              <w:rPr>
                <w:sz w:val="18"/>
                <w:szCs w:val="18"/>
              </w:rPr>
            </w:pPr>
            <w:r w:rsidRPr="00636A3D">
              <w:rPr>
                <w:sz w:val="18"/>
                <w:szCs w:val="18"/>
              </w:rPr>
              <w:t>-</w:t>
            </w:r>
          </w:p>
        </w:tc>
        <w:tc>
          <w:tcPr>
            <w:tcW w:w="1277" w:type="dxa"/>
          </w:tcPr>
          <w:p w14:paraId="3E72D86E" w14:textId="5D25FA2E" w:rsidR="00DF290F" w:rsidRPr="00636A3D" w:rsidRDefault="00DF290F" w:rsidP="00DF290F">
            <w:pPr>
              <w:spacing w:after="0"/>
              <w:ind w:firstLine="0"/>
              <w:jc w:val="right"/>
              <w:rPr>
                <w:sz w:val="18"/>
                <w:szCs w:val="18"/>
              </w:rPr>
            </w:pPr>
            <w:r w:rsidRPr="00636A3D">
              <w:rPr>
                <w:sz w:val="18"/>
                <w:szCs w:val="18"/>
              </w:rPr>
              <w:t>57 600</w:t>
            </w:r>
          </w:p>
        </w:tc>
        <w:tc>
          <w:tcPr>
            <w:tcW w:w="1277" w:type="dxa"/>
          </w:tcPr>
          <w:p w14:paraId="56E5C209" w14:textId="27D7DD8F" w:rsidR="00DF290F" w:rsidRPr="00636A3D" w:rsidRDefault="00DF290F" w:rsidP="00DF290F">
            <w:pPr>
              <w:spacing w:after="0"/>
              <w:ind w:firstLine="0"/>
              <w:jc w:val="right"/>
              <w:rPr>
                <w:sz w:val="18"/>
                <w:szCs w:val="18"/>
              </w:rPr>
            </w:pPr>
            <w:r w:rsidRPr="00636A3D">
              <w:rPr>
                <w:sz w:val="18"/>
                <w:szCs w:val="18"/>
              </w:rPr>
              <w:t>57 600</w:t>
            </w:r>
          </w:p>
        </w:tc>
      </w:tr>
      <w:tr w:rsidR="00DF290F" w:rsidRPr="00636A3D" w14:paraId="5578B4F4" w14:textId="77777777" w:rsidTr="00C85443">
        <w:trPr>
          <w:trHeight w:val="142"/>
          <w:jc w:val="center"/>
        </w:trPr>
        <w:tc>
          <w:tcPr>
            <w:tcW w:w="5241" w:type="dxa"/>
            <w:shd w:val="clear" w:color="auto" w:fill="FFFFFF"/>
            <w:vAlign w:val="center"/>
          </w:tcPr>
          <w:p w14:paraId="2B41D904" w14:textId="71775E00" w:rsidR="00DF290F" w:rsidRPr="00636A3D" w:rsidRDefault="009F4885" w:rsidP="009F4885">
            <w:pPr>
              <w:tabs>
                <w:tab w:val="left" w:pos="164"/>
              </w:tabs>
              <w:spacing w:after="0"/>
              <w:ind w:firstLine="0"/>
              <w:rPr>
                <w:i/>
                <w:sz w:val="18"/>
                <w:szCs w:val="18"/>
                <w:lang w:eastAsia="lv-LV"/>
              </w:rPr>
            </w:pPr>
            <w:r w:rsidRPr="00636A3D">
              <w:rPr>
                <w:i/>
                <w:sz w:val="18"/>
                <w:szCs w:val="18"/>
                <w:lang w:eastAsia="lv-LV"/>
              </w:rPr>
              <w:t xml:space="preserve">2. </w:t>
            </w:r>
            <w:r w:rsidR="00B044D3" w:rsidRPr="00636A3D">
              <w:rPr>
                <w:i/>
                <w:sz w:val="18"/>
                <w:szCs w:val="18"/>
                <w:lang w:eastAsia="lv-LV"/>
              </w:rPr>
              <w:t>biedrībai “</w:t>
            </w:r>
            <w:r w:rsidR="00DF290F" w:rsidRPr="00636A3D">
              <w:rPr>
                <w:i/>
                <w:sz w:val="18"/>
                <w:szCs w:val="18"/>
                <w:lang w:eastAsia="lv-LV"/>
              </w:rPr>
              <w:t>Latvijas Pensionāru federācija</w:t>
            </w:r>
            <w:r w:rsidR="00B044D3" w:rsidRPr="00636A3D">
              <w:rPr>
                <w:i/>
                <w:sz w:val="18"/>
                <w:szCs w:val="18"/>
                <w:lang w:eastAsia="lv-LV"/>
              </w:rPr>
              <w:t>”</w:t>
            </w:r>
            <w:r w:rsidR="00DF290F" w:rsidRPr="00636A3D">
              <w:rPr>
                <w:i/>
                <w:sz w:val="18"/>
                <w:szCs w:val="18"/>
                <w:lang w:eastAsia="lv-LV"/>
              </w:rPr>
              <w:t xml:space="preserve"> aktivitāšu </w:t>
            </w:r>
            <w:r w:rsidRPr="00636A3D">
              <w:rPr>
                <w:i/>
                <w:sz w:val="18"/>
                <w:szCs w:val="18"/>
                <w:lang w:eastAsia="lv-LV"/>
              </w:rPr>
              <w:t>īstenošanai</w:t>
            </w:r>
          </w:p>
        </w:tc>
        <w:tc>
          <w:tcPr>
            <w:tcW w:w="1277" w:type="dxa"/>
          </w:tcPr>
          <w:p w14:paraId="182F454C" w14:textId="6A5AD3FB" w:rsidR="00DF290F" w:rsidRPr="00636A3D" w:rsidRDefault="00DF290F" w:rsidP="00DF290F">
            <w:pPr>
              <w:spacing w:after="0"/>
              <w:ind w:firstLine="0"/>
              <w:jc w:val="center"/>
              <w:rPr>
                <w:sz w:val="18"/>
                <w:szCs w:val="18"/>
              </w:rPr>
            </w:pPr>
            <w:r w:rsidRPr="00636A3D">
              <w:rPr>
                <w:sz w:val="18"/>
                <w:szCs w:val="18"/>
              </w:rPr>
              <w:t>-</w:t>
            </w:r>
          </w:p>
        </w:tc>
        <w:tc>
          <w:tcPr>
            <w:tcW w:w="1277" w:type="dxa"/>
          </w:tcPr>
          <w:p w14:paraId="68823C17" w14:textId="15ED999F" w:rsidR="00DF290F" w:rsidRPr="00636A3D" w:rsidRDefault="00DF290F" w:rsidP="00DF290F">
            <w:pPr>
              <w:spacing w:after="0"/>
              <w:ind w:firstLine="0"/>
              <w:jc w:val="right"/>
              <w:rPr>
                <w:sz w:val="18"/>
                <w:szCs w:val="18"/>
              </w:rPr>
            </w:pPr>
            <w:r w:rsidRPr="00636A3D">
              <w:rPr>
                <w:sz w:val="18"/>
                <w:szCs w:val="18"/>
              </w:rPr>
              <w:t>56 500</w:t>
            </w:r>
          </w:p>
        </w:tc>
        <w:tc>
          <w:tcPr>
            <w:tcW w:w="1277" w:type="dxa"/>
          </w:tcPr>
          <w:p w14:paraId="67482322" w14:textId="194A2ADE" w:rsidR="00DF290F" w:rsidRPr="00636A3D" w:rsidRDefault="00DF290F" w:rsidP="00DF290F">
            <w:pPr>
              <w:spacing w:after="0"/>
              <w:ind w:firstLine="0"/>
              <w:jc w:val="right"/>
              <w:rPr>
                <w:sz w:val="18"/>
                <w:szCs w:val="18"/>
              </w:rPr>
            </w:pPr>
            <w:r w:rsidRPr="00636A3D">
              <w:rPr>
                <w:sz w:val="18"/>
                <w:szCs w:val="18"/>
              </w:rPr>
              <w:t>56 500</w:t>
            </w:r>
          </w:p>
        </w:tc>
      </w:tr>
      <w:tr w:rsidR="00DF290F" w:rsidRPr="00636A3D" w14:paraId="7BB523E4" w14:textId="77777777" w:rsidTr="00C85443">
        <w:trPr>
          <w:trHeight w:val="142"/>
          <w:jc w:val="center"/>
        </w:trPr>
        <w:tc>
          <w:tcPr>
            <w:tcW w:w="5241" w:type="dxa"/>
            <w:shd w:val="clear" w:color="auto" w:fill="FFFFFF"/>
            <w:vAlign w:val="center"/>
          </w:tcPr>
          <w:p w14:paraId="71559BAD" w14:textId="3A007D7E" w:rsidR="00DF290F" w:rsidRPr="00636A3D" w:rsidRDefault="009F4885" w:rsidP="00DF290F">
            <w:pPr>
              <w:spacing w:after="0"/>
              <w:ind w:firstLine="0"/>
              <w:rPr>
                <w:i/>
                <w:sz w:val="18"/>
                <w:szCs w:val="18"/>
                <w:lang w:eastAsia="lv-LV"/>
              </w:rPr>
            </w:pPr>
            <w:r w:rsidRPr="00636A3D">
              <w:rPr>
                <w:i/>
                <w:sz w:val="18"/>
                <w:szCs w:val="18"/>
                <w:lang w:eastAsia="lv-LV"/>
              </w:rPr>
              <w:t xml:space="preserve">3. </w:t>
            </w:r>
            <w:r w:rsidR="00DF290F" w:rsidRPr="00636A3D">
              <w:rPr>
                <w:i/>
                <w:sz w:val="18"/>
                <w:szCs w:val="18"/>
                <w:lang w:eastAsia="lv-LV"/>
              </w:rPr>
              <w:t>Daugavpils pensionāru biedrība</w:t>
            </w:r>
            <w:r w:rsidR="00B044D3" w:rsidRPr="00636A3D">
              <w:rPr>
                <w:i/>
                <w:sz w:val="18"/>
                <w:szCs w:val="18"/>
                <w:lang w:eastAsia="lv-LV"/>
              </w:rPr>
              <w:t>i</w:t>
            </w:r>
            <w:r w:rsidR="00DF290F" w:rsidRPr="00636A3D">
              <w:rPr>
                <w:i/>
                <w:sz w:val="18"/>
                <w:szCs w:val="18"/>
                <w:lang w:eastAsia="lv-LV"/>
              </w:rPr>
              <w:t xml:space="preserve"> “KRONA” </w:t>
            </w:r>
            <w:r w:rsidRPr="00636A3D">
              <w:rPr>
                <w:i/>
                <w:sz w:val="18"/>
                <w:szCs w:val="18"/>
                <w:lang w:eastAsia="lv-LV"/>
              </w:rPr>
              <w:t>aktivitāšu īstenošanai</w:t>
            </w:r>
          </w:p>
        </w:tc>
        <w:tc>
          <w:tcPr>
            <w:tcW w:w="1277" w:type="dxa"/>
          </w:tcPr>
          <w:p w14:paraId="7C423647" w14:textId="4592BD4A" w:rsidR="00DF290F" w:rsidRPr="00636A3D" w:rsidRDefault="00DF290F" w:rsidP="00DF290F">
            <w:pPr>
              <w:spacing w:after="0"/>
              <w:ind w:firstLine="0"/>
              <w:jc w:val="center"/>
              <w:rPr>
                <w:sz w:val="18"/>
                <w:szCs w:val="18"/>
              </w:rPr>
            </w:pPr>
            <w:r w:rsidRPr="00636A3D">
              <w:rPr>
                <w:sz w:val="18"/>
                <w:szCs w:val="18"/>
              </w:rPr>
              <w:t>-</w:t>
            </w:r>
          </w:p>
        </w:tc>
        <w:tc>
          <w:tcPr>
            <w:tcW w:w="1277" w:type="dxa"/>
          </w:tcPr>
          <w:p w14:paraId="13293A81" w14:textId="64203297" w:rsidR="00DF290F" w:rsidRPr="00636A3D" w:rsidRDefault="00DF290F" w:rsidP="00DF290F">
            <w:pPr>
              <w:spacing w:after="0"/>
              <w:ind w:firstLine="0"/>
              <w:jc w:val="right"/>
              <w:rPr>
                <w:sz w:val="18"/>
                <w:szCs w:val="18"/>
              </w:rPr>
            </w:pPr>
            <w:r w:rsidRPr="00636A3D">
              <w:rPr>
                <w:sz w:val="18"/>
                <w:szCs w:val="18"/>
              </w:rPr>
              <w:t>52 400</w:t>
            </w:r>
          </w:p>
        </w:tc>
        <w:tc>
          <w:tcPr>
            <w:tcW w:w="1277" w:type="dxa"/>
          </w:tcPr>
          <w:p w14:paraId="2FB63251" w14:textId="2CA2075C" w:rsidR="00DF290F" w:rsidRPr="00636A3D" w:rsidRDefault="00DF290F" w:rsidP="00DF290F">
            <w:pPr>
              <w:spacing w:after="0"/>
              <w:ind w:firstLine="0"/>
              <w:jc w:val="right"/>
              <w:rPr>
                <w:sz w:val="18"/>
                <w:szCs w:val="18"/>
              </w:rPr>
            </w:pPr>
            <w:r w:rsidRPr="00636A3D">
              <w:rPr>
                <w:sz w:val="18"/>
                <w:szCs w:val="18"/>
              </w:rPr>
              <w:t>52 400</w:t>
            </w:r>
          </w:p>
        </w:tc>
      </w:tr>
      <w:tr w:rsidR="00DF290F" w:rsidRPr="00F9074B" w14:paraId="23877725" w14:textId="77777777" w:rsidTr="00F9074B">
        <w:trPr>
          <w:trHeight w:val="142"/>
          <w:jc w:val="center"/>
        </w:trPr>
        <w:tc>
          <w:tcPr>
            <w:tcW w:w="5241" w:type="dxa"/>
            <w:shd w:val="clear" w:color="auto" w:fill="F2F2F2"/>
            <w:vAlign w:val="center"/>
          </w:tcPr>
          <w:p w14:paraId="6AD78A28" w14:textId="77777777" w:rsidR="00DF290F" w:rsidRPr="00636A3D" w:rsidRDefault="00DF290F" w:rsidP="00DF290F">
            <w:pPr>
              <w:spacing w:after="0"/>
              <w:ind w:firstLine="0"/>
              <w:jc w:val="left"/>
              <w:rPr>
                <w:sz w:val="18"/>
                <w:szCs w:val="18"/>
                <w:u w:val="single"/>
                <w:lang w:eastAsia="lv-LV"/>
              </w:rPr>
            </w:pPr>
            <w:r w:rsidRPr="00636A3D">
              <w:rPr>
                <w:iCs/>
                <w:sz w:val="18"/>
                <w:szCs w:val="18"/>
                <w:u w:val="single"/>
                <w:lang w:eastAsia="lv-LV"/>
              </w:rPr>
              <w:t>Vienreizēji pasākumi</w:t>
            </w:r>
          </w:p>
        </w:tc>
        <w:tc>
          <w:tcPr>
            <w:tcW w:w="1277" w:type="dxa"/>
            <w:shd w:val="clear" w:color="auto" w:fill="F2F2F2"/>
          </w:tcPr>
          <w:p w14:paraId="69DC17D1" w14:textId="77777777" w:rsidR="00DF290F" w:rsidRPr="00636A3D" w:rsidRDefault="00DF290F" w:rsidP="00DF290F">
            <w:pPr>
              <w:spacing w:after="0"/>
              <w:ind w:firstLine="0"/>
              <w:jc w:val="right"/>
              <w:rPr>
                <w:sz w:val="18"/>
                <w:szCs w:val="18"/>
              </w:rPr>
            </w:pPr>
            <w:r w:rsidRPr="00636A3D">
              <w:rPr>
                <w:bCs/>
                <w:sz w:val="18"/>
                <w:szCs w:val="18"/>
              </w:rPr>
              <w:t>20 000</w:t>
            </w:r>
          </w:p>
        </w:tc>
        <w:tc>
          <w:tcPr>
            <w:tcW w:w="1277" w:type="dxa"/>
            <w:shd w:val="clear" w:color="auto" w:fill="F2F2F2"/>
          </w:tcPr>
          <w:p w14:paraId="3B8A8D5C" w14:textId="77777777" w:rsidR="00DF290F" w:rsidRPr="00636A3D" w:rsidRDefault="00DF290F" w:rsidP="00DF290F">
            <w:pPr>
              <w:spacing w:after="0"/>
              <w:ind w:firstLine="0"/>
              <w:jc w:val="center"/>
              <w:rPr>
                <w:bCs/>
                <w:sz w:val="18"/>
                <w:szCs w:val="18"/>
              </w:rPr>
            </w:pPr>
            <w:r w:rsidRPr="00636A3D">
              <w:rPr>
                <w:bCs/>
                <w:sz w:val="18"/>
                <w:szCs w:val="18"/>
              </w:rPr>
              <w:t>-</w:t>
            </w:r>
          </w:p>
        </w:tc>
        <w:tc>
          <w:tcPr>
            <w:tcW w:w="1277" w:type="dxa"/>
            <w:shd w:val="clear" w:color="auto" w:fill="F2F2F2"/>
          </w:tcPr>
          <w:p w14:paraId="4D5DD37E" w14:textId="77777777" w:rsidR="00DF290F" w:rsidRPr="00F9074B" w:rsidRDefault="00DF290F" w:rsidP="00DF290F">
            <w:pPr>
              <w:spacing w:after="0"/>
              <w:ind w:firstLine="0"/>
              <w:jc w:val="right"/>
              <w:rPr>
                <w:bCs/>
                <w:sz w:val="18"/>
                <w:szCs w:val="18"/>
              </w:rPr>
            </w:pPr>
            <w:r w:rsidRPr="00636A3D">
              <w:rPr>
                <w:bCs/>
                <w:sz w:val="18"/>
                <w:szCs w:val="18"/>
              </w:rPr>
              <w:t>-20 000</w:t>
            </w:r>
          </w:p>
        </w:tc>
      </w:tr>
      <w:tr w:rsidR="00DF290F" w:rsidRPr="00F9074B" w14:paraId="0F4728CC" w14:textId="77777777" w:rsidTr="00F9074B">
        <w:trPr>
          <w:trHeight w:val="142"/>
          <w:jc w:val="center"/>
        </w:trPr>
        <w:tc>
          <w:tcPr>
            <w:tcW w:w="5241" w:type="dxa"/>
            <w:shd w:val="clear" w:color="auto" w:fill="FFFFFF"/>
            <w:vAlign w:val="center"/>
          </w:tcPr>
          <w:p w14:paraId="1EF28F46" w14:textId="77777777" w:rsidR="00DF290F" w:rsidRPr="00F9074B" w:rsidRDefault="00DF290F" w:rsidP="00DF290F">
            <w:pPr>
              <w:spacing w:after="0"/>
              <w:ind w:firstLine="0"/>
              <w:rPr>
                <w:i/>
                <w:sz w:val="18"/>
                <w:szCs w:val="18"/>
                <w:lang w:eastAsia="lv-LV"/>
              </w:rPr>
            </w:pPr>
            <w:r w:rsidRPr="00F9074B">
              <w:rPr>
                <w:i/>
                <w:sz w:val="18"/>
                <w:szCs w:val="18"/>
                <w:lang w:eastAsia="lv-LV"/>
              </w:rPr>
              <w:t xml:space="preserve">Izdevumu samazinājums 2024. gada prioritāram pasākumam “Latvijas Nedzirdīgo savienībai - atbalsts latviešu zīmju valodas attīstībai”, jo likuma “Par valsts budžetu 2024. gadam un budžeta </w:t>
            </w:r>
            <w:r w:rsidRPr="00F9074B">
              <w:rPr>
                <w:i/>
                <w:sz w:val="18"/>
                <w:szCs w:val="18"/>
                <w:lang w:eastAsia="lv-LV"/>
              </w:rPr>
              <w:lastRenderedPageBreak/>
              <w:t>ietvaru 2024., 2025. un 2026. gadam” 2. lasījumā Saeimā finansējums tika piešķirts 2024. gadam</w:t>
            </w:r>
          </w:p>
        </w:tc>
        <w:tc>
          <w:tcPr>
            <w:tcW w:w="1277" w:type="dxa"/>
          </w:tcPr>
          <w:p w14:paraId="5A6F392F" w14:textId="77777777" w:rsidR="00DF290F" w:rsidRPr="00F9074B" w:rsidRDefault="00DF290F" w:rsidP="00DF290F">
            <w:pPr>
              <w:spacing w:after="0"/>
              <w:ind w:firstLine="0"/>
              <w:jc w:val="right"/>
              <w:rPr>
                <w:sz w:val="18"/>
                <w:szCs w:val="18"/>
              </w:rPr>
            </w:pPr>
            <w:r w:rsidRPr="00F9074B">
              <w:rPr>
                <w:sz w:val="18"/>
                <w:szCs w:val="18"/>
              </w:rPr>
              <w:lastRenderedPageBreak/>
              <w:t>20 000</w:t>
            </w:r>
          </w:p>
        </w:tc>
        <w:tc>
          <w:tcPr>
            <w:tcW w:w="1277" w:type="dxa"/>
          </w:tcPr>
          <w:p w14:paraId="77F1A839" w14:textId="77777777" w:rsidR="00DF290F" w:rsidRPr="00F9074B" w:rsidRDefault="00DF290F" w:rsidP="00DF290F">
            <w:pPr>
              <w:spacing w:after="0"/>
              <w:ind w:firstLine="0"/>
              <w:jc w:val="center"/>
              <w:rPr>
                <w:sz w:val="18"/>
                <w:szCs w:val="18"/>
              </w:rPr>
            </w:pPr>
            <w:r w:rsidRPr="00F9074B">
              <w:rPr>
                <w:sz w:val="18"/>
                <w:szCs w:val="18"/>
              </w:rPr>
              <w:t>-</w:t>
            </w:r>
          </w:p>
        </w:tc>
        <w:tc>
          <w:tcPr>
            <w:tcW w:w="1277" w:type="dxa"/>
          </w:tcPr>
          <w:p w14:paraId="0CCF7EFB" w14:textId="77777777" w:rsidR="00DF290F" w:rsidRPr="00F9074B" w:rsidRDefault="00DF290F" w:rsidP="00DF290F">
            <w:pPr>
              <w:spacing w:after="0"/>
              <w:ind w:firstLine="0"/>
              <w:jc w:val="right"/>
              <w:rPr>
                <w:sz w:val="18"/>
                <w:szCs w:val="18"/>
              </w:rPr>
            </w:pPr>
            <w:r w:rsidRPr="00F9074B">
              <w:rPr>
                <w:sz w:val="18"/>
                <w:szCs w:val="18"/>
              </w:rPr>
              <w:t>-20 000</w:t>
            </w:r>
          </w:p>
        </w:tc>
      </w:tr>
    </w:tbl>
    <w:p w14:paraId="37F4C3C5" w14:textId="77777777" w:rsidR="00F9074B" w:rsidRPr="00F9074B" w:rsidRDefault="00F9074B" w:rsidP="00F9074B">
      <w:pPr>
        <w:widowControl w:val="0"/>
        <w:spacing w:before="240" w:after="240"/>
        <w:ind w:firstLine="0"/>
        <w:jc w:val="center"/>
        <w:rPr>
          <w:b/>
        </w:rPr>
      </w:pPr>
      <w:r w:rsidRPr="00F9074B">
        <w:rPr>
          <w:b/>
        </w:rPr>
        <w:t>07.00.00 Darba tirgus attīstība</w:t>
      </w:r>
    </w:p>
    <w:p w14:paraId="4407361B" w14:textId="77777777" w:rsidR="00F9074B" w:rsidRPr="00F9074B" w:rsidRDefault="00F9074B" w:rsidP="00F9074B">
      <w:pPr>
        <w:widowControl w:val="0"/>
        <w:spacing w:before="240" w:after="240"/>
        <w:ind w:firstLine="0"/>
        <w:jc w:val="left"/>
      </w:pPr>
      <w:bookmarkStart w:id="52" w:name="_Hlk1562473"/>
      <w:r w:rsidRPr="00F9074B">
        <w:t>Budžeta programmai ir viena apakšprogramma.</w:t>
      </w:r>
    </w:p>
    <w:p w14:paraId="63B385F8" w14:textId="77777777" w:rsidR="00F9074B" w:rsidRPr="00F9074B" w:rsidRDefault="00F9074B" w:rsidP="00F9074B">
      <w:pPr>
        <w:widowControl w:val="0"/>
        <w:spacing w:before="240" w:after="240"/>
        <w:ind w:firstLine="0"/>
        <w:jc w:val="center"/>
        <w:rPr>
          <w:b/>
        </w:rPr>
      </w:pPr>
      <w:r w:rsidRPr="00F9074B">
        <w:rPr>
          <w:b/>
        </w:rPr>
        <w:t xml:space="preserve">07.01.00 </w:t>
      </w:r>
      <w:bookmarkStart w:id="53" w:name="_Hlk1402746"/>
      <w:r w:rsidRPr="00F9074B">
        <w:rPr>
          <w:b/>
        </w:rPr>
        <w:t>Nodarbinātības valsts aģentūras darbības nodrošināšana</w:t>
      </w:r>
      <w:bookmarkEnd w:id="53"/>
    </w:p>
    <w:p w14:paraId="792764F7" w14:textId="77777777" w:rsidR="00F9074B" w:rsidRPr="00F9074B" w:rsidRDefault="00F9074B" w:rsidP="00F9074B">
      <w:pPr>
        <w:spacing w:before="120"/>
        <w:ind w:firstLine="0"/>
        <w:jc w:val="left"/>
        <w:rPr>
          <w:u w:val="single"/>
        </w:rPr>
      </w:pPr>
      <w:r w:rsidRPr="00F9074B">
        <w:rPr>
          <w:u w:val="single"/>
        </w:rPr>
        <w:t>Apakšprogrammas mērķis:</w:t>
      </w:r>
    </w:p>
    <w:p w14:paraId="77594AD1" w14:textId="77777777" w:rsidR="00F9074B" w:rsidRPr="00F9074B" w:rsidRDefault="00F9074B" w:rsidP="00F9074B">
      <w:pPr>
        <w:spacing w:before="120"/>
        <w:ind w:firstLine="720"/>
      </w:pPr>
      <w:r w:rsidRPr="00F9074B">
        <w:t>īstenot bezdarba mazināšanas un bezdarbnieku un darba meklētāju atbalsta politiku, nodrošinot kvalitatīvus pakalpojumus.</w:t>
      </w:r>
    </w:p>
    <w:p w14:paraId="37983421" w14:textId="77777777" w:rsidR="00F9074B" w:rsidRPr="00F9074B" w:rsidRDefault="00F9074B" w:rsidP="00F9074B">
      <w:pPr>
        <w:spacing w:before="120"/>
        <w:ind w:firstLine="0"/>
        <w:jc w:val="left"/>
        <w:rPr>
          <w:u w:val="single"/>
        </w:rPr>
      </w:pPr>
      <w:r w:rsidRPr="00F9074B">
        <w:rPr>
          <w:u w:val="single"/>
        </w:rPr>
        <w:t>Galvenās aktivitātes:</w:t>
      </w:r>
    </w:p>
    <w:p w14:paraId="6514A7BC" w14:textId="77777777" w:rsidR="00F9074B" w:rsidRPr="00F9074B" w:rsidRDefault="00F9074B" w:rsidP="00B22D2A">
      <w:pPr>
        <w:numPr>
          <w:ilvl w:val="0"/>
          <w:numId w:val="5"/>
        </w:numPr>
        <w:spacing w:before="120" w:after="0"/>
        <w:ind w:left="1077" w:hanging="357"/>
      </w:pPr>
      <w:r w:rsidRPr="00F9074B">
        <w:t>atbilstoši bezdarbnieku, darba meklētāju un bezdarba riskam pakļauto personu vajadzībām, spējām un vēlmēm, nodrošināt šīm personām operatīvu un kvalitatīvu palīdzību, lai veicinātu to konkurētspēju darba tirgū;</w:t>
      </w:r>
    </w:p>
    <w:p w14:paraId="6473B7A7" w14:textId="77777777" w:rsidR="00F9074B" w:rsidRPr="00F9074B" w:rsidRDefault="00F9074B" w:rsidP="00B22D2A">
      <w:pPr>
        <w:numPr>
          <w:ilvl w:val="0"/>
          <w:numId w:val="5"/>
        </w:numPr>
        <w:spacing w:before="120" w:after="0"/>
        <w:ind w:left="1077" w:hanging="357"/>
      </w:pPr>
      <w:r w:rsidRPr="00F9074B">
        <w:t xml:space="preserve">reģistrēt un uzskaitīt bezdarbniekus un darba meklētājus; </w:t>
      </w:r>
    </w:p>
    <w:p w14:paraId="46597223" w14:textId="77777777" w:rsidR="00F9074B" w:rsidRPr="00F9074B" w:rsidRDefault="00F9074B" w:rsidP="00B22D2A">
      <w:pPr>
        <w:numPr>
          <w:ilvl w:val="0"/>
          <w:numId w:val="5"/>
        </w:numPr>
        <w:spacing w:before="120" w:after="0"/>
        <w:ind w:left="1077" w:hanging="357"/>
      </w:pPr>
      <w:r w:rsidRPr="00F9074B">
        <w:t>organizēt NVA un darba devēju sadarbību un savstarpēju informācijas apmaiņu, uzskaitīt darba devēju pieteiktās darba vietas un informēt par tām;</w:t>
      </w:r>
    </w:p>
    <w:p w14:paraId="707C74D7" w14:textId="77777777" w:rsidR="00F9074B" w:rsidRPr="00F9074B" w:rsidRDefault="00F9074B" w:rsidP="00B22D2A">
      <w:pPr>
        <w:numPr>
          <w:ilvl w:val="0"/>
          <w:numId w:val="5"/>
        </w:numPr>
        <w:spacing w:before="120" w:after="0"/>
        <w:ind w:left="1077" w:hanging="357"/>
      </w:pPr>
      <w:r w:rsidRPr="00F9074B">
        <w:t>organizēt un īstenot aktīvos nodarbinātības pasākumus un preventīvos bezdarba samazināšanas pasākumus;</w:t>
      </w:r>
    </w:p>
    <w:p w14:paraId="719B4AEC" w14:textId="77777777" w:rsidR="00F9074B" w:rsidRPr="00F9074B" w:rsidRDefault="00F9074B" w:rsidP="00B22D2A">
      <w:pPr>
        <w:numPr>
          <w:ilvl w:val="0"/>
          <w:numId w:val="5"/>
        </w:numPr>
        <w:spacing w:before="120" w:after="0"/>
        <w:ind w:left="1077" w:hanging="357"/>
      </w:pPr>
      <w:r w:rsidRPr="00F9074B">
        <w:t>sagatavot priekšlikumus valsts politikas izstrādei un īstenošanai bezdarba samazināšanas un bezdarbnieku, darba meklētāju un bezdarba riskam pakļauto personu atbalsta jomā;</w:t>
      </w:r>
    </w:p>
    <w:p w14:paraId="6D963272" w14:textId="77777777" w:rsidR="00F9074B" w:rsidRPr="00F9074B" w:rsidRDefault="00F9074B" w:rsidP="00B22D2A">
      <w:pPr>
        <w:numPr>
          <w:ilvl w:val="0"/>
          <w:numId w:val="5"/>
        </w:numPr>
        <w:spacing w:before="120" w:after="0"/>
        <w:ind w:left="1077" w:hanging="357"/>
      </w:pPr>
      <w:r w:rsidRPr="00F9074B">
        <w:t>licencēt un uzraudzīt komersantus, kuri sniedz darbiekārtošanas pakalpojumus (izņemot kuģa apkalpes komplektēšanu);</w:t>
      </w:r>
    </w:p>
    <w:p w14:paraId="361A4337" w14:textId="77777777" w:rsidR="00F9074B" w:rsidRPr="00F9074B" w:rsidRDefault="00F9074B" w:rsidP="008A1E72">
      <w:pPr>
        <w:numPr>
          <w:ilvl w:val="0"/>
          <w:numId w:val="5"/>
        </w:numPr>
        <w:spacing w:before="120" w:after="0"/>
        <w:ind w:left="1077" w:hanging="357"/>
      </w:pPr>
      <w:r w:rsidRPr="00F9074B">
        <w:t>prognozēt darba tirgus norises īstermiņā, tai skaitā veikt darba devēju aptauju;</w:t>
      </w:r>
    </w:p>
    <w:p w14:paraId="28915BF0" w14:textId="77777777" w:rsidR="00F9074B" w:rsidRPr="00F9074B" w:rsidRDefault="00F9074B" w:rsidP="008A1E72">
      <w:pPr>
        <w:numPr>
          <w:ilvl w:val="0"/>
          <w:numId w:val="5"/>
        </w:numPr>
        <w:spacing w:before="120" w:after="0"/>
        <w:ind w:left="1077" w:hanging="357"/>
      </w:pPr>
      <w:r w:rsidRPr="00F9074B">
        <w:t>sniegt karjeras konsultācijas bezdarbniekiem, darba meklētājiem, bezdarba riskam pakļautām personām un citām personām, regulāri pilnveidot informatīvi metodisko bāzi karjeras konsultāciju pakalpojumu sniegšanai;</w:t>
      </w:r>
    </w:p>
    <w:p w14:paraId="6B80E08C" w14:textId="77777777" w:rsidR="00F9074B" w:rsidRPr="00F9074B" w:rsidRDefault="00F9074B" w:rsidP="008A1E72">
      <w:pPr>
        <w:numPr>
          <w:ilvl w:val="0"/>
          <w:numId w:val="5"/>
        </w:numPr>
        <w:spacing w:before="120" w:after="0"/>
        <w:ind w:left="1077" w:hanging="357"/>
      </w:pPr>
      <w:r w:rsidRPr="00F9074B">
        <w:t>nodrošināt informāciju par bezdarba situāciju valstī;</w:t>
      </w:r>
    </w:p>
    <w:p w14:paraId="4A335D4F" w14:textId="77777777" w:rsidR="00F9074B" w:rsidRPr="00F9074B" w:rsidRDefault="00F9074B" w:rsidP="008A1E72">
      <w:pPr>
        <w:numPr>
          <w:ilvl w:val="0"/>
          <w:numId w:val="5"/>
        </w:numPr>
        <w:spacing w:before="120" w:after="0"/>
        <w:ind w:left="1077" w:hanging="357"/>
      </w:pPr>
      <w:r w:rsidRPr="00F9074B">
        <w:t>sadarboties ar ārvalstu un starptautiskajām institūcijām bezdarba samazināšanas, nodarbinātības veicināšanas un karjeras konsultēšanas jomā, kā arī veikt pasākumus informācijas apmaiņas nodrošināšanai darbaspēka kustības jautājumos, nodrošināt Latvijas Republikas darbību Eiropas Nodarbinātības dienestu tīklā (EURES);</w:t>
      </w:r>
    </w:p>
    <w:p w14:paraId="2F8F82AE" w14:textId="77777777" w:rsidR="00F9074B" w:rsidRPr="00F9074B" w:rsidRDefault="00F9074B" w:rsidP="008A1E72">
      <w:pPr>
        <w:numPr>
          <w:ilvl w:val="0"/>
          <w:numId w:val="5"/>
        </w:numPr>
        <w:spacing w:before="120" w:after="0"/>
        <w:ind w:left="1077" w:hanging="357"/>
      </w:pPr>
      <w:r w:rsidRPr="00F9074B">
        <w:t>koordinēt informācijas apmaiņu starp personām, kuras vēlas veikt brīvprātīgo darbu, un brīvprātīgā darba organizētājiem.</w:t>
      </w:r>
    </w:p>
    <w:p w14:paraId="2F952507" w14:textId="77777777" w:rsidR="00F9074B" w:rsidRPr="00F9074B" w:rsidRDefault="00F9074B" w:rsidP="00F9074B">
      <w:pPr>
        <w:spacing w:before="120" w:after="240"/>
        <w:ind w:firstLine="0"/>
        <w:jc w:val="left"/>
      </w:pPr>
      <w:r w:rsidRPr="00F9074B">
        <w:rPr>
          <w:u w:val="single"/>
        </w:rPr>
        <w:t>Apakšprogrammas izpildītājs</w:t>
      </w:r>
      <w:r w:rsidRPr="00F9074B">
        <w:t>: NVA.</w:t>
      </w:r>
      <w:bookmarkEnd w:id="52"/>
    </w:p>
    <w:p w14:paraId="07BA52E4"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F9074B" w:rsidRPr="00F9074B" w14:paraId="48840F0F" w14:textId="77777777" w:rsidTr="00CC65E1">
        <w:trPr>
          <w:tblHeader/>
          <w:jc w:val="center"/>
        </w:trPr>
        <w:tc>
          <w:tcPr>
            <w:tcW w:w="3397" w:type="dxa"/>
          </w:tcPr>
          <w:p w14:paraId="120AA409" w14:textId="77777777" w:rsidR="00F9074B" w:rsidRPr="00F9074B" w:rsidRDefault="00F9074B" w:rsidP="00F9074B">
            <w:pPr>
              <w:spacing w:after="0"/>
              <w:ind w:firstLine="0"/>
              <w:jc w:val="center"/>
              <w:rPr>
                <w:sz w:val="18"/>
                <w:szCs w:val="18"/>
              </w:rPr>
            </w:pPr>
          </w:p>
        </w:tc>
        <w:tc>
          <w:tcPr>
            <w:tcW w:w="1134" w:type="dxa"/>
          </w:tcPr>
          <w:p w14:paraId="3D43B161"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4" w:type="dxa"/>
          </w:tcPr>
          <w:p w14:paraId="68F8B459"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1134" w:type="dxa"/>
          </w:tcPr>
          <w:p w14:paraId="282B9991" w14:textId="787F1C30"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13385B" w:rsidRPr="00FC2FBF">
              <w:rPr>
                <w:sz w:val="18"/>
                <w:szCs w:val="18"/>
                <w:lang w:eastAsia="lv-LV"/>
              </w:rPr>
              <w:t>plāns</w:t>
            </w:r>
          </w:p>
        </w:tc>
        <w:tc>
          <w:tcPr>
            <w:tcW w:w="1134" w:type="dxa"/>
          </w:tcPr>
          <w:p w14:paraId="2BAF2459"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2026. gada prognoze</w:t>
            </w:r>
          </w:p>
        </w:tc>
        <w:tc>
          <w:tcPr>
            <w:tcW w:w="1139" w:type="dxa"/>
          </w:tcPr>
          <w:p w14:paraId="7912278C"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4D2F4301" w14:textId="77777777" w:rsidTr="00CC65E1">
        <w:trPr>
          <w:jc w:val="center"/>
        </w:trPr>
        <w:tc>
          <w:tcPr>
            <w:tcW w:w="9072" w:type="dxa"/>
            <w:gridSpan w:val="6"/>
            <w:shd w:val="clear" w:color="auto" w:fill="D9D9D9"/>
            <w:vAlign w:val="center"/>
          </w:tcPr>
          <w:p w14:paraId="0D428D31" w14:textId="77777777" w:rsidR="00F9074B" w:rsidRPr="00FC2FBF" w:rsidRDefault="00F9074B" w:rsidP="00F9074B">
            <w:pPr>
              <w:spacing w:after="0"/>
              <w:ind w:firstLine="0"/>
              <w:jc w:val="center"/>
              <w:rPr>
                <w:sz w:val="18"/>
                <w:szCs w:val="18"/>
              </w:rPr>
            </w:pPr>
            <w:r w:rsidRPr="00FC2FBF">
              <w:rPr>
                <w:bCs/>
                <w:sz w:val="18"/>
                <w:szCs w:val="18"/>
                <w:lang w:eastAsia="lv-LV"/>
              </w:rPr>
              <w:t>Nodrošināta efektīva un klientorientēta NVA darbība</w:t>
            </w:r>
            <w:r w:rsidRPr="00FC2FBF">
              <w:rPr>
                <w:sz w:val="18"/>
                <w:szCs w:val="18"/>
                <w:vertAlign w:val="superscript"/>
              </w:rPr>
              <w:t>1</w:t>
            </w:r>
          </w:p>
        </w:tc>
      </w:tr>
      <w:tr w:rsidR="00F9074B" w:rsidRPr="00F9074B" w14:paraId="4B583489" w14:textId="77777777" w:rsidTr="00CC65E1">
        <w:trPr>
          <w:trHeight w:val="351"/>
          <w:jc w:val="center"/>
        </w:trPr>
        <w:tc>
          <w:tcPr>
            <w:tcW w:w="3397" w:type="dxa"/>
          </w:tcPr>
          <w:p w14:paraId="292A4BAA" w14:textId="77777777" w:rsidR="00F9074B" w:rsidRPr="00F9074B" w:rsidRDefault="00F9074B" w:rsidP="00F9074B">
            <w:pPr>
              <w:spacing w:after="0"/>
              <w:ind w:firstLine="0"/>
              <w:rPr>
                <w:sz w:val="18"/>
              </w:rPr>
            </w:pPr>
            <w:r w:rsidRPr="00F9074B">
              <w:rPr>
                <w:sz w:val="18"/>
                <w:szCs w:val="18"/>
              </w:rPr>
              <w:t>Klātienē apkalpotie klienti vidēji mēnesī (skaits)</w:t>
            </w:r>
            <w:r w:rsidRPr="00F9074B">
              <w:rPr>
                <w:sz w:val="18"/>
                <w:szCs w:val="18"/>
                <w:vertAlign w:val="superscript"/>
              </w:rPr>
              <w:t>2</w:t>
            </w:r>
          </w:p>
        </w:tc>
        <w:tc>
          <w:tcPr>
            <w:tcW w:w="1134" w:type="dxa"/>
          </w:tcPr>
          <w:p w14:paraId="56A58B7A" w14:textId="77777777" w:rsidR="00F9074B" w:rsidRPr="00F9074B" w:rsidRDefault="00F9074B" w:rsidP="00F9074B">
            <w:pPr>
              <w:spacing w:after="0"/>
              <w:ind w:firstLine="0"/>
              <w:jc w:val="center"/>
              <w:rPr>
                <w:sz w:val="18"/>
              </w:rPr>
            </w:pPr>
            <w:r w:rsidRPr="00F9074B">
              <w:rPr>
                <w:sz w:val="18"/>
                <w:szCs w:val="18"/>
              </w:rPr>
              <w:t>39 797</w:t>
            </w:r>
          </w:p>
        </w:tc>
        <w:tc>
          <w:tcPr>
            <w:tcW w:w="1134" w:type="dxa"/>
          </w:tcPr>
          <w:p w14:paraId="27E4B58B" w14:textId="77777777" w:rsidR="00F9074B" w:rsidRPr="00F9074B" w:rsidRDefault="00F9074B" w:rsidP="00F9074B">
            <w:pPr>
              <w:spacing w:after="0"/>
              <w:ind w:firstLine="0"/>
              <w:jc w:val="center"/>
              <w:rPr>
                <w:sz w:val="18"/>
              </w:rPr>
            </w:pPr>
            <w:r w:rsidRPr="00F9074B">
              <w:rPr>
                <w:sz w:val="18"/>
                <w:szCs w:val="18"/>
              </w:rPr>
              <w:t>37 494</w:t>
            </w:r>
          </w:p>
        </w:tc>
        <w:tc>
          <w:tcPr>
            <w:tcW w:w="1134" w:type="dxa"/>
          </w:tcPr>
          <w:p w14:paraId="0C155065" w14:textId="77777777" w:rsidR="00F9074B" w:rsidRPr="00FC2FBF" w:rsidRDefault="00F9074B" w:rsidP="00F9074B">
            <w:pPr>
              <w:spacing w:after="0"/>
              <w:ind w:firstLine="0"/>
              <w:jc w:val="center"/>
              <w:rPr>
                <w:sz w:val="18"/>
              </w:rPr>
            </w:pPr>
            <w:r w:rsidRPr="00FC2FBF">
              <w:rPr>
                <w:sz w:val="18"/>
                <w:szCs w:val="18"/>
              </w:rPr>
              <w:t>37 494</w:t>
            </w:r>
          </w:p>
        </w:tc>
        <w:tc>
          <w:tcPr>
            <w:tcW w:w="1134" w:type="dxa"/>
          </w:tcPr>
          <w:p w14:paraId="28B9DD54" w14:textId="77777777" w:rsidR="00F9074B" w:rsidRPr="00FC2FBF" w:rsidRDefault="00F9074B" w:rsidP="00F9074B">
            <w:pPr>
              <w:spacing w:after="0"/>
              <w:ind w:firstLine="0"/>
              <w:jc w:val="center"/>
              <w:rPr>
                <w:sz w:val="18"/>
              </w:rPr>
            </w:pPr>
            <w:r w:rsidRPr="00FC2FBF">
              <w:rPr>
                <w:sz w:val="18"/>
                <w:szCs w:val="18"/>
              </w:rPr>
              <w:t>37 494</w:t>
            </w:r>
          </w:p>
        </w:tc>
        <w:tc>
          <w:tcPr>
            <w:tcW w:w="1139" w:type="dxa"/>
          </w:tcPr>
          <w:p w14:paraId="7D6CA08D" w14:textId="77777777" w:rsidR="00F9074B" w:rsidRPr="00F9074B" w:rsidRDefault="00F9074B" w:rsidP="00F9074B">
            <w:pPr>
              <w:spacing w:after="0"/>
              <w:ind w:firstLine="0"/>
              <w:jc w:val="center"/>
              <w:rPr>
                <w:sz w:val="18"/>
              </w:rPr>
            </w:pPr>
            <w:r w:rsidRPr="00F9074B">
              <w:rPr>
                <w:sz w:val="18"/>
                <w:szCs w:val="18"/>
              </w:rPr>
              <w:t>37 494</w:t>
            </w:r>
          </w:p>
        </w:tc>
      </w:tr>
      <w:tr w:rsidR="00F9074B" w:rsidRPr="00F9074B" w14:paraId="18102AB6"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11E45A97" w14:textId="77777777" w:rsidR="00F9074B" w:rsidRPr="00F9074B" w:rsidRDefault="00F9074B" w:rsidP="00F9074B">
            <w:pPr>
              <w:spacing w:after="0"/>
              <w:ind w:firstLine="0"/>
              <w:rPr>
                <w:sz w:val="18"/>
                <w:vertAlign w:val="superscript"/>
              </w:rPr>
            </w:pPr>
            <w:r w:rsidRPr="00F9074B">
              <w:rPr>
                <w:sz w:val="18"/>
                <w:szCs w:val="18"/>
              </w:rPr>
              <w:lastRenderedPageBreak/>
              <w:t>Attālināti apkalpotie klienti vidēji mēnesī (skaits)</w:t>
            </w:r>
            <w:r w:rsidRPr="00F9074B">
              <w:rPr>
                <w:sz w:val="18"/>
                <w:szCs w:val="18"/>
                <w:vertAlign w:val="superscript"/>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00741F23" w14:textId="77777777" w:rsidR="00F9074B" w:rsidRPr="00F9074B" w:rsidRDefault="00F9074B" w:rsidP="00F9074B">
            <w:pPr>
              <w:spacing w:after="0"/>
              <w:ind w:firstLine="0"/>
              <w:jc w:val="center"/>
              <w:rPr>
                <w:sz w:val="18"/>
              </w:rPr>
            </w:pPr>
            <w:r w:rsidRPr="00F9074B">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01DB31BF" w14:textId="77777777" w:rsidR="00F9074B" w:rsidRPr="00F9074B" w:rsidRDefault="00F9074B" w:rsidP="00F9074B">
            <w:pPr>
              <w:spacing w:after="0"/>
              <w:ind w:firstLine="0"/>
              <w:jc w:val="center"/>
              <w:rPr>
                <w:sz w:val="18"/>
              </w:rPr>
            </w:pPr>
            <w:r w:rsidRPr="00F9074B">
              <w:rPr>
                <w:sz w:val="18"/>
                <w:szCs w:val="18"/>
              </w:rPr>
              <w:t>103 180</w:t>
            </w:r>
          </w:p>
        </w:tc>
        <w:tc>
          <w:tcPr>
            <w:tcW w:w="1134" w:type="dxa"/>
            <w:tcBorders>
              <w:top w:val="single" w:sz="4" w:space="0" w:color="000000"/>
              <w:left w:val="single" w:sz="4" w:space="0" w:color="000000"/>
              <w:bottom w:val="single" w:sz="4" w:space="0" w:color="000000"/>
              <w:right w:val="single" w:sz="4" w:space="0" w:color="000000"/>
            </w:tcBorders>
          </w:tcPr>
          <w:p w14:paraId="5110306C" w14:textId="77777777" w:rsidR="00F9074B" w:rsidRPr="00F9074B" w:rsidRDefault="00F9074B" w:rsidP="00F9074B">
            <w:pPr>
              <w:spacing w:after="0"/>
              <w:ind w:firstLine="0"/>
              <w:jc w:val="center"/>
              <w:rPr>
                <w:sz w:val="18"/>
                <w:szCs w:val="18"/>
              </w:rPr>
            </w:pPr>
            <w:r w:rsidRPr="00F9074B">
              <w:rPr>
                <w:sz w:val="18"/>
                <w:szCs w:val="18"/>
              </w:rPr>
              <w:t>103 180</w:t>
            </w:r>
          </w:p>
          <w:p w14:paraId="751E81DF" w14:textId="77777777" w:rsidR="00F9074B" w:rsidRPr="00F9074B" w:rsidRDefault="00F9074B" w:rsidP="00F9074B">
            <w:pPr>
              <w:spacing w:after="0"/>
              <w:ind w:firstLine="0"/>
              <w:jc w:val="center"/>
              <w:rPr>
                <w:sz w:val="18"/>
              </w:rPr>
            </w:pPr>
          </w:p>
        </w:tc>
        <w:tc>
          <w:tcPr>
            <w:tcW w:w="1134" w:type="dxa"/>
            <w:tcBorders>
              <w:top w:val="single" w:sz="4" w:space="0" w:color="000000"/>
              <w:left w:val="single" w:sz="4" w:space="0" w:color="000000"/>
              <w:bottom w:val="single" w:sz="4" w:space="0" w:color="000000"/>
              <w:right w:val="single" w:sz="4" w:space="0" w:color="000000"/>
            </w:tcBorders>
          </w:tcPr>
          <w:p w14:paraId="2E69496A" w14:textId="77777777" w:rsidR="00F9074B" w:rsidRPr="00F9074B" w:rsidRDefault="00F9074B" w:rsidP="00F9074B">
            <w:pPr>
              <w:spacing w:after="0"/>
              <w:ind w:firstLine="0"/>
              <w:jc w:val="center"/>
              <w:rPr>
                <w:sz w:val="18"/>
                <w:szCs w:val="18"/>
              </w:rPr>
            </w:pPr>
            <w:r w:rsidRPr="00F9074B">
              <w:rPr>
                <w:sz w:val="18"/>
                <w:szCs w:val="18"/>
              </w:rPr>
              <w:t>103 180</w:t>
            </w:r>
          </w:p>
          <w:p w14:paraId="183235A9" w14:textId="77777777" w:rsidR="00F9074B" w:rsidRPr="00F9074B" w:rsidRDefault="00F9074B" w:rsidP="00F9074B">
            <w:pPr>
              <w:spacing w:after="0"/>
              <w:ind w:firstLine="0"/>
              <w:jc w:val="center"/>
              <w:rPr>
                <w:sz w:val="18"/>
              </w:rPr>
            </w:pPr>
          </w:p>
        </w:tc>
        <w:tc>
          <w:tcPr>
            <w:tcW w:w="1139" w:type="dxa"/>
            <w:tcBorders>
              <w:top w:val="single" w:sz="4" w:space="0" w:color="000000"/>
              <w:left w:val="single" w:sz="4" w:space="0" w:color="000000"/>
              <w:bottom w:val="single" w:sz="4" w:space="0" w:color="000000"/>
              <w:right w:val="single" w:sz="4" w:space="0" w:color="000000"/>
            </w:tcBorders>
          </w:tcPr>
          <w:p w14:paraId="5941592D" w14:textId="77777777" w:rsidR="00F9074B" w:rsidRPr="00F9074B" w:rsidRDefault="00F9074B" w:rsidP="00F9074B">
            <w:pPr>
              <w:spacing w:after="0"/>
              <w:ind w:firstLine="0"/>
              <w:jc w:val="center"/>
              <w:rPr>
                <w:sz w:val="18"/>
                <w:szCs w:val="18"/>
              </w:rPr>
            </w:pPr>
            <w:r w:rsidRPr="00F9074B">
              <w:rPr>
                <w:sz w:val="18"/>
                <w:szCs w:val="18"/>
              </w:rPr>
              <w:t>103 180</w:t>
            </w:r>
          </w:p>
          <w:p w14:paraId="3B0709CF" w14:textId="77777777" w:rsidR="00F9074B" w:rsidRPr="00F9074B" w:rsidRDefault="00F9074B" w:rsidP="00F9074B">
            <w:pPr>
              <w:spacing w:after="0"/>
              <w:ind w:firstLine="0"/>
              <w:jc w:val="center"/>
              <w:rPr>
                <w:sz w:val="18"/>
              </w:rPr>
            </w:pPr>
          </w:p>
        </w:tc>
      </w:tr>
      <w:tr w:rsidR="00F9074B" w:rsidRPr="00F9074B" w14:paraId="05D55663"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3F4339CC" w14:textId="77777777" w:rsidR="00F9074B" w:rsidRPr="00F9074B" w:rsidRDefault="00F9074B" w:rsidP="00F9074B">
            <w:pPr>
              <w:spacing w:after="0"/>
              <w:ind w:firstLine="0"/>
              <w:rPr>
                <w:sz w:val="18"/>
                <w:szCs w:val="18"/>
              </w:rPr>
            </w:pPr>
            <w:r w:rsidRPr="00F9074B">
              <w:rPr>
                <w:sz w:val="18"/>
                <w:szCs w:val="18"/>
              </w:rPr>
              <w:t>Apkalpotie klienti uz vienu klientu apkalpošanā nodarbināto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110D0AFF" w14:textId="77777777" w:rsidR="00F9074B" w:rsidRPr="00F9074B" w:rsidRDefault="00F9074B" w:rsidP="00F9074B">
            <w:pPr>
              <w:spacing w:after="0"/>
              <w:ind w:firstLine="0"/>
              <w:jc w:val="center"/>
              <w:rPr>
                <w:sz w:val="18"/>
              </w:rPr>
            </w:pPr>
            <w:r w:rsidRPr="00F9074B">
              <w:rPr>
                <w:bCs/>
                <w:sz w:val="18"/>
              </w:rPr>
              <w:t>381</w:t>
            </w:r>
          </w:p>
        </w:tc>
        <w:tc>
          <w:tcPr>
            <w:tcW w:w="1134" w:type="dxa"/>
            <w:tcBorders>
              <w:top w:val="single" w:sz="4" w:space="0" w:color="000000"/>
              <w:left w:val="single" w:sz="4" w:space="0" w:color="000000"/>
              <w:bottom w:val="single" w:sz="4" w:space="0" w:color="000000"/>
              <w:right w:val="single" w:sz="4" w:space="0" w:color="000000"/>
            </w:tcBorders>
          </w:tcPr>
          <w:p w14:paraId="3C6BA1D8" w14:textId="77777777" w:rsidR="00F9074B" w:rsidRPr="00F9074B" w:rsidRDefault="00F9074B" w:rsidP="00F9074B">
            <w:pPr>
              <w:spacing w:after="0"/>
              <w:ind w:firstLine="0"/>
              <w:jc w:val="center"/>
              <w:rPr>
                <w:bCs/>
                <w:sz w:val="18"/>
                <w:szCs w:val="18"/>
                <w:lang w:eastAsia="lv-LV"/>
              </w:rPr>
            </w:pPr>
            <w:r w:rsidRPr="00F9074B">
              <w:rPr>
                <w:bCs/>
                <w:sz w:val="18"/>
              </w:rPr>
              <w:t>398</w:t>
            </w:r>
          </w:p>
        </w:tc>
        <w:tc>
          <w:tcPr>
            <w:tcW w:w="1134" w:type="dxa"/>
            <w:tcBorders>
              <w:top w:val="single" w:sz="4" w:space="0" w:color="000000"/>
              <w:left w:val="single" w:sz="4" w:space="0" w:color="000000"/>
              <w:bottom w:val="single" w:sz="4" w:space="0" w:color="000000"/>
              <w:right w:val="single" w:sz="4" w:space="0" w:color="000000"/>
            </w:tcBorders>
          </w:tcPr>
          <w:p w14:paraId="082CA0B5" w14:textId="77777777" w:rsidR="00F9074B" w:rsidRPr="00F9074B" w:rsidRDefault="00F9074B" w:rsidP="00F9074B">
            <w:pPr>
              <w:spacing w:after="0"/>
              <w:ind w:firstLine="0"/>
              <w:jc w:val="center"/>
              <w:rPr>
                <w:sz w:val="18"/>
                <w:szCs w:val="18"/>
              </w:rPr>
            </w:pPr>
            <w:r w:rsidRPr="00F9074B">
              <w:rPr>
                <w:sz w:val="18"/>
                <w:szCs w:val="18"/>
              </w:rPr>
              <w:t>398</w:t>
            </w:r>
          </w:p>
        </w:tc>
        <w:tc>
          <w:tcPr>
            <w:tcW w:w="1134" w:type="dxa"/>
            <w:tcBorders>
              <w:top w:val="single" w:sz="4" w:space="0" w:color="000000"/>
              <w:left w:val="single" w:sz="4" w:space="0" w:color="000000"/>
              <w:bottom w:val="single" w:sz="4" w:space="0" w:color="000000"/>
              <w:right w:val="single" w:sz="4" w:space="0" w:color="000000"/>
            </w:tcBorders>
          </w:tcPr>
          <w:p w14:paraId="331DECF0" w14:textId="77777777" w:rsidR="00F9074B" w:rsidRPr="00F9074B" w:rsidRDefault="00F9074B" w:rsidP="00F9074B">
            <w:pPr>
              <w:spacing w:after="0"/>
              <w:ind w:firstLine="0"/>
              <w:jc w:val="center"/>
              <w:rPr>
                <w:sz w:val="18"/>
                <w:szCs w:val="18"/>
              </w:rPr>
            </w:pPr>
            <w:r w:rsidRPr="00F9074B">
              <w:rPr>
                <w:sz w:val="18"/>
                <w:szCs w:val="18"/>
              </w:rPr>
              <w:t>398</w:t>
            </w:r>
          </w:p>
        </w:tc>
        <w:tc>
          <w:tcPr>
            <w:tcW w:w="1139" w:type="dxa"/>
            <w:tcBorders>
              <w:top w:val="single" w:sz="4" w:space="0" w:color="000000"/>
              <w:left w:val="single" w:sz="4" w:space="0" w:color="000000"/>
              <w:bottom w:val="single" w:sz="4" w:space="0" w:color="000000"/>
              <w:right w:val="single" w:sz="4" w:space="0" w:color="000000"/>
            </w:tcBorders>
          </w:tcPr>
          <w:p w14:paraId="1E177AF9" w14:textId="77777777" w:rsidR="00F9074B" w:rsidRPr="00F9074B" w:rsidRDefault="00F9074B" w:rsidP="00F9074B">
            <w:pPr>
              <w:spacing w:after="0"/>
              <w:ind w:firstLine="0"/>
              <w:jc w:val="center"/>
              <w:rPr>
                <w:sz w:val="18"/>
                <w:szCs w:val="18"/>
              </w:rPr>
            </w:pPr>
            <w:r w:rsidRPr="00F9074B">
              <w:rPr>
                <w:sz w:val="18"/>
                <w:szCs w:val="18"/>
              </w:rPr>
              <w:t>398</w:t>
            </w:r>
          </w:p>
        </w:tc>
      </w:tr>
      <w:tr w:rsidR="00F9074B" w:rsidRPr="00F9074B" w14:paraId="2AD3088D"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645FC2B8" w14:textId="77777777" w:rsidR="00F9074B" w:rsidRPr="00F9074B" w:rsidRDefault="00F9074B" w:rsidP="00F9074B">
            <w:pPr>
              <w:spacing w:after="0"/>
              <w:ind w:firstLine="0"/>
              <w:rPr>
                <w:sz w:val="18"/>
              </w:rPr>
            </w:pPr>
            <w:r w:rsidRPr="00F9074B">
              <w:rPr>
                <w:sz w:val="18"/>
                <w:szCs w:val="18"/>
              </w:rPr>
              <w:t>Bezdarbnieki un darba meklētāji uz vienu  klientu apkalpošanā nodarbināto (perioda beigās) (skaits)</w:t>
            </w:r>
          </w:p>
        </w:tc>
        <w:tc>
          <w:tcPr>
            <w:tcW w:w="1134" w:type="dxa"/>
            <w:tcBorders>
              <w:top w:val="single" w:sz="4" w:space="0" w:color="000000"/>
              <w:left w:val="single" w:sz="4" w:space="0" w:color="000000"/>
              <w:bottom w:val="single" w:sz="4" w:space="0" w:color="000000"/>
              <w:right w:val="single" w:sz="4" w:space="0" w:color="000000"/>
            </w:tcBorders>
          </w:tcPr>
          <w:p w14:paraId="48BDF3DF" w14:textId="77777777" w:rsidR="00F9074B" w:rsidRPr="00F9074B" w:rsidRDefault="00F9074B" w:rsidP="00F9074B">
            <w:pPr>
              <w:spacing w:after="0"/>
              <w:ind w:firstLine="0"/>
              <w:jc w:val="center"/>
              <w:rPr>
                <w:sz w:val="18"/>
              </w:rPr>
            </w:pPr>
            <w:r w:rsidRPr="00F9074B">
              <w:rPr>
                <w:sz w:val="18"/>
              </w:rPr>
              <w:t>403</w:t>
            </w:r>
          </w:p>
        </w:tc>
        <w:tc>
          <w:tcPr>
            <w:tcW w:w="1134" w:type="dxa"/>
            <w:tcBorders>
              <w:top w:val="single" w:sz="4" w:space="0" w:color="000000"/>
              <w:left w:val="single" w:sz="4" w:space="0" w:color="000000"/>
              <w:bottom w:val="single" w:sz="4" w:space="0" w:color="000000"/>
              <w:right w:val="single" w:sz="4" w:space="0" w:color="000000"/>
            </w:tcBorders>
          </w:tcPr>
          <w:p w14:paraId="3A41827C" w14:textId="77777777" w:rsidR="00F9074B" w:rsidRPr="00F9074B" w:rsidRDefault="00F9074B" w:rsidP="00F9074B">
            <w:pPr>
              <w:spacing w:after="0"/>
              <w:ind w:firstLine="0"/>
              <w:jc w:val="center"/>
              <w:rPr>
                <w:sz w:val="18"/>
              </w:rPr>
            </w:pPr>
            <w:r w:rsidRPr="00F9074B">
              <w:rPr>
                <w:bCs/>
                <w:sz w:val="18"/>
                <w:szCs w:val="18"/>
                <w:lang w:eastAsia="lv-LV"/>
              </w:rPr>
              <w:t>365</w:t>
            </w:r>
          </w:p>
        </w:tc>
        <w:tc>
          <w:tcPr>
            <w:tcW w:w="1134" w:type="dxa"/>
            <w:tcBorders>
              <w:top w:val="single" w:sz="4" w:space="0" w:color="000000"/>
              <w:left w:val="single" w:sz="4" w:space="0" w:color="000000"/>
              <w:bottom w:val="single" w:sz="4" w:space="0" w:color="000000"/>
              <w:right w:val="single" w:sz="4" w:space="0" w:color="000000"/>
            </w:tcBorders>
          </w:tcPr>
          <w:p w14:paraId="7E37AC08" w14:textId="77777777" w:rsidR="00F9074B" w:rsidRPr="00F9074B" w:rsidRDefault="00F9074B" w:rsidP="00F9074B">
            <w:pPr>
              <w:spacing w:after="0"/>
              <w:ind w:firstLine="0"/>
              <w:jc w:val="center"/>
              <w:rPr>
                <w:sz w:val="18"/>
              </w:rPr>
            </w:pPr>
            <w:r w:rsidRPr="00F9074B">
              <w:rPr>
                <w:sz w:val="18"/>
                <w:szCs w:val="18"/>
              </w:rPr>
              <w:t>365</w:t>
            </w:r>
          </w:p>
        </w:tc>
        <w:tc>
          <w:tcPr>
            <w:tcW w:w="1134" w:type="dxa"/>
            <w:tcBorders>
              <w:top w:val="single" w:sz="4" w:space="0" w:color="000000"/>
              <w:left w:val="single" w:sz="4" w:space="0" w:color="000000"/>
              <w:bottom w:val="single" w:sz="4" w:space="0" w:color="000000"/>
              <w:right w:val="single" w:sz="4" w:space="0" w:color="000000"/>
            </w:tcBorders>
          </w:tcPr>
          <w:p w14:paraId="38CF98B5" w14:textId="77777777" w:rsidR="00F9074B" w:rsidRPr="00F9074B" w:rsidRDefault="00F9074B" w:rsidP="00F9074B">
            <w:pPr>
              <w:spacing w:after="0"/>
              <w:ind w:firstLine="0"/>
              <w:jc w:val="center"/>
              <w:rPr>
                <w:sz w:val="18"/>
              </w:rPr>
            </w:pPr>
            <w:r w:rsidRPr="00F9074B">
              <w:rPr>
                <w:sz w:val="18"/>
                <w:szCs w:val="18"/>
              </w:rPr>
              <w:t>365</w:t>
            </w:r>
          </w:p>
        </w:tc>
        <w:tc>
          <w:tcPr>
            <w:tcW w:w="1139" w:type="dxa"/>
            <w:tcBorders>
              <w:top w:val="single" w:sz="4" w:space="0" w:color="000000"/>
              <w:left w:val="single" w:sz="4" w:space="0" w:color="000000"/>
              <w:bottom w:val="single" w:sz="4" w:space="0" w:color="000000"/>
              <w:right w:val="single" w:sz="4" w:space="0" w:color="000000"/>
            </w:tcBorders>
          </w:tcPr>
          <w:p w14:paraId="0F221D84" w14:textId="77777777" w:rsidR="00F9074B" w:rsidRPr="00F9074B" w:rsidRDefault="00F9074B" w:rsidP="00F9074B">
            <w:pPr>
              <w:spacing w:after="0"/>
              <w:ind w:firstLine="0"/>
              <w:jc w:val="center"/>
              <w:rPr>
                <w:sz w:val="18"/>
              </w:rPr>
            </w:pPr>
            <w:r w:rsidRPr="00F9074B">
              <w:rPr>
                <w:sz w:val="18"/>
                <w:szCs w:val="18"/>
              </w:rPr>
              <w:t>365</w:t>
            </w:r>
          </w:p>
        </w:tc>
      </w:tr>
      <w:tr w:rsidR="00F9074B" w:rsidRPr="00F9074B" w14:paraId="70FE8325"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7CFBDA84" w14:textId="77777777" w:rsidR="00F9074B" w:rsidRPr="00F9074B" w:rsidRDefault="00F9074B" w:rsidP="00F9074B">
            <w:pPr>
              <w:spacing w:after="0"/>
              <w:ind w:firstLine="0"/>
              <w:rPr>
                <w:sz w:val="18"/>
                <w:vertAlign w:val="superscript"/>
              </w:rPr>
            </w:pPr>
            <w:r w:rsidRPr="00F9074B">
              <w:rPr>
                <w:sz w:val="18"/>
                <w:szCs w:val="18"/>
              </w:rPr>
              <w:t>Bezdarbnieku un darba meklētāju īpatsvars, kuri sešu mēnešu laikā pēc bezdarbnieka vai darba meklētāja statusa iegūšanas iesaistīti aktīvajos nodarbinātības pasākumos vai iekārtojušies darbā (%)</w:t>
            </w:r>
          </w:p>
        </w:tc>
        <w:tc>
          <w:tcPr>
            <w:tcW w:w="1134" w:type="dxa"/>
            <w:tcBorders>
              <w:top w:val="single" w:sz="4" w:space="0" w:color="000000"/>
              <w:left w:val="single" w:sz="4" w:space="0" w:color="000000"/>
              <w:bottom w:val="single" w:sz="4" w:space="0" w:color="000000"/>
              <w:right w:val="single" w:sz="4" w:space="0" w:color="000000"/>
            </w:tcBorders>
          </w:tcPr>
          <w:p w14:paraId="64FAFD3A" w14:textId="77777777" w:rsidR="00F9074B" w:rsidRPr="00F9074B" w:rsidRDefault="00F9074B" w:rsidP="00F9074B">
            <w:pPr>
              <w:spacing w:after="0"/>
              <w:ind w:firstLine="0"/>
              <w:jc w:val="center"/>
              <w:rPr>
                <w:bCs/>
                <w:sz w:val="18"/>
              </w:rPr>
            </w:pPr>
            <w:r w:rsidRPr="00F9074B">
              <w:rPr>
                <w:bCs/>
                <w:sz w:val="18"/>
              </w:rPr>
              <w:t>50,5</w:t>
            </w:r>
          </w:p>
        </w:tc>
        <w:tc>
          <w:tcPr>
            <w:tcW w:w="1134" w:type="dxa"/>
            <w:tcBorders>
              <w:top w:val="single" w:sz="4" w:space="0" w:color="000000"/>
              <w:left w:val="single" w:sz="4" w:space="0" w:color="000000"/>
              <w:bottom w:val="single" w:sz="4" w:space="0" w:color="000000"/>
              <w:right w:val="single" w:sz="4" w:space="0" w:color="000000"/>
            </w:tcBorders>
          </w:tcPr>
          <w:p w14:paraId="0BD17CE7" w14:textId="77777777" w:rsidR="00F9074B" w:rsidRPr="00F9074B" w:rsidRDefault="00F9074B" w:rsidP="00F9074B">
            <w:pPr>
              <w:spacing w:after="0"/>
              <w:ind w:firstLine="0"/>
              <w:jc w:val="center"/>
              <w:rPr>
                <w:b/>
                <w:sz w:val="18"/>
              </w:rPr>
            </w:pPr>
            <w:r w:rsidRPr="00F9074B">
              <w:rPr>
                <w:sz w:val="18"/>
                <w:szCs w:val="18"/>
              </w:rPr>
              <w:t>50,0</w:t>
            </w:r>
          </w:p>
        </w:tc>
        <w:tc>
          <w:tcPr>
            <w:tcW w:w="1134" w:type="dxa"/>
            <w:tcBorders>
              <w:top w:val="single" w:sz="4" w:space="0" w:color="000000"/>
              <w:left w:val="single" w:sz="4" w:space="0" w:color="000000"/>
              <w:bottom w:val="single" w:sz="4" w:space="0" w:color="000000"/>
              <w:right w:val="single" w:sz="4" w:space="0" w:color="000000"/>
            </w:tcBorders>
          </w:tcPr>
          <w:p w14:paraId="7EB173CB" w14:textId="77777777" w:rsidR="00F9074B" w:rsidRPr="00F9074B" w:rsidRDefault="00F9074B" w:rsidP="00F9074B">
            <w:pPr>
              <w:spacing w:after="0"/>
              <w:ind w:firstLine="0"/>
              <w:jc w:val="center"/>
              <w:rPr>
                <w:sz w:val="18"/>
              </w:rPr>
            </w:pPr>
            <w:r w:rsidRPr="00F9074B">
              <w:rPr>
                <w:sz w:val="18"/>
                <w:szCs w:val="18"/>
              </w:rPr>
              <w:t>50,0</w:t>
            </w:r>
          </w:p>
        </w:tc>
        <w:tc>
          <w:tcPr>
            <w:tcW w:w="1134" w:type="dxa"/>
            <w:tcBorders>
              <w:top w:val="single" w:sz="4" w:space="0" w:color="000000"/>
              <w:left w:val="single" w:sz="4" w:space="0" w:color="000000"/>
              <w:bottom w:val="single" w:sz="4" w:space="0" w:color="000000"/>
              <w:right w:val="single" w:sz="4" w:space="0" w:color="000000"/>
            </w:tcBorders>
          </w:tcPr>
          <w:p w14:paraId="78B436B1" w14:textId="77777777" w:rsidR="00F9074B" w:rsidRPr="00F9074B" w:rsidRDefault="00F9074B" w:rsidP="00F9074B">
            <w:pPr>
              <w:spacing w:after="0"/>
              <w:ind w:firstLine="0"/>
              <w:jc w:val="center"/>
              <w:rPr>
                <w:sz w:val="18"/>
              </w:rPr>
            </w:pPr>
            <w:r w:rsidRPr="00F9074B">
              <w:rPr>
                <w:sz w:val="18"/>
                <w:szCs w:val="18"/>
              </w:rPr>
              <w:t>50,0</w:t>
            </w:r>
          </w:p>
        </w:tc>
        <w:tc>
          <w:tcPr>
            <w:tcW w:w="1139" w:type="dxa"/>
            <w:tcBorders>
              <w:top w:val="single" w:sz="4" w:space="0" w:color="000000"/>
              <w:left w:val="single" w:sz="4" w:space="0" w:color="000000"/>
              <w:bottom w:val="single" w:sz="4" w:space="0" w:color="000000"/>
              <w:right w:val="single" w:sz="4" w:space="0" w:color="000000"/>
            </w:tcBorders>
          </w:tcPr>
          <w:p w14:paraId="34A31F8F" w14:textId="77777777" w:rsidR="00F9074B" w:rsidRPr="00F9074B" w:rsidRDefault="00F9074B" w:rsidP="00F9074B">
            <w:pPr>
              <w:spacing w:after="0"/>
              <w:ind w:firstLine="0"/>
              <w:jc w:val="center"/>
              <w:rPr>
                <w:sz w:val="18"/>
              </w:rPr>
            </w:pPr>
            <w:r w:rsidRPr="00F9074B">
              <w:rPr>
                <w:sz w:val="18"/>
                <w:szCs w:val="18"/>
              </w:rPr>
              <w:t>50,0</w:t>
            </w:r>
          </w:p>
        </w:tc>
      </w:tr>
    </w:tbl>
    <w:p w14:paraId="6EFA063E" w14:textId="77777777" w:rsidR="00F9074B" w:rsidRPr="00F9074B" w:rsidRDefault="00F9074B" w:rsidP="00F9074B">
      <w:pPr>
        <w:spacing w:after="0"/>
        <w:ind w:firstLine="425"/>
        <w:rPr>
          <w:sz w:val="18"/>
          <w:szCs w:val="18"/>
          <w:lang w:eastAsia="lv-LV"/>
        </w:rPr>
      </w:pPr>
      <w:r w:rsidRPr="00F9074B">
        <w:rPr>
          <w:sz w:val="18"/>
          <w:szCs w:val="18"/>
          <w:lang w:eastAsia="lv-LV"/>
        </w:rPr>
        <w:t>Piezīmes.</w:t>
      </w:r>
    </w:p>
    <w:p w14:paraId="08CE76A2"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1</w:t>
      </w:r>
      <w:r w:rsidRPr="00F9074B">
        <w:t xml:space="preserve"> </w:t>
      </w:r>
      <w:r w:rsidRPr="00F9074B">
        <w:rPr>
          <w:sz w:val="18"/>
          <w:szCs w:val="18"/>
          <w:lang w:eastAsia="lv-LV"/>
        </w:rPr>
        <w:t>Darbības rezultāta nosaukums precizēts (būtība nemainās).</w:t>
      </w:r>
      <w:bookmarkStart w:id="54" w:name="_Hlk178782060"/>
    </w:p>
    <w:p w14:paraId="73A9CCEF"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2</w:t>
      </w:r>
      <w:r w:rsidRPr="00F9074B">
        <w:t xml:space="preserve"> </w:t>
      </w:r>
      <w:r w:rsidRPr="00F9074B">
        <w:rPr>
          <w:sz w:val="18"/>
          <w:szCs w:val="18"/>
          <w:lang w:eastAsia="lv-LV"/>
        </w:rPr>
        <w:t>Uzskaita klātienes vizīšu un konsultāciju skaitu NVA klientiem, t.sk. iesaisti NVA pasākumos, kā arī uzskaita sadarbību ar darba devējiem un NVA organizēto atlašu skaitu vakanču aizpildīšanai.</w:t>
      </w:r>
    </w:p>
    <w:bookmarkEnd w:id="54"/>
    <w:p w14:paraId="5427F3D8"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 xml:space="preserve">3 </w:t>
      </w:r>
      <w:r w:rsidRPr="00F9074B">
        <w:rPr>
          <w:sz w:val="18"/>
          <w:szCs w:val="18"/>
          <w:lang w:eastAsia="lv-LV"/>
        </w:rPr>
        <w:t>Līdz 2023.gadam rādītājs tika plānots divos rādītājos - “NVA zvanu centra apkalpotie klienti vidēji mēnesī (skaits)” un “Attālināti apkalpotie klienti vidēji mēnesī (skaits)”, ar 2024. gadu tika apvienoti vienā rādītājā</w:t>
      </w:r>
      <w:r w:rsidRPr="00F9074B">
        <w:rPr>
          <w:sz w:val="18"/>
          <w:szCs w:val="18"/>
        </w:rPr>
        <w:t xml:space="preserve"> “Attālināti apkalpotie klienti vidēji mēnesī (skaits)”, jo NVA zvanu centra apkalpotie klienti uzskaitāmi kā attālināti apkalpotie klienti.</w:t>
      </w:r>
      <w:r w:rsidRPr="00F9074B">
        <w:rPr>
          <w:sz w:val="18"/>
          <w:szCs w:val="18"/>
          <w:lang w:eastAsia="lv-LV"/>
        </w:rPr>
        <w:t xml:space="preserve"> Klienti, kas izmanto šādus NVA nodrošinātos e-pakalpojumus vai tiek apkalpoti attālināti: apstrādā e–iesniegumus (statusa piešķiršana/zaudēšana), uzskaita CV reģistrēšanu CV un vakanču portālā, darba tirgus īstermiņa prognozēšanas rīka izmantošanu, darbinieku apstrādātās CVVP vakances, kuras reģistrējuši darba devēji, klientu </w:t>
      </w:r>
      <w:r w:rsidRPr="00F9074B">
        <w:rPr>
          <w:sz w:val="18"/>
        </w:rPr>
        <w:t>e-</w:t>
      </w:r>
      <w:r w:rsidRPr="00F9074B">
        <w:rPr>
          <w:sz w:val="18"/>
          <w:szCs w:val="18"/>
          <w:lang w:eastAsia="lv-LV"/>
        </w:rPr>
        <w:t>pieteikumus portālā uz aktīvajiem nodarbinātības pasākumiem, ienākošos un izejošos telefona zvanus un e-pastus, karjeras konsultācijas tiešsaistē un bezdarbnieku kārtējā apmeklējuma konsultācijas tiešsaistē, kā arī tiek atspoguļoti NVA zvanu centra atbildētie zvani.</w:t>
      </w:r>
    </w:p>
    <w:p w14:paraId="1BC28B99" w14:textId="18930AAF"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0AB8C747" w14:textId="77777777" w:rsidTr="00CC65E1">
        <w:trPr>
          <w:trHeight w:val="283"/>
          <w:tblHeader/>
          <w:jc w:val="center"/>
        </w:trPr>
        <w:tc>
          <w:tcPr>
            <w:tcW w:w="3378" w:type="dxa"/>
            <w:vAlign w:val="center"/>
          </w:tcPr>
          <w:p w14:paraId="1172362A" w14:textId="77777777" w:rsidR="00F9074B" w:rsidRPr="00F9074B" w:rsidRDefault="00F9074B" w:rsidP="00F9074B">
            <w:pPr>
              <w:spacing w:after="0"/>
              <w:ind w:firstLine="0"/>
              <w:jc w:val="center"/>
              <w:rPr>
                <w:sz w:val="18"/>
              </w:rPr>
            </w:pPr>
            <w:bookmarkStart w:id="55" w:name="_Hlk126130271"/>
          </w:p>
        </w:tc>
        <w:tc>
          <w:tcPr>
            <w:tcW w:w="1131" w:type="dxa"/>
          </w:tcPr>
          <w:p w14:paraId="6594AAF8"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136FD166" w14:textId="77777777" w:rsidR="00F9074B" w:rsidRPr="00F9074B" w:rsidRDefault="00F9074B" w:rsidP="00F9074B">
            <w:pPr>
              <w:spacing w:after="0"/>
              <w:ind w:firstLine="0"/>
              <w:jc w:val="center"/>
              <w:rPr>
                <w:sz w:val="18"/>
                <w:lang w:eastAsia="lv-LV"/>
              </w:rPr>
            </w:pPr>
            <w:r w:rsidRPr="00F9074B">
              <w:rPr>
                <w:sz w:val="18"/>
                <w:szCs w:val="18"/>
                <w:lang w:eastAsia="lv-LV"/>
              </w:rPr>
              <w:t xml:space="preserve">2024. gada </w:t>
            </w:r>
            <w:bookmarkStart w:id="56" w:name="_Hlk187743812"/>
            <w:r w:rsidRPr="00F9074B">
              <w:rPr>
                <w:sz w:val="18"/>
                <w:szCs w:val="18"/>
                <w:lang w:eastAsia="lv-LV"/>
              </w:rPr>
              <w:t>plāns</w:t>
            </w:r>
            <w:bookmarkEnd w:id="56"/>
          </w:p>
        </w:tc>
        <w:tc>
          <w:tcPr>
            <w:tcW w:w="1132" w:type="dxa"/>
          </w:tcPr>
          <w:p w14:paraId="43C0FFB6" w14:textId="02D104CD"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13385B" w:rsidRPr="00FC2FBF">
              <w:rPr>
                <w:sz w:val="18"/>
                <w:szCs w:val="18"/>
                <w:lang w:eastAsia="lv-LV"/>
              </w:rPr>
              <w:t>plāns</w:t>
            </w:r>
          </w:p>
        </w:tc>
        <w:tc>
          <w:tcPr>
            <w:tcW w:w="1132" w:type="dxa"/>
          </w:tcPr>
          <w:p w14:paraId="5E1EB1CC" w14:textId="6FE6080F"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13385B" w:rsidRPr="00FC2FBF">
              <w:rPr>
                <w:sz w:val="18"/>
                <w:szCs w:val="18"/>
                <w:lang w:eastAsia="lv-LV"/>
              </w:rPr>
              <w:t>plāns</w:t>
            </w:r>
          </w:p>
        </w:tc>
        <w:tc>
          <w:tcPr>
            <w:tcW w:w="1132" w:type="dxa"/>
          </w:tcPr>
          <w:p w14:paraId="5A97C04A" w14:textId="581B5F9B"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13385B" w:rsidRPr="00FC2FBF">
              <w:rPr>
                <w:sz w:val="18"/>
                <w:szCs w:val="18"/>
                <w:lang w:eastAsia="lv-LV"/>
              </w:rPr>
              <w:t>plāns</w:t>
            </w:r>
          </w:p>
        </w:tc>
      </w:tr>
      <w:tr w:rsidR="00F9074B" w:rsidRPr="00F9074B" w14:paraId="05CFC42D" w14:textId="77777777" w:rsidTr="00F9074B">
        <w:trPr>
          <w:trHeight w:val="142"/>
          <w:jc w:val="center"/>
        </w:trPr>
        <w:tc>
          <w:tcPr>
            <w:tcW w:w="3378" w:type="dxa"/>
            <w:shd w:val="clear" w:color="auto" w:fill="D9D9D9"/>
            <w:vAlign w:val="center"/>
          </w:tcPr>
          <w:p w14:paraId="6DC1B3F3"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14:paraId="3B216438" w14:textId="77777777" w:rsidR="00F9074B" w:rsidRPr="00F9074B" w:rsidRDefault="00F9074B" w:rsidP="00F9074B">
            <w:pPr>
              <w:spacing w:after="0"/>
              <w:ind w:firstLine="0"/>
              <w:jc w:val="right"/>
              <w:rPr>
                <w:sz w:val="18"/>
                <w:szCs w:val="18"/>
              </w:rPr>
            </w:pPr>
            <w:r w:rsidRPr="00F9074B">
              <w:rPr>
                <w:sz w:val="18"/>
                <w:szCs w:val="18"/>
              </w:rPr>
              <w:t>10 939 242</w:t>
            </w:r>
          </w:p>
        </w:tc>
        <w:tc>
          <w:tcPr>
            <w:tcW w:w="1132" w:type="dxa"/>
            <w:tcBorders>
              <w:top w:val="single" w:sz="4" w:space="0" w:color="auto"/>
              <w:left w:val="nil"/>
              <w:bottom w:val="single" w:sz="4" w:space="0" w:color="auto"/>
              <w:right w:val="single" w:sz="4" w:space="0" w:color="auto"/>
            </w:tcBorders>
            <w:shd w:val="clear" w:color="auto" w:fill="D9D9D9"/>
          </w:tcPr>
          <w:p w14:paraId="0B0E8466" w14:textId="77777777" w:rsidR="00F9074B" w:rsidRPr="00F9074B" w:rsidRDefault="00F9074B" w:rsidP="00F9074B">
            <w:pPr>
              <w:spacing w:after="0"/>
              <w:ind w:firstLine="0"/>
              <w:jc w:val="right"/>
              <w:rPr>
                <w:sz w:val="18"/>
                <w:szCs w:val="18"/>
              </w:rPr>
            </w:pPr>
            <w:r w:rsidRPr="00F9074B">
              <w:rPr>
                <w:sz w:val="18"/>
                <w:szCs w:val="18"/>
              </w:rPr>
              <w:t>8 627 342</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46F9FE8B" w14:textId="77777777" w:rsidR="00F9074B" w:rsidRPr="00F9074B" w:rsidRDefault="00F9074B" w:rsidP="00F9074B">
            <w:pPr>
              <w:spacing w:after="0"/>
              <w:ind w:firstLine="0"/>
              <w:jc w:val="right"/>
              <w:rPr>
                <w:sz w:val="18"/>
                <w:szCs w:val="18"/>
              </w:rPr>
            </w:pPr>
            <w:r w:rsidRPr="00F9074B">
              <w:rPr>
                <w:sz w:val="18"/>
                <w:szCs w:val="18"/>
              </w:rPr>
              <w:t>8 656 701</w:t>
            </w:r>
          </w:p>
        </w:tc>
        <w:tc>
          <w:tcPr>
            <w:tcW w:w="1132" w:type="dxa"/>
            <w:tcBorders>
              <w:top w:val="single" w:sz="4" w:space="0" w:color="auto"/>
              <w:left w:val="nil"/>
              <w:bottom w:val="single" w:sz="4" w:space="0" w:color="auto"/>
              <w:right w:val="single" w:sz="4" w:space="0" w:color="auto"/>
            </w:tcBorders>
            <w:shd w:val="clear" w:color="auto" w:fill="D9D9D9"/>
          </w:tcPr>
          <w:p w14:paraId="7FA6EAE4" w14:textId="77777777" w:rsidR="00F9074B" w:rsidRPr="00F9074B" w:rsidRDefault="00F9074B" w:rsidP="00F9074B">
            <w:pPr>
              <w:spacing w:after="0"/>
              <w:ind w:firstLine="0"/>
              <w:jc w:val="right"/>
              <w:rPr>
                <w:sz w:val="18"/>
                <w:szCs w:val="18"/>
              </w:rPr>
            </w:pPr>
            <w:r w:rsidRPr="00F9074B">
              <w:rPr>
                <w:sz w:val="18"/>
                <w:szCs w:val="18"/>
              </w:rPr>
              <w:t>8 770 720</w:t>
            </w:r>
          </w:p>
        </w:tc>
        <w:tc>
          <w:tcPr>
            <w:tcW w:w="1132" w:type="dxa"/>
            <w:tcBorders>
              <w:top w:val="single" w:sz="4" w:space="0" w:color="auto"/>
              <w:left w:val="nil"/>
              <w:bottom w:val="single" w:sz="4" w:space="0" w:color="auto"/>
              <w:right w:val="single" w:sz="4" w:space="0" w:color="auto"/>
            </w:tcBorders>
            <w:shd w:val="clear" w:color="auto" w:fill="D9D9D9"/>
          </w:tcPr>
          <w:p w14:paraId="418E2936" w14:textId="77777777" w:rsidR="00F9074B" w:rsidRPr="00F9074B" w:rsidRDefault="00F9074B" w:rsidP="00F9074B">
            <w:pPr>
              <w:spacing w:after="0"/>
              <w:ind w:firstLine="0"/>
              <w:jc w:val="right"/>
              <w:rPr>
                <w:sz w:val="18"/>
                <w:szCs w:val="18"/>
              </w:rPr>
            </w:pPr>
            <w:r w:rsidRPr="00F9074B">
              <w:rPr>
                <w:sz w:val="18"/>
                <w:szCs w:val="18"/>
              </w:rPr>
              <w:t>8 770 720</w:t>
            </w:r>
          </w:p>
        </w:tc>
      </w:tr>
      <w:tr w:rsidR="00F9074B" w:rsidRPr="00F9074B" w14:paraId="520078A8" w14:textId="77777777" w:rsidTr="00F9074B">
        <w:trPr>
          <w:trHeight w:val="283"/>
          <w:jc w:val="center"/>
        </w:trPr>
        <w:tc>
          <w:tcPr>
            <w:tcW w:w="3378" w:type="dxa"/>
            <w:vAlign w:val="center"/>
          </w:tcPr>
          <w:p w14:paraId="0EA5B7BC"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Borders>
              <w:top w:val="single" w:sz="4" w:space="0" w:color="auto"/>
            </w:tcBorders>
          </w:tcPr>
          <w:p w14:paraId="0686626B" w14:textId="77777777" w:rsidR="00F9074B" w:rsidRPr="00F9074B" w:rsidRDefault="00F9074B" w:rsidP="00F9074B">
            <w:pPr>
              <w:spacing w:after="0"/>
              <w:ind w:firstLine="0"/>
              <w:jc w:val="center"/>
              <w:rPr>
                <w:sz w:val="18"/>
                <w:szCs w:val="18"/>
              </w:rPr>
            </w:pPr>
            <w:r w:rsidRPr="00F9074B">
              <w:rPr>
                <w:b/>
                <w:bCs/>
                <w:sz w:val="18"/>
              </w:rPr>
              <w:t>×</w:t>
            </w:r>
          </w:p>
        </w:tc>
        <w:tc>
          <w:tcPr>
            <w:tcW w:w="1132" w:type="dxa"/>
            <w:tcBorders>
              <w:top w:val="nil"/>
              <w:left w:val="nil"/>
              <w:bottom w:val="single" w:sz="4" w:space="0" w:color="auto"/>
              <w:right w:val="single" w:sz="4" w:space="0" w:color="auto"/>
            </w:tcBorders>
            <w:shd w:val="clear" w:color="auto" w:fill="auto"/>
          </w:tcPr>
          <w:p w14:paraId="6C7A6268" w14:textId="77777777" w:rsidR="00F9074B" w:rsidRPr="00F9074B" w:rsidRDefault="00F9074B" w:rsidP="00F9074B">
            <w:pPr>
              <w:spacing w:after="0"/>
              <w:ind w:firstLine="0"/>
              <w:jc w:val="right"/>
              <w:rPr>
                <w:sz w:val="18"/>
                <w:szCs w:val="18"/>
              </w:rPr>
            </w:pPr>
            <w:r w:rsidRPr="00F9074B">
              <w:rPr>
                <w:sz w:val="18"/>
                <w:szCs w:val="18"/>
              </w:rPr>
              <w:t>-2 311 900</w:t>
            </w:r>
          </w:p>
        </w:tc>
        <w:tc>
          <w:tcPr>
            <w:tcW w:w="1132" w:type="dxa"/>
            <w:tcBorders>
              <w:top w:val="nil"/>
              <w:left w:val="single" w:sz="4" w:space="0" w:color="auto"/>
              <w:bottom w:val="single" w:sz="4" w:space="0" w:color="auto"/>
              <w:right w:val="single" w:sz="4" w:space="0" w:color="auto"/>
            </w:tcBorders>
            <w:shd w:val="clear" w:color="auto" w:fill="FFFFFF"/>
          </w:tcPr>
          <w:p w14:paraId="2E1E312F" w14:textId="77777777" w:rsidR="00F9074B" w:rsidRPr="00F9074B" w:rsidRDefault="00F9074B" w:rsidP="00F9074B">
            <w:pPr>
              <w:spacing w:after="0"/>
              <w:ind w:firstLine="0"/>
              <w:jc w:val="right"/>
              <w:rPr>
                <w:sz w:val="18"/>
                <w:szCs w:val="18"/>
              </w:rPr>
            </w:pPr>
            <w:r w:rsidRPr="00F9074B">
              <w:rPr>
                <w:sz w:val="18"/>
                <w:szCs w:val="18"/>
              </w:rPr>
              <w:t>29 359</w:t>
            </w:r>
          </w:p>
        </w:tc>
        <w:tc>
          <w:tcPr>
            <w:tcW w:w="1132" w:type="dxa"/>
            <w:tcBorders>
              <w:top w:val="nil"/>
              <w:left w:val="nil"/>
              <w:bottom w:val="single" w:sz="4" w:space="0" w:color="auto"/>
              <w:right w:val="single" w:sz="4" w:space="0" w:color="auto"/>
            </w:tcBorders>
            <w:shd w:val="clear" w:color="auto" w:fill="FFFFFF"/>
          </w:tcPr>
          <w:p w14:paraId="5751A639" w14:textId="77777777" w:rsidR="00F9074B" w:rsidRPr="00F9074B" w:rsidRDefault="00F9074B" w:rsidP="00F9074B">
            <w:pPr>
              <w:spacing w:after="0"/>
              <w:ind w:firstLine="0"/>
              <w:jc w:val="right"/>
              <w:rPr>
                <w:sz w:val="18"/>
                <w:szCs w:val="18"/>
              </w:rPr>
            </w:pPr>
            <w:r w:rsidRPr="00F9074B">
              <w:rPr>
                <w:sz w:val="18"/>
                <w:szCs w:val="18"/>
              </w:rPr>
              <w:t>114 019</w:t>
            </w:r>
          </w:p>
        </w:tc>
        <w:tc>
          <w:tcPr>
            <w:tcW w:w="1132" w:type="dxa"/>
            <w:tcBorders>
              <w:top w:val="nil"/>
              <w:left w:val="nil"/>
              <w:bottom w:val="single" w:sz="4" w:space="0" w:color="auto"/>
              <w:right w:val="single" w:sz="4" w:space="0" w:color="auto"/>
            </w:tcBorders>
            <w:shd w:val="clear" w:color="auto" w:fill="FFFFFF"/>
          </w:tcPr>
          <w:p w14:paraId="7262C3DA"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225A29DF" w14:textId="77777777" w:rsidTr="00F9074B">
        <w:trPr>
          <w:trHeight w:val="283"/>
          <w:jc w:val="center"/>
        </w:trPr>
        <w:tc>
          <w:tcPr>
            <w:tcW w:w="3378" w:type="dxa"/>
            <w:vAlign w:val="center"/>
          </w:tcPr>
          <w:p w14:paraId="7721A59C"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Borders>
              <w:bottom w:val="single" w:sz="4" w:space="0" w:color="auto"/>
            </w:tcBorders>
          </w:tcPr>
          <w:p w14:paraId="60DB570B" w14:textId="77777777" w:rsidR="00F9074B" w:rsidRPr="00F9074B" w:rsidRDefault="00F9074B" w:rsidP="00F9074B">
            <w:pPr>
              <w:spacing w:after="0"/>
              <w:ind w:firstLine="0"/>
              <w:jc w:val="center"/>
              <w:rPr>
                <w:sz w:val="18"/>
                <w:szCs w:val="18"/>
              </w:rPr>
            </w:pPr>
            <w:r w:rsidRPr="00F9074B">
              <w:rPr>
                <w:b/>
                <w:bCs/>
                <w:sz w:val="18"/>
              </w:rPr>
              <w:t>×</w:t>
            </w:r>
          </w:p>
        </w:tc>
        <w:tc>
          <w:tcPr>
            <w:tcW w:w="1132" w:type="dxa"/>
            <w:tcBorders>
              <w:top w:val="nil"/>
              <w:left w:val="nil"/>
              <w:bottom w:val="single" w:sz="4" w:space="0" w:color="auto"/>
              <w:right w:val="single" w:sz="4" w:space="0" w:color="auto"/>
            </w:tcBorders>
            <w:shd w:val="clear" w:color="auto" w:fill="auto"/>
          </w:tcPr>
          <w:p w14:paraId="59A7271F" w14:textId="77777777" w:rsidR="00F9074B" w:rsidRPr="00F9074B" w:rsidRDefault="00F9074B" w:rsidP="00F9074B">
            <w:pPr>
              <w:spacing w:after="0"/>
              <w:ind w:firstLine="0"/>
              <w:jc w:val="right"/>
              <w:rPr>
                <w:sz w:val="18"/>
                <w:szCs w:val="18"/>
              </w:rPr>
            </w:pPr>
            <w:r w:rsidRPr="00F9074B">
              <w:rPr>
                <w:sz w:val="18"/>
                <w:szCs w:val="18"/>
              </w:rPr>
              <w:t>-21,1</w:t>
            </w:r>
          </w:p>
        </w:tc>
        <w:tc>
          <w:tcPr>
            <w:tcW w:w="1132" w:type="dxa"/>
            <w:tcBorders>
              <w:top w:val="nil"/>
              <w:left w:val="single" w:sz="4" w:space="0" w:color="auto"/>
              <w:bottom w:val="single" w:sz="4" w:space="0" w:color="auto"/>
              <w:right w:val="single" w:sz="4" w:space="0" w:color="auto"/>
            </w:tcBorders>
            <w:shd w:val="clear" w:color="auto" w:fill="FFFFFF"/>
          </w:tcPr>
          <w:p w14:paraId="7C94C034" w14:textId="77777777" w:rsidR="00F9074B" w:rsidRPr="00F9074B" w:rsidRDefault="00F9074B" w:rsidP="00F9074B">
            <w:pPr>
              <w:spacing w:after="0"/>
              <w:ind w:firstLine="0"/>
              <w:jc w:val="right"/>
              <w:rPr>
                <w:sz w:val="18"/>
                <w:szCs w:val="18"/>
              </w:rPr>
            </w:pPr>
            <w:r w:rsidRPr="00F9074B">
              <w:rPr>
                <w:sz w:val="18"/>
                <w:szCs w:val="18"/>
              </w:rPr>
              <w:t>0,3</w:t>
            </w:r>
          </w:p>
        </w:tc>
        <w:tc>
          <w:tcPr>
            <w:tcW w:w="1132" w:type="dxa"/>
            <w:tcBorders>
              <w:top w:val="nil"/>
              <w:left w:val="nil"/>
              <w:bottom w:val="single" w:sz="4" w:space="0" w:color="auto"/>
              <w:right w:val="single" w:sz="4" w:space="0" w:color="auto"/>
            </w:tcBorders>
            <w:shd w:val="clear" w:color="auto" w:fill="FFFFFF"/>
          </w:tcPr>
          <w:p w14:paraId="719E72F7" w14:textId="77777777" w:rsidR="00F9074B" w:rsidRPr="00F9074B" w:rsidRDefault="00F9074B" w:rsidP="00F9074B">
            <w:pPr>
              <w:spacing w:after="0"/>
              <w:ind w:firstLine="0"/>
              <w:jc w:val="right"/>
              <w:rPr>
                <w:sz w:val="18"/>
                <w:szCs w:val="18"/>
              </w:rPr>
            </w:pPr>
            <w:r w:rsidRPr="00F9074B">
              <w:rPr>
                <w:sz w:val="18"/>
                <w:szCs w:val="18"/>
              </w:rPr>
              <w:t>1,3</w:t>
            </w:r>
          </w:p>
        </w:tc>
        <w:tc>
          <w:tcPr>
            <w:tcW w:w="1132" w:type="dxa"/>
            <w:tcBorders>
              <w:top w:val="nil"/>
              <w:left w:val="nil"/>
              <w:bottom w:val="single" w:sz="4" w:space="0" w:color="auto"/>
              <w:right w:val="single" w:sz="4" w:space="0" w:color="auto"/>
            </w:tcBorders>
            <w:shd w:val="clear" w:color="auto" w:fill="FFFFFF"/>
          </w:tcPr>
          <w:p w14:paraId="66AD531B"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420EC859" w14:textId="77777777" w:rsidTr="00F9074B">
        <w:trPr>
          <w:trHeight w:val="142"/>
          <w:jc w:val="center"/>
        </w:trPr>
        <w:tc>
          <w:tcPr>
            <w:tcW w:w="3378" w:type="dxa"/>
          </w:tcPr>
          <w:p w14:paraId="78051B89"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14:paraId="76FE5A91" w14:textId="77777777" w:rsidR="00F9074B" w:rsidRPr="00F9074B" w:rsidRDefault="00F9074B" w:rsidP="00F9074B">
            <w:pPr>
              <w:spacing w:after="0"/>
              <w:ind w:firstLine="0"/>
              <w:jc w:val="right"/>
              <w:rPr>
                <w:sz w:val="18"/>
                <w:szCs w:val="18"/>
              </w:rPr>
            </w:pPr>
            <w:r w:rsidRPr="00F9074B">
              <w:rPr>
                <w:sz w:val="18"/>
                <w:szCs w:val="18"/>
              </w:rPr>
              <w:t>6 763 575</w:t>
            </w:r>
          </w:p>
        </w:tc>
        <w:tc>
          <w:tcPr>
            <w:tcW w:w="1132" w:type="dxa"/>
            <w:tcBorders>
              <w:top w:val="nil"/>
              <w:left w:val="nil"/>
              <w:bottom w:val="single" w:sz="4" w:space="0" w:color="auto"/>
              <w:right w:val="single" w:sz="4" w:space="0" w:color="auto"/>
            </w:tcBorders>
            <w:shd w:val="clear" w:color="auto" w:fill="FFFFFF"/>
          </w:tcPr>
          <w:p w14:paraId="16E55A00" w14:textId="77777777" w:rsidR="00F9074B" w:rsidRPr="00F9074B" w:rsidRDefault="00F9074B" w:rsidP="00F9074B">
            <w:pPr>
              <w:spacing w:after="0"/>
              <w:ind w:firstLine="0"/>
              <w:jc w:val="right"/>
              <w:rPr>
                <w:sz w:val="18"/>
                <w:szCs w:val="18"/>
              </w:rPr>
            </w:pPr>
            <w:r w:rsidRPr="00F9074B">
              <w:rPr>
                <w:sz w:val="18"/>
                <w:szCs w:val="18"/>
              </w:rPr>
              <w:t>6 941 914</w:t>
            </w:r>
          </w:p>
        </w:tc>
        <w:tc>
          <w:tcPr>
            <w:tcW w:w="1132" w:type="dxa"/>
            <w:tcBorders>
              <w:top w:val="nil"/>
              <w:left w:val="single" w:sz="4" w:space="0" w:color="auto"/>
              <w:bottom w:val="single" w:sz="4" w:space="0" w:color="auto"/>
              <w:right w:val="single" w:sz="4" w:space="0" w:color="auto"/>
            </w:tcBorders>
            <w:shd w:val="clear" w:color="auto" w:fill="FFFFFF"/>
          </w:tcPr>
          <w:p w14:paraId="77BA6612" w14:textId="77777777" w:rsidR="00F9074B" w:rsidRPr="00F9074B" w:rsidRDefault="00F9074B" w:rsidP="00F9074B">
            <w:pPr>
              <w:spacing w:after="0"/>
              <w:ind w:firstLine="0"/>
              <w:jc w:val="right"/>
              <w:rPr>
                <w:sz w:val="18"/>
                <w:szCs w:val="18"/>
              </w:rPr>
            </w:pPr>
            <w:r w:rsidRPr="00F9074B">
              <w:rPr>
                <w:sz w:val="18"/>
                <w:szCs w:val="18"/>
              </w:rPr>
              <w:t>7 048 176</w:t>
            </w:r>
          </w:p>
        </w:tc>
        <w:tc>
          <w:tcPr>
            <w:tcW w:w="1132" w:type="dxa"/>
            <w:tcBorders>
              <w:top w:val="nil"/>
              <w:left w:val="nil"/>
              <w:bottom w:val="single" w:sz="4" w:space="0" w:color="auto"/>
              <w:right w:val="single" w:sz="4" w:space="0" w:color="auto"/>
            </w:tcBorders>
            <w:shd w:val="clear" w:color="auto" w:fill="FFFFFF"/>
          </w:tcPr>
          <w:p w14:paraId="44EAC9F5" w14:textId="77777777" w:rsidR="00F9074B" w:rsidRPr="00F9074B" w:rsidRDefault="00F9074B" w:rsidP="00F9074B">
            <w:pPr>
              <w:spacing w:after="0"/>
              <w:ind w:firstLine="0"/>
              <w:jc w:val="right"/>
              <w:rPr>
                <w:sz w:val="18"/>
                <w:szCs w:val="18"/>
              </w:rPr>
            </w:pPr>
            <w:r w:rsidRPr="00F9074B">
              <w:rPr>
                <w:sz w:val="18"/>
                <w:szCs w:val="18"/>
              </w:rPr>
              <w:t>7 162 195</w:t>
            </w:r>
          </w:p>
        </w:tc>
        <w:tc>
          <w:tcPr>
            <w:tcW w:w="1132" w:type="dxa"/>
            <w:tcBorders>
              <w:top w:val="nil"/>
              <w:left w:val="nil"/>
              <w:bottom w:val="single" w:sz="4" w:space="0" w:color="auto"/>
              <w:right w:val="single" w:sz="4" w:space="0" w:color="auto"/>
            </w:tcBorders>
            <w:shd w:val="clear" w:color="auto" w:fill="FFFFFF"/>
          </w:tcPr>
          <w:p w14:paraId="7E529AEF" w14:textId="77777777" w:rsidR="00F9074B" w:rsidRPr="00F9074B" w:rsidRDefault="00F9074B" w:rsidP="00F9074B">
            <w:pPr>
              <w:spacing w:after="0"/>
              <w:ind w:firstLine="0"/>
              <w:jc w:val="right"/>
              <w:rPr>
                <w:sz w:val="18"/>
                <w:szCs w:val="18"/>
              </w:rPr>
            </w:pPr>
            <w:r w:rsidRPr="00F9074B">
              <w:rPr>
                <w:sz w:val="18"/>
                <w:szCs w:val="18"/>
              </w:rPr>
              <w:t>7 162 195</w:t>
            </w:r>
          </w:p>
        </w:tc>
      </w:tr>
      <w:tr w:rsidR="00F9074B" w:rsidRPr="00F9074B" w14:paraId="40CA4420" w14:textId="77777777" w:rsidTr="00F9074B">
        <w:trPr>
          <w:trHeight w:val="206"/>
          <w:jc w:val="center"/>
        </w:trPr>
        <w:tc>
          <w:tcPr>
            <w:tcW w:w="3378" w:type="dxa"/>
          </w:tcPr>
          <w:p w14:paraId="4C28CC2F"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542DF659" w14:textId="77777777" w:rsidR="00F9074B" w:rsidRPr="00F9074B" w:rsidRDefault="00F9074B" w:rsidP="00F9074B">
            <w:pPr>
              <w:spacing w:after="0"/>
              <w:ind w:firstLine="0"/>
              <w:jc w:val="right"/>
              <w:rPr>
                <w:sz w:val="18"/>
                <w:szCs w:val="18"/>
              </w:rPr>
            </w:pPr>
            <w:r w:rsidRPr="00F9074B">
              <w:rPr>
                <w:sz w:val="18"/>
                <w:szCs w:val="18"/>
              </w:rPr>
              <w:t>349,6</w:t>
            </w:r>
          </w:p>
        </w:tc>
        <w:tc>
          <w:tcPr>
            <w:tcW w:w="1132" w:type="dxa"/>
            <w:tcBorders>
              <w:top w:val="single" w:sz="4" w:space="0" w:color="auto"/>
              <w:left w:val="nil"/>
              <w:bottom w:val="single" w:sz="4" w:space="0" w:color="auto"/>
              <w:right w:val="single" w:sz="4" w:space="0" w:color="auto"/>
            </w:tcBorders>
            <w:shd w:val="clear" w:color="auto" w:fill="FFFFFF"/>
          </w:tcPr>
          <w:p w14:paraId="025094EB" w14:textId="77777777" w:rsidR="00F9074B" w:rsidRPr="00F9074B" w:rsidRDefault="00F9074B" w:rsidP="00F9074B">
            <w:pPr>
              <w:spacing w:after="0"/>
              <w:ind w:firstLine="0"/>
              <w:jc w:val="right"/>
              <w:rPr>
                <w:sz w:val="18"/>
                <w:szCs w:val="18"/>
                <w:vertAlign w:val="superscript"/>
              </w:rPr>
            </w:pPr>
            <w:r w:rsidRPr="00F9074B">
              <w:rPr>
                <w:sz w:val="18"/>
                <w:szCs w:val="18"/>
              </w:rPr>
              <w:t>353</w:t>
            </w:r>
          </w:p>
        </w:tc>
        <w:tc>
          <w:tcPr>
            <w:tcW w:w="1132" w:type="dxa"/>
            <w:tcBorders>
              <w:top w:val="nil"/>
              <w:left w:val="single" w:sz="4" w:space="0" w:color="auto"/>
              <w:bottom w:val="single" w:sz="4" w:space="0" w:color="auto"/>
              <w:right w:val="single" w:sz="4" w:space="0" w:color="auto"/>
            </w:tcBorders>
            <w:shd w:val="clear" w:color="auto" w:fill="FFFFFF"/>
          </w:tcPr>
          <w:p w14:paraId="686DB404" w14:textId="77777777" w:rsidR="00F9074B" w:rsidRPr="00F9074B" w:rsidRDefault="00F9074B" w:rsidP="00F9074B">
            <w:pPr>
              <w:spacing w:after="0"/>
              <w:ind w:firstLine="0"/>
              <w:jc w:val="right"/>
              <w:rPr>
                <w:sz w:val="18"/>
                <w:szCs w:val="18"/>
                <w:vertAlign w:val="superscript"/>
              </w:rPr>
            </w:pPr>
            <w:r w:rsidRPr="00F9074B">
              <w:rPr>
                <w:sz w:val="18"/>
                <w:szCs w:val="18"/>
              </w:rPr>
              <w:t>353</w:t>
            </w:r>
          </w:p>
        </w:tc>
        <w:tc>
          <w:tcPr>
            <w:tcW w:w="1132" w:type="dxa"/>
            <w:tcBorders>
              <w:top w:val="nil"/>
              <w:left w:val="nil"/>
              <w:bottom w:val="single" w:sz="4" w:space="0" w:color="auto"/>
              <w:right w:val="single" w:sz="4" w:space="0" w:color="auto"/>
            </w:tcBorders>
            <w:shd w:val="clear" w:color="auto" w:fill="FFFFFF"/>
          </w:tcPr>
          <w:p w14:paraId="539FE395" w14:textId="77777777" w:rsidR="00F9074B" w:rsidRPr="00F9074B" w:rsidRDefault="00F9074B" w:rsidP="00F9074B">
            <w:pPr>
              <w:spacing w:after="0"/>
              <w:ind w:firstLine="0"/>
              <w:jc w:val="right"/>
              <w:rPr>
                <w:sz w:val="18"/>
                <w:szCs w:val="18"/>
                <w:vertAlign w:val="superscript"/>
              </w:rPr>
            </w:pPr>
            <w:r w:rsidRPr="00F9074B">
              <w:rPr>
                <w:sz w:val="18"/>
                <w:szCs w:val="18"/>
              </w:rPr>
              <w:t>353</w:t>
            </w:r>
          </w:p>
        </w:tc>
        <w:tc>
          <w:tcPr>
            <w:tcW w:w="1132" w:type="dxa"/>
            <w:tcBorders>
              <w:top w:val="nil"/>
              <w:left w:val="nil"/>
              <w:bottom w:val="single" w:sz="4" w:space="0" w:color="auto"/>
              <w:right w:val="single" w:sz="4" w:space="0" w:color="auto"/>
            </w:tcBorders>
            <w:shd w:val="clear" w:color="auto" w:fill="FFFFFF"/>
          </w:tcPr>
          <w:p w14:paraId="37EAABB6" w14:textId="77777777" w:rsidR="00F9074B" w:rsidRPr="00F9074B" w:rsidRDefault="00F9074B" w:rsidP="00F9074B">
            <w:pPr>
              <w:spacing w:after="0"/>
              <w:ind w:firstLine="0"/>
              <w:jc w:val="right"/>
              <w:rPr>
                <w:sz w:val="18"/>
                <w:szCs w:val="18"/>
                <w:vertAlign w:val="superscript"/>
              </w:rPr>
            </w:pPr>
            <w:r w:rsidRPr="00F9074B">
              <w:rPr>
                <w:sz w:val="18"/>
                <w:szCs w:val="18"/>
              </w:rPr>
              <w:t>353</w:t>
            </w:r>
          </w:p>
        </w:tc>
      </w:tr>
      <w:tr w:rsidR="00F9074B" w:rsidRPr="00F9074B" w14:paraId="09FADE67" w14:textId="77777777" w:rsidTr="00F9074B">
        <w:trPr>
          <w:trHeight w:val="125"/>
          <w:jc w:val="center"/>
        </w:trPr>
        <w:tc>
          <w:tcPr>
            <w:tcW w:w="3378" w:type="dxa"/>
            <w:tcBorders>
              <w:right w:val="single" w:sz="4" w:space="0" w:color="auto"/>
            </w:tcBorders>
          </w:tcPr>
          <w:p w14:paraId="2AA465C1"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7FE066B0" w14:textId="77777777" w:rsidR="00F9074B" w:rsidRPr="00F9074B" w:rsidRDefault="00F9074B" w:rsidP="00F9074B">
            <w:pPr>
              <w:spacing w:after="0"/>
              <w:ind w:firstLine="0"/>
              <w:jc w:val="right"/>
              <w:rPr>
                <w:sz w:val="18"/>
                <w:szCs w:val="18"/>
              </w:rPr>
            </w:pPr>
            <w:r w:rsidRPr="00F9074B">
              <w:rPr>
                <w:sz w:val="18"/>
                <w:szCs w:val="18"/>
              </w:rPr>
              <w:t>1 612,2</w:t>
            </w:r>
          </w:p>
        </w:tc>
        <w:tc>
          <w:tcPr>
            <w:tcW w:w="1132" w:type="dxa"/>
            <w:tcBorders>
              <w:top w:val="single" w:sz="4" w:space="0" w:color="auto"/>
              <w:left w:val="nil"/>
              <w:bottom w:val="single" w:sz="4" w:space="0" w:color="auto"/>
              <w:right w:val="single" w:sz="4" w:space="0" w:color="auto"/>
            </w:tcBorders>
            <w:shd w:val="clear" w:color="auto" w:fill="auto"/>
          </w:tcPr>
          <w:p w14:paraId="5ED07C60" w14:textId="77777777" w:rsidR="00F9074B" w:rsidRPr="00F9074B" w:rsidRDefault="00F9074B" w:rsidP="00F9074B">
            <w:pPr>
              <w:spacing w:after="0"/>
              <w:ind w:firstLine="0"/>
              <w:jc w:val="right"/>
              <w:rPr>
                <w:sz w:val="18"/>
                <w:szCs w:val="18"/>
              </w:rPr>
            </w:pPr>
            <w:r w:rsidRPr="00F9074B">
              <w:rPr>
                <w:sz w:val="18"/>
                <w:szCs w:val="18"/>
              </w:rPr>
              <w:t>1 638,8</w:t>
            </w:r>
          </w:p>
        </w:tc>
        <w:tc>
          <w:tcPr>
            <w:tcW w:w="1132" w:type="dxa"/>
            <w:tcBorders>
              <w:top w:val="nil"/>
              <w:left w:val="single" w:sz="4" w:space="0" w:color="auto"/>
              <w:bottom w:val="single" w:sz="4" w:space="0" w:color="auto"/>
              <w:right w:val="single" w:sz="4" w:space="0" w:color="auto"/>
            </w:tcBorders>
            <w:shd w:val="clear" w:color="auto" w:fill="FFFFFF"/>
          </w:tcPr>
          <w:p w14:paraId="7F405440" w14:textId="77777777" w:rsidR="00F9074B" w:rsidRPr="00F9074B" w:rsidRDefault="00F9074B" w:rsidP="00F9074B">
            <w:pPr>
              <w:spacing w:after="0"/>
              <w:ind w:firstLine="0"/>
              <w:jc w:val="right"/>
              <w:rPr>
                <w:sz w:val="18"/>
                <w:szCs w:val="18"/>
              </w:rPr>
            </w:pPr>
            <w:r w:rsidRPr="00F9074B">
              <w:rPr>
                <w:sz w:val="18"/>
                <w:szCs w:val="18"/>
              </w:rPr>
              <w:t>1 663,9</w:t>
            </w:r>
          </w:p>
        </w:tc>
        <w:tc>
          <w:tcPr>
            <w:tcW w:w="1132" w:type="dxa"/>
            <w:tcBorders>
              <w:top w:val="nil"/>
              <w:left w:val="nil"/>
              <w:bottom w:val="single" w:sz="4" w:space="0" w:color="auto"/>
              <w:right w:val="single" w:sz="4" w:space="0" w:color="auto"/>
            </w:tcBorders>
            <w:shd w:val="clear" w:color="auto" w:fill="FFFFFF"/>
          </w:tcPr>
          <w:p w14:paraId="61ED123C" w14:textId="77777777" w:rsidR="00F9074B" w:rsidRPr="00F9074B" w:rsidRDefault="00F9074B" w:rsidP="00F9074B">
            <w:pPr>
              <w:spacing w:after="0"/>
              <w:ind w:firstLine="0"/>
              <w:jc w:val="right"/>
              <w:rPr>
                <w:sz w:val="18"/>
                <w:szCs w:val="18"/>
              </w:rPr>
            </w:pPr>
            <w:r w:rsidRPr="00F9074B">
              <w:rPr>
                <w:sz w:val="18"/>
                <w:szCs w:val="18"/>
              </w:rPr>
              <w:t>1 690,8</w:t>
            </w:r>
          </w:p>
        </w:tc>
        <w:tc>
          <w:tcPr>
            <w:tcW w:w="1132" w:type="dxa"/>
            <w:tcBorders>
              <w:top w:val="nil"/>
              <w:left w:val="nil"/>
              <w:bottom w:val="single" w:sz="4" w:space="0" w:color="auto"/>
              <w:right w:val="single" w:sz="4" w:space="0" w:color="auto"/>
            </w:tcBorders>
            <w:shd w:val="clear" w:color="auto" w:fill="FFFFFF"/>
          </w:tcPr>
          <w:p w14:paraId="5EE172B8" w14:textId="77777777" w:rsidR="00F9074B" w:rsidRPr="00F9074B" w:rsidRDefault="00F9074B" w:rsidP="00F9074B">
            <w:pPr>
              <w:spacing w:after="0"/>
              <w:ind w:left="360" w:firstLine="0"/>
              <w:jc w:val="right"/>
              <w:rPr>
                <w:sz w:val="18"/>
                <w:szCs w:val="18"/>
              </w:rPr>
            </w:pPr>
            <w:r w:rsidRPr="00F9074B">
              <w:rPr>
                <w:sz w:val="18"/>
                <w:szCs w:val="18"/>
              </w:rPr>
              <w:t>1 690,8</w:t>
            </w:r>
          </w:p>
        </w:tc>
      </w:tr>
    </w:tbl>
    <w:bookmarkEnd w:id="55"/>
    <w:p w14:paraId="7832DBEC" w14:textId="1AFDC9D7" w:rsidR="00F9074B" w:rsidRPr="00F9074B" w:rsidRDefault="00F9074B" w:rsidP="00F9074B">
      <w:pPr>
        <w:spacing w:before="240" w:after="240"/>
        <w:ind w:firstLine="0"/>
        <w:jc w:val="center"/>
        <w:rPr>
          <w:b/>
          <w:lang w:eastAsia="lv-LV"/>
        </w:rPr>
      </w:pPr>
      <w:r w:rsidRPr="00F9074B">
        <w:rPr>
          <w:b/>
          <w:lang w:eastAsia="lv-LV"/>
        </w:rPr>
        <w:t>Izmaiņas izdevumos, salīdzinot 2025. </w:t>
      </w:r>
      <w:r w:rsidRPr="00FC2FBF">
        <w:rPr>
          <w:b/>
          <w:lang w:eastAsia="lv-LV"/>
        </w:rPr>
        <w:t xml:space="preserve">gada </w:t>
      </w:r>
      <w:r w:rsidR="0013385B" w:rsidRPr="00FC2FBF">
        <w:rPr>
          <w:b/>
          <w:lang w:eastAsia="lv-LV"/>
        </w:rPr>
        <w:t>plānu</w:t>
      </w:r>
      <w:r w:rsidRPr="00FC2FBF">
        <w:rPr>
          <w:b/>
          <w:lang w:eastAsia="lv-LV"/>
        </w:rPr>
        <w:t xml:space="preserve"> ar 2024.</w:t>
      </w:r>
      <w:r w:rsidRPr="00F9074B">
        <w:rPr>
          <w:b/>
          <w:lang w:eastAsia="lv-LV"/>
        </w:rPr>
        <w:t> gada plānu</w:t>
      </w:r>
    </w:p>
    <w:p w14:paraId="522BEA04"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0222117F" w14:textId="77777777" w:rsidTr="00CC65E1">
        <w:trPr>
          <w:trHeight w:val="142"/>
          <w:tblHeader/>
          <w:jc w:val="center"/>
        </w:trPr>
        <w:tc>
          <w:tcPr>
            <w:tcW w:w="5241" w:type="dxa"/>
            <w:vAlign w:val="center"/>
          </w:tcPr>
          <w:p w14:paraId="79BD69E6"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7294A393"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4B542487"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760A3F0F"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5369E919" w14:textId="77777777" w:rsidTr="00F9074B">
        <w:trPr>
          <w:trHeight w:val="142"/>
          <w:jc w:val="center"/>
        </w:trPr>
        <w:tc>
          <w:tcPr>
            <w:tcW w:w="5241" w:type="dxa"/>
            <w:shd w:val="clear" w:color="auto" w:fill="D9D9D9"/>
          </w:tcPr>
          <w:p w14:paraId="7005F01A" w14:textId="77777777" w:rsidR="00F9074B" w:rsidRPr="00F9074B" w:rsidRDefault="00F9074B" w:rsidP="00F9074B">
            <w:pPr>
              <w:spacing w:after="0"/>
              <w:ind w:firstLine="0"/>
              <w:rPr>
                <w:sz w:val="18"/>
                <w:szCs w:val="18"/>
              </w:rPr>
            </w:pPr>
            <w:r w:rsidRPr="00F9074B">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14:paraId="2ED913C7" w14:textId="77777777" w:rsidR="00F9074B" w:rsidRPr="00F9074B" w:rsidRDefault="00F9074B" w:rsidP="00F9074B">
            <w:pPr>
              <w:spacing w:after="0"/>
              <w:ind w:firstLine="0"/>
              <w:jc w:val="right"/>
              <w:rPr>
                <w:b/>
                <w:bCs/>
                <w:sz w:val="18"/>
                <w:szCs w:val="18"/>
              </w:rPr>
            </w:pPr>
            <w:r w:rsidRPr="00F9074B">
              <w:rPr>
                <w:b/>
                <w:bCs/>
                <w:sz w:val="18"/>
                <w:szCs w:val="18"/>
              </w:rPr>
              <w:t>83 403</w:t>
            </w:r>
          </w:p>
        </w:tc>
        <w:tc>
          <w:tcPr>
            <w:tcW w:w="1277" w:type="dxa"/>
            <w:tcBorders>
              <w:top w:val="single" w:sz="4" w:space="0" w:color="auto"/>
              <w:left w:val="nil"/>
              <w:bottom w:val="single" w:sz="4" w:space="0" w:color="auto"/>
              <w:right w:val="single" w:sz="4" w:space="0" w:color="auto"/>
            </w:tcBorders>
            <w:shd w:val="clear" w:color="auto" w:fill="D9D9D9"/>
          </w:tcPr>
          <w:p w14:paraId="58D88D49" w14:textId="77777777" w:rsidR="00F9074B" w:rsidRPr="00F9074B" w:rsidRDefault="00F9074B" w:rsidP="00F9074B">
            <w:pPr>
              <w:spacing w:after="0"/>
              <w:ind w:firstLine="0"/>
              <w:jc w:val="right"/>
              <w:rPr>
                <w:b/>
                <w:bCs/>
                <w:sz w:val="18"/>
                <w:szCs w:val="18"/>
              </w:rPr>
            </w:pPr>
            <w:r w:rsidRPr="00F9074B">
              <w:rPr>
                <w:b/>
                <w:bCs/>
                <w:sz w:val="18"/>
                <w:szCs w:val="18"/>
              </w:rPr>
              <w:t>112 762</w:t>
            </w:r>
          </w:p>
        </w:tc>
        <w:tc>
          <w:tcPr>
            <w:tcW w:w="1277" w:type="dxa"/>
            <w:tcBorders>
              <w:top w:val="single" w:sz="4" w:space="0" w:color="auto"/>
              <w:left w:val="nil"/>
              <w:bottom w:val="single" w:sz="4" w:space="0" w:color="auto"/>
              <w:right w:val="single" w:sz="4" w:space="0" w:color="auto"/>
            </w:tcBorders>
            <w:shd w:val="clear" w:color="auto" w:fill="D9D9D9"/>
          </w:tcPr>
          <w:p w14:paraId="06B11B1D" w14:textId="77777777" w:rsidR="00F9074B" w:rsidRPr="00F9074B" w:rsidRDefault="00F9074B" w:rsidP="00F9074B">
            <w:pPr>
              <w:spacing w:after="0"/>
              <w:ind w:firstLine="0"/>
              <w:jc w:val="right"/>
              <w:rPr>
                <w:b/>
                <w:bCs/>
                <w:sz w:val="18"/>
                <w:szCs w:val="18"/>
              </w:rPr>
            </w:pPr>
            <w:r w:rsidRPr="00F9074B">
              <w:rPr>
                <w:b/>
                <w:bCs/>
                <w:sz w:val="18"/>
                <w:szCs w:val="18"/>
              </w:rPr>
              <w:t>29 359</w:t>
            </w:r>
          </w:p>
        </w:tc>
      </w:tr>
      <w:tr w:rsidR="00F9074B" w:rsidRPr="00F9074B" w14:paraId="6C957CAC" w14:textId="77777777" w:rsidTr="00CC65E1">
        <w:trPr>
          <w:trHeight w:val="142"/>
          <w:jc w:val="center"/>
        </w:trPr>
        <w:tc>
          <w:tcPr>
            <w:tcW w:w="9072" w:type="dxa"/>
            <w:gridSpan w:val="4"/>
          </w:tcPr>
          <w:p w14:paraId="21203B73" w14:textId="77777777" w:rsidR="00F9074B" w:rsidRPr="00F9074B" w:rsidRDefault="00F9074B" w:rsidP="00F9074B">
            <w:pPr>
              <w:spacing w:after="0"/>
              <w:ind w:firstLine="313"/>
              <w:rPr>
                <w:sz w:val="18"/>
                <w:szCs w:val="18"/>
              </w:rPr>
            </w:pPr>
            <w:r w:rsidRPr="00F9074B">
              <w:rPr>
                <w:i/>
                <w:sz w:val="18"/>
                <w:szCs w:val="18"/>
                <w:lang w:eastAsia="lv-LV"/>
              </w:rPr>
              <w:t>t. sk.:</w:t>
            </w:r>
          </w:p>
        </w:tc>
      </w:tr>
      <w:tr w:rsidR="00F9074B" w:rsidRPr="00F9074B" w14:paraId="78380F31" w14:textId="77777777" w:rsidTr="00F9074B">
        <w:trPr>
          <w:trHeight w:val="142"/>
          <w:jc w:val="center"/>
        </w:trPr>
        <w:tc>
          <w:tcPr>
            <w:tcW w:w="5241" w:type="dxa"/>
            <w:shd w:val="clear" w:color="auto" w:fill="F2F2F2"/>
            <w:vAlign w:val="center"/>
          </w:tcPr>
          <w:p w14:paraId="3DDCC0C7" w14:textId="77777777" w:rsidR="00F9074B" w:rsidRPr="00F9074B" w:rsidRDefault="00F9074B" w:rsidP="00F9074B">
            <w:pPr>
              <w:spacing w:after="0"/>
              <w:ind w:firstLine="0"/>
              <w:rPr>
                <w:i/>
                <w:sz w:val="18"/>
                <w:szCs w:val="18"/>
                <w:lang w:eastAsia="lv-LV"/>
              </w:rPr>
            </w:pPr>
            <w:r w:rsidRPr="00F9074B">
              <w:rPr>
                <w:sz w:val="18"/>
                <w:szCs w:val="18"/>
                <w:u w:val="single"/>
                <w:lang w:eastAsia="lv-LV"/>
              </w:rPr>
              <w:t>Ilgtermiņa saistības</w:t>
            </w:r>
          </w:p>
        </w:tc>
        <w:tc>
          <w:tcPr>
            <w:tcW w:w="1277" w:type="dxa"/>
            <w:shd w:val="clear" w:color="auto" w:fill="F2F2F2"/>
          </w:tcPr>
          <w:p w14:paraId="58DC7A84" w14:textId="77777777" w:rsidR="00F9074B" w:rsidRPr="00F9074B" w:rsidRDefault="00F9074B" w:rsidP="00F9074B">
            <w:pPr>
              <w:spacing w:after="0"/>
              <w:ind w:firstLine="0"/>
              <w:jc w:val="right"/>
              <w:rPr>
                <w:sz w:val="18"/>
                <w:szCs w:val="18"/>
              </w:rPr>
            </w:pPr>
            <w:r w:rsidRPr="00F9074B">
              <w:rPr>
                <w:sz w:val="18"/>
                <w:szCs w:val="18"/>
              </w:rPr>
              <w:t>6 500</w:t>
            </w:r>
          </w:p>
        </w:tc>
        <w:tc>
          <w:tcPr>
            <w:tcW w:w="1277" w:type="dxa"/>
            <w:shd w:val="clear" w:color="auto" w:fill="F2F2F2"/>
          </w:tcPr>
          <w:p w14:paraId="1D550D32" w14:textId="77777777" w:rsidR="00F9074B" w:rsidRPr="00F9074B" w:rsidRDefault="00F9074B" w:rsidP="00F9074B">
            <w:pPr>
              <w:spacing w:after="0"/>
              <w:ind w:firstLine="0"/>
              <w:jc w:val="right"/>
              <w:rPr>
                <w:sz w:val="18"/>
                <w:szCs w:val="18"/>
              </w:rPr>
            </w:pPr>
            <w:r w:rsidRPr="00F9074B">
              <w:rPr>
                <w:sz w:val="18"/>
                <w:szCs w:val="18"/>
              </w:rPr>
              <w:t>6 500</w:t>
            </w:r>
          </w:p>
        </w:tc>
        <w:tc>
          <w:tcPr>
            <w:tcW w:w="1277" w:type="dxa"/>
            <w:shd w:val="clear" w:color="auto" w:fill="F2F2F2"/>
          </w:tcPr>
          <w:p w14:paraId="62E7F893"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4AB7DEEF" w14:textId="77777777" w:rsidTr="00CC65E1">
        <w:trPr>
          <w:trHeight w:val="142"/>
          <w:jc w:val="center"/>
        </w:trPr>
        <w:tc>
          <w:tcPr>
            <w:tcW w:w="5241" w:type="dxa"/>
          </w:tcPr>
          <w:p w14:paraId="19ABCB4E"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Dalības maksas nodrošināšana Pasaules valstu nodarbinātības dienestu asociācijā </w:t>
            </w:r>
          </w:p>
        </w:tc>
        <w:tc>
          <w:tcPr>
            <w:tcW w:w="1277" w:type="dxa"/>
            <w:shd w:val="clear" w:color="auto" w:fill="auto"/>
          </w:tcPr>
          <w:p w14:paraId="6EA33697" w14:textId="77777777" w:rsidR="00F9074B" w:rsidRPr="00F9074B" w:rsidRDefault="00F9074B" w:rsidP="00F9074B">
            <w:pPr>
              <w:spacing w:after="0"/>
              <w:ind w:firstLine="0"/>
              <w:jc w:val="right"/>
              <w:rPr>
                <w:sz w:val="18"/>
                <w:szCs w:val="18"/>
              </w:rPr>
            </w:pPr>
            <w:r w:rsidRPr="00F9074B">
              <w:rPr>
                <w:sz w:val="18"/>
                <w:szCs w:val="18"/>
              </w:rPr>
              <w:t>6 500</w:t>
            </w:r>
          </w:p>
        </w:tc>
        <w:tc>
          <w:tcPr>
            <w:tcW w:w="1277" w:type="dxa"/>
            <w:shd w:val="clear" w:color="auto" w:fill="auto"/>
          </w:tcPr>
          <w:p w14:paraId="06723519" w14:textId="77777777" w:rsidR="00F9074B" w:rsidRPr="00F9074B" w:rsidRDefault="00F9074B" w:rsidP="00F9074B">
            <w:pPr>
              <w:spacing w:after="0"/>
              <w:ind w:firstLine="0"/>
              <w:jc w:val="right"/>
              <w:rPr>
                <w:sz w:val="18"/>
                <w:szCs w:val="18"/>
              </w:rPr>
            </w:pPr>
            <w:r w:rsidRPr="00F9074B">
              <w:rPr>
                <w:sz w:val="18"/>
                <w:szCs w:val="18"/>
              </w:rPr>
              <w:t>6 500</w:t>
            </w:r>
          </w:p>
        </w:tc>
        <w:tc>
          <w:tcPr>
            <w:tcW w:w="1277" w:type="dxa"/>
            <w:shd w:val="clear" w:color="auto" w:fill="auto"/>
          </w:tcPr>
          <w:p w14:paraId="666BA578"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0849A42D" w14:textId="77777777" w:rsidTr="00F9074B">
        <w:trPr>
          <w:trHeight w:val="142"/>
          <w:jc w:val="center"/>
        </w:trPr>
        <w:tc>
          <w:tcPr>
            <w:tcW w:w="5241" w:type="dxa"/>
            <w:shd w:val="clear" w:color="auto" w:fill="F2F2F2"/>
            <w:vAlign w:val="center"/>
          </w:tcPr>
          <w:p w14:paraId="0AF057B6" w14:textId="77777777" w:rsidR="00F9074B" w:rsidRPr="00F9074B" w:rsidRDefault="00F9074B" w:rsidP="00F9074B">
            <w:pPr>
              <w:spacing w:after="0"/>
              <w:ind w:firstLine="0"/>
              <w:rPr>
                <w:sz w:val="18"/>
                <w:szCs w:val="18"/>
                <w:u w:val="single"/>
                <w:lang w:eastAsia="lv-LV"/>
              </w:rPr>
            </w:pPr>
            <w:r w:rsidRPr="00F9074B">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auto" w:fill="F2F2F2"/>
          </w:tcPr>
          <w:p w14:paraId="41618F46" w14:textId="77777777" w:rsidR="00F9074B" w:rsidRPr="00F9074B" w:rsidRDefault="00F9074B" w:rsidP="00F9074B">
            <w:pPr>
              <w:spacing w:after="0"/>
              <w:ind w:firstLine="0"/>
              <w:jc w:val="right"/>
              <w:rPr>
                <w:sz w:val="18"/>
                <w:szCs w:val="18"/>
              </w:rPr>
            </w:pPr>
            <w:r w:rsidRPr="00F9074B">
              <w:rPr>
                <w:sz w:val="18"/>
                <w:szCs w:val="18"/>
              </w:rPr>
              <w:t>76 903</w:t>
            </w:r>
          </w:p>
        </w:tc>
        <w:tc>
          <w:tcPr>
            <w:tcW w:w="1277" w:type="dxa"/>
            <w:tcBorders>
              <w:top w:val="single" w:sz="4" w:space="0" w:color="auto"/>
              <w:left w:val="nil"/>
              <w:bottom w:val="single" w:sz="4" w:space="0" w:color="auto"/>
              <w:right w:val="single" w:sz="4" w:space="0" w:color="auto"/>
            </w:tcBorders>
            <w:shd w:val="clear" w:color="auto" w:fill="F2F2F2"/>
          </w:tcPr>
          <w:p w14:paraId="56C24612" w14:textId="77777777" w:rsidR="00F9074B" w:rsidRPr="00F9074B" w:rsidRDefault="00F9074B" w:rsidP="00F9074B">
            <w:pPr>
              <w:spacing w:after="0"/>
              <w:ind w:firstLine="0"/>
              <w:jc w:val="right"/>
              <w:rPr>
                <w:bCs/>
                <w:sz w:val="18"/>
                <w:szCs w:val="18"/>
              </w:rPr>
            </w:pPr>
            <w:r w:rsidRPr="00F9074B">
              <w:rPr>
                <w:sz w:val="18"/>
                <w:szCs w:val="18"/>
              </w:rPr>
              <w:t>106 262</w:t>
            </w:r>
          </w:p>
        </w:tc>
        <w:tc>
          <w:tcPr>
            <w:tcW w:w="1277" w:type="dxa"/>
            <w:tcBorders>
              <w:top w:val="single" w:sz="4" w:space="0" w:color="auto"/>
              <w:left w:val="nil"/>
              <w:bottom w:val="single" w:sz="4" w:space="0" w:color="auto"/>
              <w:right w:val="single" w:sz="4" w:space="0" w:color="auto"/>
            </w:tcBorders>
            <w:shd w:val="clear" w:color="auto" w:fill="F2F2F2"/>
          </w:tcPr>
          <w:p w14:paraId="760711FA" w14:textId="77777777" w:rsidR="00F9074B" w:rsidRPr="00F9074B" w:rsidRDefault="00F9074B" w:rsidP="00F9074B">
            <w:pPr>
              <w:spacing w:after="0"/>
              <w:ind w:firstLine="0"/>
              <w:jc w:val="right"/>
              <w:rPr>
                <w:bCs/>
                <w:sz w:val="18"/>
                <w:szCs w:val="18"/>
              </w:rPr>
            </w:pPr>
            <w:r w:rsidRPr="00F9074B">
              <w:rPr>
                <w:sz w:val="18"/>
                <w:szCs w:val="18"/>
              </w:rPr>
              <w:t>29 359</w:t>
            </w:r>
          </w:p>
        </w:tc>
      </w:tr>
      <w:tr w:rsidR="00F9074B" w:rsidRPr="00F9074B" w14:paraId="377E93E4"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vAlign w:val="center"/>
          </w:tcPr>
          <w:p w14:paraId="0C2C0BAC" w14:textId="77777777" w:rsidR="00F9074B" w:rsidRPr="00F9074B" w:rsidRDefault="00F9074B" w:rsidP="00F9074B">
            <w:pPr>
              <w:spacing w:after="0"/>
              <w:ind w:firstLine="0"/>
              <w:rPr>
                <w:i/>
                <w:iCs/>
                <w:sz w:val="18"/>
                <w:szCs w:val="18"/>
                <w:u w:val="single"/>
                <w:lang w:eastAsia="lv-LV"/>
              </w:rPr>
            </w:pPr>
            <w:r w:rsidRPr="00F9074B">
              <w:rPr>
                <w:i/>
                <w:iCs/>
                <w:sz w:val="18"/>
                <w:szCs w:val="18"/>
              </w:rPr>
              <w:t>Izdevumu palielinājums darbiekārtošanas pakalpojumu sniedzēju uzraudzības funkcijas nodrošināšanai, reorganizējot 1 amata vietu apakšprogrammas ietvaros, vienlaikus palielinot valsts pamatbudžetā prognozējamos ieņēmumus par izsniegtās licences darbiekārtošanas pakalpojumu sniegšanu (23.04.2024 MK sēdes prot. Nr.17 12.§ 4.punkts)</w:t>
            </w:r>
          </w:p>
        </w:tc>
        <w:tc>
          <w:tcPr>
            <w:tcW w:w="1277" w:type="dxa"/>
            <w:tcBorders>
              <w:top w:val="single" w:sz="4" w:space="0" w:color="auto"/>
              <w:left w:val="nil"/>
              <w:bottom w:val="single" w:sz="4" w:space="0" w:color="auto"/>
              <w:right w:val="single" w:sz="4" w:space="0" w:color="auto"/>
            </w:tcBorders>
            <w:shd w:val="clear" w:color="auto" w:fill="auto"/>
          </w:tcPr>
          <w:p w14:paraId="10C8773D"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75932A03" w14:textId="77777777" w:rsidR="00F9074B" w:rsidRPr="00F9074B" w:rsidRDefault="00F9074B" w:rsidP="00F9074B">
            <w:pPr>
              <w:spacing w:after="0"/>
              <w:ind w:firstLine="0"/>
              <w:jc w:val="right"/>
              <w:rPr>
                <w:bCs/>
                <w:sz w:val="18"/>
                <w:szCs w:val="18"/>
              </w:rPr>
            </w:pPr>
            <w:r w:rsidRPr="00F9074B">
              <w:rPr>
                <w:sz w:val="18"/>
                <w:szCs w:val="18"/>
              </w:rPr>
              <w:t>26 179</w:t>
            </w:r>
          </w:p>
        </w:tc>
        <w:tc>
          <w:tcPr>
            <w:tcW w:w="1277" w:type="dxa"/>
            <w:tcBorders>
              <w:top w:val="single" w:sz="4" w:space="0" w:color="auto"/>
              <w:left w:val="nil"/>
              <w:bottom w:val="single" w:sz="4" w:space="0" w:color="auto"/>
              <w:right w:val="single" w:sz="4" w:space="0" w:color="auto"/>
            </w:tcBorders>
            <w:shd w:val="clear" w:color="auto" w:fill="auto"/>
          </w:tcPr>
          <w:p w14:paraId="29BFA08A" w14:textId="77777777" w:rsidR="00F9074B" w:rsidRPr="00F9074B" w:rsidRDefault="00F9074B" w:rsidP="00F9074B">
            <w:pPr>
              <w:spacing w:after="0"/>
              <w:ind w:firstLine="0"/>
              <w:jc w:val="right"/>
              <w:rPr>
                <w:bCs/>
                <w:sz w:val="18"/>
                <w:szCs w:val="18"/>
              </w:rPr>
            </w:pPr>
            <w:r w:rsidRPr="00F9074B">
              <w:rPr>
                <w:sz w:val="18"/>
                <w:szCs w:val="18"/>
              </w:rPr>
              <w:t>26 179</w:t>
            </w:r>
          </w:p>
        </w:tc>
      </w:tr>
      <w:tr w:rsidR="00F9074B" w:rsidRPr="00F9074B" w14:paraId="5A284799" w14:textId="77777777" w:rsidTr="00F9074B">
        <w:trPr>
          <w:trHeight w:val="142"/>
          <w:jc w:val="center"/>
        </w:trPr>
        <w:tc>
          <w:tcPr>
            <w:tcW w:w="5241" w:type="dxa"/>
            <w:shd w:val="clear" w:color="auto" w:fill="FFFFFF"/>
            <w:vAlign w:val="center"/>
          </w:tcPr>
          <w:p w14:paraId="0DFC6FCB" w14:textId="77777777" w:rsidR="00F9074B" w:rsidRPr="00F9074B" w:rsidRDefault="00F9074B" w:rsidP="00F9074B">
            <w:pPr>
              <w:spacing w:after="0"/>
              <w:ind w:firstLine="0"/>
              <w:rPr>
                <w:sz w:val="18"/>
                <w:szCs w:val="18"/>
                <w:u w:val="single"/>
                <w:lang w:eastAsia="lv-LV"/>
              </w:rPr>
            </w:pPr>
            <w:r w:rsidRPr="00F9074B">
              <w:rPr>
                <w:i/>
                <w:iCs/>
                <w:sz w:val="18"/>
                <w:szCs w:val="18"/>
                <w:lang w:eastAsia="lv-LV"/>
              </w:rPr>
              <w:t>Izdevumu palielinājums 2024-2026. gada starpnozaru prioritārā pasākuma “Valsts tiešās pārvaldes nodarbināto atalgojuma palielināšana” īstenošanai (MK 26.09.2023. sēdes prot. Nr.47 43.§ 2.punkts)</w:t>
            </w:r>
          </w:p>
        </w:tc>
        <w:tc>
          <w:tcPr>
            <w:tcW w:w="1277" w:type="dxa"/>
            <w:shd w:val="clear" w:color="auto" w:fill="FFFFFF"/>
          </w:tcPr>
          <w:p w14:paraId="285969AF"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shd w:val="clear" w:color="auto" w:fill="FFFFFF"/>
          </w:tcPr>
          <w:p w14:paraId="09381520" w14:textId="77777777" w:rsidR="00F9074B" w:rsidRPr="00F9074B" w:rsidRDefault="00F9074B" w:rsidP="00F9074B">
            <w:pPr>
              <w:spacing w:after="0"/>
              <w:ind w:firstLine="0"/>
              <w:jc w:val="right"/>
              <w:rPr>
                <w:bCs/>
                <w:sz w:val="18"/>
                <w:szCs w:val="18"/>
              </w:rPr>
            </w:pPr>
            <w:r w:rsidRPr="00F9074B">
              <w:rPr>
                <w:sz w:val="18"/>
                <w:szCs w:val="18"/>
              </w:rPr>
              <w:t>80 083</w:t>
            </w:r>
          </w:p>
        </w:tc>
        <w:tc>
          <w:tcPr>
            <w:tcW w:w="1277" w:type="dxa"/>
            <w:shd w:val="clear" w:color="auto" w:fill="FFFFFF"/>
          </w:tcPr>
          <w:p w14:paraId="478F2918" w14:textId="77777777" w:rsidR="00F9074B" w:rsidRPr="00F9074B" w:rsidRDefault="00F9074B" w:rsidP="00F9074B">
            <w:pPr>
              <w:spacing w:after="0"/>
              <w:ind w:firstLine="0"/>
              <w:jc w:val="right"/>
              <w:rPr>
                <w:bCs/>
                <w:sz w:val="18"/>
                <w:szCs w:val="18"/>
              </w:rPr>
            </w:pPr>
            <w:r w:rsidRPr="00F9074B">
              <w:rPr>
                <w:sz w:val="18"/>
                <w:szCs w:val="18"/>
              </w:rPr>
              <w:t>80 083</w:t>
            </w:r>
          </w:p>
        </w:tc>
      </w:tr>
      <w:tr w:rsidR="00F9074B" w:rsidRPr="00F9074B" w14:paraId="0A1E5D53"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564F962B" w14:textId="77777777" w:rsidR="00F9074B" w:rsidRPr="00F9074B" w:rsidRDefault="00F9074B" w:rsidP="00F9074B">
            <w:pPr>
              <w:spacing w:after="0"/>
              <w:ind w:firstLine="0"/>
              <w:rPr>
                <w:i/>
                <w:iCs/>
                <w:sz w:val="18"/>
                <w:szCs w:val="18"/>
                <w:lang w:eastAsia="lv-LV"/>
              </w:rPr>
            </w:pPr>
            <w:r w:rsidRPr="00F9074B">
              <w:rPr>
                <w:i/>
                <w:iCs/>
                <w:sz w:val="18"/>
                <w:szCs w:val="18"/>
              </w:rPr>
              <w:t>Izdevumu samazinājums NVA administratīvās darbības nodrošināšanai, lai nodrošinātu papildu finansējumu nozaru ministriju pieteiktajām drošības prioritātēm (MK 27.08.2024. sēdes prot. Nr.33 52.§ 4.punkts, MK 19.09.2024. sēdes prot. Nr.38 2.§ 11.punkts)</w:t>
            </w:r>
          </w:p>
        </w:tc>
        <w:tc>
          <w:tcPr>
            <w:tcW w:w="1277" w:type="dxa"/>
            <w:tcBorders>
              <w:top w:val="single" w:sz="4" w:space="0" w:color="auto"/>
              <w:left w:val="nil"/>
              <w:bottom w:val="single" w:sz="4" w:space="0" w:color="auto"/>
              <w:right w:val="single" w:sz="4" w:space="0" w:color="auto"/>
            </w:tcBorders>
            <w:shd w:val="clear" w:color="auto" w:fill="auto"/>
          </w:tcPr>
          <w:p w14:paraId="4640C471" w14:textId="77777777" w:rsidR="00F9074B" w:rsidRPr="00F9074B" w:rsidRDefault="00F9074B" w:rsidP="00F9074B">
            <w:pPr>
              <w:spacing w:after="0"/>
              <w:ind w:firstLine="0"/>
              <w:jc w:val="right"/>
              <w:rPr>
                <w:sz w:val="18"/>
                <w:szCs w:val="18"/>
              </w:rPr>
            </w:pPr>
            <w:r w:rsidRPr="00F9074B">
              <w:rPr>
                <w:sz w:val="18"/>
                <w:szCs w:val="18"/>
              </w:rPr>
              <w:t>76 903</w:t>
            </w:r>
          </w:p>
        </w:tc>
        <w:tc>
          <w:tcPr>
            <w:tcW w:w="1277" w:type="dxa"/>
            <w:tcBorders>
              <w:top w:val="single" w:sz="4" w:space="0" w:color="auto"/>
              <w:left w:val="nil"/>
              <w:bottom w:val="single" w:sz="4" w:space="0" w:color="auto"/>
              <w:right w:val="single" w:sz="4" w:space="0" w:color="auto"/>
            </w:tcBorders>
            <w:shd w:val="clear" w:color="auto" w:fill="auto"/>
          </w:tcPr>
          <w:p w14:paraId="3DBCEE34"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140B21DA" w14:textId="77777777" w:rsidR="00F9074B" w:rsidRPr="00F9074B" w:rsidRDefault="00F9074B" w:rsidP="00F9074B">
            <w:pPr>
              <w:spacing w:after="0"/>
              <w:ind w:firstLine="0"/>
              <w:jc w:val="right"/>
              <w:rPr>
                <w:sz w:val="18"/>
                <w:szCs w:val="18"/>
              </w:rPr>
            </w:pPr>
            <w:r w:rsidRPr="00F9074B">
              <w:rPr>
                <w:sz w:val="18"/>
                <w:szCs w:val="18"/>
              </w:rPr>
              <w:t>-76 903</w:t>
            </w:r>
          </w:p>
        </w:tc>
      </w:tr>
    </w:tbl>
    <w:p w14:paraId="49EEE450" w14:textId="77777777" w:rsidR="00F9074B" w:rsidRPr="00F9074B" w:rsidRDefault="00F9074B" w:rsidP="00F9074B">
      <w:pPr>
        <w:widowControl w:val="0"/>
        <w:spacing w:before="240" w:after="240"/>
        <w:ind w:firstLine="0"/>
        <w:jc w:val="center"/>
        <w:rPr>
          <w:b/>
        </w:rPr>
      </w:pPr>
      <w:r w:rsidRPr="00F9074B">
        <w:rPr>
          <w:b/>
        </w:rPr>
        <w:lastRenderedPageBreak/>
        <w:t>20.00.00 Valsts sociālie pabalsti un izdienas pensijas</w:t>
      </w:r>
    </w:p>
    <w:p w14:paraId="6CB99C83"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48734FEF" w14:textId="77777777" w:rsidTr="00CC65E1">
        <w:trPr>
          <w:trHeight w:val="283"/>
          <w:tblHeader/>
          <w:jc w:val="center"/>
        </w:trPr>
        <w:tc>
          <w:tcPr>
            <w:tcW w:w="3378" w:type="dxa"/>
            <w:vAlign w:val="center"/>
          </w:tcPr>
          <w:p w14:paraId="27B64A6C" w14:textId="77777777" w:rsidR="00F9074B" w:rsidRPr="00F9074B" w:rsidRDefault="00F9074B" w:rsidP="00F9074B">
            <w:pPr>
              <w:spacing w:after="0"/>
              <w:ind w:firstLine="0"/>
              <w:jc w:val="center"/>
              <w:rPr>
                <w:sz w:val="18"/>
              </w:rPr>
            </w:pPr>
          </w:p>
        </w:tc>
        <w:tc>
          <w:tcPr>
            <w:tcW w:w="1131" w:type="dxa"/>
          </w:tcPr>
          <w:p w14:paraId="1751DC64"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3A80A2EC"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73F71338" w14:textId="66BAA5F5"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13385B" w:rsidRPr="00FC2FBF">
              <w:rPr>
                <w:sz w:val="18"/>
                <w:szCs w:val="18"/>
                <w:lang w:eastAsia="lv-LV"/>
              </w:rPr>
              <w:t>plāns</w:t>
            </w:r>
          </w:p>
        </w:tc>
        <w:tc>
          <w:tcPr>
            <w:tcW w:w="1132" w:type="dxa"/>
          </w:tcPr>
          <w:p w14:paraId="68A9433A" w14:textId="1619EC40"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5B4C9A" w:rsidRPr="00FC2FBF">
              <w:rPr>
                <w:sz w:val="18"/>
                <w:szCs w:val="18"/>
                <w:lang w:eastAsia="lv-LV"/>
              </w:rPr>
              <w:t>plāns</w:t>
            </w:r>
          </w:p>
        </w:tc>
        <w:tc>
          <w:tcPr>
            <w:tcW w:w="1132" w:type="dxa"/>
          </w:tcPr>
          <w:p w14:paraId="4084F9E3" w14:textId="51A8ECB1"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5B4C9A" w:rsidRPr="00FC2FBF">
              <w:rPr>
                <w:sz w:val="18"/>
                <w:szCs w:val="18"/>
                <w:lang w:eastAsia="lv-LV"/>
              </w:rPr>
              <w:t>plāns</w:t>
            </w:r>
          </w:p>
        </w:tc>
      </w:tr>
      <w:tr w:rsidR="00F9074B" w:rsidRPr="00F9074B" w14:paraId="5559AF43" w14:textId="77777777" w:rsidTr="00F9074B">
        <w:trPr>
          <w:trHeight w:val="142"/>
          <w:jc w:val="center"/>
        </w:trPr>
        <w:tc>
          <w:tcPr>
            <w:tcW w:w="3378" w:type="dxa"/>
            <w:shd w:val="clear" w:color="auto" w:fill="D9D9D9"/>
            <w:vAlign w:val="center"/>
          </w:tcPr>
          <w:p w14:paraId="0ACE4ED5"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14:paraId="27B2EE0A" w14:textId="77777777" w:rsidR="00F9074B" w:rsidRPr="00F9074B" w:rsidRDefault="00F9074B" w:rsidP="00F9074B">
            <w:pPr>
              <w:spacing w:after="0"/>
              <w:ind w:firstLine="0"/>
              <w:jc w:val="right"/>
              <w:rPr>
                <w:sz w:val="18"/>
                <w:szCs w:val="18"/>
              </w:rPr>
            </w:pPr>
            <w:r w:rsidRPr="00F9074B">
              <w:rPr>
                <w:sz w:val="18"/>
                <w:szCs w:val="18"/>
              </w:rPr>
              <w:t>715 654 270</w:t>
            </w:r>
          </w:p>
        </w:tc>
        <w:tc>
          <w:tcPr>
            <w:tcW w:w="1132" w:type="dxa"/>
            <w:tcBorders>
              <w:top w:val="single" w:sz="4" w:space="0" w:color="auto"/>
              <w:left w:val="nil"/>
              <w:bottom w:val="single" w:sz="4" w:space="0" w:color="auto"/>
              <w:right w:val="single" w:sz="4" w:space="0" w:color="auto"/>
            </w:tcBorders>
            <w:shd w:val="clear" w:color="auto" w:fill="D9D9D9"/>
          </w:tcPr>
          <w:p w14:paraId="1662B300" w14:textId="77777777" w:rsidR="00F9074B" w:rsidRPr="00F9074B" w:rsidRDefault="00F9074B" w:rsidP="00F9074B">
            <w:pPr>
              <w:spacing w:after="0"/>
              <w:ind w:firstLine="0"/>
              <w:jc w:val="right"/>
              <w:rPr>
                <w:sz w:val="18"/>
                <w:szCs w:val="18"/>
              </w:rPr>
            </w:pPr>
            <w:r w:rsidRPr="00F9074B">
              <w:rPr>
                <w:sz w:val="18"/>
                <w:szCs w:val="18"/>
              </w:rPr>
              <w:t>713 164 752</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6379D7C5" w14:textId="3B18AAEA" w:rsidR="00F9074B" w:rsidRPr="00FC2FBF" w:rsidRDefault="0013385B" w:rsidP="00F9074B">
            <w:pPr>
              <w:spacing w:after="0"/>
              <w:ind w:firstLine="0"/>
              <w:jc w:val="right"/>
              <w:rPr>
                <w:sz w:val="18"/>
                <w:szCs w:val="18"/>
              </w:rPr>
            </w:pPr>
            <w:r w:rsidRPr="00FC2FBF">
              <w:rPr>
                <w:sz w:val="18"/>
                <w:szCs w:val="18"/>
              </w:rPr>
              <w:t>749 546 378</w:t>
            </w:r>
          </w:p>
        </w:tc>
        <w:tc>
          <w:tcPr>
            <w:tcW w:w="1132" w:type="dxa"/>
            <w:tcBorders>
              <w:top w:val="single" w:sz="4" w:space="0" w:color="auto"/>
              <w:left w:val="nil"/>
              <w:bottom w:val="single" w:sz="4" w:space="0" w:color="auto"/>
              <w:right w:val="single" w:sz="4" w:space="0" w:color="auto"/>
            </w:tcBorders>
            <w:shd w:val="clear" w:color="auto" w:fill="D9D9D9"/>
          </w:tcPr>
          <w:p w14:paraId="5457996D" w14:textId="771DDD95" w:rsidR="00F9074B" w:rsidRPr="00FC2FBF" w:rsidRDefault="0013385B" w:rsidP="00F9074B">
            <w:pPr>
              <w:spacing w:after="0"/>
              <w:ind w:firstLine="0"/>
              <w:jc w:val="right"/>
              <w:rPr>
                <w:sz w:val="18"/>
                <w:szCs w:val="18"/>
              </w:rPr>
            </w:pPr>
            <w:r w:rsidRPr="00FC2FBF">
              <w:rPr>
                <w:sz w:val="18"/>
                <w:szCs w:val="18"/>
              </w:rPr>
              <w:t>794 053 560</w:t>
            </w:r>
          </w:p>
        </w:tc>
        <w:tc>
          <w:tcPr>
            <w:tcW w:w="1132" w:type="dxa"/>
            <w:tcBorders>
              <w:top w:val="single" w:sz="4" w:space="0" w:color="auto"/>
              <w:left w:val="nil"/>
              <w:bottom w:val="single" w:sz="4" w:space="0" w:color="auto"/>
              <w:right w:val="single" w:sz="4" w:space="0" w:color="auto"/>
            </w:tcBorders>
            <w:shd w:val="clear" w:color="auto" w:fill="D9D9D9"/>
          </w:tcPr>
          <w:p w14:paraId="3FA5C3EA" w14:textId="0D06B333" w:rsidR="00F9074B" w:rsidRPr="00FC2FBF" w:rsidRDefault="0013385B" w:rsidP="00F9074B">
            <w:pPr>
              <w:spacing w:after="0"/>
              <w:ind w:firstLine="0"/>
              <w:jc w:val="right"/>
              <w:rPr>
                <w:sz w:val="18"/>
                <w:szCs w:val="18"/>
              </w:rPr>
            </w:pPr>
            <w:r w:rsidRPr="00FC2FBF">
              <w:rPr>
                <w:sz w:val="18"/>
                <w:szCs w:val="18"/>
              </w:rPr>
              <w:t>841 932 827</w:t>
            </w:r>
          </w:p>
        </w:tc>
      </w:tr>
      <w:tr w:rsidR="00F9074B" w:rsidRPr="00F9074B" w14:paraId="0A133D98" w14:textId="77777777" w:rsidTr="00CC65E1">
        <w:trPr>
          <w:trHeight w:val="283"/>
          <w:jc w:val="center"/>
        </w:trPr>
        <w:tc>
          <w:tcPr>
            <w:tcW w:w="3378" w:type="dxa"/>
            <w:vAlign w:val="center"/>
          </w:tcPr>
          <w:p w14:paraId="6CA59393"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Borders>
              <w:top w:val="single" w:sz="4" w:space="0" w:color="auto"/>
            </w:tcBorders>
          </w:tcPr>
          <w:p w14:paraId="271B605F" w14:textId="77777777" w:rsidR="00F9074B" w:rsidRPr="00F9074B" w:rsidRDefault="00F9074B" w:rsidP="00F9074B">
            <w:pPr>
              <w:spacing w:after="0"/>
              <w:ind w:firstLine="0"/>
              <w:jc w:val="center"/>
              <w:rPr>
                <w:sz w:val="18"/>
                <w:szCs w:val="18"/>
              </w:rPr>
            </w:pPr>
            <w:r w:rsidRPr="00F9074B">
              <w:rPr>
                <w:b/>
                <w:bCs/>
                <w:sz w:val="18"/>
              </w:rPr>
              <w:t>×</w:t>
            </w:r>
          </w:p>
        </w:tc>
        <w:tc>
          <w:tcPr>
            <w:tcW w:w="1132" w:type="dxa"/>
            <w:tcBorders>
              <w:top w:val="nil"/>
              <w:left w:val="nil"/>
              <w:bottom w:val="single" w:sz="4" w:space="0" w:color="auto"/>
              <w:right w:val="single" w:sz="4" w:space="0" w:color="auto"/>
            </w:tcBorders>
            <w:shd w:val="clear" w:color="000000" w:fill="FFFFFF"/>
          </w:tcPr>
          <w:p w14:paraId="604CDAA0" w14:textId="77777777" w:rsidR="00F9074B" w:rsidRPr="00F9074B" w:rsidRDefault="00F9074B" w:rsidP="00F9074B">
            <w:pPr>
              <w:spacing w:after="0"/>
              <w:ind w:firstLine="0"/>
              <w:jc w:val="right"/>
              <w:rPr>
                <w:sz w:val="18"/>
                <w:szCs w:val="18"/>
              </w:rPr>
            </w:pPr>
            <w:r w:rsidRPr="00F9074B">
              <w:rPr>
                <w:sz w:val="18"/>
                <w:szCs w:val="18"/>
              </w:rPr>
              <w:t>-2 489 518</w:t>
            </w:r>
          </w:p>
        </w:tc>
        <w:tc>
          <w:tcPr>
            <w:tcW w:w="1132" w:type="dxa"/>
            <w:tcBorders>
              <w:top w:val="nil"/>
              <w:left w:val="single" w:sz="4" w:space="0" w:color="auto"/>
              <w:bottom w:val="single" w:sz="4" w:space="0" w:color="auto"/>
              <w:right w:val="single" w:sz="4" w:space="0" w:color="auto"/>
            </w:tcBorders>
            <w:shd w:val="clear" w:color="000000" w:fill="FFFFFF"/>
          </w:tcPr>
          <w:p w14:paraId="7F6C1C37" w14:textId="2158EAAD" w:rsidR="00F9074B" w:rsidRPr="00FC2FBF" w:rsidRDefault="0013385B" w:rsidP="00F9074B">
            <w:pPr>
              <w:spacing w:after="0"/>
              <w:ind w:firstLine="0"/>
              <w:jc w:val="right"/>
              <w:rPr>
                <w:sz w:val="18"/>
                <w:szCs w:val="18"/>
              </w:rPr>
            </w:pPr>
            <w:r w:rsidRPr="00FC2FBF">
              <w:rPr>
                <w:sz w:val="18"/>
                <w:szCs w:val="18"/>
              </w:rPr>
              <w:t>36 381 626</w:t>
            </w:r>
          </w:p>
        </w:tc>
        <w:tc>
          <w:tcPr>
            <w:tcW w:w="1132" w:type="dxa"/>
            <w:tcBorders>
              <w:top w:val="nil"/>
              <w:left w:val="nil"/>
              <w:bottom w:val="single" w:sz="4" w:space="0" w:color="auto"/>
              <w:right w:val="single" w:sz="4" w:space="0" w:color="auto"/>
            </w:tcBorders>
            <w:shd w:val="clear" w:color="000000" w:fill="FFFFFF"/>
          </w:tcPr>
          <w:p w14:paraId="71835FFD" w14:textId="51C54D29" w:rsidR="00F9074B" w:rsidRPr="00FC2FBF" w:rsidRDefault="0013385B" w:rsidP="00F9074B">
            <w:pPr>
              <w:spacing w:after="0"/>
              <w:ind w:firstLine="0"/>
              <w:jc w:val="right"/>
              <w:rPr>
                <w:sz w:val="18"/>
                <w:szCs w:val="18"/>
              </w:rPr>
            </w:pPr>
            <w:r w:rsidRPr="00FC2FBF">
              <w:rPr>
                <w:sz w:val="18"/>
                <w:szCs w:val="18"/>
              </w:rPr>
              <w:t>44 507 182</w:t>
            </w:r>
          </w:p>
        </w:tc>
        <w:tc>
          <w:tcPr>
            <w:tcW w:w="1132" w:type="dxa"/>
            <w:tcBorders>
              <w:top w:val="nil"/>
              <w:left w:val="nil"/>
              <w:bottom w:val="single" w:sz="4" w:space="0" w:color="auto"/>
              <w:right w:val="single" w:sz="4" w:space="0" w:color="auto"/>
            </w:tcBorders>
            <w:shd w:val="clear" w:color="000000" w:fill="FFFFFF"/>
          </w:tcPr>
          <w:p w14:paraId="58067068" w14:textId="1A10EC45" w:rsidR="00F9074B" w:rsidRPr="00FC2FBF" w:rsidRDefault="0013385B" w:rsidP="00F9074B">
            <w:pPr>
              <w:spacing w:after="0"/>
              <w:ind w:firstLine="0"/>
              <w:jc w:val="right"/>
              <w:rPr>
                <w:sz w:val="18"/>
                <w:szCs w:val="18"/>
              </w:rPr>
            </w:pPr>
            <w:r w:rsidRPr="00FC2FBF">
              <w:rPr>
                <w:sz w:val="18"/>
                <w:szCs w:val="18"/>
              </w:rPr>
              <w:t>47 879 267</w:t>
            </w:r>
          </w:p>
        </w:tc>
      </w:tr>
      <w:tr w:rsidR="00F9074B" w:rsidRPr="00F9074B" w14:paraId="234207B1" w14:textId="77777777" w:rsidTr="00CC65E1">
        <w:trPr>
          <w:trHeight w:val="283"/>
          <w:jc w:val="center"/>
        </w:trPr>
        <w:tc>
          <w:tcPr>
            <w:tcW w:w="3378" w:type="dxa"/>
            <w:vAlign w:val="center"/>
          </w:tcPr>
          <w:p w14:paraId="1F2EB4B5"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Borders>
              <w:bottom w:val="single" w:sz="4" w:space="0" w:color="auto"/>
            </w:tcBorders>
          </w:tcPr>
          <w:p w14:paraId="5DD737FA" w14:textId="77777777" w:rsidR="00F9074B" w:rsidRPr="00F9074B" w:rsidRDefault="00F9074B" w:rsidP="00F9074B">
            <w:pPr>
              <w:spacing w:after="0"/>
              <w:ind w:firstLine="0"/>
              <w:jc w:val="center"/>
              <w:rPr>
                <w:sz w:val="18"/>
                <w:szCs w:val="18"/>
              </w:rPr>
            </w:pPr>
            <w:r w:rsidRPr="00F9074B">
              <w:rPr>
                <w:b/>
                <w:bCs/>
                <w:sz w:val="18"/>
              </w:rPr>
              <w:t>×</w:t>
            </w:r>
          </w:p>
        </w:tc>
        <w:tc>
          <w:tcPr>
            <w:tcW w:w="1132" w:type="dxa"/>
            <w:tcBorders>
              <w:top w:val="nil"/>
              <w:left w:val="nil"/>
              <w:bottom w:val="single" w:sz="4" w:space="0" w:color="auto"/>
              <w:right w:val="single" w:sz="4" w:space="0" w:color="auto"/>
            </w:tcBorders>
            <w:shd w:val="clear" w:color="000000" w:fill="FFFFFF"/>
          </w:tcPr>
          <w:p w14:paraId="248B62D0" w14:textId="77777777" w:rsidR="00F9074B" w:rsidRPr="00F9074B" w:rsidRDefault="00F9074B" w:rsidP="00F9074B">
            <w:pPr>
              <w:spacing w:after="0"/>
              <w:ind w:firstLine="0"/>
              <w:jc w:val="right"/>
              <w:rPr>
                <w:sz w:val="18"/>
                <w:szCs w:val="18"/>
              </w:rPr>
            </w:pPr>
            <w:r w:rsidRPr="00F9074B">
              <w:rPr>
                <w:sz w:val="18"/>
                <w:szCs w:val="18"/>
              </w:rPr>
              <w:t>-0,3</w:t>
            </w:r>
          </w:p>
        </w:tc>
        <w:tc>
          <w:tcPr>
            <w:tcW w:w="1132" w:type="dxa"/>
            <w:tcBorders>
              <w:top w:val="nil"/>
              <w:left w:val="single" w:sz="4" w:space="0" w:color="auto"/>
              <w:bottom w:val="single" w:sz="4" w:space="0" w:color="auto"/>
              <w:right w:val="single" w:sz="4" w:space="0" w:color="auto"/>
            </w:tcBorders>
            <w:shd w:val="clear" w:color="000000" w:fill="FFFFFF"/>
          </w:tcPr>
          <w:p w14:paraId="125A9C1C" w14:textId="5FCF926A" w:rsidR="00F9074B" w:rsidRPr="00FC2FBF" w:rsidRDefault="005B4C9A" w:rsidP="00F9074B">
            <w:pPr>
              <w:spacing w:after="0"/>
              <w:ind w:firstLine="0"/>
              <w:jc w:val="right"/>
              <w:rPr>
                <w:sz w:val="18"/>
                <w:szCs w:val="18"/>
              </w:rPr>
            </w:pPr>
            <w:r w:rsidRPr="00FC2FBF">
              <w:rPr>
                <w:sz w:val="18"/>
                <w:szCs w:val="18"/>
              </w:rPr>
              <w:t>5,1</w:t>
            </w:r>
          </w:p>
        </w:tc>
        <w:tc>
          <w:tcPr>
            <w:tcW w:w="1132" w:type="dxa"/>
            <w:tcBorders>
              <w:top w:val="nil"/>
              <w:left w:val="nil"/>
              <w:bottom w:val="single" w:sz="4" w:space="0" w:color="auto"/>
              <w:right w:val="single" w:sz="4" w:space="0" w:color="auto"/>
            </w:tcBorders>
            <w:shd w:val="clear" w:color="000000" w:fill="FFFFFF"/>
          </w:tcPr>
          <w:p w14:paraId="392389C8" w14:textId="77777777" w:rsidR="00F9074B" w:rsidRPr="00FC2FBF" w:rsidRDefault="00F9074B" w:rsidP="00F9074B">
            <w:pPr>
              <w:spacing w:after="0"/>
              <w:ind w:firstLine="0"/>
              <w:jc w:val="right"/>
              <w:rPr>
                <w:sz w:val="18"/>
                <w:szCs w:val="18"/>
              </w:rPr>
            </w:pPr>
            <w:r w:rsidRPr="00FC2FBF">
              <w:rPr>
                <w:sz w:val="18"/>
                <w:szCs w:val="18"/>
              </w:rPr>
              <w:t>5,9</w:t>
            </w:r>
          </w:p>
        </w:tc>
        <w:tc>
          <w:tcPr>
            <w:tcW w:w="1132" w:type="dxa"/>
            <w:tcBorders>
              <w:top w:val="nil"/>
              <w:left w:val="nil"/>
              <w:bottom w:val="single" w:sz="4" w:space="0" w:color="auto"/>
              <w:right w:val="single" w:sz="4" w:space="0" w:color="auto"/>
            </w:tcBorders>
            <w:shd w:val="clear" w:color="000000" w:fill="FFFFFF"/>
          </w:tcPr>
          <w:p w14:paraId="23698C8F" w14:textId="77777777" w:rsidR="00F9074B" w:rsidRPr="00FC2FBF" w:rsidRDefault="00F9074B" w:rsidP="00F9074B">
            <w:pPr>
              <w:spacing w:after="0"/>
              <w:ind w:firstLine="0"/>
              <w:jc w:val="right"/>
              <w:rPr>
                <w:sz w:val="18"/>
                <w:szCs w:val="18"/>
              </w:rPr>
            </w:pPr>
            <w:r w:rsidRPr="00FC2FBF">
              <w:rPr>
                <w:sz w:val="18"/>
                <w:szCs w:val="18"/>
              </w:rPr>
              <w:t>6,0</w:t>
            </w:r>
          </w:p>
        </w:tc>
      </w:tr>
    </w:tbl>
    <w:p w14:paraId="372DDE8D" w14:textId="77777777" w:rsidR="00F9074B" w:rsidRPr="00F9074B" w:rsidRDefault="00F9074B" w:rsidP="00F9074B">
      <w:pPr>
        <w:widowControl w:val="0"/>
        <w:spacing w:before="240" w:after="240"/>
        <w:ind w:firstLine="0"/>
        <w:jc w:val="center"/>
        <w:rPr>
          <w:b/>
          <w:lang w:val="en-US"/>
        </w:rPr>
      </w:pPr>
      <w:r w:rsidRPr="00F9074B">
        <w:rPr>
          <w:b/>
          <w:lang w:val="en-US"/>
        </w:rPr>
        <w:t xml:space="preserve">20.01.00 </w:t>
      </w:r>
      <w:r w:rsidRPr="00F9074B">
        <w:rPr>
          <w:b/>
        </w:rPr>
        <w:t>Valsts sociālie pabalsti</w:t>
      </w:r>
    </w:p>
    <w:p w14:paraId="75BFAB79" w14:textId="77777777" w:rsidR="00F9074B" w:rsidRPr="00F9074B" w:rsidRDefault="00F9074B" w:rsidP="00F9074B">
      <w:pPr>
        <w:spacing w:before="120" w:after="0"/>
        <w:ind w:firstLine="0"/>
        <w:jc w:val="left"/>
        <w:rPr>
          <w:u w:val="single"/>
        </w:rPr>
      </w:pPr>
      <w:r w:rsidRPr="00F9074B">
        <w:rPr>
          <w:u w:val="single"/>
        </w:rPr>
        <w:t>Apakšprogrammas mērķis:</w:t>
      </w:r>
    </w:p>
    <w:p w14:paraId="55224282" w14:textId="77777777" w:rsidR="00F9074B" w:rsidRPr="00F9074B" w:rsidRDefault="00F9074B" w:rsidP="00F9074B">
      <w:pPr>
        <w:spacing w:before="120" w:after="0"/>
        <w:ind w:firstLine="720"/>
      </w:pPr>
      <w:r w:rsidRPr="00F9074B">
        <w:t>sniegt finansiālu atbalstu sociāli mazāk aizsargātām personu grupām.</w:t>
      </w:r>
    </w:p>
    <w:p w14:paraId="1E5E5151" w14:textId="77777777" w:rsidR="00F9074B" w:rsidRPr="00F9074B" w:rsidRDefault="00F9074B" w:rsidP="00F9074B">
      <w:pPr>
        <w:spacing w:before="120" w:after="0"/>
        <w:ind w:firstLine="0"/>
        <w:jc w:val="left"/>
        <w:rPr>
          <w:u w:val="single"/>
        </w:rPr>
      </w:pPr>
      <w:r w:rsidRPr="00F9074B">
        <w:rPr>
          <w:u w:val="single"/>
        </w:rPr>
        <w:t>Galvenās aktivitātes:</w:t>
      </w:r>
    </w:p>
    <w:p w14:paraId="23624CF8" w14:textId="77777777" w:rsidR="00F9074B" w:rsidRPr="00F9074B" w:rsidRDefault="00F9074B" w:rsidP="00E3705B">
      <w:pPr>
        <w:spacing w:before="120" w:after="0"/>
        <w:ind w:left="1077" w:hanging="357"/>
        <w:jc w:val="left"/>
      </w:pPr>
      <w:r w:rsidRPr="00F9074B">
        <w:t>1) nodrošināt regulāri izmaksājamo valsts sociālo pabalstu izmaksas:</w:t>
      </w:r>
    </w:p>
    <w:p w14:paraId="0D2F96F2" w14:textId="77777777" w:rsidR="00F9074B" w:rsidRPr="00F9074B" w:rsidRDefault="00F9074B" w:rsidP="008A1E72">
      <w:pPr>
        <w:numPr>
          <w:ilvl w:val="0"/>
          <w:numId w:val="1"/>
        </w:numPr>
        <w:spacing w:before="120"/>
        <w:ind w:left="1418" w:hanging="284"/>
      </w:pPr>
      <w:r w:rsidRPr="00F9074B">
        <w:t xml:space="preserve">ģimenes valsts pabalsts. Ģimenes valsts pabalsta apmērs par vienu bērnu ir 25 </w:t>
      </w:r>
      <w:r w:rsidRPr="00F9074B">
        <w:rPr>
          <w:i/>
        </w:rPr>
        <w:t>euro</w:t>
      </w:r>
      <w:r w:rsidRPr="00F9074B">
        <w:t xml:space="preserve"> mēnesī, par diviem bērniem – 100 </w:t>
      </w:r>
      <w:r w:rsidRPr="00F9074B">
        <w:rPr>
          <w:i/>
        </w:rPr>
        <w:t xml:space="preserve">euro </w:t>
      </w:r>
      <w:r w:rsidRPr="00F9074B">
        <w:t xml:space="preserve">mēnesī, par trim bērniem – 225 </w:t>
      </w:r>
      <w:r w:rsidRPr="00F9074B">
        <w:rPr>
          <w:i/>
        </w:rPr>
        <w:t>euro</w:t>
      </w:r>
      <w:r w:rsidRPr="00F9074B">
        <w:t xml:space="preserve"> mēnesī, bet par četriem un vairāk bērniem – 100 </w:t>
      </w:r>
      <w:r w:rsidRPr="00F9074B">
        <w:rPr>
          <w:i/>
        </w:rPr>
        <w:t>euro</w:t>
      </w:r>
      <w:r w:rsidRPr="00F9074B">
        <w:t xml:space="preserve"> mēnesī par katru bērnu. </w:t>
      </w:r>
      <w:r w:rsidRPr="00F9074B">
        <w:rPr>
          <w:szCs w:val="24"/>
        </w:rPr>
        <w:t>Ģimenes valsts pabalstu par bērnu ar invaliditāti vecumā no viena gada līdz 18 gadiem piešķir no dienas, kad bērnam noteikta invaliditāte, un turpina izmaksāt līdz dienai, kad viņš sasniedz 20 gadu vecumu, ja viņam arī pēc 18 gadu vecuma sasniegšanas ir noteikta invaliditāte</w:t>
      </w:r>
      <w:r w:rsidRPr="00F9074B">
        <w:t>;</w:t>
      </w:r>
    </w:p>
    <w:p w14:paraId="75BE7503" w14:textId="77777777" w:rsidR="00F9074B" w:rsidRPr="00F9074B" w:rsidRDefault="00F9074B" w:rsidP="008A1E72">
      <w:pPr>
        <w:numPr>
          <w:ilvl w:val="0"/>
          <w:numId w:val="1"/>
        </w:numPr>
        <w:spacing w:before="120"/>
        <w:ind w:left="1418" w:hanging="284"/>
      </w:pPr>
      <w:r w:rsidRPr="00F9074B">
        <w:t xml:space="preserve">piemaksa pie ģimenes valsts pabalsta par bērnu ar invaliditāti. Piemaksa pie ģimenes valsts pabalsta par bērnu ar invaliditāti </w:t>
      </w:r>
      <w:r w:rsidRPr="00F9074B">
        <w:rPr>
          <w:szCs w:val="24"/>
        </w:rPr>
        <w:t xml:space="preserve">tiek izmaksāta par bērnu  no dienas, kad bērnam noteikta invaliditāte, līdz dienai, kad bērns ar invaliditāti sasniedz 18 gadu vecumu. Piemaksas apmērs </w:t>
      </w:r>
      <w:r w:rsidRPr="00F9074B">
        <w:t xml:space="preserve">– 160 </w:t>
      </w:r>
      <w:r w:rsidRPr="00F9074B">
        <w:rPr>
          <w:i/>
        </w:rPr>
        <w:t>euro</w:t>
      </w:r>
      <w:r w:rsidRPr="00F9074B">
        <w:t xml:space="preserve"> mēnesī;</w:t>
      </w:r>
    </w:p>
    <w:p w14:paraId="269BEFA6" w14:textId="77777777" w:rsidR="00F9074B" w:rsidRPr="00F9074B" w:rsidRDefault="00F9074B" w:rsidP="008A1E72">
      <w:pPr>
        <w:numPr>
          <w:ilvl w:val="0"/>
          <w:numId w:val="1"/>
        </w:numPr>
        <w:spacing w:before="120"/>
        <w:ind w:left="1418" w:hanging="284"/>
      </w:pPr>
      <w:r w:rsidRPr="00F9074B">
        <w:t>bērna kopšanas pabalsts un piemaksa pie bērna kopšanas pabalsta. Bērna kopšanas pabalsta apmērs par bērna vecumā līdz 2 gadiem kopšanu:</w:t>
      </w:r>
    </w:p>
    <w:p w14:paraId="47457B03" w14:textId="77777777" w:rsidR="00F9074B" w:rsidRPr="00F9074B" w:rsidRDefault="00F9074B" w:rsidP="008A1E72">
      <w:pPr>
        <w:numPr>
          <w:ilvl w:val="0"/>
          <w:numId w:val="33"/>
        </w:numPr>
        <w:spacing w:before="120"/>
        <w:ind w:left="1985" w:hanging="284"/>
      </w:pPr>
      <w:r w:rsidRPr="00F9074B">
        <w:t xml:space="preserve">par bērna kopšanu vecumā līdz 1,5 gada vecumam – 171 </w:t>
      </w:r>
      <w:r w:rsidRPr="00F9074B">
        <w:rPr>
          <w:i/>
        </w:rPr>
        <w:t>euro</w:t>
      </w:r>
      <w:r w:rsidRPr="00F9074B">
        <w:t xml:space="preserve"> mēnesī;</w:t>
      </w:r>
    </w:p>
    <w:p w14:paraId="4F8CF569" w14:textId="77777777" w:rsidR="00F9074B" w:rsidRPr="00F9074B" w:rsidRDefault="00F9074B" w:rsidP="008A1E72">
      <w:pPr>
        <w:numPr>
          <w:ilvl w:val="0"/>
          <w:numId w:val="33"/>
        </w:numPr>
        <w:spacing w:before="120"/>
        <w:ind w:left="1985" w:hanging="284"/>
      </w:pPr>
      <w:r w:rsidRPr="00F9074B">
        <w:t xml:space="preserve">par bērna kopšanu vecumā no 1,5 līdz 2 gadiem – 42,69 </w:t>
      </w:r>
      <w:r w:rsidRPr="00F9074B">
        <w:rPr>
          <w:i/>
        </w:rPr>
        <w:t>euro</w:t>
      </w:r>
      <w:r w:rsidRPr="00F9074B">
        <w:t xml:space="preserve"> mēnesī;</w:t>
      </w:r>
    </w:p>
    <w:p w14:paraId="6DAF9662" w14:textId="77777777" w:rsidR="00F9074B" w:rsidRPr="00F9074B" w:rsidRDefault="00F9074B" w:rsidP="008A1E72">
      <w:pPr>
        <w:spacing w:before="120"/>
        <w:ind w:firstLine="720"/>
        <w:rPr>
          <w:iCs/>
        </w:rPr>
      </w:pPr>
      <w:r w:rsidRPr="00F9074B">
        <w:rPr>
          <w:iCs/>
        </w:rPr>
        <w:t xml:space="preserve">Ja bērna kopšanas pabalsts vai vecāku pabalsts piešķirts par dvīņiem vai vairākiem vienās dzemdībās dzimušiem bērniem, tad par katru nākamo bērnu papildus pabalstam valsts piešķir arī regulāri izmaksājamu piemaksu: par bērna kopšanu līdz 1,5 gadu vecumam – 171 </w:t>
      </w:r>
      <w:r w:rsidRPr="00F9074B">
        <w:rPr>
          <w:i/>
          <w:iCs/>
        </w:rPr>
        <w:t>euro</w:t>
      </w:r>
      <w:r w:rsidRPr="00F9074B">
        <w:rPr>
          <w:iCs/>
        </w:rPr>
        <w:t xml:space="preserve"> mēnesī; par bērna kopšanu vecumā no 1,5 līdz 2 gadiem – 42,69 </w:t>
      </w:r>
      <w:r w:rsidRPr="00F9074B">
        <w:rPr>
          <w:i/>
          <w:iCs/>
        </w:rPr>
        <w:t>euro</w:t>
      </w:r>
      <w:r w:rsidRPr="00F9074B">
        <w:rPr>
          <w:iCs/>
        </w:rPr>
        <w:t xml:space="preserve"> mēnesī;</w:t>
      </w:r>
    </w:p>
    <w:p w14:paraId="04291442" w14:textId="77777777" w:rsidR="00F9074B" w:rsidRPr="00F9074B" w:rsidRDefault="00F9074B" w:rsidP="008A1E72">
      <w:pPr>
        <w:numPr>
          <w:ilvl w:val="0"/>
          <w:numId w:val="1"/>
        </w:numPr>
        <w:spacing w:before="120"/>
        <w:ind w:left="1418" w:hanging="284"/>
      </w:pPr>
      <w:r w:rsidRPr="00F9074B">
        <w:t>pabalsts aizbildnim par bērna uzturēšanu (par katru aizbildnībā esošo bērnu):</w:t>
      </w:r>
    </w:p>
    <w:p w14:paraId="36FAD5C2" w14:textId="77777777" w:rsidR="00F9074B" w:rsidRPr="00F9074B" w:rsidRDefault="00F9074B" w:rsidP="008A1E72">
      <w:pPr>
        <w:spacing w:before="120"/>
        <w:ind w:left="1985" w:hanging="284"/>
      </w:pPr>
      <w:r w:rsidRPr="00F9074B">
        <w:t xml:space="preserve">1) par bērnu līdz 7 gadu vecuma sasniegšanai – 215 </w:t>
      </w:r>
      <w:r w:rsidRPr="00F9074B">
        <w:rPr>
          <w:i/>
        </w:rPr>
        <w:t>euro</w:t>
      </w:r>
      <w:r w:rsidRPr="00F9074B">
        <w:t xml:space="preserve"> mēnesī;</w:t>
      </w:r>
    </w:p>
    <w:p w14:paraId="4FE74CA4" w14:textId="77777777" w:rsidR="00F9074B" w:rsidRPr="00F9074B" w:rsidRDefault="00F9074B" w:rsidP="008A1E72">
      <w:pPr>
        <w:spacing w:before="120"/>
        <w:ind w:left="1985" w:hanging="284"/>
      </w:pPr>
      <w:r w:rsidRPr="00F9074B">
        <w:t xml:space="preserve">2) par bērnu pēc 7 gadu vecuma sasniegšanas – 258 </w:t>
      </w:r>
      <w:r w:rsidRPr="00F9074B">
        <w:rPr>
          <w:i/>
        </w:rPr>
        <w:t xml:space="preserve">euro </w:t>
      </w:r>
      <w:r w:rsidRPr="00F9074B">
        <w:t xml:space="preserve">mēnesī; </w:t>
      </w:r>
    </w:p>
    <w:p w14:paraId="77740F42" w14:textId="77777777" w:rsidR="00F9074B" w:rsidRPr="00F9074B" w:rsidRDefault="00F9074B" w:rsidP="008A1E72">
      <w:pPr>
        <w:numPr>
          <w:ilvl w:val="0"/>
          <w:numId w:val="1"/>
        </w:numPr>
        <w:spacing w:before="120"/>
        <w:ind w:left="1418" w:hanging="284"/>
      </w:pPr>
      <w:r w:rsidRPr="00F9074B">
        <w:t xml:space="preserve">atlīdzība par aizbildņa pienākumu pildīšanu (neatkarīgi no bērnu skaita) – 54,07 </w:t>
      </w:r>
      <w:r w:rsidRPr="00F9074B">
        <w:rPr>
          <w:i/>
        </w:rPr>
        <w:t xml:space="preserve">euro </w:t>
      </w:r>
      <w:r w:rsidRPr="00F9074B">
        <w:t>mēnesī;</w:t>
      </w:r>
    </w:p>
    <w:p w14:paraId="3A7A5575" w14:textId="77777777" w:rsidR="00F9074B" w:rsidRPr="00F9074B" w:rsidRDefault="00F9074B" w:rsidP="008A1E72">
      <w:pPr>
        <w:numPr>
          <w:ilvl w:val="0"/>
          <w:numId w:val="1"/>
        </w:numPr>
        <w:spacing w:before="120"/>
        <w:ind w:left="1418" w:hanging="284"/>
      </w:pPr>
      <w:r w:rsidRPr="00F9074B">
        <w:t xml:space="preserve">bērna adopcijas pabalsts par ārpusģimenes aprūpē esoša bērna adopciju līdz bērna 18 gadu vecuma sasniegšanai - 107,50 </w:t>
      </w:r>
      <w:r w:rsidRPr="00F9074B">
        <w:rPr>
          <w:i/>
        </w:rPr>
        <w:t>euro</w:t>
      </w:r>
      <w:r w:rsidRPr="00F9074B">
        <w:t xml:space="preserve"> mēnesī par katru bērnu līdz 7 gadu vecuma sasniegšanai un 129 </w:t>
      </w:r>
      <w:r w:rsidRPr="00F9074B">
        <w:rPr>
          <w:i/>
        </w:rPr>
        <w:t>euro</w:t>
      </w:r>
      <w:r w:rsidRPr="00F9074B">
        <w:t xml:space="preserve"> mēnesī par bērnu pēc 7 gadu vecuma sasniegšanas;</w:t>
      </w:r>
    </w:p>
    <w:p w14:paraId="022D345D" w14:textId="77777777" w:rsidR="00F9074B" w:rsidRPr="00F9074B" w:rsidRDefault="00F9074B" w:rsidP="008A1E72">
      <w:pPr>
        <w:numPr>
          <w:ilvl w:val="0"/>
          <w:numId w:val="1"/>
        </w:numPr>
        <w:spacing w:before="120"/>
        <w:ind w:left="1418" w:hanging="284"/>
      </w:pPr>
      <w:r w:rsidRPr="00F9074B">
        <w:lastRenderedPageBreak/>
        <w:t xml:space="preserve">atlīdzība par audžuģimenes pienākumu pildīšanu ģimenei vai personai, kura ieguvusi audžuģimenes statusu un kurai saskaņā ar bāriņtiesas lēmumu un līgumu, ko noslēgusi pašvaldība un audžuģimene, audzināšanā nodots bērns uz laiku, kas ir ilgāks par vienu mēnesi, audžuģimenei, kura aprūpē 1 bērnu, – 171 </w:t>
      </w:r>
      <w:r w:rsidRPr="00F9074B">
        <w:rPr>
          <w:i/>
        </w:rPr>
        <w:t>euro</w:t>
      </w:r>
      <w:r w:rsidRPr="00F9074B">
        <w:t xml:space="preserve"> mēnesī, kura aprūpē 2 bērnus, – 222,30 </w:t>
      </w:r>
      <w:r w:rsidRPr="00F9074B">
        <w:rPr>
          <w:i/>
        </w:rPr>
        <w:t>euro</w:t>
      </w:r>
      <w:r w:rsidRPr="00F9074B">
        <w:t xml:space="preserve"> mēnesī, bet audžuģimenei ar 3 bērniem un vairāk – 273,60 </w:t>
      </w:r>
      <w:r w:rsidRPr="00F9074B">
        <w:rPr>
          <w:i/>
        </w:rPr>
        <w:t>euro</w:t>
      </w:r>
      <w:r w:rsidRPr="00F9074B">
        <w:t xml:space="preserve"> mēnesī;</w:t>
      </w:r>
    </w:p>
    <w:p w14:paraId="1B3E7282" w14:textId="77777777" w:rsidR="00F9074B" w:rsidRPr="00F9074B" w:rsidRDefault="00F9074B" w:rsidP="008A1E72">
      <w:pPr>
        <w:numPr>
          <w:ilvl w:val="0"/>
          <w:numId w:val="1"/>
        </w:numPr>
        <w:spacing w:before="120"/>
        <w:ind w:left="1418" w:hanging="284"/>
      </w:pPr>
      <w:r w:rsidRPr="00F9074B">
        <w:t xml:space="preserve">pabalsts transporta izdevumu kompensēšanai personām ar invaliditāti, kurām ir apgrūtināta pārvietošanās, – pabalstu izmaksā divas reizes gadā par katru pilnu sešu mēnešu periodu – 105 </w:t>
      </w:r>
      <w:r w:rsidRPr="00F9074B">
        <w:rPr>
          <w:i/>
        </w:rPr>
        <w:t>euro</w:t>
      </w:r>
      <w:r w:rsidRPr="00F9074B">
        <w:t xml:space="preserve">; </w:t>
      </w:r>
    </w:p>
    <w:p w14:paraId="45BBAAD6" w14:textId="77777777" w:rsidR="00F9074B" w:rsidRPr="00F9074B" w:rsidRDefault="00F9074B" w:rsidP="008A1E72">
      <w:pPr>
        <w:numPr>
          <w:ilvl w:val="0"/>
          <w:numId w:val="1"/>
        </w:numPr>
        <w:spacing w:before="120"/>
        <w:ind w:left="1418" w:hanging="284"/>
      </w:pPr>
      <w:r w:rsidRPr="00F9074B">
        <w:t>valsts sociālā nodrošinājuma pabalsts:</w:t>
      </w:r>
    </w:p>
    <w:p w14:paraId="4B95BAC5" w14:textId="77777777" w:rsidR="00F9074B" w:rsidRPr="00F9074B" w:rsidRDefault="00F9074B" w:rsidP="008A1E72">
      <w:pPr>
        <w:numPr>
          <w:ilvl w:val="0"/>
          <w:numId w:val="22"/>
        </w:numPr>
        <w:spacing w:before="120"/>
        <w:rPr>
          <w:szCs w:val="24"/>
        </w:rPr>
      </w:pPr>
      <w:r w:rsidRPr="00F9074B">
        <w:rPr>
          <w:szCs w:val="24"/>
        </w:rPr>
        <w:t xml:space="preserve">personai, kurai nav tiesību saņemt valsts vecuma pensiju vai apdrošināšanas atlīdzību, – 166 </w:t>
      </w:r>
      <w:r w:rsidRPr="00F9074B">
        <w:rPr>
          <w:i/>
          <w:szCs w:val="24"/>
        </w:rPr>
        <w:t>euro</w:t>
      </w:r>
      <w:r w:rsidRPr="00F9074B">
        <w:rPr>
          <w:szCs w:val="24"/>
        </w:rPr>
        <w:t xml:space="preserve"> mēnesī;</w:t>
      </w:r>
    </w:p>
    <w:p w14:paraId="4A2AE80A" w14:textId="77777777" w:rsidR="00F9074B" w:rsidRPr="00F9074B" w:rsidRDefault="00F9074B" w:rsidP="008A1E72">
      <w:pPr>
        <w:numPr>
          <w:ilvl w:val="0"/>
          <w:numId w:val="22"/>
        </w:numPr>
        <w:spacing w:before="120"/>
        <w:rPr>
          <w:szCs w:val="24"/>
        </w:rPr>
      </w:pPr>
      <w:r w:rsidRPr="00F9074B">
        <w:rPr>
          <w:szCs w:val="24"/>
        </w:rPr>
        <w:t xml:space="preserve">personai ar III invaliditātes grupu (arī tādām personām ar invaliditāti, kurām ir tiesības uz apgādnieka zaudējuma pensiju) – 166 </w:t>
      </w:r>
      <w:r w:rsidRPr="00F9074B">
        <w:rPr>
          <w:i/>
          <w:szCs w:val="24"/>
        </w:rPr>
        <w:t>euro</w:t>
      </w:r>
      <w:r w:rsidRPr="00F9074B">
        <w:rPr>
          <w:szCs w:val="24"/>
        </w:rPr>
        <w:t xml:space="preserve"> mēnesī vai 189 </w:t>
      </w:r>
      <w:r w:rsidRPr="00F9074B">
        <w:rPr>
          <w:i/>
          <w:szCs w:val="24"/>
        </w:rPr>
        <w:t>euro</w:t>
      </w:r>
      <w:r w:rsidRPr="00F9074B">
        <w:rPr>
          <w:szCs w:val="24"/>
        </w:rPr>
        <w:t xml:space="preserve"> mēnesī (ja tai normatīvajos aktos paredzētajā kārtībā noteiktās invaliditātes cēlonis ir slimība no bērnības);</w:t>
      </w:r>
    </w:p>
    <w:p w14:paraId="6B14A49E" w14:textId="77777777" w:rsidR="00F9074B" w:rsidRPr="00F9074B" w:rsidRDefault="00F9074B" w:rsidP="008A1E72">
      <w:pPr>
        <w:numPr>
          <w:ilvl w:val="0"/>
          <w:numId w:val="22"/>
        </w:numPr>
        <w:spacing w:before="120"/>
        <w:rPr>
          <w:szCs w:val="24"/>
        </w:rPr>
      </w:pPr>
      <w:r w:rsidRPr="00F9074B">
        <w:rPr>
          <w:szCs w:val="24"/>
        </w:rPr>
        <w:t xml:space="preserve">personai ar II invaliditātes grupu – 199,20 </w:t>
      </w:r>
      <w:r w:rsidRPr="00F9074B">
        <w:rPr>
          <w:i/>
          <w:szCs w:val="24"/>
        </w:rPr>
        <w:t>euro</w:t>
      </w:r>
      <w:r w:rsidRPr="00F9074B">
        <w:rPr>
          <w:szCs w:val="24"/>
        </w:rPr>
        <w:t xml:space="preserve"> mēnesī vai 226,80 </w:t>
      </w:r>
      <w:r w:rsidRPr="00F9074B">
        <w:rPr>
          <w:i/>
          <w:szCs w:val="24"/>
        </w:rPr>
        <w:t>euro</w:t>
      </w:r>
      <w:r w:rsidRPr="00F9074B">
        <w:rPr>
          <w:szCs w:val="24"/>
        </w:rPr>
        <w:t xml:space="preserve"> mēnesī (ja tai normatīvajos aktos paredzētajā kārtībā noteiktās invaliditātes cēlonis ir slimība no bērnības);</w:t>
      </w:r>
    </w:p>
    <w:p w14:paraId="11FC2B33" w14:textId="77777777" w:rsidR="00F9074B" w:rsidRPr="00F9074B" w:rsidRDefault="00F9074B" w:rsidP="008A1E72">
      <w:pPr>
        <w:numPr>
          <w:ilvl w:val="0"/>
          <w:numId w:val="22"/>
        </w:numPr>
        <w:shd w:val="clear" w:color="auto" w:fill="FFFFFF"/>
        <w:spacing w:before="120"/>
        <w:ind w:left="1792" w:hanging="357"/>
        <w:rPr>
          <w:szCs w:val="24"/>
        </w:rPr>
      </w:pPr>
      <w:r w:rsidRPr="00F9074B">
        <w:rPr>
          <w:szCs w:val="24"/>
        </w:rPr>
        <w:t xml:space="preserve">personai ar I invaliditātes grupu – 232,40 </w:t>
      </w:r>
      <w:r w:rsidRPr="00F9074B">
        <w:rPr>
          <w:i/>
          <w:szCs w:val="24"/>
        </w:rPr>
        <w:t>euro</w:t>
      </w:r>
      <w:r w:rsidRPr="00F9074B">
        <w:rPr>
          <w:szCs w:val="24"/>
        </w:rPr>
        <w:t xml:space="preserve"> mēnesī vai 264,60 </w:t>
      </w:r>
      <w:r w:rsidRPr="00F9074B">
        <w:rPr>
          <w:i/>
          <w:szCs w:val="24"/>
        </w:rPr>
        <w:t>euro</w:t>
      </w:r>
      <w:r w:rsidRPr="00F9074B">
        <w:rPr>
          <w:szCs w:val="24"/>
        </w:rPr>
        <w:t xml:space="preserve"> mēnesī (ja tai normatīvajos aktos paredzētajā kārtībā noteiktās invaliditātes cēlonis ir slimība no bērnības)</w:t>
      </w:r>
      <w:r w:rsidRPr="00F9074B">
        <w:rPr>
          <w:iCs/>
          <w:szCs w:val="24"/>
        </w:rPr>
        <w:t>;</w:t>
      </w:r>
    </w:p>
    <w:p w14:paraId="1212094A" w14:textId="77777777" w:rsidR="00F9074B" w:rsidRPr="00F9074B" w:rsidRDefault="00F9074B" w:rsidP="008A1E72">
      <w:pPr>
        <w:numPr>
          <w:ilvl w:val="0"/>
          <w:numId w:val="22"/>
        </w:numPr>
        <w:shd w:val="clear" w:color="auto" w:fill="FFFFFF"/>
        <w:spacing w:before="120"/>
        <w:ind w:left="1792" w:hanging="357"/>
        <w:rPr>
          <w:szCs w:val="24"/>
        </w:rPr>
      </w:pPr>
      <w:r w:rsidRPr="00F9074B">
        <w:rPr>
          <w:szCs w:val="24"/>
        </w:rPr>
        <w:t xml:space="preserve">personai ar II invaliditātes grupu, ja tā nav nodarbināta, izmaksā piemaksu proporcionāli dienām, kad persona nav nodarbināta, 20% apmērā no II invaliditātes grupas valsts sociālā nodrošinājuma pabalsta – līdz 39,84 </w:t>
      </w:r>
      <w:r w:rsidRPr="00F9074B">
        <w:rPr>
          <w:i/>
          <w:iCs/>
          <w:szCs w:val="24"/>
        </w:rPr>
        <w:t>euro</w:t>
      </w:r>
      <w:r w:rsidRPr="00F9074B">
        <w:rPr>
          <w:szCs w:val="24"/>
        </w:rPr>
        <w:t xml:space="preserve"> mēnesī (piemaksa kopā ar valsts sociālā nodrošinājuma pabalstu – līdz 239,04 </w:t>
      </w:r>
      <w:r w:rsidRPr="00F9074B">
        <w:rPr>
          <w:i/>
          <w:szCs w:val="24"/>
        </w:rPr>
        <w:t>euro</w:t>
      </w:r>
      <w:r w:rsidRPr="00F9074B">
        <w:rPr>
          <w:szCs w:val="24"/>
        </w:rPr>
        <w:t xml:space="preserve"> mēnesī) vai līdz 45,36 </w:t>
      </w:r>
      <w:r w:rsidRPr="00F9074B">
        <w:rPr>
          <w:i/>
          <w:iCs/>
          <w:szCs w:val="24"/>
        </w:rPr>
        <w:t>euro</w:t>
      </w:r>
      <w:r w:rsidRPr="00F9074B">
        <w:rPr>
          <w:szCs w:val="24"/>
        </w:rPr>
        <w:t xml:space="preserve"> mēnesī (piemaksa kopā ar valsts sociālā nodrošinājuma pabalstu – līdz 272,16 </w:t>
      </w:r>
      <w:r w:rsidRPr="00F9074B">
        <w:rPr>
          <w:i/>
          <w:iCs/>
          <w:szCs w:val="24"/>
        </w:rPr>
        <w:t>euro</w:t>
      </w:r>
      <w:r w:rsidRPr="00F9074B">
        <w:rPr>
          <w:szCs w:val="24"/>
        </w:rPr>
        <w:t xml:space="preserve"> mēnesī), ja tai normatīvajos aktos paredzētajā kārtībā noteiktās invaliditātes cēlonis ir slimība no bērnības;</w:t>
      </w:r>
    </w:p>
    <w:p w14:paraId="58FB137A" w14:textId="77777777" w:rsidR="00F9074B" w:rsidRPr="00F9074B" w:rsidRDefault="00F9074B" w:rsidP="008A1E72">
      <w:pPr>
        <w:numPr>
          <w:ilvl w:val="0"/>
          <w:numId w:val="22"/>
        </w:numPr>
        <w:shd w:val="clear" w:color="auto" w:fill="FFFFFF"/>
        <w:spacing w:before="120"/>
        <w:ind w:left="1792" w:hanging="357"/>
        <w:rPr>
          <w:szCs w:val="24"/>
        </w:rPr>
      </w:pPr>
      <w:r w:rsidRPr="00F9074B">
        <w:rPr>
          <w:szCs w:val="24"/>
        </w:rPr>
        <w:t xml:space="preserve">personai ar I invaliditātes grupu, ja tā nav nodarbināta, izmaksā piemaksu proporcionāli dienām, kad persona nav nodarbināta, 30% apmērā no I invaliditātes grupas valsts sociālā nodrošinājuma pabalsta – līdz 69,72 </w:t>
      </w:r>
      <w:r w:rsidRPr="00F9074B">
        <w:rPr>
          <w:i/>
          <w:iCs/>
          <w:szCs w:val="24"/>
        </w:rPr>
        <w:t>euro</w:t>
      </w:r>
      <w:r w:rsidRPr="00F9074B">
        <w:rPr>
          <w:szCs w:val="24"/>
        </w:rPr>
        <w:t xml:space="preserve"> mēnesī (piemaksa kopā ar valsts sociālā nodrošinājuma pabalstu – līdz 302,12 </w:t>
      </w:r>
      <w:r w:rsidRPr="00F9074B">
        <w:rPr>
          <w:i/>
          <w:iCs/>
          <w:szCs w:val="24"/>
        </w:rPr>
        <w:t>euro</w:t>
      </w:r>
      <w:r w:rsidRPr="00F9074B">
        <w:rPr>
          <w:szCs w:val="24"/>
        </w:rPr>
        <w:t xml:space="preserve"> mēnesī) vai līdz 79,38 </w:t>
      </w:r>
      <w:r w:rsidRPr="00F9074B">
        <w:rPr>
          <w:i/>
          <w:iCs/>
          <w:szCs w:val="24"/>
        </w:rPr>
        <w:t>euro</w:t>
      </w:r>
      <w:r w:rsidRPr="00F9074B">
        <w:rPr>
          <w:szCs w:val="24"/>
        </w:rPr>
        <w:t xml:space="preserve"> mēnesī (piemaksa kopā ar valsts sociālā nodrošinājuma pabalstu – līdz 343,98 </w:t>
      </w:r>
      <w:r w:rsidRPr="00F9074B">
        <w:rPr>
          <w:i/>
          <w:iCs/>
          <w:szCs w:val="24"/>
        </w:rPr>
        <w:t>euro</w:t>
      </w:r>
      <w:r w:rsidRPr="00F9074B">
        <w:rPr>
          <w:szCs w:val="24"/>
        </w:rPr>
        <w:t xml:space="preserve"> mēnesī), ja tai normatīvajos aktos paredzētajā kārtībā noteiktās invaliditātes cēlonis ir slimība no bērnības;</w:t>
      </w:r>
    </w:p>
    <w:p w14:paraId="332726FB" w14:textId="77777777" w:rsidR="00F9074B" w:rsidRPr="00F9074B" w:rsidRDefault="00F9074B" w:rsidP="008A1E72">
      <w:pPr>
        <w:numPr>
          <w:ilvl w:val="0"/>
          <w:numId w:val="22"/>
        </w:numPr>
        <w:shd w:val="clear" w:color="auto" w:fill="FFFFFF"/>
        <w:spacing w:before="120"/>
        <w:ind w:left="1792" w:hanging="357"/>
        <w:rPr>
          <w:szCs w:val="24"/>
        </w:rPr>
      </w:pPr>
      <w:r w:rsidRPr="00F9074B">
        <w:rPr>
          <w:szCs w:val="24"/>
        </w:rPr>
        <w:t xml:space="preserve">bērniem, kas zaudējuši apgādnieku, līdz 7 gadu vecuma sasniegšanai – 189 </w:t>
      </w:r>
      <w:r w:rsidRPr="00F9074B">
        <w:rPr>
          <w:i/>
          <w:szCs w:val="24"/>
        </w:rPr>
        <w:t>euro</w:t>
      </w:r>
      <w:r w:rsidRPr="00F9074B">
        <w:rPr>
          <w:szCs w:val="24"/>
        </w:rPr>
        <w:t xml:space="preserve">, bet pēc 7 gadu vecuma sasniegšanas līdz bērna pilngadībai – 226 </w:t>
      </w:r>
      <w:r w:rsidRPr="00F9074B">
        <w:rPr>
          <w:i/>
          <w:szCs w:val="24"/>
        </w:rPr>
        <w:t xml:space="preserve">euro </w:t>
      </w:r>
      <w:r w:rsidRPr="00F9074B">
        <w:rPr>
          <w:iCs/>
          <w:szCs w:val="24"/>
        </w:rPr>
        <w:t>mēnesī.</w:t>
      </w:r>
      <w:r w:rsidRPr="00F9074B">
        <w:rPr>
          <w:szCs w:val="24"/>
        </w:rPr>
        <w:t xml:space="preserve">  Pabalstu turpina izmaksāt, ja persona pēc pilngadības sasniegšanas nav stājusies laulībā,  mācās vispārējās izglītības vai profesionālās izglītības iestādē un nav vecāka par 20 gadiem vai studē augstskolā dienas nodaļā (pilna laika klātienē) un nav vecāka par 24 gadiem;</w:t>
      </w:r>
    </w:p>
    <w:p w14:paraId="000F4819" w14:textId="77777777" w:rsidR="00F9074B" w:rsidRPr="00F9074B" w:rsidRDefault="00F9074B" w:rsidP="008A1E72">
      <w:pPr>
        <w:numPr>
          <w:ilvl w:val="0"/>
          <w:numId w:val="1"/>
        </w:numPr>
        <w:spacing w:before="120"/>
        <w:ind w:left="1418" w:hanging="284"/>
      </w:pPr>
      <w:r w:rsidRPr="00F9074B">
        <w:t xml:space="preserve">atlīdzība par adoptējamā bērna aprūpi adoptētājam, kura aprūpē un uzraudzībā pirms adopcijas apstiprināšanas tiesā ar bāriņtiesas lēmumu nodots adoptējamais </w:t>
      </w:r>
      <w:r w:rsidRPr="00F9074B">
        <w:lastRenderedPageBreak/>
        <w:t xml:space="preserve">bērns: nodarbinātiem, kuri aprūpē bērnu līdz 8 gadu vecumam, – 70% no valstī noteiktās vidējās sociālās apdrošināšanas iemaksu algas, bet pārējiem 171 </w:t>
      </w:r>
      <w:r w:rsidRPr="00F9074B">
        <w:rPr>
          <w:i/>
        </w:rPr>
        <w:t>euro</w:t>
      </w:r>
      <w:r w:rsidRPr="00F9074B">
        <w:t xml:space="preserve"> mēnesī;</w:t>
      </w:r>
    </w:p>
    <w:p w14:paraId="654DA38C" w14:textId="216E643D" w:rsidR="00F9074B" w:rsidRPr="00FC2FBF" w:rsidRDefault="00F9074B" w:rsidP="008A1E72">
      <w:pPr>
        <w:numPr>
          <w:ilvl w:val="0"/>
          <w:numId w:val="1"/>
        </w:numPr>
        <w:spacing w:before="120"/>
        <w:ind w:left="1418" w:hanging="284"/>
      </w:pPr>
      <w:r w:rsidRPr="00F9074B">
        <w:t xml:space="preserve">bērna ar invaliditāti kopšanas pabalsts personai, kas kopj bērnu ar invaliditāti vecumā līdz 18 gadiem ar smagiem funkcionāliem traucējumiem, – </w:t>
      </w:r>
      <w:r w:rsidR="005B4C9A" w:rsidRPr="00FC2FBF">
        <w:t>4</w:t>
      </w:r>
      <w:r w:rsidRPr="00FC2FBF">
        <w:t xml:space="preserve">13,43 </w:t>
      </w:r>
      <w:r w:rsidRPr="00FC2FBF">
        <w:rPr>
          <w:i/>
        </w:rPr>
        <w:t>euro</w:t>
      </w:r>
      <w:r w:rsidR="00B46DA8" w:rsidRPr="00FC2FBF">
        <w:rPr>
          <w:i/>
        </w:rPr>
        <w:t xml:space="preserve"> </w:t>
      </w:r>
      <w:r w:rsidR="001D36AC" w:rsidRPr="00FC2FBF">
        <w:t>mēnesī</w:t>
      </w:r>
      <w:r w:rsidR="001D36AC" w:rsidRPr="00FC2FBF">
        <w:rPr>
          <w:bCs/>
          <w:szCs w:val="24"/>
          <w:lang w:eastAsia="lv-LV"/>
        </w:rPr>
        <w:t xml:space="preserve"> </w:t>
      </w:r>
      <w:r w:rsidR="00B46DA8" w:rsidRPr="00FC2FBF">
        <w:rPr>
          <w:bCs/>
          <w:szCs w:val="24"/>
          <w:lang w:eastAsia="lv-LV"/>
        </w:rPr>
        <w:t xml:space="preserve">(līdz 31.12.2024. – 313,43 </w:t>
      </w:r>
      <w:r w:rsidR="00B46DA8" w:rsidRPr="00FC2FBF">
        <w:rPr>
          <w:bCs/>
          <w:i/>
          <w:iCs/>
          <w:szCs w:val="24"/>
          <w:lang w:eastAsia="lv-LV"/>
        </w:rPr>
        <w:t>euro</w:t>
      </w:r>
      <w:r w:rsidR="00B46DA8" w:rsidRPr="00FC2FBF">
        <w:rPr>
          <w:bCs/>
          <w:szCs w:val="24"/>
          <w:lang w:eastAsia="lv-LV"/>
        </w:rPr>
        <w:t>)</w:t>
      </w:r>
      <w:r w:rsidRPr="00FC2FBF">
        <w:t>;</w:t>
      </w:r>
    </w:p>
    <w:p w14:paraId="6E88221A" w14:textId="77777777" w:rsidR="00F9074B" w:rsidRPr="00F9074B" w:rsidRDefault="00F9074B" w:rsidP="008A1E72">
      <w:pPr>
        <w:numPr>
          <w:ilvl w:val="0"/>
          <w:numId w:val="1"/>
        </w:numPr>
        <w:spacing w:before="120"/>
        <w:ind w:left="1418" w:hanging="284"/>
      </w:pPr>
      <w:r w:rsidRPr="00F9074B">
        <w:t>pabalsts personai ar invaliditāti, kurai nepieciešama īpaša kopšana, – to piešķir personai ar invaliditāti, kura saņēmusi VDEĀVK atzinumu par īpašas kopšanas nepieciešamību atbilstoši MK noteiktajiem kritērijiem un kura:</w:t>
      </w:r>
    </w:p>
    <w:p w14:paraId="77912AAA" w14:textId="77777777" w:rsidR="00F9074B" w:rsidRPr="00F9074B" w:rsidRDefault="00F9074B" w:rsidP="008A1E72">
      <w:pPr>
        <w:spacing w:before="120"/>
        <w:ind w:left="1985" w:hanging="284"/>
      </w:pPr>
      <w:r w:rsidRPr="00F9074B">
        <w:t xml:space="preserve">1) ir persona, kura pārsniegusi 18 gadu vecumu un kurai sakarā ar smagiem funkcionāliem traucējumiem nepieciešama īpaša kopšana, – 213,43 </w:t>
      </w:r>
      <w:r w:rsidRPr="00F9074B">
        <w:rPr>
          <w:i/>
        </w:rPr>
        <w:t>euro</w:t>
      </w:r>
      <w:r w:rsidRPr="00F9074B">
        <w:t xml:space="preserve"> mēnesī;</w:t>
      </w:r>
    </w:p>
    <w:p w14:paraId="171EB944" w14:textId="77777777" w:rsidR="00F9074B" w:rsidRPr="00F9074B" w:rsidRDefault="00F9074B" w:rsidP="008A1E72">
      <w:pPr>
        <w:spacing w:before="120"/>
        <w:ind w:left="1985" w:hanging="284"/>
      </w:pPr>
      <w:r w:rsidRPr="00F9074B">
        <w:t xml:space="preserve">2) vai ir persona, kura pārsniegusi 18 gadu vecumu un kurai sakarā ar smagiem funkcionāliem traucējumiem nepieciešama īpaša kopšana un kurai invaliditātes cēlonis ir slimība no bērnības, – 413,43 </w:t>
      </w:r>
      <w:r w:rsidRPr="00F9074B">
        <w:rPr>
          <w:i/>
        </w:rPr>
        <w:t>euro</w:t>
      </w:r>
      <w:r w:rsidRPr="00F9074B">
        <w:t xml:space="preserve"> mēnesī;</w:t>
      </w:r>
    </w:p>
    <w:p w14:paraId="10B622C6" w14:textId="77777777" w:rsidR="00F9074B" w:rsidRPr="00F9074B" w:rsidRDefault="00F9074B" w:rsidP="008A1E72">
      <w:pPr>
        <w:numPr>
          <w:ilvl w:val="0"/>
          <w:numId w:val="1"/>
        </w:numPr>
        <w:spacing w:before="120"/>
        <w:ind w:left="1418" w:hanging="284"/>
      </w:pPr>
      <w:r w:rsidRPr="00F9074B">
        <w:t>kaitējuma atlīdzība ČAES avārijas seku likvidēšanas dalībniekam vai viņa nāves gadījumā – viņa apgādībā bijušajiem darbnespējīgajiem ģimenes locekļiem, kas ČAES avārijas seku likvidēšanas dalībniekam kompensē ienākumu zaudēšanu sakarā ar darbspēju zaudējumu (ja darbspēju zaudējuma pakāpe noteikta 10–25% apmērā un ir noteikta tās cēloņsakarība ar ČAES avārijas seku likvidēšanas darbu veikšanu), bet apgādājamajam – iztikas avota zaudēšanu;</w:t>
      </w:r>
    </w:p>
    <w:p w14:paraId="3660BAD4" w14:textId="77777777" w:rsidR="00F9074B" w:rsidRPr="00F9074B" w:rsidRDefault="00F9074B" w:rsidP="008A1E72">
      <w:pPr>
        <w:numPr>
          <w:ilvl w:val="0"/>
          <w:numId w:val="1"/>
        </w:numPr>
        <w:spacing w:before="120"/>
        <w:ind w:left="1418" w:hanging="284"/>
      </w:pPr>
      <w:r w:rsidRPr="00F9074B">
        <w:t>valsts sociālais pabalsts ČAES avārijas seku likvidēšanas dalībniekiem un mirušo ČAES avārijas seku likvidēšanas dalībnieku ģimenēm – 166 </w:t>
      </w:r>
      <w:r w:rsidRPr="00F9074B">
        <w:rPr>
          <w:i/>
          <w:iCs/>
        </w:rPr>
        <w:t>euro</w:t>
      </w:r>
      <w:r w:rsidRPr="00F9074B">
        <w:t xml:space="preserve"> mēnesī</w:t>
      </w:r>
      <w:r w:rsidRPr="00F9074B">
        <w:rPr>
          <w:iCs/>
        </w:rPr>
        <w:t>;</w:t>
      </w:r>
    </w:p>
    <w:p w14:paraId="37EC39FF" w14:textId="77777777" w:rsidR="00F9074B" w:rsidRPr="00F9074B" w:rsidRDefault="00F9074B" w:rsidP="008A1E72">
      <w:pPr>
        <w:numPr>
          <w:ilvl w:val="0"/>
          <w:numId w:val="1"/>
        </w:numPr>
        <w:spacing w:before="120"/>
        <w:ind w:left="1418" w:hanging="284"/>
      </w:pPr>
      <w:r w:rsidRPr="00F9074B">
        <w:t xml:space="preserve">valsts atbalsts ar celiakiju slimiem bērniem, kuriem ir noteikta slimības diagnoze celiakija, – 160 </w:t>
      </w:r>
      <w:r w:rsidRPr="00F9074B">
        <w:rPr>
          <w:i/>
        </w:rPr>
        <w:t>euro</w:t>
      </w:r>
      <w:r w:rsidRPr="00F9074B">
        <w:t xml:space="preserve"> mēnesī;</w:t>
      </w:r>
    </w:p>
    <w:p w14:paraId="7C79C373" w14:textId="77777777" w:rsidR="00F9074B" w:rsidRPr="00F9074B" w:rsidRDefault="00F9074B" w:rsidP="008A1E72">
      <w:pPr>
        <w:numPr>
          <w:ilvl w:val="0"/>
          <w:numId w:val="1"/>
        </w:numPr>
        <w:spacing w:before="120"/>
        <w:ind w:left="1418" w:hanging="284"/>
      </w:pPr>
      <w:r w:rsidRPr="00F9074B">
        <w:t xml:space="preserve">pabalsts par asistenta izmantošanu personām ar I grupas redzes invaliditāti – 17,07 </w:t>
      </w:r>
      <w:r w:rsidRPr="00F9074B">
        <w:rPr>
          <w:i/>
        </w:rPr>
        <w:t>euro</w:t>
      </w:r>
      <w:r w:rsidRPr="00F9074B">
        <w:t xml:space="preserve"> nedēļā (par 10 stundām nedēļā).</w:t>
      </w:r>
    </w:p>
    <w:p w14:paraId="664C0E7B" w14:textId="77777777" w:rsidR="00F9074B" w:rsidRPr="00F9074B" w:rsidRDefault="00F9074B" w:rsidP="008A1E72">
      <w:pPr>
        <w:spacing w:before="120"/>
        <w:ind w:left="1077" w:hanging="357"/>
      </w:pPr>
      <w:r w:rsidRPr="00F9074B">
        <w:t>2) nodrošināt vienreiz izmaksājamo valsts sociālo pabalstu izmaksas:</w:t>
      </w:r>
    </w:p>
    <w:p w14:paraId="0ED480B1" w14:textId="77777777" w:rsidR="00F9074B" w:rsidRPr="00F9074B" w:rsidRDefault="00F9074B" w:rsidP="008A1E72">
      <w:pPr>
        <w:numPr>
          <w:ilvl w:val="0"/>
          <w:numId w:val="1"/>
        </w:numPr>
        <w:spacing w:before="120"/>
        <w:ind w:left="1418" w:hanging="284"/>
      </w:pPr>
      <w:r w:rsidRPr="00F9074B">
        <w:t xml:space="preserve">bērna piedzimšanas pabalsts sakarā ar bērna piedzimšanu vai saistībā ar bērna vecumā līdz gadam ņemšanu aizbildnībā – 421,17 </w:t>
      </w:r>
      <w:r w:rsidRPr="00F9074B">
        <w:rPr>
          <w:i/>
        </w:rPr>
        <w:t>euro</w:t>
      </w:r>
      <w:r w:rsidRPr="00F9074B">
        <w:t>;</w:t>
      </w:r>
    </w:p>
    <w:p w14:paraId="0959D162" w14:textId="77777777" w:rsidR="00F9074B" w:rsidRPr="00F9074B" w:rsidRDefault="00F9074B" w:rsidP="008A1E72">
      <w:pPr>
        <w:numPr>
          <w:ilvl w:val="0"/>
          <w:numId w:val="1"/>
        </w:numPr>
        <w:spacing w:before="120"/>
        <w:ind w:left="1418" w:hanging="284"/>
      </w:pPr>
      <w:r w:rsidRPr="00F9074B">
        <w:t>atlīdzība par bērna adopciju pēc tiesas sprieduma par adopcijas apstiprināšanu spēkā stāšanās par katru adoptēto bērnu, kurš atradies ārpusģimenes aprūpē, – 1 422,87 </w:t>
      </w:r>
      <w:r w:rsidRPr="00F9074B">
        <w:rPr>
          <w:i/>
        </w:rPr>
        <w:t>euro</w:t>
      </w:r>
      <w:r w:rsidRPr="00F9074B">
        <w:t xml:space="preserve"> apmērā par katru adoptēto bērnu;</w:t>
      </w:r>
    </w:p>
    <w:p w14:paraId="55C2503A" w14:textId="77777777" w:rsidR="00F9074B" w:rsidRPr="00F9074B" w:rsidRDefault="00F9074B" w:rsidP="008A1E72">
      <w:pPr>
        <w:numPr>
          <w:ilvl w:val="0"/>
          <w:numId w:val="1"/>
        </w:numPr>
        <w:spacing w:before="120"/>
        <w:ind w:left="1418" w:hanging="284"/>
        <w:rPr>
          <w:i/>
          <w:iCs/>
        </w:rPr>
      </w:pPr>
      <w:r w:rsidRPr="00F9074B">
        <w:t>apbedīšanas pabalsts personai, kura faktiski uzņēmusies apbedīšanu, valsts sociālā nodrošinājuma pabalsta saņēmēja nāves gadījumā:</w:t>
      </w:r>
    </w:p>
    <w:p w14:paraId="1A8CA0AE" w14:textId="77777777" w:rsidR="00F9074B" w:rsidRPr="00F9074B" w:rsidRDefault="00F9074B" w:rsidP="008A1E72">
      <w:pPr>
        <w:numPr>
          <w:ilvl w:val="0"/>
          <w:numId w:val="23"/>
        </w:numPr>
        <w:spacing w:before="120"/>
        <w:ind w:left="1702" w:hanging="284"/>
        <w:rPr>
          <w:i/>
          <w:iCs/>
          <w:szCs w:val="24"/>
        </w:rPr>
      </w:pPr>
      <w:r w:rsidRPr="00F9074B">
        <w:rPr>
          <w:szCs w:val="24"/>
        </w:rPr>
        <w:t>personas, kura sasniegusi vecumu, kāds saskaņā ar likumu “Par valsts pensijām” noteikts personai, lai tā iegūtu tiesības uz vecuma pensiju, nāves gadījumā – 332 </w:t>
      </w:r>
      <w:r w:rsidRPr="00F9074B">
        <w:rPr>
          <w:i/>
          <w:iCs/>
          <w:szCs w:val="24"/>
        </w:rPr>
        <w:t>euro</w:t>
      </w:r>
      <w:r w:rsidRPr="00F9074B">
        <w:rPr>
          <w:szCs w:val="24"/>
        </w:rPr>
        <w:t>;</w:t>
      </w:r>
    </w:p>
    <w:p w14:paraId="1FFD045C" w14:textId="77777777" w:rsidR="00F9074B" w:rsidRPr="00F9074B" w:rsidRDefault="00F9074B" w:rsidP="008A1E72">
      <w:pPr>
        <w:numPr>
          <w:ilvl w:val="0"/>
          <w:numId w:val="23"/>
        </w:numPr>
        <w:spacing w:before="120"/>
        <w:ind w:left="1702" w:hanging="284"/>
        <w:rPr>
          <w:i/>
          <w:iCs/>
          <w:szCs w:val="24"/>
        </w:rPr>
      </w:pPr>
      <w:r w:rsidRPr="00F9074B">
        <w:rPr>
          <w:szCs w:val="24"/>
        </w:rPr>
        <w:t xml:space="preserve">personas ar III invaliditātes grupu nāves gadījumā 332 </w:t>
      </w:r>
      <w:r w:rsidRPr="00F9074B">
        <w:rPr>
          <w:i/>
          <w:iCs/>
          <w:szCs w:val="24"/>
        </w:rPr>
        <w:t xml:space="preserve">euro </w:t>
      </w:r>
      <w:r w:rsidRPr="00F9074B">
        <w:rPr>
          <w:szCs w:val="24"/>
        </w:rPr>
        <w:t>vai 378</w:t>
      </w:r>
      <w:r w:rsidRPr="00F9074B">
        <w:rPr>
          <w:i/>
          <w:iCs/>
          <w:szCs w:val="24"/>
        </w:rPr>
        <w:t xml:space="preserve"> euro,</w:t>
      </w:r>
      <w:r w:rsidRPr="00F9074B">
        <w:rPr>
          <w:szCs w:val="24"/>
        </w:rPr>
        <w:t xml:space="preserve"> ja tai normatīvajos aktos paredzētajā kārtībā noteiktās invaliditātes cēlonis ir slimība no bērnības;</w:t>
      </w:r>
    </w:p>
    <w:p w14:paraId="489D0C65" w14:textId="77777777" w:rsidR="00F9074B" w:rsidRPr="00F9074B" w:rsidRDefault="00F9074B" w:rsidP="008A1E72">
      <w:pPr>
        <w:numPr>
          <w:ilvl w:val="0"/>
          <w:numId w:val="23"/>
        </w:numPr>
        <w:spacing w:before="120"/>
        <w:ind w:left="1702" w:hanging="284"/>
        <w:rPr>
          <w:i/>
          <w:iCs/>
          <w:szCs w:val="24"/>
        </w:rPr>
      </w:pPr>
      <w:r w:rsidRPr="00F9074B">
        <w:rPr>
          <w:szCs w:val="24"/>
        </w:rPr>
        <w:lastRenderedPageBreak/>
        <w:t xml:space="preserve">personas ar II invaliditātes grupu, ja tā nebija nodarbināta, nāves  gadījumā 478,08 </w:t>
      </w:r>
      <w:r w:rsidRPr="00F9074B">
        <w:rPr>
          <w:i/>
          <w:iCs/>
          <w:szCs w:val="24"/>
        </w:rPr>
        <w:t>euro</w:t>
      </w:r>
      <w:r w:rsidRPr="00F9074B">
        <w:rPr>
          <w:szCs w:val="24"/>
        </w:rPr>
        <w:t xml:space="preserve"> vai 544,32 </w:t>
      </w:r>
      <w:r w:rsidRPr="00F9074B">
        <w:rPr>
          <w:i/>
          <w:iCs/>
          <w:szCs w:val="24"/>
        </w:rPr>
        <w:t>euro</w:t>
      </w:r>
      <w:r w:rsidRPr="00F9074B">
        <w:rPr>
          <w:szCs w:val="24"/>
        </w:rPr>
        <w:t>, ja tai normatīvajos aktos paredzētajā kārtībā noteiktās invaliditātes cēlonis ir slimība no bērnības;</w:t>
      </w:r>
    </w:p>
    <w:p w14:paraId="4BF169C3" w14:textId="77777777" w:rsidR="00F9074B" w:rsidRPr="00F9074B" w:rsidRDefault="00F9074B" w:rsidP="008A1E72">
      <w:pPr>
        <w:numPr>
          <w:ilvl w:val="0"/>
          <w:numId w:val="23"/>
        </w:numPr>
        <w:spacing w:before="120"/>
        <w:ind w:left="1702" w:hanging="284"/>
        <w:rPr>
          <w:i/>
          <w:iCs/>
          <w:szCs w:val="24"/>
        </w:rPr>
      </w:pPr>
      <w:r w:rsidRPr="00F9074B">
        <w:rPr>
          <w:szCs w:val="24"/>
        </w:rPr>
        <w:t xml:space="preserve">personas ar I invaliditātes grupu, ja tā nebija nodarbināta, nāves gadījumā 604,24 </w:t>
      </w:r>
      <w:r w:rsidRPr="00F9074B">
        <w:rPr>
          <w:i/>
          <w:iCs/>
          <w:szCs w:val="24"/>
        </w:rPr>
        <w:t>euro</w:t>
      </w:r>
      <w:r w:rsidRPr="00F9074B">
        <w:rPr>
          <w:szCs w:val="24"/>
        </w:rPr>
        <w:t xml:space="preserve"> vai 687,96 </w:t>
      </w:r>
      <w:r w:rsidRPr="00F9074B">
        <w:rPr>
          <w:i/>
          <w:szCs w:val="24"/>
        </w:rPr>
        <w:t>euro</w:t>
      </w:r>
      <w:r w:rsidRPr="00F9074B">
        <w:rPr>
          <w:szCs w:val="24"/>
        </w:rPr>
        <w:t>, ja tai normatīvajos aktos paredzētajā kārtībā noteiktās invaliditātes cēlonis ir slimība no bērnības;</w:t>
      </w:r>
    </w:p>
    <w:p w14:paraId="07734D56" w14:textId="77777777" w:rsidR="00F9074B" w:rsidRPr="00F9074B" w:rsidRDefault="00F9074B" w:rsidP="008A1E72">
      <w:pPr>
        <w:numPr>
          <w:ilvl w:val="0"/>
          <w:numId w:val="23"/>
        </w:numPr>
        <w:spacing w:before="120"/>
        <w:ind w:left="1702" w:hanging="284"/>
        <w:rPr>
          <w:i/>
          <w:iCs/>
          <w:szCs w:val="24"/>
        </w:rPr>
      </w:pPr>
      <w:r w:rsidRPr="00F9074B">
        <w:rPr>
          <w:szCs w:val="24"/>
        </w:rPr>
        <w:t xml:space="preserve">personas ar II invaliditātes grupu, ja tā bija nodarbināta, nāves  gadījumā 398,40 </w:t>
      </w:r>
      <w:r w:rsidRPr="00F9074B">
        <w:rPr>
          <w:i/>
          <w:iCs/>
          <w:szCs w:val="24"/>
        </w:rPr>
        <w:t>euro</w:t>
      </w:r>
      <w:r w:rsidRPr="00F9074B">
        <w:rPr>
          <w:szCs w:val="24"/>
        </w:rPr>
        <w:t xml:space="preserve"> vai 453,60 </w:t>
      </w:r>
      <w:r w:rsidRPr="00F9074B">
        <w:rPr>
          <w:i/>
          <w:iCs/>
          <w:szCs w:val="24"/>
        </w:rPr>
        <w:t>euro</w:t>
      </w:r>
      <w:r w:rsidRPr="00F9074B">
        <w:rPr>
          <w:szCs w:val="24"/>
        </w:rPr>
        <w:t>, ja tai normatīvajos aktos paredzētajā kārtībā noteiktās invaliditātes cēlonis ir slimība no bērnības;</w:t>
      </w:r>
    </w:p>
    <w:p w14:paraId="6D6A9A81" w14:textId="77777777" w:rsidR="00F9074B" w:rsidRPr="00F9074B" w:rsidRDefault="00F9074B" w:rsidP="008A1E72">
      <w:pPr>
        <w:numPr>
          <w:ilvl w:val="0"/>
          <w:numId w:val="23"/>
        </w:numPr>
        <w:spacing w:before="120"/>
        <w:ind w:left="1702" w:hanging="284"/>
        <w:rPr>
          <w:i/>
          <w:iCs/>
          <w:szCs w:val="24"/>
        </w:rPr>
      </w:pPr>
      <w:r w:rsidRPr="00F9074B">
        <w:rPr>
          <w:szCs w:val="24"/>
        </w:rPr>
        <w:t xml:space="preserve">personas ar I invaliditātes grupu, ja tā bija nodarbināta, nāves gadījumā 464,80 </w:t>
      </w:r>
      <w:r w:rsidRPr="00F9074B">
        <w:rPr>
          <w:i/>
          <w:iCs/>
          <w:szCs w:val="24"/>
        </w:rPr>
        <w:t>euro</w:t>
      </w:r>
      <w:r w:rsidRPr="00F9074B">
        <w:rPr>
          <w:szCs w:val="24"/>
        </w:rPr>
        <w:t xml:space="preserve"> vai 529,20 </w:t>
      </w:r>
      <w:r w:rsidRPr="00F9074B">
        <w:rPr>
          <w:i/>
          <w:szCs w:val="24"/>
        </w:rPr>
        <w:t>euro</w:t>
      </w:r>
      <w:r w:rsidRPr="00F9074B">
        <w:rPr>
          <w:szCs w:val="24"/>
        </w:rPr>
        <w:t>, ja tai normatīvajos aktos paredzētajā kārtībā noteiktās invaliditātes cēlonis ir slimība no bērnības;</w:t>
      </w:r>
    </w:p>
    <w:p w14:paraId="2DB644E5" w14:textId="77777777" w:rsidR="00F9074B" w:rsidRPr="00F9074B" w:rsidRDefault="00F9074B" w:rsidP="008A1E72">
      <w:pPr>
        <w:numPr>
          <w:ilvl w:val="0"/>
          <w:numId w:val="23"/>
        </w:numPr>
        <w:spacing w:before="120"/>
        <w:ind w:left="1702" w:hanging="284"/>
        <w:rPr>
          <w:i/>
          <w:iCs/>
          <w:szCs w:val="24"/>
        </w:rPr>
      </w:pPr>
      <w:r w:rsidRPr="00F9074B">
        <w:rPr>
          <w:szCs w:val="24"/>
        </w:rPr>
        <w:t xml:space="preserve">apgādnieku zaudējuša bērna līdz 7 gadu vecuma sasniegšanai nāves gadījumā – 378  </w:t>
      </w:r>
      <w:r w:rsidRPr="00F9074B">
        <w:rPr>
          <w:i/>
          <w:iCs/>
          <w:szCs w:val="24"/>
        </w:rPr>
        <w:t>euro</w:t>
      </w:r>
      <w:r w:rsidRPr="00F9074B">
        <w:rPr>
          <w:szCs w:val="24"/>
        </w:rPr>
        <w:t xml:space="preserve">, bet bērna pēc 7 gadu vecuma sasniegšanas nāves gadījumā – 452 </w:t>
      </w:r>
      <w:r w:rsidRPr="00F9074B">
        <w:rPr>
          <w:i/>
          <w:iCs/>
          <w:szCs w:val="24"/>
        </w:rPr>
        <w:t>euro;</w:t>
      </w:r>
    </w:p>
    <w:p w14:paraId="447DCCBF" w14:textId="77777777" w:rsidR="00F9074B" w:rsidRPr="00F9074B" w:rsidRDefault="00F9074B" w:rsidP="008A1E72">
      <w:pPr>
        <w:numPr>
          <w:ilvl w:val="0"/>
          <w:numId w:val="33"/>
        </w:numPr>
        <w:spacing w:before="120"/>
        <w:ind w:left="1134" w:hanging="357"/>
        <w:rPr>
          <w:szCs w:val="24"/>
        </w:rPr>
      </w:pPr>
      <w:r w:rsidRPr="00F9074B">
        <w:rPr>
          <w:szCs w:val="24"/>
        </w:rPr>
        <w:t>nodrošināt bēgļiem un alternatīvo statusu ieguvušām personām bēgļu pabalsta izmaksas:</w:t>
      </w:r>
    </w:p>
    <w:p w14:paraId="2924A723" w14:textId="77777777" w:rsidR="00F9074B" w:rsidRPr="00F9074B" w:rsidRDefault="00F9074B" w:rsidP="008A1E72">
      <w:pPr>
        <w:numPr>
          <w:ilvl w:val="0"/>
          <w:numId w:val="23"/>
        </w:numPr>
        <w:spacing w:before="120"/>
        <w:ind w:left="1702" w:hanging="284"/>
        <w:rPr>
          <w:i/>
          <w:iCs/>
          <w:szCs w:val="24"/>
        </w:rPr>
      </w:pPr>
      <w:r w:rsidRPr="00F9074B">
        <w:rPr>
          <w:szCs w:val="24"/>
        </w:rPr>
        <w:t xml:space="preserve">pilngadīgai personai – 139 </w:t>
      </w:r>
      <w:r w:rsidRPr="00F9074B">
        <w:rPr>
          <w:i/>
          <w:szCs w:val="24"/>
        </w:rPr>
        <w:t xml:space="preserve">euro </w:t>
      </w:r>
      <w:r w:rsidRPr="00F9074B">
        <w:rPr>
          <w:szCs w:val="24"/>
        </w:rPr>
        <w:t>mēnesī,</w:t>
      </w:r>
    </w:p>
    <w:p w14:paraId="7E2CA4D4" w14:textId="77777777" w:rsidR="00F9074B" w:rsidRPr="00F9074B" w:rsidRDefault="00F9074B" w:rsidP="008A1E72">
      <w:pPr>
        <w:numPr>
          <w:ilvl w:val="0"/>
          <w:numId w:val="23"/>
        </w:numPr>
        <w:spacing w:before="120"/>
        <w:ind w:left="1702" w:hanging="284"/>
        <w:rPr>
          <w:i/>
          <w:iCs/>
          <w:szCs w:val="24"/>
        </w:rPr>
      </w:pPr>
      <w:r w:rsidRPr="00F9074B">
        <w:rPr>
          <w:szCs w:val="24"/>
        </w:rPr>
        <w:t xml:space="preserve">ja personas ir laulātie, tad vienai personai – 139 </w:t>
      </w:r>
      <w:r w:rsidRPr="00F9074B">
        <w:rPr>
          <w:i/>
          <w:szCs w:val="24"/>
        </w:rPr>
        <w:t>euro</w:t>
      </w:r>
      <w:r w:rsidRPr="00F9074B">
        <w:rPr>
          <w:szCs w:val="24"/>
        </w:rPr>
        <w:t xml:space="preserve">, otrai – 97 </w:t>
      </w:r>
      <w:r w:rsidRPr="00F9074B">
        <w:rPr>
          <w:i/>
          <w:szCs w:val="24"/>
        </w:rPr>
        <w:t>euro</w:t>
      </w:r>
      <w:r w:rsidRPr="00F9074B">
        <w:rPr>
          <w:szCs w:val="24"/>
        </w:rPr>
        <w:t xml:space="preserve"> mēnesī,</w:t>
      </w:r>
    </w:p>
    <w:p w14:paraId="11BC6549" w14:textId="77777777" w:rsidR="00F9074B" w:rsidRPr="00F9074B" w:rsidRDefault="00F9074B" w:rsidP="008A1E72">
      <w:pPr>
        <w:numPr>
          <w:ilvl w:val="0"/>
          <w:numId w:val="23"/>
        </w:numPr>
        <w:spacing w:before="120"/>
        <w:ind w:left="1702" w:hanging="284"/>
        <w:rPr>
          <w:iCs/>
          <w:szCs w:val="24"/>
        </w:rPr>
      </w:pPr>
      <w:r w:rsidRPr="00F9074B">
        <w:rPr>
          <w:iCs/>
          <w:szCs w:val="24"/>
        </w:rPr>
        <w:t>nepilngadīgai personai –  97</w:t>
      </w:r>
      <w:r w:rsidRPr="00F9074B">
        <w:rPr>
          <w:i/>
          <w:iCs/>
          <w:szCs w:val="24"/>
        </w:rPr>
        <w:t xml:space="preserve"> euro</w:t>
      </w:r>
      <w:r w:rsidRPr="00F9074B">
        <w:rPr>
          <w:iCs/>
          <w:szCs w:val="24"/>
        </w:rPr>
        <w:t xml:space="preserve"> mēnesī.</w:t>
      </w:r>
    </w:p>
    <w:p w14:paraId="03865633" w14:textId="77777777" w:rsidR="00F9074B" w:rsidRPr="00F9074B" w:rsidRDefault="00F9074B" w:rsidP="008A1E72">
      <w:pPr>
        <w:spacing w:before="120" w:after="0"/>
        <w:ind w:firstLine="0"/>
        <w:jc w:val="left"/>
      </w:pPr>
      <w:r w:rsidRPr="00F9074B">
        <w:rPr>
          <w:u w:val="single"/>
        </w:rPr>
        <w:t>Apakšprogrammas izpildītājs</w:t>
      </w:r>
      <w:r w:rsidRPr="00F9074B">
        <w:t>: VSAA.</w:t>
      </w:r>
    </w:p>
    <w:p w14:paraId="53A58A3D" w14:textId="64FE0140"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1"/>
        <w:gridCol w:w="1137"/>
        <w:gridCol w:w="1134"/>
        <w:gridCol w:w="1139"/>
      </w:tblGrid>
      <w:tr w:rsidR="00F9074B" w:rsidRPr="00F9074B" w14:paraId="4D3F9157" w14:textId="77777777" w:rsidTr="00CC65E1">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10B52A58" w14:textId="77777777" w:rsidR="00F9074B" w:rsidRPr="00F9074B" w:rsidRDefault="00F9074B" w:rsidP="00F9074B">
            <w:pPr>
              <w:spacing w:after="0"/>
              <w:ind w:firstLine="0"/>
              <w:jc w:val="center"/>
              <w:rPr>
                <w:sz w:val="18"/>
                <w:szCs w:val="18"/>
              </w:rPr>
            </w:pPr>
          </w:p>
        </w:tc>
        <w:tc>
          <w:tcPr>
            <w:tcW w:w="1135" w:type="dxa"/>
            <w:hideMark/>
          </w:tcPr>
          <w:p w14:paraId="11261FD4"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1" w:type="dxa"/>
            <w:hideMark/>
          </w:tcPr>
          <w:p w14:paraId="7E9FC1C8"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1137" w:type="dxa"/>
            <w:hideMark/>
          </w:tcPr>
          <w:p w14:paraId="51DA1795" w14:textId="205755FA"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5B4C9A" w:rsidRPr="00FC2FBF">
              <w:rPr>
                <w:sz w:val="18"/>
                <w:szCs w:val="18"/>
                <w:lang w:eastAsia="lv-LV"/>
              </w:rPr>
              <w:t>plāns</w:t>
            </w:r>
          </w:p>
        </w:tc>
        <w:tc>
          <w:tcPr>
            <w:tcW w:w="1134" w:type="dxa"/>
            <w:hideMark/>
          </w:tcPr>
          <w:p w14:paraId="36C787C5"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1139" w:type="dxa"/>
            <w:hideMark/>
          </w:tcPr>
          <w:p w14:paraId="1FB065D6"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12497344"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B7A534" w14:textId="77777777" w:rsidR="00F9074B" w:rsidRPr="00F9074B" w:rsidRDefault="00F9074B" w:rsidP="00F9074B">
            <w:pPr>
              <w:spacing w:after="0"/>
              <w:ind w:firstLine="0"/>
              <w:jc w:val="center"/>
              <w:rPr>
                <w:sz w:val="18"/>
                <w:szCs w:val="18"/>
              </w:rPr>
            </w:pPr>
            <w:r w:rsidRPr="00F9074B">
              <w:rPr>
                <w:sz w:val="18"/>
                <w:szCs w:val="18"/>
                <w:lang w:eastAsia="lv-LV"/>
              </w:rPr>
              <w:t xml:space="preserve">Noteiktām sociālā riska grupām nodrošināts valsts atbalsts </w:t>
            </w:r>
          </w:p>
        </w:tc>
      </w:tr>
      <w:tr w:rsidR="00F9074B" w:rsidRPr="00F9074B" w14:paraId="6DC9DC28"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6D7B419" w14:textId="77777777" w:rsidR="00F9074B" w:rsidRPr="00F9074B" w:rsidRDefault="00F9074B" w:rsidP="00F9074B">
            <w:pPr>
              <w:spacing w:after="0"/>
              <w:ind w:firstLine="0"/>
              <w:rPr>
                <w:sz w:val="18"/>
              </w:rPr>
            </w:pPr>
            <w:r w:rsidRPr="00F9074B">
              <w:rPr>
                <w:sz w:val="18"/>
                <w:szCs w:val="18"/>
              </w:rPr>
              <w:t>Ģimenes valsts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3C24E5FE" w14:textId="77777777" w:rsidR="00F9074B" w:rsidRPr="00F9074B" w:rsidRDefault="00F9074B" w:rsidP="00F9074B">
            <w:pPr>
              <w:spacing w:after="0"/>
              <w:ind w:firstLine="0"/>
              <w:jc w:val="center"/>
              <w:rPr>
                <w:sz w:val="18"/>
                <w:szCs w:val="18"/>
              </w:rPr>
            </w:pPr>
            <w:r w:rsidRPr="00F9074B">
              <w:rPr>
                <w:bCs/>
                <w:sz w:val="18"/>
                <w:szCs w:val="18"/>
                <w:lang w:eastAsia="lv-LV"/>
              </w:rPr>
              <w:t>217 197</w:t>
            </w:r>
          </w:p>
        </w:tc>
        <w:tc>
          <w:tcPr>
            <w:tcW w:w="1131" w:type="dxa"/>
            <w:tcBorders>
              <w:top w:val="single" w:sz="4" w:space="0" w:color="000000"/>
              <w:left w:val="single" w:sz="4" w:space="0" w:color="000000"/>
              <w:bottom w:val="single" w:sz="4" w:space="0" w:color="000000"/>
              <w:right w:val="single" w:sz="4" w:space="0" w:color="000000"/>
            </w:tcBorders>
            <w:hideMark/>
          </w:tcPr>
          <w:p w14:paraId="6E9822FA" w14:textId="77777777" w:rsidR="00F9074B" w:rsidRPr="00F9074B" w:rsidRDefault="00F9074B" w:rsidP="00F9074B">
            <w:pPr>
              <w:spacing w:after="0"/>
              <w:ind w:firstLine="0"/>
              <w:jc w:val="center"/>
              <w:rPr>
                <w:sz w:val="18"/>
              </w:rPr>
            </w:pPr>
            <w:r w:rsidRPr="00F9074B">
              <w:rPr>
                <w:sz w:val="18"/>
                <w:szCs w:val="18"/>
              </w:rPr>
              <w:t>215 776</w:t>
            </w:r>
          </w:p>
        </w:tc>
        <w:tc>
          <w:tcPr>
            <w:tcW w:w="1137" w:type="dxa"/>
            <w:tcBorders>
              <w:top w:val="single" w:sz="4" w:space="0" w:color="000000"/>
              <w:left w:val="single" w:sz="4" w:space="0" w:color="000000"/>
              <w:bottom w:val="single" w:sz="4" w:space="0" w:color="000000"/>
              <w:right w:val="single" w:sz="4" w:space="0" w:color="000000"/>
            </w:tcBorders>
            <w:hideMark/>
          </w:tcPr>
          <w:p w14:paraId="5D82CBA0" w14:textId="77777777" w:rsidR="00F9074B" w:rsidRPr="00F9074B" w:rsidRDefault="00F9074B" w:rsidP="00F9074B">
            <w:pPr>
              <w:spacing w:after="0"/>
              <w:ind w:firstLine="0"/>
              <w:jc w:val="center"/>
              <w:rPr>
                <w:sz w:val="18"/>
              </w:rPr>
            </w:pPr>
            <w:r w:rsidRPr="00F9074B">
              <w:rPr>
                <w:sz w:val="18"/>
                <w:szCs w:val="18"/>
              </w:rPr>
              <w:t>213 000</w:t>
            </w:r>
          </w:p>
        </w:tc>
        <w:tc>
          <w:tcPr>
            <w:tcW w:w="1134" w:type="dxa"/>
            <w:tcBorders>
              <w:top w:val="single" w:sz="4" w:space="0" w:color="000000"/>
              <w:left w:val="single" w:sz="4" w:space="0" w:color="000000"/>
              <w:bottom w:val="single" w:sz="4" w:space="0" w:color="000000"/>
              <w:right w:val="single" w:sz="4" w:space="0" w:color="000000"/>
            </w:tcBorders>
            <w:hideMark/>
          </w:tcPr>
          <w:p w14:paraId="7DCAAE3C" w14:textId="77777777" w:rsidR="00F9074B" w:rsidRPr="00F9074B" w:rsidRDefault="00F9074B" w:rsidP="00F9074B">
            <w:pPr>
              <w:spacing w:after="0"/>
              <w:ind w:firstLine="0"/>
              <w:jc w:val="center"/>
              <w:rPr>
                <w:sz w:val="18"/>
              </w:rPr>
            </w:pPr>
            <w:r w:rsidRPr="00F9074B">
              <w:rPr>
                <w:sz w:val="18"/>
                <w:szCs w:val="18"/>
              </w:rPr>
              <w:t>213 000</w:t>
            </w:r>
          </w:p>
        </w:tc>
        <w:tc>
          <w:tcPr>
            <w:tcW w:w="1139" w:type="dxa"/>
            <w:tcBorders>
              <w:top w:val="single" w:sz="4" w:space="0" w:color="000000"/>
              <w:left w:val="single" w:sz="4" w:space="0" w:color="000000"/>
              <w:bottom w:val="single" w:sz="4" w:space="0" w:color="000000"/>
              <w:right w:val="single" w:sz="4" w:space="0" w:color="000000"/>
            </w:tcBorders>
            <w:hideMark/>
          </w:tcPr>
          <w:p w14:paraId="638B3053" w14:textId="77777777" w:rsidR="00F9074B" w:rsidRPr="00F9074B" w:rsidRDefault="00F9074B" w:rsidP="00F9074B">
            <w:pPr>
              <w:spacing w:after="0"/>
              <w:ind w:firstLine="0"/>
              <w:jc w:val="center"/>
              <w:rPr>
                <w:sz w:val="18"/>
              </w:rPr>
            </w:pPr>
            <w:r w:rsidRPr="00F9074B">
              <w:rPr>
                <w:sz w:val="18"/>
                <w:szCs w:val="18"/>
              </w:rPr>
              <w:t>213 000</w:t>
            </w:r>
          </w:p>
        </w:tc>
      </w:tr>
      <w:tr w:rsidR="00F9074B" w:rsidRPr="00F9074B" w14:paraId="143B335D"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40FDBF8" w14:textId="77777777" w:rsidR="00F9074B" w:rsidRPr="00F9074B" w:rsidRDefault="00F9074B" w:rsidP="00F9074B">
            <w:pPr>
              <w:spacing w:after="0"/>
              <w:ind w:firstLine="0"/>
              <w:rPr>
                <w:sz w:val="18"/>
              </w:rPr>
            </w:pPr>
            <w:r w:rsidRPr="00F9074B">
              <w:rPr>
                <w:sz w:val="18"/>
                <w:szCs w:val="18"/>
              </w:rPr>
              <w:t>Piemaksas pie ģimenes valsts pabalsta par bērnu ar invaliditāti saņēmēji vidēji mēnesī (skaits)</w:t>
            </w:r>
          </w:p>
        </w:tc>
        <w:tc>
          <w:tcPr>
            <w:tcW w:w="1135" w:type="dxa"/>
            <w:tcBorders>
              <w:top w:val="nil"/>
              <w:left w:val="single" w:sz="4" w:space="0" w:color="auto"/>
              <w:bottom w:val="single" w:sz="4" w:space="0" w:color="auto"/>
              <w:right w:val="single" w:sz="4" w:space="0" w:color="auto"/>
            </w:tcBorders>
            <w:hideMark/>
          </w:tcPr>
          <w:p w14:paraId="1F76B999" w14:textId="77777777" w:rsidR="00F9074B" w:rsidRPr="00F9074B" w:rsidRDefault="00F9074B" w:rsidP="00F9074B">
            <w:pPr>
              <w:spacing w:after="0"/>
              <w:ind w:firstLine="0"/>
              <w:jc w:val="center"/>
              <w:rPr>
                <w:sz w:val="18"/>
                <w:szCs w:val="18"/>
              </w:rPr>
            </w:pPr>
            <w:r w:rsidRPr="00F9074B">
              <w:rPr>
                <w:sz w:val="18"/>
                <w:szCs w:val="18"/>
              </w:rPr>
              <w:t>8 626</w:t>
            </w:r>
          </w:p>
        </w:tc>
        <w:tc>
          <w:tcPr>
            <w:tcW w:w="1131" w:type="dxa"/>
            <w:tcBorders>
              <w:top w:val="single" w:sz="4" w:space="0" w:color="000000"/>
              <w:left w:val="single" w:sz="4" w:space="0" w:color="000000"/>
              <w:bottom w:val="single" w:sz="4" w:space="0" w:color="000000"/>
              <w:right w:val="single" w:sz="4" w:space="0" w:color="000000"/>
            </w:tcBorders>
            <w:hideMark/>
          </w:tcPr>
          <w:p w14:paraId="28BAE9D7" w14:textId="77777777" w:rsidR="00F9074B" w:rsidRPr="00F9074B" w:rsidRDefault="00F9074B" w:rsidP="00F9074B">
            <w:pPr>
              <w:spacing w:after="0"/>
              <w:ind w:firstLine="0"/>
              <w:jc w:val="center"/>
              <w:rPr>
                <w:sz w:val="18"/>
              </w:rPr>
            </w:pPr>
            <w:r w:rsidRPr="00F9074B">
              <w:rPr>
                <w:sz w:val="18"/>
                <w:szCs w:val="18"/>
              </w:rPr>
              <w:t>8 522</w:t>
            </w:r>
          </w:p>
        </w:tc>
        <w:tc>
          <w:tcPr>
            <w:tcW w:w="1137" w:type="dxa"/>
            <w:tcBorders>
              <w:top w:val="single" w:sz="4" w:space="0" w:color="000000"/>
              <w:left w:val="single" w:sz="4" w:space="0" w:color="000000"/>
              <w:bottom w:val="single" w:sz="4" w:space="0" w:color="000000"/>
              <w:right w:val="single" w:sz="4" w:space="0" w:color="000000"/>
            </w:tcBorders>
            <w:hideMark/>
          </w:tcPr>
          <w:p w14:paraId="25A9ACFB" w14:textId="77777777" w:rsidR="00F9074B" w:rsidRPr="00F9074B" w:rsidRDefault="00F9074B" w:rsidP="00F9074B">
            <w:pPr>
              <w:spacing w:after="0"/>
              <w:ind w:firstLine="0"/>
              <w:jc w:val="center"/>
              <w:rPr>
                <w:sz w:val="18"/>
                <w:szCs w:val="18"/>
              </w:rPr>
            </w:pPr>
            <w:r w:rsidRPr="00F9074B">
              <w:rPr>
                <w:sz w:val="18"/>
                <w:szCs w:val="18"/>
              </w:rPr>
              <w:t>8 945</w:t>
            </w:r>
          </w:p>
        </w:tc>
        <w:tc>
          <w:tcPr>
            <w:tcW w:w="1134" w:type="dxa"/>
            <w:tcBorders>
              <w:top w:val="single" w:sz="4" w:space="0" w:color="000000"/>
              <w:left w:val="single" w:sz="4" w:space="0" w:color="000000"/>
              <w:bottom w:val="single" w:sz="4" w:space="0" w:color="000000"/>
              <w:right w:val="single" w:sz="4" w:space="0" w:color="000000"/>
            </w:tcBorders>
            <w:hideMark/>
          </w:tcPr>
          <w:p w14:paraId="795DE4C8" w14:textId="77777777" w:rsidR="00F9074B" w:rsidRPr="00F9074B" w:rsidRDefault="00F9074B" w:rsidP="00F9074B">
            <w:pPr>
              <w:spacing w:after="0"/>
              <w:ind w:firstLine="0"/>
              <w:jc w:val="center"/>
              <w:rPr>
                <w:sz w:val="18"/>
                <w:szCs w:val="18"/>
              </w:rPr>
            </w:pPr>
            <w:r w:rsidRPr="00F9074B">
              <w:rPr>
                <w:sz w:val="18"/>
                <w:szCs w:val="18"/>
              </w:rPr>
              <w:t>9 171</w:t>
            </w:r>
          </w:p>
        </w:tc>
        <w:tc>
          <w:tcPr>
            <w:tcW w:w="1139" w:type="dxa"/>
            <w:tcBorders>
              <w:top w:val="single" w:sz="4" w:space="0" w:color="000000"/>
              <w:left w:val="single" w:sz="4" w:space="0" w:color="000000"/>
              <w:bottom w:val="single" w:sz="4" w:space="0" w:color="000000"/>
              <w:right w:val="single" w:sz="4" w:space="0" w:color="000000"/>
            </w:tcBorders>
            <w:hideMark/>
          </w:tcPr>
          <w:p w14:paraId="221ED76D" w14:textId="77777777" w:rsidR="00F9074B" w:rsidRPr="00F9074B" w:rsidRDefault="00F9074B" w:rsidP="00F9074B">
            <w:pPr>
              <w:spacing w:after="0"/>
              <w:ind w:firstLine="0"/>
              <w:jc w:val="center"/>
              <w:rPr>
                <w:sz w:val="18"/>
                <w:szCs w:val="18"/>
              </w:rPr>
            </w:pPr>
            <w:r w:rsidRPr="00F9074B">
              <w:rPr>
                <w:sz w:val="18"/>
                <w:szCs w:val="18"/>
              </w:rPr>
              <w:t>9 402</w:t>
            </w:r>
          </w:p>
        </w:tc>
      </w:tr>
      <w:tr w:rsidR="00F9074B" w:rsidRPr="00F9074B" w14:paraId="27E9CC48"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E2E2431" w14:textId="77777777" w:rsidR="00F9074B" w:rsidRPr="00F9074B" w:rsidRDefault="00F9074B" w:rsidP="00F9074B">
            <w:pPr>
              <w:spacing w:after="0"/>
              <w:ind w:firstLine="0"/>
              <w:rPr>
                <w:sz w:val="18"/>
              </w:rPr>
            </w:pPr>
            <w:r w:rsidRPr="00F9074B">
              <w:rPr>
                <w:sz w:val="18"/>
                <w:szCs w:val="18"/>
              </w:rPr>
              <w:t>Bērna kopšanas pabalsta un piemaksas pie bērna kopšanas pabalsta un vecāku pabalsta par dvīņiem vai vairākiem vienās dzemdībās dzimušiem bērniem saņēmēji vidēji mēnesī (skaits)</w:t>
            </w:r>
          </w:p>
        </w:tc>
        <w:tc>
          <w:tcPr>
            <w:tcW w:w="1135" w:type="dxa"/>
            <w:tcBorders>
              <w:top w:val="nil"/>
              <w:left w:val="single" w:sz="4" w:space="0" w:color="auto"/>
              <w:bottom w:val="single" w:sz="4" w:space="0" w:color="auto"/>
              <w:right w:val="single" w:sz="4" w:space="0" w:color="auto"/>
            </w:tcBorders>
            <w:hideMark/>
          </w:tcPr>
          <w:p w14:paraId="0B2F487E" w14:textId="77777777" w:rsidR="00F9074B" w:rsidRPr="00F9074B" w:rsidRDefault="00F9074B" w:rsidP="00F9074B">
            <w:pPr>
              <w:spacing w:after="0"/>
              <w:ind w:firstLine="0"/>
              <w:jc w:val="center"/>
              <w:rPr>
                <w:sz w:val="18"/>
                <w:szCs w:val="18"/>
              </w:rPr>
            </w:pPr>
            <w:r w:rsidRPr="00F9074B">
              <w:rPr>
                <w:sz w:val="18"/>
                <w:szCs w:val="18"/>
              </w:rPr>
              <w:t>30 846</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Pr>
          <w:p w14:paraId="2FFCB156" w14:textId="77777777" w:rsidR="00F9074B" w:rsidRPr="00F9074B" w:rsidRDefault="00F9074B" w:rsidP="00F9074B">
            <w:pPr>
              <w:spacing w:after="0"/>
              <w:ind w:firstLine="0"/>
              <w:jc w:val="center"/>
              <w:rPr>
                <w:sz w:val="18"/>
              </w:rPr>
            </w:pPr>
            <w:r w:rsidRPr="00F9074B">
              <w:rPr>
                <w:sz w:val="18"/>
                <w:szCs w:val="18"/>
              </w:rPr>
              <w:t>31 988</w:t>
            </w:r>
          </w:p>
        </w:tc>
        <w:tc>
          <w:tcPr>
            <w:tcW w:w="1137" w:type="dxa"/>
            <w:tcBorders>
              <w:top w:val="single" w:sz="4" w:space="0" w:color="000000"/>
              <w:left w:val="single" w:sz="4" w:space="0" w:color="000000"/>
              <w:bottom w:val="single" w:sz="4" w:space="0" w:color="000000"/>
              <w:right w:val="single" w:sz="4" w:space="0" w:color="000000"/>
            </w:tcBorders>
            <w:shd w:val="clear" w:color="auto" w:fill="FFFFFF"/>
            <w:hideMark/>
          </w:tcPr>
          <w:p w14:paraId="0C2C067D" w14:textId="77777777" w:rsidR="00F9074B" w:rsidRPr="00F9074B" w:rsidRDefault="00F9074B" w:rsidP="00F9074B">
            <w:pPr>
              <w:spacing w:after="0"/>
              <w:ind w:firstLine="0"/>
              <w:jc w:val="center"/>
              <w:rPr>
                <w:sz w:val="18"/>
                <w:szCs w:val="18"/>
              </w:rPr>
            </w:pPr>
            <w:r w:rsidRPr="00F9074B">
              <w:rPr>
                <w:sz w:val="18"/>
                <w:szCs w:val="18"/>
              </w:rPr>
              <w:t xml:space="preserve">27 321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0019F83" w14:textId="77777777" w:rsidR="00F9074B" w:rsidRPr="00F9074B" w:rsidRDefault="00F9074B" w:rsidP="00F9074B">
            <w:pPr>
              <w:spacing w:after="0"/>
              <w:ind w:firstLine="0"/>
              <w:jc w:val="center"/>
              <w:rPr>
                <w:sz w:val="18"/>
                <w:szCs w:val="18"/>
              </w:rPr>
            </w:pPr>
            <w:r w:rsidRPr="00F9074B">
              <w:rPr>
                <w:sz w:val="18"/>
                <w:szCs w:val="18"/>
              </w:rPr>
              <w:t>27 321</w:t>
            </w:r>
          </w:p>
        </w:tc>
        <w:tc>
          <w:tcPr>
            <w:tcW w:w="1139" w:type="dxa"/>
            <w:tcBorders>
              <w:top w:val="single" w:sz="4" w:space="0" w:color="000000"/>
              <w:left w:val="single" w:sz="4" w:space="0" w:color="000000"/>
              <w:bottom w:val="single" w:sz="4" w:space="0" w:color="000000"/>
              <w:right w:val="single" w:sz="4" w:space="0" w:color="000000"/>
            </w:tcBorders>
            <w:hideMark/>
          </w:tcPr>
          <w:p w14:paraId="29511D9D" w14:textId="77777777" w:rsidR="00F9074B" w:rsidRPr="00F9074B" w:rsidRDefault="00F9074B" w:rsidP="00F9074B">
            <w:pPr>
              <w:spacing w:after="0"/>
              <w:ind w:firstLine="0"/>
              <w:jc w:val="center"/>
              <w:rPr>
                <w:sz w:val="18"/>
                <w:szCs w:val="18"/>
              </w:rPr>
            </w:pPr>
            <w:r w:rsidRPr="00F9074B">
              <w:rPr>
                <w:sz w:val="18"/>
                <w:szCs w:val="18"/>
              </w:rPr>
              <w:t>27 321</w:t>
            </w:r>
          </w:p>
        </w:tc>
      </w:tr>
      <w:tr w:rsidR="00F9074B" w:rsidRPr="00F9074B" w14:paraId="4E1CAC28"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F4E9B21" w14:textId="77777777" w:rsidR="00F9074B" w:rsidRPr="00F9074B" w:rsidRDefault="00F9074B" w:rsidP="00F9074B">
            <w:pPr>
              <w:spacing w:after="0"/>
              <w:ind w:firstLine="0"/>
              <w:rPr>
                <w:sz w:val="18"/>
              </w:rPr>
            </w:pPr>
            <w:r w:rsidRPr="00F9074B">
              <w:rPr>
                <w:sz w:val="18"/>
                <w:szCs w:val="18"/>
              </w:rPr>
              <w:t>Pabalsta aizbildnim par bērna uzturēšanu saņēmēji vidēji mēnesī (skaits)</w:t>
            </w:r>
          </w:p>
        </w:tc>
        <w:tc>
          <w:tcPr>
            <w:tcW w:w="1135" w:type="dxa"/>
            <w:tcBorders>
              <w:top w:val="nil"/>
              <w:left w:val="single" w:sz="4" w:space="0" w:color="auto"/>
              <w:bottom w:val="single" w:sz="4" w:space="0" w:color="auto"/>
              <w:right w:val="single" w:sz="4" w:space="0" w:color="auto"/>
            </w:tcBorders>
            <w:hideMark/>
          </w:tcPr>
          <w:p w14:paraId="15A22AF1" w14:textId="77777777" w:rsidR="00F9074B" w:rsidRPr="00F9074B" w:rsidRDefault="00F9074B" w:rsidP="00F9074B">
            <w:pPr>
              <w:spacing w:after="0"/>
              <w:ind w:firstLine="0"/>
              <w:jc w:val="center"/>
              <w:rPr>
                <w:sz w:val="18"/>
                <w:szCs w:val="18"/>
              </w:rPr>
            </w:pPr>
            <w:r w:rsidRPr="00F9074B">
              <w:rPr>
                <w:sz w:val="18"/>
                <w:szCs w:val="18"/>
              </w:rPr>
              <w:t>2 525</w:t>
            </w:r>
          </w:p>
        </w:tc>
        <w:tc>
          <w:tcPr>
            <w:tcW w:w="1131" w:type="dxa"/>
            <w:tcBorders>
              <w:top w:val="single" w:sz="4" w:space="0" w:color="000000"/>
              <w:left w:val="single" w:sz="4" w:space="0" w:color="000000"/>
              <w:bottom w:val="single" w:sz="4" w:space="0" w:color="000000"/>
              <w:right w:val="single" w:sz="4" w:space="0" w:color="000000"/>
            </w:tcBorders>
            <w:hideMark/>
          </w:tcPr>
          <w:p w14:paraId="09560CE3" w14:textId="77777777" w:rsidR="00F9074B" w:rsidRPr="00F9074B" w:rsidRDefault="00F9074B" w:rsidP="00F9074B">
            <w:pPr>
              <w:spacing w:after="0"/>
              <w:ind w:firstLine="0"/>
              <w:jc w:val="center"/>
              <w:rPr>
                <w:sz w:val="18"/>
              </w:rPr>
            </w:pPr>
            <w:r w:rsidRPr="00F9074B">
              <w:rPr>
                <w:sz w:val="18"/>
                <w:szCs w:val="18"/>
              </w:rPr>
              <w:t>2 463</w:t>
            </w:r>
          </w:p>
        </w:tc>
        <w:tc>
          <w:tcPr>
            <w:tcW w:w="1137" w:type="dxa"/>
            <w:tcBorders>
              <w:top w:val="single" w:sz="4" w:space="0" w:color="000000"/>
              <w:left w:val="single" w:sz="4" w:space="0" w:color="000000"/>
              <w:bottom w:val="single" w:sz="4" w:space="0" w:color="000000"/>
              <w:right w:val="single" w:sz="4" w:space="0" w:color="000000"/>
            </w:tcBorders>
            <w:hideMark/>
          </w:tcPr>
          <w:p w14:paraId="45390FD2" w14:textId="77777777" w:rsidR="00F9074B" w:rsidRPr="00F9074B" w:rsidRDefault="00F9074B" w:rsidP="00F9074B">
            <w:pPr>
              <w:spacing w:after="0"/>
              <w:ind w:firstLine="0"/>
              <w:jc w:val="center"/>
              <w:rPr>
                <w:sz w:val="18"/>
                <w:szCs w:val="18"/>
              </w:rPr>
            </w:pPr>
            <w:r w:rsidRPr="00F9074B">
              <w:rPr>
                <w:sz w:val="18"/>
                <w:szCs w:val="18"/>
              </w:rPr>
              <w:t>2 575</w:t>
            </w:r>
          </w:p>
        </w:tc>
        <w:tc>
          <w:tcPr>
            <w:tcW w:w="1134" w:type="dxa"/>
            <w:tcBorders>
              <w:top w:val="single" w:sz="4" w:space="0" w:color="000000"/>
              <w:left w:val="single" w:sz="4" w:space="0" w:color="000000"/>
              <w:bottom w:val="single" w:sz="4" w:space="0" w:color="000000"/>
              <w:right w:val="single" w:sz="4" w:space="0" w:color="000000"/>
            </w:tcBorders>
            <w:hideMark/>
          </w:tcPr>
          <w:p w14:paraId="3920BD56" w14:textId="77777777" w:rsidR="00F9074B" w:rsidRPr="00F9074B" w:rsidRDefault="00F9074B" w:rsidP="00F9074B">
            <w:pPr>
              <w:spacing w:after="0"/>
              <w:ind w:firstLine="0"/>
              <w:jc w:val="center"/>
              <w:rPr>
                <w:sz w:val="18"/>
                <w:szCs w:val="18"/>
              </w:rPr>
            </w:pPr>
            <w:r w:rsidRPr="00F9074B">
              <w:rPr>
                <w:sz w:val="18"/>
                <w:szCs w:val="18"/>
              </w:rPr>
              <w:t>2 600</w:t>
            </w:r>
          </w:p>
        </w:tc>
        <w:tc>
          <w:tcPr>
            <w:tcW w:w="1139" w:type="dxa"/>
            <w:tcBorders>
              <w:top w:val="single" w:sz="4" w:space="0" w:color="000000"/>
              <w:left w:val="single" w:sz="4" w:space="0" w:color="000000"/>
              <w:bottom w:val="single" w:sz="4" w:space="0" w:color="000000"/>
              <w:right w:val="single" w:sz="4" w:space="0" w:color="000000"/>
            </w:tcBorders>
            <w:hideMark/>
          </w:tcPr>
          <w:p w14:paraId="380C621C" w14:textId="77777777" w:rsidR="00F9074B" w:rsidRPr="00F9074B" w:rsidRDefault="00F9074B" w:rsidP="00F9074B">
            <w:pPr>
              <w:spacing w:after="0"/>
              <w:ind w:firstLine="0"/>
              <w:jc w:val="center"/>
              <w:rPr>
                <w:sz w:val="18"/>
                <w:szCs w:val="18"/>
              </w:rPr>
            </w:pPr>
            <w:r w:rsidRPr="00F9074B">
              <w:rPr>
                <w:sz w:val="18"/>
                <w:szCs w:val="18"/>
              </w:rPr>
              <w:t>2 625</w:t>
            </w:r>
          </w:p>
        </w:tc>
      </w:tr>
      <w:tr w:rsidR="00F9074B" w:rsidRPr="00F9074B" w14:paraId="210A1C5A"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D054828" w14:textId="77777777" w:rsidR="00F9074B" w:rsidRPr="00F9074B" w:rsidRDefault="00F9074B" w:rsidP="00F9074B">
            <w:pPr>
              <w:spacing w:after="0"/>
              <w:ind w:firstLine="0"/>
              <w:rPr>
                <w:sz w:val="18"/>
              </w:rPr>
            </w:pPr>
            <w:r w:rsidRPr="00F9074B">
              <w:rPr>
                <w:sz w:val="18"/>
                <w:szCs w:val="18"/>
              </w:rPr>
              <w:t>Atlīdzības par aizbildņa pienākumu pildīšanu saņēmēji vidēji mēnesī (skaits)</w:t>
            </w:r>
          </w:p>
        </w:tc>
        <w:tc>
          <w:tcPr>
            <w:tcW w:w="1135" w:type="dxa"/>
            <w:tcBorders>
              <w:top w:val="nil"/>
              <w:left w:val="single" w:sz="4" w:space="0" w:color="auto"/>
              <w:bottom w:val="single" w:sz="4" w:space="0" w:color="auto"/>
              <w:right w:val="single" w:sz="4" w:space="0" w:color="auto"/>
            </w:tcBorders>
            <w:hideMark/>
          </w:tcPr>
          <w:p w14:paraId="0EAE0744" w14:textId="77777777" w:rsidR="00F9074B" w:rsidRPr="00F9074B" w:rsidRDefault="00F9074B" w:rsidP="00F9074B">
            <w:pPr>
              <w:spacing w:after="0"/>
              <w:ind w:firstLine="0"/>
              <w:jc w:val="center"/>
              <w:rPr>
                <w:sz w:val="18"/>
                <w:szCs w:val="18"/>
              </w:rPr>
            </w:pPr>
            <w:r w:rsidRPr="00F9074B">
              <w:rPr>
                <w:sz w:val="18"/>
                <w:szCs w:val="18"/>
              </w:rPr>
              <w:t>2 554</w:t>
            </w:r>
          </w:p>
        </w:tc>
        <w:tc>
          <w:tcPr>
            <w:tcW w:w="1131" w:type="dxa"/>
            <w:tcBorders>
              <w:top w:val="single" w:sz="4" w:space="0" w:color="000000"/>
              <w:left w:val="single" w:sz="4" w:space="0" w:color="000000"/>
              <w:bottom w:val="single" w:sz="4" w:space="0" w:color="000000"/>
              <w:right w:val="single" w:sz="4" w:space="0" w:color="000000"/>
            </w:tcBorders>
            <w:hideMark/>
          </w:tcPr>
          <w:p w14:paraId="45598249" w14:textId="77777777" w:rsidR="00F9074B" w:rsidRPr="00F9074B" w:rsidRDefault="00F9074B" w:rsidP="00F9074B">
            <w:pPr>
              <w:spacing w:after="0"/>
              <w:ind w:firstLine="0"/>
              <w:jc w:val="center"/>
              <w:rPr>
                <w:sz w:val="18"/>
              </w:rPr>
            </w:pPr>
            <w:r w:rsidRPr="00F9074B">
              <w:rPr>
                <w:sz w:val="18"/>
                <w:szCs w:val="18"/>
              </w:rPr>
              <w:t>2 621</w:t>
            </w:r>
          </w:p>
        </w:tc>
        <w:tc>
          <w:tcPr>
            <w:tcW w:w="1137" w:type="dxa"/>
            <w:tcBorders>
              <w:top w:val="single" w:sz="4" w:space="0" w:color="000000"/>
              <w:left w:val="single" w:sz="4" w:space="0" w:color="000000"/>
              <w:bottom w:val="single" w:sz="4" w:space="0" w:color="000000"/>
              <w:right w:val="single" w:sz="4" w:space="0" w:color="000000"/>
            </w:tcBorders>
            <w:hideMark/>
          </w:tcPr>
          <w:p w14:paraId="15E80868" w14:textId="77777777" w:rsidR="00F9074B" w:rsidRPr="00F9074B" w:rsidRDefault="00F9074B" w:rsidP="00F9074B">
            <w:pPr>
              <w:spacing w:after="0"/>
              <w:ind w:firstLine="0"/>
              <w:jc w:val="center"/>
              <w:rPr>
                <w:sz w:val="18"/>
                <w:szCs w:val="18"/>
              </w:rPr>
            </w:pPr>
            <w:r w:rsidRPr="00F9074B">
              <w:rPr>
                <w:sz w:val="18"/>
                <w:szCs w:val="18"/>
              </w:rPr>
              <w:t>2 432</w:t>
            </w:r>
          </w:p>
        </w:tc>
        <w:tc>
          <w:tcPr>
            <w:tcW w:w="1134" w:type="dxa"/>
            <w:tcBorders>
              <w:top w:val="single" w:sz="4" w:space="0" w:color="000000"/>
              <w:left w:val="single" w:sz="4" w:space="0" w:color="000000"/>
              <w:bottom w:val="single" w:sz="4" w:space="0" w:color="000000"/>
              <w:right w:val="single" w:sz="4" w:space="0" w:color="000000"/>
            </w:tcBorders>
            <w:hideMark/>
          </w:tcPr>
          <w:p w14:paraId="0197481D" w14:textId="77777777" w:rsidR="00F9074B" w:rsidRPr="00F9074B" w:rsidRDefault="00F9074B" w:rsidP="00F9074B">
            <w:pPr>
              <w:spacing w:after="0"/>
              <w:ind w:firstLine="0"/>
              <w:jc w:val="center"/>
              <w:rPr>
                <w:sz w:val="18"/>
                <w:szCs w:val="18"/>
              </w:rPr>
            </w:pPr>
            <w:r w:rsidRPr="00F9074B">
              <w:rPr>
                <w:sz w:val="18"/>
                <w:szCs w:val="18"/>
              </w:rPr>
              <w:t>2 380</w:t>
            </w:r>
          </w:p>
        </w:tc>
        <w:tc>
          <w:tcPr>
            <w:tcW w:w="1139" w:type="dxa"/>
            <w:tcBorders>
              <w:top w:val="single" w:sz="4" w:space="0" w:color="000000"/>
              <w:left w:val="single" w:sz="4" w:space="0" w:color="000000"/>
              <w:bottom w:val="single" w:sz="4" w:space="0" w:color="000000"/>
              <w:right w:val="single" w:sz="4" w:space="0" w:color="000000"/>
            </w:tcBorders>
            <w:hideMark/>
          </w:tcPr>
          <w:p w14:paraId="23B63B35" w14:textId="77777777" w:rsidR="00F9074B" w:rsidRPr="00F9074B" w:rsidRDefault="00F9074B" w:rsidP="00F9074B">
            <w:pPr>
              <w:spacing w:after="0"/>
              <w:ind w:firstLine="0"/>
              <w:jc w:val="center"/>
              <w:rPr>
                <w:sz w:val="18"/>
                <w:szCs w:val="18"/>
              </w:rPr>
            </w:pPr>
            <w:r w:rsidRPr="00F9074B">
              <w:rPr>
                <w:sz w:val="18"/>
                <w:szCs w:val="18"/>
              </w:rPr>
              <w:t>2 353</w:t>
            </w:r>
          </w:p>
        </w:tc>
      </w:tr>
      <w:tr w:rsidR="00F9074B" w:rsidRPr="00F9074B" w14:paraId="38799B8F"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BEE5B3D" w14:textId="77777777" w:rsidR="00F9074B" w:rsidRPr="00F9074B" w:rsidRDefault="00F9074B" w:rsidP="00F9074B">
            <w:pPr>
              <w:spacing w:after="0"/>
              <w:ind w:firstLine="0"/>
              <w:rPr>
                <w:sz w:val="18"/>
              </w:rPr>
            </w:pPr>
            <w:r w:rsidRPr="00F9074B">
              <w:rPr>
                <w:sz w:val="18"/>
                <w:szCs w:val="18"/>
              </w:rPr>
              <w:t>Atlīdzības par audžuģimenes pienākumu pildīšanu saņēmēji vidēji mēnesī (skaits)</w:t>
            </w:r>
          </w:p>
        </w:tc>
        <w:tc>
          <w:tcPr>
            <w:tcW w:w="1135" w:type="dxa"/>
            <w:tcBorders>
              <w:top w:val="nil"/>
              <w:left w:val="single" w:sz="4" w:space="0" w:color="auto"/>
              <w:bottom w:val="single" w:sz="4" w:space="0" w:color="auto"/>
              <w:right w:val="single" w:sz="4" w:space="0" w:color="auto"/>
            </w:tcBorders>
            <w:hideMark/>
          </w:tcPr>
          <w:p w14:paraId="222EE746" w14:textId="77777777" w:rsidR="00F9074B" w:rsidRPr="00F9074B" w:rsidRDefault="00F9074B" w:rsidP="00F9074B">
            <w:pPr>
              <w:spacing w:after="0"/>
              <w:ind w:firstLine="0"/>
              <w:jc w:val="center"/>
              <w:rPr>
                <w:sz w:val="18"/>
                <w:szCs w:val="18"/>
              </w:rPr>
            </w:pPr>
            <w:r w:rsidRPr="00F9074B">
              <w:rPr>
                <w:sz w:val="18"/>
                <w:szCs w:val="18"/>
              </w:rPr>
              <w:t>512</w:t>
            </w:r>
          </w:p>
        </w:tc>
        <w:tc>
          <w:tcPr>
            <w:tcW w:w="1131" w:type="dxa"/>
            <w:tcBorders>
              <w:top w:val="single" w:sz="4" w:space="0" w:color="000000"/>
              <w:left w:val="single" w:sz="4" w:space="0" w:color="000000"/>
              <w:bottom w:val="single" w:sz="4" w:space="0" w:color="000000"/>
              <w:right w:val="single" w:sz="4" w:space="0" w:color="000000"/>
            </w:tcBorders>
            <w:hideMark/>
          </w:tcPr>
          <w:p w14:paraId="7C6B3BC9" w14:textId="77777777" w:rsidR="00F9074B" w:rsidRPr="00F9074B" w:rsidRDefault="00F9074B" w:rsidP="00F9074B">
            <w:pPr>
              <w:spacing w:after="0"/>
              <w:ind w:firstLine="0"/>
              <w:jc w:val="center"/>
              <w:rPr>
                <w:sz w:val="18"/>
              </w:rPr>
            </w:pPr>
            <w:r w:rsidRPr="00F9074B">
              <w:rPr>
                <w:sz w:val="18"/>
                <w:szCs w:val="18"/>
              </w:rPr>
              <w:t>519</w:t>
            </w:r>
          </w:p>
        </w:tc>
        <w:tc>
          <w:tcPr>
            <w:tcW w:w="1137" w:type="dxa"/>
            <w:tcBorders>
              <w:top w:val="single" w:sz="4" w:space="0" w:color="000000"/>
              <w:left w:val="single" w:sz="4" w:space="0" w:color="000000"/>
              <w:bottom w:val="single" w:sz="4" w:space="0" w:color="000000"/>
              <w:right w:val="single" w:sz="4" w:space="0" w:color="000000"/>
            </w:tcBorders>
            <w:hideMark/>
          </w:tcPr>
          <w:p w14:paraId="38E17DED" w14:textId="77777777" w:rsidR="00F9074B" w:rsidRPr="00F9074B" w:rsidRDefault="00F9074B" w:rsidP="00F9074B">
            <w:pPr>
              <w:spacing w:after="0"/>
              <w:ind w:firstLine="0"/>
              <w:jc w:val="center"/>
              <w:rPr>
                <w:sz w:val="18"/>
                <w:szCs w:val="18"/>
              </w:rPr>
            </w:pPr>
            <w:r w:rsidRPr="00F9074B">
              <w:rPr>
                <w:sz w:val="18"/>
                <w:szCs w:val="18"/>
              </w:rPr>
              <w:t>502</w:t>
            </w:r>
          </w:p>
        </w:tc>
        <w:tc>
          <w:tcPr>
            <w:tcW w:w="1134" w:type="dxa"/>
            <w:tcBorders>
              <w:top w:val="single" w:sz="4" w:space="0" w:color="000000"/>
              <w:left w:val="single" w:sz="4" w:space="0" w:color="000000"/>
              <w:bottom w:val="single" w:sz="4" w:space="0" w:color="000000"/>
              <w:right w:val="single" w:sz="4" w:space="0" w:color="000000"/>
            </w:tcBorders>
            <w:hideMark/>
          </w:tcPr>
          <w:p w14:paraId="3DA8BE8C" w14:textId="77777777" w:rsidR="00F9074B" w:rsidRPr="00F9074B" w:rsidRDefault="00F9074B" w:rsidP="00F9074B">
            <w:pPr>
              <w:spacing w:after="0"/>
              <w:ind w:firstLine="0"/>
              <w:jc w:val="center"/>
              <w:rPr>
                <w:sz w:val="18"/>
                <w:szCs w:val="18"/>
              </w:rPr>
            </w:pPr>
            <w:r w:rsidRPr="00F9074B">
              <w:rPr>
                <w:sz w:val="18"/>
                <w:szCs w:val="18"/>
              </w:rPr>
              <w:t>497</w:t>
            </w:r>
          </w:p>
        </w:tc>
        <w:tc>
          <w:tcPr>
            <w:tcW w:w="1139" w:type="dxa"/>
            <w:tcBorders>
              <w:top w:val="single" w:sz="4" w:space="0" w:color="000000"/>
              <w:left w:val="single" w:sz="4" w:space="0" w:color="000000"/>
              <w:bottom w:val="single" w:sz="4" w:space="0" w:color="000000"/>
              <w:right w:val="single" w:sz="4" w:space="0" w:color="000000"/>
            </w:tcBorders>
            <w:hideMark/>
          </w:tcPr>
          <w:p w14:paraId="0DA2C559" w14:textId="77777777" w:rsidR="00F9074B" w:rsidRPr="00F9074B" w:rsidRDefault="00F9074B" w:rsidP="00F9074B">
            <w:pPr>
              <w:spacing w:after="0"/>
              <w:ind w:firstLine="0"/>
              <w:jc w:val="center"/>
              <w:rPr>
                <w:sz w:val="18"/>
                <w:szCs w:val="18"/>
              </w:rPr>
            </w:pPr>
            <w:r w:rsidRPr="00F9074B">
              <w:rPr>
                <w:sz w:val="18"/>
                <w:szCs w:val="18"/>
              </w:rPr>
              <w:t>492</w:t>
            </w:r>
          </w:p>
        </w:tc>
      </w:tr>
      <w:tr w:rsidR="00F9074B" w:rsidRPr="00F9074B" w14:paraId="7FCC829D"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C518794" w14:textId="77777777" w:rsidR="00F9074B" w:rsidRPr="00F9074B" w:rsidRDefault="00F9074B" w:rsidP="00F9074B">
            <w:pPr>
              <w:spacing w:after="0"/>
              <w:ind w:firstLine="0"/>
              <w:rPr>
                <w:sz w:val="18"/>
              </w:rPr>
            </w:pPr>
            <w:r w:rsidRPr="00F9074B">
              <w:rPr>
                <w:sz w:val="18"/>
                <w:szCs w:val="18"/>
              </w:rPr>
              <w:t>Pabalsta transporta izdevumu kompensēšanai personām ar invaliditāti, kurām ir apgrūtināta pārvietošanās, saņēmēji vidēji mēnesī (skaits)</w:t>
            </w:r>
          </w:p>
        </w:tc>
        <w:tc>
          <w:tcPr>
            <w:tcW w:w="1135" w:type="dxa"/>
            <w:tcBorders>
              <w:top w:val="nil"/>
              <w:left w:val="single" w:sz="4" w:space="0" w:color="auto"/>
              <w:bottom w:val="single" w:sz="4" w:space="0" w:color="auto"/>
              <w:right w:val="single" w:sz="4" w:space="0" w:color="auto"/>
            </w:tcBorders>
            <w:hideMark/>
          </w:tcPr>
          <w:p w14:paraId="4ECB0F4F" w14:textId="77777777" w:rsidR="00F9074B" w:rsidRPr="00F9074B" w:rsidRDefault="00F9074B" w:rsidP="00F9074B">
            <w:pPr>
              <w:spacing w:after="0"/>
              <w:ind w:firstLine="0"/>
              <w:jc w:val="center"/>
              <w:rPr>
                <w:sz w:val="18"/>
                <w:szCs w:val="18"/>
              </w:rPr>
            </w:pPr>
            <w:r w:rsidRPr="00F9074B">
              <w:rPr>
                <w:sz w:val="18"/>
                <w:szCs w:val="18"/>
              </w:rPr>
              <w:t>38 937</w:t>
            </w:r>
          </w:p>
        </w:tc>
        <w:tc>
          <w:tcPr>
            <w:tcW w:w="1131" w:type="dxa"/>
            <w:tcBorders>
              <w:top w:val="single" w:sz="4" w:space="0" w:color="000000"/>
              <w:left w:val="single" w:sz="4" w:space="0" w:color="000000"/>
              <w:bottom w:val="single" w:sz="4" w:space="0" w:color="000000"/>
              <w:right w:val="single" w:sz="4" w:space="0" w:color="000000"/>
            </w:tcBorders>
            <w:hideMark/>
          </w:tcPr>
          <w:p w14:paraId="5F171BAB" w14:textId="77777777" w:rsidR="00F9074B" w:rsidRPr="00F9074B" w:rsidRDefault="00F9074B" w:rsidP="00F9074B">
            <w:pPr>
              <w:spacing w:after="0"/>
              <w:ind w:firstLine="0"/>
              <w:jc w:val="center"/>
              <w:rPr>
                <w:sz w:val="18"/>
              </w:rPr>
            </w:pPr>
            <w:r w:rsidRPr="00F9074B">
              <w:rPr>
                <w:sz w:val="18"/>
                <w:szCs w:val="18"/>
              </w:rPr>
              <w:t>39 091</w:t>
            </w:r>
          </w:p>
        </w:tc>
        <w:tc>
          <w:tcPr>
            <w:tcW w:w="1137" w:type="dxa"/>
            <w:tcBorders>
              <w:top w:val="single" w:sz="4" w:space="0" w:color="000000"/>
              <w:left w:val="single" w:sz="4" w:space="0" w:color="000000"/>
              <w:bottom w:val="single" w:sz="4" w:space="0" w:color="000000"/>
              <w:right w:val="single" w:sz="4" w:space="0" w:color="000000"/>
            </w:tcBorders>
            <w:hideMark/>
          </w:tcPr>
          <w:p w14:paraId="148D6463" w14:textId="77777777" w:rsidR="00F9074B" w:rsidRPr="00F9074B" w:rsidRDefault="00F9074B" w:rsidP="00F9074B">
            <w:pPr>
              <w:spacing w:after="0"/>
              <w:ind w:firstLine="0"/>
              <w:jc w:val="center"/>
              <w:rPr>
                <w:sz w:val="18"/>
                <w:szCs w:val="18"/>
              </w:rPr>
            </w:pPr>
            <w:r w:rsidRPr="00F9074B">
              <w:rPr>
                <w:sz w:val="18"/>
                <w:szCs w:val="18"/>
              </w:rPr>
              <w:t>43 800</w:t>
            </w:r>
          </w:p>
        </w:tc>
        <w:tc>
          <w:tcPr>
            <w:tcW w:w="1134" w:type="dxa"/>
            <w:tcBorders>
              <w:top w:val="single" w:sz="4" w:space="0" w:color="000000"/>
              <w:left w:val="single" w:sz="4" w:space="0" w:color="000000"/>
              <w:bottom w:val="single" w:sz="4" w:space="0" w:color="000000"/>
              <w:right w:val="single" w:sz="4" w:space="0" w:color="000000"/>
            </w:tcBorders>
            <w:hideMark/>
          </w:tcPr>
          <w:p w14:paraId="0F50E7B6" w14:textId="77777777" w:rsidR="00F9074B" w:rsidRPr="00F9074B" w:rsidRDefault="00F9074B" w:rsidP="00F9074B">
            <w:pPr>
              <w:spacing w:after="0"/>
              <w:ind w:firstLine="0"/>
              <w:jc w:val="center"/>
              <w:rPr>
                <w:sz w:val="18"/>
                <w:szCs w:val="18"/>
              </w:rPr>
            </w:pPr>
            <w:r w:rsidRPr="00F9074B">
              <w:rPr>
                <w:sz w:val="18"/>
                <w:szCs w:val="18"/>
              </w:rPr>
              <w:t>46 491</w:t>
            </w:r>
          </w:p>
        </w:tc>
        <w:tc>
          <w:tcPr>
            <w:tcW w:w="1139" w:type="dxa"/>
            <w:tcBorders>
              <w:top w:val="single" w:sz="4" w:space="0" w:color="000000"/>
              <w:left w:val="single" w:sz="4" w:space="0" w:color="000000"/>
              <w:bottom w:val="single" w:sz="4" w:space="0" w:color="000000"/>
              <w:right w:val="single" w:sz="4" w:space="0" w:color="000000"/>
            </w:tcBorders>
            <w:hideMark/>
          </w:tcPr>
          <w:p w14:paraId="2DD5D802" w14:textId="77777777" w:rsidR="00F9074B" w:rsidRPr="00F9074B" w:rsidRDefault="00F9074B" w:rsidP="00F9074B">
            <w:pPr>
              <w:spacing w:after="0"/>
              <w:ind w:firstLine="0"/>
              <w:jc w:val="center"/>
              <w:rPr>
                <w:sz w:val="18"/>
                <w:szCs w:val="18"/>
              </w:rPr>
            </w:pPr>
            <w:r w:rsidRPr="00F9074B">
              <w:rPr>
                <w:sz w:val="18"/>
                <w:szCs w:val="18"/>
              </w:rPr>
              <w:t>49 331</w:t>
            </w:r>
          </w:p>
        </w:tc>
      </w:tr>
      <w:tr w:rsidR="00F9074B" w:rsidRPr="00F9074B" w14:paraId="66B73CE3"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3BBC296" w14:textId="77777777" w:rsidR="00F9074B" w:rsidRPr="00F9074B" w:rsidRDefault="00F9074B" w:rsidP="00F9074B">
            <w:pPr>
              <w:spacing w:after="0"/>
              <w:ind w:firstLine="0"/>
              <w:rPr>
                <w:sz w:val="18"/>
              </w:rPr>
            </w:pPr>
            <w:r w:rsidRPr="00F9074B">
              <w:rPr>
                <w:sz w:val="18"/>
                <w:szCs w:val="18"/>
              </w:rPr>
              <w:t>Valsts sociālā nodrošinājuma pabalsta saņēmēji vidēji mēnesī (skaits)</w:t>
            </w:r>
          </w:p>
        </w:tc>
        <w:tc>
          <w:tcPr>
            <w:tcW w:w="1135" w:type="dxa"/>
            <w:tcBorders>
              <w:top w:val="nil"/>
              <w:left w:val="single" w:sz="4" w:space="0" w:color="auto"/>
              <w:bottom w:val="single" w:sz="4" w:space="0" w:color="auto"/>
              <w:right w:val="single" w:sz="4" w:space="0" w:color="auto"/>
            </w:tcBorders>
            <w:hideMark/>
          </w:tcPr>
          <w:p w14:paraId="3524D094" w14:textId="77777777" w:rsidR="00F9074B" w:rsidRPr="00F9074B" w:rsidRDefault="00F9074B" w:rsidP="00F9074B">
            <w:pPr>
              <w:spacing w:after="0"/>
              <w:ind w:firstLine="0"/>
              <w:jc w:val="center"/>
              <w:rPr>
                <w:sz w:val="18"/>
                <w:szCs w:val="18"/>
              </w:rPr>
            </w:pPr>
            <w:r w:rsidRPr="00F9074B">
              <w:rPr>
                <w:sz w:val="18"/>
                <w:szCs w:val="18"/>
              </w:rPr>
              <w:t>21 642</w:t>
            </w:r>
          </w:p>
        </w:tc>
        <w:tc>
          <w:tcPr>
            <w:tcW w:w="1131" w:type="dxa"/>
            <w:tcBorders>
              <w:top w:val="single" w:sz="4" w:space="0" w:color="000000"/>
              <w:left w:val="single" w:sz="4" w:space="0" w:color="000000"/>
              <w:bottom w:val="single" w:sz="4" w:space="0" w:color="000000"/>
              <w:right w:val="single" w:sz="4" w:space="0" w:color="000000"/>
            </w:tcBorders>
            <w:hideMark/>
          </w:tcPr>
          <w:p w14:paraId="6062A0AB" w14:textId="77777777" w:rsidR="00F9074B" w:rsidRPr="00F9074B" w:rsidRDefault="00F9074B" w:rsidP="00F9074B">
            <w:pPr>
              <w:spacing w:after="0"/>
              <w:ind w:firstLine="0"/>
              <w:jc w:val="center"/>
              <w:rPr>
                <w:sz w:val="18"/>
              </w:rPr>
            </w:pPr>
            <w:r w:rsidRPr="00F9074B">
              <w:rPr>
                <w:sz w:val="18"/>
                <w:szCs w:val="18"/>
              </w:rPr>
              <w:t>21 518</w:t>
            </w:r>
          </w:p>
        </w:tc>
        <w:tc>
          <w:tcPr>
            <w:tcW w:w="1137" w:type="dxa"/>
            <w:tcBorders>
              <w:top w:val="single" w:sz="4" w:space="0" w:color="000000"/>
              <w:left w:val="single" w:sz="4" w:space="0" w:color="000000"/>
              <w:bottom w:val="single" w:sz="4" w:space="0" w:color="000000"/>
              <w:right w:val="single" w:sz="4" w:space="0" w:color="000000"/>
            </w:tcBorders>
            <w:hideMark/>
          </w:tcPr>
          <w:p w14:paraId="42BAB755" w14:textId="77777777" w:rsidR="00F9074B" w:rsidRPr="00F9074B" w:rsidRDefault="00F9074B" w:rsidP="00F9074B">
            <w:pPr>
              <w:spacing w:after="0"/>
              <w:ind w:firstLine="0"/>
              <w:jc w:val="center"/>
              <w:rPr>
                <w:sz w:val="18"/>
                <w:szCs w:val="18"/>
              </w:rPr>
            </w:pPr>
            <w:r w:rsidRPr="00F9074B">
              <w:rPr>
                <w:sz w:val="18"/>
                <w:szCs w:val="18"/>
              </w:rPr>
              <w:t>22 531</w:t>
            </w:r>
          </w:p>
        </w:tc>
        <w:tc>
          <w:tcPr>
            <w:tcW w:w="1134" w:type="dxa"/>
            <w:tcBorders>
              <w:top w:val="single" w:sz="4" w:space="0" w:color="000000"/>
              <w:left w:val="single" w:sz="4" w:space="0" w:color="000000"/>
              <w:bottom w:val="single" w:sz="4" w:space="0" w:color="000000"/>
              <w:right w:val="single" w:sz="4" w:space="0" w:color="000000"/>
            </w:tcBorders>
            <w:hideMark/>
          </w:tcPr>
          <w:p w14:paraId="10181159" w14:textId="77777777" w:rsidR="00F9074B" w:rsidRPr="00F9074B" w:rsidRDefault="00F9074B" w:rsidP="00F9074B">
            <w:pPr>
              <w:spacing w:after="0"/>
              <w:ind w:firstLine="0"/>
              <w:jc w:val="center"/>
              <w:rPr>
                <w:sz w:val="18"/>
                <w:szCs w:val="18"/>
              </w:rPr>
            </w:pPr>
            <w:r w:rsidRPr="00F9074B">
              <w:rPr>
                <w:sz w:val="18"/>
                <w:szCs w:val="18"/>
              </w:rPr>
              <w:t>23 184</w:t>
            </w:r>
          </w:p>
        </w:tc>
        <w:tc>
          <w:tcPr>
            <w:tcW w:w="1139" w:type="dxa"/>
            <w:tcBorders>
              <w:top w:val="single" w:sz="4" w:space="0" w:color="000000"/>
              <w:left w:val="single" w:sz="4" w:space="0" w:color="000000"/>
              <w:bottom w:val="single" w:sz="4" w:space="0" w:color="000000"/>
              <w:right w:val="single" w:sz="4" w:space="0" w:color="000000"/>
            </w:tcBorders>
            <w:hideMark/>
          </w:tcPr>
          <w:p w14:paraId="065E322B" w14:textId="77777777" w:rsidR="00F9074B" w:rsidRPr="00F9074B" w:rsidRDefault="00F9074B" w:rsidP="00F9074B">
            <w:pPr>
              <w:spacing w:after="0"/>
              <w:ind w:firstLine="0"/>
              <w:jc w:val="center"/>
              <w:rPr>
                <w:sz w:val="18"/>
                <w:szCs w:val="18"/>
              </w:rPr>
            </w:pPr>
            <w:r w:rsidRPr="00F9074B">
              <w:rPr>
                <w:sz w:val="18"/>
                <w:szCs w:val="18"/>
              </w:rPr>
              <w:t>23 856</w:t>
            </w:r>
          </w:p>
        </w:tc>
      </w:tr>
      <w:tr w:rsidR="00F9074B" w:rsidRPr="00F9074B" w14:paraId="26013D4B"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EA7C32F" w14:textId="77777777" w:rsidR="00F9074B" w:rsidRPr="00F9074B" w:rsidRDefault="00F9074B" w:rsidP="00F9074B">
            <w:pPr>
              <w:spacing w:after="0"/>
              <w:ind w:firstLine="0"/>
              <w:rPr>
                <w:sz w:val="18"/>
              </w:rPr>
            </w:pPr>
            <w:r w:rsidRPr="00F9074B">
              <w:rPr>
                <w:sz w:val="18"/>
                <w:szCs w:val="18"/>
              </w:rPr>
              <w:t>Atlīdzības par adoptējamā bērna aprūpi saņēmēji vidēji mēnesī (skaits)</w:t>
            </w:r>
          </w:p>
        </w:tc>
        <w:tc>
          <w:tcPr>
            <w:tcW w:w="1135" w:type="dxa"/>
            <w:tcBorders>
              <w:top w:val="nil"/>
              <w:left w:val="single" w:sz="4" w:space="0" w:color="auto"/>
              <w:bottom w:val="single" w:sz="4" w:space="0" w:color="auto"/>
              <w:right w:val="single" w:sz="4" w:space="0" w:color="auto"/>
            </w:tcBorders>
            <w:hideMark/>
          </w:tcPr>
          <w:p w14:paraId="24F79913" w14:textId="77777777" w:rsidR="00F9074B" w:rsidRPr="00F9074B" w:rsidRDefault="00F9074B" w:rsidP="00F9074B">
            <w:pPr>
              <w:spacing w:after="0"/>
              <w:ind w:firstLine="0"/>
              <w:jc w:val="center"/>
              <w:rPr>
                <w:sz w:val="18"/>
                <w:szCs w:val="18"/>
              </w:rPr>
            </w:pPr>
            <w:r w:rsidRPr="00F9074B">
              <w:rPr>
                <w:sz w:val="18"/>
                <w:szCs w:val="18"/>
              </w:rPr>
              <w:t>13</w:t>
            </w:r>
          </w:p>
        </w:tc>
        <w:tc>
          <w:tcPr>
            <w:tcW w:w="1131" w:type="dxa"/>
            <w:tcBorders>
              <w:top w:val="single" w:sz="4" w:space="0" w:color="000000"/>
              <w:left w:val="single" w:sz="4" w:space="0" w:color="000000"/>
              <w:bottom w:val="single" w:sz="4" w:space="0" w:color="000000"/>
              <w:right w:val="single" w:sz="4" w:space="0" w:color="000000"/>
            </w:tcBorders>
            <w:hideMark/>
          </w:tcPr>
          <w:p w14:paraId="49B82DD1" w14:textId="77777777" w:rsidR="00F9074B" w:rsidRPr="00F9074B" w:rsidRDefault="00F9074B" w:rsidP="00F9074B">
            <w:pPr>
              <w:spacing w:after="0"/>
              <w:ind w:firstLine="0"/>
              <w:jc w:val="center"/>
              <w:rPr>
                <w:sz w:val="18"/>
              </w:rPr>
            </w:pPr>
            <w:r w:rsidRPr="00F9074B">
              <w:rPr>
                <w:sz w:val="18"/>
                <w:szCs w:val="18"/>
              </w:rPr>
              <w:t>27</w:t>
            </w:r>
          </w:p>
        </w:tc>
        <w:tc>
          <w:tcPr>
            <w:tcW w:w="1137" w:type="dxa"/>
            <w:tcBorders>
              <w:top w:val="single" w:sz="4" w:space="0" w:color="000000"/>
              <w:left w:val="single" w:sz="4" w:space="0" w:color="000000"/>
              <w:bottom w:val="single" w:sz="4" w:space="0" w:color="000000"/>
              <w:right w:val="single" w:sz="4" w:space="0" w:color="000000"/>
            </w:tcBorders>
            <w:hideMark/>
          </w:tcPr>
          <w:p w14:paraId="39C28271" w14:textId="77777777" w:rsidR="00F9074B" w:rsidRPr="00F9074B" w:rsidRDefault="00F9074B" w:rsidP="00F9074B">
            <w:pPr>
              <w:spacing w:after="0"/>
              <w:ind w:firstLine="0"/>
              <w:jc w:val="center"/>
              <w:rPr>
                <w:sz w:val="18"/>
                <w:szCs w:val="18"/>
              </w:rPr>
            </w:pPr>
            <w:r w:rsidRPr="00F9074B">
              <w:rPr>
                <w:sz w:val="18"/>
                <w:szCs w:val="18"/>
              </w:rPr>
              <w:t>13</w:t>
            </w:r>
          </w:p>
        </w:tc>
        <w:tc>
          <w:tcPr>
            <w:tcW w:w="1134" w:type="dxa"/>
            <w:tcBorders>
              <w:top w:val="single" w:sz="4" w:space="0" w:color="000000"/>
              <w:left w:val="single" w:sz="4" w:space="0" w:color="000000"/>
              <w:bottom w:val="single" w:sz="4" w:space="0" w:color="000000"/>
              <w:right w:val="single" w:sz="4" w:space="0" w:color="000000"/>
            </w:tcBorders>
            <w:hideMark/>
          </w:tcPr>
          <w:p w14:paraId="761308E2" w14:textId="77777777" w:rsidR="00F9074B" w:rsidRPr="00F9074B" w:rsidRDefault="00F9074B" w:rsidP="00F9074B">
            <w:pPr>
              <w:spacing w:after="0"/>
              <w:ind w:firstLine="0"/>
              <w:jc w:val="center"/>
              <w:rPr>
                <w:sz w:val="18"/>
                <w:szCs w:val="18"/>
              </w:rPr>
            </w:pPr>
            <w:r w:rsidRPr="00F9074B">
              <w:rPr>
                <w:sz w:val="18"/>
                <w:szCs w:val="18"/>
              </w:rPr>
              <w:t>13</w:t>
            </w:r>
          </w:p>
        </w:tc>
        <w:tc>
          <w:tcPr>
            <w:tcW w:w="1139" w:type="dxa"/>
            <w:tcBorders>
              <w:top w:val="single" w:sz="4" w:space="0" w:color="000000"/>
              <w:left w:val="single" w:sz="4" w:space="0" w:color="000000"/>
              <w:bottom w:val="single" w:sz="4" w:space="0" w:color="000000"/>
              <w:right w:val="single" w:sz="4" w:space="0" w:color="000000"/>
            </w:tcBorders>
            <w:hideMark/>
          </w:tcPr>
          <w:p w14:paraId="5348AC27" w14:textId="77777777" w:rsidR="00F9074B" w:rsidRPr="00F9074B" w:rsidRDefault="00F9074B" w:rsidP="00F9074B">
            <w:pPr>
              <w:spacing w:after="0"/>
              <w:ind w:firstLine="0"/>
              <w:jc w:val="center"/>
              <w:rPr>
                <w:sz w:val="18"/>
                <w:szCs w:val="18"/>
              </w:rPr>
            </w:pPr>
            <w:r w:rsidRPr="00F9074B">
              <w:rPr>
                <w:sz w:val="18"/>
                <w:szCs w:val="18"/>
              </w:rPr>
              <w:t>13</w:t>
            </w:r>
          </w:p>
        </w:tc>
      </w:tr>
      <w:tr w:rsidR="00F9074B" w:rsidRPr="00F9074B" w14:paraId="78B95DE1"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8993A05" w14:textId="77777777" w:rsidR="00F9074B" w:rsidRPr="00F9074B" w:rsidRDefault="00F9074B" w:rsidP="00F9074B">
            <w:pPr>
              <w:spacing w:after="0"/>
              <w:ind w:firstLine="0"/>
              <w:rPr>
                <w:sz w:val="18"/>
              </w:rPr>
            </w:pPr>
            <w:r w:rsidRPr="00F9074B">
              <w:rPr>
                <w:sz w:val="18"/>
                <w:szCs w:val="18"/>
              </w:rPr>
              <w:t>Bērna ar invaliditāti kopšanas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49538824" w14:textId="77777777" w:rsidR="00F9074B" w:rsidRPr="00F9074B" w:rsidRDefault="00F9074B" w:rsidP="00F9074B">
            <w:pPr>
              <w:spacing w:after="0"/>
              <w:ind w:firstLine="0"/>
              <w:jc w:val="center"/>
              <w:rPr>
                <w:sz w:val="18"/>
                <w:szCs w:val="18"/>
              </w:rPr>
            </w:pPr>
            <w:r w:rsidRPr="00F9074B">
              <w:rPr>
                <w:sz w:val="18"/>
                <w:szCs w:val="18"/>
              </w:rPr>
              <w:t>3 333</w:t>
            </w:r>
          </w:p>
        </w:tc>
        <w:tc>
          <w:tcPr>
            <w:tcW w:w="1131" w:type="dxa"/>
            <w:tcBorders>
              <w:top w:val="single" w:sz="4" w:space="0" w:color="000000"/>
              <w:left w:val="single" w:sz="4" w:space="0" w:color="000000"/>
              <w:bottom w:val="single" w:sz="4" w:space="0" w:color="000000"/>
              <w:right w:val="single" w:sz="4" w:space="0" w:color="000000"/>
            </w:tcBorders>
            <w:hideMark/>
          </w:tcPr>
          <w:p w14:paraId="249A9B01" w14:textId="77777777" w:rsidR="00F9074B" w:rsidRPr="00F9074B" w:rsidRDefault="00F9074B" w:rsidP="00F9074B">
            <w:pPr>
              <w:spacing w:after="0"/>
              <w:ind w:firstLine="0"/>
              <w:jc w:val="center"/>
              <w:rPr>
                <w:sz w:val="18"/>
              </w:rPr>
            </w:pPr>
            <w:r w:rsidRPr="00F9074B">
              <w:rPr>
                <w:sz w:val="18"/>
                <w:szCs w:val="18"/>
              </w:rPr>
              <w:t>3 407</w:t>
            </w:r>
          </w:p>
        </w:tc>
        <w:tc>
          <w:tcPr>
            <w:tcW w:w="1137" w:type="dxa"/>
            <w:tcBorders>
              <w:top w:val="single" w:sz="4" w:space="0" w:color="000000"/>
              <w:left w:val="single" w:sz="4" w:space="0" w:color="000000"/>
              <w:bottom w:val="single" w:sz="4" w:space="0" w:color="000000"/>
              <w:right w:val="single" w:sz="4" w:space="0" w:color="000000"/>
            </w:tcBorders>
            <w:hideMark/>
          </w:tcPr>
          <w:p w14:paraId="5A394B9B" w14:textId="77777777" w:rsidR="00F9074B" w:rsidRPr="00F9074B" w:rsidRDefault="00F9074B" w:rsidP="00F9074B">
            <w:pPr>
              <w:spacing w:after="0"/>
              <w:ind w:firstLine="0"/>
              <w:jc w:val="center"/>
              <w:rPr>
                <w:sz w:val="18"/>
                <w:szCs w:val="18"/>
              </w:rPr>
            </w:pPr>
            <w:r w:rsidRPr="00F9074B">
              <w:rPr>
                <w:sz w:val="18"/>
                <w:szCs w:val="18"/>
              </w:rPr>
              <w:t>3 809</w:t>
            </w:r>
          </w:p>
        </w:tc>
        <w:tc>
          <w:tcPr>
            <w:tcW w:w="1134" w:type="dxa"/>
            <w:tcBorders>
              <w:top w:val="single" w:sz="4" w:space="0" w:color="000000"/>
              <w:left w:val="single" w:sz="4" w:space="0" w:color="000000"/>
              <w:bottom w:val="single" w:sz="4" w:space="0" w:color="000000"/>
              <w:right w:val="single" w:sz="4" w:space="0" w:color="000000"/>
            </w:tcBorders>
            <w:hideMark/>
          </w:tcPr>
          <w:p w14:paraId="631655C5" w14:textId="77777777" w:rsidR="00F9074B" w:rsidRPr="00F9074B" w:rsidRDefault="00F9074B" w:rsidP="00F9074B">
            <w:pPr>
              <w:spacing w:after="0"/>
              <w:ind w:firstLine="0"/>
              <w:jc w:val="center"/>
              <w:rPr>
                <w:sz w:val="18"/>
                <w:szCs w:val="18"/>
              </w:rPr>
            </w:pPr>
            <w:r w:rsidRPr="00F9074B">
              <w:rPr>
                <w:sz w:val="18"/>
                <w:szCs w:val="18"/>
              </w:rPr>
              <w:t>4 113</w:t>
            </w:r>
          </w:p>
        </w:tc>
        <w:tc>
          <w:tcPr>
            <w:tcW w:w="1139" w:type="dxa"/>
            <w:tcBorders>
              <w:top w:val="single" w:sz="4" w:space="0" w:color="000000"/>
              <w:left w:val="single" w:sz="4" w:space="0" w:color="000000"/>
              <w:bottom w:val="single" w:sz="4" w:space="0" w:color="000000"/>
              <w:right w:val="single" w:sz="4" w:space="0" w:color="000000"/>
            </w:tcBorders>
            <w:hideMark/>
          </w:tcPr>
          <w:p w14:paraId="6AE545F3" w14:textId="77777777" w:rsidR="00F9074B" w:rsidRPr="00F9074B" w:rsidRDefault="00F9074B" w:rsidP="00F9074B">
            <w:pPr>
              <w:spacing w:after="0"/>
              <w:ind w:firstLine="0"/>
              <w:jc w:val="center"/>
              <w:rPr>
                <w:sz w:val="18"/>
                <w:szCs w:val="18"/>
              </w:rPr>
            </w:pPr>
            <w:r w:rsidRPr="00F9074B">
              <w:rPr>
                <w:sz w:val="18"/>
                <w:szCs w:val="18"/>
              </w:rPr>
              <w:t>4 443</w:t>
            </w:r>
          </w:p>
        </w:tc>
      </w:tr>
      <w:tr w:rsidR="00F9074B" w:rsidRPr="00F9074B" w14:paraId="6FE5DD58"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A538270" w14:textId="77777777" w:rsidR="00F9074B" w:rsidRPr="00F9074B" w:rsidRDefault="00F9074B" w:rsidP="00F9074B">
            <w:pPr>
              <w:spacing w:after="0"/>
              <w:ind w:firstLine="0"/>
              <w:rPr>
                <w:sz w:val="18"/>
              </w:rPr>
            </w:pPr>
            <w:r w:rsidRPr="00F9074B">
              <w:rPr>
                <w:sz w:val="18"/>
                <w:szCs w:val="18"/>
              </w:rPr>
              <w:lastRenderedPageBreak/>
              <w:t>Pabalsta personai ar invaliditāti, kurai nepieciešama īpaša kopšana, saņēmēji vidēji mēnesī (skaits)</w:t>
            </w:r>
          </w:p>
        </w:tc>
        <w:tc>
          <w:tcPr>
            <w:tcW w:w="1135" w:type="dxa"/>
            <w:tcBorders>
              <w:top w:val="nil"/>
              <w:left w:val="single" w:sz="4" w:space="0" w:color="auto"/>
              <w:bottom w:val="single" w:sz="4" w:space="0" w:color="auto"/>
              <w:right w:val="single" w:sz="4" w:space="0" w:color="auto"/>
            </w:tcBorders>
            <w:hideMark/>
          </w:tcPr>
          <w:p w14:paraId="70BFECB5" w14:textId="77777777" w:rsidR="00F9074B" w:rsidRPr="00F9074B" w:rsidRDefault="00F9074B" w:rsidP="00F9074B">
            <w:pPr>
              <w:spacing w:after="0"/>
              <w:ind w:firstLine="0"/>
              <w:jc w:val="center"/>
              <w:rPr>
                <w:sz w:val="18"/>
                <w:szCs w:val="18"/>
              </w:rPr>
            </w:pPr>
            <w:r w:rsidRPr="00F9074B">
              <w:rPr>
                <w:sz w:val="18"/>
                <w:szCs w:val="18"/>
              </w:rPr>
              <w:t>16 437</w:t>
            </w:r>
          </w:p>
        </w:tc>
        <w:tc>
          <w:tcPr>
            <w:tcW w:w="1131" w:type="dxa"/>
            <w:tcBorders>
              <w:top w:val="single" w:sz="4" w:space="0" w:color="000000"/>
              <w:left w:val="single" w:sz="4" w:space="0" w:color="000000"/>
              <w:bottom w:val="single" w:sz="4" w:space="0" w:color="000000"/>
              <w:right w:val="single" w:sz="4" w:space="0" w:color="000000"/>
            </w:tcBorders>
            <w:hideMark/>
          </w:tcPr>
          <w:p w14:paraId="0DE8DCDC" w14:textId="77777777" w:rsidR="00F9074B" w:rsidRPr="00F9074B" w:rsidRDefault="00F9074B" w:rsidP="00F9074B">
            <w:pPr>
              <w:spacing w:after="0"/>
              <w:ind w:firstLine="0"/>
              <w:jc w:val="center"/>
              <w:rPr>
                <w:sz w:val="18"/>
              </w:rPr>
            </w:pPr>
            <w:r w:rsidRPr="00F9074B">
              <w:rPr>
                <w:sz w:val="18"/>
                <w:szCs w:val="18"/>
              </w:rPr>
              <w:t>16 340</w:t>
            </w:r>
          </w:p>
        </w:tc>
        <w:tc>
          <w:tcPr>
            <w:tcW w:w="1137" w:type="dxa"/>
            <w:tcBorders>
              <w:top w:val="single" w:sz="4" w:space="0" w:color="000000"/>
              <w:left w:val="single" w:sz="4" w:space="0" w:color="000000"/>
              <w:bottom w:val="single" w:sz="4" w:space="0" w:color="000000"/>
              <w:right w:val="single" w:sz="4" w:space="0" w:color="000000"/>
            </w:tcBorders>
            <w:hideMark/>
          </w:tcPr>
          <w:p w14:paraId="396D9633" w14:textId="77777777" w:rsidR="00F9074B" w:rsidRPr="00F9074B" w:rsidRDefault="00F9074B" w:rsidP="00F9074B">
            <w:pPr>
              <w:spacing w:after="0"/>
              <w:ind w:firstLine="0"/>
              <w:jc w:val="center"/>
              <w:rPr>
                <w:sz w:val="18"/>
                <w:szCs w:val="18"/>
              </w:rPr>
            </w:pPr>
            <w:r w:rsidRPr="00F9074B">
              <w:rPr>
                <w:sz w:val="18"/>
                <w:szCs w:val="18"/>
              </w:rPr>
              <w:t>17 073</w:t>
            </w:r>
          </w:p>
        </w:tc>
        <w:tc>
          <w:tcPr>
            <w:tcW w:w="1134" w:type="dxa"/>
            <w:tcBorders>
              <w:top w:val="single" w:sz="4" w:space="0" w:color="000000"/>
              <w:left w:val="single" w:sz="4" w:space="0" w:color="000000"/>
              <w:bottom w:val="single" w:sz="4" w:space="0" w:color="000000"/>
              <w:right w:val="single" w:sz="4" w:space="0" w:color="000000"/>
            </w:tcBorders>
            <w:hideMark/>
          </w:tcPr>
          <w:p w14:paraId="3C27F7CC" w14:textId="77777777" w:rsidR="00F9074B" w:rsidRPr="00F9074B" w:rsidRDefault="00F9074B" w:rsidP="00F9074B">
            <w:pPr>
              <w:spacing w:after="0"/>
              <w:ind w:firstLine="0"/>
              <w:jc w:val="center"/>
              <w:rPr>
                <w:sz w:val="18"/>
                <w:szCs w:val="18"/>
              </w:rPr>
            </w:pPr>
            <w:r w:rsidRPr="00F9074B">
              <w:rPr>
                <w:sz w:val="18"/>
                <w:szCs w:val="18"/>
              </w:rPr>
              <w:t>17 408</w:t>
            </w:r>
          </w:p>
        </w:tc>
        <w:tc>
          <w:tcPr>
            <w:tcW w:w="1139" w:type="dxa"/>
            <w:tcBorders>
              <w:top w:val="single" w:sz="4" w:space="0" w:color="000000"/>
              <w:left w:val="single" w:sz="4" w:space="0" w:color="000000"/>
              <w:bottom w:val="single" w:sz="4" w:space="0" w:color="000000"/>
              <w:right w:val="single" w:sz="4" w:space="0" w:color="000000"/>
            </w:tcBorders>
            <w:hideMark/>
          </w:tcPr>
          <w:p w14:paraId="645A1BB5" w14:textId="77777777" w:rsidR="00F9074B" w:rsidRPr="00F9074B" w:rsidRDefault="00F9074B" w:rsidP="00F9074B">
            <w:pPr>
              <w:spacing w:after="0"/>
              <w:ind w:firstLine="0"/>
              <w:jc w:val="center"/>
              <w:rPr>
                <w:sz w:val="18"/>
                <w:szCs w:val="18"/>
              </w:rPr>
            </w:pPr>
            <w:r w:rsidRPr="00F9074B">
              <w:rPr>
                <w:sz w:val="18"/>
                <w:szCs w:val="18"/>
              </w:rPr>
              <w:t>17 758</w:t>
            </w:r>
          </w:p>
        </w:tc>
      </w:tr>
      <w:tr w:rsidR="00F9074B" w:rsidRPr="00F9074B" w14:paraId="150CE88F"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0697D11" w14:textId="77777777" w:rsidR="00F9074B" w:rsidRPr="00F9074B" w:rsidRDefault="00F9074B" w:rsidP="00F9074B">
            <w:pPr>
              <w:spacing w:after="0"/>
              <w:ind w:firstLine="0"/>
              <w:rPr>
                <w:sz w:val="18"/>
              </w:rPr>
            </w:pPr>
            <w:r w:rsidRPr="00F9074B">
              <w:rPr>
                <w:sz w:val="18"/>
                <w:szCs w:val="18"/>
              </w:rPr>
              <w:t>Kaitējuma atlīdzības ČAES avārijas seku likvidēšanas dalībniekam vai viņa nāves gadījumā – viņa apgādībā bijušajiem darbnespējīgajiem ģimenes locekļiem saņēmēji vidēji mēnesī (skaits)</w:t>
            </w:r>
          </w:p>
        </w:tc>
        <w:tc>
          <w:tcPr>
            <w:tcW w:w="1135" w:type="dxa"/>
            <w:tcBorders>
              <w:top w:val="nil"/>
              <w:left w:val="single" w:sz="4" w:space="0" w:color="auto"/>
              <w:bottom w:val="single" w:sz="4" w:space="0" w:color="auto"/>
              <w:right w:val="single" w:sz="4" w:space="0" w:color="auto"/>
            </w:tcBorders>
            <w:hideMark/>
          </w:tcPr>
          <w:p w14:paraId="49EFD802" w14:textId="77777777" w:rsidR="00F9074B" w:rsidRPr="00F9074B" w:rsidRDefault="00F9074B" w:rsidP="00F9074B">
            <w:pPr>
              <w:spacing w:after="0"/>
              <w:ind w:firstLine="0"/>
              <w:jc w:val="center"/>
              <w:rPr>
                <w:sz w:val="18"/>
                <w:szCs w:val="18"/>
              </w:rPr>
            </w:pPr>
            <w:r w:rsidRPr="00F9074B">
              <w:rPr>
                <w:sz w:val="18"/>
                <w:szCs w:val="18"/>
              </w:rPr>
              <w:t>402</w:t>
            </w:r>
          </w:p>
        </w:tc>
        <w:tc>
          <w:tcPr>
            <w:tcW w:w="1131" w:type="dxa"/>
            <w:tcBorders>
              <w:top w:val="single" w:sz="4" w:space="0" w:color="000000"/>
              <w:left w:val="single" w:sz="4" w:space="0" w:color="000000"/>
              <w:bottom w:val="single" w:sz="4" w:space="0" w:color="000000"/>
              <w:right w:val="single" w:sz="4" w:space="0" w:color="000000"/>
            </w:tcBorders>
            <w:hideMark/>
          </w:tcPr>
          <w:p w14:paraId="113E8E9C" w14:textId="77777777" w:rsidR="00F9074B" w:rsidRPr="00F9074B" w:rsidRDefault="00F9074B" w:rsidP="00F9074B">
            <w:pPr>
              <w:spacing w:after="0"/>
              <w:ind w:firstLine="0"/>
              <w:jc w:val="center"/>
              <w:rPr>
                <w:sz w:val="18"/>
              </w:rPr>
            </w:pPr>
            <w:r w:rsidRPr="00F9074B">
              <w:rPr>
                <w:sz w:val="18"/>
                <w:szCs w:val="18"/>
              </w:rPr>
              <w:t>407</w:t>
            </w:r>
          </w:p>
        </w:tc>
        <w:tc>
          <w:tcPr>
            <w:tcW w:w="1137" w:type="dxa"/>
            <w:tcBorders>
              <w:top w:val="single" w:sz="4" w:space="0" w:color="000000"/>
              <w:left w:val="single" w:sz="4" w:space="0" w:color="000000"/>
              <w:bottom w:val="single" w:sz="4" w:space="0" w:color="000000"/>
              <w:right w:val="single" w:sz="4" w:space="0" w:color="000000"/>
            </w:tcBorders>
            <w:hideMark/>
          </w:tcPr>
          <w:p w14:paraId="27F1ADE5" w14:textId="77777777" w:rsidR="00F9074B" w:rsidRPr="00F9074B" w:rsidRDefault="00F9074B" w:rsidP="00F9074B">
            <w:pPr>
              <w:spacing w:after="0"/>
              <w:ind w:firstLine="0"/>
              <w:jc w:val="center"/>
              <w:rPr>
                <w:sz w:val="18"/>
                <w:szCs w:val="18"/>
              </w:rPr>
            </w:pPr>
            <w:r w:rsidRPr="00F9074B">
              <w:rPr>
                <w:sz w:val="18"/>
                <w:szCs w:val="18"/>
              </w:rPr>
              <w:t>402</w:t>
            </w:r>
          </w:p>
        </w:tc>
        <w:tc>
          <w:tcPr>
            <w:tcW w:w="1134" w:type="dxa"/>
            <w:tcBorders>
              <w:top w:val="single" w:sz="4" w:space="0" w:color="000000"/>
              <w:left w:val="single" w:sz="4" w:space="0" w:color="000000"/>
              <w:bottom w:val="single" w:sz="4" w:space="0" w:color="000000"/>
              <w:right w:val="single" w:sz="4" w:space="0" w:color="000000"/>
            </w:tcBorders>
            <w:hideMark/>
          </w:tcPr>
          <w:p w14:paraId="7DA8FF02" w14:textId="77777777" w:rsidR="00F9074B" w:rsidRPr="00F9074B" w:rsidRDefault="00F9074B" w:rsidP="00F9074B">
            <w:pPr>
              <w:spacing w:after="0"/>
              <w:ind w:firstLine="0"/>
              <w:jc w:val="center"/>
              <w:rPr>
                <w:sz w:val="18"/>
                <w:szCs w:val="18"/>
              </w:rPr>
            </w:pPr>
            <w:r w:rsidRPr="00F9074B">
              <w:rPr>
                <w:sz w:val="18"/>
                <w:szCs w:val="18"/>
              </w:rPr>
              <w:t>402</w:t>
            </w:r>
          </w:p>
        </w:tc>
        <w:tc>
          <w:tcPr>
            <w:tcW w:w="1139" w:type="dxa"/>
            <w:tcBorders>
              <w:top w:val="single" w:sz="4" w:space="0" w:color="000000"/>
              <w:left w:val="single" w:sz="4" w:space="0" w:color="000000"/>
              <w:bottom w:val="single" w:sz="4" w:space="0" w:color="000000"/>
              <w:right w:val="single" w:sz="4" w:space="0" w:color="000000"/>
            </w:tcBorders>
            <w:hideMark/>
          </w:tcPr>
          <w:p w14:paraId="574BE13E" w14:textId="77777777" w:rsidR="00F9074B" w:rsidRPr="00F9074B" w:rsidRDefault="00F9074B" w:rsidP="00F9074B">
            <w:pPr>
              <w:spacing w:after="0"/>
              <w:ind w:firstLine="0"/>
              <w:jc w:val="center"/>
              <w:rPr>
                <w:sz w:val="18"/>
                <w:szCs w:val="18"/>
              </w:rPr>
            </w:pPr>
            <w:r w:rsidRPr="00F9074B">
              <w:rPr>
                <w:sz w:val="18"/>
                <w:szCs w:val="18"/>
              </w:rPr>
              <w:t>402</w:t>
            </w:r>
          </w:p>
        </w:tc>
      </w:tr>
      <w:tr w:rsidR="00F9074B" w:rsidRPr="00F9074B" w14:paraId="46EB35A7"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B42720B" w14:textId="77777777" w:rsidR="00F9074B" w:rsidRPr="00F9074B" w:rsidRDefault="00F9074B" w:rsidP="00F9074B">
            <w:pPr>
              <w:spacing w:after="0"/>
              <w:ind w:firstLine="0"/>
              <w:rPr>
                <w:sz w:val="18"/>
              </w:rPr>
            </w:pPr>
            <w:r w:rsidRPr="00F9074B">
              <w:rPr>
                <w:sz w:val="18"/>
                <w:szCs w:val="18"/>
              </w:rPr>
              <w:t>Valsts sociālā pabalsta ČAES avārijas seku likvidēšanas dalībniekiem un mirušo ČAES avārijas seku likvidēšanas dalībnieku ģimenēm saņēmēji vidēji mēnesī (skaits)</w:t>
            </w:r>
          </w:p>
        </w:tc>
        <w:tc>
          <w:tcPr>
            <w:tcW w:w="1135" w:type="dxa"/>
            <w:tcBorders>
              <w:top w:val="nil"/>
              <w:left w:val="single" w:sz="4" w:space="0" w:color="auto"/>
              <w:bottom w:val="single" w:sz="4" w:space="0" w:color="auto"/>
              <w:right w:val="single" w:sz="4" w:space="0" w:color="auto"/>
            </w:tcBorders>
            <w:hideMark/>
          </w:tcPr>
          <w:p w14:paraId="2F1DDD66" w14:textId="77777777" w:rsidR="00F9074B" w:rsidRPr="00F9074B" w:rsidRDefault="00F9074B" w:rsidP="00F9074B">
            <w:pPr>
              <w:spacing w:after="0"/>
              <w:ind w:firstLine="0"/>
              <w:jc w:val="center"/>
              <w:rPr>
                <w:sz w:val="18"/>
                <w:szCs w:val="18"/>
              </w:rPr>
            </w:pPr>
            <w:r w:rsidRPr="00F9074B">
              <w:rPr>
                <w:sz w:val="18"/>
                <w:szCs w:val="18"/>
              </w:rPr>
              <w:t>2 758</w:t>
            </w:r>
          </w:p>
        </w:tc>
        <w:tc>
          <w:tcPr>
            <w:tcW w:w="1131" w:type="dxa"/>
            <w:tcBorders>
              <w:top w:val="single" w:sz="4" w:space="0" w:color="000000"/>
              <w:left w:val="single" w:sz="4" w:space="0" w:color="000000"/>
              <w:bottom w:val="single" w:sz="4" w:space="0" w:color="000000"/>
              <w:right w:val="single" w:sz="4" w:space="0" w:color="000000"/>
            </w:tcBorders>
            <w:hideMark/>
          </w:tcPr>
          <w:p w14:paraId="27C35DE2" w14:textId="77777777" w:rsidR="00F9074B" w:rsidRPr="00F9074B" w:rsidRDefault="00F9074B" w:rsidP="00F9074B">
            <w:pPr>
              <w:spacing w:after="0"/>
              <w:ind w:firstLine="0"/>
              <w:jc w:val="center"/>
              <w:rPr>
                <w:sz w:val="18"/>
              </w:rPr>
            </w:pPr>
            <w:r w:rsidRPr="00F9074B">
              <w:rPr>
                <w:sz w:val="18"/>
                <w:szCs w:val="18"/>
              </w:rPr>
              <w:t>2 732</w:t>
            </w:r>
          </w:p>
        </w:tc>
        <w:tc>
          <w:tcPr>
            <w:tcW w:w="1137" w:type="dxa"/>
            <w:tcBorders>
              <w:top w:val="single" w:sz="4" w:space="0" w:color="000000"/>
              <w:left w:val="single" w:sz="4" w:space="0" w:color="000000"/>
              <w:bottom w:val="single" w:sz="4" w:space="0" w:color="000000"/>
              <w:right w:val="single" w:sz="4" w:space="0" w:color="000000"/>
            </w:tcBorders>
            <w:hideMark/>
          </w:tcPr>
          <w:p w14:paraId="0CF57A0D" w14:textId="77777777" w:rsidR="00F9074B" w:rsidRPr="00F9074B" w:rsidRDefault="00F9074B" w:rsidP="00F9074B">
            <w:pPr>
              <w:spacing w:after="0"/>
              <w:ind w:firstLine="0"/>
              <w:jc w:val="center"/>
              <w:rPr>
                <w:sz w:val="18"/>
                <w:szCs w:val="18"/>
              </w:rPr>
            </w:pPr>
            <w:r w:rsidRPr="00F9074B">
              <w:rPr>
                <w:sz w:val="18"/>
                <w:szCs w:val="18"/>
              </w:rPr>
              <w:t>2 621</w:t>
            </w:r>
          </w:p>
        </w:tc>
        <w:tc>
          <w:tcPr>
            <w:tcW w:w="1134" w:type="dxa"/>
            <w:tcBorders>
              <w:top w:val="single" w:sz="4" w:space="0" w:color="000000"/>
              <w:left w:val="single" w:sz="4" w:space="0" w:color="000000"/>
              <w:bottom w:val="single" w:sz="4" w:space="0" w:color="000000"/>
              <w:right w:val="single" w:sz="4" w:space="0" w:color="000000"/>
            </w:tcBorders>
            <w:hideMark/>
          </w:tcPr>
          <w:p w14:paraId="4057FB1F" w14:textId="77777777" w:rsidR="00F9074B" w:rsidRPr="00F9074B" w:rsidRDefault="00F9074B" w:rsidP="00F9074B">
            <w:pPr>
              <w:spacing w:after="0"/>
              <w:ind w:firstLine="0"/>
              <w:jc w:val="center"/>
              <w:rPr>
                <w:sz w:val="18"/>
                <w:szCs w:val="18"/>
              </w:rPr>
            </w:pPr>
            <w:r w:rsidRPr="00F9074B">
              <w:rPr>
                <w:sz w:val="18"/>
                <w:szCs w:val="18"/>
              </w:rPr>
              <w:t>2 554</w:t>
            </w:r>
          </w:p>
        </w:tc>
        <w:tc>
          <w:tcPr>
            <w:tcW w:w="1139" w:type="dxa"/>
            <w:tcBorders>
              <w:top w:val="single" w:sz="4" w:space="0" w:color="000000"/>
              <w:left w:val="single" w:sz="4" w:space="0" w:color="000000"/>
              <w:bottom w:val="single" w:sz="4" w:space="0" w:color="000000"/>
              <w:right w:val="single" w:sz="4" w:space="0" w:color="000000"/>
            </w:tcBorders>
            <w:hideMark/>
          </w:tcPr>
          <w:p w14:paraId="0A49A929" w14:textId="77777777" w:rsidR="00F9074B" w:rsidRPr="00F9074B" w:rsidRDefault="00F9074B" w:rsidP="00F9074B">
            <w:pPr>
              <w:spacing w:after="0"/>
              <w:ind w:firstLine="0"/>
              <w:jc w:val="center"/>
              <w:rPr>
                <w:sz w:val="18"/>
                <w:szCs w:val="18"/>
              </w:rPr>
            </w:pPr>
            <w:r w:rsidRPr="00F9074B">
              <w:rPr>
                <w:sz w:val="18"/>
                <w:szCs w:val="18"/>
              </w:rPr>
              <w:t>2 490</w:t>
            </w:r>
          </w:p>
        </w:tc>
      </w:tr>
      <w:tr w:rsidR="00F9074B" w:rsidRPr="00F9074B" w14:paraId="79AA4465"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8762481" w14:textId="77777777" w:rsidR="00F9074B" w:rsidRPr="00F9074B" w:rsidRDefault="00F9074B" w:rsidP="00F9074B">
            <w:pPr>
              <w:spacing w:after="0"/>
              <w:ind w:firstLine="0"/>
              <w:rPr>
                <w:sz w:val="18"/>
              </w:rPr>
            </w:pPr>
            <w:r w:rsidRPr="00F9074B">
              <w:rPr>
                <w:sz w:val="18"/>
                <w:szCs w:val="18"/>
              </w:rPr>
              <w:t>Valsts atbalsta ar celiakiju slimiem bērniem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776344B9" w14:textId="77777777" w:rsidR="00F9074B" w:rsidRPr="00F9074B" w:rsidRDefault="00F9074B" w:rsidP="00F9074B">
            <w:pPr>
              <w:spacing w:after="0"/>
              <w:ind w:firstLine="0"/>
              <w:jc w:val="center"/>
              <w:rPr>
                <w:sz w:val="18"/>
                <w:szCs w:val="18"/>
              </w:rPr>
            </w:pPr>
            <w:r w:rsidRPr="00F9074B">
              <w:rPr>
                <w:sz w:val="18"/>
                <w:szCs w:val="18"/>
              </w:rPr>
              <w:t>507</w:t>
            </w:r>
          </w:p>
        </w:tc>
        <w:tc>
          <w:tcPr>
            <w:tcW w:w="1131" w:type="dxa"/>
            <w:tcBorders>
              <w:top w:val="single" w:sz="4" w:space="0" w:color="000000"/>
              <w:left w:val="single" w:sz="4" w:space="0" w:color="000000"/>
              <w:bottom w:val="single" w:sz="4" w:space="0" w:color="000000"/>
              <w:right w:val="single" w:sz="4" w:space="0" w:color="000000"/>
            </w:tcBorders>
            <w:hideMark/>
          </w:tcPr>
          <w:p w14:paraId="36506192" w14:textId="77777777" w:rsidR="00F9074B" w:rsidRPr="00F9074B" w:rsidRDefault="00F9074B" w:rsidP="00F9074B">
            <w:pPr>
              <w:spacing w:after="0"/>
              <w:ind w:firstLine="0"/>
              <w:jc w:val="center"/>
              <w:rPr>
                <w:sz w:val="18"/>
              </w:rPr>
            </w:pPr>
            <w:r w:rsidRPr="00F9074B">
              <w:rPr>
                <w:sz w:val="18"/>
                <w:szCs w:val="18"/>
              </w:rPr>
              <w:t>547</w:t>
            </w:r>
          </w:p>
        </w:tc>
        <w:tc>
          <w:tcPr>
            <w:tcW w:w="1137" w:type="dxa"/>
            <w:tcBorders>
              <w:top w:val="single" w:sz="4" w:space="0" w:color="000000"/>
              <w:left w:val="single" w:sz="4" w:space="0" w:color="000000"/>
              <w:bottom w:val="single" w:sz="4" w:space="0" w:color="000000"/>
              <w:right w:val="single" w:sz="4" w:space="0" w:color="000000"/>
            </w:tcBorders>
            <w:hideMark/>
          </w:tcPr>
          <w:p w14:paraId="44BBFB53" w14:textId="77777777" w:rsidR="00F9074B" w:rsidRPr="00F9074B" w:rsidRDefault="00F9074B" w:rsidP="00F9074B">
            <w:pPr>
              <w:spacing w:after="0"/>
              <w:ind w:firstLine="0"/>
              <w:jc w:val="center"/>
              <w:rPr>
                <w:sz w:val="18"/>
                <w:szCs w:val="18"/>
              </w:rPr>
            </w:pPr>
            <w:r w:rsidRPr="00F9074B">
              <w:rPr>
                <w:sz w:val="18"/>
                <w:szCs w:val="18"/>
              </w:rPr>
              <w:t>495</w:t>
            </w:r>
          </w:p>
        </w:tc>
        <w:tc>
          <w:tcPr>
            <w:tcW w:w="1134" w:type="dxa"/>
            <w:tcBorders>
              <w:top w:val="single" w:sz="4" w:space="0" w:color="000000"/>
              <w:left w:val="single" w:sz="4" w:space="0" w:color="000000"/>
              <w:bottom w:val="single" w:sz="4" w:space="0" w:color="000000"/>
              <w:right w:val="single" w:sz="4" w:space="0" w:color="000000"/>
            </w:tcBorders>
            <w:hideMark/>
          </w:tcPr>
          <w:p w14:paraId="7AA57E75" w14:textId="77777777" w:rsidR="00F9074B" w:rsidRPr="00F9074B" w:rsidRDefault="00F9074B" w:rsidP="00F9074B">
            <w:pPr>
              <w:spacing w:after="0"/>
              <w:ind w:firstLine="0"/>
              <w:jc w:val="center"/>
              <w:rPr>
                <w:sz w:val="18"/>
                <w:szCs w:val="18"/>
              </w:rPr>
            </w:pPr>
            <w:r w:rsidRPr="00F9074B">
              <w:rPr>
                <w:sz w:val="18"/>
                <w:szCs w:val="18"/>
              </w:rPr>
              <w:t>490</w:t>
            </w:r>
          </w:p>
        </w:tc>
        <w:tc>
          <w:tcPr>
            <w:tcW w:w="1139" w:type="dxa"/>
            <w:tcBorders>
              <w:top w:val="single" w:sz="4" w:space="0" w:color="000000"/>
              <w:left w:val="single" w:sz="4" w:space="0" w:color="000000"/>
              <w:bottom w:val="single" w:sz="4" w:space="0" w:color="000000"/>
              <w:right w:val="single" w:sz="4" w:space="0" w:color="000000"/>
            </w:tcBorders>
            <w:hideMark/>
          </w:tcPr>
          <w:p w14:paraId="39F15081" w14:textId="77777777" w:rsidR="00F9074B" w:rsidRPr="00F9074B" w:rsidRDefault="00F9074B" w:rsidP="00F9074B">
            <w:pPr>
              <w:spacing w:after="0"/>
              <w:ind w:firstLine="0"/>
              <w:jc w:val="center"/>
              <w:rPr>
                <w:sz w:val="18"/>
                <w:szCs w:val="18"/>
              </w:rPr>
            </w:pPr>
            <w:r w:rsidRPr="00F9074B">
              <w:rPr>
                <w:sz w:val="18"/>
                <w:szCs w:val="18"/>
              </w:rPr>
              <w:t>485</w:t>
            </w:r>
          </w:p>
        </w:tc>
      </w:tr>
      <w:tr w:rsidR="00F9074B" w:rsidRPr="00F9074B" w14:paraId="65B4BA23"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40EC73D" w14:textId="77777777" w:rsidR="00F9074B" w:rsidRPr="00F9074B" w:rsidRDefault="00F9074B" w:rsidP="00F9074B">
            <w:pPr>
              <w:spacing w:after="0"/>
              <w:ind w:firstLine="0"/>
              <w:rPr>
                <w:sz w:val="18"/>
              </w:rPr>
            </w:pPr>
            <w:r w:rsidRPr="00F9074B">
              <w:rPr>
                <w:sz w:val="18"/>
                <w:szCs w:val="18"/>
              </w:rPr>
              <w:t>Bērna piedzimšanas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15FE1C0C" w14:textId="77777777" w:rsidR="00F9074B" w:rsidRPr="00F9074B" w:rsidRDefault="00F9074B" w:rsidP="00F9074B">
            <w:pPr>
              <w:spacing w:after="0"/>
              <w:ind w:firstLine="0"/>
              <w:jc w:val="center"/>
              <w:rPr>
                <w:sz w:val="18"/>
                <w:szCs w:val="18"/>
              </w:rPr>
            </w:pPr>
            <w:r w:rsidRPr="00F9074B">
              <w:rPr>
                <w:sz w:val="18"/>
                <w:szCs w:val="18"/>
              </w:rPr>
              <w:t>1 200</w:t>
            </w:r>
          </w:p>
        </w:tc>
        <w:tc>
          <w:tcPr>
            <w:tcW w:w="1131" w:type="dxa"/>
            <w:tcBorders>
              <w:top w:val="single" w:sz="4" w:space="0" w:color="000000"/>
              <w:left w:val="single" w:sz="4" w:space="0" w:color="000000"/>
              <w:bottom w:val="single" w:sz="4" w:space="0" w:color="000000"/>
              <w:right w:val="single" w:sz="4" w:space="0" w:color="000000"/>
            </w:tcBorders>
            <w:hideMark/>
          </w:tcPr>
          <w:p w14:paraId="5086A444" w14:textId="77777777" w:rsidR="00F9074B" w:rsidRPr="00F9074B" w:rsidRDefault="00F9074B" w:rsidP="00F9074B">
            <w:pPr>
              <w:spacing w:after="0"/>
              <w:ind w:firstLine="0"/>
              <w:jc w:val="center"/>
              <w:rPr>
                <w:sz w:val="18"/>
              </w:rPr>
            </w:pPr>
            <w:r w:rsidRPr="00F9074B">
              <w:rPr>
                <w:sz w:val="18"/>
                <w:szCs w:val="18"/>
              </w:rPr>
              <w:t>1 236</w:t>
            </w:r>
          </w:p>
        </w:tc>
        <w:tc>
          <w:tcPr>
            <w:tcW w:w="1137" w:type="dxa"/>
            <w:tcBorders>
              <w:top w:val="single" w:sz="4" w:space="0" w:color="000000"/>
              <w:left w:val="single" w:sz="4" w:space="0" w:color="000000"/>
              <w:bottom w:val="single" w:sz="4" w:space="0" w:color="000000"/>
              <w:right w:val="single" w:sz="4" w:space="0" w:color="000000"/>
            </w:tcBorders>
            <w:hideMark/>
          </w:tcPr>
          <w:p w14:paraId="5858AF7A" w14:textId="77777777" w:rsidR="00F9074B" w:rsidRPr="00F9074B" w:rsidRDefault="00F9074B" w:rsidP="00F9074B">
            <w:pPr>
              <w:spacing w:after="0"/>
              <w:ind w:firstLine="0"/>
              <w:jc w:val="center"/>
              <w:rPr>
                <w:sz w:val="18"/>
                <w:szCs w:val="18"/>
              </w:rPr>
            </w:pPr>
            <w:r w:rsidRPr="00F9074B">
              <w:rPr>
                <w:sz w:val="18"/>
                <w:szCs w:val="18"/>
              </w:rPr>
              <w:t>1 188</w:t>
            </w:r>
          </w:p>
        </w:tc>
        <w:tc>
          <w:tcPr>
            <w:tcW w:w="1134" w:type="dxa"/>
            <w:tcBorders>
              <w:top w:val="single" w:sz="4" w:space="0" w:color="000000"/>
              <w:left w:val="single" w:sz="4" w:space="0" w:color="000000"/>
              <w:bottom w:val="single" w:sz="4" w:space="0" w:color="000000"/>
              <w:right w:val="single" w:sz="4" w:space="0" w:color="000000"/>
            </w:tcBorders>
            <w:hideMark/>
          </w:tcPr>
          <w:p w14:paraId="5D50AEF0" w14:textId="77777777" w:rsidR="00F9074B" w:rsidRPr="00F9074B" w:rsidRDefault="00F9074B" w:rsidP="00F9074B">
            <w:pPr>
              <w:spacing w:after="0"/>
              <w:ind w:firstLine="0"/>
              <w:jc w:val="center"/>
              <w:rPr>
                <w:sz w:val="18"/>
                <w:szCs w:val="18"/>
              </w:rPr>
            </w:pPr>
            <w:r w:rsidRPr="00F9074B">
              <w:rPr>
                <w:sz w:val="18"/>
                <w:szCs w:val="18"/>
              </w:rPr>
              <w:t>1 188</w:t>
            </w:r>
          </w:p>
        </w:tc>
        <w:tc>
          <w:tcPr>
            <w:tcW w:w="1139" w:type="dxa"/>
            <w:tcBorders>
              <w:top w:val="single" w:sz="4" w:space="0" w:color="000000"/>
              <w:left w:val="single" w:sz="4" w:space="0" w:color="000000"/>
              <w:bottom w:val="single" w:sz="4" w:space="0" w:color="000000"/>
              <w:right w:val="single" w:sz="4" w:space="0" w:color="000000"/>
            </w:tcBorders>
            <w:hideMark/>
          </w:tcPr>
          <w:p w14:paraId="7B54224C" w14:textId="77777777" w:rsidR="00F9074B" w:rsidRPr="00F9074B" w:rsidRDefault="00F9074B" w:rsidP="00F9074B">
            <w:pPr>
              <w:spacing w:after="0"/>
              <w:ind w:firstLine="0"/>
              <w:jc w:val="center"/>
              <w:rPr>
                <w:sz w:val="18"/>
                <w:szCs w:val="18"/>
              </w:rPr>
            </w:pPr>
            <w:r w:rsidRPr="00F9074B">
              <w:rPr>
                <w:sz w:val="18"/>
                <w:szCs w:val="18"/>
              </w:rPr>
              <w:t>1 188</w:t>
            </w:r>
          </w:p>
        </w:tc>
      </w:tr>
      <w:tr w:rsidR="00F9074B" w:rsidRPr="00F9074B" w14:paraId="4880568C" w14:textId="77777777" w:rsidTr="00CC65E1">
        <w:trPr>
          <w:jc w:val="center"/>
        </w:trPr>
        <w:tc>
          <w:tcPr>
            <w:tcW w:w="3399" w:type="dxa"/>
            <w:tcBorders>
              <w:top w:val="single" w:sz="4" w:space="0" w:color="000000"/>
              <w:left w:val="single" w:sz="4" w:space="0" w:color="000000"/>
              <w:bottom w:val="single" w:sz="4" w:space="0" w:color="auto"/>
              <w:right w:val="single" w:sz="4" w:space="0" w:color="000000"/>
            </w:tcBorders>
            <w:hideMark/>
          </w:tcPr>
          <w:p w14:paraId="6155CCB8" w14:textId="77777777" w:rsidR="00F9074B" w:rsidRPr="00F9074B" w:rsidRDefault="00F9074B" w:rsidP="00F9074B">
            <w:pPr>
              <w:spacing w:after="0"/>
              <w:ind w:firstLine="0"/>
              <w:rPr>
                <w:sz w:val="18"/>
              </w:rPr>
            </w:pPr>
            <w:r w:rsidRPr="00F9074B">
              <w:rPr>
                <w:sz w:val="18"/>
                <w:szCs w:val="18"/>
              </w:rPr>
              <w:t>Atlīdzības par bērna adopciju saņēmēji vidēji mēnesī (skaits)</w:t>
            </w:r>
          </w:p>
        </w:tc>
        <w:tc>
          <w:tcPr>
            <w:tcW w:w="1135" w:type="dxa"/>
            <w:tcBorders>
              <w:top w:val="nil"/>
              <w:left w:val="single" w:sz="4" w:space="0" w:color="auto"/>
              <w:bottom w:val="single" w:sz="4" w:space="0" w:color="auto"/>
              <w:right w:val="single" w:sz="4" w:space="0" w:color="auto"/>
            </w:tcBorders>
            <w:hideMark/>
          </w:tcPr>
          <w:p w14:paraId="339BA049" w14:textId="77777777" w:rsidR="00F9074B" w:rsidRPr="00F9074B" w:rsidRDefault="00F9074B" w:rsidP="00F9074B">
            <w:pPr>
              <w:spacing w:after="0"/>
              <w:ind w:firstLine="0"/>
              <w:jc w:val="center"/>
              <w:rPr>
                <w:sz w:val="18"/>
                <w:szCs w:val="18"/>
              </w:rPr>
            </w:pPr>
            <w:r w:rsidRPr="00F9074B">
              <w:rPr>
                <w:sz w:val="18"/>
                <w:szCs w:val="18"/>
              </w:rPr>
              <w:t>7</w:t>
            </w:r>
          </w:p>
        </w:tc>
        <w:tc>
          <w:tcPr>
            <w:tcW w:w="1131" w:type="dxa"/>
            <w:tcBorders>
              <w:top w:val="single" w:sz="4" w:space="0" w:color="000000"/>
              <w:left w:val="single" w:sz="4" w:space="0" w:color="000000"/>
              <w:bottom w:val="single" w:sz="4" w:space="0" w:color="auto"/>
              <w:right w:val="single" w:sz="4" w:space="0" w:color="000000"/>
            </w:tcBorders>
            <w:hideMark/>
          </w:tcPr>
          <w:p w14:paraId="7460EA81" w14:textId="77777777" w:rsidR="00F9074B" w:rsidRPr="00F9074B" w:rsidRDefault="00F9074B" w:rsidP="00F9074B">
            <w:pPr>
              <w:spacing w:after="0"/>
              <w:ind w:firstLine="0"/>
              <w:jc w:val="center"/>
              <w:rPr>
                <w:sz w:val="18"/>
              </w:rPr>
            </w:pPr>
            <w:r w:rsidRPr="00F9074B">
              <w:rPr>
                <w:sz w:val="18"/>
                <w:szCs w:val="18"/>
              </w:rPr>
              <w:t>11</w:t>
            </w:r>
          </w:p>
        </w:tc>
        <w:tc>
          <w:tcPr>
            <w:tcW w:w="1137" w:type="dxa"/>
            <w:tcBorders>
              <w:top w:val="single" w:sz="4" w:space="0" w:color="000000"/>
              <w:left w:val="single" w:sz="4" w:space="0" w:color="000000"/>
              <w:bottom w:val="single" w:sz="4" w:space="0" w:color="auto"/>
              <w:right w:val="single" w:sz="4" w:space="0" w:color="000000"/>
            </w:tcBorders>
            <w:hideMark/>
          </w:tcPr>
          <w:p w14:paraId="45115CD6" w14:textId="77777777" w:rsidR="00F9074B" w:rsidRPr="00F9074B" w:rsidRDefault="00F9074B" w:rsidP="00F9074B">
            <w:pPr>
              <w:spacing w:after="0"/>
              <w:ind w:firstLine="0"/>
              <w:jc w:val="center"/>
              <w:rPr>
                <w:sz w:val="18"/>
                <w:szCs w:val="18"/>
              </w:rPr>
            </w:pPr>
            <w:r w:rsidRPr="00F9074B">
              <w:rPr>
                <w:sz w:val="18"/>
                <w:szCs w:val="18"/>
              </w:rPr>
              <w:t>7</w:t>
            </w:r>
          </w:p>
        </w:tc>
        <w:tc>
          <w:tcPr>
            <w:tcW w:w="1134" w:type="dxa"/>
            <w:tcBorders>
              <w:top w:val="single" w:sz="4" w:space="0" w:color="000000"/>
              <w:left w:val="single" w:sz="4" w:space="0" w:color="000000"/>
              <w:bottom w:val="single" w:sz="4" w:space="0" w:color="auto"/>
              <w:right w:val="single" w:sz="4" w:space="0" w:color="000000"/>
            </w:tcBorders>
            <w:hideMark/>
          </w:tcPr>
          <w:p w14:paraId="46234EE4" w14:textId="77777777" w:rsidR="00F9074B" w:rsidRPr="00F9074B" w:rsidRDefault="00F9074B" w:rsidP="00F9074B">
            <w:pPr>
              <w:spacing w:after="0"/>
              <w:ind w:firstLine="0"/>
              <w:jc w:val="center"/>
              <w:rPr>
                <w:sz w:val="18"/>
                <w:szCs w:val="18"/>
              </w:rPr>
            </w:pPr>
            <w:r w:rsidRPr="00F9074B">
              <w:rPr>
                <w:sz w:val="18"/>
                <w:szCs w:val="18"/>
              </w:rPr>
              <w:t>7</w:t>
            </w:r>
          </w:p>
        </w:tc>
        <w:tc>
          <w:tcPr>
            <w:tcW w:w="1139" w:type="dxa"/>
            <w:tcBorders>
              <w:top w:val="single" w:sz="4" w:space="0" w:color="000000"/>
              <w:left w:val="single" w:sz="4" w:space="0" w:color="000000"/>
              <w:bottom w:val="single" w:sz="4" w:space="0" w:color="auto"/>
              <w:right w:val="single" w:sz="4" w:space="0" w:color="000000"/>
            </w:tcBorders>
            <w:hideMark/>
          </w:tcPr>
          <w:p w14:paraId="53964FCD" w14:textId="77777777" w:rsidR="00F9074B" w:rsidRPr="00F9074B" w:rsidRDefault="00F9074B" w:rsidP="00F9074B">
            <w:pPr>
              <w:spacing w:after="0"/>
              <w:ind w:firstLine="0"/>
              <w:jc w:val="center"/>
              <w:rPr>
                <w:sz w:val="18"/>
                <w:szCs w:val="18"/>
              </w:rPr>
            </w:pPr>
            <w:r w:rsidRPr="00F9074B">
              <w:rPr>
                <w:sz w:val="18"/>
                <w:szCs w:val="18"/>
              </w:rPr>
              <w:t>7</w:t>
            </w:r>
          </w:p>
        </w:tc>
      </w:tr>
      <w:tr w:rsidR="00F9074B" w:rsidRPr="00F9074B" w14:paraId="508FC0A7" w14:textId="77777777" w:rsidTr="00CC65E1">
        <w:trPr>
          <w:jc w:val="center"/>
        </w:trPr>
        <w:tc>
          <w:tcPr>
            <w:tcW w:w="3399" w:type="dxa"/>
            <w:tcBorders>
              <w:top w:val="single" w:sz="4" w:space="0" w:color="auto"/>
              <w:left w:val="single" w:sz="4" w:space="0" w:color="000000"/>
              <w:bottom w:val="single" w:sz="4" w:space="0" w:color="000000"/>
              <w:right w:val="single" w:sz="4" w:space="0" w:color="000000"/>
            </w:tcBorders>
            <w:hideMark/>
          </w:tcPr>
          <w:p w14:paraId="7E8501FC" w14:textId="77777777" w:rsidR="00F9074B" w:rsidRPr="00F9074B" w:rsidRDefault="00F9074B" w:rsidP="00F9074B">
            <w:pPr>
              <w:spacing w:after="0"/>
              <w:ind w:firstLine="0"/>
              <w:rPr>
                <w:sz w:val="18"/>
              </w:rPr>
            </w:pPr>
            <w:r w:rsidRPr="00F9074B">
              <w:rPr>
                <w:sz w:val="18"/>
                <w:szCs w:val="18"/>
              </w:rPr>
              <w:t>Apbedīšanas pabalsta, ja miris valsts sociālā nodrošinājuma pabalsta saņēmējs,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4FAA2B8A" w14:textId="77777777" w:rsidR="00F9074B" w:rsidRPr="00F9074B" w:rsidRDefault="00F9074B" w:rsidP="00F9074B">
            <w:pPr>
              <w:spacing w:after="0"/>
              <w:ind w:firstLine="0"/>
              <w:jc w:val="center"/>
              <w:rPr>
                <w:sz w:val="18"/>
                <w:szCs w:val="18"/>
              </w:rPr>
            </w:pPr>
            <w:r w:rsidRPr="00F9074B">
              <w:rPr>
                <w:sz w:val="18"/>
                <w:szCs w:val="18"/>
              </w:rPr>
              <w:t>45</w:t>
            </w:r>
          </w:p>
        </w:tc>
        <w:tc>
          <w:tcPr>
            <w:tcW w:w="1131" w:type="dxa"/>
            <w:tcBorders>
              <w:top w:val="single" w:sz="4" w:space="0" w:color="auto"/>
              <w:left w:val="single" w:sz="4" w:space="0" w:color="000000"/>
              <w:bottom w:val="single" w:sz="4" w:space="0" w:color="000000"/>
              <w:right w:val="single" w:sz="4" w:space="0" w:color="000000"/>
            </w:tcBorders>
            <w:hideMark/>
          </w:tcPr>
          <w:p w14:paraId="4E5524E0" w14:textId="77777777" w:rsidR="00F9074B" w:rsidRPr="00F9074B" w:rsidRDefault="00F9074B" w:rsidP="00F9074B">
            <w:pPr>
              <w:spacing w:after="0"/>
              <w:ind w:firstLine="0"/>
              <w:jc w:val="center"/>
              <w:rPr>
                <w:sz w:val="18"/>
              </w:rPr>
            </w:pPr>
            <w:r w:rsidRPr="00F9074B">
              <w:rPr>
                <w:sz w:val="18"/>
                <w:szCs w:val="18"/>
              </w:rPr>
              <w:t>45</w:t>
            </w:r>
          </w:p>
        </w:tc>
        <w:tc>
          <w:tcPr>
            <w:tcW w:w="1137" w:type="dxa"/>
            <w:tcBorders>
              <w:top w:val="single" w:sz="4" w:space="0" w:color="auto"/>
              <w:left w:val="single" w:sz="4" w:space="0" w:color="000000"/>
              <w:bottom w:val="single" w:sz="4" w:space="0" w:color="000000"/>
              <w:right w:val="single" w:sz="4" w:space="0" w:color="000000"/>
            </w:tcBorders>
            <w:hideMark/>
          </w:tcPr>
          <w:p w14:paraId="337473C0" w14:textId="77777777" w:rsidR="00F9074B" w:rsidRPr="00F9074B" w:rsidRDefault="00F9074B" w:rsidP="00F9074B">
            <w:pPr>
              <w:spacing w:after="0"/>
              <w:ind w:firstLine="0"/>
              <w:jc w:val="center"/>
              <w:rPr>
                <w:sz w:val="18"/>
                <w:szCs w:val="18"/>
              </w:rPr>
            </w:pPr>
            <w:r w:rsidRPr="00F9074B">
              <w:rPr>
                <w:sz w:val="18"/>
                <w:szCs w:val="18"/>
              </w:rPr>
              <w:t>46</w:t>
            </w:r>
          </w:p>
        </w:tc>
        <w:tc>
          <w:tcPr>
            <w:tcW w:w="1134" w:type="dxa"/>
            <w:tcBorders>
              <w:top w:val="single" w:sz="4" w:space="0" w:color="auto"/>
              <w:left w:val="single" w:sz="4" w:space="0" w:color="000000"/>
              <w:bottom w:val="single" w:sz="4" w:space="0" w:color="000000"/>
              <w:right w:val="single" w:sz="4" w:space="0" w:color="000000"/>
            </w:tcBorders>
            <w:hideMark/>
          </w:tcPr>
          <w:p w14:paraId="15896671" w14:textId="77777777" w:rsidR="00F9074B" w:rsidRPr="00F9074B" w:rsidRDefault="00F9074B" w:rsidP="00F9074B">
            <w:pPr>
              <w:spacing w:after="0"/>
              <w:ind w:firstLine="0"/>
              <w:jc w:val="center"/>
              <w:rPr>
                <w:sz w:val="18"/>
                <w:szCs w:val="18"/>
              </w:rPr>
            </w:pPr>
            <w:r w:rsidRPr="00F9074B">
              <w:rPr>
                <w:sz w:val="18"/>
                <w:szCs w:val="18"/>
              </w:rPr>
              <w:t>47</w:t>
            </w:r>
          </w:p>
        </w:tc>
        <w:tc>
          <w:tcPr>
            <w:tcW w:w="1139" w:type="dxa"/>
            <w:tcBorders>
              <w:top w:val="single" w:sz="4" w:space="0" w:color="auto"/>
              <w:left w:val="single" w:sz="4" w:space="0" w:color="000000"/>
              <w:bottom w:val="single" w:sz="4" w:space="0" w:color="000000"/>
              <w:right w:val="single" w:sz="4" w:space="0" w:color="000000"/>
            </w:tcBorders>
            <w:hideMark/>
          </w:tcPr>
          <w:p w14:paraId="532BC0C9" w14:textId="77777777" w:rsidR="00F9074B" w:rsidRPr="00F9074B" w:rsidRDefault="00F9074B" w:rsidP="00F9074B">
            <w:pPr>
              <w:spacing w:after="0"/>
              <w:ind w:firstLine="0"/>
              <w:jc w:val="center"/>
              <w:rPr>
                <w:sz w:val="18"/>
                <w:szCs w:val="18"/>
              </w:rPr>
            </w:pPr>
            <w:r w:rsidRPr="00F9074B">
              <w:rPr>
                <w:sz w:val="18"/>
                <w:szCs w:val="18"/>
              </w:rPr>
              <w:t>48</w:t>
            </w:r>
          </w:p>
        </w:tc>
      </w:tr>
      <w:tr w:rsidR="00F9074B" w:rsidRPr="00F9074B" w14:paraId="78247B74" w14:textId="77777777" w:rsidTr="00CC65E1">
        <w:trPr>
          <w:jc w:val="center"/>
        </w:trPr>
        <w:tc>
          <w:tcPr>
            <w:tcW w:w="3399" w:type="dxa"/>
            <w:tcBorders>
              <w:top w:val="single" w:sz="4" w:space="0" w:color="000000"/>
              <w:left w:val="single" w:sz="4" w:space="0" w:color="000000"/>
              <w:bottom w:val="single" w:sz="4" w:space="0" w:color="auto"/>
              <w:right w:val="single" w:sz="4" w:space="0" w:color="000000"/>
            </w:tcBorders>
            <w:hideMark/>
          </w:tcPr>
          <w:p w14:paraId="35DE9425" w14:textId="77777777" w:rsidR="00F9074B" w:rsidRPr="00F9074B" w:rsidRDefault="00F9074B" w:rsidP="00F9074B">
            <w:pPr>
              <w:spacing w:after="0"/>
              <w:ind w:firstLine="0"/>
              <w:rPr>
                <w:sz w:val="18"/>
              </w:rPr>
            </w:pPr>
            <w:r w:rsidRPr="00F9074B">
              <w:rPr>
                <w:sz w:val="18"/>
                <w:szCs w:val="18"/>
              </w:rPr>
              <w:t>Pabalsta par asistenta izmantošanu personām ar I grupas redzes invaliditāti saņēmēji vidēji mēnesī (skaits)</w:t>
            </w:r>
          </w:p>
        </w:tc>
        <w:tc>
          <w:tcPr>
            <w:tcW w:w="1135" w:type="dxa"/>
            <w:tcBorders>
              <w:top w:val="nil"/>
              <w:left w:val="single" w:sz="4" w:space="0" w:color="auto"/>
              <w:bottom w:val="single" w:sz="4" w:space="0" w:color="auto"/>
              <w:right w:val="single" w:sz="4" w:space="0" w:color="auto"/>
            </w:tcBorders>
            <w:hideMark/>
          </w:tcPr>
          <w:p w14:paraId="36E6223D" w14:textId="77777777" w:rsidR="00F9074B" w:rsidRPr="00F9074B" w:rsidRDefault="00F9074B" w:rsidP="00F9074B">
            <w:pPr>
              <w:spacing w:after="0"/>
              <w:ind w:firstLine="0"/>
              <w:jc w:val="center"/>
              <w:rPr>
                <w:sz w:val="18"/>
                <w:szCs w:val="18"/>
              </w:rPr>
            </w:pPr>
            <w:r w:rsidRPr="00F9074B">
              <w:rPr>
                <w:sz w:val="18"/>
                <w:szCs w:val="18"/>
              </w:rPr>
              <w:t>1 813</w:t>
            </w:r>
          </w:p>
        </w:tc>
        <w:tc>
          <w:tcPr>
            <w:tcW w:w="1131" w:type="dxa"/>
            <w:tcBorders>
              <w:top w:val="single" w:sz="4" w:space="0" w:color="000000"/>
              <w:left w:val="single" w:sz="4" w:space="0" w:color="000000"/>
              <w:bottom w:val="single" w:sz="4" w:space="0" w:color="auto"/>
              <w:right w:val="single" w:sz="4" w:space="0" w:color="000000"/>
            </w:tcBorders>
            <w:hideMark/>
          </w:tcPr>
          <w:p w14:paraId="35BC4CFC" w14:textId="77777777" w:rsidR="00F9074B" w:rsidRPr="00F9074B" w:rsidRDefault="00F9074B" w:rsidP="00F9074B">
            <w:pPr>
              <w:spacing w:after="0"/>
              <w:ind w:firstLine="0"/>
              <w:jc w:val="center"/>
              <w:rPr>
                <w:sz w:val="18"/>
              </w:rPr>
            </w:pPr>
            <w:r w:rsidRPr="00F9074B">
              <w:rPr>
                <w:sz w:val="18"/>
                <w:szCs w:val="18"/>
              </w:rPr>
              <w:t>1 896</w:t>
            </w:r>
          </w:p>
        </w:tc>
        <w:tc>
          <w:tcPr>
            <w:tcW w:w="1137" w:type="dxa"/>
            <w:tcBorders>
              <w:top w:val="single" w:sz="4" w:space="0" w:color="000000"/>
              <w:left w:val="single" w:sz="4" w:space="0" w:color="000000"/>
              <w:bottom w:val="single" w:sz="4" w:space="0" w:color="auto"/>
              <w:right w:val="single" w:sz="4" w:space="0" w:color="000000"/>
            </w:tcBorders>
            <w:hideMark/>
          </w:tcPr>
          <w:p w14:paraId="13E23CB0" w14:textId="77777777" w:rsidR="00F9074B" w:rsidRPr="00F9074B" w:rsidRDefault="00F9074B" w:rsidP="00F9074B">
            <w:pPr>
              <w:spacing w:after="0"/>
              <w:ind w:firstLine="0"/>
              <w:jc w:val="center"/>
              <w:rPr>
                <w:sz w:val="18"/>
                <w:szCs w:val="18"/>
              </w:rPr>
            </w:pPr>
            <w:r w:rsidRPr="00F9074B">
              <w:rPr>
                <w:sz w:val="18"/>
                <w:szCs w:val="18"/>
              </w:rPr>
              <w:t>1 671</w:t>
            </w:r>
          </w:p>
        </w:tc>
        <w:tc>
          <w:tcPr>
            <w:tcW w:w="1134" w:type="dxa"/>
            <w:tcBorders>
              <w:top w:val="single" w:sz="4" w:space="0" w:color="000000"/>
              <w:left w:val="single" w:sz="4" w:space="0" w:color="000000"/>
              <w:bottom w:val="single" w:sz="4" w:space="0" w:color="auto"/>
              <w:right w:val="single" w:sz="4" w:space="0" w:color="000000"/>
            </w:tcBorders>
            <w:hideMark/>
          </w:tcPr>
          <w:p w14:paraId="693ED6F2" w14:textId="77777777" w:rsidR="00F9074B" w:rsidRPr="00F9074B" w:rsidRDefault="00F9074B" w:rsidP="00F9074B">
            <w:pPr>
              <w:spacing w:after="0"/>
              <w:ind w:firstLine="0"/>
              <w:jc w:val="center"/>
              <w:rPr>
                <w:sz w:val="18"/>
                <w:szCs w:val="18"/>
              </w:rPr>
            </w:pPr>
            <w:r w:rsidRPr="00F9074B">
              <w:rPr>
                <w:sz w:val="18"/>
                <w:szCs w:val="18"/>
              </w:rPr>
              <w:t>1 630</w:t>
            </w:r>
          </w:p>
        </w:tc>
        <w:tc>
          <w:tcPr>
            <w:tcW w:w="1139" w:type="dxa"/>
            <w:tcBorders>
              <w:top w:val="single" w:sz="4" w:space="0" w:color="000000"/>
              <w:left w:val="single" w:sz="4" w:space="0" w:color="000000"/>
              <w:bottom w:val="single" w:sz="4" w:space="0" w:color="auto"/>
              <w:right w:val="single" w:sz="4" w:space="0" w:color="000000"/>
            </w:tcBorders>
            <w:hideMark/>
          </w:tcPr>
          <w:p w14:paraId="2AC8E5CC" w14:textId="77777777" w:rsidR="00F9074B" w:rsidRPr="00F9074B" w:rsidRDefault="00F9074B" w:rsidP="00F9074B">
            <w:pPr>
              <w:spacing w:after="0"/>
              <w:ind w:firstLine="0"/>
              <w:jc w:val="center"/>
              <w:rPr>
                <w:sz w:val="18"/>
                <w:szCs w:val="18"/>
              </w:rPr>
            </w:pPr>
            <w:r w:rsidRPr="00F9074B">
              <w:rPr>
                <w:sz w:val="18"/>
                <w:szCs w:val="18"/>
              </w:rPr>
              <w:t>1 605</w:t>
            </w:r>
          </w:p>
        </w:tc>
      </w:tr>
      <w:tr w:rsidR="00F9074B" w:rsidRPr="00F9074B" w14:paraId="247FFD1A" w14:textId="77777777" w:rsidTr="00CC65E1">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hideMark/>
          </w:tcPr>
          <w:p w14:paraId="2AA101C2" w14:textId="77777777" w:rsidR="00F9074B" w:rsidRPr="00F9074B" w:rsidRDefault="00F9074B" w:rsidP="00F9074B">
            <w:pPr>
              <w:spacing w:after="0"/>
              <w:ind w:firstLine="0"/>
              <w:rPr>
                <w:sz w:val="18"/>
                <w:szCs w:val="18"/>
              </w:rPr>
            </w:pPr>
            <w:r w:rsidRPr="00F9074B">
              <w:rPr>
                <w:sz w:val="18"/>
                <w:szCs w:val="18"/>
              </w:rPr>
              <w:t>Bērna adopcijas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7DCD499D" w14:textId="77777777" w:rsidR="00F9074B" w:rsidRPr="00F9074B" w:rsidRDefault="00F9074B" w:rsidP="00F9074B">
            <w:pPr>
              <w:spacing w:after="0"/>
              <w:ind w:firstLine="0"/>
              <w:jc w:val="center"/>
              <w:rPr>
                <w:sz w:val="18"/>
                <w:szCs w:val="18"/>
              </w:rPr>
            </w:pPr>
            <w:r w:rsidRPr="00F9074B">
              <w:rPr>
                <w:sz w:val="18"/>
                <w:szCs w:val="18"/>
              </w:rPr>
              <w:t>1 203</w:t>
            </w:r>
          </w:p>
        </w:tc>
        <w:tc>
          <w:tcPr>
            <w:tcW w:w="1131" w:type="dxa"/>
            <w:tcBorders>
              <w:top w:val="single" w:sz="4" w:space="0" w:color="auto"/>
              <w:left w:val="nil"/>
              <w:bottom w:val="single" w:sz="4" w:space="0" w:color="auto"/>
              <w:right w:val="single" w:sz="4" w:space="0" w:color="auto"/>
            </w:tcBorders>
            <w:shd w:val="clear" w:color="auto" w:fill="FFFFFF"/>
            <w:hideMark/>
          </w:tcPr>
          <w:p w14:paraId="478DF995" w14:textId="77777777" w:rsidR="00F9074B" w:rsidRPr="00F9074B" w:rsidRDefault="00F9074B" w:rsidP="00F9074B">
            <w:pPr>
              <w:spacing w:after="0"/>
              <w:ind w:firstLine="0"/>
              <w:jc w:val="center"/>
              <w:rPr>
                <w:bCs/>
                <w:iCs/>
                <w:sz w:val="18"/>
                <w:szCs w:val="18"/>
                <w:lang w:eastAsia="lv-LV"/>
              </w:rPr>
            </w:pPr>
            <w:r w:rsidRPr="00F9074B">
              <w:rPr>
                <w:sz w:val="18"/>
                <w:szCs w:val="18"/>
              </w:rPr>
              <w:t>1 219</w:t>
            </w:r>
          </w:p>
        </w:tc>
        <w:tc>
          <w:tcPr>
            <w:tcW w:w="1137" w:type="dxa"/>
            <w:tcBorders>
              <w:top w:val="single" w:sz="4" w:space="0" w:color="auto"/>
              <w:left w:val="nil"/>
              <w:bottom w:val="single" w:sz="4" w:space="0" w:color="auto"/>
              <w:right w:val="single" w:sz="4" w:space="0" w:color="auto"/>
            </w:tcBorders>
            <w:shd w:val="clear" w:color="auto" w:fill="FFFFFF"/>
            <w:hideMark/>
          </w:tcPr>
          <w:p w14:paraId="2CAC922F" w14:textId="77777777" w:rsidR="00F9074B" w:rsidRPr="00F9074B" w:rsidRDefault="00F9074B" w:rsidP="00F9074B">
            <w:pPr>
              <w:spacing w:after="0"/>
              <w:ind w:firstLine="0"/>
              <w:jc w:val="center"/>
              <w:rPr>
                <w:iCs/>
                <w:sz w:val="18"/>
                <w:szCs w:val="18"/>
              </w:rPr>
            </w:pPr>
            <w:r w:rsidRPr="00F9074B">
              <w:rPr>
                <w:sz w:val="18"/>
                <w:szCs w:val="18"/>
              </w:rPr>
              <w:t>1 224</w:t>
            </w:r>
          </w:p>
        </w:tc>
        <w:tc>
          <w:tcPr>
            <w:tcW w:w="1134" w:type="dxa"/>
            <w:tcBorders>
              <w:top w:val="single" w:sz="4" w:space="0" w:color="auto"/>
              <w:left w:val="nil"/>
              <w:bottom w:val="single" w:sz="4" w:space="0" w:color="auto"/>
              <w:right w:val="single" w:sz="4" w:space="0" w:color="auto"/>
            </w:tcBorders>
            <w:shd w:val="clear" w:color="auto" w:fill="FFFFFF"/>
            <w:hideMark/>
          </w:tcPr>
          <w:p w14:paraId="7370F2BB" w14:textId="77777777" w:rsidR="00F9074B" w:rsidRPr="00F9074B" w:rsidRDefault="00F9074B" w:rsidP="00F9074B">
            <w:pPr>
              <w:spacing w:after="0"/>
              <w:ind w:firstLine="0"/>
              <w:jc w:val="center"/>
              <w:rPr>
                <w:iCs/>
                <w:sz w:val="18"/>
                <w:szCs w:val="18"/>
              </w:rPr>
            </w:pPr>
            <w:r w:rsidRPr="00F9074B">
              <w:rPr>
                <w:sz w:val="18"/>
                <w:szCs w:val="18"/>
              </w:rPr>
              <w:t>1 229</w:t>
            </w:r>
          </w:p>
        </w:tc>
        <w:tc>
          <w:tcPr>
            <w:tcW w:w="1139" w:type="dxa"/>
            <w:tcBorders>
              <w:top w:val="single" w:sz="4" w:space="0" w:color="auto"/>
              <w:left w:val="nil"/>
              <w:bottom w:val="single" w:sz="4" w:space="0" w:color="auto"/>
              <w:right w:val="single" w:sz="4" w:space="0" w:color="auto"/>
            </w:tcBorders>
            <w:shd w:val="clear" w:color="auto" w:fill="FFFFFF"/>
            <w:hideMark/>
          </w:tcPr>
          <w:p w14:paraId="4F1CF215" w14:textId="77777777" w:rsidR="00F9074B" w:rsidRPr="00F9074B" w:rsidRDefault="00F9074B" w:rsidP="00F9074B">
            <w:pPr>
              <w:spacing w:after="0"/>
              <w:ind w:firstLine="0"/>
              <w:jc w:val="center"/>
              <w:rPr>
                <w:iCs/>
                <w:sz w:val="18"/>
                <w:szCs w:val="18"/>
              </w:rPr>
            </w:pPr>
            <w:r w:rsidRPr="00F9074B">
              <w:rPr>
                <w:sz w:val="18"/>
                <w:szCs w:val="18"/>
              </w:rPr>
              <w:t>1 234</w:t>
            </w:r>
          </w:p>
        </w:tc>
      </w:tr>
      <w:tr w:rsidR="00F9074B" w:rsidRPr="00F9074B" w14:paraId="1785561B" w14:textId="77777777" w:rsidTr="00CC65E1">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hideMark/>
          </w:tcPr>
          <w:p w14:paraId="5D1D9061" w14:textId="77777777" w:rsidR="00F9074B" w:rsidRPr="00F9074B" w:rsidRDefault="00F9074B" w:rsidP="00F9074B">
            <w:pPr>
              <w:spacing w:after="0"/>
              <w:ind w:firstLine="0"/>
              <w:rPr>
                <w:sz w:val="18"/>
                <w:szCs w:val="18"/>
                <w:vertAlign w:val="superscript"/>
              </w:rPr>
            </w:pPr>
            <w:r w:rsidRPr="00F9074B">
              <w:rPr>
                <w:sz w:val="18"/>
                <w:szCs w:val="18"/>
              </w:rPr>
              <w:t>Bēgļu pabalsta saņēmēji vidēji mēnesī (skaits)</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5238D372" w14:textId="77777777" w:rsidR="00F9074B" w:rsidRPr="00F9074B" w:rsidRDefault="00F9074B" w:rsidP="00F9074B">
            <w:pPr>
              <w:spacing w:after="0"/>
              <w:ind w:firstLine="0"/>
              <w:jc w:val="center"/>
              <w:rPr>
                <w:sz w:val="18"/>
                <w:szCs w:val="18"/>
              </w:rPr>
            </w:pPr>
            <w:r w:rsidRPr="00F9074B">
              <w:rPr>
                <w:sz w:val="18"/>
                <w:szCs w:val="18"/>
              </w:rPr>
              <w:t>54</w:t>
            </w:r>
          </w:p>
        </w:tc>
        <w:tc>
          <w:tcPr>
            <w:tcW w:w="1131" w:type="dxa"/>
            <w:tcBorders>
              <w:top w:val="single" w:sz="4" w:space="0" w:color="auto"/>
              <w:left w:val="nil"/>
              <w:bottom w:val="single" w:sz="4" w:space="0" w:color="auto"/>
              <w:right w:val="single" w:sz="4" w:space="0" w:color="auto"/>
            </w:tcBorders>
            <w:shd w:val="clear" w:color="auto" w:fill="FFFFFF"/>
            <w:hideMark/>
          </w:tcPr>
          <w:p w14:paraId="6914A011" w14:textId="77777777" w:rsidR="00F9074B" w:rsidRPr="00F9074B" w:rsidRDefault="00F9074B" w:rsidP="00F9074B">
            <w:pPr>
              <w:spacing w:after="0"/>
              <w:ind w:firstLine="0"/>
              <w:jc w:val="center"/>
              <w:rPr>
                <w:iCs/>
                <w:sz w:val="18"/>
              </w:rPr>
            </w:pPr>
            <w:r w:rsidRPr="00F9074B">
              <w:rPr>
                <w:iCs/>
                <w:sz w:val="18"/>
              </w:rPr>
              <w:t>70</w:t>
            </w:r>
          </w:p>
        </w:tc>
        <w:tc>
          <w:tcPr>
            <w:tcW w:w="1137" w:type="dxa"/>
            <w:tcBorders>
              <w:top w:val="single" w:sz="4" w:space="0" w:color="auto"/>
              <w:left w:val="nil"/>
              <w:bottom w:val="single" w:sz="4" w:space="0" w:color="auto"/>
              <w:right w:val="single" w:sz="4" w:space="0" w:color="auto"/>
            </w:tcBorders>
            <w:shd w:val="clear" w:color="auto" w:fill="FFFFFF"/>
            <w:hideMark/>
          </w:tcPr>
          <w:p w14:paraId="574D9C58" w14:textId="77777777" w:rsidR="00F9074B" w:rsidRPr="00F9074B" w:rsidRDefault="00F9074B" w:rsidP="00F9074B">
            <w:pPr>
              <w:spacing w:after="0"/>
              <w:ind w:firstLine="0"/>
              <w:jc w:val="center"/>
              <w:rPr>
                <w:iCs/>
                <w:sz w:val="18"/>
              </w:rPr>
            </w:pPr>
            <w:r w:rsidRPr="00F9074B">
              <w:rPr>
                <w:iCs/>
                <w:sz w:val="18"/>
              </w:rPr>
              <w:t>70</w:t>
            </w:r>
          </w:p>
        </w:tc>
        <w:tc>
          <w:tcPr>
            <w:tcW w:w="1134" w:type="dxa"/>
            <w:tcBorders>
              <w:top w:val="single" w:sz="4" w:space="0" w:color="auto"/>
              <w:left w:val="nil"/>
              <w:bottom w:val="single" w:sz="4" w:space="0" w:color="auto"/>
              <w:right w:val="single" w:sz="4" w:space="0" w:color="auto"/>
            </w:tcBorders>
            <w:shd w:val="clear" w:color="auto" w:fill="FFFFFF"/>
            <w:hideMark/>
          </w:tcPr>
          <w:p w14:paraId="5773B296" w14:textId="77777777" w:rsidR="00F9074B" w:rsidRPr="00F9074B" w:rsidRDefault="00F9074B" w:rsidP="00F9074B">
            <w:pPr>
              <w:spacing w:after="0"/>
              <w:ind w:firstLine="0"/>
              <w:jc w:val="center"/>
              <w:rPr>
                <w:iCs/>
                <w:sz w:val="18"/>
              </w:rPr>
            </w:pPr>
            <w:r w:rsidRPr="00F9074B">
              <w:rPr>
                <w:iCs/>
                <w:sz w:val="18"/>
              </w:rPr>
              <w:t>70</w:t>
            </w:r>
          </w:p>
        </w:tc>
        <w:tc>
          <w:tcPr>
            <w:tcW w:w="1139" w:type="dxa"/>
            <w:tcBorders>
              <w:top w:val="single" w:sz="4" w:space="0" w:color="auto"/>
              <w:left w:val="nil"/>
              <w:bottom w:val="single" w:sz="4" w:space="0" w:color="auto"/>
              <w:right w:val="single" w:sz="4" w:space="0" w:color="auto"/>
            </w:tcBorders>
            <w:shd w:val="clear" w:color="auto" w:fill="FFFFFF"/>
            <w:hideMark/>
          </w:tcPr>
          <w:p w14:paraId="0C96FD6F" w14:textId="77777777" w:rsidR="00F9074B" w:rsidRPr="00F9074B" w:rsidRDefault="00F9074B" w:rsidP="00F9074B">
            <w:pPr>
              <w:spacing w:after="0"/>
              <w:ind w:firstLine="0"/>
              <w:jc w:val="center"/>
              <w:rPr>
                <w:iCs/>
                <w:sz w:val="18"/>
              </w:rPr>
            </w:pPr>
            <w:r w:rsidRPr="00F9074B">
              <w:rPr>
                <w:iCs/>
                <w:sz w:val="18"/>
              </w:rPr>
              <w:t>70</w:t>
            </w:r>
          </w:p>
        </w:tc>
      </w:tr>
    </w:tbl>
    <w:p w14:paraId="714507EC" w14:textId="2B3584CB"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F9074B" w:rsidRPr="00F9074B" w14:paraId="4E76F74C" w14:textId="77777777" w:rsidTr="00CC65E1">
        <w:trPr>
          <w:trHeight w:val="283"/>
          <w:tblHeader/>
          <w:jc w:val="center"/>
        </w:trPr>
        <w:tc>
          <w:tcPr>
            <w:tcW w:w="1872" w:type="pct"/>
            <w:vAlign w:val="center"/>
          </w:tcPr>
          <w:p w14:paraId="004DD8D5" w14:textId="77777777" w:rsidR="00F9074B" w:rsidRPr="00F9074B" w:rsidRDefault="00F9074B" w:rsidP="00F9074B">
            <w:pPr>
              <w:spacing w:after="0"/>
              <w:ind w:firstLine="0"/>
              <w:jc w:val="center"/>
              <w:rPr>
                <w:sz w:val="18"/>
              </w:rPr>
            </w:pPr>
          </w:p>
        </w:tc>
        <w:tc>
          <w:tcPr>
            <w:tcW w:w="626" w:type="pct"/>
          </w:tcPr>
          <w:p w14:paraId="45840CAA"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626" w:type="pct"/>
          </w:tcPr>
          <w:p w14:paraId="75E6B2D1"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626" w:type="pct"/>
          </w:tcPr>
          <w:p w14:paraId="2E66FB15" w14:textId="5B90D692"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5B4C9A" w:rsidRPr="00FC2FBF">
              <w:rPr>
                <w:sz w:val="18"/>
                <w:szCs w:val="18"/>
                <w:lang w:eastAsia="lv-LV"/>
              </w:rPr>
              <w:t>plāns</w:t>
            </w:r>
          </w:p>
        </w:tc>
        <w:tc>
          <w:tcPr>
            <w:tcW w:w="626" w:type="pct"/>
          </w:tcPr>
          <w:p w14:paraId="3FBB118C" w14:textId="7B4B10B1"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5B4C9A" w:rsidRPr="00FC2FBF">
              <w:rPr>
                <w:sz w:val="18"/>
                <w:szCs w:val="18"/>
                <w:lang w:eastAsia="lv-LV"/>
              </w:rPr>
              <w:t>plāns</w:t>
            </w:r>
          </w:p>
        </w:tc>
        <w:tc>
          <w:tcPr>
            <w:tcW w:w="624" w:type="pct"/>
          </w:tcPr>
          <w:p w14:paraId="069CF530" w14:textId="7FAF1E24"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5B4C9A" w:rsidRPr="00FC2FBF">
              <w:rPr>
                <w:sz w:val="18"/>
                <w:szCs w:val="18"/>
                <w:lang w:eastAsia="lv-LV"/>
              </w:rPr>
              <w:t>plāns</w:t>
            </w:r>
          </w:p>
        </w:tc>
      </w:tr>
      <w:tr w:rsidR="00F9074B" w:rsidRPr="00F9074B" w14:paraId="6FD8F5C2" w14:textId="77777777" w:rsidTr="00F9074B">
        <w:trPr>
          <w:trHeight w:val="142"/>
          <w:jc w:val="center"/>
        </w:trPr>
        <w:tc>
          <w:tcPr>
            <w:tcW w:w="1872" w:type="pct"/>
            <w:shd w:val="clear" w:color="auto" w:fill="D9D9D9"/>
            <w:vAlign w:val="center"/>
          </w:tcPr>
          <w:p w14:paraId="44F9F5AD"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4452CA3C" w14:textId="77777777" w:rsidR="00F9074B" w:rsidRPr="00F9074B" w:rsidRDefault="00F9074B" w:rsidP="00F9074B">
            <w:pPr>
              <w:spacing w:after="0"/>
              <w:ind w:firstLine="0"/>
              <w:jc w:val="right"/>
              <w:rPr>
                <w:sz w:val="18"/>
                <w:szCs w:val="18"/>
              </w:rPr>
            </w:pPr>
            <w:r w:rsidRPr="00F9074B">
              <w:rPr>
                <w:sz w:val="18"/>
                <w:szCs w:val="18"/>
              </w:rPr>
              <w:t>455 501 327</w:t>
            </w:r>
          </w:p>
        </w:tc>
        <w:tc>
          <w:tcPr>
            <w:tcW w:w="626" w:type="pct"/>
            <w:tcBorders>
              <w:top w:val="single" w:sz="4" w:space="0" w:color="auto"/>
              <w:left w:val="nil"/>
              <w:bottom w:val="single" w:sz="4" w:space="0" w:color="auto"/>
              <w:right w:val="single" w:sz="4" w:space="0" w:color="auto"/>
            </w:tcBorders>
            <w:shd w:val="clear" w:color="auto" w:fill="D9D9D9"/>
          </w:tcPr>
          <w:p w14:paraId="37253837" w14:textId="77777777" w:rsidR="00F9074B" w:rsidRPr="00F9074B" w:rsidRDefault="00F9074B" w:rsidP="00F9074B">
            <w:pPr>
              <w:spacing w:after="0"/>
              <w:ind w:firstLine="0"/>
              <w:jc w:val="right"/>
              <w:rPr>
                <w:sz w:val="18"/>
                <w:szCs w:val="18"/>
              </w:rPr>
            </w:pPr>
            <w:r w:rsidRPr="00F9074B">
              <w:rPr>
                <w:sz w:val="18"/>
                <w:szCs w:val="18"/>
              </w:rPr>
              <w:t>429 312 157</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29EA5658" w14:textId="078AF574" w:rsidR="00F9074B" w:rsidRPr="00FC2FBF" w:rsidRDefault="005B4C9A" w:rsidP="00F9074B">
            <w:pPr>
              <w:spacing w:after="0"/>
              <w:ind w:firstLine="0"/>
              <w:jc w:val="right"/>
              <w:rPr>
                <w:sz w:val="18"/>
                <w:szCs w:val="18"/>
              </w:rPr>
            </w:pPr>
            <w:r w:rsidRPr="00FC2FBF">
              <w:rPr>
                <w:sz w:val="18"/>
                <w:szCs w:val="18"/>
              </w:rPr>
              <w:t>443 451 135</w:t>
            </w:r>
          </w:p>
        </w:tc>
        <w:tc>
          <w:tcPr>
            <w:tcW w:w="626" w:type="pct"/>
            <w:tcBorders>
              <w:top w:val="single" w:sz="4" w:space="0" w:color="auto"/>
              <w:left w:val="nil"/>
              <w:bottom w:val="single" w:sz="4" w:space="0" w:color="auto"/>
              <w:right w:val="single" w:sz="4" w:space="0" w:color="auto"/>
            </w:tcBorders>
            <w:shd w:val="clear" w:color="auto" w:fill="D9D9D9"/>
          </w:tcPr>
          <w:p w14:paraId="1DFF48EF" w14:textId="12486F4B" w:rsidR="00F9074B" w:rsidRPr="00FC2FBF" w:rsidRDefault="005B4C9A" w:rsidP="00F9074B">
            <w:pPr>
              <w:spacing w:after="0"/>
              <w:ind w:firstLine="0"/>
              <w:jc w:val="right"/>
              <w:rPr>
                <w:sz w:val="18"/>
                <w:szCs w:val="18"/>
              </w:rPr>
            </w:pPr>
            <w:r w:rsidRPr="00FC2FBF">
              <w:rPr>
                <w:sz w:val="18"/>
                <w:szCs w:val="18"/>
              </w:rPr>
              <w:t>457 164 867</w:t>
            </w:r>
          </w:p>
        </w:tc>
        <w:tc>
          <w:tcPr>
            <w:tcW w:w="624" w:type="pct"/>
            <w:tcBorders>
              <w:top w:val="single" w:sz="4" w:space="0" w:color="auto"/>
              <w:left w:val="nil"/>
              <w:bottom w:val="single" w:sz="4" w:space="0" w:color="auto"/>
              <w:right w:val="single" w:sz="4" w:space="0" w:color="auto"/>
            </w:tcBorders>
            <w:shd w:val="clear" w:color="auto" w:fill="D9D9D9"/>
          </w:tcPr>
          <w:p w14:paraId="659DBFEE" w14:textId="5F9B3857" w:rsidR="00F9074B" w:rsidRPr="00FC2FBF" w:rsidRDefault="005B4C9A" w:rsidP="00F9074B">
            <w:pPr>
              <w:spacing w:after="0"/>
              <w:ind w:firstLine="0"/>
              <w:jc w:val="right"/>
              <w:rPr>
                <w:sz w:val="18"/>
                <w:szCs w:val="18"/>
              </w:rPr>
            </w:pPr>
            <w:r w:rsidRPr="00FC2FBF">
              <w:rPr>
                <w:sz w:val="18"/>
                <w:szCs w:val="18"/>
              </w:rPr>
              <w:t>469 970 796</w:t>
            </w:r>
          </w:p>
        </w:tc>
      </w:tr>
      <w:tr w:rsidR="00F9074B" w:rsidRPr="00F9074B" w14:paraId="3F8F6B3F" w14:textId="77777777" w:rsidTr="00CC65E1">
        <w:trPr>
          <w:trHeight w:val="283"/>
          <w:jc w:val="center"/>
        </w:trPr>
        <w:tc>
          <w:tcPr>
            <w:tcW w:w="1872" w:type="pct"/>
            <w:vAlign w:val="center"/>
          </w:tcPr>
          <w:p w14:paraId="71590DAF"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626" w:type="pct"/>
            <w:tcBorders>
              <w:top w:val="single" w:sz="4" w:space="0" w:color="auto"/>
            </w:tcBorders>
          </w:tcPr>
          <w:p w14:paraId="006ED64F" w14:textId="77777777" w:rsidR="00F9074B" w:rsidRPr="00F9074B" w:rsidRDefault="00F9074B" w:rsidP="00F9074B">
            <w:pPr>
              <w:spacing w:after="0"/>
              <w:ind w:firstLine="0"/>
              <w:jc w:val="center"/>
              <w:rPr>
                <w:b/>
                <w:sz w:val="18"/>
                <w:szCs w:val="18"/>
              </w:rPr>
            </w:pPr>
            <w:r w:rsidRPr="00F9074B">
              <w:rPr>
                <w:b/>
                <w:bCs/>
                <w:sz w:val="18"/>
              </w:rPr>
              <w:t>×</w:t>
            </w:r>
          </w:p>
        </w:tc>
        <w:tc>
          <w:tcPr>
            <w:tcW w:w="626" w:type="pct"/>
            <w:tcBorders>
              <w:top w:val="nil"/>
              <w:left w:val="nil"/>
              <w:bottom w:val="single" w:sz="4" w:space="0" w:color="auto"/>
              <w:right w:val="single" w:sz="4" w:space="0" w:color="auto"/>
            </w:tcBorders>
            <w:shd w:val="clear" w:color="000000" w:fill="FFFFFF"/>
          </w:tcPr>
          <w:p w14:paraId="37203F2F" w14:textId="77777777" w:rsidR="00F9074B" w:rsidRPr="00F9074B" w:rsidRDefault="00F9074B" w:rsidP="00F9074B">
            <w:pPr>
              <w:spacing w:after="0"/>
              <w:ind w:firstLine="0"/>
              <w:jc w:val="right"/>
              <w:rPr>
                <w:sz w:val="18"/>
                <w:szCs w:val="18"/>
              </w:rPr>
            </w:pPr>
            <w:r w:rsidRPr="00F9074B">
              <w:rPr>
                <w:sz w:val="18"/>
                <w:szCs w:val="18"/>
              </w:rPr>
              <w:t>-26 189 170</w:t>
            </w:r>
          </w:p>
        </w:tc>
        <w:tc>
          <w:tcPr>
            <w:tcW w:w="626" w:type="pct"/>
            <w:tcBorders>
              <w:top w:val="nil"/>
              <w:left w:val="single" w:sz="4" w:space="0" w:color="auto"/>
              <w:bottom w:val="single" w:sz="4" w:space="0" w:color="auto"/>
              <w:right w:val="single" w:sz="4" w:space="0" w:color="auto"/>
            </w:tcBorders>
            <w:shd w:val="clear" w:color="000000" w:fill="FFFFFF"/>
          </w:tcPr>
          <w:p w14:paraId="6B24C78A" w14:textId="418D7526" w:rsidR="00F9074B" w:rsidRPr="00FC2FBF" w:rsidRDefault="00912776" w:rsidP="00F9074B">
            <w:pPr>
              <w:spacing w:after="0"/>
              <w:ind w:firstLine="0"/>
              <w:jc w:val="right"/>
              <w:rPr>
                <w:sz w:val="18"/>
                <w:szCs w:val="18"/>
              </w:rPr>
            </w:pPr>
            <w:r w:rsidRPr="00FC2FBF">
              <w:rPr>
                <w:sz w:val="18"/>
                <w:szCs w:val="18"/>
              </w:rPr>
              <w:t>14 138 978</w:t>
            </w:r>
          </w:p>
        </w:tc>
        <w:tc>
          <w:tcPr>
            <w:tcW w:w="626" w:type="pct"/>
            <w:tcBorders>
              <w:top w:val="nil"/>
              <w:left w:val="nil"/>
              <w:bottom w:val="single" w:sz="4" w:space="0" w:color="auto"/>
              <w:right w:val="single" w:sz="4" w:space="0" w:color="auto"/>
            </w:tcBorders>
            <w:shd w:val="clear" w:color="000000" w:fill="FFFFFF"/>
          </w:tcPr>
          <w:p w14:paraId="7D07D9C9" w14:textId="6D3EF6C6" w:rsidR="00F9074B" w:rsidRPr="00FC2FBF" w:rsidRDefault="00912776" w:rsidP="00F9074B">
            <w:pPr>
              <w:spacing w:after="0"/>
              <w:ind w:firstLine="0"/>
              <w:jc w:val="right"/>
              <w:rPr>
                <w:sz w:val="18"/>
                <w:szCs w:val="18"/>
              </w:rPr>
            </w:pPr>
            <w:r w:rsidRPr="00FC2FBF">
              <w:rPr>
                <w:sz w:val="18"/>
                <w:szCs w:val="18"/>
              </w:rPr>
              <w:t>13 713 732</w:t>
            </w:r>
          </w:p>
        </w:tc>
        <w:tc>
          <w:tcPr>
            <w:tcW w:w="624" w:type="pct"/>
            <w:tcBorders>
              <w:top w:val="nil"/>
              <w:left w:val="nil"/>
              <w:bottom w:val="single" w:sz="4" w:space="0" w:color="auto"/>
              <w:right w:val="single" w:sz="4" w:space="0" w:color="auto"/>
            </w:tcBorders>
            <w:shd w:val="clear" w:color="000000" w:fill="FFFFFF"/>
          </w:tcPr>
          <w:p w14:paraId="313B0083" w14:textId="73556CB8" w:rsidR="00F9074B" w:rsidRPr="00FC2FBF" w:rsidRDefault="00912776" w:rsidP="00F9074B">
            <w:pPr>
              <w:spacing w:after="0"/>
              <w:ind w:firstLine="0"/>
              <w:jc w:val="right"/>
              <w:rPr>
                <w:sz w:val="18"/>
                <w:szCs w:val="18"/>
              </w:rPr>
            </w:pPr>
            <w:r w:rsidRPr="00FC2FBF">
              <w:rPr>
                <w:sz w:val="18"/>
                <w:szCs w:val="18"/>
              </w:rPr>
              <w:t>12 805 929</w:t>
            </w:r>
          </w:p>
        </w:tc>
      </w:tr>
      <w:tr w:rsidR="00F9074B" w:rsidRPr="00F9074B" w14:paraId="5E332F68" w14:textId="77777777" w:rsidTr="00CC65E1">
        <w:trPr>
          <w:trHeight w:val="283"/>
          <w:jc w:val="center"/>
        </w:trPr>
        <w:tc>
          <w:tcPr>
            <w:tcW w:w="1872" w:type="pct"/>
            <w:vAlign w:val="center"/>
          </w:tcPr>
          <w:p w14:paraId="7C121890"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626" w:type="pct"/>
            <w:tcBorders>
              <w:bottom w:val="single" w:sz="4" w:space="0" w:color="auto"/>
            </w:tcBorders>
          </w:tcPr>
          <w:p w14:paraId="5D4553DB" w14:textId="77777777" w:rsidR="00F9074B" w:rsidRPr="00F9074B" w:rsidRDefault="00F9074B" w:rsidP="00F9074B">
            <w:pPr>
              <w:spacing w:after="0"/>
              <w:ind w:firstLine="0"/>
              <w:jc w:val="center"/>
              <w:rPr>
                <w:b/>
                <w:sz w:val="18"/>
                <w:szCs w:val="18"/>
              </w:rPr>
            </w:pPr>
            <w:r w:rsidRPr="00F9074B">
              <w:rPr>
                <w:b/>
                <w:bCs/>
                <w:sz w:val="18"/>
              </w:rPr>
              <w:t>×</w:t>
            </w:r>
          </w:p>
        </w:tc>
        <w:tc>
          <w:tcPr>
            <w:tcW w:w="626" w:type="pct"/>
            <w:tcBorders>
              <w:top w:val="nil"/>
              <w:left w:val="nil"/>
              <w:bottom w:val="single" w:sz="4" w:space="0" w:color="auto"/>
              <w:right w:val="single" w:sz="4" w:space="0" w:color="auto"/>
            </w:tcBorders>
            <w:shd w:val="clear" w:color="000000" w:fill="FFFFFF"/>
          </w:tcPr>
          <w:p w14:paraId="47AEE907" w14:textId="77777777" w:rsidR="00F9074B" w:rsidRPr="00F9074B" w:rsidRDefault="00F9074B" w:rsidP="00F9074B">
            <w:pPr>
              <w:spacing w:after="0"/>
              <w:ind w:firstLine="0"/>
              <w:jc w:val="right"/>
              <w:rPr>
                <w:sz w:val="18"/>
                <w:szCs w:val="18"/>
              </w:rPr>
            </w:pPr>
            <w:r w:rsidRPr="00F9074B">
              <w:rPr>
                <w:sz w:val="18"/>
                <w:szCs w:val="18"/>
              </w:rPr>
              <w:t>-5,7</w:t>
            </w:r>
          </w:p>
        </w:tc>
        <w:tc>
          <w:tcPr>
            <w:tcW w:w="626" w:type="pct"/>
            <w:tcBorders>
              <w:top w:val="nil"/>
              <w:left w:val="single" w:sz="4" w:space="0" w:color="auto"/>
              <w:bottom w:val="single" w:sz="4" w:space="0" w:color="auto"/>
              <w:right w:val="single" w:sz="4" w:space="0" w:color="auto"/>
            </w:tcBorders>
            <w:shd w:val="clear" w:color="000000" w:fill="FFFFFF"/>
          </w:tcPr>
          <w:p w14:paraId="1C2E7DAC" w14:textId="040A3C50" w:rsidR="00F9074B" w:rsidRPr="00FC2FBF" w:rsidRDefault="00912776" w:rsidP="00F9074B">
            <w:pPr>
              <w:spacing w:after="0"/>
              <w:ind w:firstLine="0"/>
              <w:jc w:val="right"/>
              <w:rPr>
                <w:sz w:val="18"/>
                <w:szCs w:val="18"/>
              </w:rPr>
            </w:pPr>
            <w:r w:rsidRPr="00FC2FBF">
              <w:rPr>
                <w:sz w:val="18"/>
                <w:szCs w:val="18"/>
              </w:rPr>
              <w:t>3,3</w:t>
            </w:r>
          </w:p>
        </w:tc>
        <w:tc>
          <w:tcPr>
            <w:tcW w:w="626" w:type="pct"/>
            <w:tcBorders>
              <w:top w:val="nil"/>
              <w:left w:val="nil"/>
              <w:bottom w:val="single" w:sz="4" w:space="0" w:color="auto"/>
              <w:right w:val="single" w:sz="4" w:space="0" w:color="auto"/>
            </w:tcBorders>
            <w:shd w:val="clear" w:color="000000" w:fill="FFFFFF"/>
          </w:tcPr>
          <w:p w14:paraId="3E97F7F1" w14:textId="70F9F96D" w:rsidR="00F9074B" w:rsidRPr="00FC2FBF" w:rsidRDefault="00912776" w:rsidP="00F9074B">
            <w:pPr>
              <w:spacing w:after="0"/>
              <w:ind w:firstLine="0"/>
              <w:jc w:val="right"/>
              <w:rPr>
                <w:sz w:val="18"/>
                <w:szCs w:val="18"/>
              </w:rPr>
            </w:pPr>
            <w:r w:rsidRPr="00FC2FBF">
              <w:rPr>
                <w:sz w:val="18"/>
                <w:szCs w:val="18"/>
              </w:rPr>
              <w:t>3,1</w:t>
            </w:r>
          </w:p>
        </w:tc>
        <w:tc>
          <w:tcPr>
            <w:tcW w:w="624" w:type="pct"/>
            <w:tcBorders>
              <w:top w:val="nil"/>
              <w:left w:val="nil"/>
              <w:bottom w:val="single" w:sz="4" w:space="0" w:color="auto"/>
              <w:right w:val="single" w:sz="4" w:space="0" w:color="auto"/>
            </w:tcBorders>
            <w:shd w:val="clear" w:color="000000" w:fill="FFFFFF"/>
          </w:tcPr>
          <w:p w14:paraId="670FA4D3" w14:textId="6151EA5A" w:rsidR="00F9074B" w:rsidRPr="00FC2FBF" w:rsidRDefault="00912776" w:rsidP="00F9074B">
            <w:pPr>
              <w:spacing w:after="0"/>
              <w:ind w:firstLine="0"/>
              <w:jc w:val="right"/>
              <w:rPr>
                <w:sz w:val="18"/>
                <w:szCs w:val="18"/>
              </w:rPr>
            </w:pPr>
            <w:r w:rsidRPr="00FC2FBF">
              <w:rPr>
                <w:sz w:val="18"/>
                <w:szCs w:val="18"/>
              </w:rPr>
              <w:t>2,8</w:t>
            </w:r>
          </w:p>
        </w:tc>
      </w:tr>
    </w:tbl>
    <w:p w14:paraId="6CAE932D" w14:textId="34B9ED9F" w:rsidR="00F9074B" w:rsidRPr="00F9074B" w:rsidRDefault="00F9074B" w:rsidP="00E3705B">
      <w:pPr>
        <w:spacing w:before="160" w:after="160"/>
        <w:ind w:firstLine="0"/>
        <w:jc w:val="center"/>
        <w:rPr>
          <w:b/>
          <w:lang w:eastAsia="lv-LV"/>
        </w:rPr>
      </w:pPr>
      <w:bookmarkStart w:id="57" w:name="_Hlk157076743"/>
      <w:r w:rsidRPr="00F9074B">
        <w:rPr>
          <w:b/>
          <w:lang w:eastAsia="lv-LV"/>
        </w:rPr>
        <w:t xml:space="preserve">Izmaiņas izdevumos, salīdzinot 2025. </w:t>
      </w:r>
      <w:r w:rsidRPr="00FC2FBF">
        <w:rPr>
          <w:b/>
          <w:lang w:eastAsia="lv-LV"/>
        </w:rPr>
        <w:t xml:space="preserve">gada </w:t>
      </w:r>
      <w:r w:rsidR="00912776" w:rsidRPr="00FC2FBF">
        <w:rPr>
          <w:b/>
          <w:lang w:eastAsia="lv-LV"/>
        </w:rPr>
        <w:t>plānu</w:t>
      </w:r>
      <w:r w:rsidRPr="00FC2FBF">
        <w:rPr>
          <w:b/>
          <w:lang w:eastAsia="lv-LV"/>
        </w:rPr>
        <w:t xml:space="preserve"> ar 2024</w:t>
      </w:r>
      <w:r w:rsidRPr="00F9074B">
        <w:rPr>
          <w:b/>
          <w:lang w:eastAsia="lv-LV"/>
        </w:rPr>
        <w:t>. gada plānu</w:t>
      </w:r>
    </w:p>
    <w:bookmarkEnd w:id="57"/>
    <w:p w14:paraId="005122DB"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9"/>
        <w:gridCol w:w="1277"/>
        <w:gridCol w:w="1277"/>
        <w:gridCol w:w="1269"/>
      </w:tblGrid>
      <w:tr w:rsidR="00F9074B" w:rsidRPr="00F9074B" w14:paraId="1FF41E49" w14:textId="77777777" w:rsidTr="00912776">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43B2E8A0"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1931D64"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3DB5055"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4FA59FE6"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75F3EC0C"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733AA74A"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2C30BABE" w14:textId="77777777" w:rsidR="00F9074B" w:rsidRPr="00F9074B" w:rsidRDefault="00F9074B" w:rsidP="00F9074B">
            <w:pPr>
              <w:spacing w:after="0"/>
              <w:ind w:firstLine="0"/>
              <w:jc w:val="right"/>
              <w:rPr>
                <w:b/>
                <w:sz w:val="18"/>
                <w:szCs w:val="18"/>
              </w:rPr>
            </w:pPr>
            <w:r w:rsidRPr="00F9074B">
              <w:rPr>
                <w:b/>
                <w:iCs/>
                <w:sz w:val="18"/>
                <w:szCs w:val="18"/>
              </w:rPr>
              <w:t>11 207 689</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6478E469" w14:textId="35804506" w:rsidR="00F9074B" w:rsidRPr="00FC2FBF" w:rsidRDefault="00440E0B" w:rsidP="00F9074B">
            <w:pPr>
              <w:spacing w:after="0"/>
              <w:ind w:firstLine="0"/>
              <w:jc w:val="right"/>
              <w:rPr>
                <w:b/>
                <w:sz w:val="18"/>
                <w:szCs w:val="18"/>
              </w:rPr>
            </w:pPr>
            <w:r w:rsidRPr="00FC2FBF">
              <w:rPr>
                <w:b/>
                <w:sz w:val="18"/>
                <w:szCs w:val="18"/>
              </w:rPr>
              <w:t>25 346 667</w:t>
            </w:r>
            <w:r w:rsidR="00F9074B" w:rsidRPr="00FC2FBF">
              <w:rPr>
                <w:b/>
                <w:sz w:val="18"/>
                <w:szCs w:val="18"/>
              </w:rPr>
              <w:t xml:space="preserve"> </w:t>
            </w:r>
          </w:p>
        </w:tc>
        <w:tc>
          <w:tcPr>
            <w:tcW w:w="1269" w:type="dxa"/>
            <w:tcBorders>
              <w:top w:val="single" w:sz="4" w:space="0" w:color="000000"/>
              <w:left w:val="single" w:sz="4" w:space="0" w:color="000000"/>
              <w:bottom w:val="single" w:sz="4" w:space="0" w:color="000000"/>
              <w:right w:val="single" w:sz="4" w:space="0" w:color="000000"/>
            </w:tcBorders>
            <w:shd w:val="clear" w:color="auto" w:fill="D9D9D9"/>
            <w:hideMark/>
          </w:tcPr>
          <w:p w14:paraId="0CDF84BD" w14:textId="58795618" w:rsidR="00F9074B" w:rsidRPr="00FC2FBF" w:rsidRDefault="00F9074B" w:rsidP="00F9074B">
            <w:pPr>
              <w:spacing w:after="0"/>
              <w:ind w:firstLine="0"/>
              <w:jc w:val="right"/>
              <w:rPr>
                <w:b/>
                <w:sz w:val="18"/>
                <w:szCs w:val="18"/>
              </w:rPr>
            </w:pPr>
            <w:r w:rsidRPr="00FC2FBF">
              <w:rPr>
                <w:b/>
                <w:sz w:val="18"/>
                <w:szCs w:val="18"/>
              </w:rPr>
              <w:t> </w:t>
            </w:r>
            <w:r w:rsidR="00440E0B" w:rsidRPr="00FC2FBF">
              <w:rPr>
                <w:b/>
                <w:iCs/>
                <w:sz w:val="18"/>
                <w:szCs w:val="18"/>
              </w:rPr>
              <w:t>14 138 978</w:t>
            </w:r>
          </w:p>
        </w:tc>
      </w:tr>
      <w:tr w:rsidR="00F9074B" w:rsidRPr="00F9074B" w14:paraId="6577060F" w14:textId="77777777" w:rsidTr="00912776">
        <w:trPr>
          <w:trHeight w:val="142"/>
          <w:jc w:val="center"/>
        </w:trPr>
        <w:tc>
          <w:tcPr>
            <w:tcW w:w="9067" w:type="dxa"/>
            <w:gridSpan w:val="4"/>
            <w:tcBorders>
              <w:top w:val="single" w:sz="4" w:space="0" w:color="000000"/>
              <w:left w:val="single" w:sz="4" w:space="0" w:color="000000"/>
              <w:bottom w:val="single" w:sz="4" w:space="0" w:color="000000"/>
              <w:right w:val="single" w:sz="4" w:space="0" w:color="000000"/>
            </w:tcBorders>
            <w:hideMark/>
          </w:tcPr>
          <w:p w14:paraId="29B37AB4" w14:textId="77777777" w:rsidR="00F9074B" w:rsidRPr="00FC2FBF" w:rsidRDefault="00F9074B" w:rsidP="00F9074B">
            <w:pPr>
              <w:spacing w:after="0"/>
              <w:ind w:firstLine="313"/>
              <w:jc w:val="left"/>
              <w:rPr>
                <w:sz w:val="18"/>
                <w:szCs w:val="18"/>
              </w:rPr>
            </w:pPr>
            <w:r w:rsidRPr="00FC2FBF">
              <w:rPr>
                <w:i/>
                <w:sz w:val="18"/>
                <w:szCs w:val="18"/>
                <w:lang w:eastAsia="lv-LV"/>
              </w:rPr>
              <w:t>t. sk.:</w:t>
            </w:r>
          </w:p>
        </w:tc>
      </w:tr>
      <w:tr w:rsidR="00F9074B" w:rsidRPr="00F9074B" w14:paraId="6EEE079E"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304FE8" w14:textId="77777777" w:rsidR="00F9074B" w:rsidRPr="00F9074B" w:rsidRDefault="00F9074B" w:rsidP="00F9074B">
            <w:pPr>
              <w:spacing w:after="0"/>
              <w:ind w:firstLine="0"/>
              <w:rPr>
                <w:i/>
                <w:sz w:val="18"/>
                <w:szCs w:val="18"/>
                <w:lang w:eastAsia="lv-LV"/>
              </w:rPr>
            </w:pPr>
            <w:r w:rsidRPr="00F9074B">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327644AF"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7E35B966" w14:textId="6B4F9F68" w:rsidR="00F9074B" w:rsidRPr="00FC2FBF" w:rsidRDefault="00440E0B" w:rsidP="00F9074B">
            <w:pPr>
              <w:spacing w:after="0"/>
              <w:ind w:firstLine="0"/>
              <w:jc w:val="right"/>
              <w:rPr>
                <w:sz w:val="18"/>
                <w:szCs w:val="18"/>
                <w:lang w:eastAsia="lv-LV"/>
              </w:rPr>
            </w:pPr>
            <w:r w:rsidRPr="00FC2FBF">
              <w:rPr>
                <w:sz w:val="18"/>
                <w:szCs w:val="18"/>
                <w:lang w:eastAsia="lv-LV"/>
              </w:rPr>
              <w:t>6 862 893</w:t>
            </w:r>
          </w:p>
        </w:tc>
        <w:tc>
          <w:tcPr>
            <w:tcW w:w="1269" w:type="dxa"/>
            <w:tcBorders>
              <w:top w:val="single" w:sz="4" w:space="0" w:color="000000"/>
              <w:left w:val="single" w:sz="4" w:space="0" w:color="000000"/>
              <w:bottom w:val="single" w:sz="4" w:space="0" w:color="000000"/>
              <w:right w:val="single" w:sz="4" w:space="0" w:color="000000"/>
            </w:tcBorders>
            <w:shd w:val="clear" w:color="auto" w:fill="F2F2F2"/>
          </w:tcPr>
          <w:p w14:paraId="6E16775C" w14:textId="3407CCA4" w:rsidR="00F9074B" w:rsidRPr="00FC2FBF" w:rsidRDefault="00440E0B" w:rsidP="00F9074B">
            <w:pPr>
              <w:spacing w:after="0"/>
              <w:ind w:firstLine="0"/>
              <w:jc w:val="right"/>
              <w:rPr>
                <w:sz w:val="18"/>
                <w:szCs w:val="18"/>
              </w:rPr>
            </w:pPr>
            <w:r w:rsidRPr="00FC2FBF">
              <w:rPr>
                <w:sz w:val="18"/>
                <w:szCs w:val="18"/>
                <w:lang w:eastAsia="lv-LV"/>
              </w:rPr>
              <w:t>6 862 893</w:t>
            </w:r>
          </w:p>
        </w:tc>
      </w:tr>
      <w:tr w:rsidR="00F9074B" w:rsidRPr="00F9074B" w14:paraId="339D6A04" w14:textId="77777777" w:rsidTr="00912776">
        <w:trPr>
          <w:trHeight w:val="483"/>
          <w:jc w:val="center"/>
        </w:trPr>
        <w:tc>
          <w:tcPr>
            <w:tcW w:w="5244" w:type="dxa"/>
            <w:tcBorders>
              <w:top w:val="single" w:sz="4" w:space="0" w:color="000000"/>
              <w:left w:val="single" w:sz="4" w:space="0" w:color="000000"/>
              <w:bottom w:val="single" w:sz="4" w:space="0" w:color="000000"/>
              <w:right w:val="single" w:sz="4" w:space="0" w:color="auto"/>
            </w:tcBorders>
          </w:tcPr>
          <w:p w14:paraId="3CA73AB3" w14:textId="77777777" w:rsidR="00F9074B" w:rsidRPr="00F9074B" w:rsidRDefault="00F9074B" w:rsidP="00F9074B">
            <w:pPr>
              <w:spacing w:after="0"/>
              <w:ind w:firstLine="0"/>
              <w:rPr>
                <w:i/>
                <w:sz w:val="18"/>
                <w:szCs w:val="18"/>
                <w:lang w:eastAsia="lv-LV"/>
              </w:rPr>
            </w:pPr>
            <w:r w:rsidRPr="00F9074B">
              <w:rPr>
                <w:i/>
                <w:sz w:val="18"/>
                <w:szCs w:val="18"/>
                <w:lang w:eastAsia="lv-LV"/>
              </w:rPr>
              <w:t>Prioritārā pasākuma “Atbalsts minimālo ienākumu palielināšanai” īstenošana (MK 19.09.2024. sēdes prot. Nr.38 2.§ 2.punkts), tai skaitā:</w:t>
            </w:r>
          </w:p>
          <w:p w14:paraId="7683BA11" w14:textId="77777777" w:rsidR="00F9074B" w:rsidRPr="00F9074B" w:rsidRDefault="00F9074B" w:rsidP="00F9074B">
            <w:pPr>
              <w:spacing w:after="0"/>
              <w:ind w:firstLine="0"/>
              <w:rPr>
                <w:i/>
                <w:sz w:val="18"/>
                <w:szCs w:val="18"/>
                <w:lang w:eastAsia="lv-LV"/>
              </w:rPr>
            </w:pPr>
            <w:r w:rsidRPr="00F9074B">
              <w:rPr>
                <w:i/>
                <w:sz w:val="18"/>
                <w:szCs w:val="18"/>
                <w:lang w:eastAsia="lv-LV"/>
              </w:rPr>
              <w:t>1. apakšpasākuma “Valsts sociālā nodrošinājuma pabalsta apmēra pārskatīšana” īstenošanai 1 802 229 euro apmērā, tai skaitā:</w:t>
            </w:r>
          </w:p>
          <w:p w14:paraId="36862499" w14:textId="77777777" w:rsidR="00F9074B" w:rsidRPr="00F9074B" w:rsidRDefault="00F9074B" w:rsidP="00F9074B">
            <w:pPr>
              <w:spacing w:after="0"/>
              <w:ind w:firstLine="0"/>
              <w:rPr>
                <w:i/>
                <w:sz w:val="18"/>
                <w:szCs w:val="18"/>
                <w:lang w:eastAsia="lv-LV"/>
              </w:rPr>
            </w:pPr>
            <w:r w:rsidRPr="00F9074B">
              <w:rPr>
                <w:i/>
                <w:sz w:val="18"/>
                <w:szCs w:val="18"/>
                <w:lang w:eastAsia="lv-LV"/>
              </w:rPr>
              <w:t>- valsts sociālā nodrošinājuma pabalsta personām ar invaliditāti izmaksām 1 287 924 euro apmērā, nodrošinot 6 050 personām vidēji mēnesī pabalsta vidējā apmēra mēnesī palielināšanos par 19,35 euro (no 196,26 euro līdz 215,61 euro);</w:t>
            </w:r>
          </w:p>
          <w:p w14:paraId="5336D653" w14:textId="77777777" w:rsidR="00F9074B" w:rsidRPr="00F9074B" w:rsidRDefault="00F9074B" w:rsidP="00F9074B">
            <w:pPr>
              <w:spacing w:after="0"/>
              <w:ind w:firstLine="0"/>
              <w:rPr>
                <w:i/>
                <w:sz w:val="18"/>
                <w:szCs w:val="18"/>
                <w:lang w:eastAsia="lv-LV"/>
              </w:rPr>
            </w:pPr>
            <w:r w:rsidRPr="00F9074B">
              <w:rPr>
                <w:i/>
                <w:sz w:val="18"/>
                <w:szCs w:val="18"/>
                <w:lang w:eastAsia="lv-LV"/>
              </w:rPr>
              <w:t>- noteikto pensijas vecumu sasniegušām personām valsts sociālā nodrošinājuma pabalsta izmaksām 514 305 euro apmērā, nodrošinot 3 117 personām vidēji mēnesī pabalsta vidējā apmēra mēnesī palielināšanos par 15 euro (no 151 euro līdz 166 euro);</w:t>
            </w:r>
          </w:p>
          <w:p w14:paraId="79C918B2" w14:textId="77777777" w:rsidR="00F9074B" w:rsidRPr="00F9074B" w:rsidRDefault="00F9074B" w:rsidP="00F9074B">
            <w:pPr>
              <w:spacing w:after="0"/>
              <w:ind w:firstLine="0"/>
              <w:rPr>
                <w:i/>
                <w:sz w:val="18"/>
                <w:szCs w:val="18"/>
                <w:lang w:eastAsia="lv-LV"/>
              </w:rPr>
            </w:pPr>
            <w:r w:rsidRPr="00F9074B">
              <w:rPr>
                <w:i/>
                <w:sz w:val="18"/>
                <w:szCs w:val="18"/>
                <w:lang w:eastAsia="lv-LV"/>
              </w:rPr>
              <w:t>2. apakšpasākuma “Ar valsts sociālā nodrošinājuma pabalsta un pensiju apmēru pārskatīšanu saistītie pakalpojumi” īstenošanai 489 864 euro apmērā, tai skaitā:</w:t>
            </w:r>
          </w:p>
          <w:p w14:paraId="32C5701B"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 valsts sociālā pabalsta Černobiļas atomelektrostacijas avārijas seku likvidēšanas dalībniekiem un mirušo Černobiļas atomelektrostacijas avārijas seku likvidēšanas dalībnieku ģimenēm izmaksām 471 780 </w:t>
            </w:r>
            <w:r w:rsidRPr="00F9074B">
              <w:rPr>
                <w:i/>
                <w:sz w:val="18"/>
                <w:szCs w:val="18"/>
                <w:lang w:eastAsia="lv-LV"/>
              </w:rPr>
              <w:lastRenderedPageBreak/>
              <w:t>euro apmērā, nodrošinot 2 621 personai vidēji mēnesī pabalsta vidējā apmēra mēnesī palielināšanos par 15 euro (no 151 euro līdz 166 euro);</w:t>
            </w:r>
          </w:p>
          <w:p w14:paraId="5B6A96FF" w14:textId="77777777" w:rsidR="00F9074B" w:rsidRPr="00F9074B" w:rsidRDefault="00F9074B" w:rsidP="00F9074B">
            <w:pPr>
              <w:spacing w:after="0"/>
              <w:ind w:firstLine="0"/>
              <w:rPr>
                <w:i/>
                <w:sz w:val="18"/>
                <w:szCs w:val="18"/>
                <w:lang w:eastAsia="lv-LV"/>
              </w:rPr>
            </w:pPr>
            <w:r w:rsidRPr="00F9074B">
              <w:rPr>
                <w:i/>
                <w:sz w:val="18"/>
                <w:szCs w:val="18"/>
                <w:lang w:eastAsia="lv-LV"/>
              </w:rPr>
              <w:t>- apbedīšanas pabalsta valsts sociālā nodrošinājuma pabalsta saņēmēja nāves gadījumā izmaksām 18 084 euro apmērā, nodrošinot 46 personām vidēji mēnesī pabalsta vidējā apmēra mēnesī palielināšanos par 32,76 euro (no 364,72 euro līdz 397,48 euro)</w:t>
            </w:r>
          </w:p>
        </w:tc>
        <w:tc>
          <w:tcPr>
            <w:tcW w:w="1277" w:type="dxa"/>
            <w:tcBorders>
              <w:top w:val="single" w:sz="4" w:space="0" w:color="000000"/>
              <w:left w:val="single" w:sz="4" w:space="0" w:color="000000"/>
              <w:bottom w:val="single" w:sz="4" w:space="0" w:color="000000"/>
              <w:right w:val="single" w:sz="4" w:space="0" w:color="000000"/>
            </w:tcBorders>
          </w:tcPr>
          <w:p w14:paraId="232F90A7" w14:textId="77777777" w:rsidR="00F9074B" w:rsidRPr="00F9074B" w:rsidRDefault="00F9074B" w:rsidP="00F9074B">
            <w:pPr>
              <w:spacing w:after="0"/>
              <w:ind w:firstLine="0"/>
              <w:jc w:val="center"/>
              <w:rPr>
                <w:iCs/>
                <w:sz w:val="18"/>
                <w:szCs w:val="18"/>
              </w:rPr>
            </w:pPr>
            <w:r w:rsidRPr="00F9074B">
              <w:rPr>
                <w:iCs/>
                <w:sz w:val="18"/>
                <w:szCs w:val="18"/>
              </w:rPr>
              <w:lastRenderedPageBreak/>
              <w:t>-</w:t>
            </w:r>
          </w:p>
        </w:tc>
        <w:tc>
          <w:tcPr>
            <w:tcW w:w="1277" w:type="dxa"/>
            <w:tcBorders>
              <w:top w:val="single" w:sz="4" w:space="0" w:color="000000"/>
              <w:left w:val="single" w:sz="4" w:space="0" w:color="000000"/>
              <w:bottom w:val="single" w:sz="4" w:space="0" w:color="000000"/>
              <w:right w:val="single" w:sz="4" w:space="0" w:color="000000"/>
            </w:tcBorders>
          </w:tcPr>
          <w:p w14:paraId="72CD0C3D" w14:textId="77777777" w:rsidR="00F9074B" w:rsidRPr="00F9074B" w:rsidRDefault="00F9074B" w:rsidP="00F9074B">
            <w:pPr>
              <w:spacing w:after="0"/>
              <w:ind w:firstLine="0"/>
              <w:jc w:val="right"/>
              <w:rPr>
                <w:iCs/>
                <w:sz w:val="18"/>
                <w:szCs w:val="18"/>
              </w:rPr>
            </w:pPr>
            <w:r w:rsidRPr="00F9074B">
              <w:rPr>
                <w:iCs/>
                <w:sz w:val="18"/>
                <w:szCs w:val="18"/>
              </w:rPr>
              <w:t>2 292 093</w:t>
            </w:r>
          </w:p>
        </w:tc>
        <w:tc>
          <w:tcPr>
            <w:tcW w:w="1269" w:type="dxa"/>
            <w:tcBorders>
              <w:top w:val="single" w:sz="4" w:space="0" w:color="000000"/>
              <w:left w:val="single" w:sz="4" w:space="0" w:color="000000"/>
              <w:bottom w:val="single" w:sz="4" w:space="0" w:color="000000"/>
              <w:right w:val="single" w:sz="4" w:space="0" w:color="000000"/>
            </w:tcBorders>
          </w:tcPr>
          <w:p w14:paraId="3F5B7B7E" w14:textId="77777777" w:rsidR="00F9074B" w:rsidRPr="00F9074B" w:rsidRDefault="00F9074B" w:rsidP="00F9074B">
            <w:pPr>
              <w:spacing w:after="0"/>
              <w:ind w:firstLine="0"/>
              <w:jc w:val="right"/>
              <w:rPr>
                <w:iCs/>
                <w:sz w:val="18"/>
                <w:szCs w:val="18"/>
              </w:rPr>
            </w:pPr>
            <w:r w:rsidRPr="00F9074B">
              <w:rPr>
                <w:iCs/>
                <w:sz w:val="18"/>
                <w:szCs w:val="18"/>
              </w:rPr>
              <w:t>2 292 093</w:t>
            </w:r>
          </w:p>
        </w:tc>
      </w:tr>
      <w:tr w:rsidR="00912776" w:rsidRPr="00A1686B" w14:paraId="6C8E25DB" w14:textId="77777777" w:rsidTr="00912776">
        <w:trPr>
          <w:trHeight w:val="483"/>
          <w:jc w:val="center"/>
        </w:trPr>
        <w:tc>
          <w:tcPr>
            <w:tcW w:w="5249" w:type="dxa"/>
            <w:tcBorders>
              <w:top w:val="single" w:sz="4" w:space="0" w:color="000000"/>
              <w:left w:val="single" w:sz="4" w:space="0" w:color="000000"/>
              <w:bottom w:val="single" w:sz="4" w:space="0" w:color="000000"/>
              <w:right w:val="single" w:sz="4" w:space="0" w:color="auto"/>
            </w:tcBorders>
          </w:tcPr>
          <w:p w14:paraId="4C36EF2A" w14:textId="641514C2" w:rsidR="00912776" w:rsidRPr="00FC2FBF" w:rsidRDefault="00912776" w:rsidP="00794B0B">
            <w:pPr>
              <w:spacing w:after="0"/>
              <w:ind w:firstLine="0"/>
              <w:rPr>
                <w:i/>
                <w:sz w:val="18"/>
                <w:szCs w:val="18"/>
                <w:lang w:eastAsia="lv-LV"/>
              </w:rPr>
            </w:pPr>
            <w:r w:rsidRPr="00FC2FBF">
              <w:rPr>
                <w:i/>
                <w:sz w:val="18"/>
                <w:szCs w:val="18"/>
                <w:lang w:eastAsia="lv-LV"/>
              </w:rPr>
              <w:t>Prioritārā pasākuma “Materiālā atbalsta pilnveidošana bērna ar invaliditāti kopšanas pabalsta saņēmējiem” īstenošana, nodrošinot 3 809 personām vidēji mēnesī pabalsta vidējā apmēra mēnesī palielināšan</w:t>
            </w:r>
            <w:r w:rsidR="00B46DA8" w:rsidRPr="00FC2FBF">
              <w:rPr>
                <w:i/>
                <w:sz w:val="18"/>
                <w:szCs w:val="18"/>
                <w:lang w:eastAsia="lv-LV"/>
              </w:rPr>
              <w:t>u</w:t>
            </w:r>
            <w:r w:rsidRPr="00FC2FBF">
              <w:rPr>
                <w:i/>
                <w:sz w:val="18"/>
                <w:szCs w:val="18"/>
                <w:lang w:eastAsia="lv-LV"/>
              </w:rPr>
              <w:t xml:space="preserve"> par 100 euro (no 313,43 euro līdz 413,43 euro)  (priekšlikum</w:t>
            </w:r>
            <w:r w:rsidR="00440E0B" w:rsidRPr="00FC2FBF">
              <w:rPr>
                <w:i/>
                <w:sz w:val="18"/>
                <w:szCs w:val="18"/>
                <w:lang w:eastAsia="lv-LV"/>
              </w:rPr>
              <w:t>s</w:t>
            </w:r>
            <w:r w:rsidRPr="00FC2FBF">
              <w:rPr>
                <w:i/>
                <w:sz w:val="18"/>
                <w:szCs w:val="18"/>
                <w:lang w:eastAsia="lv-LV"/>
              </w:rPr>
              <w:t xml:space="preserve"> Nr.203</w:t>
            </w:r>
            <w:r w:rsidR="00D761E8" w:rsidRPr="00FC2FBF">
              <w:rPr>
                <w:i/>
                <w:sz w:val="18"/>
                <w:szCs w:val="18"/>
                <w:lang w:eastAsia="lv-LV"/>
              </w:rPr>
              <w:t xml:space="preserve"> - </w:t>
            </w:r>
            <w:r w:rsidRPr="00FC2FBF">
              <w:rPr>
                <w:i/>
                <w:sz w:val="18"/>
                <w:szCs w:val="18"/>
                <w:lang w:eastAsia="lv-LV"/>
              </w:rPr>
              <w:t>204 2.lasījumam)</w:t>
            </w:r>
          </w:p>
        </w:tc>
        <w:tc>
          <w:tcPr>
            <w:tcW w:w="1277" w:type="dxa"/>
            <w:tcBorders>
              <w:top w:val="single" w:sz="4" w:space="0" w:color="000000"/>
              <w:left w:val="single" w:sz="4" w:space="0" w:color="000000"/>
              <w:bottom w:val="single" w:sz="4" w:space="0" w:color="000000"/>
              <w:right w:val="single" w:sz="4" w:space="0" w:color="000000"/>
            </w:tcBorders>
          </w:tcPr>
          <w:p w14:paraId="72820788" w14:textId="77777777" w:rsidR="00912776" w:rsidRPr="00FC2FBF" w:rsidRDefault="00912776" w:rsidP="00794B0B">
            <w:pPr>
              <w:spacing w:after="0"/>
              <w:ind w:firstLine="0"/>
              <w:jc w:val="center"/>
              <w:rPr>
                <w:iCs/>
                <w:sz w:val="18"/>
                <w:szCs w:val="18"/>
              </w:rPr>
            </w:pPr>
            <w:r w:rsidRPr="00FC2FB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167CE1E" w14:textId="77777777" w:rsidR="00912776" w:rsidRPr="00FC2FBF" w:rsidRDefault="00912776" w:rsidP="00794B0B">
            <w:pPr>
              <w:spacing w:after="0"/>
              <w:ind w:firstLine="0"/>
              <w:jc w:val="right"/>
              <w:rPr>
                <w:iCs/>
                <w:sz w:val="18"/>
                <w:szCs w:val="18"/>
              </w:rPr>
            </w:pPr>
            <w:r w:rsidRPr="00FC2FBF">
              <w:rPr>
                <w:iCs/>
                <w:sz w:val="18"/>
                <w:szCs w:val="18"/>
              </w:rPr>
              <w:t>4 570 800</w:t>
            </w:r>
          </w:p>
        </w:tc>
        <w:tc>
          <w:tcPr>
            <w:tcW w:w="1269" w:type="dxa"/>
            <w:tcBorders>
              <w:top w:val="single" w:sz="4" w:space="0" w:color="000000"/>
              <w:left w:val="single" w:sz="4" w:space="0" w:color="000000"/>
              <w:bottom w:val="single" w:sz="4" w:space="0" w:color="000000"/>
              <w:right w:val="single" w:sz="4" w:space="0" w:color="000000"/>
            </w:tcBorders>
          </w:tcPr>
          <w:p w14:paraId="065B02FC" w14:textId="77777777" w:rsidR="00912776" w:rsidRPr="00FC2FBF" w:rsidRDefault="00912776" w:rsidP="00794B0B">
            <w:pPr>
              <w:spacing w:after="0"/>
              <w:ind w:firstLine="0"/>
              <w:jc w:val="right"/>
              <w:rPr>
                <w:iCs/>
                <w:sz w:val="18"/>
                <w:szCs w:val="18"/>
              </w:rPr>
            </w:pPr>
            <w:r w:rsidRPr="00FC2FBF">
              <w:rPr>
                <w:iCs/>
                <w:sz w:val="18"/>
                <w:szCs w:val="18"/>
              </w:rPr>
              <w:t>4 570 800</w:t>
            </w:r>
          </w:p>
        </w:tc>
      </w:tr>
      <w:tr w:rsidR="00F9074B" w:rsidRPr="00F9074B" w14:paraId="50E6DD2D"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F8DBBE" w14:textId="77777777" w:rsidR="00F9074B" w:rsidRPr="00F9074B" w:rsidRDefault="00F9074B" w:rsidP="00F9074B">
            <w:pPr>
              <w:tabs>
                <w:tab w:val="left" w:pos="447"/>
              </w:tabs>
              <w:spacing w:after="0"/>
              <w:ind w:left="22" w:firstLine="0"/>
              <w:rPr>
                <w:i/>
                <w:sz w:val="18"/>
                <w:szCs w:val="18"/>
                <w:lang w:eastAsia="lv-LV"/>
              </w:rPr>
            </w:pPr>
            <w:r w:rsidRPr="00F9074B">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3E12DC05" w14:textId="77777777" w:rsidR="00F9074B" w:rsidRPr="00F9074B" w:rsidRDefault="00F9074B" w:rsidP="00F9074B">
            <w:pPr>
              <w:spacing w:after="0"/>
              <w:ind w:firstLine="0"/>
              <w:jc w:val="center"/>
              <w:rPr>
                <w:iCs/>
                <w:sz w:val="18"/>
                <w:szCs w:val="18"/>
              </w:rPr>
            </w:pPr>
            <w:r w:rsidRPr="00F9074B">
              <w:rPr>
                <w:iCs/>
                <w:sz w:val="18"/>
                <w:szCs w:val="18"/>
              </w:rPr>
              <w:t>11 207 689</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748F770B" w14:textId="77777777" w:rsidR="00F9074B" w:rsidRPr="00F9074B" w:rsidRDefault="00F9074B" w:rsidP="00F9074B">
            <w:pPr>
              <w:spacing w:after="0"/>
              <w:ind w:firstLine="0"/>
              <w:jc w:val="right"/>
              <w:rPr>
                <w:iCs/>
                <w:sz w:val="18"/>
                <w:szCs w:val="18"/>
              </w:rPr>
            </w:pPr>
            <w:r w:rsidRPr="00F9074B">
              <w:rPr>
                <w:iCs/>
                <w:sz w:val="18"/>
                <w:szCs w:val="18"/>
              </w:rPr>
              <w:t xml:space="preserve">18 483 774 </w:t>
            </w:r>
          </w:p>
        </w:tc>
        <w:tc>
          <w:tcPr>
            <w:tcW w:w="1269" w:type="dxa"/>
            <w:tcBorders>
              <w:top w:val="single" w:sz="4" w:space="0" w:color="000000"/>
              <w:left w:val="single" w:sz="4" w:space="0" w:color="000000"/>
              <w:bottom w:val="single" w:sz="4" w:space="0" w:color="000000"/>
              <w:right w:val="single" w:sz="4" w:space="0" w:color="000000"/>
            </w:tcBorders>
            <w:shd w:val="clear" w:color="auto" w:fill="F2F2F2"/>
          </w:tcPr>
          <w:p w14:paraId="3ED6C8EC" w14:textId="77777777" w:rsidR="00F9074B" w:rsidRPr="00F9074B" w:rsidRDefault="00F9074B" w:rsidP="00F9074B">
            <w:pPr>
              <w:spacing w:after="0"/>
              <w:ind w:firstLine="0"/>
              <w:jc w:val="right"/>
              <w:rPr>
                <w:iCs/>
                <w:sz w:val="18"/>
                <w:szCs w:val="18"/>
              </w:rPr>
            </w:pPr>
            <w:r w:rsidRPr="00F9074B">
              <w:rPr>
                <w:iCs/>
                <w:sz w:val="18"/>
                <w:szCs w:val="18"/>
              </w:rPr>
              <w:t>7 276 085</w:t>
            </w:r>
          </w:p>
        </w:tc>
      </w:tr>
      <w:tr w:rsidR="00F9074B" w:rsidRPr="00F9074B" w14:paraId="0B6A8718"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auto"/>
            </w:tcBorders>
          </w:tcPr>
          <w:p w14:paraId="43BFE036" w14:textId="77777777" w:rsidR="00F9074B" w:rsidRPr="00F9074B" w:rsidRDefault="00F9074B" w:rsidP="00F9074B">
            <w:pPr>
              <w:tabs>
                <w:tab w:val="left" w:pos="447"/>
              </w:tabs>
              <w:spacing w:after="0"/>
              <w:ind w:left="22" w:firstLine="0"/>
              <w:rPr>
                <w:i/>
                <w:sz w:val="18"/>
                <w:szCs w:val="18"/>
                <w:lang w:eastAsia="lv-LV"/>
              </w:rPr>
            </w:pPr>
            <w:r w:rsidRPr="00F9074B">
              <w:rPr>
                <w:i/>
                <w:sz w:val="18"/>
                <w:szCs w:val="18"/>
                <w:lang w:eastAsia="lv-LV"/>
              </w:rPr>
              <w:t>1.</w:t>
            </w:r>
            <w:r w:rsidRPr="00F9074B">
              <w:rPr>
                <w:i/>
                <w:iCs/>
                <w:sz w:val="18"/>
                <w:szCs w:val="18"/>
                <w:lang w:eastAsia="lv-LV"/>
              </w:rPr>
              <w:t xml:space="preserve"> Sociāla rakstura maksājumi un kompensācijas, t. sk.:</w:t>
            </w:r>
          </w:p>
        </w:tc>
        <w:tc>
          <w:tcPr>
            <w:tcW w:w="1277" w:type="dxa"/>
            <w:tcBorders>
              <w:top w:val="single" w:sz="4" w:space="0" w:color="000000"/>
              <w:left w:val="single" w:sz="4" w:space="0" w:color="000000"/>
              <w:bottom w:val="single" w:sz="4" w:space="0" w:color="000000"/>
              <w:right w:val="single" w:sz="4" w:space="0" w:color="000000"/>
            </w:tcBorders>
          </w:tcPr>
          <w:p w14:paraId="330961CB" w14:textId="77777777" w:rsidR="00F9074B" w:rsidRPr="00F9074B" w:rsidRDefault="00F9074B" w:rsidP="00F9074B">
            <w:pPr>
              <w:spacing w:after="0"/>
              <w:ind w:firstLine="0"/>
              <w:jc w:val="center"/>
              <w:rPr>
                <w:iCs/>
                <w:sz w:val="18"/>
                <w:szCs w:val="18"/>
              </w:rPr>
            </w:pPr>
            <w:r w:rsidRPr="00F9074B">
              <w:rPr>
                <w:iCs/>
                <w:sz w:val="18"/>
                <w:szCs w:val="18"/>
              </w:rPr>
              <w:t>11 207 689</w:t>
            </w:r>
          </w:p>
        </w:tc>
        <w:tc>
          <w:tcPr>
            <w:tcW w:w="1277" w:type="dxa"/>
            <w:tcBorders>
              <w:top w:val="single" w:sz="4" w:space="0" w:color="000000"/>
              <w:left w:val="single" w:sz="4" w:space="0" w:color="000000"/>
              <w:bottom w:val="single" w:sz="4" w:space="0" w:color="000000"/>
              <w:right w:val="single" w:sz="4" w:space="0" w:color="000000"/>
            </w:tcBorders>
          </w:tcPr>
          <w:p w14:paraId="09F96AFD" w14:textId="77777777" w:rsidR="00F9074B" w:rsidRPr="00F9074B" w:rsidRDefault="00F9074B" w:rsidP="00F9074B">
            <w:pPr>
              <w:spacing w:after="0"/>
              <w:ind w:firstLine="0"/>
              <w:jc w:val="right"/>
              <w:rPr>
                <w:iCs/>
                <w:sz w:val="18"/>
                <w:szCs w:val="18"/>
              </w:rPr>
            </w:pPr>
            <w:r w:rsidRPr="00F9074B">
              <w:rPr>
                <w:iCs/>
                <w:sz w:val="18"/>
                <w:szCs w:val="18"/>
              </w:rPr>
              <w:t xml:space="preserve">18 448 984 </w:t>
            </w:r>
          </w:p>
        </w:tc>
        <w:tc>
          <w:tcPr>
            <w:tcW w:w="1269" w:type="dxa"/>
            <w:tcBorders>
              <w:top w:val="single" w:sz="4" w:space="0" w:color="000000"/>
              <w:left w:val="single" w:sz="4" w:space="0" w:color="000000"/>
              <w:bottom w:val="single" w:sz="4" w:space="0" w:color="000000"/>
              <w:right w:val="single" w:sz="4" w:space="0" w:color="000000"/>
            </w:tcBorders>
          </w:tcPr>
          <w:p w14:paraId="408A0EE7" w14:textId="77777777" w:rsidR="00F9074B" w:rsidRPr="00F9074B" w:rsidRDefault="00F9074B" w:rsidP="00F9074B">
            <w:pPr>
              <w:spacing w:after="0"/>
              <w:ind w:firstLine="0"/>
              <w:jc w:val="right"/>
              <w:rPr>
                <w:iCs/>
                <w:sz w:val="18"/>
                <w:szCs w:val="18"/>
              </w:rPr>
            </w:pPr>
            <w:r w:rsidRPr="00F9074B">
              <w:rPr>
                <w:iCs/>
                <w:sz w:val="18"/>
                <w:szCs w:val="18"/>
              </w:rPr>
              <w:t>7 241 295</w:t>
            </w:r>
          </w:p>
        </w:tc>
      </w:tr>
      <w:tr w:rsidR="00F9074B" w:rsidRPr="00F9074B" w14:paraId="1F6A66EF"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0CD48A9" w14:textId="77777777" w:rsidR="00F9074B" w:rsidRPr="00F9074B" w:rsidRDefault="00F9074B" w:rsidP="00F9074B">
            <w:pPr>
              <w:tabs>
                <w:tab w:val="left" w:pos="447"/>
              </w:tabs>
              <w:spacing w:after="0"/>
              <w:ind w:left="22" w:firstLine="0"/>
              <w:rPr>
                <w:i/>
                <w:sz w:val="18"/>
                <w:szCs w:val="18"/>
                <w:lang w:eastAsia="lv-LV"/>
              </w:rPr>
            </w:pPr>
            <w:r w:rsidRPr="00F9074B">
              <w:rPr>
                <w:i/>
                <w:sz w:val="18"/>
                <w:szCs w:val="18"/>
                <w:lang w:eastAsia="lv-LV"/>
              </w:rPr>
              <w:t>1.1. Palielinājums valsts sociālā nodrošinājuma pabalsta izmaksām saistībā ar pabalsta saņēmēju skaita prognozēto palielināšanos par   1 013 personām vidēji mēnesī (no 21 518 personas līdz 22 531 personai) un pabalsta vidējā apmēra mēnesī prognozēto palielināšanos  par 25,03 euro (no 206,46 euro līdz 231,49 euro)</w:t>
            </w:r>
          </w:p>
        </w:tc>
        <w:tc>
          <w:tcPr>
            <w:tcW w:w="1277" w:type="dxa"/>
            <w:tcBorders>
              <w:top w:val="single" w:sz="4" w:space="0" w:color="000000"/>
              <w:left w:val="single" w:sz="4" w:space="0" w:color="000000"/>
              <w:bottom w:val="single" w:sz="4" w:space="0" w:color="000000"/>
              <w:right w:val="single" w:sz="4" w:space="0" w:color="000000"/>
            </w:tcBorders>
          </w:tcPr>
          <w:p w14:paraId="2E6943ED"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75FAE59" w14:textId="77777777" w:rsidR="00F9074B" w:rsidRPr="00F9074B" w:rsidRDefault="00F9074B" w:rsidP="00F9074B">
            <w:pPr>
              <w:spacing w:after="0"/>
              <w:ind w:firstLine="0"/>
              <w:jc w:val="right"/>
              <w:rPr>
                <w:iCs/>
                <w:sz w:val="18"/>
                <w:szCs w:val="18"/>
              </w:rPr>
            </w:pPr>
            <w:r w:rsidRPr="00F9074B">
              <w:rPr>
                <w:iCs/>
                <w:sz w:val="18"/>
                <w:szCs w:val="18"/>
              </w:rPr>
              <w:t>9 276 526</w:t>
            </w:r>
          </w:p>
        </w:tc>
        <w:tc>
          <w:tcPr>
            <w:tcW w:w="1269" w:type="dxa"/>
            <w:tcBorders>
              <w:top w:val="single" w:sz="4" w:space="0" w:color="000000"/>
              <w:left w:val="single" w:sz="4" w:space="0" w:color="000000"/>
              <w:bottom w:val="single" w:sz="4" w:space="0" w:color="000000"/>
              <w:right w:val="single" w:sz="4" w:space="0" w:color="000000"/>
            </w:tcBorders>
          </w:tcPr>
          <w:p w14:paraId="4CB0383D" w14:textId="77777777" w:rsidR="00F9074B" w:rsidRPr="00F9074B" w:rsidRDefault="00F9074B" w:rsidP="00F9074B">
            <w:pPr>
              <w:spacing w:after="0"/>
              <w:ind w:firstLine="0"/>
              <w:jc w:val="right"/>
              <w:rPr>
                <w:iCs/>
                <w:sz w:val="18"/>
                <w:szCs w:val="18"/>
              </w:rPr>
            </w:pPr>
            <w:r w:rsidRPr="00F9074B">
              <w:rPr>
                <w:iCs/>
                <w:sz w:val="18"/>
                <w:szCs w:val="18"/>
              </w:rPr>
              <w:t>9 276 526</w:t>
            </w:r>
          </w:p>
        </w:tc>
      </w:tr>
      <w:tr w:rsidR="00F9074B" w:rsidRPr="00F9074B" w14:paraId="683CA3DC"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4FFBB272" w14:textId="77777777" w:rsidR="00F9074B" w:rsidRPr="00F9074B" w:rsidRDefault="00F9074B" w:rsidP="00F9074B">
            <w:pPr>
              <w:tabs>
                <w:tab w:val="left" w:pos="447"/>
              </w:tabs>
              <w:spacing w:after="0"/>
              <w:ind w:left="22" w:firstLine="0"/>
              <w:rPr>
                <w:i/>
                <w:sz w:val="18"/>
                <w:szCs w:val="18"/>
                <w:lang w:eastAsia="lv-LV"/>
              </w:rPr>
            </w:pPr>
            <w:bookmarkStart w:id="58" w:name="_Hlk157076663"/>
            <w:r w:rsidRPr="00F9074B">
              <w:rPr>
                <w:i/>
                <w:sz w:val="18"/>
                <w:szCs w:val="18"/>
                <w:lang w:eastAsia="lv-LV"/>
              </w:rPr>
              <w:t xml:space="preserve">1.2. Palielinājums pabalsta transporta izdevumu kompensēšanai personām ar invaliditāti, kurām ir apgrūtināta pārvietošanās, izmaksām saistībā ar pabalsta saņēmēju skaita prognozēto palielināšanos par 4 709 personām vidēji mēnesī (no 39 091 personas līdz 43 800 personām) </w:t>
            </w:r>
          </w:p>
        </w:tc>
        <w:tc>
          <w:tcPr>
            <w:tcW w:w="1277" w:type="dxa"/>
            <w:tcBorders>
              <w:top w:val="single" w:sz="4" w:space="0" w:color="000000"/>
              <w:left w:val="single" w:sz="4" w:space="0" w:color="000000"/>
              <w:bottom w:val="single" w:sz="4" w:space="0" w:color="000000"/>
              <w:right w:val="single" w:sz="4" w:space="0" w:color="000000"/>
            </w:tcBorders>
          </w:tcPr>
          <w:p w14:paraId="05F98E2B"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1CFB76D" w14:textId="77777777" w:rsidR="00F9074B" w:rsidRPr="00F9074B" w:rsidRDefault="00F9074B" w:rsidP="00F9074B">
            <w:pPr>
              <w:spacing w:after="0"/>
              <w:ind w:firstLine="0"/>
              <w:jc w:val="right"/>
              <w:rPr>
                <w:iCs/>
                <w:sz w:val="18"/>
                <w:szCs w:val="18"/>
              </w:rPr>
            </w:pPr>
            <w:r w:rsidRPr="00F9074B">
              <w:rPr>
                <w:iCs/>
                <w:sz w:val="18"/>
                <w:szCs w:val="18"/>
              </w:rPr>
              <w:t>989 106</w:t>
            </w:r>
          </w:p>
        </w:tc>
        <w:tc>
          <w:tcPr>
            <w:tcW w:w="1269" w:type="dxa"/>
            <w:tcBorders>
              <w:top w:val="single" w:sz="4" w:space="0" w:color="000000"/>
              <w:left w:val="single" w:sz="4" w:space="0" w:color="000000"/>
              <w:bottom w:val="single" w:sz="4" w:space="0" w:color="000000"/>
              <w:right w:val="single" w:sz="4" w:space="0" w:color="000000"/>
            </w:tcBorders>
          </w:tcPr>
          <w:p w14:paraId="28BCA618" w14:textId="77777777" w:rsidR="00F9074B" w:rsidRPr="00F9074B" w:rsidRDefault="00F9074B" w:rsidP="00F9074B">
            <w:pPr>
              <w:spacing w:after="0"/>
              <w:ind w:firstLine="0"/>
              <w:jc w:val="right"/>
              <w:rPr>
                <w:iCs/>
                <w:sz w:val="18"/>
                <w:szCs w:val="18"/>
              </w:rPr>
            </w:pPr>
            <w:r w:rsidRPr="00F9074B">
              <w:rPr>
                <w:iCs/>
                <w:sz w:val="18"/>
                <w:szCs w:val="18"/>
              </w:rPr>
              <w:t>989 106</w:t>
            </w:r>
          </w:p>
        </w:tc>
      </w:tr>
      <w:bookmarkEnd w:id="58"/>
      <w:tr w:rsidR="00F9074B" w:rsidRPr="00F9074B" w14:paraId="541726C3"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79671126" w14:textId="77777777" w:rsidR="00F9074B" w:rsidRPr="00F9074B" w:rsidRDefault="00F9074B" w:rsidP="00F9074B">
            <w:pPr>
              <w:spacing w:after="0"/>
              <w:ind w:firstLine="0"/>
              <w:rPr>
                <w:i/>
                <w:sz w:val="18"/>
                <w:szCs w:val="18"/>
                <w:lang w:eastAsia="lv-LV"/>
              </w:rPr>
            </w:pPr>
            <w:r w:rsidRPr="00F9074B">
              <w:rPr>
                <w:i/>
                <w:sz w:val="18"/>
                <w:szCs w:val="18"/>
                <w:lang w:eastAsia="lv-LV"/>
              </w:rPr>
              <w:t>1.3. Valsts sociālā pabalsta ČAES avārijas seku likvidēšanas dalībniekiem un mirušo ČAES avārijas seku likvidēšanas dalībnieku ģimenēm izmaksām, t.sk.:</w:t>
            </w:r>
          </w:p>
          <w:p w14:paraId="0209E408"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saistībā ar pabalsta vidējā apmēra mēnesī prognozēto palielināšanos  par 11,91 euro (no 137,54 euro līdz 149,45 euro);</w:t>
            </w:r>
          </w:p>
          <w:p w14:paraId="507DB8E2" w14:textId="77777777" w:rsidR="00F9074B" w:rsidRPr="00F9074B" w:rsidRDefault="00F9074B" w:rsidP="00F9074B">
            <w:pPr>
              <w:tabs>
                <w:tab w:val="left" w:pos="447"/>
              </w:tabs>
              <w:spacing w:after="0"/>
              <w:ind w:left="22" w:firstLine="0"/>
              <w:rPr>
                <w:i/>
                <w:sz w:val="18"/>
                <w:szCs w:val="18"/>
                <w:lang w:eastAsia="lv-LV"/>
              </w:rPr>
            </w:pPr>
            <w:r w:rsidRPr="00F9074B">
              <w:rPr>
                <w:i/>
                <w:sz w:val="18"/>
                <w:szCs w:val="18"/>
                <w:lang w:eastAsia="lv-LV"/>
              </w:rPr>
              <w:t>- samazinājums saistībā ar pabalsta saņēmēju skaita prognozēto samazināšanos par 111 personām vidēji mēnesī (no 2 732 personām līdz 2 621 personai)</w:t>
            </w:r>
          </w:p>
        </w:tc>
        <w:tc>
          <w:tcPr>
            <w:tcW w:w="1277" w:type="dxa"/>
            <w:tcBorders>
              <w:top w:val="single" w:sz="4" w:space="0" w:color="000000"/>
              <w:left w:val="single" w:sz="4" w:space="0" w:color="000000"/>
              <w:bottom w:val="single" w:sz="4" w:space="0" w:color="000000"/>
              <w:right w:val="single" w:sz="4" w:space="0" w:color="000000"/>
            </w:tcBorders>
          </w:tcPr>
          <w:p w14:paraId="022A95DE" w14:textId="77777777" w:rsidR="00F9074B" w:rsidRPr="00F9074B" w:rsidRDefault="00F9074B" w:rsidP="00F9074B">
            <w:pPr>
              <w:spacing w:after="0"/>
              <w:ind w:firstLine="0"/>
              <w:jc w:val="right"/>
              <w:rPr>
                <w:iCs/>
                <w:sz w:val="18"/>
                <w:szCs w:val="18"/>
              </w:rPr>
            </w:pPr>
            <w:r w:rsidRPr="00F9074B">
              <w:rPr>
                <w:iCs/>
                <w:sz w:val="18"/>
                <w:szCs w:val="18"/>
              </w:rPr>
              <w:t>199 062</w:t>
            </w:r>
          </w:p>
        </w:tc>
        <w:tc>
          <w:tcPr>
            <w:tcW w:w="1277" w:type="dxa"/>
            <w:tcBorders>
              <w:top w:val="single" w:sz="4" w:space="0" w:color="000000"/>
              <w:left w:val="single" w:sz="4" w:space="0" w:color="000000"/>
              <w:bottom w:val="single" w:sz="4" w:space="0" w:color="000000"/>
              <w:right w:val="single" w:sz="4" w:space="0" w:color="000000"/>
            </w:tcBorders>
          </w:tcPr>
          <w:p w14:paraId="36C40F02" w14:textId="77777777" w:rsidR="00F9074B" w:rsidRPr="00F9074B" w:rsidRDefault="00F9074B" w:rsidP="00F9074B">
            <w:pPr>
              <w:spacing w:after="0"/>
              <w:ind w:firstLine="0"/>
              <w:jc w:val="right"/>
              <w:rPr>
                <w:iCs/>
                <w:sz w:val="18"/>
                <w:szCs w:val="18"/>
              </w:rPr>
            </w:pPr>
            <w:r w:rsidRPr="00F9074B">
              <w:rPr>
                <w:iCs/>
                <w:sz w:val="18"/>
                <w:szCs w:val="18"/>
              </w:rPr>
              <w:t>390 194</w:t>
            </w:r>
          </w:p>
        </w:tc>
        <w:tc>
          <w:tcPr>
            <w:tcW w:w="1269" w:type="dxa"/>
            <w:tcBorders>
              <w:top w:val="single" w:sz="4" w:space="0" w:color="000000"/>
              <w:left w:val="single" w:sz="4" w:space="0" w:color="000000"/>
              <w:bottom w:val="single" w:sz="4" w:space="0" w:color="000000"/>
              <w:right w:val="single" w:sz="4" w:space="0" w:color="000000"/>
            </w:tcBorders>
          </w:tcPr>
          <w:p w14:paraId="1A80A3C3" w14:textId="77777777" w:rsidR="00F9074B" w:rsidRPr="00F9074B" w:rsidRDefault="00F9074B" w:rsidP="00F9074B">
            <w:pPr>
              <w:spacing w:after="0"/>
              <w:ind w:firstLine="0"/>
              <w:jc w:val="right"/>
              <w:rPr>
                <w:iCs/>
                <w:sz w:val="18"/>
                <w:szCs w:val="18"/>
              </w:rPr>
            </w:pPr>
            <w:r w:rsidRPr="00F9074B">
              <w:rPr>
                <w:iCs/>
                <w:sz w:val="18"/>
                <w:szCs w:val="18"/>
              </w:rPr>
              <w:t>191 132</w:t>
            </w:r>
          </w:p>
        </w:tc>
      </w:tr>
      <w:tr w:rsidR="00F9074B" w:rsidRPr="00F9074B" w14:paraId="020D2484"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736E627"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1.4. Kaitējuma atlīdzības ČAES avārijas seku likvidēšanas dalībniekam vai viņa nāves gadījumā - viņa apgādībā bijušajiem darbnespējīgajiem ģimenes locekļiem izmaksām, t.sk.:</w:t>
            </w:r>
          </w:p>
          <w:p w14:paraId="30281B71"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 palielinājums saistībā ar atlīdzības vidējā apmēra mēnesī prognozēto palielināšanos  par 70,04 euro (no 273,37 euro līdz 343,41 euro);</w:t>
            </w:r>
          </w:p>
          <w:p w14:paraId="0DB19D83" w14:textId="77777777" w:rsidR="00F9074B" w:rsidRPr="00F9074B" w:rsidRDefault="00F9074B" w:rsidP="00F9074B">
            <w:pPr>
              <w:spacing w:after="0"/>
              <w:ind w:firstLine="0"/>
              <w:rPr>
                <w:i/>
                <w:sz w:val="18"/>
                <w:szCs w:val="18"/>
                <w:lang w:eastAsia="lv-LV"/>
              </w:rPr>
            </w:pPr>
            <w:r w:rsidRPr="00F9074B">
              <w:rPr>
                <w:i/>
                <w:sz w:val="18"/>
                <w:szCs w:val="18"/>
                <w:lang w:eastAsia="lv-LV"/>
              </w:rPr>
              <w:t>- samazinājums saistībā ar atlīdzības saņēmēju skaita prognozēto samazināšanos par 5 personām vidēji mēnesī (no 407 personām līdz 402 personām)</w:t>
            </w:r>
          </w:p>
        </w:tc>
        <w:tc>
          <w:tcPr>
            <w:tcW w:w="1277" w:type="dxa"/>
            <w:tcBorders>
              <w:top w:val="single" w:sz="4" w:space="0" w:color="000000"/>
              <w:left w:val="single" w:sz="4" w:space="0" w:color="000000"/>
              <w:bottom w:val="single" w:sz="4" w:space="0" w:color="000000"/>
              <w:right w:val="single" w:sz="4" w:space="0" w:color="000000"/>
            </w:tcBorders>
          </w:tcPr>
          <w:p w14:paraId="71F46DCC" w14:textId="77777777" w:rsidR="00F9074B" w:rsidRPr="00F9074B" w:rsidRDefault="00F9074B" w:rsidP="00F9074B">
            <w:pPr>
              <w:spacing w:after="0"/>
              <w:ind w:firstLine="0"/>
              <w:jc w:val="right"/>
              <w:rPr>
                <w:iCs/>
                <w:sz w:val="18"/>
                <w:szCs w:val="18"/>
              </w:rPr>
            </w:pPr>
            <w:r w:rsidRPr="00F9074B">
              <w:rPr>
                <w:iCs/>
                <w:sz w:val="18"/>
                <w:szCs w:val="18"/>
              </w:rPr>
              <w:t>20 605</w:t>
            </w:r>
          </w:p>
        </w:tc>
        <w:tc>
          <w:tcPr>
            <w:tcW w:w="1277" w:type="dxa"/>
            <w:tcBorders>
              <w:top w:val="single" w:sz="4" w:space="0" w:color="000000"/>
              <w:left w:val="single" w:sz="4" w:space="0" w:color="000000"/>
              <w:bottom w:val="single" w:sz="4" w:space="0" w:color="000000"/>
              <w:right w:val="single" w:sz="4" w:space="0" w:color="000000"/>
            </w:tcBorders>
          </w:tcPr>
          <w:p w14:paraId="492528B0" w14:textId="77777777" w:rsidR="00F9074B" w:rsidRPr="00F9074B" w:rsidRDefault="00F9074B" w:rsidP="00F9074B">
            <w:pPr>
              <w:spacing w:after="0"/>
              <w:ind w:firstLine="0"/>
              <w:jc w:val="right"/>
              <w:rPr>
                <w:iCs/>
                <w:sz w:val="18"/>
                <w:szCs w:val="18"/>
              </w:rPr>
            </w:pPr>
            <w:r w:rsidRPr="00F9074B">
              <w:rPr>
                <w:iCs/>
                <w:sz w:val="18"/>
                <w:szCs w:val="18"/>
              </w:rPr>
              <w:t>342 076</w:t>
            </w:r>
          </w:p>
        </w:tc>
        <w:tc>
          <w:tcPr>
            <w:tcW w:w="1269" w:type="dxa"/>
            <w:tcBorders>
              <w:top w:val="single" w:sz="4" w:space="0" w:color="000000"/>
              <w:left w:val="single" w:sz="4" w:space="0" w:color="000000"/>
              <w:bottom w:val="single" w:sz="4" w:space="0" w:color="000000"/>
              <w:right w:val="single" w:sz="4" w:space="0" w:color="000000"/>
            </w:tcBorders>
          </w:tcPr>
          <w:p w14:paraId="3196D243" w14:textId="77777777" w:rsidR="00F9074B" w:rsidRPr="00F9074B" w:rsidRDefault="00F9074B" w:rsidP="00F9074B">
            <w:pPr>
              <w:spacing w:after="0"/>
              <w:ind w:firstLine="0"/>
              <w:jc w:val="right"/>
              <w:rPr>
                <w:iCs/>
                <w:sz w:val="18"/>
                <w:szCs w:val="18"/>
              </w:rPr>
            </w:pPr>
            <w:r w:rsidRPr="00F9074B">
              <w:rPr>
                <w:iCs/>
                <w:sz w:val="18"/>
                <w:szCs w:val="18"/>
              </w:rPr>
              <w:t>321 471</w:t>
            </w:r>
          </w:p>
        </w:tc>
      </w:tr>
      <w:tr w:rsidR="00F9074B" w:rsidRPr="00F9074B" w14:paraId="45AC82D6"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4D3E9D11"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 xml:space="preserve">1.5. Palielinājums pabalsta personai ar invaliditāti, kurai nepieciešama īpaša kopšana, izmaksām saistībā ar pabalsta saņēmēju skaita prognozēto palielināšanos par 733 personām vidēji mēnesī (no 16 340 personām līdz 17 073 personām) </w:t>
            </w:r>
          </w:p>
        </w:tc>
        <w:tc>
          <w:tcPr>
            <w:tcW w:w="1277" w:type="dxa"/>
            <w:tcBorders>
              <w:top w:val="single" w:sz="4" w:space="0" w:color="000000"/>
              <w:left w:val="single" w:sz="4" w:space="0" w:color="000000"/>
              <w:bottom w:val="single" w:sz="4" w:space="0" w:color="000000"/>
              <w:right w:val="single" w:sz="4" w:space="0" w:color="000000"/>
            </w:tcBorders>
          </w:tcPr>
          <w:p w14:paraId="761C6918"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AF8BF58" w14:textId="77777777" w:rsidR="00F9074B" w:rsidRPr="00F9074B" w:rsidRDefault="00F9074B" w:rsidP="00F9074B">
            <w:pPr>
              <w:spacing w:after="0"/>
              <w:ind w:firstLine="0"/>
              <w:jc w:val="right"/>
              <w:rPr>
                <w:iCs/>
                <w:sz w:val="18"/>
                <w:szCs w:val="18"/>
              </w:rPr>
            </w:pPr>
            <w:r w:rsidRPr="00F9074B">
              <w:rPr>
                <w:iCs/>
                <w:sz w:val="18"/>
                <w:szCs w:val="18"/>
              </w:rPr>
              <w:t>2 212 054</w:t>
            </w:r>
          </w:p>
        </w:tc>
        <w:tc>
          <w:tcPr>
            <w:tcW w:w="1269" w:type="dxa"/>
            <w:tcBorders>
              <w:top w:val="single" w:sz="4" w:space="0" w:color="000000"/>
              <w:left w:val="single" w:sz="4" w:space="0" w:color="000000"/>
              <w:bottom w:val="single" w:sz="4" w:space="0" w:color="000000"/>
              <w:right w:val="single" w:sz="4" w:space="0" w:color="000000"/>
            </w:tcBorders>
          </w:tcPr>
          <w:p w14:paraId="73D17619" w14:textId="77777777" w:rsidR="00F9074B" w:rsidRPr="00F9074B" w:rsidRDefault="00F9074B" w:rsidP="00F9074B">
            <w:pPr>
              <w:spacing w:after="0"/>
              <w:ind w:firstLine="0"/>
              <w:jc w:val="right"/>
              <w:rPr>
                <w:iCs/>
                <w:sz w:val="18"/>
                <w:szCs w:val="18"/>
              </w:rPr>
            </w:pPr>
            <w:r w:rsidRPr="00F9074B">
              <w:rPr>
                <w:iCs/>
                <w:sz w:val="18"/>
                <w:szCs w:val="18"/>
              </w:rPr>
              <w:t>2 212 054</w:t>
            </w:r>
          </w:p>
        </w:tc>
      </w:tr>
      <w:tr w:rsidR="00F9074B" w:rsidRPr="00F9074B" w14:paraId="20B189B8"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62418FF" w14:textId="77777777" w:rsidR="00F9074B" w:rsidRPr="00F9074B" w:rsidRDefault="00F9074B" w:rsidP="00F9074B">
            <w:pPr>
              <w:spacing w:after="0"/>
              <w:ind w:firstLine="0"/>
              <w:rPr>
                <w:i/>
                <w:sz w:val="18"/>
                <w:szCs w:val="18"/>
                <w:lang w:eastAsia="lv-LV"/>
              </w:rPr>
            </w:pPr>
            <w:r w:rsidRPr="00F9074B">
              <w:rPr>
                <w:i/>
                <w:sz w:val="18"/>
                <w:szCs w:val="18"/>
                <w:lang w:eastAsia="lv-LV"/>
              </w:rPr>
              <w:t>1.6. Palielinājums apbedīšanas pabalsta valsts sociālā nodrošinājuma pabalsta saņēmēja nāves gadījumā izmaksām saistībā ar pabalsta saņēmēju skaita prognozēto palielināšanos par 1 personu vidēji mēnesī (no 45 personām līdz 46 personām) un pabalsta vidējā apmēra mēnesī prognozēto palielināšanos par 42,99 euro (no 426,51 euro līdz 469,50 euro)</w:t>
            </w:r>
          </w:p>
        </w:tc>
        <w:tc>
          <w:tcPr>
            <w:tcW w:w="1277" w:type="dxa"/>
            <w:tcBorders>
              <w:top w:val="single" w:sz="4" w:space="0" w:color="000000"/>
              <w:left w:val="single" w:sz="4" w:space="0" w:color="000000"/>
              <w:bottom w:val="single" w:sz="4" w:space="0" w:color="000000"/>
              <w:right w:val="single" w:sz="4" w:space="0" w:color="000000"/>
            </w:tcBorders>
          </w:tcPr>
          <w:p w14:paraId="31DFAC87"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CEA923A" w14:textId="77777777" w:rsidR="00F9074B" w:rsidRPr="00F9074B" w:rsidRDefault="00F9074B" w:rsidP="00F9074B">
            <w:pPr>
              <w:spacing w:after="0"/>
              <w:ind w:firstLine="0"/>
              <w:jc w:val="right"/>
              <w:rPr>
                <w:iCs/>
                <w:sz w:val="18"/>
                <w:szCs w:val="18"/>
              </w:rPr>
            </w:pPr>
            <w:r w:rsidRPr="00F9074B">
              <w:rPr>
                <w:iCs/>
                <w:sz w:val="18"/>
                <w:szCs w:val="18"/>
              </w:rPr>
              <w:t>28 853</w:t>
            </w:r>
          </w:p>
          <w:p w14:paraId="7DF8BD71" w14:textId="77777777" w:rsidR="00F9074B" w:rsidRPr="00F9074B" w:rsidRDefault="00F9074B" w:rsidP="00F9074B">
            <w:pPr>
              <w:spacing w:after="0"/>
              <w:ind w:firstLine="0"/>
              <w:jc w:val="right"/>
              <w:rPr>
                <w:iCs/>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4A889A5A" w14:textId="77777777" w:rsidR="00F9074B" w:rsidRPr="00F9074B" w:rsidRDefault="00F9074B" w:rsidP="00F9074B">
            <w:pPr>
              <w:spacing w:after="0"/>
              <w:ind w:firstLine="0"/>
              <w:jc w:val="right"/>
              <w:rPr>
                <w:iCs/>
                <w:sz w:val="18"/>
                <w:szCs w:val="18"/>
              </w:rPr>
            </w:pPr>
            <w:r w:rsidRPr="00F9074B">
              <w:rPr>
                <w:iCs/>
                <w:sz w:val="18"/>
                <w:szCs w:val="18"/>
              </w:rPr>
              <w:t>28 853</w:t>
            </w:r>
          </w:p>
          <w:p w14:paraId="759643BC" w14:textId="77777777" w:rsidR="00F9074B" w:rsidRPr="00F9074B" w:rsidRDefault="00F9074B" w:rsidP="00F9074B">
            <w:pPr>
              <w:spacing w:after="0"/>
              <w:ind w:firstLine="0"/>
              <w:jc w:val="right"/>
              <w:rPr>
                <w:iCs/>
                <w:sz w:val="18"/>
                <w:szCs w:val="18"/>
              </w:rPr>
            </w:pPr>
          </w:p>
        </w:tc>
      </w:tr>
      <w:tr w:rsidR="00F9074B" w:rsidRPr="00F9074B" w14:paraId="65B0F26C"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55FD2C96"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1.7. Samazinājums bērna piedzimšanas pabalsta izmaksām saistībā ar pabalsta saņēmēju skaita prognozēto samazināšanos par 48 personām vidēji mēnesī (no 1 236 personām līdz 1 188 personām)</w:t>
            </w:r>
          </w:p>
        </w:tc>
        <w:tc>
          <w:tcPr>
            <w:tcW w:w="1277" w:type="dxa"/>
            <w:tcBorders>
              <w:top w:val="single" w:sz="4" w:space="0" w:color="000000"/>
              <w:left w:val="single" w:sz="4" w:space="0" w:color="000000"/>
              <w:bottom w:val="single" w:sz="4" w:space="0" w:color="000000"/>
              <w:right w:val="single" w:sz="4" w:space="0" w:color="000000"/>
            </w:tcBorders>
          </w:tcPr>
          <w:p w14:paraId="6CA4610A" w14:textId="77777777" w:rsidR="00F9074B" w:rsidRPr="00F9074B" w:rsidRDefault="00F9074B" w:rsidP="00F9074B">
            <w:pPr>
              <w:spacing w:after="0"/>
              <w:ind w:firstLine="0"/>
              <w:jc w:val="right"/>
              <w:rPr>
                <w:iCs/>
                <w:sz w:val="18"/>
                <w:szCs w:val="18"/>
              </w:rPr>
            </w:pPr>
            <w:r w:rsidRPr="00F9074B">
              <w:rPr>
                <w:iCs/>
                <w:sz w:val="18"/>
                <w:szCs w:val="18"/>
              </w:rPr>
              <w:t>242 612</w:t>
            </w:r>
          </w:p>
        </w:tc>
        <w:tc>
          <w:tcPr>
            <w:tcW w:w="1277" w:type="dxa"/>
            <w:tcBorders>
              <w:top w:val="single" w:sz="4" w:space="0" w:color="000000"/>
              <w:left w:val="single" w:sz="4" w:space="0" w:color="000000"/>
              <w:bottom w:val="single" w:sz="4" w:space="0" w:color="000000"/>
              <w:right w:val="single" w:sz="4" w:space="0" w:color="000000"/>
            </w:tcBorders>
          </w:tcPr>
          <w:p w14:paraId="792BA1B5" w14:textId="77777777" w:rsidR="00F9074B" w:rsidRPr="00F9074B" w:rsidRDefault="00F9074B" w:rsidP="00F9074B">
            <w:pPr>
              <w:spacing w:after="0"/>
              <w:ind w:firstLine="0"/>
              <w:jc w:val="center"/>
              <w:rPr>
                <w:iCs/>
                <w:sz w:val="18"/>
                <w:szCs w:val="18"/>
              </w:rPr>
            </w:pPr>
            <w:r w:rsidRPr="00F9074B">
              <w:rPr>
                <w:iCs/>
                <w:sz w:val="18"/>
                <w:szCs w:val="18"/>
              </w:rPr>
              <w:t>-</w:t>
            </w:r>
          </w:p>
        </w:tc>
        <w:tc>
          <w:tcPr>
            <w:tcW w:w="1269" w:type="dxa"/>
            <w:tcBorders>
              <w:top w:val="single" w:sz="4" w:space="0" w:color="000000"/>
              <w:left w:val="single" w:sz="4" w:space="0" w:color="000000"/>
              <w:bottom w:val="single" w:sz="4" w:space="0" w:color="000000"/>
              <w:right w:val="single" w:sz="4" w:space="0" w:color="000000"/>
            </w:tcBorders>
          </w:tcPr>
          <w:p w14:paraId="19E79E4F" w14:textId="77777777" w:rsidR="00F9074B" w:rsidRPr="00F9074B" w:rsidRDefault="00F9074B" w:rsidP="00F9074B">
            <w:pPr>
              <w:spacing w:after="0"/>
              <w:ind w:firstLine="0"/>
              <w:jc w:val="right"/>
              <w:rPr>
                <w:iCs/>
                <w:sz w:val="18"/>
                <w:szCs w:val="18"/>
              </w:rPr>
            </w:pPr>
            <w:r w:rsidRPr="00F9074B">
              <w:rPr>
                <w:iCs/>
                <w:sz w:val="18"/>
                <w:szCs w:val="18"/>
              </w:rPr>
              <w:t>-242 612</w:t>
            </w:r>
          </w:p>
        </w:tc>
      </w:tr>
      <w:tr w:rsidR="00F9074B" w:rsidRPr="00F9074B" w14:paraId="1A1D31DD"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5050FC24" w14:textId="77777777" w:rsidR="00F9074B" w:rsidRPr="00F9074B" w:rsidRDefault="00F9074B" w:rsidP="00F9074B">
            <w:pPr>
              <w:spacing w:after="0"/>
              <w:ind w:firstLine="0"/>
              <w:rPr>
                <w:i/>
                <w:sz w:val="18"/>
                <w:szCs w:val="18"/>
                <w:lang w:eastAsia="lv-LV"/>
              </w:rPr>
            </w:pPr>
            <w:r w:rsidRPr="00F9074B">
              <w:rPr>
                <w:i/>
                <w:sz w:val="18"/>
                <w:szCs w:val="18"/>
                <w:lang w:eastAsia="lv-LV"/>
              </w:rPr>
              <w:t>1.8. Samazinājums bērna kopšanas pabalsta izmaksām saistībā ar pabalsta saņēmēju skaita prognozēto samazināšanos par 4 667 personām vidēji mēnesī (no 31 988 personām līdz 27 321 personai), tai skaitā samazinājums bērna kopšanas pabalsta izmaksām saistībā ar bērnu kopšanas pabalsta saņēmēju skaita vidēji mēnesī prognozēto samazināšanos (864 311 euro) (MK 19.09.2024. sēdes prot. Nr.38 2.§ 11.7. apakšpunkts) un (3 378 577 euro) (MK 19.09.2024. sēdes prot. Nr.38 2.§ 24. punkts)</w:t>
            </w:r>
          </w:p>
        </w:tc>
        <w:tc>
          <w:tcPr>
            <w:tcW w:w="1277" w:type="dxa"/>
            <w:tcBorders>
              <w:top w:val="single" w:sz="4" w:space="0" w:color="000000"/>
              <w:left w:val="single" w:sz="4" w:space="0" w:color="000000"/>
              <w:bottom w:val="single" w:sz="4" w:space="0" w:color="000000"/>
              <w:right w:val="single" w:sz="4" w:space="0" w:color="000000"/>
            </w:tcBorders>
          </w:tcPr>
          <w:p w14:paraId="4DE5C1ED" w14:textId="77777777" w:rsidR="00F9074B" w:rsidRPr="00F9074B" w:rsidRDefault="00F9074B" w:rsidP="00F9074B">
            <w:pPr>
              <w:spacing w:after="0"/>
              <w:ind w:firstLine="0"/>
              <w:jc w:val="right"/>
              <w:rPr>
                <w:iCs/>
                <w:sz w:val="18"/>
                <w:szCs w:val="18"/>
              </w:rPr>
            </w:pPr>
            <w:r w:rsidRPr="00F9074B">
              <w:rPr>
                <w:iCs/>
                <w:sz w:val="18"/>
                <w:szCs w:val="18"/>
              </w:rPr>
              <w:t>7 391 871</w:t>
            </w:r>
          </w:p>
        </w:tc>
        <w:tc>
          <w:tcPr>
            <w:tcW w:w="1277" w:type="dxa"/>
            <w:tcBorders>
              <w:top w:val="single" w:sz="4" w:space="0" w:color="000000"/>
              <w:left w:val="single" w:sz="4" w:space="0" w:color="000000"/>
              <w:bottom w:val="single" w:sz="4" w:space="0" w:color="000000"/>
              <w:right w:val="single" w:sz="4" w:space="0" w:color="000000"/>
            </w:tcBorders>
          </w:tcPr>
          <w:p w14:paraId="024D7A91" w14:textId="77777777" w:rsidR="00F9074B" w:rsidRPr="00F9074B" w:rsidRDefault="00F9074B" w:rsidP="00F9074B">
            <w:pPr>
              <w:spacing w:after="0"/>
              <w:ind w:firstLine="0"/>
              <w:jc w:val="center"/>
              <w:rPr>
                <w:iCs/>
                <w:sz w:val="18"/>
                <w:szCs w:val="18"/>
              </w:rPr>
            </w:pPr>
            <w:r w:rsidRPr="00F9074B">
              <w:rPr>
                <w:iCs/>
                <w:sz w:val="18"/>
                <w:szCs w:val="18"/>
              </w:rPr>
              <w:t>-</w:t>
            </w:r>
          </w:p>
        </w:tc>
        <w:tc>
          <w:tcPr>
            <w:tcW w:w="1269" w:type="dxa"/>
            <w:tcBorders>
              <w:top w:val="single" w:sz="4" w:space="0" w:color="000000"/>
              <w:left w:val="single" w:sz="4" w:space="0" w:color="000000"/>
              <w:bottom w:val="single" w:sz="4" w:space="0" w:color="000000"/>
              <w:right w:val="single" w:sz="4" w:space="0" w:color="000000"/>
            </w:tcBorders>
          </w:tcPr>
          <w:p w14:paraId="7163BB81" w14:textId="77777777" w:rsidR="00F9074B" w:rsidRPr="00F9074B" w:rsidRDefault="00F9074B" w:rsidP="00F9074B">
            <w:pPr>
              <w:spacing w:after="0"/>
              <w:ind w:firstLine="0"/>
              <w:jc w:val="right"/>
              <w:rPr>
                <w:iCs/>
                <w:sz w:val="18"/>
                <w:szCs w:val="18"/>
              </w:rPr>
            </w:pPr>
            <w:r w:rsidRPr="00F9074B">
              <w:rPr>
                <w:iCs/>
                <w:sz w:val="18"/>
                <w:szCs w:val="18"/>
              </w:rPr>
              <w:t>-7 391 871</w:t>
            </w:r>
          </w:p>
        </w:tc>
      </w:tr>
      <w:tr w:rsidR="00F9074B" w:rsidRPr="00F9074B" w14:paraId="39FCE3E9"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D0EA859" w14:textId="77777777" w:rsidR="00F9074B" w:rsidRPr="00F9074B" w:rsidRDefault="00F9074B" w:rsidP="00F9074B">
            <w:pPr>
              <w:spacing w:after="0"/>
              <w:ind w:firstLine="0"/>
              <w:rPr>
                <w:i/>
                <w:sz w:val="18"/>
                <w:szCs w:val="18"/>
                <w:lang w:eastAsia="lv-LV"/>
              </w:rPr>
            </w:pPr>
            <w:r w:rsidRPr="00F9074B">
              <w:rPr>
                <w:i/>
                <w:sz w:val="18"/>
                <w:szCs w:val="18"/>
                <w:lang w:eastAsia="lv-LV"/>
              </w:rPr>
              <w:t>1.9. Palielinājums bērna ar invaliditāti kopšanas pabalsta izmaksām saistībā ar pabalsta saņēmēju skaita prognozēto palielināšanos par 402 personām vidēji mēnesī (no 3 407 personām līdz 3 809 personām)</w:t>
            </w:r>
          </w:p>
        </w:tc>
        <w:tc>
          <w:tcPr>
            <w:tcW w:w="1277" w:type="dxa"/>
            <w:tcBorders>
              <w:top w:val="single" w:sz="4" w:space="0" w:color="000000"/>
              <w:left w:val="single" w:sz="4" w:space="0" w:color="000000"/>
              <w:bottom w:val="single" w:sz="4" w:space="0" w:color="000000"/>
              <w:right w:val="single" w:sz="4" w:space="0" w:color="000000"/>
            </w:tcBorders>
          </w:tcPr>
          <w:p w14:paraId="665D5FF5"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7371D23" w14:textId="77777777" w:rsidR="00F9074B" w:rsidRPr="00F9074B" w:rsidRDefault="00F9074B" w:rsidP="00F9074B">
            <w:pPr>
              <w:spacing w:after="0"/>
              <w:ind w:firstLine="0"/>
              <w:jc w:val="right"/>
              <w:rPr>
                <w:iCs/>
                <w:sz w:val="18"/>
                <w:szCs w:val="18"/>
              </w:rPr>
            </w:pPr>
            <w:r w:rsidRPr="00F9074B">
              <w:rPr>
                <w:iCs/>
                <w:sz w:val="18"/>
                <w:szCs w:val="18"/>
              </w:rPr>
              <w:t>1 532 151</w:t>
            </w:r>
          </w:p>
        </w:tc>
        <w:tc>
          <w:tcPr>
            <w:tcW w:w="1269" w:type="dxa"/>
            <w:tcBorders>
              <w:top w:val="single" w:sz="4" w:space="0" w:color="000000"/>
              <w:left w:val="single" w:sz="4" w:space="0" w:color="000000"/>
              <w:bottom w:val="single" w:sz="4" w:space="0" w:color="000000"/>
              <w:right w:val="single" w:sz="4" w:space="0" w:color="000000"/>
            </w:tcBorders>
          </w:tcPr>
          <w:p w14:paraId="0865871C" w14:textId="77777777" w:rsidR="00F9074B" w:rsidRPr="00F9074B" w:rsidRDefault="00F9074B" w:rsidP="00F9074B">
            <w:pPr>
              <w:spacing w:after="0"/>
              <w:ind w:firstLine="0"/>
              <w:jc w:val="right"/>
              <w:rPr>
                <w:iCs/>
                <w:sz w:val="18"/>
                <w:szCs w:val="18"/>
              </w:rPr>
            </w:pPr>
            <w:r w:rsidRPr="00F9074B">
              <w:rPr>
                <w:iCs/>
                <w:sz w:val="18"/>
                <w:szCs w:val="18"/>
              </w:rPr>
              <w:t>1 532 151</w:t>
            </w:r>
          </w:p>
        </w:tc>
      </w:tr>
      <w:tr w:rsidR="00F9074B" w:rsidRPr="00F9074B" w14:paraId="3A8A502C"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5C037F6" w14:textId="77777777" w:rsidR="00F9074B" w:rsidRPr="00F9074B" w:rsidRDefault="00F9074B" w:rsidP="00F9074B">
            <w:pPr>
              <w:spacing w:after="0"/>
              <w:ind w:firstLine="0"/>
              <w:rPr>
                <w:i/>
                <w:sz w:val="18"/>
                <w:szCs w:val="18"/>
                <w:lang w:eastAsia="lv-LV"/>
              </w:rPr>
            </w:pPr>
            <w:r w:rsidRPr="00F9074B">
              <w:rPr>
                <w:i/>
                <w:sz w:val="18"/>
                <w:szCs w:val="18"/>
                <w:lang w:eastAsia="lv-LV"/>
              </w:rPr>
              <w:t>1.10. Ģimenes valsts pabalsta izmaksām, t.sk.:</w:t>
            </w:r>
          </w:p>
          <w:p w14:paraId="2A2FBBCC" w14:textId="77777777" w:rsidR="00F9074B" w:rsidRPr="00F9074B" w:rsidRDefault="00F9074B" w:rsidP="00F9074B">
            <w:pPr>
              <w:spacing w:after="0"/>
              <w:ind w:firstLine="0"/>
              <w:rPr>
                <w:i/>
                <w:sz w:val="18"/>
                <w:szCs w:val="18"/>
                <w:lang w:eastAsia="lv-LV"/>
              </w:rPr>
            </w:pPr>
            <w:r w:rsidRPr="00F9074B">
              <w:rPr>
                <w:i/>
                <w:sz w:val="18"/>
                <w:szCs w:val="18"/>
                <w:lang w:eastAsia="lv-LV"/>
              </w:rPr>
              <w:lastRenderedPageBreak/>
              <w:t>- palielinājums saistībā ar pabalsta vidējā apmēra mēnesī prognozēto palielināšanos par 0,99 euro (no 81,01 euro līdz 82 euro);</w:t>
            </w:r>
          </w:p>
          <w:p w14:paraId="04445C60"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 samazinājums saistībā ar pabalsta saņēmēju skaita prognozēto samazināšanos par 2 776 personām vidēji mēnesī (no 215 776 personām līdz 213 000 personām)</w:t>
            </w:r>
          </w:p>
        </w:tc>
        <w:tc>
          <w:tcPr>
            <w:tcW w:w="1277" w:type="dxa"/>
            <w:tcBorders>
              <w:top w:val="single" w:sz="4" w:space="0" w:color="000000"/>
              <w:left w:val="single" w:sz="4" w:space="0" w:color="000000"/>
              <w:bottom w:val="single" w:sz="4" w:space="0" w:color="000000"/>
              <w:right w:val="single" w:sz="4" w:space="0" w:color="000000"/>
            </w:tcBorders>
          </w:tcPr>
          <w:p w14:paraId="4D988B7E" w14:textId="77777777" w:rsidR="00F9074B" w:rsidRPr="00F9074B" w:rsidRDefault="00F9074B" w:rsidP="00F9074B">
            <w:pPr>
              <w:spacing w:after="0"/>
              <w:ind w:firstLine="0"/>
              <w:jc w:val="right"/>
              <w:rPr>
                <w:iCs/>
                <w:sz w:val="18"/>
                <w:szCs w:val="18"/>
              </w:rPr>
            </w:pPr>
            <w:r w:rsidRPr="00F9074B">
              <w:rPr>
                <w:iCs/>
                <w:sz w:val="18"/>
                <w:szCs w:val="18"/>
              </w:rPr>
              <w:lastRenderedPageBreak/>
              <w:t>2 731 584</w:t>
            </w:r>
          </w:p>
        </w:tc>
        <w:tc>
          <w:tcPr>
            <w:tcW w:w="1277" w:type="dxa"/>
            <w:tcBorders>
              <w:top w:val="single" w:sz="4" w:space="0" w:color="000000"/>
              <w:left w:val="single" w:sz="4" w:space="0" w:color="000000"/>
              <w:bottom w:val="single" w:sz="4" w:space="0" w:color="000000"/>
              <w:right w:val="single" w:sz="4" w:space="0" w:color="000000"/>
            </w:tcBorders>
          </w:tcPr>
          <w:p w14:paraId="702C3896" w14:textId="77777777" w:rsidR="00F9074B" w:rsidRPr="00F9074B" w:rsidRDefault="00F9074B" w:rsidP="00F9074B">
            <w:pPr>
              <w:spacing w:after="0"/>
              <w:ind w:firstLine="0"/>
              <w:jc w:val="right"/>
              <w:rPr>
                <w:iCs/>
                <w:sz w:val="18"/>
                <w:szCs w:val="18"/>
              </w:rPr>
            </w:pPr>
            <w:r w:rsidRPr="00F9074B">
              <w:rPr>
                <w:iCs/>
                <w:sz w:val="18"/>
                <w:szCs w:val="18"/>
              </w:rPr>
              <w:t>2 563 254</w:t>
            </w:r>
          </w:p>
        </w:tc>
        <w:tc>
          <w:tcPr>
            <w:tcW w:w="1269" w:type="dxa"/>
            <w:tcBorders>
              <w:top w:val="single" w:sz="4" w:space="0" w:color="000000"/>
              <w:left w:val="single" w:sz="4" w:space="0" w:color="000000"/>
              <w:bottom w:val="single" w:sz="4" w:space="0" w:color="000000"/>
              <w:right w:val="single" w:sz="4" w:space="0" w:color="000000"/>
            </w:tcBorders>
          </w:tcPr>
          <w:p w14:paraId="6B83CE32" w14:textId="77777777" w:rsidR="00F9074B" w:rsidRPr="00F9074B" w:rsidRDefault="00F9074B" w:rsidP="00F9074B">
            <w:pPr>
              <w:spacing w:after="0"/>
              <w:ind w:firstLine="0"/>
              <w:jc w:val="right"/>
              <w:rPr>
                <w:iCs/>
                <w:sz w:val="18"/>
                <w:szCs w:val="18"/>
              </w:rPr>
            </w:pPr>
            <w:r w:rsidRPr="00F9074B">
              <w:rPr>
                <w:iCs/>
                <w:sz w:val="18"/>
                <w:szCs w:val="18"/>
              </w:rPr>
              <w:t>-168 330</w:t>
            </w:r>
          </w:p>
        </w:tc>
      </w:tr>
      <w:tr w:rsidR="00F9074B" w:rsidRPr="00F9074B" w14:paraId="0B874CA4"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7327323" w14:textId="77777777" w:rsidR="00F9074B" w:rsidRPr="00F9074B" w:rsidRDefault="00F9074B" w:rsidP="00F9074B">
            <w:pPr>
              <w:spacing w:after="0"/>
              <w:ind w:left="45" w:firstLine="0"/>
              <w:contextualSpacing/>
              <w:rPr>
                <w:i/>
                <w:sz w:val="18"/>
                <w:szCs w:val="18"/>
                <w:lang w:eastAsia="lv-LV"/>
              </w:rPr>
            </w:pPr>
            <w:r w:rsidRPr="00F9074B">
              <w:rPr>
                <w:i/>
                <w:sz w:val="18"/>
                <w:szCs w:val="18"/>
                <w:lang w:eastAsia="lv-LV"/>
              </w:rPr>
              <w:t>1.11. Palielinājums piemaksas pie ģimenes valsts pabalsta par bērnu ar invaliditāti izmaksām saistībā ar piemaksas saņēmēju skaita prognozēto palielināšanos par 423 personām vidēji mēnesī (no 8 522 personām līdz 8 945 personām)</w:t>
            </w:r>
          </w:p>
        </w:tc>
        <w:tc>
          <w:tcPr>
            <w:tcW w:w="1277" w:type="dxa"/>
            <w:tcBorders>
              <w:top w:val="single" w:sz="4" w:space="0" w:color="000000"/>
              <w:left w:val="single" w:sz="4" w:space="0" w:color="000000"/>
              <w:bottom w:val="single" w:sz="4" w:space="0" w:color="000000"/>
              <w:right w:val="single" w:sz="4" w:space="0" w:color="000000"/>
            </w:tcBorders>
          </w:tcPr>
          <w:p w14:paraId="1577E6AD"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3D92FF9" w14:textId="77777777" w:rsidR="00F9074B" w:rsidRPr="00F9074B" w:rsidRDefault="00F9074B" w:rsidP="00F9074B">
            <w:pPr>
              <w:spacing w:after="0"/>
              <w:ind w:firstLine="0"/>
              <w:jc w:val="right"/>
              <w:rPr>
                <w:iCs/>
                <w:sz w:val="18"/>
                <w:szCs w:val="18"/>
              </w:rPr>
            </w:pPr>
            <w:r w:rsidRPr="00F9074B">
              <w:rPr>
                <w:iCs/>
                <w:sz w:val="18"/>
                <w:szCs w:val="18"/>
              </w:rPr>
              <w:t>823 124</w:t>
            </w:r>
          </w:p>
        </w:tc>
        <w:tc>
          <w:tcPr>
            <w:tcW w:w="1269" w:type="dxa"/>
            <w:tcBorders>
              <w:top w:val="single" w:sz="4" w:space="0" w:color="000000"/>
              <w:left w:val="single" w:sz="4" w:space="0" w:color="000000"/>
              <w:bottom w:val="single" w:sz="4" w:space="0" w:color="000000"/>
              <w:right w:val="single" w:sz="4" w:space="0" w:color="000000"/>
            </w:tcBorders>
          </w:tcPr>
          <w:p w14:paraId="2E1234FB" w14:textId="77777777" w:rsidR="00F9074B" w:rsidRPr="00F9074B" w:rsidRDefault="00F9074B" w:rsidP="00F9074B">
            <w:pPr>
              <w:spacing w:after="0"/>
              <w:ind w:firstLine="0"/>
              <w:jc w:val="right"/>
              <w:rPr>
                <w:iCs/>
                <w:sz w:val="18"/>
                <w:szCs w:val="18"/>
              </w:rPr>
            </w:pPr>
            <w:r w:rsidRPr="00F9074B">
              <w:rPr>
                <w:iCs/>
                <w:sz w:val="18"/>
                <w:szCs w:val="18"/>
              </w:rPr>
              <w:t>823 124</w:t>
            </w:r>
          </w:p>
        </w:tc>
      </w:tr>
      <w:tr w:rsidR="00F9074B" w:rsidRPr="00F9074B" w14:paraId="07E57387"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093DFAE" w14:textId="77777777" w:rsidR="00F9074B" w:rsidRPr="00F9074B" w:rsidRDefault="00F9074B" w:rsidP="00F9074B">
            <w:pPr>
              <w:spacing w:after="0"/>
              <w:ind w:left="45" w:firstLine="0"/>
              <w:contextualSpacing/>
              <w:rPr>
                <w:i/>
                <w:sz w:val="18"/>
                <w:szCs w:val="18"/>
                <w:lang w:eastAsia="lv-LV"/>
              </w:rPr>
            </w:pPr>
            <w:r w:rsidRPr="00F9074B">
              <w:rPr>
                <w:i/>
                <w:sz w:val="18"/>
                <w:szCs w:val="18"/>
                <w:lang w:eastAsia="lv-LV"/>
              </w:rPr>
              <w:t>1.12. Palielinājums pabalsta aizbildnim par bērna uzturēšanu izmaksām saistībā ar pabalsta saņēmēju skaita prognozēto palielināšanos par 112 personām vidēji mēnesī (no 2 463 personām līdz 2 575 personām)</w:t>
            </w:r>
          </w:p>
        </w:tc>
        <w:tc>
          <w:tcPr>
            <w:tcW w:w="1277" w:type="dxa"/>
            <w:tcBorders>
              <w:top w:val="single" w:sz="4" w:space="0" w:color="000000"/>
              <w:left w:val="single" w:sz="4" w:space="0" w:color="000000"/>
              <w:bottom w:val="single" w:sz="4" w:space="0" w:color="000000"/>
              <w:right w:val="single" w:sz="4" w:space="0" w:color="000000"/>
            </w:tcBorders>
          </w:tcPr>
          <w:p w14:paraId="23F90794"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3A48BCA" w14:textId="77777777" w:rsidR="00F9074B" w:rsidRPr="00F9074B" w:rsidRDefault="00F9074B" w:rsidP="00F9074B">
            <w:pPr>
              <w:spacing w:after="0"/>
              <w:ind w:firstLine="0"/>
              <w:jc w:val="right"/>
              <w:rPr>
                <w:iCs/>
                <w:sz w:val="18"/>
                <w:szCs w:val="18"/>
              </w:rPr>
            </w:pPr>
            <w:r w:rsidRPr="00F9074B">
              <w:rPr>
                <w:iCs/>
                <w:sz w:val="18"/>
                <w:szCs w:val="18"/>
              </w:rPr>
              <w:t>280 456</w:t>
            </w:r>
          </w:p>
        </w:tc>
        <w:tc>
          <w:tcPr>
            <w:tcW w:w="1269" w:type="dxa"/>
            <w:tcBorders>
              <w:top w:val="single" w:sz="4" w:space="0" w:color="000000"/>
              <w:left w:val="single" w:sz="4" w:space="0" w:color="000000"/>
              <w:bottom w:val="single" w:sz="4" w:space="0" w:color="000000"/>
              <w:right w:val="single" w:sz="4" w:space="0" w:color="000000"/>
            </w:tcBorders>
          </w:tcPr>
          <w:p w14:paraId="7A9381BF" w14:textId="77777777" w:rsidR="00F9074B" w:rsidRPr="00F9074B" w:rsidRDefault="00F9074B" w:rsidP="00F9074B">
            <w:pPr>
              <w:spacing w:after="0"/>
              <w:ind w:firstLine="0"/>
              <w:jc w:val="right"/>
              <w:rPr>
                <w:iCs/>
                <w:sz w:val="18"/>
                <w:szCs w:val="18"/>
              </w:rPr>
            </w:pPr>
            <w:r w:rsidRPr="00F9074B">
              <w:rPr>
                <w:iCs/>
                <w:sz w:val="18"/>
                <w:szCs w:val="18"/>
              </w:rPr>
              <w:t>280 456</w:t>
            </w:r>
          </w:p>
        </w:tc>
      </w:tr>
      <w:tr w:rsidR="00F9074B" w:rsidRPr="00F9074B" w14:paraId="0EDD3FDC"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88DAE54" w14:textId="77777777" w:rsidR="00F9074B" w:rsidRPr="00F9074B" w:rsidRDefault="00F9074B" w:rsidP="00F9074B">
            <w:pPr>
              <w:spacing w:after="0"/>
              <w:ind w:left="29" w:firstLine="0"/>
              <w:contextualSpacing/>
              <w:rPr>
                <w:i/>
                <w:sz w:val="18"/>
                <w:szCs w:val="18"/>
                <w:lang w:eastAsia="lv-LV"/>
              </w:rPr>
            </w:pPr>
            <w:r w:rsidRPr="00F9074B">
              <w:rPr>
                <w:i/>
                <w:sz w:val="18"/>
                <w:szCs w:val="18"/>
                <w:lang w:eastAsia="lv-LV"/>
              </w:rPr>
              <w:t>1.13. Samazinājums atlīdzības par aizbildņa pienākumu pildīšanu izmaksām saistībā ar atlīdzības saņēmēju skaita prognozēto samazināšanos par 189 personām vidēji mēnesī (no 2 621 personas līdz 2 432 personām)</w:t>
            </w:r>
          </w:p>
        </w:tc>
        <w:tc>
          <w:tcPr>
            <w:tcW w:w="1277" w:type="dxa"/>
            <w:tcBorders>
              <w:top w:val="single" w:sz="4" w:space="0" w:color="000000"/>
              <w:left w:val="single" w:sz="4" w:space="0" w:color="000000"/>
              <w:bottom w:val="single" w:sz="4" w:space="0" w:color="000000"/>
              <w:right w:val="single" w:sz="4" w:space="0" w:color="000000"/>
            </w:tcBorders>
          </w:tcPr>
          <w:p w14:paraId="3E658D67" w14:textId="77777777" w:rsidR="00F9074B" w:rsidRPr="00F9074B" w:rsidRDefault="00F9074B" w:rsidP="00F9074B">
            <w:pPr>
              <w:spacing w:after="0"/>
              <w:ind w:firstLine="0"/>
              <w:jc w:val="right"/>
              <w:rPr>
                <w:iCs/>
                <w:sz w:val="18"/>
                <w:szCs w:val="18"/>
              </w:rPr>
            </w:pPr>
            <w:r w:rsidRPr="00F9074B">
              <w:rPr>
                <w:iCs/>
                <w:sz w:val="18"/>
                <w:szCs w:val="18"/>
              </w:rPr>
              <w:t>123 266</w:t>
            </w:r>
          </w:p>
        </w:tc>
        <w:tc>
          <w:tcPr>
            <w:tcW w:w="1277" w:type="dxa"/>
            <w:tcBorders>
              <w:top w:val="single" w:sz="4" w:space="0" w:color="000000"/>
              <w:left w:val="single" w:sz="4" w:space="0" w:color="000000"/>
              <w:bottom w:val="single" w:sz="4" w:space="0" w:color="000000"/>
              <w:right w:val="single" w:sz="4" w:space="0" w:color="000000"/>
            </w:tcBorders>
          </w:tcPr>
          <w:p w14:paraId="58EE8DCB" w14:textId="77777777" w:rsidR="00F9074B" w:rsidRPr="00F9074B" w:rsidRDefault="00F9074B" w:rsidP="00F9074B">
            <w:pPr>
              <w:spacing w:after="0"/>
              <w:ind w:firstLine="0"/>
              <w:jc w:val="center"/>
              <w:rPr>
                <w:iCs/>
                <w:sz w:val="18"/>
                <w:szCs w:val="18"/>
              </w:rPr>
            </w:pPr>
            <w:r w:rsidRPr="00F9074B">
              <w:rPr>
                <w:iCs/>
                <w:sz w:val="18"/>
                <w:szCs w:val="18"/>
              </w:rPr>
              <w:t>-</w:t>
            </w:r>
          </w:p>
        </w:tc>
        <w:tc>
          <w:tcPr>
            <w:tcW w:w="1269" w:type="dxa"/>
            <w:tcBorders>
              <w:top w:val="single" w:sz="4" w:space="0" w:color="000000"/>
              <w:left w:val="single" w:sz="4" w:space="0" w:color="000000"/>
              <w:bottom w:val="single" w:sz="4" w:space="0" w:color="000000"/>
              <w:right w:val="single" w:sz="4" w:space="0" w:color="000000"/>
            </w:tcBorders>
          </w:tcPr>
          <w:p w14:paraId="52C29BBB" w14:textId="77777777" w:rsidR="00F9074B" w:rsidRPr="00F9074B" w:rsidRDefault="00F9074B" w:rsidP="00F9074B">
            <w:pPr>
              <w:spacing w:after="0"/>
              <w:ind w:firstLine="0"/>
              <w:jc w:val="right"/>
              <w:rPr>
                <w:iCs/>
                <w:sz w:val="18"/>
                <w:szCs w:val="18"/>
              </w:rPr>
            </w:pPr>
            <w:r w:rsidRPr="00F9074B">
              <w:rPr>
                <w:iCs/>
                <w:sz w:val="18"/>
                <w:szCs w:val="18"/>
              </w:rPr>
              <w:t>-123 266</w:t>
            </w:r>
          </w:p>
        </w:tc>
      </w:tr>
      <w:tr w:rsidR="00F9074B" w:rsidRPr="00F9074B" w14:paraId="1A2140FB"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58E7961D"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1.14. Samazinājums valsts atbalsta ar celiakiju slimiem bērniem izmaksām saistībā ar atbalsta saņēmēju skaita prognozēto samazināšanos par 52 personām vidēji mēnesī (no 547 personām līdz 495 personām)</w:t>
            </w:r>
          </w:p>
        </w:tc>
        <w:tc>
          <w:tcPr>
            <w:tcW w:w="1277" w:type="dxa"/>
            <w:tcBorders>
              <w:top w:val="single" w:sz="4" w:space="0" w:color="000000"/>
              <w:left w:val="single" w:sz="4" w:space="0" w:color="000000"/>
              <w:bottom w:val="single" w:sz="4" w:space="0" w:color="000000"/>
              <w:right w:val="single" w:sz="4" w:space="0" w:color="000000"/>
            </w:tcBorders>
          </w:tcPr>
          <w:p w14:paraId="4776C368" w14:textId="77777777" w:rsidR="00F9074B" w:rsidRPr="00F9074B" w:rsidRDefault="00F9074B" w:rsidP="00F9074B">
            <w:pPr>
              <w:spacing w:after="0"/>
              <w:ind w:firstLine="0"/>
              <w:jc w:val="right"/>
              <w:rPr>
                <w:iCs/>
                <w:sz w:val="18"/>
                <w:szCs w:val="18"/>
              </w:rPr>
            </w:pPr>
            <w:r w:rsidRPr="00F9074B">
              <w:rPr>
                <w:iCs/>
                <w:sz w:val="18"/>
                <w:szCs w:val="18"/>
              </w:rPr>
              <w:t>100 670</w:t>
            </w:r>
          </w:p>
        </w:tc>
        <w:tc>
          <w:tcPr>
            <w:tcW w:w="1277" w:type="dxa"/>
            <w:tcBorders>
              <w:top w:val="single" w:sz="4" w:space="0" w:color="000000"/>
              <w:left w:val="single" w:sz="4" w:space="0" w:color="000000"/>
              <w:bottom w:val="single" w:sz="4" w:space="0" w:color="000000"/>
              <w:right w:val="single" w:sz="4" w:space="0" w:color="000000"/>
            </w:tcBorders>
          </w:tcPr>
          <w:p w14:paraId="323343B3" w14:textId="77777777" w:rsidR="00F9074B" w:rsidRPr="00F9074B" w:rsidRDefault="00F9074B" w:rsidP="00F9074B">
            <w:pPr>
              <w:spacing w:after="0"/>
              <w:ind w:firstLine="0"/>
              <w:jc w:val="center"/>
              <w:rPr>
                <w:iCs/>
                <w:sz w:val="18"/>
                <w:szCs w:val="18"/>
              </w:rPr>
            </w:pPr>
            <w:r w:rsidRPr="00F9074B">
              <w:rPr>
                <w:iCs/>
                <w:sz w:val="18"/>
                <w:szCs w:val="18"/>
              </w:rPr>
              <w:t>-</w:t>
            </w:r>
          </w:p>
        </w:tc>
        <w:tc>
          <w:tcPr>
            <w:tcW w:w="1269" w:type="dxa"/>
            <w:tcBorders>
              <w:top w:val="single" w:sz="4" w:space="0" w:color="000000"/>
              <w:left w:val="single" w:sz="4" w:space="0" w:color="000000"/>
              <w:bottom w:val="single" w:sz="4" w:space="0" w:color="000000"/>
              <w:right w:val="single" w:sz="4" w:space="0" w:color="000000"/>
            </w:tcBorders>
          </w:tcPr>
          <w:p w14:paraId="73B8F879" w14:textId="77777777" w:rsidR="00F9074B" w:rsidRPr="00F9074B" w:rsidRDefault="00F9074B" w:rsidP="00F9074B">
            <w:pPr>
              <w:spacing w:after="0"/>
              <w:ind w:firstLine="0"/>
              <w:jc w:val="right"/>
              <w:rPr>
                <w:iCs/>
                <w:sz w:val="18"/>
                <w:szCs w:val="18"/>
              </w:rPr>
            </w:pPr>
            <w:r w:rsidRPr="00F9074B">
              <w:rPr>
                <w:iCs/>
                <w:sz w:val="18"/>
                <w:szCs w:val="18"/>
              </w:rPr>
              <w:t>-100 670</w:t>
            </w:r>
          </w:p>
        </w:tc>
      </w:tr>
      <w:tr w:rsidR="00F9074B" w:rsidRPr="00F9074B" w14:paraId="2F4E6030"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8C69CF4" w14:textId="77777777" w:rsidR="00F9074B" w:rsidRPr="00F9074B" w:rsidRDefault="00F9074B" w:rsidP="00F9074B">
            <w:pPr>
              <w:tabs>
                <w:tab w:val="left" w:pos="164"/>
              </w:tabs>
              <w:spacing w:after="0"/>
              <w:ind w:firstLine="0"/>
              <w:rPr>
                <w:i/>
                <w:sz w:val="18"/>
                <w:szCs w:val="18"/>
                <w:lang w:eastAsia="lv-LV"/>
              </w:rPr>
            </w:pPr>
            <w:r w:rsidRPr="00F9074B">
              <w:rPr>
                <w:i/>
                <w:sz w:val="18"/>
                <w:szCs w:val="18"/>
                <w:lang w:eastAsia="lv-LV"/>
              </w:rPr>
              <w:t>1.15. Samazinājums atlīdzības par audžuģimenes pienākumu pildīšanu izmaksām saistībā ar atlīdzības saņēmēju skaita prognozēto samazināšanos par 17 personām vidēji mēnesī (no 519 personām līdz 502 personām)</w:t>
            </w:r>
          </w:p>
        </w:tc>
        <w:tc>
          <w:tcPr>
            <w:tcW w:w="1277" w:type="dxa"/>
            <w:tcBorders>
              <w:top w:val="single" w:sz="4" w:space="0" w:color="000000"/>
              <w:left w:val="single" w:sz="4" w:space="0" w:color="000000"/>
              <w:bottom w:val="single" w:sz="4" w:space="0" w:color="000000"/>
              <w:right w:val="single" w:sz="4" w:space="0" w:color="000000"/>
            </w:tcBorders>
          </w:tcPr>
          <w:p w14:paraId="467FDFDB" w14:textId="77777777" w:rsidR="00F9074B" w:rsidRPr="00F9074B" w:rsidRDefault="00F9074B" w:rsidP="00F9074B">
            <w:pPr>
              <w:spacing w:after="0"/>
              <w:ind w:firstLine="0"/>
              <w:jc w:val="right"/>
              <w:rPr>
                <w:iCs/>
                <w:sz w:val="18"/>
                <w:szCs w:val="18"/>
              </w:rPr>
            </w:pPr>
            <w:r w:rsidRPr="00F9074B">
              <w:rPr>
                <w:iCs/>
                <w:sz w:val="18"/>
                <w:szCs w:val="18"/>
              </w:rPr>
              <w:t>45 451</w:t>
            </w:r>
          </w:p>
        </w:tc>
        <w:tc>
          <w:tcPr>
            <w:tcW w:w="1277" w:type="dxa"/>
            <w:tcBorders>
              <w:top w:val="single" w:sz="4" w:space="0" w:color="000000"/>
              <w:left w:val="single" w:sz="4" w:space="0" w:color="000000"/>
              <w:bottom w:val="single" w:sz="4" w:space="0" w:color="000000"/>
              <w:right w:val="single" w:sz="4" w:space="0" w:color="000000"/>
            </w:tcBorders>
          </w:tcPr>
          <w:p w14:paraId="32BBBCA3" w14:textId="77777777" w:rsidR="00F9074B" w:rsidRPr="00F9074B" w:rsidRDefault="00F9074B" w:rsidP="00F9074B">
            <w:pPr>
              <w:spacing w:after="0"/>
              <w:ind w:firstLine="0"/>
              <w:jc w:val="center"/>
              <w:rPr>
                <w:iCs/>
                <w:sz w:val="18"/>
                <w:szCs w:val="18"/>
              </w:rPr>
            </w:pPr>
            <w:r w:rsidRPr="00F9074B">
              <w:rPr>
                <w:iCs/>
                <w:sz w:val="18"/>
                <w:szCs w:val="18"/>
              </w:rPr>
              <w:t>-</w:t>
            </w:r>
          </w:p>
        </w:tc>
        <w:tc>
          <w:tcPr>
            <w:tcW w:w="1269" w:type="dxa"/>
            <w:tcBorders>
              <w:top w:val="single" w:sz="4" w:space="0" w:color="000000"/>
              <w:left w:val="single" w:sz="4" w:space="0" w:color="000000"/>
              <w:bottom w:val="single" w:sz="4" w:space="0" w:color="000000"/>
              <w:right w:val="single" w:sz="4" w:space="0" w:color="000000"/>
            </w:tcBorders>
          </w:tcPr>
          <w:p w14:paraId="67407827" w14:textId="77777777" w:rsidR="00F9074B" w:rsidRPr="00F9074B" w:rsidRDefault="00F9074B" w:rsidP="00F9074B">
            <w:pPr>
              <w:spacing w:after="0"/>
              <w:ind w:firstLine="0"/>
              <w:jc w:val="right"/>
              <w:rPr>
                <w:iCs/>
                <w:sz w:val="18"/>
                <w:szCs w:val="18"/>
              </w:rPr>
            </w:pPr>
            <w:r w:rsidRPr="00F9074B">
              <w:rPr>
                <w:iCs/>
                <w:sz w:val="18"/>
                <w:szCs w:val="18"/>
              </w:rPr>
              <w:t>-45 451</w:t>
            </w:r>
          </w:p>
        </w:tc>
      </w:tr>
      <w:tr w:rsidR="00F9074B" w:rsidRPr="00F9074B" w14:paraId="07F3A62E"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CCCDA1E"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1.16. Atlīdzības par adoptējamā bērna aprūpi izmaksām, t.sk:</w:t>
            </w:r>
          </w:p>
          <w:p w14:paraId="09D89216"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 palielinājums saistībā ar atlīdzības vidējā apmēra mēnesī prognozēto palielināšanos par 11,52 euro (no 500,39 euro līdz 511,91 euro);</w:t>
            </w:r>
          </w:p>
          <w:p w14:paraId="5468F9BB"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 xml:space="preserve">- samazinājums saistībā ar atlīdzības saņēmēju skaita prognozēto samazināšanos par 14 personām vidēji mēnesī (no 27 personām līdz 13 personām)  </w:t>
            </w:r>
          </w:p>
        </w:tc>
        <w:tc>
          <w:tcPr>
            <w:tcW w:w="1277" w:type="dxa"/>
            <w:tcBorders>
              <w:top w:val="single" w:sz="4" w:space="0" w:color="000000"/>
              <w:left w:val="single" w:sz="4" w:space="0" w:color="000000"/>
              <w:bottom w:val="single" w:sz="4" w:space="0" w:color="000000"/>
              <w:right w:val="single" w:sz="4" w:space="0" w:color="000000"/>
            </w:tcBorders>
          </w:tcPr>
          <w:p w14:paraId="5A416D6C" w14:textId="77777777" w:rsidR="00F9074B" w:rsidRPr="00F9074B" w:rsidRDefault="00F9074B" w:rsidP="00F9074B">
            <w:pPr>
              <w:spacing w:after="0"/>
              <w:ind w:firstLine="0"/>
              <w:jc w:val="right"/>
              <w:rPr>
                <w:iCs/>
                <w:sz w:val="18"/>
                <w:szCs w:val="18"/>
              </w:rPr>
            </w:pPr>
            <w:r w:rsidRPr="00F9074B">
              <w:rPr>
                <w:iCs/>
                <w:sz w:val="18"/>
                <w:szCs w:val="18"/>
              </w:rPr>
              <w:t>86 001</w:t>
            </w:r>
          </w:p>
        </w:tc>
        <w:tc>
          <w:tcPr>
            <w:tcW w:w="1277" w:type="dxa"/>
            <w:tcBorders>
              <w:top w:val="single" w:sz="4" w:space="0" w:color="000000"/>
              <w:left w:val="single" w:sz="4" w:space="0" w:color="000000"/>
              <w:bottom w:val="single" w:sz="4" w:space="0" w:color="000000"/>
              <w:right w:val="single" w:sz="4" w:space="0" w:color="000000"/>
            </w:tcBorders>
          </w:tcPr>
          <w:p w14:paraId="1B0FB70E" w14:textId="77777777" w:rsidR="00F9074B" w:rsidRPr="00F9074B" w:rsidRDefault="00F9074B" w:rsidP="00F9074B">
            <w:pPr>
              <w:spacing w:after="0"/>
              <w:ind w:firstLine="0"/>
              <w:jc w:val="right"/>
              <w:rPr>
                <w:iCs/>
                <w:sz w:val="18"/>
                <w:szCs w:val="18"/>
              </w:rPr>
            </w:pPr>
            <w:r w:rsidRPr="00F9074B">
              <w:rPr>
                <w:iCs/>
                <w:sz w:val="18"/>
                <w:szCs w:val="18"/>
              </w:rPr>
              <w:t>3 733</w:t>
            </w:r>
          </w:p>
        </w:tc>
        <w:tc>
          <w:tcPr>
            <w:tcW w:w="1269" w:type="dxa"/>
            <w:tcBorders>
              <w:top w:val="single" w:sz="4" w:space="0" w:color="000000"/>
              <w:left w:val="single" w:sz="4" w:space="0" w:color="000000"/>
              <w:bottom w:val="single" w:sz="4" w:space="0" w:color="000000"/>
              <w:right w:val="single" w:sz="4" w:space="0" w:color="000000"/>
            </w:tcBorders>
          </w:tcPr>
          <w:p w14:paraId="44EE605D" w14:textId="77777777" w:rsidR="00F9074B" w:rsidRPr="00F9074B" w:rsidRDefault="00F9074B" w:rsidP="00F9074B">
            <w:pPr>
              <w:spacing w:after="0"/>
              <w:ind w:firstLine="0"/>
              <w:jc w:val="right"/>
              <w:rPr>
                <w:iCs/>
                <w:sz w:val="18"/>
                <w:szCs w:val="18"/>
              </w:rPr>
            </w:pPr>
            <w:r w:rsidRPr="00F9074B">
              <w:rPr>
                <w:iCs/>
                <w:sz w:val="18"/>
                <w:szCs w:val="18"/>
              </w:rPr>
              <w:t>-82 268</w:t>
            </w:r>
          </w:p>
        </w:tc>
      </w:tr>
      <w:tr w:rsidR="00F9074B" w:rsidRPr="00F9074B" w14:paraId="12E17870"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293AF6BF"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1.17. Samazinājums atlīdzības par bērna adopciju izmaksām saistībā ar atlīdzības saņēmēju skaita prognozēto samazināšanos par 4 personām  vidēji mēnesī (no 11 personām līdz 7 personām)</w:t>
            </w:r>
          </w:p>
        </w:tc>
        <w:tc>
          <w:tcPr>
            <w:tcW w:w="1277" w:type="dxa"/>
            <w:tcBorders>
              <w:top w:val="single" w:sz="4" w:space="0" w:color="000000"/>
              <w:left w:val="single" w:sz="4" w:space="0" w:color="000000"/>
              <w:bottom w:val="single" w:sz="4" w:space="0" w:color="000000"/>
              <w:right w:val="single" w:sz="4" w:space="0" w:color="000000"/>
            </w:tcBorders>
          </w:tcPr>
          <w:p w14:paraId="5618D487" w14:textId="77777777" w:rsidR="00F9074B" w:rsidRPr="00F9074B" w:rsidRDefault="00F9074B" w:rsidP="00F9074B">
            <w:pPr>
              <w:spacing w:after="0"/>
              <w:ind w:firstLine="0"/>
              <w:jc w:val="right"/>
              <w:rPr>
                <w:iCs/>
                <w:sz w:val="18"/>
                <w:szCs w:val="18"/>
              </w:rPr>
            </w:pPr>
            <w:r w:rsidRPr="00F9074B">
              <w:rPr>
                <w:iCs/>
                <w:sz w:val="18"/>
                <w:szCs w:val="18"/>
              </w:rPr>
              <w:t>68 298</w:t>
            </w:r>
          </w:p>
        </w:tc>
        <w:tc>
          <w:tcPr>
            <w:tcW w:w="1277" w:type="dxa"/>
            <w:tcBorders>
              <w:top w:val="single" w:sz="4" w:space="0" w:color="000000"/>
              <w:left w:val="single" w:sz="4" w:space="0" w:color="000000"/>
              <w:bottom w:val="single" w:sz="4" w:space="0" w:color="000000"/>
              <w:right w:val="single" w:sz="4" w:space="0" w:color="000000"/>
            </w:tcBorders>
          </w:tcPr>
          <w:p w14:paraId="119E2267" w14:textId="77777777" w:rsidR="00F9074B" w:rsidRPr="00F9074B" w:rsidRDefault="00F9074B" w:rsidP="00F9074B">
            <w:pPr>
              <w:spacing w:after="0"/>
              <w:ind w:firstLine="0"/>
              <w:jc w:val="center"/>
              <w:rPr>
                <w:iCs/>
                <w:sz w:val="18"/>
                <w:szCs w:val="18"/>
              </w:rPr>
            </w:pPr>
            <w:r w:rsidRPr="00F9074B">
              <w:rPr>
                <w:iCs/>
                <w:sz w:val="18"/>
                <w:szCs w:val="18"/>
              </w:rPr>
              <w:t>-</w:t>
            </w:r>
          </w:p>
        </w:tc>
        <w:tc>
          <w:tcPr>
            <w:tcW w:w="1269" w:type="dxa"/>
            <w:tcBorders>
              <w:top w:val="single" w:sz="4" w:space="0" w:color="000000"/>
              <w:left w:val="single" w:sz="4" w:space="0" w:color="000000"/>
              <w:bottom w:val="single" w:sz="4" w:space="0" w:color="000000"/>
              <w:right w:val="single" w:sz="4" w:space="0" w:color="000000"/>
            </w:tcBorders>
          </w:tcPr>
          <w:p w14:paraId="7A9A7759" w14:textId="77777777" w:rsidR="00F9074B" w:rsidRPr="00F9074B" w:rsidRDefault="00F9074B" w:rsidP="00F9074B">
            <w:pPr>
              <w:spacing w:after="0"/>
              <w:ind w:firstLine="0"/>
              <w:jc w:val="right"/>
              <w:rPr>
                <w:iCs/>
                <w:sz w:val="18"/>
                <w:szCs w:val="18"/>
              </w:rPr>
            </w:pPr>
            <w:r w:rsidRPr="00F9074B">
              <w:rPr>
                <w:iCs/>
                <w:sz w:val="18"/>
                <w:szCs w:val="18"/>
              </w:rPr>
              <w:t>-68 298</w:t>
            </w:r>
          </w:p>
        </w:tc>
      </w:tr>
      <w:tr w:rsidR="00F9074B" w:rsidRPr="00F9074B" w14:paraId="51E9931C"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ED611C3" w14:textId="77777777" w:rsidR="00F9074B" w:rsidRPr="00F9074B" w:rsidRDefault="00F9074B" w:rsidP="00F9074B">
            <w:pPr>
              <w:spacing w:after="0"/>
              <w:ind w:firstLine="0"/>
              <w:rPr>
                <w:i/>
                <w:sz w:val="18"/>
                <w:szCs w:val="18"/>
                <w:lang w:eastAsia="lv-LV"/>
              </w:rPr>
            </w:pPr>
            <w:r w:rsidRPr="00F9074B">
              <w:rPr>
                <w:i/>
                <w:sz w:val="18"/>
                <w:szCs w:val="18"/>
                <w:lang w:eastAsia="lv-LV"/>
              </w:rPr>
              <w:t>1.18. Samazinājums pabalsta par asistenta izmantošanu personām ar I grupas redzes invaliditāti izmaksām saistībā ar pabalsta saņēmēju skaita prognozēto samazināšanos par 225 personām vidēji mēnesī (no 1 896 personām līdz 1 671 personai)</w:t>
            </w:r>
          </w:p>
        </w:tc>
        <w:tc>
          <w:tcPr>
            <w:tcW w:w="1277" w:type="dxa"/>
            <w:tcBorders>
              <w:top w:val="single" w:sz="4" w:space="0" w:color="000000"/>
              <w:left w:val="single" w:sz="4" w:space="0" w:color="000000"/>
              <w:bottom w:val="single" w:sz="4" w:space="0" w:color="000000"/>
              <w:right w:val="single" w:sz="4" w:space="0" w:color="000000"/>
            </w:tcBorders>
          </w:tcPr>
          <w:p w14:paraId="25746512" w14:textId="77777777" w:rsidR="00F9074B" w:rsidRPr="00F9074B" w:rsidRDefault="00F9074B" w:rsidP="00F9074B">
            <w:pPr>
              <w:spacing w:after="0"/>
              <w:ind w:firstLine="0"/>
              <w:jc w:val="right"/>
              <w:rPr>
                <w:iCs/>
                <w:sz w:val="18"/>
                <w:szCs w:val="18"/>
              </w:rPr>
            </w:pPr>
            <w:r w:rsidRPr="00F9074B">
              <w:rPr>
                <w:iCs/>
                <w:sz w:val="18"/>
                <w:szCs w:val="18"/>
              </w:rPr>
              <w:t>198 269</w:t>
            </w:r>
          </w:p>
        </w:tc>
        <w:tc>
          <w:tcPr>
            <w:tcW w:w="1277" w:type="dxa"/>
            <w:tcBorders>
              <w:top w:val="single" w:sz="4" w:space="0" w:color="000000"/>
              <w:left w:val="single" w:sz="4" w:space="0" w:color="000000"/>
              <w:bottom w:val="single" w:sz="4" w:space="0" w:color="000000"/>
              <w:right w:val="single" w:sz="4" w:space="0" w:color="000000"/>
            </w:tcBorders>
          </w:tcPr>
          <w:p w14:paraId="7D56277F" w14:textId="77777777" w:rsidR="00F9074B" w:rsidRPr="00F9074B" w:rsidRDefault="00F9074B" w:rsidP="00F9074B">
            <w:pPr>
              <w:spacing w:after="0"/>
              <w:ind w:firstLine="0"/>
              <w:jc w:val="center"/>
              <w:rPr>
                <w:iCs/>
                <w:sz w:val="18"/>
                <w:szCs w:val="18"/>
              </w:rPr>
            </w:pPr>
            <w:r w:rsidRPr="00F9074B">
              <w:rPr>
                <w:iCs/>
                <w:sz w:val="18"/>
                <w:szCs w:val="18"/>
              </w:rPr>
              <w:t>-</w:t>
            </w:r>
          </w:p>
        </w:tc>
        <w:tc>
          <w:tcPr>
            <w:tcW w:w="1269" w:type="dxa"/>
            <w:tcBorders>
              <w:top w:val="single" w:sz="4" w:space="0" w:color="000000"/>
              <w:left w:val="single" w:sz="4" w:space="0" w:color="000000"/>
              <w:bottom w:val="single" w:sz="4" w:space="0" w:color="000000"/>
              <w:right w:val="single" w:sz="4" w:space="0" w:color="000000"/>
            </w:tcBorders>
          </w:tcPr>
          <w:p w14:paraId="6D3629AC" w14:textId="77777777" w:rsidR="00F9074B" w:rsidRPr="00F9074B" w:rsidRDefault="00F9074B" w:rsidP="00F9074B">
            <w:pPr>
              <w:spacing w:after="0"/>
              <w:ind w:firstLine="0"/>
              <w:jc w:val="right"/>
              <w:rPr>
                <w:iCs/>
                <w:sz w:val="18"/>
                <w:szCs w:val="18"/>
              </w:rPr>
            </w:pPr>
            <w:r w:rsidRPr="00F9074B">
              <w:rPr>
                <w:iCs/>
                <w:sz w:val="18"/>
                <w:szCs w:val="18"/>
              </w:rPr>
              <w:t>-198 269</w:t>
            </w:r>
          </w:p>
        </w:tc>
      </w:tr>
      <w:tr w:rsidR="00F9074B" w:rsidRPr="00F9074B" w14:paraId="720044FF"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8BD7B1B" w14:textId="77777777" w:rsidR="00F9074B" w:rsidRPr="00F9074B" w:rsidRDefault="00F9074B" w:rsidP="00F9074B">
            <w:pPr>
              <w:tabs>
                <w:tab w:val="left" w:pos="164"/>
              </w:tabs>
              <w:spacing w:after="0"/>
              <w:ind w:firstLine="0"/>
              <w:rPr>
                <w:i/>
                <w:sz w:val="18"/>
                <w:szCs w:val="18"/>
                <w:lang w:eastAsia="lv-LV"/>
              </w:rPr>
            </w:pPr>
            <w:r w:rsidRPr="00F9074B">
              <w:rPr>
                <w:i/>
                <w:sz w:val="18"/>
                <w:szCs w:val="18"/>
                <w:lang w:eastAsia="lv-LV"/>
              </w:rPr>
              <w:t xml:space="preserve">1.19. Palielinājums bērna adopcijas pabalsta izmaksām saistībā ar pabalsta saņēmēju skaita prognozēto palielināšanos par 5 personām vidēji mēnesī  (no 1 219 personām līdz 1 224 personām) </w:t>
            </w:r>
          </w:p>
        </w:tc>
        <w:tc>
          <w:tcPr>
            <w:tcW w:w="1277" w:type="dxa"/>
            <w:tcBorders>
              <w:top w:val="single" w:sz="4" w:space="0" w:color="000000"/>
              <w:left w:val="single" w:sz="4" w:space="0" w:color="000000"/>
              <w:bottom w:val="single" w:sz="4" w:space="0" w:color="000000"/>
              <w:right w:val="single" w:sz="4" w:space="0" w:color="000000"/>
            </w:tcBorders>
          </w:tcPr>
          <w:p w14:paraId="68287DCB"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46EBD6B" w14:textId="77777777" w:rsidR="00F9074B" w:rsidRPr="00F9074B" w:rsidRDefault="00F9074B" w:rsidP="00F9074B">
            <w:pPr>
              <w:spacing w:after="0"/>
              <w:ind w:firstLine="0"/>
              <w:jc w:val="right"/>
              <w:rPr>
                <w:iCs/>
                <w:sz w:val="18"/>
                <w:szCs w:val="18"/>
              </w:rPr>
            </w:pPr>
            <w:r w:rsidRPr="00F9074B">
              <w:rPr>
                <w:iCs/>
                <w:sz w:val="18"/>
                <w:szCs w:val="18"/>
              </w:rPr>
              <w:t>7 457</w:t>
            </w:r>
          </w:p>
        </w:tc>
        <w:tc>
          <w:tcPr>
            <w:tcW w:w="1269" w:type="dxa"/>
            <w:tcBorders>
              <w:top w:val="single" w:sz="4" w:space="0" w:color="000000"/>
              <w:left w:val="single" w:sz="4" w:space="0" w:color="000000"/>
              <w:bottom w:val="single" w:sz="4" w:space="0" w:color="000000"/>
              <w:right w:val="single" w:sz="4" w:space="0" w:color="000000"/>
            </w:tcBorders>
          </w:tcPr>
          <w:p w14:paraId="5765A88E" w14:textId="77777777" w:rsidR="00F9074B" w:rsidRPr="00F9074B" w:rsidRDefault="00F9074B" w:rsidP="00F9074B">
            <w:pPr>
              <w:spacing w:after="0"/>
              <w:ind w:firstLine="0"/>
              <w:jc w:val="right"/>
              <w:rPr>
                <w:iCs/>
                <w:sz w:val="18"/>
                <w:szCs w:val="18"/>
              </w:rPr>
            </w:pPr>
            <w:r w:rsidRPr="00F9074B">
              <w:rPr>
                <w:iCs/>
                <w:sz w:val="18"/>
                <w:szCs w:val="18"/>
              </w:rPr>
              <w:t>7 457</w:t>
            </w:r>
          </w:p>
        </w:tc>
      </w:tr>
      <w:tr w:rsidR="00F9074B" w:rsidRPr="00F9074B" w14:paraId="749D28E3" w14:textId="77777777" w:rsidTr="00912776">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F63DCAE" w14:textId="77777777" w:rsidR="00F9074B" w:rsidRPr="00F9074B" w:rsidRDefault="00F9074B" w:rsidP="00F9074B">
            <w:pPr>
              <w:tabs>
                <w:tab w:val="left" w:pos="164"/>
              </w:tabs>
              <w:spacing w:after="0"/>
              <w:ind w:firstLine="0"/>
              <w:rPr>
                <w:i/>
                <w:sz w:val="18"/>
                <w:szCs w:val="18"/>
                <w:lang w:eastAsia="lv-LV"/>
              </w:rPr>
            </w:pPr>
            <w:r w:rsidRPr="00F9074B">
              <w:rPr>
                <w:bCs/>
                <w:i/>
                <w:sz w:val="18"/>
              </w:rPr>
              <w:t>2. Palielinājums  valsts budžeta  uzturēšanas izdevumu transfertam no valsts pamatbudžeta uz valsts speciālo budžetu, lai nodrošinātu 2024. - 2026. gada prioritārā pasākuma "Pensiju, pabalstu un atlīdzību piegādes saņēmēja dzīvesvietā samaksas pieauguma kompensēšana” īstenošanu, veicot transferta pārskaitījumu uz valsts speciālā budžeta apakšprogrammu 04.05.00 “Valsts sociālās apdrošināšanas aģentūras speciālais budžets”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tcPr>
          <w:p w14:paraId="0515C460"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F1B3D17" w14:textId="77777777" w:rsidR="00F9074B" w:rsidRPr="00F9074B" w:rsidRDefault="00F9074B" w:rsidP="00F9074B">
            <w:pPr>
              <w:spacing w:after="0"/>
              <w:ind w:firstLine="0"/>
              <w:jc w:val="right"/>
              <w:rPr>
                <w:iCs/>
                <w:sz w:val="18"/>
                <w:szCs w:val="18"/>
              </w:rPr>
            </w:pPr>
            <w:r w:rsidRPr="00F9074B">
              <w:rPr>
                <w:iCs/>
                <w:sz w:val="18"/>
                <w:szCs w:val="18"/>
              </w:rPr>
              <w:t>14 352</w:t>
            </w:r>
          </w:p>
        </w:tc>
        <w:tc>
          <w:tcPr>
            <w:tcW w:w="1269" w:type="dxa"/>
            <w:tcBorders>
              <w:top w:val="single" w:sz="4" w:space="0" w:color="000000"/>
              <w:left w:val="single" w:sz="4" w:space="0" w:color="000000"/>
              <w:bottom w:val="single" w:sz="4" w:space="0" w:color="000000"/>
              <w:right w:val="single" w:sz="4" w:space="0" w:color="000000"/>
            </w:tcBorders>
          </w:tcPr>
          <w:p w14:paraId="43036742" w14:textId="77777777" w:rsidR="00F9074B" w:rsidRPr="00F9074B" w:rsidRDefault="00F9074B" w:rsidP="00F9074B">
            <w:pPr>
              <w:spacing w:after="0"/>
              <w:ind w:firstLine="0"/>
              <w:jc w:val="right"/>
              <w:rPr>
                <w:iCs/>
                <w:sz w:val="18"/>
                <w:szCs w:val="18"/>
              </w:rPr>
            </w:pPr>
            <w:r w:rsidRPr="00F9074B">
              <w:rPr>
                <w:iCs/>
                <w:sz w:val="18"/>
                <w:szCs w:val="18"/>
              </w:rPr>
              <w:t>14 352</w:t>
            </w:r>
          </w:p>
        </w:tc>
      </w:tr>
      <w:tr w:rsidR="00F9074B" w:rsidRPr="00F9074B" w14:paraId="5794CD9A" w14:textId="77777777" w:rsidTr="00912776">
        <w:trPr>
          <w:trHeight w:val="142"/>
          <w:jc w:val="center"/>
        </w:trPr>
        <w:tc>
          <w:tcPr>
            <w:tcW w:w="5244" w:type="dxa"/>
          </w:tcPr>
          <w:p w14:paraId="4C368B78" w14:textId="77777777" w:rsidR="00F9074B" w:rsidRPr="00F9074B" w:rsidRDefault="00F9074B" w:rsidP="00F9074B">
            <w:pPr>
              <w:spacing w:after="0"/>
              <w:ind w:firstLine="0"/>
              <w:rPr>
                <w:bCs/>
                <w:i/>
                <w:sz w:val="18"/>
              </w:rPr>
            </w:pPr>
            <w:bookmarkStart w:id="59" w:name="_Hlk176773289"/>
            <w:r w:rsidRPr="00F9074B">
              <w:rPr>
                <w:bCs/>
                <w:i/>
                <w:sz w:val="18"/>
              </w:rPr>
              <w:t>3. Palielinājums valsts budžeta kapitālo izdevumu transfertam no valsts pamatbudžeta uz valsts speciālo budžetu, lai nodrošinātu projekta “LatEESSI” ietvaros izveidotās Sociālās apdrošināšanas informācijas sistēmas (SAIS) Eiropas datu apmaiņas apakšsistēmas uzturēšanu</w:t>
            </w:r>
            <w:r w:rsidRPr="00F9074B">
              <w:rPr>
                <w:i/>
                <w:iCs/>
                <w:sz w:val="18"/>
                <w:szCs w:val="18"/>
                <w:shd w:val="clear" w:color="auto" w:fill="FFFFFF"/>
              </w:rPr>
              <w:t>, veicot</w:t>
            </w:r>
            <w:r w:rsidRPr="00F9074B">
              <w:rPr>
                <w:bCs/>
                <w:i/>
                <w:sz w:val="18"/>
              </w:rPr>
              <w:t xml:space="preserve"> transferta pārskaitījumu uz valsts speciālā budžeta apakšprogrammu 04.05.00 “Valsts sociālās apdrošināšanas aģentūras speciālais budžets”</w:t>
            </w:r>
          </w:p>
        </w:tc>
        <w:tc>
          <w:tcPr>
            <w:tcW w:w="1277" w:type="dxa"/>
            <w:tcBorders>
              <w:top w:val="single" w:sz="4" w:space="0" w:color="000000"/>
              <w:left w:val="single" w:sz="4" w:space="0" w:color="000000"/>
              <w:bottom w:val="single" w:sz="4" w:space="0" w:color="000000"/>
              <w:right w:val="single" w:sz="4" w:space="0" w:color="000000"/>
            </w:tcBorders>
          </w:tcPr>
          <w:p w14:paraId="63914FEF"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8B47FC1" w14:textId="77777777" w:rsidR="00F9074B" w:rsidRPr="00F9074B" w:rsidRDefault="00F9074B" w:rsidP="00F9074B">
            <w:pPr>
              <w:spacing w:after="0"/>
              <w:ind w:firstLine="0"/>
              <w:jc w:val="right"/>
              <w:rPr>
                <w:iCs/>
                <w:sz w:val="18"/>
                <w:szCs w:val="18"/>
              </w:rPr>
            </w:pPr>
            <w:r w:rsidRPr="00F9074B">
              <w:rPr>
                <w:iCs/>
                <w:sz w:val="18"/>
                <w:szCs w:val="18"/>
              </w:rPr>
              <w:t>20 438</w:t>
            </w:r>
          </w:p>
        </w:tc>
        <w:tc>
          <w:tcPr>
            <w:tcW w:w="1269" w:type="dxa"/>
            <w:tcBorders>
              <w:top w:val="single" w:sz="4" w:space="0" w:color="000000"/>
              <w:left w:val="single" w:sz="4" w:space="0" w:color="000000"/>
              <w:bottom w:val="single" w:sz="4" w:space="0" w:color="000000"/>
              <w:right w:val="single" w:sz="4" w:space="0" w:color="000000"/>
            </w:tcBorders>
          </w:tcPr>
          <w:p w14:paraId="1F95F997" w14:textId="77777777" w:rsidR="00F9074B" w:rsidRPr="00F9074B" w:rsidRDefault="00F9074B" w:rsidP="00F9074B">
            <w:pPr>
              <w:spacing w:after="0"/>
              <w:ind w:firstLine="0"/>
              <w:jc w:val="right"/>
              <w:rPr>
                <w:iCs/>
                <w:sz w:val="18"/>
                <w:szCs w:val="18"/>
              </w:rPr>
            </w:pPr>
            <w:r w:rsidRPr="00F9074B">
              <w:rPr>
                <w:iCs/>
                <w:sz w:val="18"/>
                <w:szCs w:val="18"/>
              </w:rPr>
              <w:t>20 438</w:t>
            </w:r>
          </w:p>
        </w:tc>
      </w:tr>
    </w:tbl>
    <w:bookmarkEnd w:id="59"/>
    <w:p w14:paraId="02A06C2F" w14:textId="3FD14CBB" w:rsidR="00F9074B" w:rsidRPr="00F9074B" w:rsidRDefault="00F9074B" w:rsidP="00F9074B">
      <w:pPr>
        <w:widowControl w:val="0"/>
        <w:spacing w:before="240" w:after="240"/>
        <w:ind w:firstLine="0"/>
        <w:jc w:val="center"/>
        <w:rPr>
          <w:b/>
        </w:rPr>
      </w:pPr>
      <w:r w:rsidRPr="00F9074B">
        <w:rPr>
          <w:b/>
        </w:rPr>
        <w:t>20.02.00 Izdienas pensijas</w:t>
      </w:r>
    </w:p>
    <w:p w14:paraId="5F62F561" w14:textId="77777777" w:rsidR="00F9074B" w:rsidRPr="00F9074B" w:rsidRDefault="00F9074B" w:rsidP="00F9074B">
      <w:pPr>
        <w:spacing w:after="0"/>
        <w:ind w:firstLine="0"/>
        <w:jc w:val="left"/>
        <w:rPr>
          <w:u w:val="single"/>
        </w:rPr>
      </w:pPr>
      <w:r w:rsidRPr="00F9074B">
        <w:rPr>
          <w:u w:val="single"/>
        </w:rPr>
        <w:t>Apakšprogrammas mērķis:</w:t>
      </w:r>
    </w:p>
    <w:p w14:paraId="726C6DD1" w14:textId="77777777" w:rsidR="00F9074B" w:rsidRPr="00F9074B" w:rsidRDefault="00F9074B" w:rsidP="00F9074B">
      <w:pPr>
        <w:spacing w:after="0"/>
        <w:ind w:firstLine="720"/>
      </w:pPr>
      <w:r w:rsidRPr="00F9074B">
        <w:t>sniegt finansiālu atbalstu personām, kuru darbs saistīts ar profesionālo iemaņu zudumu, kas var rasties jau pirms vecuma pensijas piešķiršanai noteiktā vecuma sasniegšanas.</w:t>
      </w:r>
    </w:p>
    <w:p w14:paraId="44BDEB21" w14:textId="77777777" w:rsidR="00F9074B" w:rsidRPr="00F9074B" w:rsidRDefault="00F9074B" w:rsidP="00F9074B">
      <w:pPr>
        <w:spacing w:before="120" w:after="0"/>
        <w:ind w:firstLine="0"/>
        <w:jc w:val="left"/>
        <w:rPr>
          <w:u w:val="single"/>
        </w:rPr>
      </w:pPr>
      <w:r w:rsidRPr="00F9074B">
        <w:rPr>
          <w:u w:val="single"/>
        </w:rPr>
        <w:t>Galvenās aktivitātes:</w:t>
      </w:r>
    </w:p>
    <w:p w14:paraId="44F222BC" w14:textId="77777777" w:rsidR="00F9074B" w:rsidRPr="00F9074B" w:rsidRDefault="00F9074B" w:rsidP="00E3705B">
      <w:pPr>
        <w:numPr>
          <w:ilvl w:val="0"/>
          <w:numId w:val="6"/>
        </w:numPr>
        <w:spacing w:before="120" w:after="0"/>
        <w:ind w:left="1077" w:hanging="357"/>
        <w:jc w:val="left"/>
      </w:pPr>
      <w:r w:rsidRPr="00F9074B">
        <w:lastRenderedPageBreak/>
        <w:t>izdienas pensijas izmaksas:</w:t>
      </w:r>
    </w:p>
    <w:p w14:paraId="182B66A8" w14:textId="77777777" w:rsidR="00F9074B" w:rsidRPr="00F9074B" w:rsidRDefault="00F9074B" w:rsidP="00E3705B">
      <w:pPr>
        <w:numPr>
          <w:ilvl w:val="0"/>
          <w:numId w:val="1"/>
        </w:numPr>
        <w:spacing w:before="120" w:after="0"/>
        <w:ind w:left="1418" w:hanging="284"/>
      </w:pPr>
      <w:r w:rsidRPr="00F9074B">
        <w:t>IeM sistēmas iestāžu un Ieslodzījuma vietu pārvaldes darbiniekiem ar speciālajām dienesta pakāpēm;</w:t>
      </w:r>
    </w:p>
    <w:p w14:paraId="540E0522" w14:textId="77777777" w:rsidR="00F9074B" w:rsidRPr="00F9074B" w:rsidRDefault="00F9074B" w:rsidP="00E3705B">
      <w:pPr>
        <w:numPr>
          <w:ilvl w:val="0"/>
          <w:numId w:val="1"/>
        </w:numPr>
        <w:spacing w:before="120" w:after="0"/>
        <w:ind w:left="1418" w:hanging="284"/>
      </w:pPr>
      <w:r w:rsidRPr="00F9074B">
        <w:t>Korupcijas novēršanas un apkarošanas biroja amatpersonām;</w:t>
      </w:r>
    </w:p>
    <w:p w14:paraId="38E7DBD8" w14:textId="77777777" w:rsidR="00F9074B" w:rsidRPr="00F9074B" w:rsidRDefault="00F9074B" w:rsidP="00E3705B">
      <w:pPr>
        <w:numPr>
          <w:ilvl w:val="0"/>
          <w:numId w:val="1"/>
        </w:numPr>
        <w:spacing w:before="120" w:after="0"/>
        <w:ind w:left="1418" w:hanging="284"/>
      </w:pPr>
      <w:r w:rsidRPr="00F9074B">
        <w:t>diplomātiem;</w:t>
      </w:r>
    </w:p>
    <w:p w14:paraId="31E9B5ED" w14:textId="77777777" w:rsidR="00F9074B" w:rsidRPr="00F9074B" w:rsidRDefault="00F9074B" w:rsidP="00E3705B">
      <w:pPr>
        <w:numPr>
          <w:ilvl w:val="0"/>
          <w:numId w:val="1"/>
        </w:numPr>
        <w:spacing w:before="120" w:after="0"/>
        <w:ind w:left="1418" w:hanging="284"/>
      </w:pPr>
      <w:r w:rsidRPr="00F9074B">
        <w:t>tiesnešiem;</w:t>
      </w:r>
    </w:p>
    <w:p w14:paraId="6DF5115F" w14:textId="77777777" w:rsidR="00F9074B" w:rsidRPr="00F9074B" w:rsidRDefault="00F9074B" w:rsidP="00E3705B">
      <w:pPr>
        <w:numPr>
          <w:ilvl w:val="0"/>
          <w:numId w:val="1"/>
        </w:numPr>
        <w:spacing w:before="120" w:after="0"/>
        <w:ind w:left="1418" w:hanging="284"/>
      </w:pPr>
      <w:r w:rsidRPr="00F9074B">
        <w:t>prokuroriem;</w:t>
      </w:r>
    </w:p>
    <w:p w14:paraId="6DA86644" w14:textId="77777777" w:rsidR="00F9074B" w:rsidRPr="00F9074B" w:rsidRDefault="00F9074B" w:rsidP="00E3705B">
      <w:pPr>
        <w:numPr>
          <w:ilvl w:val="0"/>
          <w:numId w:val="1"/>
        </w:numPr>
        <w:spacing w:before="120" w:after="0"/>
        <w:ind w:left="1418" w:hanging="284"/>
      </w:pPr>
      <w:r w:rsidRPr="00F9074B">
        <w:t>valsts un pašvaldību profesionālo orķestru, koru, koncertorganizāciju, teātru un cirka māksliniekiem;</w:t>
      </w:r>
    </w:p>
    <w:p w14:paraId="7068292C" w14:textId="77777777" w:rsidR="00F9074B" w:rsidRPr="00F9074B" w:rsidRDefault="00F9074B" w:rsidP="00E3705B">
      <w:pPr>
        <w:numPr>
          <w:ilvl w:val="0"/>
          <w:numId w:val="1"/>
        </w:numPr>
        <w:spacing w:before="120" w:after="0"/>
        <w:ind w:left="1418" w:hanging="284"/>
      </w:pPr>
      <w:r w:rsidRPr="00F9074B">
        <w:t>Valsts drošības dienesta amatpersonām;</w:t>
      </w:r>
    </w:p>
    <w:p w14:paraId="67008188" w14:textId="77777777" w:rsidR="00F9074B" w:rsidRPr="00F9074B" w:rsidRDefault="00F9074B" w:rsidP="00E3705B">
      <w:pPr>
        <w:numPr>
          <w:ilvl w:val="0"/>
          <w:numId w:val="1"/>
        </w:numPr>
        <w:spacing w:before="120" w:after="0"/>
        <w:ind w:left="1418" w:hanging="284"/>
      </w:pPr>
      <w:r w:rsidRPr="00F9074B">
        <w:t>Neatliekamās medicīniskās palīdzības dienesta neatliekamās medicīniskās palīdzības nodrošināšanā iesaistītajiem darbiniekiem;</w:t>
      </w:r>
    </w:p>
    <w:p w14:paraId="197624B0" w14:textId="77777777" w:rsidR="00F9074B" w:rsidRPr="00F9074B" w:rsidRDefault="00F9074B" w:rsidP="00E3705B">
      <w:pPr>
        <w:numPr>
          <w:ilvl w:val="0"/>
          <w:numId w:val="6"/>
        </w:numPr>
        <w:spacing w:before="120" w:after="0"/>
        <w:ind w:left="1077" w:hanging="357"/>
      </w:pPr>
      <w:r w:rsidRPr="00F9074B">
        <w:t>apbedīšanas pabalsta izmaksas personai, kura uzņēmusies apbedīšanu, ja miris izdienas pensijas saņēmējs, un pabalsta izdienas pensijas saņēmēja nāves gadījumā izmaksas pārdzīvojušajam laulātajam (pabalstu apmērs – divu mēnešu izdienas pensijas apmērā);</w:t>
      </w:r>
    </w:p>
    <w:p w14:paraId="646A2517" w14:textId="77777777" w:rsidR="00F9074B" w:rsidRPr="00F9074B" w:rsidRDefault="00F9074B" w:rsidP="00E3705B">
      <w:pPr>
        <w:numPr>
          <w:ilvl w:val="0"/>
          <w:numId w:val="6"/>
        </w:numPr>
        <w:spacing w:before="120" w:after="0"/>
        <w:ind w:left="1077" w:hanging="357"/>
      </w:pPr>
      <w:r w:rsidRPr="00F9074B">
        <w:t>piemaksas pie vecuma pensijām nodrošināšana, lai saglabātu piešķirto izdienas pensijas apmēru tām personām, kurām izdienas pensijas piešķirtas saskaņā ar nolikumu “Par iekšlietu iestāžu ierindas un komandējošā sastāva darbinieku pensijām (darba devēju pensijām)”;</w:t>
      </w:r>
    </w:p>
    <w:p w14:paraId="571DC330" w14:textId="77777777" w:rsidR="00F9074B" w:rsidRPr="00F9074B" w:rsidRDefault="00F9074B" w:rsidP="00E3705B">
      <w:pPr>
        <w:numPr>
          <w:ilvl w:val="0"/>
          <w:numId w:val="6"/>
        </w:numPr>
        <w:spacing w:before="120" w:after="0"/>
        <w:ind w:left="1077" w:hanging="357"/>
        <w:rPr>
          <w:szCs w:val="24"/>
        </w:rPr>
      </w:pPr>
      <w:r w:rsidRPr="00F9074B">
        <w:rPr>
          <w:szCs w:val="24"/>
        </w:rPr>
        <w:t>nodrošināt 2024. gada oktobrī veiktās izdienas pensiju indeksācijas izmaksas 2025. gadā, kā arī plānoto pensiju indeksāciju 2025. gada oktobrī.</w:t>
      </w:r>
    </w:p>
    <w:p w14:paraId="2BD5EE7E" w14:textId="77777777" w:rsidR="00F9074B" w:rsidRPr="00F9074B" w:rsidRDefault="00F9074B" w:rsidP="00F9074B">
      <w:pPr>
        <w:spacing w:before="120" w:after="240"/>
        <w:ind w:firstLine="0"/>
        <w:jc w:val="left"/>
      </w:pPr>
      <w:r w:rsidRPr="00F9074B">
        <w:rPr>
          <w:u w:val="single"/>
        </w:rPr>
        <w:t>Apakšprogrammas izpildītājs</w:t>
      </w:r>
      <w:r w:rsidRPr="00F9074B">
        <w:t>: VSAA.</w:t>
      </w:r>
    </w:p>
    <w:p w14:paraId="492B1A62" w14:textId="6C2CB3ED" w:rsidR="00F9074B" w:rsidRPr="00F9074B" w:rsidRDefault="00F9074B" w:rsidP="00E3705B">
      <w:pPr>
        <w:spacing w:before="240" w:after="160"/>
        <w:ind w:firstLine="0"/>
        <w:jc w:val="center"/>
        <w:rPr>
          <w:b/>
          <w:lang w:eastAsia="lv-LV"/>
        </w:rPr>
      </w:pPr>
      <w:r w:rsidRPr="00F9074B">
        <w:rPr>
          <w:b/>
          <w:lang w:eastAsia="lv-LV"/>
        </w:rPr>
        <w:t>Darbības rezultāti un to rezultatīvie rādītāji no 2023. līdz 2027.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F9074B" w:rsidRPr="00FC2FBF" w14:paraId="3D4F4C20" w14:textId="77777777" w:rsidTr="00CC65E1">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15A00DCD" w14:textId="77777777" w:rsidR="00F9074B" w:rsidRPr="00F9074B" w:rsidRDefault="00F9074B" w:rsidP="00F9074B">
            <w:pPr>
              <w:spacing w:after="0"/>
              <w:ind w:firstLine="0"/>
              <w:jc w:val="center"/>
              <w:rPr>
                <w:sz w:val="18"/>
                <w:szCs w:val="18"/>
              </w:rPr>
            </w:pPr>
          </w:p>
        </w:tc>
        <w:tc>
          <w:tcPr>
            <w:tcW w:w="1135" w:type="dxa"/>
            <w:hideMark/>
          </w:tcPr>
          <w:p w14:paraId="383E300A"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2023. gads (izpilde)</w:t>
            </w:r>
          </w:p>
        </w:tc>
        <w:tc>
          <w:tcPr>
            <w:tcW w:w="1134" w:type="dxa"/>
            <w:hideMark/>
          </w:tcPr>
          <w:p w14:paraId="44C5BCCF"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2024. gada plāns</w:t>
            </w:r>
          </w:p>
        </w:tc>
        <w:tc>
          <w:tcPr>
            <w:tcW w:w="1134" w:type="dxa"/>
            <w:hideMark/>
          </w:tcPr>
          <w:p w14:paraId="70E92E7B" w14:textId="29E719D8"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637737" w:rsidRPr="00FC2FBF">
              <w:rPr>
                <w:sz w:val="18"/>
                <w:szCs w:val="18"/>
                <w:lang w:eastAsia="lv-LV"/>
              </w:rPr>
              <w:t>plāns</w:t>
            </w:r>
          </w:p>
        </w:tc>
        <w:tc>
          <w:tcPr>
            <w:tcW w:w="1134" w:type="dxa"/>
            <w:hideMark/>
          </w:tcPr>
          <w:p w14:paraId="3CA92A5B"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2026. gada prognoze</w:t>
            </w:r>
          </w:p>
        </w:tc>
        <w:tc>
          <w:tcPr>
            <w:tcW w:w="1139" w:type="dxa"/>
            <w:hideMark/>
          </w:tcPr>
          <w:p w14:paraId="40CAC0B2"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2027. gada prognoze</w:t>
            </w:r>
          </w:p>
        </w:tc>
      </w:tr>
      <w:tr w:rsidR="00F9074B" w:rsidRPr="00FC2FBF" w14:paraId="6E002AF5"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6282AD6" w14:textId="77777777" w:rsidR="00F9074B" w:rsidRPr="00FC2FBF" w:rsidRDefault="00F9074B" w:rsidP="00F9074B">
            <w:pPr>
              <w:spacing w:after="0"/>
              <w:ind w:firstLine="0"/>
              <w:jc w:val="center"/>
              <w:rPr>
                <w:sz w:val="18"/>
                <w:szCs w:val="18"/>
              </w:rPr>
            </w:pPr>
            <w:r w:rsidRPr="00FC2FBF">
              <w:rPr>
                <w:sz w:val="18"/>
                <w:szCs w:val="18"/>
                <w:lang w:eastAsia="lv-LV"/>
              </w:rPr>
              <w:t>Noteiktam personu lokam sakarā ar profesionālo iemaņu zudumu nodrošināts valsts atbalsts naudas maksājumu veidā</w:t>
            </w:r>
          </w:p>
        </w:tc>
      </w:tr>
      <w:tr w:rsidR="00F9074B" w:rsidRPr="00FC2FBF" w14:paraId="1AC6843B"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77CE354" w14:textId="77777777" w:rsidR="00F9074B" w:rsidRPr="00FC2FBF" w:rsidRDefault="00F9074B" w:rsidP="00F9074B">
            <w:pPr>
              <w:spacing w:after="0"/>
              <w:ind w:firstLine="0"/>
              <w:rPr>
                <w:sz w:val="18"/>
              </w:rPr>
            </w:pPr>
            <w:r w:rsidRPr="00FC2FBF">
              <w:rPr>
                <w:sz w:val="18"/>
                <w:szCs w:val="18"/>
              </w:rPr>
              <w:t>Izdienas pensijas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D29DDC4" w14:textId="77777777" w:rsidR="00F9074B" w:rsidRPr="00FC2FBF" w:rsidRDefault="00F9074B" w:rsidP="00F9074B">
            <w:pPr>
              <w:spacing w:after="0"/>
              <w:ind w:firstLine="0"/>
              <w:jc w:val="center"/>
              <w:rPr>
                <w:sz w:val="18"/>
              </w:rPr>
            </w:pPr>
            <w:r w:rsidRPr="00FC2FBF">
              <w:rPr>
                <w:sz w:val="18"/>
              </w:rPr>
              <w:t>9 854</w:t>
            </w:r>
          </w:p>
        </w:tc>
        <w:tc>
          <w:tcPr>
            <w:tcW w:w="1134" w:type="dxa"/>
            <w:tcBorders>
              <w:top w:val="single" w:sz="4" w:space="0" w:color="000000"/>
              <w:left w:val="single" w:sz="4" w:space="0" w:color="000000"/>
              <w:bottom w:val="single" w:sz="4" w:space="0" w:color="000000"/>
              <w:right w:val="single" w:sz="4" w:space="0" w:color="000000"/>
            </w:tcBorders>
            <w:hideMark/>
          </w:tcPr>
          <w:p w14:paraId="3A2D7049" w14:textId="77777777" w:rsidR="00F9074B" w:rsidRPr="00FC2FBF" w:rsidRDefault="00F9074B" w:rsidP="00F9074B">
            <w:pPr>
              <w:spacing w:after="0"/>
              <w:ind w:firstLine="0"/>
              <w:jc w:val="center"/>
              <w:rPr>
                <w:sz w:val="18"/>
              </w:rPr>
            </w:pPr>
            <w:r w:rsidRPr="00FC2FBF">
              <w:rPr>
                <w:sz w:val="18"/>
                <w:szCs w:val="18"/>
              </w:rPr>
              <w:t>10 422</w:t>
            </w:r>
          </w:p>
        </w:tc>
        <w:tc>
          <w:tcPr>
            <w:tcW w:w="1134" w:type="dxa"/>
            <w:tcBorders>
              <w:top w:val="single" w:sz="4" w:space="0" w:color="000000"/>
              <w:left w:val="single" w:sz="4" w:space="0" w:color="000000"/>
              <w:bottom w:val="single" w:sz="4" w:space="0" w:color="000000"/>
              <w:right w:val="single" w:sz="4" w:space="0" w:color="000000"/>
            </w:tcBorders>
            <w:hideMark/>
          </w:tcPr>
          <w:p w14:paraId="7C397051" w14:textId="77777777" w:rsidR="00F9074B" w:rsidRPr="00FC2FBF" w:rsidRDefault="00F9074B" w:rsidP="00F9074B">
            <w:pPr>
              <w:spacing w:after="0"/>
              <w:ind w:firstLine="0"/>
              <w:jc w:val="center"/>
              <w:rPr>
                <w:sz w:val="18"/>
                <w:szCs w:val="18"/>
              </w:rPr>
            </w:pPr>
            <w:r w:rsidRPr="00FC2FBF">
              <w:rPr>
                <w:sz w:val="18"/>
                <w:szCs w:val="18"/>
              </w:rPr>
              <w:t>10 805</w:t>
            </w:r>
          </w:p>
        </w:tc>
        <w:tc>
          <w:tcPr>
            <w:tcW w:w="1134" w:type="dxa"/>
            <w:tcBorders>
              <w:top w:val="single" w:sz="4" w:space="0" w:color="000000"/>
              <w:left w:val="single" w:sz="4" w:space="0" w:color="000000"/>
              <w:bottom w:val="single" w:sz="4" w:space="0" w:color="000000"/>
              <w:right w:val="single" w:sz="4" w:space="0" w:color="000000"/>
            </w:tcBorders>
            <w:hideMark/>
          </w:tcPr>
          <w:p w14:paraId="4296BE6C" w14:textId="77777777" w:rsidR="00F9074B" w:rsidRPr="00FC2FBF" w:rsidRDefault="00F9074B" w:rsidP="00F9074B">
            <w:pPr>
              <w:spacing w:after="0"/>
              <w:ind w:firstLine="0"/>
              <w:jc w:val="center"/>
              <w:rPr>
                <w:sz w:val="18"/>
                <w:szCs w:val="18"/>
              </w:rPr>
            </w:pPr>
            <w:r w:rsidRPr="00FC2FBF">
              <w:rPr>
                <w:sz w:val="18"/>
                <w:szCs w:val="18"/>
              </w:rPr>
              <w:t>11 231</w:t>
            </w:r>
          </w:p>
        </w:tc>
        <w:tc>
          <w:tcPr>
            <w:tcW w:w="1139" w:type="dxa"/>
            <w:tcBorders>
              <w:top w:val="single" w:sz="4" w:space="0" w:color="000000"/>
              <w:left w:val="single" w:sz="4" w:space="0" w:color="000000"/>
              <w:bottom w:val="single" w:sz="4" w:space="0" w:color="000000"/>
              <w:right w:val="single" w:sz="4" w:space="0" w:color="000000"/>
            </w:tcBorders>
            <w:hideMark/>
          </w:tcPr>
          <w:p w14:paraId="2C141DC3" w14:textId="77777777" w:rsidR="00F9074B" w:rsidRPr="00FC2FBF" w:rsidRDefault="00F9074B" w:rsidP="00F9074B">
            <w:pPr>
              <w:spacing w:after="0"/>
              <w:ind w:firstLine="0"/>
              <w:jc w:val="center"/>
              <w:rPr>
                <w:sz w:val="18"/>
                <w:szCs w:val="18"/>
              </w:rPr>
            </w:pPr>
            <w:r w:rsidRPr="00FC2FBF">
              <w:rPr>
                <w:sz w:val="18"/>
                <w:szCs w:val="18"/>
              </w:rPr>
              <w:t>11 717</w:t>
            </w:r>
          </w:p>
        </w:tc>
      </w:tr>
      <w:tr w:rsidR="00F9074B" w:rsidRPr="00FC2FBF" w14:paraId="21A80BAE"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CCB7C5C" w14:textId="77777777" w:rsidR="00F9074B" w:rsidRPr="00FC2FBF" w:rsidRDefault="00F9074B" w:rsidP="00F9074B">
            <w:pPr>
              <w:spacing w:after="0"/>
              <w:ind w:firstLine="0"/>
              <w:rPr>
                <w:sz w:val="18"/>
              </w:rPr>
            </w:pPr>
            <w:r w:rsidRPr="00FC2FBF">
              <w:rPr>
                <w:sz w:val="18"/>
                <w:szCs w:val="18"/>
              </w:rPr>
              <w:t>Apbedīšanas pabalsta, ja miris izdienas pensijas saņēmējs,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56EC6B7" w14:textId="77777777" w:rsidR="00F9074B" w:rsidRPr="00FC2FBF" w:rsidRDefault="00F9074B" w:rsidP="00F9074B">
            <w:pPr>
              <w:spacing w:after="0"/>
              <w:ind w:firstLine="0"/>
              <w:jc w:val="center"/>
              <w:rPr>
                <w:sz w:val="18"/>
              </w:rPr>
            </w:pPr>
            <w:r w:rsidRPr="00FC2FBF">
              <w:rPr>
                <w:sz w:val="18"/>
              </w:rPr>
              <w:t>5</w:t>
            </w:r>
          </w:p>
        </w:tc>
        <w:tc>
          <w:tcPr>
            <w:tcW w:w="1134" w:type="dxa"/>
            <w:tcBorders>
              <w:top w:val="single" w:sz="4" w:space="0" w:color="000000"/>
              <w:left w:val="single" w:sz="4" w:space="0" w:color="000000"/>
              <w:bottom w:val="single" w:sz="4" w:space="0" w:color="000000"/>
              <w:right w:val="single" w:sz="4" w:space="0" w:color="000000"/>
            </w:tcBorders>
            <w:hideMark/>
          </w:tcPr>
          <w:p w14:paraId="75CA2688" w14:textId="77777777" w:rsidR="00F9074B" w:rsidRPr="00FC2FBF" w:rsidRDefault="00F9074B" w:rsidP="00F9074B">
            <w:pPr>
              <w:spacing w:after="0"/>
              <w:ind w:firstLine="0"/>
              <w:jc w:val="center"/>
              <w:rPr>
                <w:sz w:val="18"/>
              </w:rPr>
            </w:pPr>
            <w:r w:rsidRPr="00FC2FBF">
              <w:rPr>
                <w:sz w:val="18"/>
              </w:rPr>
              <w:t>5</w:t>
            </w:r>
          </w:p>
        </w:tc>
        <w:tc>
          <w:tcPr>
            <w:tcW w:w="1134" w:type="dxa"/>
            <w:tcBorders>
              <w:top w:val="single" w:sz="4" w:space="0" w:color="000000"/>
              <w:left w:val="single" w:sz="4" w:space="0" w:color="000000"/>
              <w:bottom w:val="single" w:sz="4" w:space="0" w:color="000000"/>
              <w:right w:val="single" w:sz="4" w:space="0" w:color="000000"/>
            </w:tcBorders>
            <w:hideMark/>
          </w:tcPr>
          <w:p w14:paraId="67351741" w14:textId="77777777" w:rsidR="00F9074B" w:rsidRPr="00FC2FBF" w:rsidRDefault="00F9074B" w:rsidP="00F9074B">
            <w:pPr>
              <w:spacing w:after="0"/>
              <w:ind w:firstLine="0"/>
              <w:jc w:val="center"/>
              <w:rPr>
                <w:sz w:val="18"/>
              </w:rPr>
            </w:pPr>
            <w:r w:rsidRPr="00FC2FBF">
              <w:rPr>
                <w:sz w:val="18"/>
              </w:rPr>
              <w:t>5</w:t>
            </w:r>
          </w:p>
        </w:tc>
        <w:tc>
          <w:tcPr>
            <w:tcW w:w="1134" w:type="dxa"/>
            <w:tcBorders>
              <w:top w:val="single" w:sz="4" w:space="0" w:color="000000"/>
              <w:left w:val="single" w:sz="4" w:space="0" w:color="000000"/>
              <w:bottom w:val="single" w:sz="4" w:space="0" w:color="000000"/>
              <w:right w:val="single" w:sz="4" w:space="0" w:color="000000"/>
            </w:tcBorders>
            <w:hideMark/>
          </w:tcPr>
          <w:p w14:paraId="7ACA0F85" w14:textId="77777777" w:rsidR="00F9074B" w:rsidRPr="00FC2FBF" w:rsidRDefault="00F9074B" w:rsidP="00F9074B">
            <w:pPr>
              <w:spacing w:after="0"/>
              <w:ind w:firstLine="0"/>
              <w:jc w:val="center"/>
              <w:rPr>
                <w:sz w:val="18"/>
              </w:rPr>
            </w:pPr>
            <w:r w:rsidRPr="00FC2FBF">
              <w:rPr>
                <w:sz w:val="18"/>
              </w:rPr>
              <w:t>5</w:t>
            </w:r>
          </w:p>
        </w:tc>
        <w:tc>
          <w:tcPr>
            <w:tcW w:w="1139" w:type="dxa"/>
            <w:tcBorders>
              <w:top w:val="single" w:sz="4" w:space="0" w:color="000000"/>
              <w:left w:val="single" w:sz="4" w:space="0" w:color="000000"/>
              <w:bottom w:val="single" w:sz="4" w:space="0" w:color="000000"/>
              <w:right w:val="single" w:sz="4" w:space="0" w:color="000000"/>
            </w:tcBorders>
            <w:hideMark/>
          </w:tcPr>
          <w:p w14:paraId="34C26BA3" w14:textId="77777777" w:rsidR="00F9074B" w:rsidRPr="00FC2FBF" w:rsidRDefault="00F9074B" w:rsidP="00F9074B">
            <w:pPr>
              <w:spacing w:after="0"/>
              <w:ind w:firstLine="0"/>
              <w:jc w:val="center"/>
              <w:rPr>
                <w:sz w:val="18"/>
              </w:rPr>
            </w:pPr>
            <w:r w:rsidRPr="00FC2FBF">
              <w:rPr>
                <w:sz w:val="18"/>
              </w:rPr>
              <w:t>5</w:t>
            </w:r>
          </w:p>
        </w:tc>
      </w:tr>
      <w:tr w:rsidR="00F9074B" w:rsidRPr="00FC2FBF" w14:paraId="0FEBD9A0"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6D4E648" w14:textId="77777777" w:rsidR="00F9074B" w:rsidRPr="00FC2FBF" w:rsidRDefault="00F9074B" w:rsidP="00F9074B">
            <w:pPr>
              <w:spacing w:after="0"/>
              <w:ind w:firstLine="0"/>
              <w:rPr>
                <w:sz w:val="18"/>
              </w:rPr>
            </w:pPr>
            <w:r w:rsidRPr="00FC2FBF">
              <w:rPr>
                <w:sz w:val="18"/>
                <w:szCs w:val="18"/>
              </w:rPr>
              <w:t>Pabalsta izdienas pensijas saņēmēja nāves gadījumā pārdzīvojušajam laulātajam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70932A5A" w14:textId="77777777" w:rsidR="00F9074B" w:rsidRPr="00FC2FBF" w:rsidRDefault="00F9074B" w:rsidP="00F9074B">
            <w:pPr>
              <w:spacing w:after="0"/>
              <w:ind w:firstLine="0"/>
              <w:jc w:val="center"/>
              <w:rPr>
                <w:sz w:val="18"/>
              </w:rPr>
            </w:pPr>
            <w:r w:rsidRPr="00FC2FBF">
              <w:rPr>
                <w:sz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58CCA280" w14:textId="77777777" w:rsidR="00F9074B" w:rsidRPr="00FC2FBF" w:rsidRDefault="00F9074B" w:rsidP="00F9074B">
            <w:pPr>
              <w:spacing w:after="0"/>
              <w:ind w:firstLine="0"/>
              <w:jc w:val="center"/>
              <w:rPr>
                <w:sz w:val="18"/>
              </w:rPr>
            </w:pPr>
            <w:r w:rsidRPr="00FC2FBF">
              <w:rPr>
                <w:sz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3D82E03E" w14:textId="77777777" w:rsidR="00F9074B" w:rsidRPr="00FC2FBF" w:rsidRDefault="00F9074B" w:rsidP="00F9074B">
            <w:pPr>
              <w:spacing w:after="0"/>
              <w:ind w:firstLine="0"/>
              <w:jc w:val="center"/>
              <w:rPr>
                <w:sz w:val="18"/>
              </w:rPr>
            </w:pPr>
            <w:r w:rsidRPr="00FC2FBF">
              <w:rPr>
                <w:sz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60E178E6" w14:textId="77777777" w:rsidR="00F9074B" w:rsidRPr="00FC2FBF" w:rsidRDefault="00F9074B" w:rsidP="00F9074B">
            <w:pPr>
              <w:spacing w:after="0"/>
              <w:ind w:firstLine="0"/>
              <w:jc w:val="center"/>
              <w:rPr>
                <w:sz w:val="18"/>
              </w:rPr>
            </w:pPr>
            <w:r w:rsidRPr="00FC2FBF">
              <w:rPr>
                <w:sz w:val="18"/>
              </w:rPr>
              <w:t>1</w:t>
            </w:r>
          </w:p>
        </w:tc>
        <w:tc>
          <w:tcPr>
            <w:tcW w:w="1139" w:type="dxa"/>
            <w:tcBorders>
              <w:top w:val="single" w:sz="4" w:space="0" w:color="000000"/>
              <w:left w:val="single" w:sz="4" w:space="0" w:color="000000"/>
              <w:bottom w:val="single" w:sz="4" w:space="0" w:color="000000"/>
              <w:right w:val="single" w:sz="4" w:space="0" w:color="000000"/>
            </w:tcBorders>
            <w:hideMark/>
          </w:tcPr>
          <w:p w14:paraId="44E7E93E" w14:textId="77777777" w:rsidR="00F9074B" w:rsidRPr="00FC2FBF" w:rsidRDefault="00F9074B" w:rsidP="00F9074B">
            <w:pPr>
              <w:spacing w:after="0"/>
              <w:ind w:firstLine="0"/>
              <w:jc w:val="center"/>
              <w:rPr>
                <w:sz w:val="18"/>
              </w:rPr>
            </w:pPr>
            <w:r w:rsidRPr="00FC2FBF">
              <w:rPr>
                <w:sz w:val="18"/>
              </w:rPr>
              <w:t>1</w:t>
            </w:r>
          </w:p>
        </w:tc>
      </w:tr>
    </w:tbl>
    <w:p w14:paraId="66088A64" w14:textId="77777777" w:rsidR="00F9074B" w:rsidRPr="00FC2FBF" w:rsidRDefault="00F9074B" w:rsidP="00E3705B">
      <w:pPr>
        <w:spacing w:before="240" w:after="160"/>
        <w:ind w:firstLine="0"/>
        <w:jc w:val="center"/>
        <w:rPr>
          <w:b/>
          <w:lang w:eastAsia="lv-LV"/>
        </w:rPr>
      </w:pPr>
      <w:r w:rsidRPr="00FC2FBF">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C2FBF" w14:paraId="583BD19D" w14:textId="77777777" w:rsidTr="00CC65E1">
        <w:trPr>
          <w:trHeight w:val="283"/>
          <w:tblHeader/>
          <w:jc w:val="center"/>
        </w:trPr>
        <w:tc>
          <w:tcPr>
            <w:tcW w:w="3378" w:type="dxa"/>
            <w:vAlign w:val="center"/>
          </w:tcPr>
          <w:p w14:paraId="70B2122A" w14:textId="77777777" w:rsidR="00F9074B" w:rsidRPr="00FC2FBF" w:rsidRDefault="00F9074B" w:rsidP="00F9074B">
            <w:pPr>
              <w:spacing w:after="0"/>
              <w:ind w:firstLine="0"/>
              <w:jc w:val="center"/>
              <w:rPr>
                <w:sz w:val="18"/>
              </w:rPr>
            </w:pPr>
          </w:p>
        </w:tc>
        <w:tc>
          <w:tcPr>
            <w:tcW w:w="1131" w:type="dxa"/>
          </w:tcPr>
          <w:p w14:paraId="7A6FCE6A" w14:textId="77777777" w:rsidR="00F9074B" w:rsidRPr="00FC2FBF" w:rsidRDefault="00F9074B" w:rsidP="00F9074B">
            <w:pPr>
              <w:spacing w:after="0"/>
              <w:ind w:firstLine="0"/>
              <w:jc w:val="center"/>
              <w:rPr>
                <w:sz w:val="18"/>
                <w:lang w:eastAsia="lv-LV"/>
              </w:rPr>
            </w:pPr>
            <w:r w:rsidRPr="00FC2FBF">
              <w:rPr>
                <w:sz w:val="18"/>
                <w:szCs w:val="18"/>
                <w:lang w:eastAsia="lv-LV"/>
              </w:rPr>
              <w:t>2023. gads (izpilde)</w:t>
            </w:r>
          </w:p>
        </w:tc>
        <w:tc>
          <w:tcPr>
            <w:tcW w:w="1132" w:type="dxa"/>
          </w:tcPr>
          <w:p w14:paraId="2E4EADC6" w14:textId="77777777" w:rsidR="00F9074B" w:rsidRPr="00FC2FBF" w:rsidRDefault="00F9074B" w:rsidP="00F9074B">
            <w:pPr>
              <w:spacing w:after="0"/>
              <w:ind w:firstLine="0"/>
              <w:jc w:val="center"/>
              <w:rPr>
                <w:sz w:val="18"/>
                <w:lang w:eastAsia="lv-LV"/>
              </w:rPr>
            </w:pPr>
            <w:r w:rsidRPr="00FC2FBF">
              <w:rPr>
                <w:sz w:val="18"/>
                <w:szCs w:val="18"/>
                <w:lang w:eastAsia="lv-LV"/>
              </w:rPr>
              <w:t>2024. gada plāns</w:t>
            </w:r>
          </w:p>
        </w:tc>
        <w:tc>
          <w:tcPr>
            <w:tcW w:w="1132" w:type="dxa"/>
          </w:tcPr>
          <w:p w14:paraId="1B6D42C0" w14:textId="7BF3753C"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637737" w:rsidRPr="00FC2FBF">
              <w:rPr>
                <w:sz w:val="18"/>
                <w:szCs w:val="18"/>
                <w:lang w:eastAsia="lv-LV"/>
              </w:rPr>
              <w:t>plāns</w:t>
            </w:r>
          </w:p>
        </w:tc>
        <w:tc>
          <w:tcPr>
            <w:tcW w:w="1132" w:type="dxa"/>
          </w:tcPr>
          <w:p w14:paraId="49A66D9B" w14:textId="11C4437A"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637737" w:rsidRPr="00FC2FBF">
              <w:rPr>
                <w:sz w:val="18"/>
                <w:szCs w:val="18"/>
                <w:lang w:eastAsia="lv-LV"/>
              </w:rPr>
              <w:t>plāns</w:t>
            </w:r>
          </w:p>
        </w:tc>
        <w:tc>
          <w:tcPr>
            <w:tcW w:w="1132" w:type="dxa"/>
          </w:tcPr>
          <w:p w14:paraId="10C7B372" w14:textId="62866191"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637737" w:rsidRPr="00FC2FBF">
              <w:rPr>
                <w:sz w:val="18"/>
                <w:szCs w:val="18"/>
                <w:lang w:eastAsia="lv-LV"/>
              </w:rPr>
              <w:t>plāns</w:t>
            </w:r>
          </w:p>
        </w:tc>
      </w:tr>
      <w:tr w:rsidR="00F9074B" w:rsidRPr="00FC2FBF" w14:paraId="40682057" w14:textId="77777777" w:rsidTr="00F9074B">
        <w:trPr>
          <w:trHeight w:val="142"/>
          <w:jc w:val="center"/>
        </w:trPr>
        <w:tc>
          <w:tcPr>
            <w:tcW w:w="3378" w:type="dxa"/>
            <w:shd w:val="clear" w:color="auto" w:fill="D9D9D9"/>
            <w:vAlign w:val="center"/>
          </w:tcPr>
          <w:p w14:paraId="09E54C87" w14:textId="77777777" w:rsidR="00F9074B" w:rsidRPr="00FC2FBF" w:rsidRDefault="00F9074B" w:rsidP="00F9074B">
            <w:pPr>
              <w:spacing w:after="0"/>
              <w:ind w:firstLine="0"/>
              <w:rPr>
                <w:sz w:val="18"/>
                <w:lang w:eastAsia="lv-LV"/>
              </w:rPr>
            </w:pPr>
            <w:r w:rsidRPr="00FC2FBF">
              <w:rPr>
                <w:sz w:val="18"/>
                <w:lang w:eastAsia="lv-LV"/>
              </w:rPr>
              <w:t xml:space="preserve">Kopējie izdevumi, </w:t>
            </w:r>
            <w:r w:rsidRPr="00FC2FBF">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14:paraId="3CB59E60" w14:textId="77777777" w:rsidR="00F9074B" w:rsidRPr="00FC2FBF" w:rsidRDefault="00F9074B" w:rsidP="00F9074B">
            <w:pPr>
              <w:spacing w:after="0"/>
              <w:ind w:firstLine="0"/>
              <w:jc w:val="right"/>
              <w:rPr>
                <w:sz w:val="18"/>
                <w:szCs w:val="18"/>
              </w:rPr>
            </w:pPr>
            <w:r w:rsidRPr="00FC2FBF">
              <w:rPr>
                <w:sz w:val="18"/>
                <w:szCs w:val="18"/>
              </w:rPr>
              <w:t>87 304 611</w:t>
            </w:r>
          </w:p>
        </w:tc>
        <w:tc>
          <w:tcPr>
            <w:tcW w:w="1132" w:type="dxa"/>
            <w:tcBorders>
              <w:top w:val="single" w:sz="4" w:space="0" w:color="auto"/>
              <w:left w:val="nil"/>
              <w:bottom w:val="single" w:sz="4" w:space="0" w:color="auto"/>
              <w:right w:val="single" w:sz="4" w:space="0" w:color="auto"/>
            </w:tcBorders>
            <w:shd w:val="clear" w:color="auto" w:fill="D9D9D9"/>
          </w:tcPr>
          <w:p w14:paraId="1E899FB8" w14:textId="77777777" w:rsidR="00F9074B" w:rsidRPr="00FC2FBF" w:rsidRDefault="00F9074B" w:rsidP="00F9074B">
            <w:pPr>
              <w:spacing w:after="0"/>
              <w:ind w:firstLine="0"/>
              <w:jc w:val="right"/>
              <w:rPr>
                <w:sz w:val="18"/>
                <w:szCs w:val="18"/>
              </w:rPr>
            </w:pPr>
            <w:r w:rsidRPr="00FC2FBF">
              <w:rPr>
                <w:sz w:val="18"/>
                <w:szCs w:val="18"/>
              </w:rPr>
              <w:t>98 534 329</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20C11D54" w14:textId="77777777" w:rsidR="00F9074B" w:rsidRPr="00FC2FBF" w:rsidRDefault="00F9074B" w:rsidP="00F9074B">
            <w:pPr>
              <w:spacing w:after="0"/>
              <w:ind w:firstLine="0"/>
              <w:jc w:val="right"/>
              <w:rPr>
                <w:sz w:val="18"/>
                <w:szCs w:val="18"/>
              </w:rPr>
            </w:pPr>
            <w:r w:rsidRPr="00FC2FBF">
              <w:rPr>
                <w:sz w:val="18"/>
                <w:szCs w:val="18"/>
              </w:rPr>
              <w:t>108 175 221</w:t>
            </w:r>
          </w:p>
        </w:tc>
        <w:tc>
          <w:tcPr>
            <w:tcW w:w="1132" w:type="dxa"/>
            <w:tcBorders>
              <w:top w:val="single" w:sz="4" w:space="0" w:color="auto"/>
              <w:left w:val="nil"/>
              <w:bottom w:val="single" w:sz="4" w:space="0" w:color="auto"/>
              <w:right w:val="single" w:sz="4" w:space="0" w:color="auto"/>
            </w:tcBorders>
            <w:shd w:val="clear" w:color="auto" w:fill="D9D9D9"/>
          </w:tcPr>
          <w:p w14:paraId="2B8EDDEF" w14:textId="77777777" w:rsidR="00F9074B" w:rsidRPr="00FC2FBF" w:rsidRDefault="00F9074B" w:rsidP="00F9074B">
            <w:pPr>
              <w:spacing w:after="0"/>
              <w:ind w:firstLine="0"/>
              <w:jc w:val="right"/>
              <w:rPr>
                <w:sz w:val="18"/>
                <w:szCs w:val="18"/>
              </w:rPr>
            </w:pPr>
            <w:r w:rsidRPr="00FC2FBF">
              <w:rPr>
                <w:sz w:val="18"/>
                <w:szCs w:val="18"/>
              </w:rPr>
              <w:t>118 760 877</w:t>
            </w:r>
          </w:p>
        </w:tc>
        <w:tc>
          <w:tcPr>
            <w:tcW w:w="1132" w:type="dxa"/>
            <w:tcBorders>
              <w:top w:val="single" w:sz="4" w:space="0" w:color="auto"/>
              <w:left w:val="nil"/>
              <w:bottom w:val="single" w:sz="4" w:space="0" w:color="auto"/>
              <w:right w:val="single" w:sz="4" w:space="0" w:color="auto"/>
            </w:tcBorders>
            <w:shd w:val="clear" w:color="auto" w:fill="D9D9D9"/>
          </w:tcPr>
          <w:p w14:paraId="22E4D911" w14:textId="77777777" w:rsidR="00F9074B" w:rsidRPr="00FC2FBF" w:rsidRDefault="00F9074B" w:rsidP="00F9074B">
            <w:pPr>
              <w:spacing w:after="0"/>
              <w:ind w:firstLine="0"/>
              <w:jc w:val="right"/>
              <w:rPr>
                <w:sz w:val="18"/>
                <w:szCs w:val="18"/>
              </w:rPr>
            </w:pPr>
            <w:r w:rsidRPr="00FC2FBF">
              <w:rPr>
                <w:sz w:val="18"/>
                <w:szCs w:val="18"/>
              </w:rPr>
              <w:t>129 243 014</w:t>
            </w:r>
          </w:p>
        </w:tc>
      </w:tr>
      <w:tr w:rsidR="00F9074B" w:rsidRPr="00FC2FBF" w14:paraId="17879F7B" w14:textId="77777777" w:rsidTr="00CC65E1">
        <w:trPr>
          <w:trHeight w:val="283"/>
          <w:jc w:val="center"/>
        </w:trPr>
        <w:tc>
          <w:tcPr>
            <w:tcW w:w="3378" w:type="dxa"/>
            <w:vAlign w:val="center"/>
          </w:tcPr>
          <w:p w14:paraId="75AD8829" w14:textId="77777777" w:rsidR="00F9074B" w:rsidRPr="00FC2FBF" w:rsidRDefault="00F9074B" w:rsidP="00F9074B">
            <w:pPr>
              <w:spacing w:after="0"/>
              <w:ind w:firstLine="0"/>
              <w:rPr>
                <w:sz w:val="18"/>
                <w:szCs w:val="18"/>
                <w:lang w:eastAsia="lv-LV"/>
              </w:rPr>
            </w:pPr>
            <w:r w:rsidRPr="00FC2FBF">
              <w:rPr>
                <w:sz w:val="18"/>
                <w:szCs w:val="18"/>
                <w:lang w:eastAsia="lv-LV"/>
              </w:rPr>
              <w:t xml:space="preserve">Kopējo izdevumu izmaiņas, </w:t>
            </w:r>
            <w:r w:rsidRPr="00FC2FBF">
              <w:rPr>
                <w:i/>
                <w:sz w:val="18"/>
                <w:szCs w:val="18"/>
                <w:lang w:eastAsia="lv-LV"/>
              </w:rPr>
              <w:t>euro</w:t>
            </w:r>
            <w:r w:rsidRPr="00FC2FBF">
              <w:rPr>
                <w:sz w:val="18"/>
                <w:szCs w:val="18"/>
                <w:lang w:eastAsia="lv-LV"/>
              </w:rPr>
              <w:t xml:space="preserve"> (+/–) pret iepriekšējo gadu</w:t>
            </w:r>
          </w:p>
        </w:tc>
        <w:tc>
          <w:tcPr>
            <w:tcW w:w="1131" w:type="dxa"/>
            <w:tcBorders>
              <w:top w:val="single" w:sz="4" w:space="0" w:color="auto"/>
            </w:tcBorders>
          </w:tcPr>
          <w:p w14:paraId="1D4D95F1" w14:textId="77777777" w:rsidR="00F9074B" w:rsidRPr="00FC2FBF" w:rsidRDefault="00F9074B" w:rsidP="00F9074B">
            <w:pPr>
              <w:spacing w:after="0"/>
              <w:ind w:firstLine="0"/>
              <w:jc w:val="center"/>
              <w:rPr>
                <w:b/>
                <w:sz w:val="18"/>
                <w:szCs w:val="18"/>
              </w:rPr>
            </w:pPr>
            <w:r w:rsidRPr="00FC2FBF">
              <w:rPr>
                <w:b/>
                <w:bCs/>
                <w:sz w:val="18"/>
              </w:rPr>
              <w:t>×</w:t>
            </w:r>
          </w:p>
        </w:tc>
        <w:tc>
          <w:tcPr>
            <w:tcW w:w="1132" w:type="dxa"/>
            <w:tcBorders>
              <w:top w:val="nil"/>
              <w:left w:val="nil"/>
              <w:bottom w:val="single" w:sz="4" w:space="0" w:color="auto"/>
              <w:right w:val="single" w:sz="4" w:space="0" w:color="auto"/>
            </w:tcBorders>
            <w:shd w:val="clear" w:color="auto" w:fill="auto"/>
          </w:tcPr>
          <w:p w14:paraId="447DFA92" w14:textId="77777777" w:rsidR="00F9074B" w:rsidRPr="00FC2FBF" w:rsidRDefault="00F9074B" w:rsidP="00F9074B">
            <w:pPr>
              <w:spacing w:after="0"/>
              <w:ind w:firstLine="0"/>
              <w:jc w:val="right"/>
              <w:rPr>
                <w:sz w:val="18"/>
                <w:szCs w:val="18"/>
              </w:rPr>
            </w:pPr>
            <w:r w:rsidRPr="00FC2FBF">
              <w:rPr>
                <w:sz w:val="18"/>
                <w:szCs w:val="18"/>
              </w:rPr>
              <w:t>11 229 718</w:t>
            </w:r>
          </w:p>
        </w:tc>
        <w:tc>
          <w:tcPr>
            <w:tcW w:w="1132" w:type="dxa"/>
            <w:tcBorders>
              <w:top w:val="nil"/>
              <w:left w:val="single" w:sz="4" w:space="0" w:color="auto"/>
              <w:bottom w:val="single" w:sz="4" w:space="0" w:color="auto"/>
              <w:right w:val="single" w:sz="4" w:space="0" w:color="auto"/>
            </w:tcBorders>
            <w:shd w:val="clear" w:color="000000" w:fill="FFFFFF"/>
          </w:tcPr>
          <w:p w14:paraId="30027979" w14:textId="77777777" w:rsidR="00F9074B" w:rsidRPr="00FC2FBF" w:rsidRDefault="00F9074B" w:rsidP="00F9074B">
            <w:pPr>
              <w:spacing w:after="0"/>
              <w:ind w:firstLine="0"/>
              <w:jc w:val="right"/>
              <w:rPr>
                <w:sz w:val="18"/>
                <w:szCs w:val="18"/>
              </w:rPr>
            </w:pPr>
            <w:r w:rsidRPr="00FC2FBF">
              <w:rPr>
                <w:sz w:val="18"/>
                <w:szCs w:val="18"/>
              </w:rPr>
              <w:t>9 640 892</w:t>
            </w:r>
          </w:p>
        </w:tc>
        <w:tc>
          <w:tcPr>
            <w:tcW w:w="1132" w:type="dxa"/>
            <w:tcBorders>
              <w:top w:val="nil"/>
              <w:left w:val="nil"/>
              <w:bottom w:val="single" w:sz="4" w:space="0" w:color="auto"/>
              <w:right w:val="single" w:sz="4" w:space="0" w:color="auto"/>
            </w:tcBorders>
            <w:shd w:val="clear" w:color="000000" w:fill="FFFFFF"/>
          </w:tcPr>
          <w:p w14:paraId="69FAE6E7" w14:textId="77777777" w:rsidR="00F9074B" w:rsidRPr="00FC2FBF" w:rsidRDefault="00F9074B" w:rsidP="00F9074B">
            <w:pPr>
              <w:spacing w:after="0"/>
              <w:ind w:firstLine="0"/>
              <w:jc w:val="right"/>
              <w:rPr>
                <w:sz w:val="18"/>
                <w:szCs w:val="18"/>
              </w:rPr>
            </w:pPr>
            <w:r w:rsidRPr="00FC2FBF">
              <w:rPr>
                <w:sz w:val="18"/>
                <w:szCs w:val="18"/>
              </w:rPr>
              <w:t>10 585 656</w:t>
            </w:r>
          </w:p>
        </w:tc>
        <w:tc>
          <w:tcPr>
            <w:tcW w:w="1132" w:type="dxa"/>
            <w:tcBorders>
              <w:top w:val="nil"/>
              <w:left w:val="nil"/>
              <w:bottom w:val="single" w:sz="4" w:space="0" w:color="auto"/>
              <w:right w:val="single" w:sz="4" w:space="0" w:color="auto"/>
            </w:tcBorders>
            <w:shd w:val="clear" w:color="000000" w:fill="FFFFFF"/>
          </w:tcPr>
          <w:p w14:paraId="597924DA" w14:textId="77777777" w:rsidR="00F9074B" w:rsidRPr="00FC2FBF" w:rsidRDefault="00F9074B" w:rsidP="00F9074B">
            <w:pPr>
              <w:spacing w:after="0"/>
              <w:ind w:firstLine="0"/>
              <w:jc w:val="right"/>
              <w:rPr>
                <w:sz w:val="18"/>
                <w:szCs w:val="18"/>
              </w:rPr>
            </w:pPr>
            <w:r w:rsidRPr="00FC2FBF">
              <w:rPr>
                <w:sz w:val="18"/>
                <w:szCs w:val="18"/>
              </w:rPr>
              <w:t>10 482 137</w:t>
            </w:r>
          </w:p>
        </w:tc>
      </w:tr>
      <w:tr w:rsidR="00F9074B" w:rsidRPr="00FC2FBF" w14:paraId="4D0D9988" w14:textId="77777777" w:rsidTr="00CC65E1">
        <w:trPr>
          <w:trHeight w:val="283"/>
          <w:jc w:val="center"/>
        </w:trPr>
        <w:tc>
          <w:tcPr>
            <w:tcW w:w="3378" w:type="dxa"/>
            <w:vAlign w:val="center"/>
          </w:tcPr>
          <w:p w14:paraId="48FDF4D2" w14:textId="77777777" w:rsidR="00F9074B" w:rsidRPr="00FC2FBF" w:rsidRDefault="00F9074B" w:rsidP="00F9074B">
            <w:pPr>
              <w:spacing w:after="0"/>
              <w:ind w:firstLine="0"/>
              <w:rPr>
                <w:sz w:val="18"/>
              </w:rPr>
            </w:pPr>
            <w:r w:rsidRPr="00FC2FBF">
              <w:rPr>
                <w:sz w:val="18"/>
                <w:lang w:eastAsia="lv-LV"/>
              </w:rPr>
              <w:t>Kopējie izdevumi</w:t>
            </w:r>
            <w:r w:rsidRPr="00FC2FBF">
              <w:rPr>
                <w:sz w:val="18"/>
              </w:rPr>
              <w:t>, % (+/–) pret iepriekšējo gadu</w:t>
            </w:r>
          </w:p>
        </w:tc>
        <w:tc>
          <w:tcPr>
            <w:tcW w:w="1131" w:type="dxa"/>
            <w:tcBorders>
              <w:bottom w:val="single" w:sz="4" w:space="0" w:color="auto"/>
            </w:tcBorders>
          </w:tcPr>
          <w:p w14:paraId="51A5EC89" w14:textId="77777777" w:rsidR="00F9074B" w:rsidRPr="00FC2FBF" w:rsidRDefault="00F9074B" w:rsidP="00F9074B">
            <w:pPr>
              <w:spacing w:after="0"/>
              <w:ind w:firstLine="0"/>
              <w:jc w:val="center"/>
              <w:rPr>
                <w:b/>
                <w:sz w:val="18"/>
                <w:szCs w:val="18"/>
              </w:rPr>
            </w:pPr>
            <w:r w:rsidRPr="00FC2FBF">
              <w:rPr>
                <w:b/>
                <w:bCs/>
                <w:sz w:val="18"/>
              </w:rPr>
              <w:t>×</w:t>
            </w:r>
          </w:p>
        </w:tc>
        <w:tc>
          <w:tcPr>
            <w:tcW w:w="1132" w:type="dxa"/>
            <w:tcBorders>
              <w:top w:val="nil"/>
              <w:left w:val="nil"/>
              <w:bottom w:val="single" w:sz="4" w:space="0" w:color="auto"/>
              <w:right w:val="single" w:sz="4" w:space="0" w:color="auto"/>
            </w:tcBorders>
            <w:shd w:val="clear" w:color="auto" w:fill="auto"/>
          </w:tcPr>
          <w:p w14:paraId="65703236" w14:textId="77777777" w:rsidR="00F9074B" w:rsidRPr="00FC2FBF" w:rsidRDefault="00F9074B" w:rsidP="00F9074B">
            <w:pPr>
              <w:spacing w:after="0"/>
              <w:ind w:firstLine="0"/>
              <w:jc w:val="right"/>
              <w:rPr>
                <w:sz w:val="18"/>
                <w:szCs w:val="18"/>
              </w:rPr>
            </w:pPr>
            <w:r w:rsidRPr="00FC2FBF">
              <w:rPr>
                <w:sz w:val="18"/>
                <w:szCs w:val="18"/>
              </w:rPr>
              <w:t>12,9</w:t>
            </w:r>
          </w:p>
        </w:tc>
        <w:tc>
          <w:tcPr>
            <w:tcW w:w="1132" w:type="dxa"/>
            <w:tcBorders>
              <w:top w:val="nil"/>
              <w:left w:val="single" w:sz="4" w:space="0" w:color="auto"/>
              <w:bottom w:val="single" w:sz="4" w:space="0" w:color="auto"/>
              <w:right w:val="single" w:sz="4" w:space="0" w:color="auto"/>
            </w:tcBorders>
            <w:shd w:val="clear" w:color="000000" w:fill="FFFFFF"/>
          </w:tcPr>
          <w:p w14:paraId="1C4337C8" w14:textId="77777777" w:rsidR="00F9074B" w:rsidRPr="00FC2FBF" w:rsidRDefault="00F9074B" w:rsidP="00F9074B">
            <w:pPr>
              <w:spacing w:after="0"/>
              <w:ind w:firstLine="0"/>
              <w:jc w:val="right"/>
              <w:rPr>
                <w:sz w:val="18"/>
                <w:szCs w:val="18"/>
              </w:rPr>
            </w:pPr>
            <w:r w:rsidRPr="00FC2FBF">
              <w:rPr>
                <w:sz w:val="18"/>
                <w:szCs w:val="18"/>
              </w:rPr>
              <w:t>9,8</w:t>
            </w:r>
          </w:p>
        </w:tc>
        <w:tc>
          <w:tcPr>
            <w:tcW w:w="1132" w:type="dxa"/>
            <w:tcBorders>
              <w:top w:val="nil"/>
              <w:left w:val="nil"/>
              <w:bottom w:val="single" w:sz="4" w:space="0" w:color="auto"/>
              <w:right w:val="single" w:sz="4" w:space="0" w:color="auto"/>
            </w:tcBorders>
            <w:shd w:val="clear" w:color="000000" w:fill="FFFFFF"/>
          </w:tcPr>
          <w:p w14:paraId="59BFB84A" w14:textId="77777777" w:rsidR="00F9074B" w:rsidRPr="00FC2FBF" w:rsidRDefault="00F9074B" w:rsidP="00F9074B">
            <w:pPr>
              <w:spacing w:after="0"/>
              <w:ind w:firstLine="0"/>
              <w:jc w:val="right"/>
              <w:rPr>
                <w:sz w:val="18"/>
                <w:szCs w:val="18"/>
              </w:rPr>
            </w:pPr>
            <w:r w:rsidRPr="00FC2FBF">
              <w:rPr>
                <w:sz w:val="18"/>
                <w:szCs w:val="18"/>
              </w:rPr>
              <w:t>9,8</w:t>
            </w:r>
          </w:p>
        </w:tc>
        <w:tc>
          <w:tcPr>
            <w:tcW w:w="1132" w:type="dxa"/>
            <w:tcBorders>
              <w:top w:val="nil"/>
              <w:left w:val="nil"/>
              <w:bottom w:val="single" w:sz="4" w:space="0" w:color="auto"/>
              <w:right w:val="single" w:sz="4" w:space="0" w:color="auto"/>
            </w:tcBorders>
            <w:shd w:val="clear" w:color="000000" w:fill="FFFFFF"/>
          </w:tcPr>
          <w:p w14:paraId="2B0DD769" w14:textId="77777777" w:rsidR="00F9074B" w:rsidRPr="00FC2FBF" w:rsidRDefault="00F9074B" w:rsidP="00F9074B">
            <w:pPr>
              <w:spacing w:after="0"/>
              <w:ind w:firstLine="0"/>
              <w:jc w:val="right"/>
              <w:rPr>
                <w:sz w:val="18"/>
                <w:szCs w:val="18"/>
              </w:rPr>
            </w:pPr>
            <w:r w:rsidRPr="00FC2FBF">
              <w:rPr>
                <w:sz w:val="18"/>
                <w:szCs w:val="18"/>
              </w:rPr>
              <w:t>8,8</w:t>
            </w:r>
          </w:p>
        </w:tc>
      </w:tr>
    </w:tbl>
    <w:p w14:paraId="641ACE1A" w14:textId="77777777" w:rsidR="00636A3D" w:rsidRDefault="00636A3D" w:rsidP="00E3705B">
      <w:pPr>
        <w:spacing w:before="160" w:after="160"/>
        <w:ind w:firstLine="0"/>
        <w:jc w:val="center"/>
        <w:rPr>
          <w:b/>
          <w:lang w:eastAsia="lv-LV"/>
        </w:rPr>
      </w:pPr>
    </w:p>
    <w:p w14:paraId="0283595E" w14:textId="77777777" w:rsidR="00636A3D" w:rsidRDefault="00636A3D" w:rsidP="00E3705B">
      <w:pPr>
        <w:spacing w:before="160" w:after="160"/>
        <w:ind w:firstLine="0"/>
        <w:jc w:val="center"/>
        <w:rPr>
          <w:b/>
          <w:lang w:eastAsia="lv-LV"/>
        </w:rPr>
      </w:pPr>
    </w:p>
    <w:p w14:paraId="1DC7CDB3" w14:textId="73619AFA" w:rsidR="00F9074B" w:rsidRPr="00F9074B" w:rsidRDefault="00F9074B" w:rsidP="00E3705B">
      <w:pPr>
        <w:spacing w:before="160" w:after="160"/>
        <w:ind w:firstLine="0"/>
        <w:jc w:val="center"/>
        <w:rPr>
          <w:b/>
          <w:lang w:eastAsia="lv-LV"/>
        </w:rPr>
      </w:pPr>
      <w:r w:rsidRPr="00FC2FBF">
        <w:rPr>
          <w:b/>
          <w:lang w:eastAsia="lv-LV"/>
        </w:rPr>
        <w:lastRenderedPageBreak/>
        <w:t xml:space="preserve">Izmaiņas izdevumos, salīdzinot 2025. gada </w:t>
      </w:r>
      <w:r w:rsidR="00637737" w:rsidRPr="00FC2FBF">
        <w:rPr>
          <w:b/>
          <w:lang w:eastAsia="lv-LV"/>
        </w:rPr>
        <w:t>plānu</w:t>
      </w:r>
      <w:r w:rsidRPr="00FC2FBF">
        <w:rPr>
          <w:b/>
          <w:lang w:eastAsia="lv-LV"/>
        </w:rPr>
        <w:t xml:space="preserve"> ar 2024. gada</w:t>
      </w:r>
      <w:r w:rsidRPr="00F9074B">
        <w:rPr>
          <w:b/>
          <w:lang w:eastAsia="lv-LV"/>
        </w:rPr>
        <w:t xml:space="preserve"> plānu</w:t>
      </w:r>
    </w:p>
    <w:p w14:paraId="152B16F5"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F9074B" w:rsidRPr="00F9074B" w14:paraId="79830925" w14:textId="77777777" w:rsidTr="00CC65E1">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311C810F"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D8FDDF0"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3421097"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8832083"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2B5BF328"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3302D331" w14:textId="77777777" w:rsidR="00F9074B" w:rsidRPr="00F9074B" w:rsidRDefault="00F9074B" w:rsidP="00F9074B">
            <w:pPr>
              <w:spacing w:after="0"/>
              <w:ind w:firstLine="0"/>
              <w:rPr>
                <w:sz w:val="18"/>
                <w:szCs w:val="18"/>
              </w:rPr>
            </w:pPr>
            <w:r w:rsidRPr="00F9074B">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0E6CD74B" w14:textId="77777777" w:rsidR="00F9074B" w:rsidRPr="00F9074B" w:rsidRDefault="00F9074B" w:rsidP="00F9074B">
            <w:pPr>
              <w:spacing w:after="0"/>
              <w:ind w:firstLine="0"/>
              <w:jc w:val="center"/>
              <w:rPr>
                <w:b/>
                <w:sz w:val="18"/>
                <w:szCs w:val="18"/>
              </w:rPr>
            </w:pPr>
            <w:r w:rsidRPr="00F9074B">
              <w:rPr>
                <w:b/>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008C1F95" w14:textId="77777777" w:rsidR="00F9074B" w:rsidRPr="00F9074B" w:rsidRDefault="00F9074B" w:rsidP="00F9074B">
            <w:pPr>
              <w:spacing w:after="0"/>
              <w:ind w:firstLine="0"/>
              <w:jc w:val="right"/>
              <w:rPr>
                <w:b/>
                <w:sz w:val="18"/>
                <w:szCs w:val="18"/>
              </w:rPr>
            </w:pPr>
            <w:r w:rsidRPr="00F9074B">
              <w:rPr>
                <w:b/>
                <w:sz w:val="18"/>
                <w:szCs w:val="18"/>
              </w:rPr>
              <w:t>9 640 892</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1AA4479C" w14:textId="77777777" w:rsidR="00F9074B" w:rsidRPr="00F9074B" w:rsidRDefault="00F9074B" w:rsidP="00F9074B">
            <w:pPr>
              <w:spacing w:after="0"/>
              <w:ind w:firstLine="0"/>
              <w:jc w:val="right"/>
              <w:rPr>
                <w:b/>
                <w:sz w:val="18"/>
                <w:szCs w:val="18"/>
              </w:rPr>
            </w:pPr>
            <w:r w:rsidRPr="00F9074B">
              <w:rPr>
                <w:b/>
                <w:sz w:val="18"/>
                <w:szCs w:val="18"/>
              </w:rPr>
              <w:t>9 640 892</w:t>
            </w:r>
          </w:p>
        </w:tc>
      </w:tr>
      <w:tr w:rsidR="00F9074B" w:rsidRPr="00F9074B" w14:paraId="75397CAA" w14:textId="77777777" w:rsidTr="00CC65E1">
        <w:trPr>
          <w:trHeight w:val="142"/>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018C0F74" w14:textId="77777777" w:rsidR="00F9074B" w:rsidRPr="00F9074B" w:rsidRDefault="00F9074B" w:rsidP="00F9074B">
            <w:pPr>
              <w:spacing w:after="0"/>
              <w:ind w:firstLine="313"/>
              <w:rPr>
                <w:sz w:val="18"/>
                <w:szCs w:val="18"/>
              </w:rPr>
            </w:pPr>
            <w:r w:rsidRPr="00F9074B">
              <w:rPr>
                <w:i/>
                <w:sz w:val="18"/>
                <w:szCs w:val="18"/>
                <w:lang w:eastAsia="lv-LV"/>
              </w:rPr>
              <w:t>t. sk.:</w:t>
            </w:r>
          </w:p>
        </w:tc>
      </w:tr>
      <w:tr w:rsidR="00F9074B" w:rsidRPr="00F9074B" w14:paraId="3BE2DED3"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706BB3" w14:textId="77777777" w:rsidR="00F9074B" w:rsidRPr="00F9074B" w:rsidRDefault="00F9074B" w:rsidP="00F9074B">
            <w:pPr>
              <w:spacing w:after="0"/>
              <w:ind w:firstLine="0"/>
              <w:rPr>
                <w:i/>
                <w:sz w:val="18"/>
                <w:szCs w:val="18"/>
                <w:lang w:eastAsia="lv-LV"/>
              </w:rPr>
            </w:pPr>
            <w:r w:rsidRPr="00F9074B">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28E088DF"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8EF9A7E" w14:textId="77777777" w:rsidR="00F9074B" w:rsidRPr="00F9074B" w:rsidRDefault="00F9074B" w:rsidP="00F9074B">
            <w:pPr>
              <w:spacing w:after="0"/>
              <w:ind w:firstLine="0"/>
              <w:jc w:val="right"/>
              <w:rPr>
                <w:sz w:val="18"/>
                <w:szCs w:val="18"/>
              </w:rPr>
            </w:pPr>
            <w:r w:rsidRPr="00F9074B">
              <w:rPr>
                <w:sz w:val="18"/>
                <w:szCs w:val="18"/>
              </w:rPr>
              <w:t>696</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2B06B88E" w14:textId="77777777" w:rsidR="00F9074B" w:rsidRPr="00F9074B" w:rsidRDefault="00F9074B" w:rsidP="00F9074B">
            <w:pPr>
              <w:spacing w:after="0"/>
              <w:ind w:firstLine="0"/>
              <w:jc w:val="right"/>
              <w:rPr>
                <w:sz w:val="18"/>
                <w:szCs w:val="18"/>
              </w:rPr>
            </w:pPr>
            <w:r w:rsidRPr="00F9074B">
              <w:rPr>
                <w:sz w:val="18"/>
                <w:szCs w:val="18"/>
              </w:rPr>
              <w:t>696</w:t>
            </w:r>
          </w:p>
        </w:tc>
      </w:tr>
      <w:tr w:rsidR="00F9074B" w:rsidRPr="00F9074B" w14:paraId="4CF02321"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98B2A2F" w14:textId="77777777" w:rsidR="00F9074B" w:rsidRPr="00F9074B" w:rsidRDefault="00F9074B" w:rsidP="00F9074B">
            <w:pPr>
              <w:spacing w:after="0"/>
              <w:ind w:firstLine="0"/>
              <w:rPr>
                <w:i/>
                <w:sz w:val="18"/>
                <w:szCs w:val="18"/>
                <w:lang w:eastAsia="lv-LV"/>
              </w:rPr>
            </w:pPr>
            <w:r w:rsidRPr="00F9074B">
              <w:rPr>
                <w:i/>
                <w:sz w:val="18"/>
                <w:szCs w:val="18"/>
                <w:lang w:eastAsia="lv-LV"/>
              </w:rPr>
              <w:t>Prioritārā pasākuma “Atbalsts minimālo ienākumu palielināšanai” (MK 19.09.2024. sēdes prot. Nr.38 2.§ 2.punkts)  apakšpasākuma “Ar valsts sociālā nodrošinājuma pabalsta un pensiju apmēru pārskatīšanu saistītie pakalpojumi” īstenošana - izdienas pensiju, kuru apmērs nesasniedz valsts sociālā nodrošinājuma pabalsta apmēru, izmaksām, nodrošinot 2 pensiju saņēmējiem vidēji mēnesī pensijas vidējā apmēra mēnesī palielināšanos par 29 euro (no 137 euro līdz 166 euro)</w:t>
            </w:r>
          </w:p>
        </w:tc>
        <w:tc>
          <w:tcPr>
            <w:tcW w:w="1277" w:type="dxa"/>
            <w:tcBorders>
              <w:top w:val="single" w:sz="4" w:space="0" w:color="000000"/>
              <w:left w:val="single" w:sz="4" w:space="0" w:color="000000"/>
              <w:bottom w:val="single" w:sz="4" w:space="0" w:color="000000"/>
              <w:right w:val="single" w:sz="4" w:space="0" w:color="000000"/>
            </w:tcBorders>
          </w:tcPr>
          <w:p w14:paraId="3ADE0545"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27D0ABF" w14:textId="77777777" w:rsidR="00F9074B" w:rsidRPr="00F9074B" w:rsidRDefault="00F9074B" w:rsidP="00F9074B">
            <w:pPr>
              <w:spacing w:after="0"/>
              <w:ind w:firstLine="0"/>
              <w:jc w:val="right"/>
              <w:rPr>
                <w:sz w:val="18"/>
                <w:szCs w:val="18"/>
              </w:rPr>
            </w:pPr>
            <w:r w:rsidRPr="00F9074B">
              <w:rPr>
                <w:sz w:val="18"/>
                <w:szCs w:val="18"/>
              </w:rPr>
              <w:t>696</w:t>
            </w:r>
          </w:p>
        </w:tc>
        <w:tc>
          <w:tcPr>
            <w:tcW w:w="1277" w:type="dxa"/>
            <w:tcBorders>
              <w:top w:val="single" w:sz="4" w:space="0" w:color="000000"/>
              <w:left w:val="single" w:sz="4" w:space="0" w:color="000000"/>
              <w:bottom w:val="single" w:sz="4" w:space="0" w:color="000000"/>
              <w:right w:val="single" w:sz="4" w:space="0" w:color="000000"/>
            </w:tcBorders>
          </w:tcPr>
          <w:p w14:paraId="421223B1" w14:textId="77777777" w:rsidR="00F9074B" w:rsidRPr="00F9074B" w:rsidRDefault="00F9074B" w:rsidP="00F9074B">
            <w:pPr>
              <w:spacing w:after="0"/>
              <w:ind w:firstLine="0"/>
              <w:jc w:val="right"/>
              <w:rPr>
                <w:sz w:val="18"/>
                <w:szCs w:val="18"/>
              </w:rPr>
            </w:pPr>
            <w:r w:rsidRPr="00F9074B">
              <w:rPr>
                <w:sz w:val="18"/>
                <w:szCs w:val="18"/>
              </w:rPr>
              <w:t>696</w:t>
            </w:r>
          </w:p>
        </w:tc>
      </w:tr>
      <w:tr w:rsidR="00F9074B" w:rsidRPr="00F9074B" w14:paraId="0701A25E"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807D0F" w14:textId="77777777" w:rsidR="00F9074B" w:rsidRPr="00F9074B" w:rsidRDefault="00F9074B" w:rsidP="00F9074B">
            <w:pPr>
              <w:spacing w:after="0"/>
              <w:ind w:firstLine="0"/>
              <w:rPr>
                <w:i/>
                <w:sz w:val="18"/>
                <w:szCs w:val="18"/>
                <w:u w:val="single"/>
                <w:lang w:eastAsia="lv-LV"/>
              </w:rPr>
            </w:pPr>
            <w:r w:rsidRPr="00F9074B">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634A7AA5"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3B4FEFBF" w14:textId="77777777" w:rsidR="00F9074B" w:rsidRPr="00F9074B" w:rsidRDefault="00F9074B" w:rsidP="00F9074B">
            <w:pPr>
              <w:spacing w:after="0"/>
              <w:ind w:firstLine="0"/>
              <w:jc w:val="right"/>
              <w:rPr>
                <w:sz w:val="18"/>
                <w:szCs w:val="18"/>
              </w:rPr>
            </w:pPr>
            <w:r w:rsidRPr="00F9074B">
              <w:rPr>
                <w:sz w:val="18"/>
                <w:szCs w:val="18"/>
              </w:rPr>
              <w:t>9 640 196</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04AD4A22" w14:textId="77777777" w:rsidR="00F9074B" w:rsidRPr="00F9074B" w:rsidRDefault="00F9074B" w:rsidP="00F9074B">
            <w:pPr>
              <w:spacing w:after="0"/>
              <w:ind w:firstLine="0"/>
              <w:jc w:val="right"/>
              <w:rPr>
                <w:sz w:val="18"/>
                <w:szCs w:val="18"/>
              </w:rPr>
            </w:pPr>
            <w:r w:rsidRPr="00F9074B">
              <w:rPr>
                <w:sz w:val="18"/>
                <w:szCs w:val="18"/>
              </w:rPr>
              <w:t>9 640 196</w:t>
            </w:r>
          </w:p>
        </w:tc>
      </w:tr>
      <w:tr w:rsidR="00F9074B" w:rsidRPr="00F9074B" w14:paraId="4A8BA115"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4BEA379" w14:textId="77777777" w:rsidR="00F9074B" w:rsidRPr="00F9074B" w:rsidRDefault="00F9074B" w:rsidP="00F9074B">
            <w:pPr>
              <w:spacing w:after="0"/>
              <w:ind w:firstLine="0"/>
              <w:rPr>
                <w:sz w:val="18"/>
                <w:szCs w:val="18"/>
                <w:u w:val="single"/>
                <w:lang w:eastAsia="lv-LV"/>
              </w:rPr>
            </w:pPr>
            <w:r w:rsidRPr="00F9074B">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tcPr>
          <w:p w14:paraId="0092430F"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62351B9" w14:textId="77777777" w:rsidR="00F9074B" w:rsidRPr="00F9074B" w:rsidRDefault="00F9074B" w:rsidP="00F9074B">
            <w:pPr>
              <w:spacing w:after="0"/>
              <w:ind w:firstLine="0"/>
              <w:jc w:val="right"/>
              <w:rPr>
                <w:sz w:val="18"/>
                <w:szCs w:val="18"/>
              </w:rPr>
            </w:pPr>
            <w:r w:rsidRPr="00F9074B">
              <w:rPr>
                <w:sz w:val="18"/>
                <w:szCs w:val="18"/>
              </w:rPr>
              <w:t>9 637 111</w:t>
            </w:r>
          </w:p>
        </w:tc>
        <w:tc>
          <w:tcPr>
            <w:tcW w:w="1277" w:type="dxa"/>
            <w:tcBorders>
              <w:top w:val="single" w:sz="4" w:space="0" w:color="000000"/>
              <w:left w:val="single" w:sz="4" w:space="0" w:color="000000"/>
              <w:bottom w:val="single" w:sz="4" w:space="0" w:color="000000"/>
              <w:right w:val="single" w:sz="4" w:space="0" w:color="000000"/>
            </w:tcBorders>
          </w:tcPr>
          <w:p w14:paraId="1402CD53" w14:textId="77777777" w:rsidR="00F9074B" w:rsidRPr="00F9074B" w:rsidRDefault="00F9074B" w:rsidP="00F9074B">
            <w:pPr>
              <w:spacing w:after="0"/>
              <w:ind w:firstLine="0"/>
              <w:jc w:val="right"/>
              <w:rPr>
                <w:sz w:val="18"/>
                <w:szCs w:val="18"/>
              </w:rPr>
            </w:pPr>
            <w:r w:rsidRPr="00F9074B">
              <w:rPr>
                <w:sz w:val="18"/>
                <w:szCs w:val="18"/>
              </w:rPr>
              <w:t>9 637 111</w:t>
            </w:r>
          </w:p>
        </w:tc>
      </w:tr>
      <w:tr w:rsidR="00F9074B" w:rsidRPr="00F9074B" w14:paraId="0E8B7C52"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9AF787A" w14:textId="77777777" w:rsidR="00F9074B" w:rsidRPr="00F9074B" w:rsidRDefault="00F9074B" w:rsidP="00F9074B">
            <w:pPr>
              <w:spacing w:after="0"/>
              <w:ind w:firstLine="0"/>
              <w:rPr>
                <w:i/>
                <w:sz w:val="18"/>
                <w:szCs w:val="18"/>
                <w:lang w:eastAsia="lv-LV"/>
              </w:rPr>
            </w:pPr>
            <w:r w:rsidRPr="00F9074B">
              <w:rPr>
                <w:i/>
                <w:sz w:val="18"/>
                <w:szCs w:val="18"/>
                <w:lang w:eastAsia="lv-LV"/>
              </w:rPr>
              <w:t>1.1. Palielinājums izdienas pensijas izmaksām saistībā ar pensijas saņēmēju skaita prognozēto palielināšanos par 383 personām vidēji mēnesī (no 10 422 personām līdz 10 805 personām) un pensijas vidējā apmēra mēnesī prognozēto palielināšanos par 46,41 euro (no 786,66 euro līdz 833,07 euro). Plānoti izdevumi 2024. gada pensiju indeksācijai 2025. gadā 5 160 468 euro un pensiju indeksācijai 2025. gada 1. oktobrī 1 577 796 euro, tai skaitā ņemot vērā samazinājumu 95 366 euro (MK 19.09.2024. sēdes prot. Nr.38 2.§ 24.punkts) un palielinājumu saistībā ar pasākuma “Pensiju indeksācijas mehānisma pilnveidošana” īstenošanu 267 381 euro (MK 19.09.2024. sēdes prot. Nr.38 2.§ 26.2.1.apakšpunkts)</w:t>
            </w:r>
          </w:p>
        </w:tc>
        <w:tc>
          <w:tcPr>
            <w:tcW w:w="1277" w:type="dxa"/>
            <w:tcBorders>
              <w:top w:val="single" w:sz="4" w:space="0" w:color="000000"/>
              <w:left w:val="single" w:sz="4" w:space="0" w:color="000000"/>
              <w:bottom w:val="single" w:sz="4" w:space="0" w:color="000000"/>
              <w:right w:val="single" w:sz="4" w:space="0" w:color="000000"/>
            </w:tcBorders>
          </w:tcPr>
          <w:p w14:paraId="0BADC82D"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4E51062" w14:textId="77777777" w:rsidR="00F9074B" w:rsidRPr="00F9074B" w:rsidRDefault="00F9074B" w:rsidP="00F9074B">
            <w:pPr>
              <w:spacing w:after="0"/>
              <w:ind w:firstLine="0"/>
              <w:jc w:val="right"/>
              <w:rPr>
                <w:sz w:val="18"/>
                <w:szCs w:val="18"/>
              </w:rPr>
            </w:pPr>
            <w:r w:rsidRPr="00F9074B">
              <w:rPr>
                <w:sz w:val="18"/>
                <w:szCs w:val="18"/>
              </w:rPr>
              <w:t>9 633 702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2B255A0" w14:textId="77777777" w:rsidR="00F9074B" w:rsidRPr="00F9074B" w:rsidRDefault="00F9074B" w:rsidP="00F9074B">
            <w:pPr>
              <w:spacing w:after="0"/>
              <w:ind w:firstLine="0"/>
              <w:jc w:val="right"/>
              <w:rPr>
                <w:sz w:val="18"/>
                <w:szCs w:val="18"/>
              </w:rPr>
            </w:pPr>
            <w:r w:rsidRPr="00F9074B">
              <w:rPr>
                <w:sz w:val="18"/>
                <w:szCs w:val="18"/>
              </w:rPr>
              <w:t>9 633 702</w:t>
            </w:r>
          </w:p>
        </w:tc>
      </w:tr>
      <w:tr w:rsidR="00F9074B" w:rsidRPr="00F9074B" w14:paraId="4B007AA7"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82D1B2E" w14:textId="77777777" w:rsidR="00F9074B" w:rsidRPr="00F9074B" w:rsidRDefault="00F9074B" w:rsidP="00F9074B">
            <w:pPr>
              <w:tabs>
                <w:tab w:val="left" w:pos="164"/>
              </w:tabs>
              <w:spacing w:after="0"/>
              <w:ind w:left="22" w:firstLine="0"/>
              <w:rPr>
                <w:i/>
                <w:sz w:val="18"/>
                <w:szCs w:val="18"/>
                <w:lang w:eastAsia="lv-LV"/>
              </w:rPr>
            </w:pPr>
            <w:bookmarkStart w:id="60" w:name="_Hlk82606829"/>
            <w:r w:rsidRPr="00F9074B">
              <w:rPr>
                <w:i/>
                <w:sz w:val="18"/>
                <w:szCs w:val="18"/>
                <w:lang w:eastAsia="lv-LV"/>
              </w:rPr>
              <w:t>1.2. Palielinājums apbedīšanas pabalsta izmaksām saistībā ar pabalsta vidējā apmēra mēnesī prognozēto palielināšanos par 47,35 euro (no 1 109,98 euro līdz 1 157,33 euro)</w:t>
            </w:r>
          </w:p>
        </w:tc>
        <w:tc>
          <w:tcPr>
            <w:tcW w:w="1277" w:type="dxa"/>
            <w:tcBorders>
              <w:top w:val="single" w:sz="4" w:space="0" w:color="000000"/>
              <w:left w:val="single" w:sz="4" w:space="0" w:color="000000"/>
              <w:bottom w:val="single" w:sz="4" w:space="0" w:color="000000"/>
              <w:right w:val="single" w:sz="4" w:space="0" w:color="000000"/>
            </w:tcBorders>
          </w:tcPr>
          <w:p w14:paraId="15785F79"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5F35B6E" w14:textId="77777777" w:rsidR="00F9074B" w:rsidRPr="00F9074B" w:rsidRDefault="00F9074B" w:rsidP="00F9074B">
            <w:pPr>
              <w:spacing w:after="0"/>
              <w:ind w:firstLine="0"/>
              <w:jc w:val="right"/>
              <w:rPr>
                <w:sz w:val="18"/>
                <w:szCs w:val="18"/>
              </w:rPr>
            </w:pPr>
            <w:r w:rsidRPr="00F9074B">
              <w:rPr>
                <w:sz w:val="18"/>
                <w:szCs w:val="18"/>
              </w:rPr>
              <w:t>2 841</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40766D3" w14:textId="77777777" w:rsidR="00F9074B" w:rsidRPr="00F9074B" w:rsidRDefault="00F9074B" w:rsidP="00F9074B">
            <w:pPr>
              <w:spacing w:after="0"/>
              <w:ind w:firstLine="0"/>
              <w:jc w:val="right"/>
              <w:rPr>
                <w:sz w:val="18"/>
                <w:szCs w:val="18"/>
              </w:rPr>
            </w:pPr>
            <w:r w:rsidRPr="00F9074B">
              <w:rPr>
                <w:sz w:val="18"/>
                <w:szCs w:val="18"/>
              </w:rPr>
              <w:t>2 841</w:t>
            </w:r>
          </w:p>
        </w:tc>
        <w:bookmarkEnd w:id="60"/>
      </w:tr>
      <w:tr w:rsidR="00F9074B" w:rsidRPr="00F9074B" w14:paraId="566A1E7A"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C6E35E0"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1.3. Palielinājums pabalsta izdienas pensijas saņēmēja nāves gadījumā pārdzīvojušajam laulātajam izmaksām saistībā ar pabalsta vidējā apmēra mēnesī prognozēto palielināšanos par 47,33 euro (no 1 110 euro līdz 1 157,33 euro)</w:t>
            </w:r>
          </w:p>
        </w:tc>
        <w:tc>
          <w:tcPr>
            <w:tcW w:w="1277" w:type="dxa"/>
            <w:tcBorders>
              <w:top w:val="single" w:sz="4" w:space="0" w:color="000000"/>
              <w:left w:val="single" w:sz="4" w:space="0" w:color="000000"/>
              <w:bottom w:val="single" w:sz="4" w:space="0" w:color="000000"/>
              <w:right w:val="single" w:sz="4" w:space="0" w:color="000000"/>
            </w:tcBorders>
          </w:tcPr>
          <w:p w14:paraId="5B15D114"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F02CC19" w14:textId="77777777" w:rsidR="00F9074B" w:rsidRPr="00F9074B" w:rsidRDefault="00F9074B" w:rsidP="00F9074B">
            <w:pPr>
              <w:spacing w:after="0"/>
              <w:ind w:firstLine="0"/>
              <w:jc w:val="right"/>
              <w:rPr>
                <w:sz w:val="18"/>
                <w:szCs w:val="18"/>
              </w:rPr>
            </w:pPr>
            <w:r w:rsidRPr="00F9074B">
              <w:rPr>
                <w:sz w:val="18"/>
                <w:szCs w:val="18"/>
              </w:rPr>
              <w:t>568</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95CC122" w14:textId="77777777" w:rsidR="00F9074B" w:rsidRPr="00F9074B" w:rsidRDefault="00F9074B" w:rsidP="00F9074B">
            <w:pPr>
              <w:spacing w:after="0"/>
              <w:ind w:left="360" w:firstLine="0"/>
              <w:jc w:val="right"/>
              <w:rPr>
                <w:sz w:val="18"/>
                <w:szCs w:val="18"/>
              </w:rPr>
            </w:pPr>
            <w:r w:rsidRPr="00F9074B">
              <w:rPr>
                <w:sz w:val="18"/>
                <w:szCs w:val="18"/>
              </w:rPr>
              <w:t>568</w:t>
            </w:r>
          </w:p>
        </w:tc>
      </w:tr>
      <w:tr w:rsidR="00F9074B" w:rsidRPr="00F9074B" w14:paraId="367F5248"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40200217" w14:textId="77777777" w:rsidR="00F9074B" w:rsidRPr="00F9074B" w:rsidRDefault="00F9074B" w:rsidP="00F9074B">
            <w:pPr>
              <w:spacing w:after="0"/>
              <w:ind w:firstLine="0"/>
              <w:rPr>
                <w:i/>
                <w:sz w:val="18"/>
                <w:szCs w:val="18"/>
                <w:lang w:eastAsia="lv-LV"/>
              </w:rPr>
            </w:pPr>
            <w:r w:rsidRPr="00F9074B">
              <w:rPr>
                <w:i/>
                <w:sz w:val="18"/>
                <w:szCs w:val="18"/>
                <w:lang w:eastAsia="lv-LV"/>
              </w:rPr>
              <w:t>2. Palielinājums valsts budžeta uzturēšanas izdevumu transferta no valsts pamatbudžeta uz valsts speciālo budžetu izmaksām saistībā ar piemaksas pie vecuma pensijas vidējā apmēra mēnesī prognozēto palielināšanos par 11,68 euro (no 157,24 euro līdz 168,92 euro). Plānoti izdevumi 2024. gada pensiju indeksācijai 2025. gadā 2 695 euro apmērā un pensiju indeksācijai 2025. gada 1. oktobrī 670 euro, tai skaitā ņemot vērā samazinājumu 52 euro (MK 19.09.2024. sēdes prot. Nr.38 2.§ 26.punkts)</w:t>
            </w:r>
          </w:p>
        </w:tc>
        <w:tc>
          <w:tcPr>
            <w:tcW w:w="1277" w:type="dxa"/>
            <w:tcBorders>
              <w:top w:val="single" w:sz="4" w:space="0" w:color="000000"/>
              <w:left w:val="single" w:sz="4" w:space="0" w:color="000000"/>
              <w:bottom w:val="single" w:sz="4" w:space="0" w:color="000000"/>
              <w:right w:val="single" w:sz="4" w:space="0" w:color="000000"/>
            </w:tcBorders>
          </w:tcPr>
          <w:p w14:paraId="26FD090B"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450B8EC" w14:textId="77777777" w:rsidR="00F9074B" w:rsidRPr="00F9074B" w:rsidRDefault="00F9074B" w:rsidP="00F9074B">
            <w:pPr>
              <w:spacing w:after="0"/>
              <w:ind w:firstLine="0"/>
              <w:jc w:val="right"/>
              <w:rPr>
                <w:sz w:val="18"/>
                <w:szCs w:val="18"/>
              </w:rPr>
            </w:pPr>
            <w:r w:rsidRPr="00F9074B">
              <w:rPr>
                <w:sz w:val="18"/>
                <w:szCs w:val="18"/>
              </w:rPr>
              <w:t>3 085</w:t>
            </w:r>
          </w:p>
        </w:tc>
        <w:tc>
          <w:tcPr>
            <w:tcW w:w="1277" w:type="dxa"/>
            <w:tcBorders>
              <w:top w:val="single" w:sz="4" w:space="0" w:color="000000"/>
              <w:left w:val="single" w:sz="4" w:space="0" w:color="000000"/>
              <w:bottom w:val="single" w:sz="4" w:space="0" w:color="000000"/>
              <w:right w:val="single" w:sz="4" w:space="0" w:color="000000"/>
            </w:tcBorders>
          </w:tcPr>
          <w:p w14:paraId="37D30BFA" w14:textId="77777777" w:rsidR="00F9074B" w:rsidRPr="00F9074B" w:rsidRDefault="00F9074B" w:rsidP="00F9074B">
            <w:pPr>
              <w:spacing w:after="0"/>
              <w:ind w:left="360" w:firstLine="0"/>
              <w:jc w:val="right"/>
              <w:rPr>
                <w:sz w:val="18"/>
                <w:szCs w:val="18"/>
              </w:rPr>
            </w:pPr>
            <w:r w:rsidRPr="00F9074B">
              <w:rPr>
                <w:sz w:val="18"/>
                <w:szCs w:val="18"/>
              </w:rPr>
              <w:t>3 085</w:t>
            </w:r>
          </w:p>
        </w:tc>
      </w:tr>
    </w:tbl>
    <w:p w14:paraId="4D84738A" w14:textId="0694A8AE" w:rsidR="00F9074B" w:rsidRPr="00F9074B" w:rsidRDefault="00F9074B" w:rsidP="00F9074B">
      <w:pPr>
        <w:widowControl w:val="0"/>
        <w:spacing w:before="240" w:after="240"/>
        <w:ind w:firstLine="0"/>
        <w:jc w:val="center"/>
        <w:rPr>
          <w:b/>
        </w:rPr>
      </w:pPr>
      <w:r w:rsidRPr="00F9074B">
        <w:rPr>
          <w:b/>
        </w:rPr>
        <w:t>20.03.00 Piemaksas pie vecuma un invaliditātes pensijām</w:t>
      </w:r>
    </w:p>
    <w:p w14:paraId="6D5157BC" w14:textId="77777777" w:rsidR="00F9074B" w:rsidRPr="00F9074B" w:rsidRDefault="00F9074B" w:rsidP="00F9074B">
      <w:pPr>
        <w:spacing w:before="120" w:after="0"/>
        <w:ind w:firstLine="0"/>
        <w:jc w:val="left"/>
        <w:rPr>
          <w:u w:val="single"/>
        </w:rPr>
      </w:pPr>
      <w:r w:rsidRPr="00F9074B">
        <w:rPr>
          <w:u w:val="single"/>
        </w:rPr>
        <w:t>Apakšprogrammas mērķis:</w:t>
      </w:r>
    </w:p>
    <w:p w14:paraId="649FC8FF" w14:textId="77777777" w:rsidR="00F9074B" w:rsidRPr="00F9074B" w:rsidRDefault="00F9074B" w:rsidP="00F9074B">
      <w:pPr>
        <w:spacing w:before="120" w:after="0"/>
        <w:ind w:firstLine="720"/>
      </w:pPr>
      <w:r w:rsidRPr="00F9074B">
        <w:t>nodrošināt valsts atbalstu piešķirto piemaksu veidā vecuma un invaliditātes pensijas saņēmējiem par apdrošināšanas stāžu līdz 1996. gadam.</w:t>
      </w:r>
    </w:p>
    <w:p w14:paraId="60EEC8A9" w14:textId="77777777" w:rsidR="00F9074B" w:rsidRPr="00F9074B" w:rsidRDefault="00F9074B" w:rsidP="00F9074B">
      <w:pPr>
        <w:spacing w:before="120" w:after="0"/>
        <w:ind w:firstLine="0"/>
        <w:jc w:val="left"/>
        <w:rPr>
          <w:u w:val="single"/>
        </w:rPr>
      </w:pPr>
      <w:r w:rsidRPr="00F9074B">
        <w:rPr>
          <w:u w:val="single"/>
        </w:rPr>
        <w:t>Galvenās aktivitātes:</w:t>
      </w:r>
    </w:p>
    <w:p w14:paraId="4394D60F" w14:textId="77777777" w:rsidR="00F9074B" w:rsidRPr="00F9074B" w:rsidRDefault="00F9074B" w:rsidP="00E3705B">
      <w:pPr>
        <w:numPr>
          <w:ilvl w:val="0"/>
          <w:numId w:val="13"/>
        </w:numPr>
        <w:spacing w:before="120"/>
        <w:ind w:left="1077" w:hanging="357"/>
      </w:pPr>
      <w:r w:rsidRPr="00F9074B">
        <w:t xml:space="preserve">nodrošināt transferta pārskaitījumus uz sociālās apdrošināšanas speciālo budžetu, lai nodrošinātu piešķirto piemaksu pie vecuma un invaliditātes pensijām izmaksas. </w:t>
      </w:r>
      <w:r w:rsidRPr="00F9074B">
        <w:rPr>
          <w:iCs/>
        </w:rPr>
        <w:t xml:space="preserve">Personām, kurām vecuma pensija ir piešķirta līdz 1996. gada 31. decembrim, kā arī personām, kurām piešķirta invaliditātes pensija un pensijas vecums sasniegts līdz 1996. gada 31. decembrim, par katru apdrošināšanas gadu, kas uzkrāts līdz 1995. gadam (ieskaitot), piemaksas apmērs no 2024. gada 1. oktobra ir 2,43 </w:t>
      </w:r>
      <w:r w:rsidRPr="00F9074B">
        <w:rPr>
          <w:i/>
          <w:iCs/>
        </w:rPr>
        <w:t>euro</w:t>
      </w:r>
      <w:r w:rsidRPr="00F9074B">
        <w:rPr>
          <w:iCs/>
        </w:rPr>
        <w:t xml:space="preserve">. Savukārt personām, kurām vecuma pensija piešķirta no 1997. gada 1. janvāra, piemaksas apmērs no 2024. gada 1. oktobra ir 1,62 </w:t>
      </w:r>
      <w:r w:rsidRPr="00F9074B">
        <w:rPr>
          <w:i/>
          <w:iCs/>
        </w:rPr>
        <w:t>euro</w:t>
      </w:r>
      <w:r w:rsidRPr="00F9074B">
        <w:rPr>
          <w:iCs/>
        </w:rPr>
        <w:t xml:space="preserve"> par katru apdrošināšanas stāža gadu, kas uzkrāts līdz 1995. gada 31. decembrim. Sākot ar 2012. gada 1. janvāri, piemaksu piešķiršana jaunpiešķirtām vecuma un invaliditātes pensijām </w:t>
      </w:r>
      <w:r w:rsidRPr="00F9074B">
        <w:rPr>
          <w:iCs/>
        </w:rPr>
        <w:lastRenderedPageBreak/>
        <w:t xml:space="preserve">tika pārtraukta. Piešķirot invaliditātes pensijas vietā vecuma pensiju, piemaksa par apdrošināšanas stāžu līdz 1995. gada 31. decembrim, kas līdz 2012. gadam bija piešķirta pie invaliditātes pensijas, uz invaliditātes laiku tiek saglabāta pie vecuma pensijas. Piešķirot invaliditātes pensiju no jauna, piemaksa par apdrošināšanas stāžu līdz 1995. gada 31. decembrim, kas bija piešķirta līdz pensijas piešķiršanai no jauna, saglabājas. Sākot ar 2024. gada 1. janvāri tika atjaunota pakāpeniska piemaksu piešķiršana par apdrošināšanas stāžu, kas uzkrāts līdz 1995. gada 31. decembrim. Piemaksas atjaunošanu veic pakāpeniski – atbilstoši pensijas piešķiršanas gadiem. 2024. gadā tās piešķir personām, kurām pensija piešķirta 2012., 2013. un 2014. gadā. 2025. gadā tās piešķirs personām, kurām pensija piešķirta 2015., 2016. un 2017. gadā, piemaksas pie vecuma pensijas vidējais apmērs 51,68 </w:t>
      </w:r>
      <w:r w:rsidRPr="00F9074B">
        <w:rPr>
          <w:i/>
          <w:iCs/>
        </w:rPr>
        <w:t>euro</w:t>
      </w:r>
      <w:r w:rsidRPr="00F9074B">
        <w:rPr>
          <w:iCs/>
        </w:rPr>
        <w:t xml:space="preserve"> un piemaksas pie invaliditātes pensijas vidējais apmērs 15,26 </w:t>
      </w:r>
      <w:r w:rsidRPr="00F9074B">
        <w:rPr>
          <w:i/>
          <w:iCs/>
        </w:rPr>
        <w:t>euro</w:t>
      </w:r>
      <w:r w:rsidRPr="00F9074B">
        <w:rPr>
          <w:iCs/>
        </w:rPr>
        <w:t>;</w:t>
      </w:r>
    </w:p>
    <w:p w14:paraId="3FE4CF0C" w14:textId="77777777" w:rsidR="00F9074B" w:rsidRPr="00F9074B" w:rsidRDefault="00F9074B" w:rsidP="00E3705B">
      <w:pPr>
        <w:numPr>
          <w:ilvl w:val="0"/>
          <w:numId w:val="13"/>
        </w:numPr>
        <w:spacing w:before="120"/>
        <w:ind w:left="1077" w:hanging="357"/>
      </w:pPr>
      <w:r w:rsidRPr="00F9074B">
        <w:t>nodrošināt 2024. gada oktobrī veiktās piemaksas pie vecuma un invaliditātes pensijām apmēra par vienu apdrošināšanas stāža gadu, kas uzkrāts līdz 1995. gada 31. decembrim, indeksācijas izmaksas 2025. gadā, kā arī plānoto pensiju indeksāciju 2025. gada oktobrī.</w:t>
      </w:r>
    </w:p>
    <w:p w14:paraId="47E7D1C8" w14:textId="77777777" w:rsidR="00F9074B" w:rsidRPr="00F9074B" w:rsidRDefault="00F9074B" w:rsidP="00F9074B">
      <w:pPr>
        <w:spacing w:before="120" w:after="0"/>
        <w:ind w:firstLine="0"/>
        <w:jc w:val="left"/>
      </w:pPr>
      <w:r w:rsidRPr="00F9074B">
        <w:rPr>
          <w:u w:val="single"/>
        </w:rPr>
        <w:t>Apakšprogrammas izpildītājs</w:t>
      </w:r>
      <w:r w:rsidRPr="00F9074B">
        <w:t>: VSAA.</w:t>
      </w:r>
    </w:p>
    <w:p w14:paraId="2367B801" w14:textId="77777777" w:rsidR="00F9074B" w:rsidRPr="00F9074B" w:rsidRDefault="00F9074B" w:rsidP="00F9074B">
      <w:pPr>
        <w:spacing w:before="240" w:after="160"/>
        <w:ind w:firstLine="0"/>
        <w:jc w:val="center"/>
        <w:rPr>
          <w:b/>
          <w:lang w:eastAsia="lv-LV"/>
        </w:rPr>
      </w:pPr>
      <w:r w:rsidRPr="00F9074B">
        <w:rPr>
          <w:b/>
          <w:lang w:eastAsia="lv-LV"/>
        </w:rPr>
        <w:t>Darbības rezultāti un to rezultatīvie rādītāji no 2023. līdz 2027.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F9074B" w:rsidRPr="00FC2FBF" w14:paraId="485C83F2" w14:textId="77777777" w:rsidTr="00CC65E1">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5D0AC9BD" w14:textId="77777777" w:rsidR="00F9074B" w:rsidRPr="00F9074B" w:rsidRDefault="00F9074B" w:rsidP="00F9074B">
            <w:pPr>
              <w:spacing w:after="0"/>
              <w:ind w:firstLine="0"/>
              <w:jc w:val="center"/>
              <w:rPr>
                <w:sz w:val="18"/>
                <w:szCs w:val="18"/>
              </w:rPr>
            </w:pPr>
          </w:p>
        </w:tc>
        <w:tc>
          <w:tcPr>
            <w:tcW w:w="1135" w:type="dxa"/>
            <w:hideMark/>
          </w:tcPr>
          <w:p w14:paraId="01EA4D87"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2023. gads (izpilde)</w:t>
            </w:r>
          </w:p>
        </w:tc>
        <w:tc>
          <w:tcPr>
            <w:tcW w:w="1134" w:type="dxa"/>
            <w:hideMark/>
          </w:tcPr>
          <w:p w14:paraId="14ACDCCF"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2024. gada plāns</w:t>
            </w:r>
          </w:p>
        </w:tc>
        <w:tc>
          <w:tcPr>
            <w:tcW w:w="1134" w:type="dxa"/>
            <w:hideMark/>
          </w:tcPr>
          <w:p w14:paraId="469F9D7C" w14:textId="55D89217"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637737" w:rsidRPr="00FC2FBF">
              <w:rPr>
                <w:sz w:val="18"/>
                <w:szCs w:val="18"/>
                <w:lang w:eastAsia="lv-LV"/>
              </w:rPr>
              <w:t>plāns</w:t>
            </w:r>
          </w:p>
        </w:tc>
        <w:tc>
          <w:tcPr>
            <w:tcW w:w="1134" w:type="dxa"/>
            <w:hideMark/>
          </w:tcPr>
          <w:p w14:paraId="746975EF"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2026. gada prognoze</w:t>
            </w:r>
          </w:p>
        </w:tc>
        <w:tc>
          <w:tcPr>
            <w:tcW w:w="1139" w:type="dxa"/>
            <w:hideMark/>
          </w:tcPr>
          <w:p w14:paraId="0CDE5481"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2027. gada prognoze</w:t>
            </w:r>
          </w:p>
        </w:tc>
      </w:tr>
      <w:tr w:rsidR="00F9074B" w:rsidRPr="00FC2FBF" w14:paraId="2335A46E"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3EC5C4" w14:textId="77777777" w:rsidR="00F9074B" w:rsidRPr="00FC2FBF" w:rsidRDefault="00F9074B" w:rsidP="00F9074B">
            <w:pPr>
              <w:spacing w:after="0"/>
              <w:ind w:firstLine="0"/>
              <w:jc w:val="center"/>
              <w:rPr>
                <w:sz w:val="18"/>
                <w:szCs w:val="18"/>
              </w:rPr>
            </w:pPr>
            <w:r w:rsidRPr="00FC2FBF">
              <w:rPr>
                <w:sz w:val="18"/>
                <w:szCs w:val="18"/>
                <w:lang w:eastAsia="lv-LV"/>
              </w:rPr>
              <w:t>Nodrošinātas piemaksu pie vecuma un invaliditātes pensijām izmaksas no valsts pamatbudžeta līdzekļiem</w:t>
            </w:r>
          </w:p>
        </w:tc>
      </w:tr>
      <w:tr w:rsidR="00F9074B" w:rsidRPr="00FC2FBF" w14:paraId="6E760DE8"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BF1DA97" w14:textId="77777777" w:rsidR="00F9074B" w:rsidRPr="00FC2FBF" w:rsidRDefault="00F9074B" w:rsidP="00F9074B">
            <w:pPr>
              <w:spacing w:after="0"/>
              <w:ind w:firstLine="0"/>
              <w:rPr>
                <w:sz w:val="18"/>
              </w:rPr>
            </w:pPr>
            <w:r w:rsidRPr="00FC2FBF">
              <w:rPr>
                <w:sz w:val="18"/>
                <w:szCs w:val="18"/>
              </w:rPr>
              <w:t>Piemaksu pie vecuma pensijām saņēmēji vidēji mēnesī (skaits)</w:t>
            </w:r>
            <w:r w:rsidRPr="00FC2FBF">
              <w:rPr>
                <w:sz w:val="18"/>
                <w:szCs w:val="18"/>
                <w:vertAlign w:val="superscript"/>
              </w:rPr>
              <w:t>1</w:t>
            </w:r>
          </w:p>
        </w:tc>
        <w:tc>
          <w:tcPr>
            <w:tcW w:w="1135" w:type="dxa"/>
            <w:tcBorders>
              <w:top w:val="single" w:sz="4" w:space="0" w:color="auto"/>
              <w:left w:val="single" w:sz="4" w:space="0" w:color="auto"/>
              <w:bottom w:val="single" w:sz="4" w:space="0" w:color="auto"/>
              <w:right w:val="single" w:sz="4" w:space="0" w:color="auto"/>
            </w:tcBorders>
            <w:hideMark/>
          </w:tcPr>
          <w:p w14:paraId="685BA965" w14:textId="77777777" w:rsidR="00F9074B" w:rsidRPr="00FC2FBF" w:rsidRDefault="00F9074B" w:rsidP="00F9074B">
            <w:pPr>
              <w:spacing w:after="0"/>
              <w:ind w:firstLine="0"/>
              <w:jc w:val="center"/>
              <w:rPr>
                <w:sz w:val="18"/>
                <w:szCs w:val="18"/>
              </w:rPr>
            </w:pPr>
            <w:r w:rsidRPr="00FC2FBF">
              <w:rPr>
                <w:sz w:val="18"/>
                <w:szCs w:val="18"/>
              </w:rPr>
              <w:t>270 631</w:t>
            </w:r>
          </w:p>
        </w:tc>
        <w:tc>
          <w:tcPr>
            <w:tcW w:w="1134" w:type="dxa"/>
            <w:tcBorders>
              <w:top w:val="single" w:sz="4" w:space="0" w:color="000000"/>
              <w:left w:val="single" w:sz="4" w:space="0" w:color="000000"/>
              <w:bottom w:val="single" w:sz="4" w:space="0" w:color="000000"/>
              <w:right w:val="single" w:sz="4" w:space="0" w:color="000000"/>
            </w:tcBorders>
            <w:hideMark/>
          </w:tcPr>
          <w:p w14:paraId="1F7E8007" w14:textId="77777777" w:rsidR="00F9074B" w:rsidRPr="00FC2FBF" w:rsidRDefault="00F9074B" w:rsidP="00F9074B">
            <w:pPr>
              <w:spacing w:after="0"/>
              <w:ind w:firstLine="0"/>
              <w:jc w:val="center"/>
              <w:rPr>
                <w:sz w:val="18"/>
                <w:szCs w:val="18"/>
              </w:rPr>
            </w:pPr>
            <w:r w:rsidRPr="00FC2FBF">
              <w:rPr>
                <w:sz w:val="18"/>
                <w:szCs w:val="18"/>
              </w:rPr>
              <w:t>290 011</w:t>
            </w:r>
          </w:p>
        </w:tc>
        <w:tc>
          <w:tcPr>
            <w:tcW w:w="1134" w:type="dxa"/>
            <w:tcBorders>
              <w:top w:val="single" w:sz="4" w:space="0" w:color="000000"/>
              <w:left w:val="single" w:sz="4" w:space="0" w:color="000000"/>
              <w:bottom w:val="single" w:sz="4" w:space="0" w:color="000000"/>
              <w:right w:val="single" w:sz="4" w:space="0" w:color="000000"/>
            </w:tcBorders>
            <w:hideMark/>
          </w:tcPr>
          <w:p w14:paraId="53025B71" w14:textId="77777777" w:rsidR="00F9074B" w:rsidRPr="00FC2FBF" w:rsidRDefault="00F9074B" w:rsidP="00F9074B">
            <w:pPr>
              <w:spacing w:after="0"/>
              <w:ind w:firstLine="0"/>
              <w:jc w:val="center"/>
              <w:rPr>
                <w:sz w:val="18"/>
                <w:szCs w:val="18"/>
              </w:rPr>
            </w:pPr>
            <w:r w:rsidRPr="00FC2FBF">
              <w:rPr>
                <w:sz w:val="18"/>
                <w:szCs w:val="18"/>
              </w:rPr>
              <w:t>309 368</w:t>
            </w:r>
          </w:p>
        </w:tc>
        <w:tc>
          <w:tcPr>
            <w:tcW w:w="1134" w:type="dxa"/>
            <w:tcBorders>
              <w:top w:val="single" w:sz="4" w:space="0" w:color="000000"/>
              <w:left w:val="single" w:sz="4" w:space="0" w:color="000000"/>
              <w:bottom w:val="single" w:sz="4" w:space="0" w:color="000000"/>
              <w:right w:val="single" w:sz="4" w:space="0" w:color="000000"/>
            </w:tcBorders>
            <w:hideMark/>
          </w:tcPr>
          <w:p w14:paraId="1C7AE228" w14:textId="77777777" w:rsidR="00F9074B" w:rsidRPr="00FC2FBF" w:rsidRDefault="00F9074B" w:rsidP="00F9074B">
            <w:pPr>
              <w:spacing w:after="0"/>
              <w:ind w:firstLine="0"/>
              <w:jc w:val="center"/>
              <w:rPr>
                <w:sz w:val="18"/>
                <w:szCs w:val="18"/>
              </w:rPr>
            </w:pPr>
            <w:r w:rsidRPr="00FC2FBF">
              <w:rPr>
                <w:sz w:val="18"/>
                <w:szCs w:val="18"/>
              </w:rPr>
              <w:t>345 587</w:t>
            </w:r>
          </w:p>
        </w:tc>
        <w:tc>
          <w:tcPr>
            <w:tcW w:w="1139" w:type="dxa"/>
            <w:tcBorders>
              <w:top w:val="single" w:sz="4" w:space="0" w:color="000000"/>
              <w:left w:val="single" w:sz="4" w:space="0" w:color="000000"/>
              <w:bottom w:val="single" w:sz="4" w:space="0" w:color="000000"/>
              <w:right w:val="single" w:sz="4" w:space="0" w:color="000000"/>
            </w:tcBorders>
            <w:hideMark/>
          </w:tcPr>
          <w:p w14:paraId="3142E5C9" w14:textId="77777777" w:rsidR="00F9074B" w:rsidRPr="00FC2FBF" w:rsidRDefault="00F9074B" w:rsidP="00F9074B">
            <w:pPr>
              <w:spacing w:after="0"/>
              <w:ind w:firstLine="0"/>
              <w:jc w:val="center"/>
              <w:rPr>
                <w:sz w:val="18"/>
                <w:szCs w:val="18"/>
              </w:rPr>
            </w:pPr>
            <w:r w:rsidRPr="00FC2FBF">
              <w:rPr>
                <w:sz w:val="18"/>
                <w:szCs w:val="18"/>
              </w:rPr>
              <w:t>385 482</w:t>
            </w:r>
          </w:p>
        </w:tc>
      </w:tr>
      <w:tr w:rsidR="00F9074B" w:rsidRPr="00FC2FBF" w14:paraId="751BCF0A"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2007ED5" w14:textId="77777777" w:rsidR="00F9074B" w:rsidRPr="00FC2FBF" w:rsidRDefault="00F9074B" w:rsidP="00F9074B">
            <w:pPr>
              <w:spacing w:after="0"/>
              <w:ind w:firstLine="0"/>
              <w:rPr>
                <w:sz w:val="18"/>
              </w:rPr>
            </w:pPr>
            <w:r w:rsidRPr="00FC2FBF">
              <w:rPr>
                <w:sz w:val="18"/>
                <w:szCs w:val="18"/>
              </w:rPr>
              <w:t>Piemaksu pie invaliditātes pensijām saņēmēji vidēji mēnesī (skaits)</w:t>
            </w:r>
            <w:r w:rsidRPr="00FC2FBF">
              <w:rPr>
                <w:sz w:val="18"/>
                <w:szCs w:val="18"/>
                <w:vertAlign w:val="superscript"/>
              </w:rPr>
              <w:t xml:space="preserve"> 1</w:t>
            </w:r>
          </w:p>
        </w:tc>
        <w:tc>
          <w:tcPr>
            <w:tcW w:w="1135" w:type="dxa"/>
            <w:tcBorders>
              <w:top w:val="nil"/>
              <w:left w:val="single" w:sz="4" w:space="0" w:color="auto"/>
              <w:bottom w:val="single" w:sz="4" w:space="0" w:color="auto"/>
              <w:right w:val="single" w:sz="4" w:space="0" w:color="auto"/>
            </w:tcBorders>
            <w:hideMark/>
          </w:tcPr>
          <w:p w14:paraId="280E8D78" w14:textId="77777777" w:rsidR="00F9074B" w:rsidRPr="00FC2FBF" w:rsidRDefault="00F9074B" w:rsidP="00F9074B">
            <w:pPr>
              <w:spacing w:after="0"/>
              <w:ind w:firstLine="0"/>
              <w:jc w:val="center"/>
              <w:rPr>
                <w:sz w:val="18"/>
                <w:szCs w:val="18"/>
              </w:rPr>
            </w:pPr>
            <w:r w:rsidRPr="00FC2FBF">
              <w:rPr>
                <w:sz w:val="18"/>
                <w:szCs w:val="18"/>
              </w:rPr>
              <w:t>21 519</w:t>
            </w:r>
          </w:p>
        </w:tc>
        <w:tc>
          <w:tcPr>
            <w:tcW w:w="1134" w:type="dxa"/>
            <w:tcBorders>
              <w:top w:val="single" w:sz="4" w:space="0" w:color="000000"/>
              <w:left w:val="single" w:sz="4" w:space="0" w:color="000000"/>
              <w:bottom w:val="single" w:sz="4" w:space="0" w:color="000000"/>
              <w:right w:val="single" w:sz="4" w:space="0" w:color="000000"/>
            </w:tcBorders>
            <w:hideMark/>
          </w:tcPr>
          <w:p w14:paraId="5155F123" w14:textId="77777777" w:rsidR="00F9074B" w:rsidRPr="00FC2FBF" w:rsidRDefault="00F9074B" w:rsidP="00F9074B">
            <w:pPr>
              <w:spacing w:after="0"/>
              <w:ind w:firstLine="0"/>
              <w:jc w:val="center"/>
              <w:rPr>
                <w:sz w:val="18"/>
                <w:szCs w:val="18"/>
              </w:rPr>
            </w:pPr>
            <w:r w:rsidRPr="00FC2FBF">
              <w:rPr>
                <w:sz w:val="18"/>
                <w:szCs w:val="18"/>
              </w:rPr>
              <w:t>26 295</w:t>
            </w:r>
          </w:p>
        </w:tc>
        <w:tc>
          <w:tcPr>
            <w:tcW w:w="1134" w:type="dxa"/>
            <w:tcBorders>
              <w:top w:val="single" w:sz="4" w:space="0" w:color="000000"/>
              <w:left w:val="single" w:sz="4" w:space="0" w:color="000000"/>
              <w:bottom w:val="single" w:sz="4" w:space="0" w:color="000000"/>
              <w:right w:val="single" w:sz="4" w:space="0" w:color="000000"/>
            </w:tcBorders>
            <w:hideMark/>
          </w:tcPr>
          <w:p w14:paraId="69109C8F" w14:textId="77777777" w:rsidR="00F9074B" w:rsidRPr="00FC2FBF" w:rsidRDefault="00F9074B" w:rsidP="00F9074B">
            <w:pPr>
              <w:spacing w:after="0"/>
              <w:ind w:firstLine="0"/>
              <w:jc w:val="center"/>
              <w:rPr>
                <w:sz w:val="18"/>
                <w:szCs w:val="18"/>
              </w:rPr>
            </w:pPr>
            <w:r w:rsidRPr="00FC2FBF">
              <w:rPr>
                <w:sz w:val="18"/>
                <w:szCs w:val="18"/>
              </w:rPr>
              <w:t>33 111</w:t>
            </w:r>
          </w:p>
        </w:tc>
        <w:tc>
          <w:tcPr>
            <w:tcW w:w="1134" w:type="dxa"/>
            <w:tcBorders>
              <w:top w:val="single" w:sz="4" w:space="0" w:color="000000"/>
              <w:left w:val="single" w:sz="4" w:space="0" w:color="000000"/>
              <w:bottom w:val="single" w:sz="4" w:space="0" w:color="000000"/>
              <w:right w:val="single" w:sz="4" w:space="0" w:color="000000"/>
            </w:tcBorders>
            <w:hideMark/>
          </w:tcPr>
          <w:p w14:paraId="3D5319C7" w14:textId="77777777" w:rsidR="00F9074B" w:rsidRPr="00FC2FBF" w:rsidRDefault="00F9074B" w:rsidP="00F9074B">
            <w:pPr>
              <w:spacing w:after="0"/>
              <w:ind w:firstLine="0"/>
              <w:jc w:val="center"/>
              <w:rPr>
                <w:sz w:val="18"/>
                <w:szCs w:val="18"/>
              </w:rPr>
            </w:pPr>
            <w:r w:rsidRPr="00FC2FBF">
              <w:rPr>
                <w:sz w:val="18"/>
                <w:szCs w:val="18"/>
              </w:rPr>
              <w:t>41 311</w:t>
            </w:r>
          </w:p>
        </w:tc>
        <w:tc>
          <w:tcPr>
            <w:tcW w:w="1139" w:type="dxa"/>
            <w:tcBorders>
              <w:top w:val="single" w:sz="4" w:space="0" w:color="000000"/>
              <w:left w:val="single" w:sz="4" w:space="0" w:color="000000"/>
              <w:bottom w:val="single" w:sz="4" w:space="0" w:color="000000"/>
              <w:right w:val="single" w:sz="4" w:space="0" w:color="000000"/>
            </w:tcBorders>
            <w:hideMark/>
          </w:tcPr>
          <w:p w14:paraId="3810BC7D" w14:textId="77777777" w:rsidR="00F9074B" w:rsidRPr="00FC2FBF" w:rsidRDefault="00F9074B" w:rsidP="00F9074B">
            <w:pPr>
              <w:spacing w:after="0"/>
              <w:ind w:firstLine="0"/>
              <w:jc w:val="center"/>
              <w:rPr>
                <w:sz w:val="18"/>
                <w:szCs w:val="18"/>
              </w:rPr>
            </w:pPr>
            <w:r w:rsidRPr="00FC2FBF">
              <w:rPr>
                <w:sz w:val="18"/>
                <w:szCs w:val="18"/>
              </w:rPr>
              <w:t>51 948</w:t>
            </w:r>
          </w:p>
        </w:tc>
      </w:tr>
    </w:tbl>
    <w:p w14:paraId="46E2A559" w14:textId="77777777" w:rsidR="00F9074B" w:rsidRPr="00FC2FBF" w:rsidRDefault="00F9074B" w:rsidP="00F9074B">
      <w:pPr>
        <w:spacing w:after="0"/>
        <w:ind w:firstLine="425"/>
        <w:rPr>
          <w:sz w:val="18"/>
          <w:szCs w:val="18"/>
          <w:lang w:eastAsia="lv-LV"/>
        </w:rPr>
      </w:pPr>
      <w:r w:rsidRPr="00FC2FBF">
        <w:rPr>
          <w:sz w:val="18"/>
          <w:szCs w:val="18"/>
          <w:lang w:eastAsia="lv-LV"/>
        </w:rPr>
        <w:t>Piezīmes.</w:t>
      </w:r>
    </w:p>
    <w:p w14:paraId="7FEE24C4" w14:textId="77777777" w:rsidR="00F9074B" w:rsidRPr="00FC2FBF" w:rsidRDefault="00F9074B" w:rsidP="00F9074B">
      <w:pPr>
        <w:spacing w:after="0"/>
        <w:ind w:firstLine="425"/>
        <w:rPr>
          <w:bCs/>
          <w:iCs/>
          <w:sz w:val="18"/>
          <w:szCs w:val="18"/>
          <w:lang w:eastAsia="lv-LV"/>
        </w:rPr>
      </w:pPr>
      <w:r w:rsidRPr="00FC2FBF">
        <w:rPr>
          <w:sz w:val="18"/>
          <w:szCs w:val="18"/>
          <w:vertAlign w:val="superscript"/>
          <w:lang w:eastAsia="lv-LV"/>
        </w:rPr>
        <w:t xml:space="preserve">1 </w:t>
      </w:r>
      <w:r w:rsidRPr="00FC2FBF">
        <w:rPr>
          <w:bCs/>
          <w:iCs/>
          <w:sz w:val="18"/>
          <w:szCs w:val="18"/>
          <w:lang w:eastAsia="lv-LV"/>
        </w:rPr>
        <w:t>Rādītājs ar 2024. gadu palielinās saistībā ar 2024. gada prioritārā pasākuma “Piemaksu pie vecuma un invaliditātes pensijas saņēmēju loka un apmēra paplašināšana” īstenošanu, kas paredz pakāpenisku piemaksu piešķiršanu par apdrošināšanas stāžu, kas uzkrāts līdz 1995. gada 31. decembrim. Piemaksas atjaunošanu paredzēts veikt pakāpeniski – atbilstoši pensijas piešķiršanas gadiem. 2024. gadā tās piešķirs personām, kurām piešķirta pensija 2012., 2013. un 2014. gadā, 2025. gadā piemaksas piešķirs personām, kurām piešķirta pensija 2015., 2016. un 2017. gadā, un 2026. gadā – personām, kurām piešķirta pensija 2018., 2019. un 2020. gadā un 2027.gadā – personām, kurām piešķirta pensija 2021., 2022. un 2023.gadā.</w:t>
      </w:r>
    </w:p>
    <w:p w14:paraId="6E056072" w14:textId="1D11593D" w:rsidR="00F9074B" w:rsidRPr="00FC2FBF" w:rsidRDefault="00F9074B" w:rsidP="00F9074B">
      <w:pPr>
        <w:spacing w:before="240" w:after="240"/>
        <w:ind w:firstLine="0"/>
        <w:jc w:val="center"/>
        <w:rPr>
          <w:b/>
          <w:lang w:eastAsia="lv-LV"/>
        </w:rPr>
      </w:pPr>
      <w:r w:rsidRPr="00FC2FBF">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C2FBF" w14:paraId="7B119A9B" w14:textId="77777777" w:rsidTr="00CC65E1">
        <w:trPr>
          <w:trHeight w:val="283"/>
          <w:tblHeader/>
          <w:jc w:val="center"/>
        </w:trPr>
        <w:tc>
          <w:tcPr>
            <w:tcW w:w="3378" w:type="dxa"/>
            <w:vAlign w:val="center"/>
          </w:tcPr>
          <w:p w14:paraId="5F51EF52" w14:textId="77777777" w:rsidR="00F9074B" w:rsidRPr="00FC2FBF" w:rsidRDefault="00F9074B" w:rsidP="00F9074B">
            <w:pPr>
              <w:spacing w:after="0"/>
              <w:ind w:firstLine="0"/>
              <w:jc w:val="center"/>
              <w:rPr>
                <w:sz w:val="18"/>
              </w:rPr>
            </w:pPr>
          </w:p>
        </w:tc>
        <w:tc>
          <w:tcPr>
            <w:tcW w:w="1131" w:type="dxa"/>
          </w:tcPr>
          <w:p w14:paraId="65570B02" w14:textId="77777777" w:rsidR="00F9074B" w:rsidRPr="00FC2FBF" w:rsidRDefault="00F9074B" w:rsidP="00F9074B">
            <w:pPr>
              <w:spacing w:after="0"/>
              <w:ind w:firstLine="0"/>
              <w:jc w:val="center"/>
              <w:rPr>
                <w:sz w:val="18"/>
                <w:lang w:eastAsia="lv-LV"/>
              </w:rPr>
            </w:pPr>
            <w:r w:rsidRPr="00FC2FBF">
              <w:rPr>
                <w:sz w:val="18"/>
                <w:szCs w:val="18"/>
                <w:lang w:eastAsia="lv-LV"/>
              </w:rPr>
              <w:t>2023. gads (izpilde)</w:t>
            </w:r>
          </w:p>
        </w:tc>
        <w:tc>
          <w:tcPr>
            <w:tcW w:w="1132" w:type="dxa"/>
          </w:tcPr>
          <w:p w14:paraId="574E2CFB" w14:textId="77777777" w:rsidR="00F9074B" w:rsidRPr="00FC2FBF" w:rsidRDefault="00F9074B" w:rsidP="00F9074B">
            <w:pPr>
              <w:spacing w:after="0"/>
              <w:ind w:firstLine="0"/>
              <w:jc w:val="center"/>
              <w:rPr>
                <w:sz w:val="18"/>
                <w:lang w:eastAsia="lv-LV"/>
              </w:rPr>
            </w:pPr>
            <w:r w:rsidRPr="00FC2FBF">
              <w:rPr>
                <w:sz w:val="18"/>
                <w:szCs w:val="18"/>
                <w:lang w:eastAsia="lv-LV"/>
              </w:rPr>
              <w:t>2024. gada plāns</w:t>
            </w:r>
          </w:p>
        </w:tc>
        <w:tc>
          <w:tcPr>
            <w:tcW w:w="1132" w:type="dxa"/>
          </w:tcPr>
          <w:p w14:paraId="6D20908B" w14:textId="22A0A905"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637737" w:rsidRPr="00FC2FBF">
              <w:rPr>
                <w:sz w:val="18"/>
                <w:szCs w:val="18"/>
                <w:lang w:eastAsia="lv-LV"/>
              </w:rPr>
              <w:t>plāns</w:t>
            </w:r>
          </w:p>
        </w:tc>
        <w:tc>
          <w:tcPr>
            <w:tcW w:w="1132" w:type="dxa"/>
          </w:tcPr>
          <w:p w14:paraId="15560BE6" w14:textId="6DCE6B25"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637737" w:rsidRPr="00FC2FBF">
              <w:rPr>
                <w:sz w:val="18"/>
                <w:szCs w:val="18"/>
                <w:lang w:eastAsia="lv-LV"/>
              </w:rPr>
              <w:t>plāns</w:t>
            </w:r>
          </w:p>
        </w:tc>
        <w:tc>
          <w:tcPr>
            <w:tcW w:w="1132" w:type="dxa"/>
          </w:tcPr>
          <w:p w14:paraId="21134382" w14:textId="22CE8B1B"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637737" w:rsidRPr="00FC2FBF">
              <w:rPr>
                <w:sz w:val="18"/>
                <w:szCs w:val="18"/>
                <w:lang w:eastAsia="lv-LV"/>
              </w:rPr>
              <w:t>plāns</w:t>
            </w:r>
          </w:p>
        </w:tc>
      </w:tr>
      <w:tr w:rsidR="00F9074B" w:rsidRPr="00FC2FBF" w14:paraId="25BF40FF" w14:textId="77777777" w:rsidTr="00F9074B">
        <w:trPr>
          <w:trHeight w:val="219"/>
          <w:jc w:val="center"/>
        </w:trPr>
        <w:tc>
          <w:tcPr>
            <w:tcW w:w="3378" w:type="dxa"/>
            <w:shd w:val="clear" w:color="auto" w:fill="D9D9D9"/>
            <w:vAlign w:val="center"/>
          </w:tcPr>
          <w:p w14:paraId="6D6517FA" w14:textId="77777777" w:rsidR="00F9074B" w:rsidRPr="00FC2FBF" w:rsidRDefault="00F9074B" w:rsidP="00F9074B">
            <w:pPr>
              <w:spacing w:after="0"/>
              <w:ind w:firstLine="0"/>
              <w:rPr>
                <w:sz w:val="18"/>
                <w:lang w:eastAsia="lv-LV"/>
              </w:rPr>
            </w:pPr>
            <w:r w:rsidRPr="00FC2FBF">
              <w:rPr>
                <w:sz w:val="18"/>
                <w:lang w:eastAsia="lv-LV"/>
              </w:rPr>
              <w:t xml:space="preserve">Kopējie izdevumi, </w:t>
            </w:r>
            <w:r w:rsidRPr="00FC2FBF">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14:paraId="5A55D2C5" w14:textId="77777777" w:rsidR="00F9074B" w:rsidRPr="00FC2FBF" w:rsidRDefault="00F9074B" w:rsidP="00F9074B">
            <w:pPr>
              <w:spacing w:after="0"/>
              <w:ind w:firstLine="0"/>
              <w:jc w:val="right"/>
              <w:rPr>
                <w:sz w:val="18"/>
                <w:szCs w:val="18"/>
              </w:rPr>
            </w:pPr>
            <w:r w:rsidRPr="00FC2FBF">
              <w:rPr>
                <w:sz w:val="18"/>
                <w:szCs w:val="18"/>
              </w:rPr>
              <w:t>172 848 332</w:t>
            </w:r>
          </w:p>
        </w:tc>
        <w:tc>
          <w:tcPr>
            <w:tcW w:w="1132" w:type="dxa"/>
            <w:tcBorders>
              <w:top w:val="single" w:sz="4" w:space="0" w:color="auto"/>
              <w:left w:val="nil"/>
              <w:bottom w:val="single" w:sz="4" w:space="0" w:color="auto"/>
              <w:right w:val="single" w:sz="4" w:space="0" w:color="auto"/>
            </w:tcBorders>
            <w:shd w:val="clear" w:color="auto" w:fill="D9D9D9"/>
          </w:tcPr>
          <w:p w14:paraId="2983C0A3" w14:textId="77777777" w:rsidR="00F9074B" w:rsidRPr="00FC2FBF" w:rsidRDefault="00F9074B" w:rsidP="00F9074B">
            <w:pPr>
              <w:spacing w:after="0"/>
              <w:ind w:firstLine="0"/>
              <w:jc w:val="right"/>
              <w:rPr>
                <w:sz w:val="18"/>
                <w:szCs w:val="18"/>
              </w:rPr>
            </w:pPr>
            <w:r w:rsidRPr="00FC2FBF">
              <w:rPr>
                <w:sz w:val="18"/>
                <w:szCs w:val="18"/>
              </w:rPr>
              <w:t>185 318 266</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3E81E45D" w14:textId="77777777" w:rsidR="00F9074B" w:rsidRPr="00FC2FBF" w:rsidRDefault="00F9074B" w:rsidP="00F9074B">
            <w:pPr>
              <w:spacing w:after="0"/>
              <w:ind w:firstLine="0"/>
              <w:jc w:val="right"/>
              <w:rPr>
                <w:sz w:val="18"/>
                <w:szCs w:val="18"/>
              </w:rPr>
            </w:pPr>
            <w:r w:rsidRPr="00FC2FBF">
              <w:rPr>
                <w:sz w:val="18"/>
                <w:szCs w:val="18"/>
              </w:rPr>
              <w:t>197 920 022</w:t>
            </w:r>
          </w:p>
        </w:tc>
        <w:tc>
          <w:tcPr>
            <w:tcW w:w="1132" w:type="dxa"/>
            <w:tcBorders>
              <w:top w:val="single" w:sz="4" w:space="0" w:color="auto"/>
              <w:left w:val="nil"/>
              <w:bottom w:val="single" w:sz="4" w:space="0" w:color="auto"/>
              <w:right w:val="single" w:sz="4" w:space="0" w:color="auto"/>
            </w:tcBorders>
            <w:shd w:val="clear" w:color="auto" w:fill="D9D9D9"/>
          </w:tcPr>
          <w:p w14:paraId="182291A3" w14:textId="77777777" w:rsidR="00F9074B" w:rsidRPr="00FC2FBF" w:rsidRDefault="00F9074B" w:rsidP="00F9074B">
            <w:pPr>
              <w:spacing w:after="0"/>
              <w:ind w:firstLine="0"/>
              <w:jc w:val="right"/>
              <w:rPr>
                <w:sz w:val="18"/>
                <w:szCs w:val="18"/>
              </w:rPr>
            </w:pPr>
            <w:r w:rsidRPr="00FC2FBF">
              <w:rPr>
                <w:sz w:val="18"/>
                <w:szCs w:val="18"/>
              </w:rPr>
              <w:t>218 127 816</w:t>
            </w:r>
          </w:p>
        </w:tc>
        <w:tc>
          <w:tcPr>
            <w:tcW w:w="1132" w:type="dxa"/>
            <w:tcBorders>
              <w:top w:val="single" w:sz="4" w:space="0" w:color="auto"/>
              <w:left w:val="nil"/>
              <w:bottom w:val="single" w:sz="4" w:space="0" w:color="auto"/>
              <w:right w:val="single" w:sz="4" w:space="0" w:color="auto"/>
            </w:tcBorders>
            <w:shd w:val="clear" w:color="auto" w:fill="D9D9D9"/>
          </w:tcPr>
          <w:p w14:paraId="0139E97E" w14:textId="77777777" w:rsidR="00F9074B" w:rsidRPr="00FC2FBF" w:rsidRDefault="00F9074B" w:rsidP="00F9074B">
            <w:pPr>
              <w:spacing w:after="0"/>
              <w:ind w:firstLine="0"/>
              <w:jc w:val="right"/>
              <w:rPr>
                <w:sz w:val="18"/>
                <w:szCs w:val="18"/>
              </w:rPr>
            </w:pPr>
            <w:r w:rsidRPr="00FC2FBF">
              <w:rPr>
                <w:sz w:val="18"/>
                <w:szCs w:val="18"/>
              </w:rPr>
              <w:t>242 719 017</w:t>
            </w:r>
          </w:p>
        </w:tc>
      </w:tr>
      <w:tr w:rsidR="00F9074B" w:rsidRPr="00FC2FBF" w14:paraId="226C2DF1" w14:textId="77777777" w:rsidTr="00F9074B">
        <w:trPr>
          <w:trHeight w:val="283"/>
          <w:jc w:val="center"/>
        </w:trPr>
        <w:tc>
          <w:tcPr>
            <w:tcW w:w="3378" w:type="dxa"/>
            <w:vAlign w:val="center"/>
          </w:tcPr>
          <w:p w14:paraId="352D2F49" w14:textId="77777777" w:rsidR="00F9074B" w:rsidRPr="00FC2FBF" w:rsidRDefault="00F9074B" w:rsidP="00F9074B">
            <w:pPr>
              <w:spacing w:after="0"/>
              <w:ind w:firstLine="0"/>
              <w:rPr>
                <w:sz w:val="18"/>
                <w:szCs w:val="18"/>
                <w:lang w:eastAsia="lv-LV"/>
              </w:rPr>
            </w:pPr>
            <w:r w:rsidRPr="00FC2FBF">
              <w:rPr>
                <w:sz w:val="18"/>
                <w:szCs w:val="18"/>
                <w:lang w:eastAsia="lv-LV"/>
              </w:rPr>
              <w:t xml:space="preserve">Kopējo izdevumu izmaiņas, </w:t>
            </w:r>
            <w:r w:rsidRPr="00FC2FBF">
              <w:rPr>
                <w:i/>
                <w:sz w:val="18"/>
                <w:szCs w:val="18"/>
                <w:lang w:eastAsia="lv-LV"/>
              </w:rPr>
              <w:t>euro</w:t>
            </w:r>
            <w:r w:rsidRPr="00FC2FBF">
              <w:rPr>
                <w:sz w:val="18"/>
                <w:szCs w:val="18"/>
                <w:lang w:eastAsia="lv-LV"/>
              </w:rPr>
              <w:t xml:space="preserve"> (+/–) pret iepriekšējo gadu</w:t>
            </w:r>
          </w:p>
        </w:tc>
        <w:tc>
          <w:tcPr>
            <w:tcW w:w="1131" w:type="dxa"/>
            <w:tcBorders>
              <w:top w:val="single" w:sz="4" w:space="0" w:color="auto"/>
            </w:tcBorders>
          </w:tcPr>
          <w:p w14:paraId="217BCECA" w14:textId="77777777" w:rsidR="00F9074B" w:rsidRPr="00FC2FBF" w:rsidRDefault="00F9074B" w:rsidP="00F9074B">
            <w:pPr>
              <w:spacing w:after="0"/>
              <w:ind w:firstLine="0"/>
              <w:jc w:val="center"/>
              <w:rPr>
                <w:b/>
                <w:sz w:val="18"/>
                <w:szCs w:val="18"/>
              </w:rPr>
            </w:pPr>
            <w:r w:rsidRPr="00FC2FBF">
              <w:rPr>
                <w:b/>
                <w:bCs/>
                <w:sz w:val="18"/>
              </w:rPr>
              <w:t>×</w:t>
            </w:r>
          </w:p>
        </w:tc>
        <w:tc>
          <w:tcPr>
            <w:tcW w:w="1132" w:type="dxa"/>
            <w:tcBorders>
              <w:top w:val="nil"/>
              <w:left w:val="nil"/>
              <w:bottom w:val="single" w:sz="4" w:space="0" w:color="auto"/>
              <w:right w:val="single" w:sz="4" w:space="0" w:color="auto"/>
            </w:tcBorders>
            <w:shd w:val="clear" w:color="auto" w:fill="auto"/>
          </w:tcPr>
          <w:p w14:paraId="25B8CD40" w14:textId="77777777" w:rsidR="00F9074B" w:rsidRPr="00FC2FBF" w:rsidRDefault="00F9074B" w:rsidP="00F9074B">
            <w:pPr>
              <w:spacing w:after="0"/>
              <w:ind w:firstLine="0"/>
              <w:jc w:val="right"/>
              <w:rPr>
                <w:sz w:val="18"/>
                <w:szCs w:val="18"/>
              </w:rPr>
            </w:pPr>
            <w:r w:rsidRPr="00FC2FBF">
              <w:rPr>
                <w:sz w:val="18"/>
                <w:szCs w:val="18"/>
              </w:rPr>
              <w:t>12 469 934</w:t>
            </w:r>
          </w:p>
        </w:tc>
        <w:tc>
          <w:tcPr>
            <w:tcW w:w="1132" w:type="dxa"/>
            <w:tcBorders>
              <w:top w:val="nil"/>
              <w:left w:val="single" w:sz="4" w:space="0" w:color="auto"/>
              <w:bottom w:val="single" w:sz="4" w:space="0" w:color="auto"/>
              <w:right w:val="single" w:sz="4" w:space="0" w:color="auto"/>
            </w:tcBorders>
            <w:shd w:val="clear" w:color="auto" w:fill="FFFFFF"/>
          </w:tcPr>
          <w:p w14:paraId="3DA6D260" w14:textId="77777777" w:rsidR="00F9074B" w:rsidRPr="00FC2FBF" w:rsidRDefault="00F9074B" w:rsidP="00F9074B">
            <w:pPr>
              <w:spacing w:after="0"/>
              <w:ind w:firstLine="0"/>
              <w:jc w:val="right"/>
              <w:rPr>
                <w:sz w:val="18"/>
                <w:szCs w:val="18"/>
              </w:rPr>
            </w:pPr>
            <w:r w:rsidRPr="00FC2FBF">
              <w:rPr>
                <w:sz w:val="18"/>
                <w:szCs w:val="18"/>
              </w:rPr>
              <w:t>12 601 756</w:t>
            </w:r>
          </w:p>
        </w:tc>
        <w:tc>
          <w:tcPr>
            <w:tcW w:w="1132" w:type="dxa"/>
            <w:tcBorders>
              <w:top w:val="nil"/>
              <w:left w:val="nil"/>
              <w:bottom w:val="single" w:sz="4" w:space="0" w:color="auto"/>
              <w:right w:val="single" w:sz="4" w:space="0" w:color="auto"/>
            </w:tcBorders>
            <w:shd w:val="clear" w:color="auto" w:fill="FFFFFF"/>
          </w:tcPr>
          <w:p w14:paraId="43E17EF6" w14:textId="77777777" w:rsidR="00F9074B" w:rsidRPr="00FC2FBF" w:rsidRDefault="00F9074B" w:rsidP="00F9074B">
            <w:pPr>
              <w:spacing w:after="0"/>
              <w:ind w:firstLine="0"/>
              <w:jc w:val="right"/>
              <w:rPr>
                <w:sz w:val="18"/>
                <w:szCs w:val="18"/>
              </w:rPr>
            </w:pPr>
            <w:r w:rsidRPr="00FC2FBF">
              <w:rPr>
                <w:sz w:val="18"/>
                <w:szCs w:val="18"/>
              </w:rPr>
              <w:t>20 207 794</w:t>
            </w:r>
          </w:p>
        </w:tc>
        <w:tc>
          <w:tcPr>
            <w:tcW w:w="1132" w:type="dxa"/>
            <w:tcBorders>
              <w:top w:val="nil"/>
              <w:left w:val="nil"/>
              <w:bottom w:val="single" w:sz="4" w:space="0" w:color="auto"/>
              <w:right w:val="single" w:sz="4" w:space="0" w:color="auto"/>
            </w:tcBorders>
            <w:shd w:val="clear" w:color="auto" w:fill="FFFFFF"/>
          </w:tcPr>
          <w:p w14:paraId="3CD06980" w14:textId="77777777" w:rsidR="00F9074B" w:rsidRPr="00FC2FBF" w:rsidRDefault="00F9074B" w:rsidP="00F9074B">
            <w:pPr>
              <w:spacing w:after="0"/>
              <w:ind w:firstLine="0"/>
              <w:jc w:val="right"/>
              <w:rPr>
                <w:sz w:val="18"/>
                <w:szCs w:val="18"/>
              </w:rPr>
            </w:pPr>
            <w:r w:rsidRPr="00FC2FBF">
              <w:rPr>
                <w:sz w:val="18"/>
                <w:szCs w:val="18"/>
              </w:rPr>
              <w:t>24 591 201</w:t>
            </w:r>
          </w:p>
        </w:tc>
      </w:tr>
      <w:tr w:rsidR="00F9074B" w:rsidRPr="00FC2FBF" w14:paraId="01D0E5AC" w14:textId="77777777" w:rsidTr="00F9074B">
        <w:trPr>
          <w:trHeight w:val="283"/>
          <w:jc w:val="center"/>
        </w:trPr>
        <w:tc>
          <w:tcPr>
            <w:tcW w:w="3378" w:type="dxa"/>
            <w:vAlign w:val="center"/>
          </w:tcPr>
          <w:p w14:paraId="2B2B333F" w14:textId="77777777" w:rsidR="00F9074B" w:rsidRPr="00FC2FBF" w:rsidRDefault="00F9074B" w:rsidP="00F9074B">
            <w:pPr>
              <w:spacing w:after="0"/>
              <w:ind w:firstLine="0"/>
              <w:rPr>
                <w:sz w:val="18"/>
              </w:rPr>
            </w:pPr>
            <w:r w:rsidRPr="00FC2FBF">
              <w:rPr>
                <w:sz w:val="18"/>
                <w:lang w:eastAsia="lv-LV"/>
              </w:rPr>
              <w:t>Kopējie izdevumi</w:t>
            </w:r>
            <w:r w:rsidRPr="00FC2FBF">
              <w:rPr>
                <w:sz w:val="18"/>
              </w:rPr>
              <w:t>, % (+/–) pret iepriekšējo gadu</w:t>
            </w:r>
          </w:p>
        </w:tc>
        <w:tc>
          <w:tcPr>
            <w:tcW w:w="1131" w:type="dxa"/>
            <w:tcBorders>
              <w:bottom w:val="single" w:sz="4" w:space="0" w:color="auto"/>
            </w:tcBorders>
          </w:tcPr>
          <w:p w14:paraId="3359B04F" w14:textId="77777777" w:rsidR="00F9074B" w:rsidRPr="00FC2FBF" w:rsidRDefault="00F9074B" w:rsidP="00F9074B">
            <w:pPr>
              <w:spacing w:after="0"/>
              <w:ind w:firstLine="0"/>
              <w:jc w:val="center"/>
              <w:rPr>
                <w:b/>
                <w:sz w:val="18"/>
                <w:szCs w:val="18"/>
              </w:rPr>
            </w:pPr>
            <w:r w:rsidRPr="00FC2FBF">
              <w:rPr>
                <w:b/>
                <w:bCs/>
                <w:sz w:val="18"/>
              </w:rPr>
              <w:t>×</w:t>
            </w:r>
          </w:p>
        </w:tc>
        <w:tc>
          <w:tcPr>
            <w:tcW w:w="1132" w:type="dxa"/>
            <w:tcBorders>
              <w:top w:val="nil"/>
              <w:left w:val="nil"/>
              <w:bottom w:val="single" w:sz="4" w:space="0" w:color="auto"/>
              <w:right w:val="single" w:sz="4" w:space="0" w:color="auto"/>
            </w:tcBorders>
            <w:shd w:val="clear" w:color="auto" w:fill="auto"/>
          </w:tcPr>
          <w:p w14:paraId="12CD97ED" w14:textId="77777777" w:rsidR="00F9074B" w:rsidRPr="00FC2FBF" w:rsidRDefault="00F9074B" w:rsidP="00F9074B">
            <w:pPr>
              <w:spacing w:after="0"/>
              <w:ind w:firstLine="0"/>
              <w:jc w:val="right"/>
              <w:rPr>
                <w:sz w:val="18"/>
                <w:szCs w:val="18"/>
              </w:rPr>
            </w:pPr>
            <w:r w:rsidRPr="00FC2FBF">
              <w:rPr>
                <w:sz w:val="18"/>
                <w:szCs w:val="18"/>
              </w:rPr>
              <w:t>7,2</w:t>
            </w:r>
          </w:p>
        </w:tc>
        <w:tc>
          <w:tcPr>
            <w:tcW w:w="1132" w:type="dxa"/>
            <w:tcBorders>
              <w:top w:val="nil"/>
              <w:left w:val="single" w:sz="4" w:space="0" w:color="auto"/>
              <w:bottom w:val="single" w:sz="4" w:space="0" w:color="auto"/>
              <w:right w:val="single" w:sz="4" w:space="0" w:color="auto"/>
            </w:tcBorders>
            <w:shd w:val="clear" w:color="auto" w:fill="FFFFFF"/>
          </w:tcPr>
          <w:p w14:paraId="744A0EAD" w14:textId="77777777" w:rsidR="00F9074B" w:rsidRPr="00FC2FBF" w:rsidRDefault="00F9074B" w:rsidP="00F9074B">
            <w:pPr>
              <w:spacing w:after="0"/>
              <w:ind w:firstLine="0"/>
              <w:jc w:val="right"/>
              <w:rPr>
                <w:sz w:val="18"/>
                <w:szCs w:val="18"/>
              </w:rPr>
            </w:pPr>
            <w:r w:rsidRPr="00FC2FBF">
              <w:rPr>
                <w:sz w:val="18"/>
                <w:szCs w:val="18"/>
              </w:rPr>
              <w:t>6,8</w:t>
            </w:r>
          </w:p>
        </w:tc>
        <w:tc>
          <w:tcPr>
            <w:tcW w:w="1132" w:type="dxa"/>
            <w:tcBorders>
              <w:top w:val="nil"/>
              <w:left w:val="nil"/>
              <w:bottom w:val="single" w:sz="4" w:space="0" w:color="auto"/>
              <w:right w:val="single" w:sz="4" w:space="0" w:color="auto"/>
            </w:tcBorders>
            <w:shd w:val="clear" w:color="auto" w:fill="FFFFFF"/>
          </w:tcPr>
          <w:p w14:paraId="5821E9CC" w14:textId="77777777" w:rsidR="00F9074B" w:rsidRPr="00FC2FBF" w:rsidRDefault="00F9074B" w:rsidP="00F9074B">
            <w:pPr>
              <w:spacing w:after="0"/>
              <w:ind w:firstLine="0"/>
              <w:jc w:val="right"/>
              <w:rPr>
                <w:sz w:val="18"/>
                <w:szCs w:val="18"/>
              </w:rPr>
            </w:pPr>
            <w:r w:rsidRPr="00FC2FBF">
              <w:rPr>
                <w:sz w:val="18"/>
                <w:szCs w:val="18"/>
              </w:rPr>
              <w:t>10,2</w:t>
            </w:r>
          </w:p>
        </w:tc>
        <w:tc>
          <w:tcPr>
            <w:tcW w:w="1132" w:type="dxa"/>
            <w:tcBorders>
              <w:top w:val="nil"/>
              <w:left w:val="nil"/>
              <w:bottom w:val="single" w:sz="4" w:space="0" w:color="auto"/>
              <w:right w:val="single" w:sz="4" w:space="0" w:color="auto"/>
            </w:tcBorders>
            <w:shd w:val="clear" w:color="auto" w:fill="FFFFFF"/>
          </w:tcPr>
          <w:p w14:paraId="28132721" w14:textId="77777777" w:rsidR="00F9074B" w:rsidRPr="00FC2FBF" w:rsidRDefault="00F9074B" w:rsidP="00F9074B">
            <w:pPr>
              <w:spacing w:after="0"/>
              <w:ind w:firstLine="0"/>
              <w:jc w:val="right"/>
              <w:rPr>
                <w:sz w:val="18"/>
                <w:szCs w:val="18"/>
              </w:rPr>
            </w:pPr>
            <w:r w:rsidRPr="00FC2FBF">
              <w:rPr>
                <w:sz w:val="18"/>
                <w:szCs w:val="18"/>
              </w:rPr>
              <w:t>11,3</w:t>
            </w:r>
          </w:p>
        </w:tc>
      </w:tr>
    </w:tbl>
    <w:p w14:paraId="4607B24E" w14:textId="019C9A65" w:rsidR="00F9074B" w:rsidRPr="00F9074B" w:rsidRDefault="00F9074B" w:rsidP="00F9074B">
      <w:pPr>
        <w:spacing w:before="240" w:after="240"/>
        <w:ind w:firstLine="0"/>
        <w:jc w:val="center"/>
        <w:rPr>
          <w:b/>
          <w:lang w:eastAsia="lv-LV"/>
        </w:rPr>
      </w:pPr>
      <w:bookmarkStart w:id="61" w:name="_Hlk148337211"/>
      <w:r w:rsidRPr="00FC2FBF">
        <w:rPr>
          <w:b/>
          <w:lang w:eastAsia="lv-LV"/>
        </w:rPr>
        <w:t xml:space="preserve">Izmaiņas izdevumos, salīdzinot 2025. gada </w:t>
      </w:r>
      <w:r w:rsidR="00637737" w:rsidRPr="00FC2FBF">
        <w:rPr>
          <w:b/>
          <w:lang w:eastAsia="lv-LV"/>
        </w:rPr>
        <w:t>plānu</w:t>
      </w:r>
      <w:r w:rsidRPr="00FC2FBF">
        <w:rPr>
          <w:b/>
          <w:lang w:eastAsia="lv-LV"/>
        </w:rPr>
        <w:t xml:space="preserve"> ar 2024. gada plānu</w:t>
      </w:r>
    </w:p>
    <w:p w14:paraId="3050245E"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1277"/>
        <w:gridCol w:w="1277"/>
        <w:gridCol w:w="1277"/>
      </w:tblGrid>
      <w:tr w:rsidR="00F9074B" w:rsidRPr="00F9074B" w14:paraId="281C6FB0" w14:textId="77777777" w:rsidTr="00CC65E1">
        <w:trPr>
          <w:trHeight w:val="142"/>
          <w:tblHeader/>
          <w:jc w:val="center"/>
        </w:trPr>
        <w:tc>
          <w:tcPr>
            <w:tcW w:w="5244" w:type="dxa"/>
            <w:vAlign w:val="center"/>
            <w:hideMark/>
          </w:tcPr>
          <w:bookmarkEnd w:id="61"/>
          <w:p w14:paraId="0D900650"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hideMark/>
          </w:tcPr>
          <w:p w14:paraId="694EEE92"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hideMark/>
          </w:tcPr>
          <w:p w14:paraId="14234A22"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hideMark/>
          </w:tcPr>
          <w:p w14:paraId="28DFADD4"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260B41F4" w14:textId="77777777" w:rsidTr="00CC65E1">
        <w:trPr>
          <w:trHeight w:val="142"/>
          <w:jc w:val="center"/>
        </w:trPr>
        <w:tc>
          <w:tcPr>
            <w:tcW w:w="5244" w:type="dxa"/>
            <w:shd w:val="clear" w:color="auto" w:fill="D9D9D9"/>
            <w:hideMark/>
          </w:tcPr>
          <w:p w14:paraId="65F58C53" w14:textId="77777777" w:rsidR="00F9074B" w:rsidRPr="00F9074B" w:rsidRDefault="00F9074B" w:rsidP="00F9074B">
            <w:pPr>
              <w:spacing w:after="0"/>
              <w:ind w:firstLine="0"/>
              <w:rPr>
                <w:sz w:val="18"/>
                <w:szCs w:val="18"/>
              </w:rPr>
            </w:pPr>
            <w:r w:rsidRPr="00F9074B">
              <w:rPr>
                <w:b/>
                <w:bCs/>
                <w:sz w:val="18"/>
                <w:szCs w:val="18"/>
                <w:lang w:eastAsia="lv-LV"/>
              </w:rPr>
              <w:t>Izdevumi – kopā</w:t>
            </w:r>
          </w:p>
        </w:tc>
        <w:tc>
          <w:tcPr>
            <w:tcW w:w="1277" w:type="dxa"/>
            <w:shd w:val="clear" w:color="auto" w:fill="D9D9D9"/>
          </w:tcPr>
          <w:p w14:paraId="181540BE" w14:textId="77777777" w:rsidR="00F9074B" w:rsidRPr="00F9074B" w:rsidRDefault="00F9074B" w:rsidP="00F9074B">
            <w:pPr>
              <w:spacing w:after="0"/>
              <w:ind w:firstLine="0"/>
              <w:jc w:val="right"/>
              <w:rPr>
                <w:b/>
                <w:sz w:val="18"/>
                <w:szCs w:val="18"/>
              </w:rPr>
            </w:pPr>
            <w:r w:rsidRPr="00F9074B">
              <w:rPr>
                <w:b/>
                <w:sz w:val="18"/>
                <w:szCs w:val="18"/>
              </w:rPr>
              <w:t>722 058</w:t>
            </w:r>
          </w:p>
        </w:tc>
        <w:tc>
          <w:tcPr>
            <w:tcW w:w="1277" w:type="dxa"/>
            <w:shd w:val="clear" w:color="auto" w:fill="D9D9D9"/>
          </w:tcPr>
          <w:p w14:paraId="026184C8" w14:textId="77777777" w:rsidR="00F9074B" w:rsidRPr="00F9074B" w:rsidRDefault="00F9074B" w:rsidP="00F9074B">
            <w:pPr>
              <w:spacing w:after="0"/>
              <w:ind w:firstLine="0"/>
              <w:jc w:val="right"/>
              <w:rPr>
                <w:b/>
                <w:sz w:val="18"/>
                <w:szCs w:val="18"/>
              </w:rPr>
            </w:pPr>
            <w:r w:rsidRPr="00F9074B">
              <w:rPr>
                <w:b/>
                <w:sz w:val="18"/>
                <w:szCs w:val="18"/>
              </w:rPr>
              <w:t>13 323 814</w:t>
            </w:r>
          </w:p>
        </w:tc>
        <w:tc>
          <w:tcPr>
            <w:tcW w:w="1277" w:type="dxa"/>
            <w:shd w:val="clear" w:color="auto" w:fill="D9D9D9"/>
            <w:hideMark/>
          </w:tcPr>
          <w:p w14:paraId="722F9244" w14:textId="77777777" w:rsidR="00F9074B" w:rsidRPr="00F9074B" w:rsidRDefault="00F9074B" w:rsidP="00F9074B">
            <w:pPr>
              <w:spacing w:after="0"/>
              <w:ind w:firstLine="0"/>
              <w:jc w:val="right"/>
              <w:rPr>
                <w:b/>
                <w:sz w:val="18"/>
                <w:szCs w:val="18"/>
              </w:rPr>
            </w:pPr>
            <w:r w:rsidRPr="00F9074B">
              <w:rPr>
                <w:b/>
                <w:iCs/>
                <w:sz w:val="18"/>
                <w:szCs w:val="18"/>
              </w:rPr>
              <w:t>12 601 756</w:t>
            </w:r>
          </w:p>
        </w:tc>
      </w:tr>
      <w:tr w:rsidR="00F9074B" w:rsidRPr="00F9074B" w14:paraId="7B886F0C" w14:textId="77777777" w:rsidTr="00CC65E1">
        <w:trPr>
          <w:trHeight w:val="142"/>
          <w:jc w:val="center"/>
        </w:trPr>
        <w:tc>
          <w:tcPr>
            <w:tcW w:w="9075" w:type="dxa"/>
            <w:gridSpan w:val="4"/>
            <w:hideMark/>
          </w:tcPr>
          <w:p w14:paraId="18EDF2CD" w14:textId="77777777" w:rsidR="00F9074B" w:rsidRPr="00F9074B" w:rsidRDefault="00F9074B" w:rsidP="00F9074B">
            <w:pPr>
              <w:spacing w:after="0"/>
              <w:ind w:firstLine="313"/>
              <w:rPr>
                <w:sz w:val="18"/>
                <w:szCs w:val="18"/>
              </w:rPr>
            </w:pPr>
            <w:r w:rsidRPr="00F9074B">
              <w:rPr>
                <w:i/>
                <w:sz w:val="18"/>
                <w:szCs w:val="18"/>
                <w:lang w:eastAsia="lv-LV"/>
              </w:rPr>
              <w:t>t. sk.:</w:t>
            </w:r>
          </w:p>
        </w:tc>
      </w:tr>
      <w:tr w:rsidR="00F9074B" w:rsidRPr="00F9074B" w14:paraId="38F9D8D5" w14:textId="77777777" w:rsidTr="00CC65E1">
        <w:trPr>
          <w:trHeight w:val="142"/>
          <w:jc w:val="center"/>
        </w:trPr>
        <w:tc>
          <w:tcPr>
            <w:tcW w:w="5244" w:type="dxa"/>
            <w:shd w:val="clear" w:color="auto" w:fill="F2F2F2"/>
            <w:vAlign w:val="center"/>
          </w:tcPr>
          <w:p w14:paraId="3C1911A0" w14:textId="77777777" w:rsidR="00F9074B" w:rsidRPr="00F9074B" w:rsidRDefault="00F9074B" w:rsidP="00F9074B">
            <w:pPr>
              <w:spacing w:after="0"/>
              <w:ind w:firstLine="0"/>
              <w:rPr>
                <w:sz w:val="18"/>
                <w:szCs w:val="18"/>
                <w:u w:val="single"/>
                <w:lang w:eastAsia="lv-LV"/>
              </w:rPr>
            </w:pPr>
            <w:r w:rsidRPr="00F9074B">
              <w:rPr>
                <w:sz w:val="18"/>
                <w:szCs w:val="18"/>
                <w:u w:val="single"/>
                <w:lang w:eastAsia="lv-LV"/>
              </w:rPr>
              <w:t>Citas izmaiņas</w:t>
            </w:r>
          </w:p>
        </w:tc>
        <w:tc>
          <w:tcPr>
            <w:tcW w:w="1277" w:type="dxa"/>
            <w:shd w:val="clear" w:color="auto" w:fill="F2F2F2"/>
          </w:tcPr>
          <w:p w14:paraId="28C6011E" w14:textId="77777777" w:rsidR="00F9074B" w:rsidRPr="00F9074B" w:rsidRDefault="00F9074B" w:rsidP="00F9074B">
            <w:pPr>
              <w:spacing w:after="0"/>
              <w:ind w:firstLine="0"/>
              <w:jc w:val="right"/>
              <w:rPr>
                <w:sz w:val="18"/>
                <w:szCs w:val="18"/>
              </w:rPr>
            </w:pPr>
            <w:r w:rsidRPr="00F9074B">
              <w:rPr>
                <w:sz w:val="18"/>
                <w:szCs w:val="18"/>
              </w:rPr>
              <w:t>722 058</w:t>
            </w:r>
          </w:p>
        </w:tc>
        <w:tc>
          <w:tcPr>
            <w:tcW w:w="1277" w:type="dxa"/>
            <w:shd w:val="clear" w:color="auto" w:fill="F2F2F2"/>
          </w:tcPr>
          <w:p w14:paraId="4F259525" w14:textId="77777777" w:rsidR="00F9074B" w:rsidRPr="00F9074B" w:rsidRDefault="00F9074B" w:rsidP="00F9074B">
            <w:pPr>
              <w:spacing w:after="0"/>
              <w:ind w:firstLine="0"/>
              <w:jc w:val="right"/>
              <w:rPr>
                <w:sz w:val="18"/>
                <w:szCs w:val="18"/>
              </w:rPr>
            </w:pPr>
            <w:r w:rsidRPr="00F9074B">
              <w:rPr>
                <w:sz w:val="18"/>
                <w:szCs w:val="18"/>
              </w:rPr>
              <w:t>13 323 814</w:t>
            </w:r>
          </w:p>
        </w:tc>
        <w:tc>
          <w:tcPr>
            <w:tcW w:w="1277" w:type="dxa"/>
            <w:shd w:val="clear" w:color="auto" w:fill="F2F2F2"/>
          </w:tcPr>
          <w:p w14:paraId="6FD77D96" w14:textId="77777777" w:rsidR="00F9074B" w:rsidRPr="00F9074B" w:rsidRDefault="00F9074B" w:rsidP="00F9074B">
            <w:pPr>
              <w:spacing w:after="0"/>
              <w:ind w:firstLine="0"/>
              <w:jc w:val="right"/>
              <w:rPr>
                <w:sz w:val="18"/>
                <w:szCs w:val="18"/>
              </w:rPr>
            </w:pPr>
            <w:r w:rsidRPr="00F9074B">
              <w:rPr>
                <w:sz w:val="18"/>
                <w:szCs w:val="18"/>
              </w:rPr>
              <w:t>12 601 756</w:t>
            </w:r>
          </w:p>
        </w:tc>
      </w:tr>
      <w:tr w:rsidR="00F9074B" w:rsidRPr="00F9074B" w14:paraId="7448A7AB" w14:textId="77777777" w:rsidTr="00CC65E1">
        <w:trPr>
          <w:trHeight w:val="142"/>
          <w:jc w:val="center"/>
        </w:trPr>
        <w:tc>
          <w:tcPr>
            <w:tcW w:w="5244" w:type="dxa"/>
          </w:tcPr>
          <w:p w14:paraId="6400283C" w14:textId="77777777" w:rsidR="00F9074B" w:rsidRPr="00F9074B" w:rsidRDefault="00F9074B" w:rsidP="00F9074B">
            <w:pPr>
              <w:spacing w:after="0"/>
              <w:ind w:firstLine="0"/>
              <w:rPr>
                <w:i/>
                <w:sz w:val="18"/>
                <w:szCs w:val="18"/>
                <w:lang w:eastAsia="lv-LV"/>
              </w:rPr>
            </w:pPr>
            <w:r w:rsidRPr="00F9074B">
              <w:rPr>
                <w:i/>
                <w:sz w:val="18"/>
                <w:szCs w:val="18"/>
                <w:lang w:eastAsia="lv-LV"/>
              </w:rPr>
              <w:t>1. Piemaksas pie vecuma pensijām izmaksām:</w:t>
            </w:r>
          </w:p>
          <w:p w14:paraId="75148339"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 palielinājums saistībā ar piemaksas saņēmēju skaita prognozēto palielināšanos vidēji mēnesī par 19 357 personām (no 290 011 personas līdz 309 368 personām);</w:t>
            </w:r>
          </w:p>
          <w:p w14:paraId="2EFB2475"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 xml:space="preserve">- samazinājums saistībā ar piemaksas vidējā apmēra mēnesī prognozēto samazināšanos par 0,21 euro (no 51,89 euro līdz 51,68 euro. Plānoti izdevumi 2024. gada piemaksu pie vecuma pensijām </w:t>
            </w:r>
            <w:r w:rsidRPr="00F9074B">
              <w:rPr>
                <w:i/>
                <w:sz w:val="18"/>
                <w:szCs w:val="18"/>
                <w:lang w:eastAsia="lv-LV"/>
              </w:rPr>
              <w:lastRenderedPageBreak/>
              <w:t>indeksācijai 2025. gadā 12 622 214 euro un piemaksu pie vecuma pensijām indeksācijai 2025. gada 1. oktobrī 2 868 083 euro, tai skaitā ņemot vērā samazinājumu 239 729 euro (MK 19.09.2024. sēdes prot. Nr.38 2.§ 26.punkts)</w:t>
            </w:r>
          </w:p>
        </w:tc>
        <w:tc>
          <w:tcPr>
            <w:tcW w:w="1277" w:type="dxa"/>
            <w:shd w:val="clear" w:color="auto" w:fill="auto"/>
          </w:tcPr>
          <w:p w14:paraId="73B274FE" w14:textId="77777777" w:rsidR="00F9074B" w:rsidRPr="00F9074B" w:rsidRDefault="00F9074B" w:rsidP="00F9074B">
            <w:pPr>
              <w:spacing w:after="0"/>
              <w:ind w:firstLine="0"/>
              <w:jc w:val="right"/>
              <w:rPr>
                <w:iCs/>
                <w:sz w:val="18"/>
                <w:szCs w:val="18"/>
              </w:rPr>
            </w:pPr>
            <w:r w:rsidRPr="00F9074B">
              <w:rPr>
                <w:iCs/>
                <w:sz w:val="18"/>
                <w:szCs w:val="18"/>
              </w:rPr>
              <w:lastRenderedPageBreak/>
              <w:t>722 058</w:t>
            </w:r>
          </w:p>
        </w:tc>
        <w:tc>
          <w:tcPr>
            <w:tcW w:w="1277" w:type="dxa"/>
            <w:shd w:val="clear" w:color="auto" w:fill="auto"/>
          </w:tcPr>
          <w:p w14:paraId="203F21F9" w14:textId="77777777" w:rsidR="00F9074B" w:rsidRPr="00F9074B" w:rsidRDefault="00F9074B" w:rsidP="00F9074B">
            <w:pPr>
              <w:spacing w:after="0"/>
              <w:ind w:firstLine="0"/>
              <w:jc w:val="right"/>
              <w:rPr>
                <w:iCs/>
                <w:sz w:val="18"/>
                <w:szCs w:val="18"/>
              </w:rPr>
            </w:pPr>
            <w:r w:rsidRPr="00F9074B">
              <w:rPr>
                <w:iCs/>
                <w:sz w:val="18"/>
                <w:szCs w:val="18"/>
              </w:rPr>
              <w:t>12 004 429</w:t>
            </w:r>
          </w:p>
        </w:tc>
        <w:tc>
          <w:tcPr>
            <w:tcW w:w="1277" w:type="dxa"/>
            <w:shd w:val="clear" w:color="auto" w:fill="auto"/>
          </w:tcPr>
          <w:p w14:paraId="3106FDF0" w14:textId="77777777" w:rsidR="00F9074B" w:rsidRPr="00F9074B" w:rsidRDefault="00F9074B" w:rsidP="00F9074B">
            <w:pPr>
              <w:spacing w:after="0"/>
              <w:ind w:firstLine="0"/>
              <w:jc w:val="right"/>
              <w:rPr>
                <w:iCs/>
                <w:sz w:val="18"/>
                <w:szCs w:val="18"/>
              </w:rPr>
            </w:pPr>
            <w:r w:rsidRPr="00F9074B">
              <w:rPr>
                <w:iCs/>
                <w:sz w:val="18"/>
                <w:szCs w:val="18"/>
              </w:rPr>
              <w:t>11 282 371</w:t>
            </w:r>
          </w:p>
        </w:tc>
      </w:tr>
      <w:tr w:rsidR="00F9074B" w:rsidRPr="00F9074B" w14:paraId="5E7D99AF" w14:textId="77777777" w:rsidTr="00CC65E1">
        <w:trPr>
          <w:trHeight w:val="142"/>
          <w:jc w:val="center"/>
        </w:trPr>
        <w:tc>
          <w:tcPr>
            <w:tcW w:w="5244" w:type="dxa"/>
          </w:tcPr>
          <w:p w14:paraId="22552FE7" w14:textId="77777777" w:rsidR="00F9074B" w:rsidRPr="00F9074B" w:rsidRDefault="00F9074B" w:rsidP="00F9074B">
            <w:pPr>
              <w:tabs>
                <w:tab w:val="left" w:pos="164"/>
              </w:tabs>
              <w:spacing w:after="0"/>
              <w:ind w:left="22" w:firstLine="0"/>
              <w:rPr>
                <w:i/>
                <w:sz w:val="18"/>
                <w:szCs w:val="18"/>
                <w:lang w:eastAsia="lv-LV"/>
              </w:rPr>
            </w:pPr>
            <w:r w:rsidRPr="00F9074B">
              <w:rPr>
                <w:i/>
                <w:sz w:val="18"/>
                <w:szCs w:val="18"/>
                <w:lang w:eastAsia="lv-LV"/>
              </w:rPr>
              <w:t>2. Palielinājums piemaksas pie invaliditātes pensijām izmaksām saistībā ar saņēmēju skaita prognozēto palielināšanos par 6 816 personām vidēji mēnesī (no 26 295 personām līdz 33 111 personām) un piemaksas vidējā apmēra mēnesī prognozēto palielināšanos par 0,23 euro (no 15,03 euro līdz 15,26 euro. Plānoti izdevumi 2024. gada piemaksu pie invaliditātes pensijām indeksācijai 2025. gadā 389 385 euro un piemaksu pie invaliditātes pensijām indeksācijai 2025. gada 1. oktobrī 90 587 euro, tai skaitā ņemot vērā samazinājumu 8 553 euro (MK 19.09.2024. sēdes prot. Nr.38 2.§ 26.punkts)</w:t>
            </w:r>
          </w:p>
        </w:tc>
        <w:tc>
          <w:tcPr>
            <w:tcW w:w="1277" w:type="dxa"/>
            <w:shd w:val="clear" w:color="auto" w:fill="auto"/>
          </w:tcPr>
          <w:p w14:paraId="391B703C"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shd w:val="clear" w:color="auto" w:fill="auto"/>
          </w:tcPr>
          <w:p w14:paraId="6CAD73ED" w14:textId="77777777" w:rsidR="00F9074B" w:rsidRPr="00F9074B" w:rsidRDefault="00F9074B" w:rsidP="00F9074B">
            <w:pPr>
              <w:spacing w:after="0"/>
              <w:ind w:firstLine="0"/>
              <w:jc w:val="right"/>
              <w:rPr>
                <w:iCs/>
                <w:sz w:val="18"/>
                <w:szCs w:val="18"/>
              </w:rPr>
            </w:pPr>
            <w:r w:rsidRPr="00F9074B">
              <w:rPr>
                <w:iCs/>
                <w:sz w:val="18"/>
                <w:szCs w:val="18"/>
              </w:rPr>
              <w:t>1 319 385</w:t>
            </w:r>
          </w:p>
        </w:tc>
        <w:tc>
          <w:tcPr>
            <w:tcW w:w="1277" w:type="dxa"/>
            <w:shd w:val="clear" w:color="auto" w:fill="auto"/>
          </w:tcPr>
          <w:p w14:paraId="55454BE6" w14:textId="77777777" w:rsidR="00F9074B" w:rsidRPr="00F9074B" w:rsidRDefault="00F9074B" w:rsidP="00F9074B">
            <w:pPr>
              <w:spacing w:after="0"/>
              <w:ind w:firstLine="0"/>
              <w:jc w:val="right"/>
              <w:rPr>
                <w:iCs/>
                <w:sz w:val="18"/>
                <w:szCs w:val="18"/>
              </w:rPr>
            </w:pPr>
            <w:r w:rsidRPr="00F9074B">
              <w:rPr>
                <w:iCs/>
                <w:sz w:val="18"/>
                <w:szCs w:val="18"/>
              </w:rPr>
              <w:t>1 319 385</w:t>
            </w:r>
          </w:p>
        </w:tc>
      </w:tr>
    </w:tbl>
    <w:p w14:paraId="137DB454" w14:textId="77777777" w:rsidR="00F9074B" w:rsidRPr="00F9074B" w:rsidRDefault="00F9074B" w:rsidP="00F9074B">
      <w:pPr>
        <w:widowControl w:val="0"/>
        <w:spacing w:before="240" w:after="240"/>
        <w:ind w:firstLine="0"/>
        <w:jc w:val="center"/>
        <w:rPr>
          <w:b/>
          <w:bCs/>
          <w:lang w:eastAsia="lv-LV"/>
        </w:rPr>
      </w:pPr>
      <w:r w:rsidRPr="00F9074B">
        <w:rPr>
          <w:b/>
          <w:bCs/>
          <w:lang w:eastAsia="lv-LV"/>
        </w:rPr>
        <w:t>21.00.00 Darba apstākļu uzlabošana</w:t>
      </w:r>
    </w:p>
    <w:p w14:paraId="587BC79E" w14:textId="77777777" w:rsidR="00F9074B" w:rsidRPr="00F9074B" w:rsidRDefault="00F9074B" w:rsidP="00F9074B">
      <w:pPr>
        <w:widowControl w:val="0"/>
        <w:spacing w:after="240"/>
        <w:ind w:firstLine="0"/>
        <w:jc w:val="left"/>
        <w:rPr>
          <w:bCs/>
          <w:lang w:eastAsia="lv-LV"/>
        </w:rPr>
      </w:pPr>
      <w:r w:rsidRPr="00F9074B">
        <w:rPr>
          <w:bCs/>
          <w:lang w:eastAsia="lv-LV"/>
        </w:rPr>
        <w:t>Budžeta programmai ir viena apakšprogramma.</w:t>
      </w:r>
    </w:p>
    <w:p w14:paraId="1FA5CEB8" w14:textId="77777777" w:rsidR="00F9074B" w:rsidRPr="00F9074B" w:rsidRDefault="00F9074B" w:rsidP="00F9074B">
      <w:pPr>
        <w:spacing w:before="240" w:after="240"/>
        <w:ind w:firstLine="0"/>
        <w:jc w:val="center"/>
        <w:rPr>
          <w:u w:val="single"/>
        </w:rPr>
      </w:pPr>
      <w:r w:rsidRPr="00F9074B">
        <w:rPr>
          <w:b/>
          <w:bCs/>
          <w:lang w:eastAsia="lv-LV"/>
        </w:rPr>
        <w:t>21.01.00 Darba tiesisko attiecību un darba apstākļu kontrole un uzraudzība</w:t>
      </w:r>
    </w:p>
    <w:p w14:paraId="36F825E9" w14:textId="77777777" w:rsidR="00F9074B" w:rsidRPr="00F9074B" w:rsidRDefault="00F9074B" w:rsidP="00F9074B">
      <w:pPr>
        <w:spacing w:before="120" w:after="0"/>
        <w:ind w:firstLine="0"/>
        <w:jc w:val="left"/>
        <w:rPr>
          <w:u w:val="single"/>
        </w:rPr>
      </w:pPr>
      <w:r w:rsidRPr="00F9074B">
        <w:rPr>
          <w:u w:val="single"/>
        </w:rPr>
        <w:t>Apakšprogrammas mērķis:</w:t>
      </w:r>
    </w:p>
    <w:p w14:paraId="68D336E8" w14:textId="77777777" w:rsidR="00F9074B" w:rsidRPr="00F9074B" w:rsidRDefault="00F9074B" w:rsidP="00F9074B">
      <w:pPr>
        <w:spacing w:before="120" w:after="0"/>
        <w:ind w:firstLine="720"/>
      </w:pPr>
      <w:r w:rsidRPr="00F9074B">
        <w:t>īstenot darba tiesisko attiecību, tai skaitā, nereģistrētās nodarbinātības mazināšanas un darba aizsardzības politiku, kas vērsta uz kvalitatīvu darba vietu veidošanu un drošu un veselībai nekaitīgu darba vidi nodarbinātajiem, kā arī nodrošināt šo jomu regulējošo normatīvo aktu ievērošanas uzraudzību un kontroli.</w:t>
      </w:r>
    </w:p>
    <w:p w14:paraId="09EE4544" w14:textId="77777777" w:rsidR="00F9074B" w:rsidRPr="00F9074B" w:rsidRDefault="00F9074B" w:rsidP="00F9074B">
      <w:pPr>
        <w:spacing w:before="120"/>
        <w:ind w:firstLine="0"/>
        <w:jc w:val="left"/>
        <w:rPr>
          <w:u w:val="single"/>
        </w:rPr>
      </w:pPr>
      <w:r w:rsidRPr="00F9074B">
        <w:rPr>
          <w:u w:val="single"/>
        </w:rPr>
        <w:t>Galvenās aktivitātes:</w:t>
      </w:r>
    </w:p>
    <w:p w14:paraId="14E3F329" w14:textId="77777777" w:rsidR="00F9074B" w:rsidRPr="00F9074B" w:rsidRDefault="00F9074B" w:rsidP="00E3705B">
      <w:pPr>
        <w:numPr>
          <w:ilvl w:val="0"/>
          <w:numId w:val="7"/>
        </w:numPr>
        <w:spacing w:before="120" w:after="0"/>
        <w:ind w:left="1077" w:hanging="357"/>
      </w:pPr>
      <w:r w:rsidRPr="00F9074B">
        <w:t>uzraudzīt un kontrolēt darba tiesisko attiecību un darba aizsardzības normatīvo aktu prasību ievērošanu;</w:t>
      </w:r>
    </w:p>
    <w:p w14:paraId="07F41AE1" w14:textId="77777777" w:rsidR="00F9074B" w:rsidRPr="00F9074B" w:rsidRDefault="00F9074B" w:rsidP="00E3705B">
      <w:pPr>
        <w:numPr>
          <w:ilvl w:val="0"/>
          <w:numId w:val="7"/>
        </w:numPr>
        <w:spacing w:before="120" w:after="0"/>
        <w:ind w:left="1077" w:hanging="357"/>
      </w:pPr>
      <w:r w:rsidRPr="00F9074B">
        <w:t>kontrolēt darba devēju un darbinieku savstarpēji noslēgtos darba līgumos un darba koplīgumos noteikto pienākumu izpildi;</w:t>
      </w:r>
    </w:p>
    <w:p w14:paraId="3AB7D8F2" w14:textId="77777777" w:rsidR="00F9074B" w:rsidRPr="00F9074B" w:rsidRDefault="00F9074B" w:rsidP="00E3705B">
      <w:pPr>
        <w:numPr>
          <w:ilvl w:val="0"/>
          <w:numId w:val="7"/>
        </w:numPr>
        <w:spacing w:before="120" w:after="0"/>
        <w:ind w:left="1077" w:hanging="357"/>
      </w:pPr>
      <w:r w:rsidRPr="00F9074B">
        <w:t>veicināt sociālo dialogu;</w:t>
      </w:r>
    </w:p>
    <w:p w14:paraId="3A0A8006" w14:textId="77777777" w:rsidR="00F9074B" w:rsidRPr="00F9074B" w:rsidRDefault="00F9074B" w:rsidP="00E3705B">
      <w:pPr>
        <w:numPr>
          <w:ilvl w:val="0"/>
          <w:numId w:val="7"/>
        </w:numPr>
        <w:spacing w:before="120" w:after="0"/>
        <w:ind w:left="1077" w:hanging="357"/>
      </w:pPr>
      <w:r w:rsidRPr="00F9074B">
        <w:t>veikt pasākumus, lai sekmētu domstarpību novēršanu starp darba devēju un darbiniekiem un, ja nepieciešams, pieaicināt darbinieku pārstāvjus;</w:t>
      </w:r>
    </w:p>
    <w:p w14:paraId="3FDE444A" w14:textId="77777777" w:rsidR="00F9074B" w:rsidRPr="00F9074B" w:rsidRDefault="00F9074B" w:rsidP="00E3705B">
      <w:pPr>
        <w:numPr>
          <w:ilvl w:val="0"/>
          <w:numId w:val="7"/>
        </w:numPr>
        <w:spacing w:before="120" w:after="0"/>
        <w:ind w:left="1077" w:hanging="357"/>
      </w:pPr>
      <w:r w:rsidRPr="00F9074B">
        <w:t>veikt nelaimes gadījumu darbā izmeklēšanu un vienotu reģistrāciju normatīvajos aktos noteiktajā kārtībā;</w:t>
      </w:r>
    </w:p>
    <w:p w14:paraId="4CEEAA1E" w14:textId="77777777" w:rsidR="00F9074B" w:rsidRPr="00F9074B" w:rsidRDefault="00F9074B" w:rsidP="00E3705B">
      <w:pPr>
        <w:numPr>
          <w:ilvl w:val="0"/>
          <w:numId w:val="7"/>
        </w:numPr>
        <w:spacing w:before="120" w:after="0"/>
        <w:ind w:left="1077" w:hanging="357"/>
      </w:pPr>
      <w:r w:rsidRPr="00F9074B">
        <w:t>kontrolēt darba vietās esošo darba aprīkojumu, kā arī personāla individuālo un kolektīvo aizsardzības līdzekļu, veselībai kaitīgo un bīstamo vielu izmantošanu atbilstoši normatīvo aktu prasībām;</w:t>
      </w:r>
    </w:p>
    <w:p w14:paraId="7B011590" w14:textId="77777777" w:rsidR="00F9074B" w:rsidRPr="00F9074B" w:rsidRDefault="00F9074B" w:rsidP="00E3705B">
      <w:pPr>
        <w:numPr>
          <w:ilvl w:val="0"/>
          <w:numId w:val="7"/>
        </w:numPr>
        <w:spacing w:before="120" w:after="0"/>
        <w:ind w:left="1077" w:hanging="357"/>
      </w:pPr>
      <w:r w:rsidRPr="00F9074B">
        <w:t>analizēt darba tiesisko attiecību un darba aizsardzības jautājumus, lai sniegtu priekšlikumus par normatīvo aktu pilnveidošanu;</w:t>
      </w:r>
    </w:p>
    <w:p w14:paraId="73A53F41" w14:textId="77777777" w:rsidR="00F9074B" w:rsidRPr="00F9074B" w:rsidRDefault="00F9074B" w:rsidP="00E3705B">
      <w:pPr>
        <w:numPr>
          <w:ilvl w:val="0"/>
          <w:numId w:val="7"/>
        </w:numPr>
        <w:spacing w:before="120" w:after="0"/>
        <w:ind w:left="1077" w:hanging="357"/>
      </w:pPr>
      <w:r w:rsidRPr="00F9074B">
        <w:t>piedalīties arodsaslimšanas gadījumu izmeklēšanā normatīvajos aktos noteiktajā kārtībā;</w:t>
      </w:r>
    </w:p>
    <w:p w14:paraId="257889E4" w14:textId="77777777" w:rsidR="00F9074B" w:rsidRPr="00F9074B" w:rsidRDefault="00F9074B" w:rsidP="00E3705B">
      <w:pPr>
        <w:numPr>
          <w:ilvl w:val="0"/>
          <w:numId w:val="7"/>
        </w:numPr>
        <w:spacing w:before="120" w:after="0"/>
        <w:ind w:left="1077" w:hanging="357"/>
      </w:pPr>
      <w:r w:rsidRPr="00F9074B">
        <w:t>sniegt darba devējiem un darbiniekiem bezmaksas konsultācijas par darba tiesisko attiecību un darba aizsardzības normatīvo aktu prasībām;</w:t>
      </w:r>
    </w:p>
    <w:p w14:paraId="1C4EAB40" w14:textId="77777777" w:rsidR="00F9074B" w:rsidRPr="00F9074B" w:rsidRDefault="00F9074B" w:rsidP="00E3705B">
      <w:pPr>
        <w:numPr>
          <w:ilvl w:val="0"/>
          <w:numId w:val="7"/>
        </w:numPr>
        <w:spacing w:before="120" w:after="0"/>
        <w:ind w:left="1077" w:hanging="357"/>
      </w:pPr>
      <w:r w:rsidRPr="00F9074B">
        <w:t xml:space="preserve"> nodrošināt Eiropas Darba drošības un veselības aģentūras nacionālā kontaktpunkta darbību.</w:t>
      </w:r>
    </w:p>
    <w:p w14:paraId="110C6B4D" w14:textId="77777777" w:rsidR="00F9074B" w:rsidRPr="00F9074B" w:rsidRDefault="00F9074B" w:rsidP="00F9074B">
      <w:pPr>
        <w:spacing w:before="120" w:after="240"/>
        <w:ind w:firstLine="0"/>
        <w:jc w:val="left"/>
      </w:pPr>
      <w:r w:rsidRPr="00F9074B">
        <w:rPr>
          <w:u w:val="single"/>
        </w:rPr>
        <w:t>Apakšprogrammas izpildītājs</w:t>
      </w:r>
      <w:r w:rsidRPr="00F9074B">
        <w:t>: VDI.</w:t>
      </w:r>
    </w:p>
    <w:p w14:paraId="247D3387" w14:textId="77777777" w:rsidR="00F9074B" w:rsidRPr="00F9074B" w:rsidRDefault="00F9074B" w:rsidP="00F9074B">
      <w:pPr>
        <w:spacing w:before="240" w:after="240"/>
        <w:ind w:firstLine="0"/>
        <w:jc w:val="center"/>
        <w:rPr>
          <w:b/>
          <w:lang w:eastAsia="lv-LV"/>
        </w:rPr>
      </w:pPr>
      <w:r w:rsidRPr="00F9074B">
        <w:rPr>
          <w:b/>
          <w:lang w:eastAsia="lv-LV"/>
        </w:rPr>
        <w:lastRenderedPageBreak/>
        <w:t>Darbības rezultāti un to rezultatīvie rādītāji no 2023. līdz 2027.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F9074B" w:rsidRPr="00F9074B" w14:paraId="714433B9" w14:textId="77777777" w:rsidTr="00CC65E1">
        <w:trPr>
          <w:tblHeader/>
          <w:jc w:val="center"/>
        </w:trPr>
        <w:tc>
          <w:tcPr>
            <w:tcW w:w="3397" w:type="dxa"/>
          </w:tcPr>
          <w:p w14:paraId="722E919D" w14:textId="77777777" w:rsidR="00F9074B" w:rsidRPr="00F9074B" w:rsidRDefault="00F9074B" w:rsidP="00F9074B">
            <w:pPr>
              <w:spacing w:after="0"/>
              <w:ind w:firstLine="0"/>
              <w:jc w:val="center"/>
              <w:rPr>
                <w:sz w:val="18"/>
                <w:szCs w:val="18"/>
              </w:rPr>
            </w:pPr>
          </w:p>
        </w:tc>
        <w:tc>
          <w:tcPr>
            <w:tcW w:w="1134" w:type="dxa"/>
          </w:tcPr>
          <w:p w14:paraId="7F95307D"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4" w:type="dxa"/>
          </w:tcPr>
          <w:p w14:paraId="19722060"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1134" w:type="dxa"/>
          </w:tcPr>
          <w:p w14:paraId="4A50CB2E" w14:textId="3BD3B8F7"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637737" w:rsidRPr="00FC2FBF">
              <w:rPr>
                <w:sz w:val="18"/>
                <w:szCs w:val="18"/>
                <w:lang w:eastAsia="lv-LV"/>
              </w:rPr>
              <w:t>plāns</w:t>
            </w:r>
          </w:p>
        </w:tc>
        <w:tc>
          <w:tcPr>
            <w:tcW w:w="1134" w:type="dxa"/>
          </w:tcPr>
          <w:p w14:paraId="188F886B" w14:textId="77777777" w:rsidR="00F9074B" w:rsidRPr="00FC2FBF" w:rsidRDefault="00F9074B" w:rsidP="00F9074B">
            <w:pPr>
              <w:spacing w:after="0"/>
              <w:ind w:firstLine="0"/>
              <w:jc w:val="center"/>
              <w:rPr>
                <w:sz w:val="18"/>
                <w:szCs w:val="18"/>
                <w:lang w:eastAsia="lv-LV"/>
              </w:rPr>
            </w:pPr>
            <w:r w:rsidRPr="00FC2FBF">
              <w:rPr>
                <w:sz w:val="18"/>
                <w:szCs w:val="18"/>
                <w:lang w:eastAsia="lv-LV"/>
              </w:rPr>
              <w:t>2026. gada prognoze</w:t>
            </w:r>
          </w:p>
        </w:tc>
        <w:tc>
          <w:tcPr>
            <w:tcW w:w="1139" w:type="dxa"/>
          </w:tcPr>
          <w:p w14:paraId="55712924"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5A378664" w14:textId="77777777" w:rsidTr="00CC65E1">
        <w:trPr>
          <w:jc w:val="center"/>
        </w:trPr>
        <w:tc>
          <w:tcPr>
            <w:tcW w:w="9072" w:type="dxa"/>
            <w:gridSpan w:val="6"/>
            <w:shd w:val="clear" w:color="auto" w:fill="D9D9D9"/>
            <w:vAlign w:val="center"/>
          </w:tcPr>
          <w:p w14:paraId="608144C1" w14:textId="77777777" w:rsidR="00F9074B" w:rsidRPr="00FC2FBF" w:rsidRDefault="00F9074B" w:rsidP="00F9074B">
            <w:pPr>
              <w:spacing w:after="0"/>
              <w:ind w:firstLine="0"/>
              <w:jc w:val="center"/>
              <w:rPr>
                <w:sz w:val="18"/>
                <w:szCs w:val="18"/>
              </w:rPr>
            </w:pPr>
            <w:r w:rsidRPr="00FC2FBF">
              <w:rPr>
                <w:sz w:val="18"/>
                <w:szCs w:val="18"/>
                <w:lang w:eastAsia="lv-LV"/>
              </w:rPr>
              <w:t>Sekmēta darba tiesisko attiecību un darba aizsardzības normatīvo aktu ievērošana, t.sk., mazināta nereģistrētā nodarbinātība; izglītota sabiedrība, lai preventīvi novērstu normatīvo aktu pārkāpšanu</w:t>
            </w:r>
          </w:p>
        </w:tc>
      </w:tr>
      <w:tr w:rsidR="00F9074B" w:rsidRPr="00F9074B" w14:paraId="19499BA9" w14:textId="77777777" w:rsidTr="00CC65E1">
        <w:trPr>
          <w:jc w:val="center"/>
        </w:trPr>
        <w:tc>
          <w:tcPr>
            <w:tcW w:w="3397" w:type="dxa"/>
            <w:tcBorders>
              <w:bottom w:val="single" w:sz="4" w:space="0" w:color="auto"/>
            </w:tcBorders>
          </w:tcPr>
          <w:p w14:paraId="1F2B81D9" w14:textId="77777777" w:rsidR="00F9074B" w:rsidRPr="00F9074B" w:rsidRDefault="00F9074B" w:rsidP="00F9074B">
            <w:pPr>
              <w:spacing w:after="0"/>
              <w:ind w:firstLine="0"/>
              <w:rPr>
                <w:sz w:val="18"/>
              </w:rPr>
            </w:pPr>
            <w:r w:rsidRPr="00F9074B">
              <w:rPr>
                <w:sz w:val="18"/>
                <w:szCs w:val="18"/>
              </w:rPr>
              <w:t>Uzņēmumu apsekojumi (skaits), t.sk.: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211B4D" w14:textId="77777777" w:rsidR="00F9074B" w:rsidRPr="00F9074B" w:rsidRDefault="00F9074B" w:rsidP="00F9074B">
            <w:pPr>
              <w:spacing w:after="0"/>
              <w:ind w:firstLine="0"/>
              <w:jc w:val="center"/>
              <w:rPr>
                <w:sz w:val="18"/>
                <w:szCs w:val="18"/>
              </w:rPr>
            </w:pPr>
            <w:r w:rsidRPr="00F9074B">
              <w:rPr>
                <w:sz w:val="18"/>
                <w:szCs w:val="18"/>
              </w:rPr>
              <w:t>9 824</w:t>
            </w:r>
          </w:p>
        </w:tc>
        <w:tc>
          <w:tcPr>
            <w:tcW w:w="1134" w:type="dxa"/>
            <w:tcBorders>
              <w:bottom w:val="single" w:sz="4" w:space="0" w:color="auto"/>
            </w:tcBorders>
          </w:tcPr>
          <w:p w14:paraId="08213F07" w14:textId="77777777" w:rsidR="00F9074B" w:rsidRPr="00F9074B" w:rsidRDefault="00F9074B" w:rsidP="00F9074B">
            <w:pPr>
              <w:spacing w:after="0"/>
              <w:ind w:firstLine="0"/>
              <w:jc w:val="center"/>
              <w:rPr>
                <w:sz w:val="18"/>
                <w:szCs w:val="18"/>
              </w:rPr>
            </w:pPr>
            <w:r w:rsidRPr="00F9074B">
              <w:rPr>
                <w:sz w:val="18"/>
                <w:szCs w:val="18"/>
              </w:rPr>
              <w:t>9 250</w:t>
            </w:r>
          </w:p>
        </w:tc>
        <w:tc>
          <w:tcPr>
            <w:tcW w:w="1134" w:type="dxa"/>
            <w:tcBorders>
              <w:bottom w:val="single" w:sz="4" w:space="0" w:color="auto"/>
            </w:tcBorders>
          </w:tcPr>
          <w:p w14:paraId="7E7BB227" w14:textId="77777777" w:rsidR="00F9074B" w:rsidRPr="00FC2FBF" w:rsidRDefault="00F9074B" w:rsidP="00F9074B">
            <w:pPr>
              <w:spacing w:after="0"/>
              <w:ind w:firstLine="0"/>
              <w:jc w:val="center"/>
              <w:rPr>
                <w:sz w:val="18"/>
                <w:szCs w:val="18"/>
              </w:rPr>
            </w:pPr>
            <w:r w:rsidRPr="00FC2FBF">
              <w:rPr>
                <w:sz w:val="18"/>
                <w:szCs w:val="18"/>
              </w:rPr>
              <w:t>9 250</w:t>
            </w:r>
          </w:p>
        </w:tc>
        <w:tc>
          <w:tcPr>
            <w:tcW w:w="1134" w:type="dxa"/>
            <w:tcBorders>
              <w:bottom w:val="single" w:sz="4" w:space="0" w:color="auto"/>
            </w:tcBorders>
          </w:tcPr>
          <w:p w14:paraId="6A6E6E5D" w14:textId="77777777" w:rsidR="00F9074B" w:rsidRPr="00FC2FBF" w:rsidRDefault="00F9074B" w:rsidP="00F9074B">
            <w:pPr>
              <w:spacing w:after="0"/>
              <w:ind w:firstLine="0"/>
              <w:jc w:val="center"/>
              <w:rPr>
                <w:sz w:val="18"/>
                <w:szCs w:val="18"/>
              </w:rPr>
            </w:pPr>
            <w:r w:rsidRPr="00FC2FBF">
              <w:rPr>
                <w:sz w:val="18"/>
                <w:szCs w:val="18"/>
              </w:rPr>
              <w:t>9 250</w:t>
            </w:r>
          </w:p>
        </w:tc>
        <w:tc>
          <w:tcPr>
            <w:tcW w:w="1139" w:type="dxa"/>
            <w:tcBorders>
              <w:bottom w:val="single" w:sz="4" w:space="0" w:color="auto"/>
            </w:tcBorders>
          </w:tcPr>
          <w:p w14:paraId="298CCAB7" w14:textId="77777777" w:rsidR="00F9074B" w:rsidRPr="00F9074B" w:rsidRDefault="00F9074B" w:rsidP="00F9074B">
            <w:pPr>
              <w:spacing w:after="0"/>
              <w:ind w:firstLine="0"/>
              <w:jc w:val="center"/>
              <w:rPr>
                <w:sz w:val="18"/>
              </w:rPr>
            </w:pPr>
            <w:r w:rsidRPr="00F9074B">
              <w:rPr>
                <w:sz w:val="18"/>
              </w:rPr>
              <w:t>9 250</w:t>
            </w:r>
          </w:p>
        </w:tc>
      </w:tr>
      <w:tr w:rsidR="00F9074B" w:rsidRPr="00F9074B" w14:paraId="68E53212" w14:textId="77777777" w:rsidTr="00CC65E1">
        <w:trPr>
          <w:jc w:val="center"/>
        </w:trPr>
        <w:tc>
          <w:tcPr>
            <w:tcW w:w="3397" w:type="dxa"/>
            <w:tcBorders>
              <w:top w:val="single" w:sz="4" w:space="0" w:color="auto"/>
              <w:left w:val="single" w:sz="4" w:space="0" w:color="000000"/>
              <w:bottom w:val="single" w:sz="4" w:space="0" w:color="000000"/>
              <w:right w:val="single" w:sz="4" w:space="0" w:color="000000"/>
            </w:tcBorders>
          </w:tcPr>
          <w:p w14:paraId="37E55951" w14:textId="77777777" w:rsidR="00F9074B" w:rsidRPr="00F9074B" w:rsidRDefault="00F9074B" w:rsidP="00F9074B">
            <w:pPr>
              <w:spacing w:after="0"/>
              <w:ind w:left="311" w:firstLine="0"/>
              <w:rPr>
                <w:i/>
                <w:iCs/>
                <w:sz w:val="18"/>
              </w:rPr>
            </w:pPr>
            <w:r w:rsidRPr="00F9074B">
              <w:rPr>
                <w:i/>
                <w:iCs/>
                <w:sz w:val="18"/>
                <w:szCs w:val="18"/>
              </w:rPr>
              <w:t>apsekojumi uzņēmumos, kuru saimnieciskajā darbībā ir paaugstināts nereģistrētās nodarbinātības risks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A057BB" w14:textId="77777777" w:rsidR="00F9074B" w:rsidRPr="00F9074B" w:rsidRDefault="00F9074B" w:rsidP="00F9074B">
            <w:pPr>
              <w:spacing w:after="0"/>
              <w:ind w:firstLine="0"/>
              <w:jc w:val="center"/>
              <w:rPr>
                <w:i/>
                <w:iCs/>
                <w:sz w:val="18"/>
                <w:szCs w:val="18"/>
              </w:rPr>
            </w:pPr>
            <w:r w:rsidRPr="00F9074B">
              <w:rPr>
                <w:i/>
                <w:iCs/>
                <w:sz w:val="18"/>
                <w:szCs w:val="18"/>
              </w:rPr>
              <w:t>1 909</w:t>
            </w:r>
          </w:p>
        </w:tc>
        <w:tc>
          <w:tcPr>
            <w:tcW w:w="1134" w:type="dxa"/>
            <w:tcBorders>
              <w:top w:val="single" w:sz="4" w:space="0" w:color="auto"/>
              <w:left w:val="single" w:sz="4" w:space="0" w:color="000000"/>
              <w:bottom w:val="single" w:sz="4" w:space="0" w:color="000000"/>
              <w:right w:val="single" w:sz="4" w:space="0" w:color="000000"/>
            </w:tcBorders>
          </w:tcPr>
          <w:p w14:paraId="4652A2EF" w14:textId="77777777" w:rsidR="00F9074B" w:rsidRPr="00F9074B" w:rsidRDefault="00F9074B" w:rsidP="00F9074B">
            <w:pPr>
              <w:spacing w:after="0"/>
              <w:ind w:firstLine="0"/>
              <w:jc w:val="center"/>
              <w:rPr>
                <w:i/>
                <w:iCs/>
                <w:sz w:val="18"/>
                <w:szCs w:val="18"/>
              </w:rPr>
            </w:pPr>
            <w:r w:rsidRPr="00F9074B">
              <w:rPr>
                <w:i/>
                <w:iCs/>
                <w:sz w:val="18"/>
                <w:szCs w:val="18"/>
              </w:rPr>
              <w:t>1 850</w:t>
            </w:r>
          </w:p>
        </w:tc>
        <w:tc>
          <w:tcPr>
            <w:tcW w:w="1134" w:type="dxa"/>
            <w:tcBorders>
              <w:top w:val="single" w:sz="4" w:space="0" w:color="auto"/>
              <w:left w:val="single" w:sz="4" w:space="0" w:color="000000"/>
              <w:bottom w:val="single" w:sz="4" w:space="0" w:color="000000"/>
              <w:right w:val="single" w:sz="4" w:space="0" w:color="000000"/>
            </w:tcBorders>
          </w:tcPr>
          <w:p w14:paraId="6B418A5B" w14:textId="77777777" w:rsidR="00F9074B" w:rsidRPr="00FC2FBF" w:rsidRDefault="00F9074B" w:rsidP="00F9074B">
            <w:pPr>
              <w:spacing w:after="0"/>
              <w:ind w:firstLine="0"/>
              <w:jc w:val="center"/>
              <w:rPr>
                <w:i/>
                <w:iCs/>
                <w:sz w:val="18"/>
                <w:szCs w:val="18"/>
              </w:rPr>
            </w:pPr>
            <w:r w:rsidRPr="00FC2FBF">
              <w:rPr>
                <w:i/>
                <w:iCs/>
                <w:sz w:val="18"/>
                <w:szCs w:val="18"/>
              </w:rPr>
              <w:t>1 850</w:t>
            </w:r>
          </w:p>
        </w:tc>
        <w:tc>
          <w:tcPr>
            <w:tcW w:w="1134" w:type="dxa"/>
            <w:tcBorders>
              <w:top w:val="single" w:sz="4" w:space="0" w:color="auto"/>
              <w:left w:val="single" w:sz="4" w:space="0" w:color="000000"/>
              <w:bottom w:val="single" w:sz="4" w:space="0" w:color="000000"/>
              <w:right w:val="single" w:sz="4" w:space="0" w:color="000000"/>
            </w:tcBorders>
          </w:tcPr>
          <w:p w14:paraId="4C65B59A" w14:textId="77777777" w:rsidR="00F9074B" w:rsidRPr="00FC2FBF" w:rsidRDefault="00F9074B" w:rsidP="00F9074B">
            <w:pPr>
              <w:spacing w:after="0"/>
              <w:ind w:firstLine="0"/>
              <w:jc w:val="center"/>
              <w:rPr>
                <w:i/>
                <w:iCs/>
                <w:sz w:val="18"/>
                <w:szCs w:val="18"/>
              </w:rPr>
            </w:pPr>
            <w:r w:rsidRPr="00FC2FBF">
              <w:rPr>
                <w:i/>
                <w:iCs/>
                <w:sz w:val="18"/>
                <w:szCs w:val="18"/>
              </w:rPr>
              <w:t>1 850</w:t>
            </w:r>
          </w:p>
        </w:tc>
        <w:tc>
          <w:tcPr>
            <w:tcW w:w="1139" w:type="dxa"/>
            <w:tcBorders>
              <w:top w:val="single" w:sz="4" w:space="0" w:color="auto"/>
              <w:left w:val="single" w:sz="4" w:space="0" w:color="000000"/>
              <w:bottom w:val="single" w:sz="4" w:space="0" w:color="000000"/>
              <w:right w:val="single" w:sz="4" w:space="0" w:color="000000"/>
            </w:tcBorders>
          </w:tcPr>
          <w:p w14:paraId="74F4A830" w14:textId="77777777" w:rsidR="00F9074B" w:rsidRPr="00F9074B" w:rsidRDefault="00F9074B" w:rsidP="00F9074B">
            <w:pPr>
              <w:spacing w:after="0"/>
              <w:ind w:firstLine="0"/>
              <w:jc w:val="center"/>
              <w:rPr>
                <w:i/>
                <w:iCs/>
                <w:sz w:val="18"/>
              </w:rPr>
            </w:pPr>
            <w:r w:rsidRPr="00F9074B">
              <w:rPr>
                <w:i/>
                <w:iCs/>
                <w:sz w:val="18"/>
              </w:rPr>
              <w:t>1 850</w:t>
            </w:r>
          </w:p>
        </w:tc>
      </w:tr>
      <w:tr w:rsidR="00F9074B" w:rsidRPr="00F9074B" w14:paraId="2081CAF0"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3BBEC776" w14:textId="77777777" w:rsidR="00F9074B" w:rsidRPr="00F9074B" w:rsidRDefault="00F9074B" w:rsidP="00F9074B">
            <w:pPr>
              <w:spacing w:after="0"/>
              <w:ind w:left="311" w:firstLine="0"/>
              <w:rPr>
                <w:i/>
                <w:iCs/>
                <w:sz w:val="18"/>
                <w:szCs w:val="18"/>
              </w:rPr>
            </w:pPr>
            <w:r w:rsidRPr="00F9074B">
              <w:rPr>
                <w:rFonts w:eastAsia="Calibri"/>
                <w:i/>
                <w:iCs/>
                <w:sz w:val="18"/>
                <w:szCs w:val="18"/>
                <w:lang w:eastAsia="lv-LV"/>
              </w:rPr>
              <w:t>atkārtoto apsekojumu īpatsvars uzņēmumos, kuru saimnieciskajā darbībā ir paaugstināts nereģistrētās nodarbinātības risks (%)</w:t>
            </w:r>
          </w:p>
        </w:tc>
        <w:tc>
          <w:tcPr>
            <w:tcW w:w="1134" w:type="dxa"/>
            <w:tcBorders>
              <w:top w:val="nil"/>
              <w:left w:val="single" w:sz="4" w:space="0" w:color="auto"/>
              <w:bottom w:val="single" w:sz="4" w:space="0" w:color="auto"/>
              <w:right w:val="single" w:sz="4" w:space="0" w:color="auto"/>
            </w:tcBorders>
            <w:shd w:val="clear" w:color="auto" w:fill="auto"/>
          </w:tcPr>
          <w:p w14:paraId="20F6DB6D" w14:textId="77777777" w:rsidR="00F9074B" w:rsidRPr="00F9074B" w:rsidRDefault="00F9074B" w:rsidP="00F9074B">
            <w:pPr>
              <w:spacing w:after="0"/>
              <w:ind w:firstLine="0"/>
              <w:jc w:val="center"/>
              <w:rPr>
                <w:i/>
                <w:iCs/>
                <w:sz w:val="18"/>
                <w:szCs w:val="18"/>
              </w:rPr>
            </w:pPr>
            <w:r w:rsidRPr="00F9074B">
              <w:rPr>
                <w:i/>
                <w:iCs/>
                <w:sz w:val="18"/>
                <w:szCs w:val="18"/>
              </w:rPr>
              <w:t>16,0</w:t>
            </w:r>
          </w:p>
        </w:tc>
        <w:tc>
          <w:tcPr>
            <w:tcW w:w="1134" w:type="dxa"/>
            <w:tcBorders>
              <w:top w:val="single" w:sz="4" w:space="0" w:color="000000"/>
              <w:left w:val="single" w:sz="4" w:space="0" w:color="000000"/>
              <w:bottom w:val="single" w:sz="4" w:space="0" w:color="000000"/>
              <w:right w:val="single" w:sz="4" w:space="0" w:color="000000"/>
            </w:tcBorders>
          </w:tcPr>
          <w:p w14:paraId="394CAB1B" w14:textId="77777777" w:rsidR="00F9074B" w:rsidRPr="00F9074B" w:rsidRDefault="00F9074B" w:rsidP="00F9074B">
            <w:pPr>
              <w:spacing w:after="0"/>
              <w:ind w:firstLine="0"/>
              <w:jc w:val="center"/>
              <w:rPr>
                <w:i/>
                <w:iCs/>
                <w:sz w:val="18"/>
                <w:szCs w:val="18"/>
              </w:rPr>
            </w:pPr>
            <w:r w:rsidRPr="00F9074B">
              <w:rPr>
                <w:i/>
                <w:iCs/>
                <w:sz w:val="18"/>
                <w:szCs w:val="18"/>
              </w:rPr>
              <w:t>15,0</w:t>
            </w:r>
          </w:p>
        </w:tc>
        <w:tc>
          <w:tcPr>
            <w:tcW w:w="1134" w:type="dxa"/>
            <w:tcBorders>
              <w:top w:val="single" w:sz="4" w:space="0" w:color="000000"/>
              <w:left w:val="single" w:sz="4" w:space="0" w:color="000000"/>
              <w:bottom w:val="single" w:sz="4" w:space="0" w:color="000000"/>
              <w:right w:val="single" w:sz="4" w:space="0" w:color="000000"/>
            </w:tcBorders>
          </w:tcPr>
          <w:p w14:paraId="4D4D01BA" w14:textId="77777777" w:rsidR="00F9074B" w:rsidRPr="00FC2FBF" w:rsidRDefault="00F9074B" w:rsidP="00F9074B">
            <w:pPr>
              <w:spacing w:after="0"/>
              <w:ind w:firstLine="0"/>
              <w:jc w:val="center"/>
              <w:rPr>
                <w:i/>
                <w:iCs/>
                <w:sz w:val="18"/>
                <w:szCs w:val="18"/>
              </w:rPr>
            </w:pPr>
            <w:r w:rsidRPr="00FC2FBF">
              <w:rPr>
                <w:i/>
                <w:iCs/>
                <w:sz w:val="18"/>
                <w:szCs w:val="18"/>
              </w:rPr>
              <w:t>15,0</w:t>
            </w:r>
          </w:p>
        </w:tc>
        <w:tc>
          <w:tcPr>
            <w:tcW w:w="1134" w:type="dxa"/>
            <w:tcBorders>
              <w:top w:val="single" w:sz="4" w:space="0" w:color="000000"/>
              <w:left w:val="single" w:sz="4" w:space="0" w:color="000000"/>
              <w:bottom w:val="single" w:sz="4" w:space="0" w:color="000000"/>
              <w:right w:val="single" w:sz="4" w:space="0" w:color="000000"/>
            </w:tcBorders>
          </w:tcPr>
          <w:p w14:paraId="1E480B06" w14:textId="77777777" w:rsidR="00F9074B" w:rsidRPr="00FC2FBF" w:rsidRDefault="00F9074B" w:rsidP="00F9074B">
            <w:pPr>
              <w:spacing w:after="0"/>
              <w:ind w:firstLine="0"/>
              <w:jc w:val="center"/>
              <w:rPr>
                <w:i/>
                <w:iCs/>
                <w:sz w:val="18"/>
                <w:szCs w:val="18"/>
              </w:rPr>
            </w:pPr>
            <w:r w:rsidRPr="00FC2FBF">
              <w:rPr>
                <w:i/>
                <w:iCs/>
                <w:sz w:val="18"/>
                <w:szCs w:val="18"/>
              </w:rPr>
              <w:t>15,0</w:t>
            </w:r>
          </w:p>
        </w:tc>
        <w:tc>
          <w:tcPr>
            <w:tcW w:w="1139" w:type="dxa"/>
            <w:tcBorders>
              <w:top w:val="single" w:sz="4" w:space="0" w:color="000000"/>
              <w:left w:val="single" w:sz="4" w:space="0" w:color="000000"/>
              <w:bottom w:val="single" w:sz="4" w:space="0" w:color="000000"/>
              <w:right w:val="single" w:sz="4" w:space="0" w:color="000000"/>
            </w:tcBorders>
          </w:tcPr>
          <w:p w14:paraId="4CDB9F79" w14:textId="77777777" w:rsidR="00F9074B" w:rsidRPr="00F9074B" w:rsidRDefault="00F9074B" w:rsidP="00F9074B">
            <w:pPr>
              <w:spacing w:after="0" w:line="360" w:lineRule="auto"/>
              <w:ind w:firstLine="0"/>
              <w:jc w:val="center"/>
              <w:rPr>
                <w:i/>
                <w:iCs/>
                <w:sz w:val="18"/>
              </w:rPr>
            </w:pPr>
            <w:r w:rsidRPr="00F9074B">
              <w:rPr>
                <w:i/>
                <w:iCs/>
                <w:sz w:val="18"/>
              </w:rPr>
              <w:t>15,0</w:t>
            </w:r>
          </w:p>
        </w:tc>
      </w:tr>
      <w:tr w:rsidR="00F9074B" w:rsidRPr="00F9074B" w14:paraId="206135AF"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2E5314D5" w14:textId="77777777" w:rsidR="00F9074B" w:rsidRPr="00F9074B" w:rsidRDefault="00F9074B" w:rsidP="00F9074B">
            <w:pPr>
              <w:spacing w:after="0"/>
              <w:ind w:left="311" w:firstLine="0"/>
              <w:rPr>
                <w:i/>
                <w:iCs/>
                <w:sz w:val="18"/>
                <w:szCs w:val="18"/>
                <w:vertAlign w:val="superscript"/>
              </w:rPr>
            </w:pPr>
            <w:r w:rsidRPr="00F9074B">
              <w:rPr>
                <w:rFonts w:eastAsia="Calibri"/>
                <w:i/>
                <w:iCs/>
                <w:sz w:val="18"/>
                <w:szCs w:val="18"/>
                <w:lang w:eastAsia="lv-LV"/>
              </w:rPr>
              <w:t>uzņēmumu preventīvie apsekojumi, t.sk. uzņēmumu apsekojumi tematiskajās pārbaudēs; atkārtotie apsekojumi uzņēmumos, kuros ir konstatēti pārkāpumi; apsekojumi rūpniecisko risku uzņēmumos (skaits)</w:t>
            </w:r>
            <w:r w:rsidRPr="00F9074B">
              <w:rPr>
                <w:rFonts w:eastAsia="Calibri"/>
                <w:i/>
                <w:iCs/>
                <w:sz w:val="18"/>
                <w:szCs w:val="18"/>
                <w:vertAlign w:val="superscript"/>
                <w:lang w:eastAsia="lv-LV"/>
              </w:rPr>
              <w:t xml:space="preserve"> </w:t>
            </w:r>
          </w:p>
        </w:tc>
        <w:tc>
          <w:tcPr>
            <w:tcW w:w="1134" w:type="dxa"/>
            <w:tcBorders>
              <w:top w:val="nil"/>
              <w:left w:val="single" w:sz="4" w:space="0" w:color="auto"/>
              <w:bottom w:val="single" w:sz="4" w:space="0" w:color="auto"/>
              <w:right w:val="single" w:sz="4" w:space="0" w:color="auto"/>
            </w:tcBorders>
            <w:shd w:val="clear" w:color="auto" w:fill="auto"/>
          </w:tcPr>
          <w:p w14:paraId="4452F955" w14:textId="77777777" w:rsidR="00F9074B" w:rsidRPr="00F9074B" w:rsidRDefault="00F9074B" w:rsidP="00F9074B">
            <w:pPr>
              <w:spacing w:after="0"/>
              <w:ind w:firstLine="0"/>
              <w:jc w:val="center"/>
              <w:rPr>
                <w:i/>
                <w:iCs/>
                <w:sz w:val="18"/>
                <w:szCs w:val="18"/>
              </w:rPr>
            </w:pPr>
            <w:r w:rsidRPr="00F9074B">
              <w:rPr>
                <w:i/>
                <w:iCs/>
                <w:sz w:val="18"/>
                <w:szCs w:val="18"/>
              </w:rPr>
              <w:t>3 012</w:t>
            </w:r>
          </w:p>
        </w:tc>
        <w:tc>
          <w:tcPr>
            <w:tcW w:w="1134" w:type="dxa"/>
            <w:tcBorders>
              <w:top w:val="single" w:sz="4" w:space="0" w:color="000000"/>
              <w:left w:val="single" w:sz="4" w:space="0" w:color="000000"/>
              <w:bottom w:val="single" w:sz="4" w:space="0" w:color="000000"/>
              <w:right w:val="single" w:sz="4" w:space="0" w:color="000000"/>
            </w:tcBorders>
          </w:tcPr>
          <w:p w14:paraId="3E34166F" w14:textId="77777777" w:rsidR="00F9074B" w:rsidRPr="00F9074B" w:rsidRDefault="00F9074B" w:rsidP="00F9074B">
            <w:pPr>
              <w:spacing w:after="0"/>
              <w:ind w:firstLine="0"/>
              <w:jc w:val="center"/>
              <w:rPr>
                <w:i/>
                <w:iCs/>
                <w:sz w:val="18"/>
                <w:szCs w:val="18"/>
              </w:rPr>
            </w:pPr>
            <w:r w:rsidRPr="00F9074B">
              <w:rPr>
                <w:i/>
                <w:iCs/>
                <w:sz w:val="18"/>
                <w:szCs w:val="18"/>
              </w:rPr>
              <w:t>2 900</w:t>
            </w:r>
          </w:p>
        </w:tc>
        <w:tc>
          <w:tcPr>
            <w:tcW w:w="1134" w:type="dxa"/>
            <w:tcBorders>
              <w:top w:val="single" w:sz="4" w:space="0" w:color="000000"/>
              <w:left w:val="single" w:sz="4" w:space="0" w:color="000000"/>
              <w:bottom w:val="single" w:sz="4" w:space="0" w:color="000000"/>
              <w:right w:val="single" w:sz="4" w:space="0" w:color="000000"/>
            </w:tcBorders>
          </w:tcPr>
          <w:p w14:paraId="6F4D7105" w14:textId="77777777" w:rsidR="00F9074B" w:rsidRPr="00F9074B" w:rsidRDefault="00F9074B" w:rsidP="00F9074B">
            <w:pPr>
              <w:spacing w:after="0"/>
              <w:ind w:firstLine="0"/>
              <w:jc w:val="center"/>
              <w:rPr>
                <w:i/>
                <w:iCs/>
                <w:sz w:val="18"/>
                <w:szCs w:val="18"/>
              </w:rPr>
            </w:pPr>
            <w:r w:rsidRPr="00F9074B">
              <w:rPr>
                <w:i/>
                <w:iCs/>
                <w:sz w:val="18"/>
                <w:szCs w:val="18"/>
              </w:rPr>
              <w:t>2 900</w:t>
            </w:r>
          </w:p>
        </w:tc>
        <w:tc>
          <w:tcPr>
            <w:tcW w:w="1134" w:type="dxa"/>
            <w:tcBorders>
              <w:top w:val="single" w:sz="4" w:space="0" w:color="000000"/>
              <w:left w:val="single" w:sz="4" w:space="0" w:color="000000"/>
              <w:bottom w:val="single" w:sz="4" w:space="0" w:color="000000"/>
              <w:right w:val="single" w:sz="4" w:space="0" w:color="000000"/>
            </w:tcBorders>
          </w:tcPr>
          <w:p w14:paraId="08F5BEB6" w14:textId="77777777" w:rsidR="00F9074B" w:rsidRPr="00F9074B" w:rsidRDefault="00F9074B" w:rsidP="00F9074B">
            <w:pPr>
              <w:spacing w:after="0"/>
              <w:ind w:firstLine="0"/>
              <w:jc w:val="center"/>
              <w:rPr>
                <w:i/>
                <w:iCs/>
                <w:sz w:val="18"/>
                <w:szCs w:val="18"/>
              </w:rPr>
            </w:pPr>
            <w:r w:rsidRPr="00F9074B">
              <w:rPr>
                <w:i/>
                <w:iCs/>
                <w:sz w:val="18"/>
                <w:szCs w:val="18"/>
              </w:rPr>
              <w:t>2 900</w:t>
            </w:r>
          </w:p>
        </w:tc>
        <w:tc>
          <w:tcPr>
            <w:tcW w:w="1139" w:type="dxa"/>
            <w:tcBorders>
              <w:top w:val="single" w:sz="4" w:space="0" w:color="000000"/>
              <w:left w:val="single" w:sz="4" w:space="0" w:color="000000"/>
              <w:bottom w:val="single" w:sz="4" w:space="0" w:color="000000"/>
              <w:right w:val="single" w:sz="4" w:space="0" w:color="000000"/>
            </w:tcBorders>
          </w:tcPr>
          <w:p w14:paraId="56A20330" w14:textId="77777777" w:rsidR="00F9074B" w:rsidRPr="00F9074B" w:rsidRDefault="00F9074B" w:rsidP="00F9074B">
            <w:pPr>
              <w:spacing w:after="0"/>
              <w:ind w:firstLine="0"/>
              <w:jc w:val="center"/>
              <w:rPr>
                <w:i/>
                <w:iCs/>
                <w:sz w:val="18"/>
              </w:rPr>
            </w:pPr>
            <w:r w:rsidRPr="00F9074B">
              <w:rPr>
                <w:i/>
                <w:iCs/>
                <w:sz w:val="18"/>
              </w:rPr>
              <w:t>2 900</w:t>
            </w:r>
          </w:p>
        </w:tc>
      </w:tr>
      <w:tr w:rsidR="00F9074B" w:rsidRPr="00F9074B" w14:paraId="7229E941"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4C554DF8" w14:textId="77777777" w:rsidR="00F9074B" w:rsidRPr="00F9074B" w:rsidRDefault="00F9074B" w:rsidP="00F9074B">
            <w:pPr>
              <w:spacing w:after="0"/>
              <w:ind w:firstLine="0"/>
              <w:rPr>
                <w:sz w:val="18"/>
                <w:szCs w:val="18"/>
                <w:vertAlign w:val="superscript"/>
              </w:rPr>
            </w:pPr>
            <w:r w:rsidRPr="00F9074B">
              <w:rPr>
                <w:sz w:val="18"/>
                <w:szCs w:val="18"/>
              </w:rPr>
              <w:t>ES ikgadējā sabiedrības informēšanas kampaņa par drošiem darba apstākļiem (skaits)</w:t>
            </w:r>
          </w:p>
        </w:tc>
        <w:tc>
          <w:tcPr>
            <w:tcW w:w="1134" w:type="dxa"/>
            <w:tcBorders>
              <w:top w:val="nil"/>
              <w:left w:val="single" w:sz="4" w:space="0" w:color="auto"/>
              <w:bottom w:val="single" w:sz="4" w:space="0" w:color="auto"/>
              <w:right w:val="single" w:sz="4" w:space="0" w:color="auto"/>
            </w:tcBorders>
            <w:shd w:val="clear" w:color="auto" w:fill="auto"/>
          </w:tcPr>
          <w:p w14:paraId="7F9D034C" w14:textId="77777777" w:rsidR="00F9074B" w:rsidRPr="00F9074B" w:rsidRDefault="00F9074B" w:rsidP="00F9074B">
            <w:pPr>
              <w:spacing w:after="0"/>
              <w:ind w:firstLine="0"/>
              <w:jc w:val="center"/>
              <w:rPr>
                <w:sz w:val="18"/>
                <w:szCs w:val="18"/>
              </w:rPr>
            </w:pPr>
            <w:r w:rsidRPr="00F9074B">
              <w:rPr>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45948381" w14:textId="77777777" w:rsidR="00F9074B" w:rsidRPr="00F9074B" w:rsidRDefault="00F9074B" w:rsidP="00F9074B">
            <w:pPr>
              <w:spacing w:after="0"/>
              <w:ind w:firstLine="0"/>
              <w:jc w:val="center"/>
              <w:rPr>
                <w:sz w:val="18"/>
                <w:szCs w:val="18"/>
                <w:lang w:eastAsia="lv-LV"/>
              </w:rPr>
            </w:pPr>
            <w:r w:rsidRPr="00F9074B">
              <w:rPr>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6D85C04E" w14:textId="77777777" w:rsidR="00F9074B" w:rsidRPr="00F9074B" w:rsidRDefault="00F9074B" w:rsidP="00F9074B">
            <w:pPr>
              <w:spacing w:after="0"/>
              <w:ind w:firstLine="0"/>
              <w:jc w:val="center"/>
              <w:rPr>
                <w:sz w:val="18"/>
                <w:szCs w:val="18"/>
              </w:rPr>
            </w:pPr>
            <w:r w:rsidRPr="00F9074B">
              <w:rPr>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3F2F6560" w14:textId="77777777" w:rsidR="00F9074B" w:rsidRPr="00F9074B" w:rsidRDefault="00F9074B" w:rsidP="00F9074B">
            <w:pPr>
              <w:spacing w:after="0"/>
              <w:ind w:firstLine="0"/>
              <w:jc w:val="center"/>
              <w:rPr>
                <w:sz w:val="18"/>
                <w:szCs w:val="18"/>
              </w:rPr>
            </w:pPr>
            <w:r w:rsidRPr="00F9074B">
              <w:rPr>
                <w:sz w:val="18"/>
                <w:szCs w:val="18"/>
              </w:rPr>
              <w:t>1</w:t>
            </w:r>
          </w:p>
        </w:tc>
        <w:tc>
          <w:tcPr>
            <w:tcW w:w="1139" w:type="dxa"/>
            <w:tcBorders>
              <w:top w:val="single" w:sz="4" w:space="0" w:color="000000"/>
              <w:left w:val="single" w:sz="4" w:space="0" w:color="000000"/>
              <w:bottom w:val="single" w:sz="4" w:space="0" w:color="000000"/>
              <w:right w:val="single" w:sz="4" w:space="0" w:color="000000"/>
            </w:tcBorders>
          </w:tcPr>
          <w:p w14:paraId="1850E33A" w14:textId="77777777" w:rsidR="00F9074B" w:rsidRPr="00F9074B" w:rsidRDefault="00F9074B" w:rsidP="00F9074B">
            <w:pPr>
              <w:spacing w:after="0"/>
              <w:ind w:firstLine="0"/>
              <w:jc w:val="center"/>
              <w:rPr>
                <w:sz w:val="18"/>
                <w:szCs w:val="18"/>
              </w:rPr>
            </w:pPr>
            <w:r w:rsidRPr="00F9074B">
              <w:rPr>
                <w:sz w:val="18"/>
                <w:szCs w:val="18"/>
              </w:rPr>
              <w:t>1</w:t>
            </w:r>
          </w:p>
        </w:tc>
      </w:tr>
      <w:tr w:rsidR="00F9074B" w:rsidRPr="00F9074B" w14:paraId="44BA43B9"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4CE663DD" w14:textId="77777777" w:rsidR="00F9074B" w:rsidRPr="00F9074B" w:rsidRDefault="00F9074B" w:rsidP="00F9074B">
            <w:pPr>
              <w:spacing w:after="0"/>
              <w:ind w:firstLine="0"/>
              <w:rPr>
                <w:sz w:val="18"/>
                <w:vertAlign w:val="superscript"/>
              </w:rPr>
            </w:pPr>
            <w:r w:rsidRPr="00F9074B">
              <w:rPr>
                <w:sz w:val="18"/>
                <w:szCs w:val="18"/>
              </w:rPr>
              <w:t>Atkārtoto apsekojumu īpatsvars uzņēmumos, kuros ir konstatēti pārkāpumi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91FBDD" w14:textId="77777777" w:rsidR="00F9074B" w:rsidRPr="00F9074B" w:rsidRDefault="00F9074B" w:rsidP="00F9074B">
            <w:pPr>
              <w:spacing w:after="0"/>
              <w:ind w:firstLine="0"/>
              <w:jc w:val="center"/>
              <w:rPr>
                <w:sz w:val="18"/>
                <w:szCs w:val="18"/>
              </w:rPr>
            </w:pPr>
            <w:r w:rsidRPr="00F9074B">
              <w:rPr>
                <w:sz w:val="18"/>
                <w:szCs w:val="18"/>
              </w:rPr>
              <w:t>6,0</w:t>
            </w:r>
          </w:p>
        </w:tc>
        <w:tc>
          <w:tcPr>
            <w:tcW w:w="1134" w:type="dxa"/>
            <w:tcBorders>
              <w:top w:val="single" w:sz="4" w:space="0" w:color="000000"/>
              <w:left w:val="single" w:sz="4" w:space="0" w:color="000000"/>
              <w:bottom w:val="single" w:sz="4" w:space="0" w:color="000000"/>
              <w:right w:val="single" w:sz="4" w:space="0" w:color="000000"/>
            </w:tcBorders>
          </w:tcPr>
          <w:p w14:paraId="24781A50" w14:textId="77777777" w:rsidR="00F9074B" w:rsidRPr="00F9074B" w:rsidRDefault="00F9074B" w:rsidP="00F9074B">
            <w:pPr>
              <w:spacing w:after="0"/>
              <w:ind w:firstLine="0"/>
              <w:jc w:val="center"/>
              <w:rPr>
                <w:sz w:val="18"/>
              </w:rPr>
            </w:pPr>
            <w:r w:rsidRPr="00F9074B">
              <w:rPr>
                <w:sz w:val="18"/>
                <w:szCs w:val="18"/>
                <w:lang w:eastAsia="lv-LV"/>
              </w:rPr>
              <w:t>5,0</w:t>
            </w:r>
          </w:p>
        </w:tc>
        <w:tc>
          <w:tcPr>
            <w:tcW w:w="1134" w:type="dxa"/>
            <w:tcBorders>
              <w:top w:val="single" w:sz="4" w:space="0" w:color="000000"/>
              <w:left w:val="single" w:sz="4" w:space="0" w:color="000000"/>
              <w:bottom w:val="single" w:sz="4" w:space="0" w:color="000000"/>
              <w:right w:val="single" w:sz="4" w:space="0" w:color="000000"/>
            </w:tcBorders>
          </w:tcPr>
          <w:p w14:paraId="2E963E6A" w14:textId="77777777" w:rsidR="00F9074B" w:rsidRPr="00F9074B" w:rsidRDefault="00F9074B" w:rsidP="00F9074B">
            <w:pPr>
              <w:spacing w:after="0"/>
              <w:ind w:firstLine="0"/>
              <w:jc w:val="center"/>
              <w:rPr>
                <w:sz w:val="18"/>
              </w:rPr>
            </w:pPr>
            <w:r w:rsidRPr="00F9074B">
              <w:rPr>
                <w:sz w:val="18"/>
                <w:szCs w:val="18"/>
                <w:lang w:eastAsia="lv-LV"/>
              </w:rPr>
              <w:t>5,0</w:t>
            </w:r>
          </w:p>
        </w:tc>
        <w:tc>
          <w:tcPr>
            <w:tcW w:w="1134" w:type="dxa"/>
            <w:tcBorders>
              <w:top w:val="single" w:sz="4" w:space="0" w:color="000000"/>
              <w:left w:val="single" w:sz="4" w:space="0" w:color="000000"/>
              <w:bottom w:val="single" w:sz="4" w:space="0" w:color="000000"/>
              <w:right w:val="single" w:sz="4" w:space="0" w:color="000000"/>
            </w:tcBorders>
          </w:tcPr>
          <w:p w14:paraId="54E529B2" w14:textId="77777777" w:rsidR="00F9074B" w:rsidRPr="00F9074B" w:rsidRDefault="00F9074B" w:rsidP="00F9074B">
            <w:pPr>
              <w:spacing w:after="0"/>
              <w:ind w:firstLine="0"/>
              <w:jc w:val="center"/>
              <w:rPr>
                <w:sz w:val="18"/>
              </w:rPr>
            </w:pPr>
            <w:r w:rsidRPr="00F9074B">
              <w:rPr>
                <w:sz w:val="18"/>
                <w:szCs w:val="18"/>
                <w:lang w:eastAsia="lv-LV"/>
              </w:rPr>
              <w:t>5,0</w:t>
            </w:r>
          </w:p>
        </w:tc>
        <w:tc>
          <w:tcPr>
            <w:tcW w:w="1139" w:type="dxa"/>
            <w:tcBorders>
              <w:top w:val="single" w:sz="4" w:space="0" w:color="000000"/>
              <w:left w:val="single" w:sz="4" w:space="0" w:color="000000"/>
              <w:bottom w:val="single" w:sz="4" w:space="0" w:color="000000"/>
              <w:right w:val="single" w:sz="4" w:space="0" w:color="000000"/>
            </w:tcBorders>
          </w:tcPr>
          <w:p w14:paraId="767D6C8D" w14:textId="77777777" w:rsidR="00F9074B" w:rsidRPr="00F9074B" w:rsidRDefault="00F9074B" w:rsidP="00F9074B">
            <w:pPr>
              <w:spacing w:after="0"/>
              <w:ind w:firstLine="0"/>
              <w:jc w:val="center"/>
              <w:rPr>
                <w:sz w:val="18"/>
              </w:rPr>
            </w:pPr>
            <w:r w:rsidRPr="00F9074B">
              <w:rPr>
                <w:sz w:val="18"/>
              </w:rPr>
              <w:t>5,0</w:t>
            </w:r>
          </w:p>
        </w:tc>
      </w:tr>
      <w:tr w:rsidR="00F9074B" w:rsidRPr="00F9074B" w14:paraId="0B2363B1"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38C4FCA1" w14:textId="77777777" w:rsidR="00F9074B" w:rsidRPr="00F9074B" w:rsidRDefault="00F9074B" w:rsidP="00F9074B">
            <w:pPr>
              <w:spacing w:after="0"/>
              <w:ind w:firstLine="0"/>
              <w:rPr>
                <w:sz w:val="18"/>
              </w:rPr>
            </w:pPr>
            <w:r w:rsidRPr="00F9074B">
              <w:rPr>
                <w:sz w:val="18"/>
                <w:szCs w:val="18"/>
              </w:rPr>
              <w:t>Sabiedrības izglītošanas pasākumos par aktuāliem darba aizsardzības un darba tiesību jautājumiem (semināri, konferences, diskusijas u.c.) izglītotas personas (skaits)</w:t>
            </w:r>
          </w:p>
        </w:tc>
        <w:tc>
          <w:tcPr>
            <w:tcW w:w="1134" w:type="dxa"/>
            <w:tcBorders>
              <w:top w:val="nil"/>
              <w:left w:val="single" w:sz="4" w:space="0" w:color="auto"/>
              <w:bottom w:val="single" w:sz="4" w:space="0" w:color="auto"/>
              <w:right w:val="single" w:sz="4" w:space="0" w:color="auto"/>
            </w:tcBorders>
            <w:shd w:val="clear" w:color="auto" w:fill="auto"/>
          </w:tcPr>
          <w:p w14:paraId="781C7FF5" w14:textId="77777777" w:rsidR="00F9074B" w:rsidRPr="00F9074B" w:rsidRDefault="00F9074B" w:rsidP="00F9074B">
            <w:pPr>
              <w:spacing w:after="0"/>
              <w:ind w:firstLine="0"/>
              <w:jc w:val="center"/>
              <w:rPr>
                <w:sz w:val="18"/>
                <w:szCs w:val="18"/>
              </w:rPr>
            </w:pPr>
            <w:r w:rsidRPr="00F9074B">
              <w:rPr>
                <w:sz w:val="18"/>
                <w:szCs w:val="18"/>
              </w:rPr>
              <w:t>2 905</w:t>
            </w:r>
          </w:p>
        </w:tc>
        <w:tc>
          <w:tcPr>
            <w:tcW w:w="1134" w:type="dxa"/>
            <w:tcBorders>
              <w:top w:val="single" w:sz="4" w:space="0" w:color="000000"/>
              <w:left w:val="single" w:sz="4" w:space="0" w:color="000000"/>
              <w:bottom w:val="single" w:sz="4" w:space="0" w:color="000000"/>
              <w:right w:val="single" w:sz="4" w:space="0" w:color="000000"/>
            </w:tcBorders>
          </w:tcPr>
          <w:p w14:paraId="7865C12D" w14:textId="77777777" w:rsidR="00F9074B" w:rsidRPr="00F9074B" w:rsidRDefault="00F9074B" w:rsidP="00F9074B">
            <w:pPr>
              <w:spacing w:after="0"/>
              <w:ind w:firstLine="0"/>
              <w:jc w:val="center"/>
              <w:rPr>
                <w:sz w:val="18"/>
              </w:rPr>
            </w:pPr>
            <w:r w:rsidRPr="00F9074B">
              <w:rPr>
                <w:sz w:val="18"/>
                <w:szCs w:val="18"/>
                <w:lang w:eastAsia="lv-LV"/>
              </w:rPr>
              <w:t>2 500</w:t>
            </w:r>
          </w:p>
        </w:tc>
        <w:tc>
          <w:tcPr>
            <w:tcW w:w="1134" w:type="dxa"/>
            <w:tcBorders>
              <w:top w:val="single" w:sz="4" w:space="0" w:color="000000"/>
              <w:left w:val="single" w:sz="4" w:space="0" w:color="000000"/>
              <w:bottom w:val="single" w:sz="4" w:space="0" w:color="000000"/>
              <w:right w:val="single" w:sz="4" w:space="0" w:color="000000"/>
            </w:tcBorders>
          </w:tcPr>
          <w:p w14:paraId="72B0E031" w14:textId="77777777" w:rsidR="00F9074B" w:rsidRPr="00F9074B" w:rsidRDefault="00F9074B" w:rsidP="00F9074B">
            <w:pPr>
              <w:spacing w:after="0"/>
              <w:ind w:firstLine="0"/>
              <w:jc w:val="center"/>
              <w:rPr>
                <w:sz w:val="18"/>
              </w:rPr>
            </w:pPr>
            <w:r w:rsidRPr="00F9074B">
              <w:rPr>
                <w:sz w:val="18"/>
                <w:szCs w:val="18"/>
                <w:lang w:eastAsia="lv-LV"/>
              </w:rPr>
              <w:t>2 500</w:t>
            </w:r>
          </w:p>
        </w:tc>
        <w:tc>
          <w:tcPr>
            <w:tcW w:w="1134" w:type="dxa"/>
            <w:tcBorders>
              <w:top w:val="single" w:sz="4" w:space="0" w:color="000000"/>
              <w:left w:val="single" w:sz="4" w:space="0" w:color="000000"/>
              <w:bottom w:val="single" w:sz="4" w:space="0" w:color="000000"/>
              <w:right w:val="single" w:sz="4" w:space="0" w:color="000000"/>
            </w:tcBorders>
          </w:tcPr>
          <w:p w14:paraId="0695B9F4" w14:textId="77777777" w:rsidR="00F9074B" w:rsidRPr="00F9074B" w:rsidRDefault="00F9074B" w:rsidP="00F9074B">
            <w:pPr>
              <w:spacing w:after="0"/>
              <w:ind w:firstLine="0"/>
              <w:jc w:val="center"/>
              <w:rPr>
                <w:sz w:val="18"/>
              </w:rPr>
            </w:pPr>
            <w:r w:rsidRPr="00F9074B">
              <w:rPr>
                <w:sz w:val="18"/>
                <w:szCs w:val="18"/>
                <w:lang w:eastAsia="lv-LV"/>
              </w:rPr>
              <w:t>2 500</w:t>
            </w:r>
          </w:p>
        </w:tc>
        <w:tc>
          <w:tcPr>
            <w:tcW w:w="1139" w:type="dxa"/>
            <w:tcBorders>
              <w:top w:val="single" w:sz="4" w:space="0" w:color="000000"/>
              <w:left w:val="single" w:sz="4" w:space="0" w:color="000000"/>
              <w:bottom w:val="single" w:sz="4" w:space="0" w:color="000000"/>
              <w:right w:val="single" w:sz="4" w:space="0" w:color="000000"/>
            </w:tcBorders>
          </w:tcPr>
          <w:p w14:paraId="390B8CC0" w14:textId="77777777" w:rsidR="00F9074B" w:rsidRPr="00F9074B" w:rsidRDefault="00F9074B" w:rsidP="00F9074B">
            <w:pPr>
              <w:spacing w:after="0"/>
              <w:ind w:firstLine="0"/>
              <w:jc w:val="center"/>
              <w:rPr>
                <w:sz w:val="18"/>
              </w:rPr>
            </w:pPr>
            <w:r w:rsidRPr="00F9074B">
              <w:rPr>
                <w:sz w:val="18"/>
              </w:rPr>
              <w:t>2 500</w:t>
            </w:r>
          </w:p>
        </w:tc>
      </w:tr>
      <w:tr w:rsidR="00F9074B" w:rsidRPr="00F9074B" w14:paraId="28F46F53"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67B42AC8" w14:textId="77777777" w:rsidR="00F9074B" w:rsidRPr="00F9074B" w:rsidRDefault="00F9074B" w:rsidP="00F9074B">
            <w:pPr>
              <w:spacing w:after="0"/>
              <w:ind w:firstLine="0"/>
              <w:rPr>
                <w:sz w:val="18"/>
                <w:vertAlign w:val="superscript"/>
              </w:rPr>
            </w:pPr>
            <w:r w:rsidRPr="00F9074B">
              <w:rPr>
                <w:sz w:val="18"/>
                <w:szCs w:val="18"/>
              </w:rPr>
              <w:t>Publicitātes pasākumi par aktuālajiem darba aizsardzības un darba tiesību jautājumiem, t.sk. nereģistrēto nodarbinātību (preses relīzes, publikācijas drukātajos un elektroniskajos medijos, sociālajos tīklos, intervijas TV un radio) (skaits)</w:t>
            </w:r>
          </w:p>
        </w:tc>
        <w:tc>
          <w:tcPr>
            <w:tcW w:w="1134" w:type="dxa"/>
            <w:tcBorders>
              <w:top w:val="nil"/>
              <w:left w:val="single" w:sz="4" w:space="0" w:color="auto"/>
              <w:bottom w:val="single" w:sz="4" w:space="0" w:color="auto"/>
              <w:right w:val="single" w:sz="4" w:space="0" w:color="auto"/>
            </w:tcBorders>
            <w:shd w:val="clear" w:color="auto" w:fill="auto"/>
          </w:tcPr>
          <w:p w14:paraId="05DA1E51" w14:textId="77777777" w:rsidR="00F9074B" w:rsidRPr="00F9074B" w:rsidRDefault="00F9074B" w:rsidP="00F9074B">
            <w:pPr>
              <w:spacing w:after="0"/>
              <w:ind w:firstLine="0"/>
              <w:jc w:val="center"/>
              <w:rPr>
                <w:sz w:val="18"/>
                <w:szCs w:val="18"/>
              </w:rPr>
            </w:pPr>
            <w:r w:rsidRPr="00F9074B">
              <w:rPr>
                <w:sz w:val="18"/>
                <w:szCs w:val="18"/>
              </w:rPr>
              <w:t>1 046</w:t>
            </w:r>
          </w:p>
        </w:tc>
        <w:tc>
          <w:tcPr>
            <w:tcW w:w="1134" w:type="dxa"/>
            <w:tcBorders>
              <w:top w:val="single" w:sz="4" w:space="0" w:color="000000"/>
              <w:left w:val="single" w:sz="4" w:space="0" w:color="000000"/>
              <w:bottom w:val="single" w:sz="4" w:space="0" w:color="000000"/>
              <w:right w:val="single" w:sz="4" w:space="0" w:color="000000"/>
            </w:tcBorders>
          </w:tcPr>
          <w:p w14:paraId="1BC9ACDF" w14:textId="77777777" w:rsidR="00F9074B" w:rsidRPr="00F9074B" w:rsidRDefault="00F9074B" w:rsidP="00F9074B">
            <w:pPr>
              <w:spacing w:after="0"/>
              <w:ind w:firstLine="0"/>
              <w:jc w:val="center"/>
              <w:rPr>
                <w:sz w:val="18"/>
              </w:rPr>
            </w:pPr>
            <w:r w:rsidRPr="00F9074B">
              <w:rPr>
                <w:sz w:val="18"/>
                <w:szCs w:val="18"/>
                <w:lang w:eastAsia="lv-LV"/>
              </w:rPr>
              <w:t>250</w:t>
            </w:r>
          </w:p>
        </w:tc>
        <w:tc>
          <w:tcPr>
            <w:tcW w:w="1134" w:type="dxa"/>
            <w:tcBorders>
              <w:top w:val="single" w:sz="4" w:space="0" w:color="000000"/>
              <w:left w:val="single" w:sz="4" w:space="0" w:color="000000"/>
              <w:bottom w:val="single" w:sz="4" w:space="0" w:color="000000"/>
              <w:right w:val="single" w:sz="4" w:space="0" w:color="000000"/>
            </w:tcBorders>
          </w:tcPr>
          <w:p w14:paraId="22F99745" w14:textId="77777777" w:rsidR="00F9074B" w:rsidRPr="00F9074B" w:rsidRDefault="00F9074B" w:rsidP="00F9074B">
            <w:pPr>
              <w:spacing w:after="0"/>
              <w:ind w:firstLine="0"/>
              <w:jc w:val="center"/>
              <w:rPr>
                <w:sz w:val="18"/>
              </w:rPr>
            </w:pPr>
            <w:r w:rsidRPr="00F9074B">
              <w:rPr>
                <w:sz w:val="18"/>
                <w:szCs w:val="18"/>
                <w:lang w:eastAsia="lv-LV"/>
              </w:rPr>
              <w:t>250</w:t>
            </w:r>
          </w:p>
        </w:tc>
        <w:tc>
          <w:tcPr>
            <w:tcW w:w="1134" w:type="dxa"/>
            <w:tcBorders>
              <w:top w:val="single" w:sz="4" w:space="0" w:color="000000"/>
              <w:left w:val="single" w:sz="4" w:space="0" w:color="000000"/>
              <w:bottom w:val="single" w:sz="4" w:space="0" w:color="000000"/>
              <w:right w:val="single" w:sz="4" w:space="0" w:color="000000"/>
            </w:tcBorders>
          </w:tcPr>
          <w:p w14:paraId="5C2CE4A4" w14:textId="77777777" w:rsidR="00F9074B" w:rsidRPr="00F9074B" w:rsidRDefault="00F9074B" w:rsidP="00F9074B">
            <w:pPr>
              <w:spacing w:after="0"/>
              <w:ind w:firstLine="0"/>
              <w:jc w:val="center"/>
              <w:rPr>
                <w:sz w:val="18"/>
              </w:rPr>
            </w:pPr>
            <w:r w:rsidRPr="00F9074B">
              <w:rPr>
                <w:sz w:val="18"/>
                <w:szCs w:val="18"/>
                <w:lang w:eastAsia="lv-LV"/>
              </w:rPr>
              <w:t>250</w:t>
            </w:r>
          </w:p>
        </w:tc>
        <w:tc>
          <w:tcPr>
            <w:tcW w:w="1139" w:type="dxa"/>
            <w:tcBorders>
              <w:top w:val="single" w:sz="4" w:space="0" w:color="000000"/>
              <w:left w:val="single" w:sz="4" w:space="0" w:color="000000"/>
              <w:bottom w:val="single" w:sz="4" w:space="0" w:color="000000"/>
              <w:right w:val="single" w:sz="4" w:space="0" w:color="000000"/>
            </w:tcBorders>
          </w:tcPr>
          <w:p w14:paraId="414C58B8" w14:textId="77777777" w:rsidR="00F9074B" w:rsidRPr="00F9074B" w:rsidRDefault="00F9074B" w:rsidP="00F9074B">
            <w:pPr>
              <w:spacing w:after="0"/>
              <w:ind w:firstLine="0"/>
              <w:jc w:val="center"/>
              <w:rPr>
                <w:sz w:val="18"/>
              </w:rPr>
            </w:pPr>
            <w:r w:rsidRPr="00F9074B">
              <w:rPr>
                <w:sz w:val="18"/>
              </w:rPr>
              <w:t>250</w:t>
            </w:r>
          </w:p>
        </w:tc>
      </w:tr>
      <w:tr w:rsidR="00F9074B" w:rsidRPr="00F9074B" w14:paraId="20AC89C1" w14:textId="77777777" w:rsidTr="00CC65E1">
        <w:trPr>
          <w:jc w:val="center"/>
        </w:trPr>
        <w:tc>
          <w:tcPr>
            <w:tcW w:w="9072" w:type="dxa"/>
            <w:gridSpan w:val="6"/>
            <w:shd w:val="clear" w:color="auto" w:fill="D9D9D9"/>
            <w:vAlign w:val="center"/>
          </w:tcPr>
          <w:p w14:paraId="445F8CE2" w14:textId="77777777" w:rsidR="00F9074B" w:rsidRPr="00F9074B" w:rsidRDefault="00F9074B" w:rsidP="00F9074B">
            <w:pPr>
              <w:spacing w:after="0"/>
              <w:ind w:firstLine="0"/>
              <w:jc w:val="center"/>
              <w:rPr>
                <w:sz w:val="18"/>
                <w:szCs w:val="18"/>
              </w:rPr>
            </w:pPr>
            <w:r w:rsidRPr="00F9074B">
              <w:rPr>
                <w:sz w:val="18"/>
                <w:szCs w:val="18"/>
                <w:lang w:eastAsia="lv-LV"/>
              </w:rPr>
              <w:t>Nodrošināta efektīva un klientorientēta VDI</w:t>
            </w:r>
            <w:r w:rsidRPr="00F9074B">
              <w:rPr>
                <w:sz w:val="18"/>
                <w:szCs w:val="18"/>
                <w:vertAlign w:val="superscript"/>
              </w:rPr>
              <w:t>1</w:t>
            </w:r>
          </w:p>
        </w:tc>
      </w:tr>
      <w:tr w:rsidR="00F9074B" w:rsidRPr="00F9074B" w14:paraId="7AEBD1A1" w14:textId="77777777" w:rsidTr="00CC65E1">
        <w:trPr>
          <w:jc w:val="center"/>
        </w:trPr>
        <w:tc>
          <w:tcPr>
            <w:tcW w:w="3397" w:type="dxa"/>
          </w:tcPr>
          <w:p w14:paraId="162D67D0" w14:textId="77777777" w:rsidR="00F9074B" w:rsidRPr="00F9074B" w:rsidRDefault="00F9074B" w:rsidP="00F9074B">
            <w:pPr>
              <w:spacing w:after="0"/>
              <w:ind w:firstLine="0"/>
              <w:rPr>
                <w:sz w:val="18"/>
              </w:rPr>
            </w:pPr>
            <w:r w:rsidRPr="00F9074B">
              <w:rPr>
                <w:sz w:val="18"/>
                <w:szCs w:val="18"/>
              </w:rPr>
              <w:t>Apsekojumu īpatsvars uzņēmumos,  kuru saimnieciskajā darbībā ir paaugstināts nereģistrētās nodarbinātības risks un kuros atklātas nereģistrēti nodarbinātas personas vai personas, par kuru nodarbināšanu nav paziņots VID (%)</w:t>
            </w:r>
          </w:p>
        </w:tc>
        <w:tc>
          <w:tcPr>
            <w:tcW w:w="1134" w:type="dxa"/>
          </w:tcPr>
          <w:p w14:paraId="66F460F7" w14:textId="77777777" w:rsidR="00F9074B" w:rsidRPr="00F9074B" w:rsidRDefault="00F9074B" w:rsidP="00F9074B">
            <w:pPr>
              <w:spacing w:after="0"/>
              <w:ind w:firstLine="0"/>
              <w:jc w:val="center"/>
              <w:rPr>
                <w:sz w:val="18"/>
              </w:rPr>
            </w:pPr>
            <w:r w:rsidRPr="00F9074B">
              <w:rPr>
                <w:sz w:val="18"/>
              </w:rPr>
              <w:t>33,0</w:t>
            </w:r>
          </w:p>
        </w:tc>
        <w:tc>
          <w:tcPr>
            <w:tcW w:w="1134" w:type="dxa"/>
          </w:tcPr>
          <w:p w14:paraId="4838CBBB" w14:textId="77777777" w:rsidR="00F9074B" w:rsidRPr="00F9074B" w:rsidRDefault="00F9074B" w:rsidP="00F9074B">
            <w:pPr>
              <w:spacing w:after="0"/>
              <w:ind w:firstLine="0"/>
              <w:jc w:val="center"/>
              <w:rPr>
                <w:sz w:val="18"/>
              </w:rPr>
            </w:pPr>
            <w:r w:rsidRPr="00F9074B">
              <w:rPr>
                <w:bCs/>
                <w:sz w:val="18"/>
                <w:szCs w:val="18"/>
                <w:lang w:eastAsia="lv-LV"/>
              </w:rPr>
              <w:t>25,0</w:t>
            </w:r>
          </w:p>
        </w:tc>
        <w:tc>
          <w:tcPr>
            <w:tcW w:w="1134" w:type="dxa"/>
          </w:tcPr>
          <w:p w14:paraId="45ECA345" w14:textId="77777777" w:rsidR="00F9074B" w:rsidRPr="00F9074B" w:rsidRDefault="00F9074B" w:rsidP="00F9074B">
            <w:pPr>
              <w:spacing w:after="0"/>
              <w:ind w:firstLine="0"/>
              <w:jc w:val="center"/>
              <w:rPr>
                <w:sz w:val="18"/>
              </w:rPr>
            </w:pPr>
            <w:r w:rsidRPr="00F9074B">
              <w:rPr>
                <w:bCs/>
                <w:sz w:val="18"/>
                <w:szCs w:val="18"/>
                <w:lang w:eastAsia="lv-LV"/>
              </w:rPr>
              <w:t>25,0</w:t>
            </w:r>
          </w:p>
        </w:tc>
        <w:tc>
          <w:tcPr>
            <w:tcW w:w="1134" w:type="dxa"/>
          </w:tcPr>
          <w:p w14:paraId="22405BD8" w14:textId="77777777" w:rsidR="00F9074B" w:rsidRPr="00F9074B" w:rsidRDefault="00F9074B" w:rsidP="00F9074B">
            <w:pPr>
              <w:spacing w:after="0"/>
              <w:ind w:firstLine="0"/>
              <w:jc w:val="center"/>
              <w:rPr>
                <w:sz w:val="18"/>
              </w:rPr>
            </w:pPr>
            <w:r w:rsidRPr="00F9074B">
              <w:rPr>
                <w:bCs/>
                <w:sz w:val="18"/>
                <w:szCs w:val="18"/>
                <w:lang w:eastAsia="lv-LV"/>
              </w:rPr>
              <w:t>25,0</w:t>
            </w:r>
          </w:p>
        </w:tc>
        <w:tc>
          <w:tcPr>
            <w:tcW w:w="1139" w:type="dxa"/>
          </w:tcPr>
          <w:p w14:paraId="1A1035C7" w14:textId="77777777" w:rsidR="00F9074B" w:rsidRPr="00F9074B" w:rsidRDefault="00F9074B" w:rsidP="00F9074B">
            <w:pPr>
              <w:spacing w:after="0"/>
              <w:ind w:firstLine="0"/>
              <w:jc w:val="center"/>
              <w:rPr>
                <w:sz w:val="18"/>
              </w:rPr>
            </w:pPr>
            <w:r w:rsidRPr="00F9074B">
              <w:rPr>
                <w:bCs/>
                <w:sz w:val="18"/>
                <w:szCs w:val="18"/>
                <w:lang w:eastAsia="lv-LV"/>
              </w:rPr>
              <w:t>25,0</w:t>
            </w:r>
          </w:p>
        </w:tc>
      </w:tr>
      <w:tr w:rsidR="00F9074B" w:rsidRPr="00F9074B" w14:paraId="6D657B65" w14:textId="77777777" w:rsidTr="00CC65E1">
        <w:trPr>
          <w:jc w:val="center"/>
        </w:trPr>
        <w:tc>
          <w:tcPr>
            <w:tcW w:w="3397" w:type="dxa"/>
          </w:tcPr>
          <w:p w14:paraId="43D6127C" w14:textId="77777777" w:rsidR="00F9074B" w:rsidRPr="00F9074B" w:rsidRDefault="00F9074B" w:rsidP="00F9074B">
            <w:pPr>
              <w:spacing w:after="0"/>
              <w:ind w:firstLine="0"/>
              <w:rPr>
                <w:sz w:val="18"/>
              </w:rPr>
            </w:pPr>
            <w:r w:rsidRPr="00F9074B">
              <w:rPr>
                <w:sz w:val="18"/>
                <w:szCs w:val="18"/>
              </w:rPr>
              <w:t>Pēc VDI pārbaudes uzņēmumā novērsto pārkāpumu skaits attiecībā pret konstatētajiem pārkāpumiem (%)</w:t>
            </w:r>
          </w:p>
        </w:tc>
        <w:tc>
          <w:tcPr>
            <w:tcW w:w="1134" w:type="dxa"/>
          </w:tcPr>
          <w:p w14:paraId="069008C6" w14:textId="77777777" w:rsidR="00F9074B" w:rsidRPr="00F9074B" w:rsidRDefault="00F9074B" w:rsidP="00F9074B">
            <w:pPr>
              <w:spacing w:after="0"/>
              <w:ind w:firstLine="0"/>
              <w:jc w:val="center"/>
              <w:rPr>
                <w:sz w:val="18"/>
              </w:rPr>
            </w:pPr>
            <w:r w:rsidRPr="00F9074B">
              <w:rPr>
                <w:sz w:val="18"/>
              </w:rPr>
              <w:t>85,0</w:t>
            </w:r>
          </w:p>
        </w:tc>
        <w:tc>
          <w:tcPr>
            <w:tcW w:w="1134" w:type="dxa"/>
          </w:tcPr>
          <w:p w14:paraId="5EAD52B8" w14:textId="77777777" w:rsidR="00F9074B" w:rsidRPr="00F9074B" w:rsidRDefault="00F9074B" w:rsidP="00F9074B">
            <w:pPr>
              <w:spacing w:after="0"/>
              <w:ind w:firstLine="0"/>
              <w:jc w:val="center"/>
              <w:rPr>
                <w:sz w:val="18"/>
              </w:rPr>
            </w:pPr>
            <w:r w:rsidRPr="00F9074B">
              <w:rPr>
                <w:bCs/>
                <w:sz w:val="18"/>
                <w:szCs w:val="18"/>
                <w:lang w:eastAsia="lv-LV"/>
              </w:rPr>
              <w:t>80,0</w:t>
            </w:r>
          </w:p>
        </w:tc>
        <w:tc>
          <w:tcPr>
            <w:tcW w:w="1134" w:type="dxa"/>
          </w:tcPr>
          <w:p w14:paraId="3A4B3EED" w14:textId="77777777" w:rsidR="00F9074B" w:rsidRPr="00F9074B" w:rsidRDefault="00F9074B" w:rsidP="00F9074B">
            <w:pPr>
              <w:spacing w:after="0"/>
              <w:ind w:firstLine="0"/>
              <w:jc w:val="center"/>
              <w:rPr>
                <w:sz w:val="18"/>
              </w:rPr>
            </w:pPr>
            <w:r w:rsidRPr="00F9074B">
              <w:rPr>
                <w:bCs/>
                <w:sz w:val="18"/>
                <w:szCs w:val="18"/>
                <w:lang w:eastAsia="lv-LV"/>
              </w:rPr>
              <w:t>80,0</w:t>
            </w:r>
          </w:p>
        </w:tc>
        <w:tc>
          <w:tcPr>
            <w:tcW w:w="1134" w:type="dxa"/>
          </w:tcPr>
          <w:p w14:paraId="73B9DB04" w14:textId="77777777" w:rsidR="00F9074B" w:rsidRPr="00F9074B" w:rsidRDefault="00F9074B" w:rsidP="00F9074B">
            <w:pPr>
              <w:spacing w:after="0"/>
              <w:ind w:firstLine="0"/>
              <w:jc w:val="center"/>
              <w:rPr>
                <w:sz w:val="18"/>
              </w:rPr>
            </w:pPr>
            <w:r w:rsidRPr="00F9074B">
              <w:rPr>
                <w:bCs/>
                <w:sz w:val="18"/>
                <w:szCs w:val="18"/>
                <w:lang w:eastAsia="lv-LV"/>
              </w:rPr>
              <w:t>80,0</w:t>
            </w:r>
          </w:p>
        </w:tc>
        <w:tc>
          <w:tcPr>
            <w:tcW w:w="1139" w:type="dxa"/>
          </w:tcPr>
          <w:p w14:paraId="3C142F40" w14:textId="77777777" w:rsidR="00F9074B" w:rsidRPr="00F9074B" w:rsidRDefault="00F9074B" w:rsidP="00F9074B">
            <w:pPr>
              <w:spacing w:after="0"/>
              <w:ind w:firstLine="0"/>
              <w:jc w:val="center"/>
              <w:rPr>
                <w:sz w:val="18"/>
              </w:rPr>
            </w:pPr>
            <w:r w:rsidRPr="00F9074B">
              <w:rPr>
                <w:bCs/>
                <w:sz w:val="18"/>
                <w:szCs w:val="18"/>
                <w:lang w:eastAsia="lv-LV"/>
              </w:rPr>
              <w:t>80,0</w:t>
            </w:r>
          </w:p>
        </w:tc>
      </w:tr>
    </w:tbl>
    <w:p w14:paraId="693BC707" w14:textId="77777777" w:rsidR="00F9074B" w:rsidRPr="00F9074B" w:rsidRDefault="00F9074B" w:rsidP="00F9074B">
      <w:pPr>
        <w:spacing w:after="0"/>
        <w:ind w:firstLine="142"/>
        <w:rPr>
          <w:sz w:val="18"/>
          <w:szCs w:val="18"/>
        </w:rPr>
      </w:pPr>
      <w:bookmarkStart w:id="62" w:name="_Hlk157076468"/>
      <w:r w:rsidRPr="00F9074B">
        <w:rPr>
          <w:sz w:val="18"/>
          <w:szCs w:val="18"/>
        </w:rPr>
        <w:t>Piezīmes.</w:t>
      </w:r>
    </w:p>
    <w:p w14:paraId="354F42C4" w14:textId="77777777" w:rsidR="00F9074B" w:rsidRPr="00F9074B" w:rsidRDefault="00F9074B" w:rsidP="00F9074B">
      <w:pPr>
        <w:spacing w:after="0"/>
        <w:ind w:left="426" w:hanging="1"/>
        <w:rPr>
          <w:sz w:val="18"/>
          <w:szCs w:val="18"/>
        </w:rPr>
      </w:pPr>
      <w:r w:rsidRPr="00F9074B">
        <w:rPr>
          <w:sz w:val="18"/>
          <w:szCs w:val="18"/>
          <w:vertAlign w:val="superscript"/>
        </w:rPr>
        <w:t>1</w:t>
      </w:r>
      <w:r w:rsidRPr="00F9074B">
        <w:rPr>
          <w:sz w:val="18"/>
          <w:szCs w:val="18"/>
        </w:rPr>
        <w:t xml:space="preserve"> </w:t>
      </w:r>
      <w:bookmarkStart w:id="63" w:name="_Hlk178782865"/>
      <w:r w:rsidRPr="00F9074B">
        <w:rPr>
          <w:sz w:val="18"/>
          <w:szCs w:val="18"/>
        </w:rPr>
        <w:t>Darbības rezultāta nosaukums precizēts (būtība nemainās).</w:t>
      </w:r>
      <w:bookmarkEnd w:id="63"/>
    </w:p>
    <w:p w14:paraId="3CC13045"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bookmarkEnd w:id="62"/>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6"/>
        <w:gridCol w:w="1137"/>
        <w:gridCol w:w="1137"/>
        <w:gridCol w:w="1137"/>
        <w:gridCol w:w="1137"/>
      </w:tblGrid>
      <w:tr w:rsidR="00F9074B" w:rsidRPr="00FC2FBF" w14:paraId="63C8A406" w14:textId="77777777" w:rsidTr="00CC65E1">
        <w:trPr>
          <w:trHeight w:val="298"/>
          <w:tblHeader/>
          <w:jc w:val="center"/>
        </w:trPr>
        <w:tc>
          <w:tcPr>
            <w:tcW w:w="3393" w:type="dxa"/>
            <w:vAlign w:val="center"/>
          </w:tcPr>
          <w:p w14:paraId="5A65A374" w14:textId="77777777" w:rsidR="00F9074B" w:rsidRPr="00F9074B" w:rsidRDefault="00F9074B" w:rsidP="00F9074B">
            <w:pPr>
              <w:spacing w:after="0"/>
              <w:ind w:firstLine="0"/>
              <w:jc w:val="center"/>
              <w:rPr>
                <w:sz w:val="18"/>
              </w:rPr>
            </w:pPr>
          </w:p>
        </w:tc>
        <w:tc>
          <w:tcPr>
            <w:tcW w:w="1136" w:type="dxa"/>
          </w:tcPr>
          <w:p w14:paraId="083C718F" w14:textId="77777777" w:rsidR="00F9074B" w:rsidRPr="00FC2FBF" w:rsidRDefault="00F9074B" w:rsidP="00F9074B">
            <w:pPr>
              <w:spacing w:after="0"/>
              <w:ind w:firstLine="0"/>
              <w:jc w:val="center"/>
              <w:rPr>
                <w:sz w:val="18"/>
                <w:lang w:eastAsia="lv-LV"/>
              </w:rPr>
            </w:pPr>
            <w:r w:rsidRPr="00FC2FBF">
              <w:rPr>
                <w:sz w:val="18"/>
                <w:szCs w:val="18"/>
                <w:lang w:eastAsia="lv-LV"/>
              </w:rPr>
              <w:t>2023. gads (izpilde)</w:t>
            </w:r>
          </w:p>
        </w:tc>
        <w:tc>
          <w:tcPr>
            <w:tcW w:w="1137" w:type="dxa"/>
          </w:tcPr>
          <w:p w14:paraId="11DD3B51" w14:textId="77777777" w:rsidR="00F9074B" w:rsidRPr="00FC2FBF" w:rsidRDefault="00F9074B" w:rsidP="00F9074B">
            <w:pPr>
              <w:spacing w:after="0"/>
              <w:ind w:firstLine="0"/>
              <w:jc w:val="center"/>
              <w:rPr>
                <w:sz w:val="18"/>
                <w:lang w:eastAsia="lv-LV"/>
              </w:rPr>
            </w:pPr>
            <w:r w:rsidRPr="00FC2FBF">
              <w:rPr>
                <w:sz w:val="18"/>
                <w:szCs w:val="18"/>
                <w:lang w:eastAsia="lv-LV"/>
              </w:rPr>
              <w:t>2024. gada plāns</w:t>
            </w:r>
          </w:p>
        </w:tc>
        <w:tc>
          <w:tcPr>
            <w:tcW w:w="1137" w:type="dxa"/>
          </w:tcPr>
          <w:p w14:paraId="6F394706" w14:textId="35A9AD6D" w:rsidR="00F9074B" w:rsidRPr="00FC2FBF" w:rsidRDefault="00F9074B" w:rsidP="00F9074B">
            <w:pPr>
              <w:spacing w:after="0"/>
              <w:ind w:firstLine="0"/>
              <w:jc w:val="center"/>
              <w:rPr>
                <w:sz w:val="18"/>
                <w:szCs w:val="18"/>
                <w:lang w:eastAsia="lv-LV"/>
              </w:rPr>
            </w:pPr>
            <w:r w:rsidRPr="00FC2FBF">
              <w:rPr>
                <w:sz w:val="18"/>
                <w:szCs w:val="18"/>
                <w:lang w:eastAsia="lv-LV"/>
              </w:rPr>
              <w:t xml:space="preserve">2025. gada </w:t>
            </w:r>
            <w:r w:rsidR="00637737" w:rsidRPr="00FC2FBF">
              <w:rPr>
                <w:sz w:val="18"/>
                <w:szCs w:val="18"/>
                <w:lang w:eastAsia="lv-LV"/>
              </w:rPr>
              <w:t>plāns</w:t>
            </w:r>
          </w:p>
        </w:tc>
        <w:tc>
          <w:tcPr>
            <w:tcW w:w="1137" w:type="dxa"/>
          </w:tcPr>
          <w:p w14:paraId="03669EA7" w14:textId="13583BA7" w:rsidR="00F9074B" w:rsidRPr="00FC2FBF" w:rsidRDefault="00F9074B" w:rsidP="00F9074B">
            <w:pPr>
              <w:spacing w:after="0"/>
              <w:ind w:firstLine="0"/>
              <w:jc w:val="center"/>
              <w:rPr>
                <w:sz w:val="18"/>
                <w:szCs w:val="18"/>
                <w:lang w:eastAsia="lv-LV"/>
              </w:rPr>
            </w:pPr>
            <w:r w:rsidRPr="00FC2FBF">
              <w:rPr>
                <w:sz w:val="18"/>
                <w:szCs w:val="18"/>
                <w:lang w:eastAsia="lv-LV"/>
              </w:rPr>
              <w:t xml:space="preserve">2026. gada </w:t>
            </w:r>
            <w:r w:rsidR="00637737" w:rsidRPr="00FC2FBF">
              <w:rPr>
                <w:sz w:val="18"/>
                <w:szCs w:val="18"/>
                <w:lang w:eastAsia="lv-LV"/>
              </w:rPr>
              <w:t>plāns</w:t>
            </w:r>
          </w:p>
        </w:tc>
        <w:tc>
          <w:tcPr>
            <w:tcW w:w="1137" w:type="dxa"/>
          </w:tcPr>
          <w:p w14:paraId="12E12EAF" w14:textId="6B7FF35E" w:rsidR="00F9074B" w:rsidRPr="00FC2FBF" w:rsidRDefault="00F9074B" w:rsidP="00F9074B">
            <w:pPr>
              <w:spacing w:after="0"/>
              <w:ind w:firstLine="2"/>
              <w:jc w:val="center"/>
              <w:rPr>
                <w:sz w:val="18"/>
                <w:szCs w:val="18"/>
              </w:rPr>
            </w:pPr>
            <w:r w:rsidRPr="00FC2FBF">
              <w:rPr>
                <w:sz w:val="18"/>
                <w:szCs w:val="18"/>
                <w:lang w:eastAsia="lv-LV"/>
              </w:rPr>
              <w:t xml:space="preserve">2027. gada </w:t>
            </w:r>
            <w:r w:rsidR="00637737" w:rsidRPr="00FC2FBF">
              <w:rPr>
                <w:sz w:val="18"/>
                <w:szCs w:val="18"/>
                <w:lang w:eastAsia="lv-LV"/>
              </w:rPr>
              <w:t>plāns</w:t>
            </w:r>
          </w:p>
        </w:tc>
      </w:tr>
      <w:tr w:rsidR="00F9074B" w:rsidRPr="00FC2FBF" w14:paraId="5F025879" w14:textId="77777777" w:rsidTr="00F9074B">
        <w:trPr>
          <w:trHeight w:val="149"/>
          <w:jc w:val="center"/>
        </w:trPr>
        <w:tc>
          <w:tcPr>
            <w:tcW w:w="3393" w:type="dxa"/>
            <w:shd w:val="clear" w:color="auto" w:fill="D9D9D9"/>
            <w:vAlign w:val="center"/>
          </w:tcPr>
          <w:p w14:paraId="234959B7" w14:textId="77777777" w:rsidR="00F9074B" w:rsidRPr="00FC2FBF" w:rsidRDefault="00F9074B" w:rsidP="00F9074B">
            <w:pPr>
              <w:spacing w:after="0"/>
              <w:ind w:firstLine="0"/>
              <w:jc w:val="left"/>
              <w:rPr>
                <w:sz w:val="18"/>
                <w:lang w:eastAsia="lv-LV"/>
              </w:rPr>
            </w:pPr>
            <w:r w:rsidRPr="00FC2FBF">
              <w:rPr>
                <w:sz w:val="18"/>
                <w:lang w:eastAsia="lv-LV"/>
              </w:rPr>
              <w:t xml:space="preserve">Kopējie izdevumi, </w:t>
            </w:r>
            <w:r w:rsidRPr="00FC2FBF">
              <w:rPr>
                <w:i/>
                <w:sz w:val="18"/>
                <w:szCs w:val="18"/>
              </w:rPr>
              <w:t>euro</w:t>
            </w:r>
          </w:p>
        </w:tc>
        <w:tc>
          <w:tcPr>
            <w:tcW w:w="1136" w:type="dxa"/>
            <w:tcBorders>
              <w:top w:val="single" w:sz="4" w:space="0" w:color="auto"/>
              <w:left w:val="single" w:sz="4" w:space="0" w:color="auto"/>
              <w:bottom w:val="single" w:sz="4" w:space="0" w:color="auto"/>
              <w:right w:val="single" w:sz="4" w:space="0" w:color="auto"/>
            </w:tcBorders>
            <w:shd w:val="clear" w:color="auto" w:fill="D9D9D9"/>
          </w:tcPr>
          <w:p w14:paraId="50038BA9" w14:textId="77777777" w:rsidR="00F9074B" w:rsidRPr="00FC2FBF" w:rsidRDefault="00F9074B" w:rsidP="00F9074B">
            <w:pPr>
              <w:spacing w:after="0"/>
              <w:ind w:firstLine="0"/>
              <w:jc w:val="right"/>
              <w:rPr>
                <w:sz w:val="18"/>
                <w:szCs w:val="18"/>
              </w:rPr>
            </w:pPr>
            <w:r w:rsidRPr="00FC2FBF">
              <w:rPr>
                <w:sz w:val="18"/>
                <w:szCs w:val="18"/>
              </w:rPr>
              <w:t>4 227 594</w:t>
            </w:r>
          </w:p>
        </w:tc>
        <w:tc>
          <w:tcPr>
            <w:tcW w:w="1137" w:type="dxa"/>
            <w:tcBorders>
              <w:top w:val="single" w:sz="4" w:space="0" w:color="auto"/>
              <w:left w:val="nil"/>
              <w:bottom w:val="single" w:sz="4" w:space="0" w:color="auto"/>
              <w:right w:val="single" w:sz="4" w:space="0" w:color="auto"/>
            </w:tcBorders>
            <w:shd w:val="clear" w:color="auto" w:fill="D9D9D9"/>
          </w:tcPr>
          <w:p w14:paraId="3311A57E" w14:textId="77777777" w:rsidR="00F9074B" w:rsidRPr="00FC2FBF" w:rsidRDefault="00F9074B" w:rsidP="00F9074B">
            <w:pPr>
              <w:spacing w:after="0"/>
              <w:ind w:firstLine="0"/>
              <w:jc w:val="right"/>
              <w:rPr>
                <w:sz w:val="18"/>
                <w:szCs w:val="18"/>
              </w:rPr>
            </w:pPr>
            <w:r w:rsidRPr="00FC2FBF">
              <w:rPr>
                <w:sz w:val="18"/>
                <w:szCs w:val="18"/>
              </w:rPr>
              <w:t>4 187 583</w:t>
            </w:r>
          </w:p>
        </w:tc>
        <w:tc>
          <w:tcPr>
            <w:tcW w:w="1137" w:type="dxa"/>
            <w:tcBorders>
              <w:top w:val="single" w:sz="4" w:space="0" w:color="auto"/>
              <w:left w:val="nil"/>
              <w:bottom w:val="single" w:sz="4" w:space="0" w:color="auto"/>
              <w:right w:val="single" w:sz="4" w:space="0" w:color="auto"/>
            </w:tcBorders>
            <w:shd w:val="clear" w:color="auto" w:fill="D9D9D9"/>
          </w:tcPr>
          <w:p w14:paraId="4706971C" w14:textId="1358AF41" w:rsidR="00F9074B" w:rsidRPr="00FC2FBF" w:rsidRDefault="00DA4791" w:rsidP="00F9074B">
            <w:pPr>
              <w:spacing w:after="0"/>
              <w:ind w:firstLine="0"/>
              <w:jc w:val="right"/>
              <w:rPr>
                <w:sz w:val="18"/>
                <w:szCs w:val="18"/>
              </w:rPr>
            </w:pPr>
            <w:r w:rsidRPr="00FC2FBF">
              <w:rPr>
                <w:sz w:val="18"/>
                <w:szCs w:val="18"/>
              </w:rPr>
              <w:t>4 564 743</w:t>
            </w:r>
          </w:p>
        </w:tc>
        <w:tc>
          <w:tcPr>
            <w:tcW w:w="1137" w:type="dxa"/>
            <w:tcBorders>
              <w:top w:val="single" w:sz="4" w:space="0" w:color="auto"/>
              <w:left w:val="nil"/>
              <w:bottom w:val="single" w:sz="4" w:space="0" w:color="auto"/>
              <w:right w:val="single" w:sz="4" w:space="0" w:color="auto"/>
            </w:tcBorders>
            <w:shd w:val="clear" w:color="auto" w:fill="D9D9D9"/>
          </w:tcPr>
          <w:p w14:paraId="62DFD9D2" w14:textId="58EC386F" w:rsidR="00F9074B" w:rsidRPr="00FC2FBF" w:rsidRDefault="00DA4791" w:rsidP="00F9074B">
            <w:pPr>
              <w:spacing w:after="0"/>
              <w:ind w:firstLine="0"/>
              <w:jc w:val="right"/>
              <w:rPr>
                <w:sz w:val="18"/>
                <w:szCs w:val="18"/>
              </w:rPr>
            </w:pPr>
            <w:r w:rsidRPr="00FC2FBF">
              <w:rPr>
                <w:sz w:val="18"/>
                <w:szCs w:val="18"/>
              </w:rPr>
              <w:t>4 564 743</w:t>
            </w:r>
          </w:p>
        </w:tc>
        <w:tc>
          <w:tcPr>
            <w:tcW w:w="1137" w:type="dxa"/>
            <w:tcBorders>
              <w:top w:val="single" w:sz="4" w:space="0" w:color="auto"/>
              <w:left w:val="nil"/>
              <w:bottom w:val="single" w:sz="4" w:space="0" w:color="auto"/>
              <w:right w:val="single" w:sz="4" w:space="0" w:color="auto"/>
            </w:tcBorders>
            <w:shd w:val="clear" w:color="auto" w:fill="D9D9D9"/>
          </w:tcPr>
          <w:p w14:paraId="40B44686" w14:textId="5BE5E3D3" w:rsidR="00F9074B" w:rsidRPr="00FC2FBF" w:rsidRDefault="00DA4791" w:rsidP="00F9074B">
            <w:pPr>
              <w:spacing w:after="0"/>
              <w:ind w:firstLine="0"/>
              <w:jc w:val="right"/>
              <w:rPr>
                <w:sz w:val="18"/>
                <w:szCs w:val="18"/>
              </w:rPr>
            </w:pPr>
            <w:r w:rsidRPr="00FC2FBF">
              <w:rPr>
                <w:sz w:val="18"/>
                <w:szCs w:val="18"/>
              </w:rPr>
              <w:t>4 564 743</w:t>
            </w:r>
          </w:p>
        </w:tc>
      </w:tr>
      <w:tr w:rsidR="00F9074B" w:rsidRPr="00FC2FBF" w14:paraId="20812CD7" w14:textId="77777777" w:rsidTr="00CC65E1">
        <w:trPr>
          <w:trHeight w:val="298"/>
          <w:jc w:val="center"/>
        </w:trPr>
        <w:tc>
          <w:tcPr>
            <w:tcW w:w="3393" w:type="dxa"/>
            <w:vAlign w:val="center"/>
          </w:tcPr>
          <w:p w14:paraId="7808F2F8" w14:textId="77777777" w:rsidR="00F9074B" w:rsidRPr="00FC2FBF" w:rsidRDefault="00F9074B" w:rsidP="00F9074B">
            <w:pPr>
              <w:spacing w:after="0"/>
              <w:ind w:firstLine="0"/>
              <w:jc w:val="left"/>
              <w:rPr>
                <w:sz w:val="18"/>
                <w:szCs w:val="18"/>
                <w:lang w:eastAsia="lv-LV"/>
              </w:rPr>
            </w:pPr>
            <w:r w:rsidRPr="00FC2FBF">
              <w:rPr>
                <w:sz w:val="18"/>
                <w:szCs w:val="18"/>
                <w:lang w:eastAsia="lv-LV"/>
              </w:rPr>
              <w:t xml:space="preserve">Kopējo izdevumu izmaiņas, </w:t>
            </w:r>
            <w:r w:rsidRPr="00FC2FBF">
              <w:rPr>
                <w:i/>
                <w:sz w:val="18"/>
                <w:szCs w:val="18"/>
                <w:lang w:eastAsia="lv-LV"/>
              </w:rPr>
              <w:t>euro</w:t>
            </w:r>
            <w:r w:rsidRPr="00FC2FBF">
              <w:rPr>
                <w:sz w:val="18"/>
                <w:szCs w:val="18"/>
                <w:lang w:eastAsia="lv-LV"/>
              </w:rPr>
              <w:t xml:space="preserve"> (+/–) pret iepriekšējo gadu</w:t>
            </w:r>
          </w:p>
        </w:tc>
        <w:tc>
          <w:tcPr>
            <w:tcW w:w="1136" w:type="dxa"/>
            <w:tcBorders>
              <w:top w:val="single" w:sz="4" w:space="0" w:color="auto"/>
            </w:tcBorders>
          </w:tcPr>
          <w:p w14:paraId="0A5E0C35" w14:textId="77777777" w:rsidR="00F9074B" w:rsidRPr="00FC2FBF" w:rsidRDefault="00F9074B" w:rsidP="00F9074B">
            <w:pPr>
              <w:spacing w:after="0"/>
              <w:ind w:firstLine="0"/>
              <w:jc w:val="center"/>
              <w:rPr>
                <w:sz w:val="18"/>
                <w:szCs w:val="18"/>
              </w:rPr>
            </w:pPr>
            <w:r w:rsidRPr="00FC2FBF">
              <w:rPr>
                <w:b/>
                <w:bCs/>
                <w:sz w:val="18"/>
              </w:rPr>
              <w:t>×</w:t>
            </w:r>
          </w:p>
        </w:tc>
        <w:tc>
          <w:tcPr>
            <w:tcW w:w="1137" w:type="dxa"/>
            <w:tcBorders>
              <w:top w:val="nil"/>
              <w:left w:val="nil"/>
              <w:bottom w:val="single" w:sz="4" w:space="0" w:color="auto"/>
              <w:right w:val="single" w:sz="4" w:space="0" w:color="auto"/>
            </w:tcBorders>
            <w:shd w:val="clear" w:color="auto" w:fill="auto"/>
          </w:tcPr>
          <w:p w14:paraId="55070753" w14:textId="77777777" w:rsidR="00F9074B" w:rsidRPr="00FC2FBF" w:rsidRDefault="00F9074B" w:rsidP="00F9074B">
            <w:pPr>
              <w:spacing w:after="0"/>
              <w:ind w:firstLine="0"/>
              <w:jc w:val="right"/>
              <w:rPr>
                <w:sz w:val="18"/>
                <w:szCs w:val="18"/>
              </w:rPr>
            </w:pPr>
            <w:r w:rsidRPr="00FC2FBF">
              <w:rPr>
                <w:sz w:val="18"/>
                <w:szCs w:val="18"/>
              </w:rPr>
              <w:t>-40 011</w:t>
            </w:r>
          </w:p>
        </w:tc>
        <w:tc>
          <w:tcPr>
            <w:tcW w:w="1137" w:type="dxa"/>
            <w:tcBorders>
              <w:top w:val="nil"/>
              <w:left w:val="nil"/>
              <w:bottom w:val="single" w:sz="4" w:space="0" w:color="auto"/>
              <w:right w:val="single" w:sz="4" w:space="0" w:color="auto"/>
            </w:tcBorders>
            <w:shd w:val="clear" w:color="auto" w:fill="auto"/>
          </w:tcPr>
          <w:p w14:paraId="09B0CC3A" w14:textId="0FA809AA" w:rsidR="00F9074B" w:rsidRPr="00FC2FBF" w:rsidRDefault="00DA4791" w:rsidP="00F9074B">
            <w:pPr>
              <w:spacing w:after="0"/>
              <w:ind w:firstLine="0"/>
              <w:jc w:val="right"/>
              <w:rPr>
                <w:sz w:val="18"/>
                <w:szCs w:val="18"/>
              </w:rPr>
            </w:pPr>
            <w:r w:rsidRPr="00FC2FBF">
              <w:rPr>
                <w:sz w:val="18"/>
                <w:szCs w:val="18"/>
              </w:rPr>
              <w:t>377 160</w:t>
            </w:r>
          </w:p>
        </w:tc>
        <w:tc>
          <w:tcPr>
            <w:tcW w:w="1137" w:type="dxa"/>
            <w:tcBorders>
              <w:top w:val="nil"/>
              <w:left w:val="nil"/>
              <w:bottom w:val="single" w:sz="4" w:space="0" w:color="auto"/>
              <w:right w:val="single" w:sz="4" w:space="0" w:color="auto"/>
            </w:tcBorders>
            <w:shd w:val="clear" w:color="auto" w:fill="auto"/>
          </w:tcPr>
          <w:p w14:paraId="5E979513" w14:textId="77777777" w:rsidR="00F9074B" w:rsidRPr="00FC2FBF" w:rsidRDefault="00F9074B" w:rsidP="00F9074B">
            <w:pPr>
              <w:spacing w:after="0"/>
              <w:ind w:firstLine="0"/>
              <w:jc w:val="center"/>
              <w:rPr>
                <w:sz w:val="18"/>
                <w:szCs w:val="18"/>
              </w:rPr>
            </w:pPr>
            <w:r w:rsidRPr="00FC2FBF">
              <w:rPr>
                <w:sz w:val="18"/>
                <w:szCs w:val="18"/>
              </w:rPr>
              <w:t>-</w:t>
            </w:r>
          </w:p>
        </w:tc>
        <w:tc>
          <w:tcPr>
            <w:tcW w:w="1137" w:type="dxa"/>
            <w:tcBorders>
              <w:top w:val="nil"/>
              <w:left w:val="nil"/>
              <w:bottom w:val="single" w:sz="4" w:space="0" w:color="auto"/>
              <w:right w:val="single" w:sz="4" w:space="0" w:color="auto"/>
            </w:tcBorders>
            <w:shd w:val="clear" w:color="auto" w:fill="auto"/>
          </w:tcPr>
          <w:p w14:paraId="783EE918" w14:textId="77777777" w:rsidR="00F9074B" w:rsidRPr="00FC2FBF" w:rsidRDefault="00F9074B" w:rsidP="00F9074B">
            <w:pPr>
              <w:spacing w:after="0"/>
              <w:ind w:firstLine="0"/>
              <w:jc w:val="center"/>
              <w:rPr>
                <w:sz w:val="18"/>
                <w:szCs w:val="18"/>
              </w:rPr>
            </w:pPr>
            <w:r w:rsidRPr="00FC2FBF">
              <w:rPr>
                <w:sz w:val="18"/>
                <w:szCs w:val="18"/>
              </w:rPr>
              <w:t>-</w:t>
            </w:r>
          </w:p>
        </w:tc>
      </w:tr>
      <w:tr w:rsidR="00F9074B" w:rsidRPr="00FC2FBF" w14:paraId="49C4D39A" w14:textId="77777777" w:rsidTr="00CC65E1">
        <w:trPr>
          <w:trHeight w:val="298"/>
          <w:jc w:val="center"/>
        </w:trPr>
        <w:tc>
          <w:tcPr>
            <w:tcW w:w="3393" w:type="dxa"/>
            <w:vAlign w:val="center"/>
          </w:tcPr>
          <w:p w14:paraId="16A1F5F8" w14:textId="77777777" w:rsidR="00F9074B" w:rsidRPr="00FC2FBF" w:rsidRDefault="00F9074B" w:rsidP="00F9074B">
            <w:pPr>
              <w:spacing w:after="0"/>
              <w:ind w:firstLine="0"/>
              <w:jc w:val="left"/>
              <w:rPr>
                <w:sz w:val="18"/>
              </w:rPr>
            </w:pPr>
            <w:r w:rsidRPr="00FC2FBF">
              <w:rPr>
                <w:sz w:val="18"/>
                <w:lang w:eastAsia="lv-LV"/>
              </w:rPr>
              <w:t>Kopējie izdevumi</w:t>
            </w:r>
            <w:r w:rsidRPr="00FC2FBF">
              <w:rPr>
                <w:sz w:val="18"/>
              </w:rPr>
              <w:t>, % (+/–) pret iepriekšējo gadu</w:t>
            </w:r>
          </w:p>
        </w:tc>
        <w:tc>
          <w:tcPr>
            <w:tcW w:w="1136" w:type="dxa"/>
            <w:tcBorders>
              <w:bottom w:val="single" w:sz="4" w:space="0" w:color="auto"/>
            </w:tcBorders>
          </w:tcPr>
          <w:p w14:paraId="5E65F7F8" w14:textId="77777777" w:rsidR="00F9074B" w:rsidRPr="00FC2FBF" w:rsidRDefault="00F9074B" w:rsidP="00F9074B">
            <w:pPr>
              <w:spacing w:after="0"/>
              <w:ind w:firstLine="0"/>
              <w:jc w:val="center"/>
              <w:rPr>
                <w:sz w:val="18"/>
                <w:szCs w:val="18"/>
              </w:rPr>
            </w:pPr>
            <w:r w:rsidRPr="00FC2FBF">
              <w:rPr>
                <w:b/>
                <w:bCs/>
                <w:sz w:val="18"/>
              </w:rPr>
              <w:t>×</w:t>
            </w:r>
          </w:p>
        </w:tc>
        <w:tc>
          <w:tcPr>
            <w:tcW w:w="1137" w:type="dxa"/>
            <w:tcBorders>
              <w:top w:val="nil"/>
              <w:left w:val="nil"/>
              <w:bottom w:val="single" w:sz="4" w:space="0" w:color="auto"/>
              <w:right w:val="single" w:sz="4" w:space="0" w:color="auto"/>
            </w:tcBorders>
            <w:shd w:val="clear" w:color="auto" w:fill="auto"/>
          </w:tcPr>
          <w:p w14:paraId="08E6CCE0" w14:textId="77777777" w:rsidR="00F9074B" w:rsidRPr="00FC2FBF" w:rsidRDefault="00F9074B" w:rsidP="00F9074B">
            <w:pPr>
              <w:spacing w:after="0"/>
              <w:ind w:firstLine="0"/>
              <w:jc w:val="right"/>
              <w:rPr>
                <w:sz w:val="18"/>
                <w:szCs w:val="18"/>
              </w:rPr>
            </w:pPr>
            <w:r w:rsidRPr="00FC2FBF">
              <w:rPr>
                <w:sz w:val="18"/>
                <w:szCs w:val="18"/>
              </w:rPr>
              <w:t>-0,9</w:t>
            </w:r>
          </w:p>
        </w:tc>
        <w:tc>
          <w:tcPr>
            <w:tcW w:w="1137" w:type="dxa"/>
            <w:tcBorders>
              <w:top w:val="nil"/>
              <w:left w:val="nil"/>
              <w:bottom w:val="single" w:sz="4" w:space="0" w:color="auto"/>
              <w:right w:val="single" w:sz="4" w:space="0" w:color="auto"/>
            </w:tcBorders>
            <w:shd w:val="clear" w:color="auto" w:fill="auto"/>
          </w:tcPr>
          <w:p w14:paraId="194E5072" w14:textId="3C678DDA" w:rsidR="00F9074B" w:rsidRPr="00FC2FBF" w:rsidRDefault="00DA4791" w:rsidP="00F9074B">
            <w:pPr>
              <w:spacing w:after="0"/>
              <w:ind w:firstLine="0"/>
              <w:jc w:val="right"/>
              <w:rPr>
                <w:sz w:val="18"/>
                <w:szCs w:val="18"/>
              </w:rPr>
            </w:pPr>
            <w:r w:rsidRPr="00FC2FBF">
              <w:rPr>
                <w:sz w:val="18"/>
                <w:szCs w:val="18"/>
              </w:rPr>
              <w:t>9,0</w:t>
            </w:r>
          </w:p>
        </w:tc>
        <w:tc>
          <w:tcPr>
            <w:tcW w:w="1137" w:type="dxa"/>
            <w:tcBorders>
              <w:top w:val="nil"/>
              <w:left w:val="nil"/>
              <w:bottom w:val="single" w:sz="4" w:space="0" w:color="auto"/>
              <w:right w:val="single" w:sz="4" w:space="0" w:color="auto"/>
            </w:tcBorders>
            <w:shd w:val="clear" w:color="auto" w:fill="auto"/>
          </w:tcPr>
          <w:p w14:paraId="6C70D930" w14:textId="77777777" w:rsidR="00F9074B" w:rsidRPr="00FC2FBF" w:rsidRDefault="00F9074B" w:rsidP="00F9074B">
            <w:pPr>
              <w:spacing w:after="0"/>
              <w:ind w:firstLine="0"/>
              <w:jc w:val="center"/>
              <w:rPr>
                <w:sz w:val="18"/>
                <w:szCs w:val="18"/>
              </w:rPr>
            </w:pPr>
            <w:r w:rsidRPr="00FC2FBF">
              <w:rPr>
                <w:sz w:val="18"/>
                <w:szCs w:val="18"/>
              </w:rPr>
              <w:t>-</w:t>
            </w:r>
          </w:p>
        </w:tc>
        <w:tc>
          <w:tcPr>
            <w:tcW w:w="1137" w:type="dxa"/>
            <w:tcBorders>
              <w:top w:val="nil"/>
              <w:left w:val="nil"/>
              <w:bottom w:val="single" w:sz="4" w:space="0" w:color="auto"/>
              <w:right w:val="single" w:sz="4" w:space="0" w:color="auto"/>
            </w:tcBorders>
            <w:shd w:val="clear" w:color="auto" w:fill="auto"/>
          </w:tcPr>
          <w:p w14:paraId="4048F3FC" w14:textId="77777777" w:rsidR="00F9074B" w:rsidRPr="00FC2FBF" w:rsidRDefault="00F9074B" w:rsidP="00F9074B">
            <w:pPr>
              <w:spacing w:after="0"/>
              <w:ind w:firstLine="0"/>
              <w:jc w:val="center"/>
              <w:rPr>
                <w:sz w:val="18"/>
                <w:szCs w:val="18"/>
              </w:rPr>
            </w:pPr>
            <w:r w:rsidRPr="00FC2FBF">
              <w:rPr>
                <w:sz w:val="18"/>
                <w:szCs w:val="18"/>
              </w:rPr>
              <w:t>-</w:t>
            </w:r>
          </w:p>
        </w:tc>
      </w:tr>
      <w:tr w:rsidR="00F9074B" w:rsidRPr="00FC2FBF" w14:paraId="085A27C1" w14:textId="77777777" w:rsidTr="00F9074B">
        <w:trPr>
          <w:trHeight w:val="149"/>
          <w:jc w:val="center"/>
        </w:trPr>
        <w:tc>
          <w:tcPr>
            <w:tcW w:w="3393" w:type="dxa"/>
          </w:tcPr>
          <w:p w14:paraId="1EF6989C" w14:textId="77777777" w:rsidR="00F9074B" w:rsidRPr="00FC2FBF" w:rsidRDefault="00F9074B" w:rsidP="00F9074B">
            <w:pPr>
              <w:spacing w:after="0"/>
              <w:ind w:firstLine="0"/>
              <w:jc w:val="left"/>
              <w:rPr>
                <w:sz w:val="18"/>
                <w:szCs w:val="18"/>
                <w:lang w:eastAsia="lv-LV"/>
              </w:rPr>
            </w:pPr>
            <w:r w:rsidRPr="00FC2FBF">
              <w:rPr>
                <w:sz w:val="18"/>
                <w:szCs w:val="18"/>
              </w:rPr>
              <w:t xml:space="preserve">Atlīdzība, </w:t>
            </w:r>
            <w:r w:rsidRPr="00FC2FBF">
              <w:rPr>
                <w:i/>
                <w:sz w:val="18"/>
                <w:szCs w:val="18"/>
              </w:rPr>
              <w:t>euro</w:t>
            </w:r>
          </w:p>
        </w:tc>
        <w:tc>
          <w:tcPr>
            <w:tcW w:w="1136" w:type="dxa"/>
            <w:tcBorders>
              <w:top w:val="nil"/>
              <w:left w:val="single" w:sz="4" w:space="0" w:color="auto"/>
              <w:bottom w:val="single" w:sz="4" w:space="0" w:color="auto"/>
              <w:right w:val="single" w:sz="4" w:space="0" w:color="auto"/>
            </w:tcBorders>
            <w:shd w:val="clear" w:color="auto" w:fill="FFFFFF"/>
          </w:tcPr>
          <w:p w14:paraId="75494E18" w14:textId="77777777" w:rsidR="00F9074B" w:rsidRPr="00FC2FBF" w:rsidRDefault="00F9074B" w:rsidP="00F9074B">
            <w:pPr>
              <w:spacing w:after="0"/>
              <w:ind w:firstLine="0"/>
              <w:jc w:val="right"/>
              <w:rPr>
                <w:sz w:val="18"/>
                <w:szCs w:val="18"/>
              </w:rPr>
            </w:pPr>
            <w:r w:rsidRPr="00FC2FBF">
              <w:rPr>
                <w:sz w:val="18"/>
                <w:szCs w:val="18"/>
              </w:rPr>
              <w:t>3 659 408</w:t>
            </w:r>
          </w:p>
        </w:tc>
        <w:tc>
          <w:tcPr>
            <w:tcW w:w="1137" w:type="dxa"/>
            <w:tcBorders>
              <w:top w:val="nil"/>
              <w:left w:val="nil"/>
              <w:bottom w:val="single" w:sz="4" w:space="0" w:color="auto"/>
              <w:right w:val="single" w:sz="4" w:space="0" w:color="auto"/>
            </w:tcBorders>
            <w:shd w:val="clear" w:color="auto" w:fill="FFFFFF"/>
          </w:tcPr>
          <w:p w14:paraId="1845DC1E" w14:textId="77777777" w:rsidR="00F9074B" w:rsidRPr="00FC2FBF" w:rsidRDefault="00F9074B" w:rsidP="00F9074B">
            <w:pPr>
              <w:spacing w:after="0"/>
              <w:ind w:firstLine="0"/>
              <w:jc w:val="right"/>
              <w:rPr>
                <w:sz w:val="18"/>
                <w:szCs w:val="18"/>
              </w:rPr>
            </w:pPr>
            <w:r w:rsidRPr="00FC2FBF">
              <w:rPr>
                <w:sz w:val="18"/>
                <w:szCs w:val="18"/>
              </w:rPr>
              <w:t>3 703 474</w:t>
            </w:r>
          </w:p>
        </w:tc>
        <w:tc>
          <w:tcPr>
            <w:tcW w:w="1137" w:type="dxa"/>
            <w:tcBorders>
              <w:top w:val="nil"/>
              <w:left w:val="nil"/>
              <w:bottom w:val="single" w:sz="4" w:space="0" w:color="auto"/>
              <w:right w:val="single" w:sz="4" w:space="0" w:color="auto"/>
            </w:tcBorders>
            <w:shd w:val="clear" w:color="auto" w:fill="FFFFFF"/>
          </w:tcPr>
          <w:p w14:paraId="4B1A25DE" w14:textId="77777777" w:rsidR="00F9074B" w:rsidRPr="00FC2FBF" w:rsidRDefault="00F9074B" w:rsidP="00F9074B">
            <w:pPr>
              <w:spacing w:after="0"/>
              <w:ind w:firstLine="0"/>
              <w:jc w:val="right"/>
              <w:rPr>
                <w:sz w:val="18"/>
                <w:szCs w:val="18"/>
              </w:rPr>
            </w:pPr>
            <w:r w:rsidRPr="00FC2FBF">
              <w:rPr>
                <w:sz w:val="18"/>
                <w:szCs w:val="18"/>
              </w:rPr>
              <w:t>4 109 897</w:t>
            </w:r>
          </w:p>
        </w:tc>
        <w:tc>
          <w:tcPr>
            <w:tcW w:w="1137" w:type="dxa"/>
            <w:tcBorders>
              <w:top w:val="nil"/>
              <w:left w:val="nil"/>
              <w:bottom w:val="single" w:sz="4" w:space="0" w:color="auto"/>
              <w:right w:val="single" w:sz="4" w:space="0" w:color="auto"/>
            </w:tcBorders>
            <w:shd w:val="clear" w:color="auto" w:fill="FFFFFF"/>
          </w:tcPr>
          <w:p w14:paraId="452B8D9D" w14:textId="77777777" w:rsidR="00F9074B" w:rsidRPr="00FC2FBF" w:rsidRDefault="00F9074B" w:rsidP="00F9074B">
            <w:pPr>
              <w:spacing w:after="0"/>
              <w:ind w:firstLine="0"/>
              <w:jc w:val="right"/>
              <w:rPr>
                <w:sz w:val="18"/>
                <w:szCs w:val="18"/>
              </w:rPr>
            </w:pPr>
            <w:r w:rsidRPr="00FC2FBF">
              <w:rPr>
                <w:sz w:val="18"/>
                <w:szCs w:val="18"/>
              </w:rPr>
              <w:t>4 109 897</w:t>
            </w:r>
          </w:p>
        </w:tc>
        <w:tc>
          <w:tcPr>
            <w:tcW w:w="1137" w:type="dxa"/>
            <w:tcBorders>
              <w:top w:val="nil"/>
              <w:left w:val="nil"/>
              <w:bottom w:val="single" w:sz="4" w:space="0" w:color="auto"/>
              <w:right w:val="single" w:sz="4" w:space="0" w:color="auto"/>
            </w:tcBorders>
            <w:shd w:val="clear" w:color="auto" w:fill="FFFFFF"/>
          </w:tcPr>
          <w:p w14:paraId="32E4A351" w14:textId="77777777" w:rsidR="00F9074B" w:rsidRPr="00FC2FBF" w:rsidRDefault="00F9074B" w:rsidP="00F9074B">
            <w:pPr>
              <w:spacing w:after="0"/>
              <w:ind w:firstLine="0"/>
              <w:jc w:val="right"/>
              <w:rPr>
                <w:sz w:val="18"/>
                <w:szCs w:val="18"/>
              </w:rPr>
            </w:pPr>
            <w:r w:rsidRPr="00FC2FBF">
              <w:rPr>
                <w:sz w:val="18"/>
                <w:szCs w:val="18"/>
              </w:rPr>
              <w:t>4 109 897</w:t>
            </w:r>
          </w:p>
        </w:tc>
      </w:tr>
      <w:tr w:rsidR="00F9074B" w:rsidRPr="00FC2FBF" w14:paraId="6E4084B2" w14:textId="77777777" w:rsidTr="00F9074B">
        <w:trPr>
          <w:trHeight w:val="122"/>
          <w:jc w:val="center"/>
        </w:trPr>
        <w:tc>
          <w:tcPr>
            <w:tcW w:w="3393" w:type="dxa"/>
          </w:tcPr>
          <w:p w14:paraId="05B3DBFA" w14:textId="77777777" w:rsidR="00F9074B" w:rsidRPr="00FC2FBF" w:rsidRDefault="00F9074B" w:rsidP="00F9074B">
            <w:pPr>
              <w:spacing w:after="0"/>
              <w:ind w:firstLine="0"/>
              <w:jc w:val="left"/>
              <w:rPr>
                <w:sz w:val="18"/>
                <w:szCs w:val="18"/>
                <w:lang w:eastAsia="lv-LV"/>
              </w:rPr>
            </w:pPr>
            <w:r w:rsidRPr="00FC2FBF">
              <w:rPr>
                <w:sz w:val="18"/>
                <w:szCs w:val="18"/>
              </w:rPr>
              <w:t>Vidējais amata vietu skaits gadā</w:t>
            </w:r>
          </w:p>
        </w:tc>
        <w:tc>
          <w:tcPr>
            <w:tcW w:w="1136" w:type="dxa"/>
            <w:tcBorders>
              <w:top w:val="nil"/>
              <w:left w:val="single" w:sz="4" w:space="0" w:color="auto"/>
              <w:bottom w:val="single" w:sz="4" w:space="0" w:color="auto"/>
              <w:right w:val="single" w:sz="4" w:space="0" w:color="auto"/>
            </w:tcBorders>
            <w:shd w:val="clear" w:color="auto" w:fill="FFFFFF"/>
          </w:tcPr>
          <w:p w14:paraId="600AB686" w14:textId="77777777" w:rsidR="00F9074B" w:rsidRPr="00FC2FBF" w:rsidRDefault="00F9074B" w:rsidP="00F9074B">
            <w:pPr>
              <w:spacing w:after="0"/>
              <w:ind w:firstLine="0"/>
              <w:jc w:val="right"/>
              <w:rPr>
                <w:sz w:val="18"/>
                <w:szCs w:val="18"/>
              </w:rPr>
            </w:pPr>
            <w:r w:rsidRPr="00FC2FBF">
              <w:rPr>
                <w:sz w:val="18"/>
                <w:szCs w:val="18"/>
              </w:rPr>
              <w:t>180,6</w:t>
            </w:r>
          </w:p>
        </w:tc>
        <w:tc>
          <w:tcPr>
            <w:tcW w:w="1137" w:type="dxa"/>
            <w:tcBorders>
              <w:top w:val="nil"/>
              <w:left w:val="nil"/>
              <w:bottom w:val="single" w:sz="4" w:space="0" w:color="auto"/>
              <w:right w:val="single" w:sz="4" w:space="0" w:color="auto"/>
            </w:tcBorders>
            <w:shd w:val="clear" w:color="auto" w:fill="FFFFFF"/>
          </w:tcPr>
          <w:p w14:paraId="16090F12" w14:textId="77777777" w:rsidR="00F9074B" w:rsidRPr="00FC2FBF" w:rsidRDefault="00F9074B" w:rsidP="00F9074B">
            <w:pPr>
              <w:spacing w:after="0"/>
              <w:ind w:firstLine="0"/>
              <w:jc w:val="right"/>
              <w:rPr>
                <w:sz w:val="18"/>
                <w:szCs w:val="18"/>
                <w:vertAlign w:val="superscript"/>
              </w:rPr>
            </w:pPr>
            <w:r w:rsidRPr="00FC2FBF">
              <w:rPr>
                <w:sz w:val="18"/>
                <w:szCs w:val="18"/>
              </w:rPr>
              <w:t>177,5</w:t>
            </w:r>
          </w:p>
        </w:tc>
        <w:tc>
          <w:tcPr>
            <w:tcW w:w="1137" w:type="dxa"/>
            <w:tcBorders>
              <w:top w:val="nil"/>
              <w:left w:val="nil"/>
              <w:bottom w:val="single" w:sz="4" w:space="0" w:color="auto"/>
              <w:right w:val="single" w:sz="4" w:space="0" w:color="auto"/>
            </w:tcBorders>
            <w:shd w:val="clear" w:color="auto" w:fill="FFFFFF"/>
          </w:tcPr>
          <w:p w14:paraId="7493D797" w14:textId="77777777" w:rsidR="00F9074B" w:rsidRPr="00FC2FBF" w:rsidRDefault="00F9074B" w:rsidP="00F9074B">
            <w:pPr>
              <w:spacing w:after="0"/>
              <w:ind w:firstLine="0"/>
              <w:jc w:val="right"/>
              <w:rPr>
                <w:sz w:val="18"/>
                <w:szCs w:val="18"/>
                <w:vertAlign w:val="superscript"/>
              </w:rPr>
            </w:pPr>
            <w:r w:rsidRPr="00FC2FBF">
              <w:rPr>
                <w:sz w:val="18"/>
                <w:szCs w:val="18"/>
              </w:rPr>
              <w:t>177,5</w:t>
            </w:r>
          </w:p>
        </w:tc>
        <w:tc>
          <w:tcPr>
            <w:tcW w:w="1137" w:type="dxa"/>
            <w:tcBorders>
              <w:top w:val="nil"/>
              <w:left w:val="nil"/>
              <w:bottom w:val="single" w:sz="4" w:space="0" w:color="auto"/>
              <w:right w:val="single" w:sz="4" w:space="0" w:color="auto"/>
            </w:tcBorders>
            <w:shd w:val="clear" w:color="auto" w:fill="FFFFFF"/>
          </w:tcPr>
          <w:p w14:paraId="66C2A295" w14:textId="77777777" w:rsidR="00F9074B" w:rsidRPr="00FC2FBF" w:rsidRDefault="00F9074B" w:rsidP="00F9074B">
            <w:pPr>
              <w:spacing w:after="0"/>
              <w:ind w:firstLine="0"/>
              <w:jc w:val="right"/>
              <w:rPr>
                <w:sz w:val="18"/>
                <w:szCs w:val="18"/>
                <w:vertAlign w:val="superscript"/>
              </w:rPr>
            </w:pPr>
            <w:r w:rsidRPr="00FC2FBF">
              <w:rPr>
                <w:sz w:val="18"/>
                <w:szCs w:val="18"/>
              </w:rPr>
              <w:t>177,5</w:t>
            </w:r>
          </w:p>
        </w:tc>
        <w:tc>
          <w:tcPr>
            <w:tcW w:w="1137" w:type="dxa"/>
            <w:tcBorders>
              <w:top w:val="nil"/>
              <w:left w:val="nil"/>
              <w:bottom w:val="single" w:sz="4" w:space="0" w:color="auto"/>
              <w:right w:val="single" w:sz="4" w:space="0" w:color="auto"/>
            </w:tcBorders>
            <w:shd w:val="clear" w:color="auto" w:fill="FFFFFF"/>
          </w:tcPr>
          <w:p w14:paraId="53E4092A" w14:textId="77777777" w:rsidR="00F9074B" w:rsidRPr="00FC2FBF" w:rsidRDefault="00F9074B" w:rsidP="00F9074B">
            <w:pPr>
              <w:spacing w:after="0"/>
              <w:ind w:firstLine="0"/>
              <w:jc w:val="right"/>
              <w:rPr>
                <w:sz w:val="18"/>
                <w:szCs w:val="18"/>
                <w:vertAlign w:val="superscript"/>
              </w:rPr>
            </w:pPr>
            <w:r w:rsidRPr="00FC2FBF">
              <w:rPr>
                <w:sz w:val="18"/>
                <w:szCs w:val="18"/>
              </w:rPr>
              <w:t>177,5</w:t>
            </w:r>
          </w:p>
        </w:tc>
      </w:tr>
      <w:tr w:rsidR="00F9074B" w:rsidRPr="00FC2FBF" w14:paraId="360C1F5D" w14:textId="77777777" w:rsidTr="00F9074B">
        <w:trPr>
          <w:trHeight w:val="126"/>
          <w:jc w:val="center"/>
        </w:trPr>
        <w:tc>
          <w:tcPr>
            <w:tcW w:w="3393" w:type="dxa"/>
          </w:tcPr>
          <w:p w14:paraId="3C2F84D8" w14:textId="77777777" w:rsidR="00F9074B" w:rsidRPr="00FC2FBF" w:rsidRDefault="00F9074B" w:rsidP="00F9074B">
            <w:pPr>
              <w:spacing w:after="0"/>
              <w:ind w:firstLine="0"/>
              <w:jc w:val="left"/>
              <w:rPr>
                <w:sz w:val="18"/>
                <w:szCs w:val="18"/>
                <w:lang w:eastAsia="lv-LV"/>
              </w:rPr>
            </w:pPr>
            <w:r w:rsidRPr="00FC2FBF">
              <w:rPr>
                <w:sz w:val="18"/>
                <w:szCs w:val="18"/>
              </w:rPr>
              <w:t xml:space="preserve">Vidējā atlīdzība amata vietai </w:t>
            </w:r>
            <w:r w:rsidRPr="00FC2FBF">
              <w:rPr>
                <w:sz w:val="18"/>
                <w:szCs w:val="18"/>
                <w:lang w:eastAsia="lv-LV"/>
              </w:rPr>
              <w:t>(mēnesī)</w:t>
            </w:r>
            <w:r w:rsidRPr="00FC2FBF">
              <w:rPr>
                <w:sz w:val="18"/>
                <w:szCs w:val="18"/>
              </w:rPr>
              <w:t xml:space="preserve">, </w:t>
            </w:r>
            <w:r w:rsidRPr="00FC2FBF">
              <w:rPr>
                <w:i/>
                <w:sz w:val="18"/>
                <w:szCs w:val="18"/>
              </w:rPr>
              <w:t>euro</w:t>
            </w:r>
          </w:p>
        </w:tc>
        <w:tc>
          <w:tcPr>
            <w:tcW w:w="1136" w:type="dxa"/>
            <w:tcBorders>
              <w:top w:val="nil"/>
              <w:left w:val="single" w:sz="4" w:space="0" w:color="auto"/>
              <w:bottom w:val="single" w:sz="4" w:space="0" w:color="auto"/>
              <w:right w:val="single" w:sz="4" w:space="0" w:color="auto"/>
            </w:tcBorders>
            <w:shd w:val="clear" w:color="auto" w:fill="FFFFFF"/>
          </w:tcPr>
          <w:p w14:paraId="060826C4" w14:textId="77777777" w:rsidR="00F9074B" w:rsidRPr="00FC2FBF" w:rsidRDefault="00F9074B" w:rsidP="00F9074B">
            <w:pPr>
              <w:spacing w:after="0"/>
              <w:ind w:firstLine="0"/>
              <w:jc w:val="right"/>
              <w:rPr>
                <w:sz w:val="18"/>
                <w:szCs w:val="18"/>
              </w:rPr>
            </w:pPr>
            <w:r w:rsidRPr="00FC2FBF">
              <w:rPr>
                <w:sz w:val="18"/>
                <w:szCs w:val="18"/>
              </w:rPr>
              <w:t>1 686,3</w:t>
            </w:r>
          </w:p>
        </w:tc>
        <w:tc>
          <w:tcPr>
            <w:tcW w:w="1137" w:type="dxa"/>
            <w:tcBorders>
              <w:top w:val="nil"/>
              <w:left w:val="nil"/>
              <w:bottom w:val="single" w:sz="4" w:space="0" w:color="auto"/>
              <w:right w:val="single" w:sz="4" w:space="0" w:color="auto"/>
            </w:tcBorders>
            <w:shd w:val="clear" w:color="auto" w:fill="FFFFFF"/>
          </w:tcPr>
          <w:p w14:paraId="01C3EDF2" w14:textId="77777777" w:rsidR="00F9074B" w:rsidRPr="00FC2FBF" w:rsidRDefault="00F9074B" w:rsidP="00F9074B">
            <w:pPr>
              <w:spacing w:after="0"/>
              <w:ind w:firstLine="0"/>
              <w:jc w:val="right"/>
              <w:rPr>
                <w:sz w:val="18"/>
                <w:szCs w:val="18"/>
              </w:rPr>
            </w:pPr>
            <w:r w:rsidRPr="00FC2FBF">
              <w:rPr>
                <w:sz w:val="18"/>
                <w:szCs w:val="18"/>
              </w:rPr>
              <w:t>1 735,8</w:t>
            </w:r>
          </w:p>
        </w:tc>
        <w:tc>
          <w:tcPr>
            <w:tcW w:w="1137" w:type="dxa"/>
            <w:tcBorders>
              <w:top w:val="nil"/>
              <w:left w:val="nil"/>
              <w:bottom w:val="single" w:sz="4" w:space="0" w:color="auto"/>
              <w:right w:val="single" w:sz="4" w:space="0" w:color="auto"/>
            </w:tcBorders>
            <w:shd w:val="clear" w:color="auto" w:fill="FFFFFF"/>
          </w:tcPr>
          <w:p w14:paraId="548C0DFE" w14:textId="77777777" w:rsidR="00F9074B" w:rsidRPr="00FC2FBF" w:rsidRDefault="00F9074B" w:rsidP="00F9074B">
            <w:pPr>
              <w:spacing w:after="0"/>
              <w:ind w:firstLine="0"/>
              <w:jc w:val="right"/>
              <w:rPr>
                <w:sz w:val="18"/>
                <w:szCs w:val="18"/>
              </w:rPr>
            </w:pPr>
            <w:r w:rsidRPr="00FC2FBF">
              <w:rPr>
                <w:sz w:val="18"/>
                <w:szCs w:val="18"/>
              </w:rPr>
              <w:t>1 926,6</w:t>
            </w:r>
          </w:p>
        </w:tc>
        <w:tc>
          <w:tcPr>
            <w:tcW w:w="1137" w:type="dxa"/>
            <w:tcBorders>
              <w:top w:val="nil"/>
              <w:left w:val="nil"/>
              <w:bottom w:val="single" w:sz="4" w:space="0" w:color="auto"/>
              <w:right w:val="single" w:sz="4" w:space="0" w:color="auto"/>
            </w:tcBorders>
            <w:shd w:val="clear" w:color="auto" w:fill="FFFFFF"/>
          </w:tcPr>
          <w:p w14:paraId="1C01A225" w14:textId="77777777" w:rsidR="00F9074B" w:rsidRPr="00FC2FBF" w:rsidRDefault="00F9074B" w:rsidP="00F9074B">
            <w:pPr>
              <w:spacing w:after="0"/>
              <w:ind w:firstLine="0"/>
              <w:jc w:val="right"/>
              <w:rPr>
                <w:sz w:val="18"/>
                <w:szCs w:val="18"/>
              </w:rPr>
            </w:pPr>
            <w:r w:rsidRPr="00FC2FBF">
              <w:rPr>
                <w:sz w:val="18"/>
                <w:szCs w:val="18"/>
              </w:rPr>
              <w:t>1 926,6</w:t>
            </w:r>
          </w:p>
        </w:tc>
        <w:tc>
          <w:tcPr>
            <w:tcW w:w="1137" w:type="dxa"/>
            <w:tcBorders>
              <w:top w:val="nil"/>
              <w:left w:val="nil"/>
              <w:bottom w:val="single" w:sz="4" w:space="0" w:color="auto"/>
              <w:right w:val="single" w:sz="4" w:space="0" w:color="auto"/>
            </w:tcBorders>
            <w:shd w:val="clear" w:color="auto" w:fill="FFFFFF"/>
          </w:tcPr>
          <w:p w14:paraId="05B619E5" w14:textId="77777777" w:rsidR="00F9074B" w:rsidRPr="00FC2FBF" w:rsidRDefault="00F9074B" w:rsidP="00F9074B">
            <w:pPr>
              <w:spacing w:after="0"/>
              <w:ind w:firstLine="0"/>
              <w:jc w:val="right"/>
              <w:rPr>
                <w:sz w:val="18"/>
                <w:szCs w:val="18"/>
              </w:rPr>
            </w:pPr>
            <w:r w:rsidRPr="00FC2FBF">
              <w:rPr>
                <w:sz w:val="18"/>
                <w:szCs w:val="18"/>
              </w:rPr>
              <w:t>1 926,6</w:t>
            </w:r>
          </w:p>
        </w:tc>
      </w:tr>
      <w:tr w:rsidR="00F9074B" w:rsidRPr="00FC2FBF" w14:paraId="7447CD7A" w14:textId="77777777" w:rsidTr="00F9074B">
        <w:trPr>
          <w:trHeight w:val="597"/>
          <w:jc w:val="center"/>
        </w:trPr>
        <w:tc>
          <w:tcPr>
            <w:tcW w:w="3393" w:type="dxa"/>
            <w:vAlign w:val="center"/>
          </w:tcPr>
          <w:p w14:paraId="0A1BFCF8" w14:textId="77777777" w:rsidR="00F9074B" w:rsidRPr="00FC2FBF" w:rsidRDefault="00F9074B" w:rsidP="00F9074B">
            <w:pPr>
              <w:spacing w:after="0"/>
              <w:ind w:firstLine="0"/>
              <w:jc w:val="left"/>
              <w:rPr>
                <w:sz w:val="18"/>
                <w:szCs w:val="18"/>
                <w:lang w:eastAsia="lv-LV"/>
              </w:rPr>
            </w:pPr>
            <w:r w:rsidRPr="00FC2FBF">
              <w:rPr>
                <w:sz w:val="18"/>
                <w:szCs w:val="18"/>
                <w:lang w:eastAsia="lv-LV"/>
              </w:rPr>
              <w:t xml:space="preserve">Kopējā atlīdzība gadā par ārštata darbinieku un uz līgumattiecību pamata nodarbināto, kas nav amatu sarakstā, pakalpojumiem, </w:t>
            </w:r>
            <w:r w:rsidRPr="00FC2FBF">
              <w:rPr>
                <w:i/>
                <w:sz w:val="18"/>
                <w:szCs w:val="18"/>
                <w:lang w:eastAsia="lv-LV"/>
              </w:rPr>
              <w:t>euro</w:t>
            </w:r>
          </w:p>
        </w:tc>
        <w:tc>
          <w:tcPr>
            <w:tcW w:w="1136" w:type="dxa"/>
            <w:tcBorders>
              <w:top w:val="nil"/>
              <w:left w:val="single" w:sz="4" w:space="0" w:color="auto"/>
              <w:bottom w:val="single" w:sz="4" w:space="0" w:color="auto"/>
              <w:right w:val="single" w:sz="4" w:space="0" w:color="auto"/>
            </w:tcBorders>
            <w:shd w:val="clear" w:color="auto" w:fill="FFFFFF"/>
          </w:tcPr>
          <w:p w14:paraId="6EC462D3" w14:textId="77777777" w:rsidR="00F9074B" w:rsidRPr="00FC2FBF" w:rsidRDefault="00F9074B" w:rsidP="00F9074B">
            <w:pPr>
              <w:spacing w:after="0"/>
              <w:ind w:firstLine="0"/>
              <w:jc w:val="right"/>
              <w:rPr>
                <w:sz w:val="18"/>
                <w:szCs w:val="18"/>
              </w:rPr>
            </w:pPr>
            <w:r w:rsidRPr="00FC2FBF">
              <w:rPr>
                <w:sz w:val="18"/>
                <w:szCs w:val="18"/>
              </w:rPr>
              <w:t>4 876</w:t>
            </w:r>
          </w:p>
        </w:tc>
        <w:tc>
          <w:tcPr>
            <w:tcW w:w="1137" w:type="dxa"/>
            <w:tcBorders>
              <w:top w:val="nil"/>
              <w:left w:val="nil"/>
              <w:bottom w:val="single" w:sz="4" w:space="0" w:color="auto"/>
              <w:right w:val="single" w:sz="4" w:space="0" w:color="auto"/>
            </w:tcBorders>
            <w:shd w:val="clear" w:color="auto" w:fill="FFFFFF"/>
          </w:tcPr>
          <w:p w14:paraId="7F102359" w14:textId="77777777" w:rsidR="00F9074B" w:rsidRPr="00FC2FBF" w:rsidRDefault="00F9074B" w:rsidP="00F9074B">
            <w:pPr>
              <w:spacing w:after="0"/>
              <w:ind w:firstLine="0"/>
              <w:jc w:val="right"/>
              <w:rPr>
                <w:sz w:val="18"/>
                <w:szCs w:val="18"/>
              </w:rPr>
            </w:pPr>
            <w:r w:rsidRPr="00FC2FBF">
              <w:rPr>
                <w:sz w:val="18"/>
                <w:szCs w:val="18"/>
              </w:rPr>
              <w:t>6 180</w:t>
            </w:r>
          </w:p>
        </w:tc>
        <w:tc>
          <w:tcPr>
            <w:tcW w:w="1137" w:type="dxa"/>
            <w:tcBorders>
              <w:top w:val="nil"/>
              <w:left w:val="nil"/>
              <w:bottom w:val="single" w:sz="4" w:space="0" w:color="auto"/>
              <w:right w:val="single" w:sz="4" w:space="0" w:color="auto"/>
            </w:tcBorders>
            <w:shd w:val="clear" w:color="auto" w:fill="FFFFFF"/>
          </w:tcPr>
          <w:p w14:paraId="29290059" w14:textId="77777777" w:rsidR="00F9074B" w:rsidRPr="00FC2FBF" w:rsidRDefault="00F9074B" w:rsidP="00F9074B">
            <w:pPr>
              <w:spacing w:after="0"/>
              <w:ind w:firstLine="0"/>
              <w:jc w:val="right"/>
              <w:rPr>
                <w:sz w:val="18"/>
                <w:szCs w:val="18"/>
              </w:rPr>
            </w:pPr>
            <w:r w:rsidRPr="00FC2FBF">
              <w:rPr>
                <w:sz w:val="18"/>
                <w:szCs w:val="18"/>
              </w:rPr>
              <w:t>6 180</w:t>
            </w:r>
          </w:p>
        </w:tc>
        <w:tc>
          <w:tcPr>
            <w:tcW w:w="1137" w:type="dxa"/>
            <w:tcBorders>
              <w:top w:val="nil"/>
              <w:left w:val="nil"/>
              <w:bottom w:val="single" w:sz="4" w:space="0" w:color="auto"/>
              <w:right w:val="single" w:sz="4" w:space="0" w:color="auto"/>
            </w:tcBorders>
            <w:shd w:val="clear" w:color="auto" w:fill="FFFFFF"/>
          </w:tcPr>
          <w:p w14:paraId="24FF2948" w14:textId="77777777" w:rsidR="00F9074B" w:rsidRPr="00FC2FBF" w:rsidRDefault="00F9074B" w:rsidP="00F9074B">
            <w:pPr>
              <w:spacing w:after="0"/>
              <w:ind w:firstLine="0"/>
              <w:jc w:val="right"/>
              <w:rPr>
                <w:sz w:val="18"/>
                <w:szCs w:val="18"/>
              </w:rPr>
            </w:pPr>
            <w:r w:rsidRPr="00FC2FBF">
              <w:rPr>
                <w:sz w:val="18"/>
                <w:szCs w:val="18"/>
              </w:rPr>
              <w:t>6 180</w:t>
            </w:r>
          </w:p>
        </w:tc>
        <w:tc>
          <w:tcPr>
            <w:tcW w:w="1137" w:type="dxa"/>
            <w:tcBorders>
              <w:top w:val="nil"/>
              <w:left w:val="nil"/>
              <w:bottom w:val="single" w:sz="4" w:space="0" w:color="auto"/>
              <w:right w:val="single" w:sz="4" w:space="0" w:color="auto"/>
            </w:tcBorders>
            <w:shd w:val="clear" w:color="auto" w:fill="FFFFFF"/>
          </w:tcPr>
          <w:p w14:paraId="6BDF658D" w14:textId="77777777" w:rsidR="00F9074B" w:rsidRPr="00FC2FBF" w:rsidRDefault="00F9074B" w:rsidP="00F9074B">
            <w:pPr>
              <w:spacing w:after="0"/>
              <w:ind w:firstLine="0"/>
              <w:jc w:val="right"/>
              <w:rPr>
                <w:sz w:val="18"/>
                <w:szCs w:val="18"/>
              </w:rPr>
            </w:pPr>
            <w:r w:rsidRPr="00FC2FBF">
              <w:rPr>
                <w:sz w:val="18"/>
                <w:szCs w:val="18"/>
              </w:rPr>
              <w:t>6 180</w:t>
            </w:r>
          </w:p>
        </w:tc>
      </w:tr>
    </w:tbl>
    <w:p w14:paraId="01A2B9E2" w14:textId="767A3788" w:rsidR="00F9074B" w:rsidRPr="00FC2FBF" w:rsidRDefault="00F9074B" w:rsidP="00F9074B">
      <w:pPr>
        <w:spacing w:before="240" w:after="240"/>
        <w:ind w:firstLine="0"/>
        <w:jc w:val="center"/>
        <w:rPr>
          <w:b/>
          <w:lang w:eastAsia="lv-LV"/>
        </w:rPr>
      </w:pPr>
      <w:r w:rsidRPr="00FC2FBF">
        <w:rPr>
          <w:b/>
          <w:lang w:eastAsia="lv-LV"/>
        </w:rPr>
        <w:lastRenderedPageBreak/>
        <w:t xml:space="preserve">Izmaiņas izdevumos, salīdzinot 2025. gada </w:t>
      </w:r>
      <w:r w:rsidR="00DA4791" w:rsidRPr="00FC2FBF">
        <w:rPr>
          <w:b/>
          <w:lang w:eastAsia="lv-LV"/>
        </w:rPr>
        <w:t>plānu</w:t>
      </w:r>
      <w:r w:rsidRPr="00FC2FBF">
        <w:rPr>
          <w:b/>
          <w:lang w:eastAsia="lv-LV"/>
        </w:rPr>
        <w:t xml:space="preserve"> ar 2024. gada plānu</w:t>
      </w:r>
    </w:p>
    <w:p w14:paraId="5AC1D09E" w14:textId="77777777" w:rsidR="00F9074B" w:rsidRPr="00FC2FBF" w:rsidRDefault="00F9074B" w:rsidP="00F9074B">
      <w:pPr>
        <w:spacing w:after="0"/>
        <w:ind w:left="7921" w:firstLine="720"/>
        <w:jc w:val="center"/>
        <w:rPr>
          <w:i/>
          <w:sz w:val="18"/>
          <w:szCs w:val="18"/>
        </w:rPr>
      </w:pPr>
      <w:r w:rsidRPr="00FC2FBF">
        <w:rPr>
          <w:i/>
          <w:sz w:val="18"/>
          <w:szCs w:val="18"/>
        </w:rPr>
        <w:t>Euro</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F9074B" w:rsidRPr="00FC2FBF" w14:paraId="1B535061" w14:textId="77777777" w:rsidTr="00DC68E6">
        <w:trPr>
          <w:trHeight w:val="142"/>
          <w:tblHeader/>
          <w:jc w:val="center"/>
        </w:trPr>
        <w:tc>
          <w:tcPr>
            <w:tcW w:w="5246" w:type="dxa"/>
            <w:vAlign w:val="center"/>
          </w:tcPr>
          <w:p w14:paraId="586D1C1C" w14:textId="77777777" w:rsidR="00F9074B" w:rsidRPr="00FC2FBF" w:rsidRDefault="00F9074B" w:rsidP="00F9074B">
            <w:pPr>
              <w:spacing w:after="0"/>
              <w:ind w:firstLine="0"/>
              <w:jc w:val="center"/>
              <w:rPr>
                <w:sz w:val="18"/>
                <w:szCs w:val="18"/>
              </w:rPr>
            </w:pPr>
            <w:r w:rsidRPr="00FC2FBF">
              <w:rPr>
                <w:sz w:val="18"/>
                <w:szCs w:val="18"/>
                <w:lang w:eastAsia="lv-LV"/>
              </w:rPr>
              <w:t>Pasākums</w:t>
            </w:r>
          </w:p>
        </w:tc>
        <w:tc>
          <w:tcPr>
            <w:tcW w:w="1277" w:type="dxa"/>
            <w:vAlign w:val="center"/>
          </w:tcPr>
          <w:p w14:paraId="6CDC33E3" w14:textId="77777777" w:rsidR="00F9074B" w:rsidRPr="00FC2FBF" w:rsidRDefault="00F9074B" w:rsidP="00F9074B">
            <w:pPr>
              <w:spacing w:after="0"/>
              <w:ind w:firstLine="0"/>
              <w:jc w:val="center"/>
              <w:rPr>
                <w:sz w:val="18"/>
                <w:szCs w:val="18"/>
                <w:lang w:eastAsia="lv-LV"/>
              </w:rPr>
            </w:pPr>
            <w:r w:rsidRPr="00FC2FBF">
              <w:rPr>
                <w:sz w:val="18"/>
                <w:szCs w:val="18"/>
                <w:lang w:eastAsia="lv-LV"/>
              </w:rPr>
              <w:t>Samazinājums</w:t>
            </w:r>
          </w:p>
        </w:tc>
        <w:tc>
          <w:tcPr>
            <w:tcW w:w="1277" w:type="dxa"/>
            <w:vAlign w:val="center"/>
          </w:tcPr>
          <w:p w14:paraId="56BF83E0" w14:textId="77777777" w:rsidR="00F9074B" w:rsidRPr="00FC2FBF" w:rsidRDefault="00F9074B" w:rsidP="00F9074B">
            <w:pPr>
              <w:spacing w:after="0"/>
              <w:ind w:firstLine="0"/>
              <w:jc w:val="center"/>
              <w:rPr>
                <w:sz w:val="18"/>
                <w:szCs w:val="18"/>
                <w:lang w:eastAsia="lv-LV"/>
              </w:rPr>
            </w:pPr>
            <w:r w:rsidRPr="00FC2FBF">
              <w:rPr>
                <w:sz w:val="18"/>
                <w:szCs w:val="18"/>
                <w:lang w:eastAsia="lv-LV"/>
              </w:rPr>
              <w:t>Palielinājums</w:t>
            </w:r>
          </w:p>
        </w:tc>
        <w:tc>
          <w:tcPr>
            <w:tcW w:w="1277" w:type="dxa"/>
            <w:vAlign w:val="center"/>
          </w:tcPr>
          <w:p w14:paraId="0C32FE52" w14:textId="77777777" w:rsidR="00F9074B" w:rsidRPr="00FC2FBF" w:rsidRDefault="00F9074B" w:rsidP="00F9074B">
            <w:pPr>
              <w:spacing w:after="0"/>
              <w:ind w:firstLine="0"/>
              <w:jc w:val="center"/>
              <w:rPr>
                <w:sz w:val="18"/>
                <w:szCs w:val="18"/>
                <w:lang w:eastAsia="lv-LV"/>
              </w:rPr>
            </w:pPr>
            <w:r w:rsidRPr="00FC2FBF">
              <w:rPr>
                <w:sz w:val="18"/>
                <w:szCs w:val="18"/>
                <w:lang w:eastAsia="lv-LV"/>
              </w:rPr>
              <w:t>Izmaiņas</w:t>
            </w:r>
          </w:p>
        </w:tc>
      </w:tr>
      <w:tr w:rsidR="00F9074B" w:rsidRPr="00FC2FBF" w14:paraId="48F6E796" w14:textId="77777777" w:rsidTr="00DC68E6">
        <w:trPr>
          <w:trHeight w:val="142"/>
          <w:jc w:val="center"/>
        </w:trPr>
        <w:tc>
          <w:tcPr>
            <w:tcW w:w="5246" w:type="dxa"/>
            <w:shd w:val="clear" w:color="auto" w:fill="D9D9D9"/>
          </w:tcPr>
          <w:p w14:paraId="663F62BE" w14:textId="77777777" w:rsidR="00F9074B" w:rsidRPr="00FC2FBF" w:rsidRDefault="00F9074B" w:rsidP="00F9074B">
            <w:pPr>
              <w:spacing w:after="0"/>
              <w:ind w:firstLine="0"/>
              <w:rPr>
                <w:sz w:val="18"/>
                <w:szCs w:val="18"/>
              </w:rPr>
            </w:pPr>
            <w:r w:rsidRPr="00FC2FBF">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14:paraId="28BBF422" w14:textId="39278F40" w:rsidR="00F9074B" w:rsidRPr="00FC2FBF" w:rsidRDefault="00DC68E6" w:rsidP="00F9074B">
            <w:pPr>
              <w:spacing w:after="0"/>
              <w:ind w:firstLine="0"/>
              <w:jc w:val="right"/>
              <w:rPr>
                <w:b/>
                <w:bCs/>
                <w:sz w:val="18"/>
                <w:szCs w:val="18"/>
              </w:rPr>
            </w:pPr>
            <w:r w:rsidRPr="00FC2FBF">
              <w:rPr>
                <w:b/>
                <w:bCs/>
                <w:sz w:val="18"/>
                <w:szCs w:val="18"/>
              </w:rPr>
              <w:t>30 203</w:t>
            </w:r>
          </w:p>
        </w:tc>
        <w:tc>
          <w:tcPr>
            <w:tcW w:w="1277" w:type="dxa"/>
            <w:tcBorders>
              <w:top w:val="single" w:sz="4" w:space="0" w:color="auto"/>
              <w:left w:val="nil"/>
              <w:bottom w:val="single" w:sz="4" w:space="0" w:color="auto"/>
              <w:right w:val="single" w:sz="4" w:space="0" w:color="auto"/>
            </w:tcBorders>
            <w:shd w:val="clear" w:color="auto" w:fill="D9D9D9"/>
          </w:tcPr>
          <w:p w14:paraId="4D917F69" w14:textId="77777777" w:rsidR="00F9074B" w:rsidRPr="00FC2FBF" w:rsidRDefault="00F9074B" w:rsidP="00F9074B">
            <w:pPr>
              <w:spacing w:after="0"/>
              <w:ind w:firstLine="0"/>
              <w:jc w:val="right"/>
              <w:rPr>
                <w:b/>
                <w:bCs/>
                <w:sz w:val="18"/>
                <w:szCs w:val="18"/>
              </w:rPr>
            </w:pPr>
            <w:r w:rsidRPr="00FC2FBF">
              <w:rPr>
                <w:b/>
                <w:bCs/>
                <w:sz w:val="18"/>
                <w:szCs w:val="18"/>
              </w:rPr>
              <w:t>407 363</w:t>
            </w:r>
          </w:p>
        </w:tc>
        <w:tc>
          <w:tcPr>
            <w:tcW w:w="1277" w:type="dxa"/>
            <w:tcBorders>
              <w:top w:val="single" w:sz="4" w:space="0" w:color="auto"/>
              <w:left w:val="nil"/>
              <w:bottom w:val="single" w:sz="4" w:space="0" w:color="auto"/>
              <w:right w:val="single" w:sz="4" w:space="0" w:color="auto"/>
            </w:tcBorders>
            <w:shd w:val="clear" w:color="auto" w:fill="D9D9D9"/>
          </w:tcPr>
          <w:p w14:paraId="61D1CEC9" w14:textId="1AE17B79" w:rsidR="00F9074B" w:rsidRPr="00FC2FBF" w:rsidRDefault="00DC68E6" w:rsidP="00F9074B">
            <w:pPr>
              <w:spacing w:after="0"/>
              <w:ind w:firstLine="0"/>
              <w:jc w:val="right"/>
              <w:rPr>
                <w:b/>
                <w:bCs/>
                <w:sz w:val="18"/>
                <w:szCs w:val="18"/>
              </w:rPr>
            </w:pPr>
            <w:r w:rsidRPr="00FC2FBF">
              <w:rPr>
                <w:b/>
                <w:bCs/>
                <w:sz w:val="18"/>
                <w:szCs w:val="18"/>
              </w:rPr>
              <w:t>377 160</w:t>
            </w:r>
          </w:p>
        </w:tc>
      </w:tr>
      <w:tr w:rsidR="00F9074B" w:rsidRPr="00F9074B" w14:paraId="1F3DE388" w14:textId="77777777" w:rsidTr="00DC68E6">
        <w:trPr>
          <w:trHeight w:val="142"/>
          <w:jc w:val="center"/>
        </w:trPr>
        <w:tc>
          <w:tcPr>
            <w:tcW w:w="9077" w:type="dxa"/>
            <w:gridSpan w:val="4"/>
          </w:tcPr>
          <w:p w14:paraId="431F34EB" w14:textId="77777777" w:rsidR="00F9074B" w:rsidRPr="00F9074B" w:rsidRDefault="00F9074B" w:rsidP="00F9074B">
            <w:pPr>
              <w:spacing w:after="0"/>
              <w:ind w:firstLine="313"/>
              <w:rPr>
                <w:sz w:val="18"/>
                <w:szCs w:val="18"/>
              </w:rPr>
            </w:pPr>
            <w:r w:rsidRPr="00FC2FBF">
              <w:rPr>
                <w:i/>
                <w:sz w:val="18"/>
                <w:szCs w:val="18"/>
                <w:lang w:eastAsia="lv-LV"/>
              </w:rPr>
              <w:t>t. sk.:</w:t>
            </w:r>
          </w:p>
        </w:tc>
      </w:tr>
      <w:tr w:rsidR="00F9074B" w:rsidRPr="00F9074B" w14:paraId="6C39F226" w14:textId="77777777" w:rsidTr="00DC68E6">
        <w:trPr>
          <w:trHeight w:val="43"/>
          <w:jc w:val="center"/>
        </w:trPr>
        <w:tc>
          <w:tcPr>
            <w:tcW w:w="5246" w:type="dxa"/>
            <w:shd w:val="clear" w:color="auto" w:fill="F2F2F2"/>
            <w:vAlign w:val="center"/>
          </w:tcPr>
          <w:p w14:paraId="244E88D0" w14:textId="77777777" w:rsidR="00F9074B" w:rsidRPr="00F9074B" w:rsidRDefault="00F9074B" w:rsidP="00F9074B">
            <w:pPr>
              <w:spacing w:after="0"/>
              <w:ind w:firstLine="0"/>
              <w:rPr>
                <w:i/>
                <w:sz w:val="18"/>
                <w:szCs w:val="18"/>
                <w:lang w:eastAsia="lv-LV"/>
              </w:rPr>
            </w:pPr>
            <w:r w:rsidRPr="00F9074B">
              <w:rPr>
                <w:sz w:val="18"/>
                <w:szCs w:val="18"/>
                <w:u w:val="single"/>
                <w:lang w:eastAsia="lv-LV"/>
              </w:rPr>
              <w:t>Ilgtermiņa saistības</w:t>
            </w:r>
          </w:p>
        </w:tc>
        <w:tc>
          <w:tcPr>
            <w:tcW w:w="1277" w:type="dxa"/>
            <w:shd w:val="clear" w:color="auto" w:fill="F2F2F2"/>
          </w:tcPr>
          <w:p w14:paraId="73E35413" w14:textId="77777777" w:rsidR="00F9074B" w:rsidRPr="00F9074B" w:rsidRDefault="00F9074B" w:rsidP="00F9074B">
            <w:pPr>
              <w:spacing w:after="0"/>
              <w:ind w:firstLine="0"/>
              <w:jc w:val="right"/>
              <w:rPr>
                <w:sz w:val="18"/>
                <w:szCs w:val="18"/>
              </w:rPr>
            </w:pPr>
            <w:r w:rsidRPr="00F9074B">
              <w:rPr>
                <w:sz w:val="18"/>
                <w:szCs w:val="18"/>
              </w:rPr>
              <w:t>937</w:t>
            </w:r>
          </w:p>
        </w:tc>
        <w:tc>
          <w:tcPr>
            <w:tcW w:w="1277" w:type="dxa"/>
            <w:shd w:val="clear" w:color="auto" w:fill="F2F2F2"/>
          </w:tcPr>
          <w:p w14:paraId="731D45CD" w14:textId="77777777" w:rsidR="00F9074B" w:rsidRPr="00F9074B" w:rsidRDefault="00F9074B" w:rsidP="00F9074B">
            <w:pPr>
              <w:spacing w:after="0"/>
              <w:ind w:firstLine="0"/>
              <w:jc w:val="right"/>
              <w:rPr>
                <w:sz w:val="18"/>
                <w:szCs w:val="18"/>
              </w:rPr>
            </w:pPr>
            <w:r w:rsidRPr="00F9074B">
              <w:rPr>
                <w:sz w:val="18"/>
                <w:szCs w:val="18"/>
              </w:rPr>
              <w:t>940</w:t>
            </w:r>
          </w:p>
        </w:tc>
        <w:tc>
          <w:tcPr>
            <w:tcW w:w="1277" w:type="dxa"/>
            <w:shd w:val="clear" w:color="auto" w:fill="F2F2F2"/>
          </w:tcPr>
          <w:p w14:paraId="450BAEB3" w14:textId="77777777" w:rsidR="00F9074B" w:rsidRPr="00F9074B" w:rsidRDefault="00F9074B" w:rsidP="00F9074B">
            <w:pPr>
              <w:spacing w:after="0"/>
              <w:ind w:firstLine="0"/>
              <w:jc w:val="right"/>
              <w:rPr>
                <w:sz w:val="18"/>
                <w:szCs w:val="18"/>
              </w:rPr>
            </w:pPr>
            <w:r w:rsidRPr="00F9074B">
              <w:rPr>
                <w:sz w:val="18"/>
                <w:szCs w:val="18"/>
              </w:rPr>
              <w:t>3</w:t>
            </w:r>
          </w:p>
        </w:tc>
      </w:tr>
      <w:tr w:rsidR="00F9074B" w:rsidRPr="00F9074B" w14:paraId="5A87F5D9" w14:textId="77777777" w:rsidTr="00DC68E6">
        <w:trPr>
          <w:trHeight w:val="142"/>
          <w:jc w:val="center"/>
        </w:trPr>
        <w:tc>
          <w:tcPr>
            <w:tcW w:w="5246" w:type="dxa"/>
          </w:tcPr>
          <w:p w14:paraId="060B95F1" w14:textId="77777777" w:rsidR="00F9074B" w:rsidRPr="00F9074B" w:rsidRDefault="00F9074B" w:rsidP="00F9074B">
            <w:pPr>
              <w:spacing w:after="0"/>
              <w:ind w:firstLine="0"/>
              <w:rPr>
                <w:i/>
                <w:sz w:val="18"/>
                <w:szCs w:val="18"/>
                <w:lang w:eastAsia="lv-LV"/>
              </w:rPr>
            </w:pPr>
            <w:r w:rsidRPr="00F9074B">
              <w:rPr>
                <w:i/>
                <w:sz w:val="18"/>
                <w:szCs w:val="18"/>
                <w:lang w:eastAsia="lv-LV"/>
              </w:rPr>
              <w:t>Dalības maksas nodrošināšana Starptautiskajā Darba inspekciju asociācijā IALI</w:t>
            </w:r>
          </w:p>
        </w:tc>
        <w:tc>
          <w:tcPr>
            <w:tcW w:w="1277" w:type="dxa"/>
          </w:tcPr>
          <w:p w14:paraId="0583F507" w14:textId="77777777" w:rsidR="00F9074B" w:rsidRPr="00F9074B" w:rsidRDefault="00F9074B" w:rsidP="00F9074B">
            <w:pPr>
              <w:spacing w:after="0"/>
              <w:ind w:firstLine="0"/>
              <w:jc w:val="right"/>
              <w:rPr>
                <w:sz w:val="18"/>
                <w:szCs w:val="18"/>
              </w:rPr>
            </w:pPr>
            <w:r w:rsidRPr="00F9074B">
              <w:rPr>
                <w:sz w:val="18"/>
                <w:szCs w:val="18"/>
              </w:rPr>
              <w:t>937</w:t>
            </w:r>
          </w:p>
        </w:tc>
        <w:tc>
          <w:tcPr>
            <w:tcW w:w="1277" w:type="dxa"/>
          </w:tcPr>
          <w:p w14:paraId="325BC30B" w14:textId="77777777" w:rsidR="00F9074B" w:rsidRPr="00F9074B" w:rsidRDefault="00F9074B" w:rsidP="00F9074B">
            <w:pPr>
              <w:spacing w:after="0"/>
              <w:ind w:firstLine="0"/>
              <w:jc w:val="right"/>
              <w:rPr>
                <w:sz w:val="18"/>
                <w:szCs w:val="18"/>
              </w:rPr>
            </w:pPr>
            <w:r w:rsidRPr="00F9074B">
              <w:rPr>
                <w:sz w:val="18"/>
                <w:szCs w:val="18"/>
              </w:rPr>
              <w:t>940</w:t>
            </w:r>
          </w:p>
        </w:tc>
        <w:tc>
          <w:tcPr>
            <w:tcW w:w="1277" w:type="dxa"/>
          </w:tcPr>
          <w:p w14:paraId="05564B00" w14:textId="77777777" w:rsidR="00F9074B" w:rsidRPr="00F9074B" w:rsidRDefault="00F9074B" w:rsidP="00F9074B">
            <w:pPr>
              <w:spacing w:after="0"/>
              <w:ind w:firstLine="0"/>
              <w:jc w:val="right"/>
              <w:rPr>
                <w:sz w:val="18"/>
                <w:szCs w:val="18"/>
              </w:rPr>
            </w:pPr>
            <w:r w:rsidRPr="00F9074B">
              <w:rPr>
                <w:sz w:val="18"/>
                <w:szCs w:val="18"/>
              </w:rPr>
              <w:t>3</w:t>
            </w:r>
          </w:p>
        </w:tc>
      </w:tr>
      <w:tr w:rsidR="00F9074B" w:rsidRPr="00F9074B" w14:paraId="0631AAB0" w14:textId="77777777" w:rsidTr="00DC68E6">
        <w:trPr>
          <w:trHeight w:val="142"/>
          <w:jc w:val="center"/>
        </w:trPr>
        <w:tc>
          <w:tcPr>
            <w:tcW w:w="5246" w:type="dxa"/>
            <w:shd w:val="clear" w:color="auto" w:fill="F2F2F2"/>
            <w:vAlign w:val="center"/>
          </w:tcPr>
          <w:p w14:paraId="2CEF5E2D" w14:textId="77777777" w:rsidR="00F9074B" w:rsidRPr="00F9074B" w:rsidRDefault="00F9074B" w:rsidP="00F9074B">
            <w:pPr>
              <w:spacing w:after="0"/>
              <w:ind w:firstLine="0"/>
              <w:rPr>
                <w:i/>
                <w:sz w:val="18"/>
                <w:szCs w:val="18"/>
                <w:lang w:eastAsia="lv-LV"/>
              </w:rPr>
            </w:pPr>
            <w:r w:rsidRPr="00F9074B">
              <w:rPr>
                <w:sz w:val="18"/>
                <w:szCs w:val="18"/>
                <w:u w:val="single"/>
                <w:lang w:eastAsia="lv-LV"/>
              </w:rPr>
              <w:t>Citas izmaiņas</w:t>
            </w:r>
          </w:p>
        </w:tc>
        <w:tc>
          <w:tcPr>
            <w:tcW w:w="1277" w:type="dxa"/>
            <w:shd w:val="clear" w:color="auto" w:fill="F2F2F2"/>
          </w:tcPr>
          <w:p w14:paraId="75FC9DBD" w14:textId="068CCC8C" w:rsidR="00F9074B" w:rsidRPr="00FC2FBF" w:rsidRDefault="00DC68E6" w:rsidP="00F9074B">
            <w:pPr>
              <w:spacing w:after="0"/>
              <w:ind w:firstLine="0"/>
              <w:jc w:val="right"/>
              <w:rPr>
                <w:bCs/>
                <w:sz w:val="18"/>
                <w:szCs w:val="18"/>
              </w:rPr>
            </w:pPr>
            <w:r w:rsidRPr="00FC2FBF">
              <w:rPr>
                <w:sz w:val="18"/>
                <w:szCs w:val="18"/>
              </w:rPr>
              <w:t>29 266</w:t>
            </w:r>
          </w:p>
        </w:tc>
        <w:tc>
          <w:tcPr>
            <w:tcW w:w="1277" w:type="dxa"/>
            <w:shd w:val="clear" w:color="auto" w:fill="F2F2F2"/>
          </w:tcPr>
          <w:p w14:paraId="773C611B" w14:textId="77777777" w:rsidR="00F9074B" w:rsidRPr="00FC2FBF" w:rsidRDefault="00F9074B" w:rsidP="00F9074B">
            <w:pPr>
              <w:spacing w:after="0"/>
              <w:ind w:firstLine="0"/>
              <w:jc w:val="right"/>
              <w:rPr>
                <w:bCs/>
                <w:sz w:val="18"/>
                <w:szCs w:val="18"/>
              </w:rPr>
            </w:pPr>
            <w:r w:rsidRPr="00FC2FBF">
              <w:rPr>
                <w:sz w:val="18"/>
                <w:szCs w:val="18"/>
              </w:rPr>
              <w:t>406 423</w:t>
            </w:r>
          </w:p>
        </w:tc>
        <w:tc>
          <w:tcPr>
            <w:tcW w:w="1277" w:type="dxa"/>
            <w:shd w:val="clear" w:color="auto" w:fill="F2F2F2"/>
          </w:tcPr>
          <w:p w14:paraId="626635FA" w14:textId="19B992E6" w:rsidR="00F9074B" w:rsidRPr="00FC2FBF" w:rsidRDefault="00DC68E6" w:rsidP="00F9074B">
            <w:pPr>
              <w:spacing w:after="0"/>
              <w:ind w:firstLine="0"/>
              <w:jc w:val="right"/>
              <w:rPr>
                <w:sz w:val="18"/>
                <w:szCs w:val="18"/>
              </w:rPr>
            </w:pPr>
            <w:r w:rsidRPr="00FC2FBF">
              <w:rPr>
                <w:sz w:val="18"/>
                <w:szCs w:val="18"/>
              </w:rPr>
              <w:t>377 157</w:t>
            </w:r>
          </w:p>
        </w:tc>
      </w:tr>
      <w:tr w:rsidR="00F9074B" w:rsidRPr="00F9074B" w14:paraId="5F813549" w14:textId="77777777" w:rsidTr="00DC68E6">
        <w:trPr>
          <w:trHeight w:val="142"/>
          <w:jc w:val="center"/>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14:paraId="3A6DE6DF" w14:textId="77777777" w:rsidR="00F9074B" w:rsidRPr="00F9074B" w:rsidRDefault="00F9074B" w:rsidP="00F9074B">
            <w:pPr>
              <w:spacing w:after="0"/>
              <w:ind w:firstLine="0"/>
              <w:rPr>
                <w:i/>
                <w:iCs/>
                <w:sz w:val="18"/>
                <w:szCs w:val="18"/>
                <w:lang w:eastAsia="lv-LV"/>
              </w:rPr>
            </w:pPr>
            <w:r w:rsidRPr="00F9074B">
              <w:rPr>
                <w:i/>
                <w:iCs/>
                <w:sz w:val="18"/>
                <w:szCs w:val="18"/>
              </w:rPr>
              <w:t>Izdevumu samazinājums VDI administratīvās darbības nodrošināšanai, lai nodrošinātu papildu finansējumu nozaru ministriju pieteiktajām drošības prioritātēm (MK 27.08.2024. sēdes prot. Nr.33 52.§ 4.punkts, MK 19.09.2024. sēdes prot. Nr.38 2.§ 11.punkts)</w:t>
            </w:r>
          </w:p>
        </w:tc>
        <w:tc>
          <w:tcPr>
            <w:tcW w:w="1277" w:type="dxa"/>
            <w:tcBorders>
              <w:top w:val="single" w:sz="4" w:space="0" w:color="auto"/>
              <w:left w:val="nil"/>
              <w:bottom w:val="single" w:sz="4" w:space="0" w:color="auto"/>
              <w:right w:val="single" w:sz="4" w:space="0" w:color="auto"/>
            </w:tcBorders>
            <w:shd w:val="clear" w:color="auto" w:fill="auto"/>
          </w:tcPr>
          <w:p w14:paraId="253ED70C" w14:textId="77777777" w:rsidR="00F9074B" w:rsidRPr="00FC2FBF" w:rsidRDefault="00F9074B" w:rsidP="00F9074B">
            <w:pPr>
              <w:spacing w:after="0"/>
              <w:ind w:firstLine="0"/>
              <w:jc w:val="right"/>
              <w:rPr>
                <w:bCs/>
                <w:sz w:val="18"/>
                <w:szCs w:val="18"/>
              </w:rPr>
            </w:pPr>
            <w:r w:rsidRPr="00FC2FBF">
              <w:rPr>
                <w:sz w:val="18"/>
                <w:szCs w:val="18"/>
              </w:rPr>
              <w:t>23 073</w:t>
            </w:r>
          </w:p>
        </w:tc>
        <w:tc>
          <w:tcPr>
            <w:tcW w:w="1277" w:type="dxa"/>
            <w:tcBorders>
              <w:top w:val="single" w:sz="4" w:space="0" w:color="auto"/>
              <w:left w:val="nil"/>
              <w:bottom w:val="single" w:sz="4" w:space="0" w:color="auto"/>
              <w:right w:val="single" w:sz="4" w:space="0" w:color="auto"/>
            </w:tcBorders>
            <w:shd w:val="clear" w:color="auto" w:fill="auto"/>
          </w:tcPr>
          <w:p w14:paraId="76CCBF9F" w14:textId="77777777" w:rsidR="00F9074B" w:rsidRPr="00FC2FBF" w:rsidRDefault="00F9074B" w:rsidP="00F9074B">
            <w:pPr>
              <w:spacing w:after="0"/>
              <w:ind w:firstLine="0"/>
              <w:jc w:val="center"/>
              <w:rPr>
                <w:bCs/>
                <w:sz w:val="18"/>
                <w:szCs w:val="18"/>
              </w:rPr>
            </w:pPr>
            <w:r w:rsidRPr="00FC2FBF">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27E035EB" w14:textId="77777777" w:rsidR="00F9074B" w:rsidRPr="00FC2FBF" w:rsidRDefault="00F9074B" w:rsidP="00F9074B">
            <w:pPr>
              <w:spacing w:after="0"/>
              <w:ind w:firstLine="0"/>
              <w:jc w:val="right"/>
              <w:rPr>
                <w:sz w:val="18"/>
                <w:szCs w:val="18"/>
              </w:rPr>
            </w:pPr>
            <w:r w:rsidRPr="00FC2FBF">
              <w:rPr>
                <w:sz w:val="18"/>
                <w:szCs w:val="18"/>
              </w:rPr>
              <w:t>-23 073</w:t>
            </w:r>
          </w:p>
        </w:tc>
      </w:tr>
      <w:tr w:rsidR="00DC68E6" w:rsidRPr="00A1686B" w14:paraId="3EE1053C" w14:textId="77777777" w:rsidTr="00DC68E6">
        <w:trPr>
          <w:trHeight w:val="142"/>
          <w:jc w:val="center"/>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5627632D" w14:textId="13F51A4E" w:rsidR="00DC68E6" w:rsidRPr="00FC2FBF" w:rsidRDefault="00DC68E6" w:rsidP="00794B0B">
            <w:pPr>
              <w:spacing w:after="0"/>
              <w:ind w:firstLine="0"/>
              <w:rPr>
                <w:i/>
                <w:iCs/>
                <w:sz w:val="18"/>
                <w:szCs w:val="18"/>
              </w:rPr>
            </w:pPr>
            <w:r w:rsidRPr="00FC2FBF">
              <w:rPr>
                <w:i/>
                <w:iCs/>
                <w:sz w:val="18"/>
                <w:szCs w:val="18"/>
              </w:rPr>
              <w:t>Izdevumu samazinājums, veicot līdzekļu pārdali uz Ekonomikas ministriju saskaņā ar MK 01.11.2024. rīkojumu Nr.909</w:t>
            </w:r>
            <w:r w:rsidR="00B46DA8" w:rsidRPr="00FC2FBF">
              <w:rPr>
                <w:i/>
                <w:iCs/>
                <w:sz w:val="18"/>
                <w:szCs w:val="18"/>
              </w:rPr>
              <w:t xml:space="preserve"> </w:t>
            </w:r>
            <w:r w:rsidR="00BD0E10" w:rsidRPr="00FC2FBF">
              <w:rPr>
                <w:i/>
                <w:iCs/>
                <w:sz w:val="18"/>
                <w:szCs w:val="18"/>
              </w:rPr>
              <w:t>“</w:t>
            </w:r>
            <w:r w:rsidRPr="00FC2FBF">
              <w:rPr>
                <w:i/>
                <w:iCs/>
                <w:sz w:val="18"/>
                <w:szCs w:val="18"/>
              </w:rPr>
              <w:t>Par finansējuma piešķiršanu valsts pārvaldes iestāžu un Latvijas Republikas Prokuratūras vajadzībām biroju ēkas Talejas ielā 1, Rīgā, telpu nomas maksas ilgtermiņa saistībām, kā arī pielāgošanas, aprīkošanas un pārcelšanās izdevumu segšanai</w:t>
            </w:r>
            <w:r w:rsidR="00BD0E10" w:rsidRPr="00FC2FBF">
              <w:rPr>
                <w:i/>
                <w:iCs/>
                <w:sz w:val="18"/>
                <w:szCs w:val="18"/>
              </w:rPr>
              <w:t xml:space="preserve">” </w:t>
            </w:r>
            <w:r w:rsidRPr="00FC2FBF">
              <w:rPr>
                <w:i/>
                <w:iCs/>
                <w:sz w:val="18"/>
                <w:szCs w:val="18"/>
              </w:rPr>
              <w:t>(</w:t>
            </w:r>
            <w:r w:rsidR="0058618B" w:rsidRPr="00FC2FBF">
              <w:rPr>
                <w:i/>
                <w:iCs/>
                <w:sz w:val="18"/>
                <w:szCs w:val="18"/>
              </w:rPr>
              <w:t>MK 29.10.2024</w:t>
            </w:r>
            <w:r w:rsidR="00BD0E10" w:rsidRPr="00FC2FBF">
              <w:rPr>
                <w:i/>
                <w:iCs/>
                <w:sz w:val="18"/>
                <w:szCs w:val="18"/>
              </w:rPr>
              <w:t>.</w:t>
            </w:r>
            <w:r w:rsidR="0058618B" w:rsidRPr="00FC2FBF">
              <w:rPr>
                <w:i/>
                <w:iCs/>
                <w:sz w:val="18"/>
                <w:szCs w:val="18"/>
              </w:rPr>
              <w:t xml:space="preserve"> sēdes prot. Nr.46. 59.§ 3.2.apakšpunkts</w:t>
            </w:r>
            <w:r w:rsidRPr="00FC2FBF">
              <w:rPr>
                <w:i/>
                <w:iCs/>
                <w:sz w:val="18"/>
                <w:szCs w:val="18"/>
              </w:rPr>
              <w:t>, priekšlikums Nr.60 2.lasījumam)</w:t>
            </w:r>
          </w:p>
        </w:tc>
        <w:tc>
          <w:tcPr>
            <w:tcW w:w="1277" w:type="dxa"/>
            <w:tcBorders>
              <w:top w:val="single" w:sz="4" w:space="0" w:color="auto"/>
              <w:left w:val="nil"/>
              <w:bottom w:val="single" w:sz="4" w:space="0" w:color="auto"/>
              <w:right w:val="single" w:sz="4" w:space="0" w:color="auto"/>
            </w:tcBorders>
            <w:shd w:val="clear" w:color="auto" w:fill="auto"/>
          </w:tcPr>
          <w:p w14:paraId="4014885E" w14:textId="77777777" w:rsidR="00DC68E6" w:rsidRPr="00FC2FBF" w:rsidRDefault="00DC68E6" w:rsidP="00794B0B">
            <w:pPr>
              <w:spacing w:after="0"/>
              <w:ind w:firstLine="0"/>
              <w:jc w:val="right"/>
              <w:rPr>
                <w:sz w:val="18"/>
                <w:szCs w:val="18"/>
              </w:rPr>
            </w:pPr>
            <w:r w:rsidRPr="00FC2FBF">
              <w:rPr>
                <w:sz w:val="18"/>
                <w:szCs w:val="18"/>
              </w:rPr>
              <w:t>6 193</w:t>
            </w:r>
          </w:p>
        </w:tc>
        <w:tc>
          <w:tcPr>
            <w:tcW w:w="1277" w:type="dxa"/>
            <w:tcBorders>
              <w:top w:val="single" w:sz="4" w:space="0" w:color="auto"/>
              <w:left w:val="nil"/>
              <w:bottom w:val="single" w:sz="4" w:space="0" w:color="auto"/>
              <w:right w:val="single" w:sz="4" w:space="0" w:color="auto"/>
            </w:tcBorders>
            <w:shd w:val="clear" w:color="auto" w:fill="auto"/>
          </w:tcPr>
          <w:p w14:paraId="6EC061E0" w14:textId="77777777" w:rsidR="00DC68E6" w:rsidRPr="00FC2FBF" w:rsidRDefault="00DC68E6" w:rsidP="00794B0B">
            <w:pPr>
              <w:spacing w:after="0"/>
              <w:ind w:firstLine="0"/>
              <w:jc w:val="center"/>
              <w:rPr>
                <w:sz w:val="18"/>
                <w:szCs w:val="18"/>
              </w:rPr>
            </w:pPr>
            <w:r w:rsidRPr="00FC2FBF">
              <w:rPr>
                <w:sz w:val="18"/>
                <w:szCs w:val="18"/>
              </w:rPr>
              <w:t> -</w:t>
            </w:r>
          </w:p>
        </w:tc>
        <w:tc>
          <w:tcPr>
            <w:tcW w:w="1277" w:type="dxa"/>
            <w:tcBorders>
              <w:top w:val="single" w:sz="4" w:space="0" w:color="auto"/>
              <w:left w:val="nil"/>
              <w:bottom w:val="single" w:sz="4" w:space="0" w:color="auto"/>
              <w:right w:val="single" w:sz="4" w:space="0" w:color="auto"/>
            </w:tcBorders>
            <w:shd w:val="clear" w:color="auto" w:fill="auto"/>
          </w:tcPr>
          <w:p w14:paraId="6577C582" w14:textId="77777777" w:rsidR="00DC68E6" w:rsidRPr="00FC2FBF" w:rsidRDefault="00DC68E6" w:rsidP="00794B0B">
            <w:pPr>
              <w:spacing w:after="0"/>
              <w:ind w:firstLine="0"/>
              <w:jc w:val="right"/>
              <w:rPr>
                <w:sz w:val="18"/>
                <w:szCs w:val="18"/>
              </w:rPr>
            </w:pPr>
            <w:r w:rsidRPr="00FC2FBF">
              <w:rPr>
                <w:sz w:val="18"/>
                <w:szCs w:val="18"/>
              </w:rPr>
              <w:t>-6 193</w:t>
            </w:r>
          </w:p>
        </w:tc>
      </w:tr>
      <w:tr w:rsidR="00F9074B" w:rsidRPr="00F9074B" w14:paraId="1B3E4101" w14:textId="77777777" w:rsidTr="00DC68E6">
        <w:trPr>
          <w:trHeight w:val="142"/>
          <w:jc w:val="center"/>
        </w:trPr>
        <w:tc>
          <w:tcPr>
            <w:tcW w:w="5246" w:type="dxa"/>
          </w:tcPr>
          <w:p w14:paraId="7AE62535" w14:textId="77777777" w:rsidR="00F9074B" w:rsidRPr="00F9074B" w:rsidRDefault="00F9074B" w:rsidP="00F9074B">
            <w:pPr>
              <w:spacing w:after="0"/>
              <w:ind w:firstLine="0"/>
              <w:rPr>
                <w:i/>
                <w:iCs/>
                <w:sz w:val="18"/>
                <w:szCs w:val="18"/>
              </w:rPr>
            </w:pPr>
            <w:r w:rsidRPr="00F9074B">
              <w:rPr>
                <w:i/>
                <w:iCs/>
                <w:sz w:val="18"/>
                <w:szCs w:val="18"/>
              </w:rPr>
              <w:t>Iekšējā līdzekļu pārdale starp budžeta programmām (apakšprogrammām)</w:t>
            </w:r>
          </w:p>
        </w:tc>
        <w:tc>
          <w:tcPr>
            <w:tcW w:w="1277" w:type="dxa"/>
          </w:tcPr>
          <w:p w14:paraId="6A2E4D79" w14:textId="77777777" w:rsidR="00F9074B" w:rsidRPr="00F9074B" w:rsidRDefault="00F9074B" w:rsidP="00F9074B">
            <w:pPr>
              <w:spacing w:after="0"/>
              <w:ind w:firstLine="0"/>
              <w:jc w:val="center"/>
              <w:rPr>
                <w:bCs/>
                <w:sz w:val="18"/>
                <w:szCs w:val="18"/>
              </w:rPr>
            </w:pPr>
            <w:r w:rsidRPr="00F9074B">
              <w:rPr>
                <w:bCs/>
                <w:sz w:val="18"/>
                <w:szCs w:val="18"/>
              </w:rPr>
              <w:t>-</w:t>
            </w:r>
          </w:p>
        </w:tc>
        <w:tc>
          <w:tcPr>
            <w:tcW w:w="1277" w:type="dxa"/>
          </w:tcPr>
          <w:p w14:paraId="0D5F1877" w14:textId="77777777" w:rsidR="00F9074B" w:rsidRPr="00F9074B" w:rsidRDefault="00F9074B" w:rsidP="00F9074B">
            <w:pPr>
              <w:spacing w:after="0"/>
              <w:ind w:firstLine="0"/>
              <w:jc w:val="right"/>
              <w:rPr>
                <w:sz w:val="18"/>
                <w:szCs w:val="18"/>
              </w:rPr>
            </w:pPr>
            <w:r w:rsidRPr="00F9074B">
              <w:rPr>
                <w:sz w:val="18"/>
                <w:szCs w:val="18"/>
              </w:rPr>
              <w:t>406 423</w:t>
            </w:r>
          </w:p>
        </w:tc>
        <w:tc>
          <w:tcPr>
            <w:tcW w:w="1277" w:type="dxa"/>
          </w:tcPr>
          <w:p w14:paraId="143A4A3A" w14:textId="77777777" w:rsidR="00F9074B" w:rsidRPr="00F9074B" w:rsidRDefault="00F9074B" w:rsidP="00F9074B">
            <w:pPr>
              <w:spacing w:after="0"/>
              <w:ind w:firstLine="0"/>
              <w:jc w:val="right"/>
              <w:rPr>
                <w:sz w:val="18"/>
                <w:szCs w:val="18"/>
              </w:rPr>
            </w:pPr>
            <w:r w:rsidRPr="00F9074B">
              <w:rPr>
                <w:sz w:val="18"/>
                <w:szCs w:val="18"/>
              </w:rPr>
              <w:t>406 423</w:t>
            </w:r>
          </w:p>
        </w:tc>
      </w:tr>
      <w:tr w:rsidR="00F9074B" w:rsidRPr="00F9074B" w14:paraId="636ABD89" w14:textId="77777777" w:rsidTr="00DC68E6">
        <w:trPr>
          <w:trHeight w:val="142"/>
          <w:jc w:val="center"/>
        </w:trPr>
        <w:tc>
          <w:tcPr>
            <w:tcW w:w="5246" w:type="dxa"/>
          </w:tcPr>
          <w:p w14:paraId="3E50841A" w14:textId="77777777" w:rsidR="00F9074B" w:rsidRPr="00F9074B" w:rsidRDefault="00F9074B" w:rsidP="00F9074B">
            <w:pPr>
              <w:spacing w:after="0"/>
              <w:ind w:firstLine="0"/>
              <w:rPr>
                <w:i/>
                <w:iCs/>
                <w:sz w:val="18"/>
                <w:szCs w:val="18"/>
              </w:rPr>
            </w:pPr>
            <w:r w:rsidRPr="00F9074B">
              <w:rPr>
                <w:i/>
                <w:iCs/>
                <w:sz w:val="18"/>
                <w:szCs w:val="18"/>
              </w:rPr>
              <w:t>Izdevumu palielinājums, lai nodrošinātu VDI darbinieku mēnešalgas palielinājumu un atvaļinājuma pabalsta izmaksas, finansējumu pārdalot no apakšprogrammā 22.03.00 “Valsts atbalsts ārpusģimenes aprūpei” 2024. – 2026. gada prioritārajam pasākumam “Aprūpes mājās pakalpojuma attīstība pašvaldībās” plānotā finansējuma (MK 20.08.2024. sēdes prot. Nr.32 61.§ 64.2.apakšpunkts)</w:t>
            </w:r>
          </w:p>
        </w:tc>
        <w:tc>
          <w:tcPr>
            <w:tcW w:w="1277" w:type="dxa"/>
          </w:tcPr>
          <w:p w14:paraId="31E8B0E3" w14:textId="77777777" w:rsidR="00F9074B" w:rsidRPr="00F9074B" w:rsidRDefault="00F9074B" w:rsidP="00F9074B">
            <w:pPr>
              <w:spacing w:after="0"/>
              <w:ind w:firstLine="0"/>
              <w:jc w:val="center"/>
              <w:rPr>
                <w:bCs/>
                <w:sz w:val="18"/>
                <w:szCs w:val="18"/>
              </w:rPr>
            </w:pPr>
            <w:r w:rsidRPr="00F9074B">
              <w:rPr>
                <w:bCs/>
                <w:sz w:val="18"/>
                <w:szCs w:val="18"/>
              </w:rPr>
              <w:t>-</w:t>
            </w:r>
          </w:p>
        </w:tc>
        <w:tc>
          <w:tcPr>
            <w:tcW w:w="1277" w:type="dxa"/>
          </w:tcPr>
          <w:p w14:paraId="46D6CD54" w14:textId="77777777" w:rsidR="00F9074B" w:rsidRPr="00F9074B" w:rsidRDefault="00F9074B" w:rsidP="00F9074B">
            <w:pPr>
              <w:spacing w:after="0"/>
              <w:ind w:firstLine="0"/>
              <w:jc w:val="right"/>
              <w:rPr>
                <w:sz w:val="18"/>
                <w:szCs w:val="18"/>
              </w:rPr>
            </w:pPr>
            <w:r w:rsidRPr="00F9074B">
              <w:rPr>
                <w:sz w:val="18"/>
                <w:szCs w:val="18"/>
              </w:rPr>
              <w:t>406 423</w:t>
            </w:r>
          </w:p>
        </w:tc>
        <w:tc>
          <w:tcPr>
            <w:tcW w:w="1277" w:type="dxa"/>
          </w:tcPr>
          <w:p w14:paraId="398FF9B1" w14:textId="77777777" w:rsidR="00F9074B" w:rsidRPr="00F9074B" w:rsidRDefault="00F9074B" w:rsidP="00F9074B">
            <w:pPr>
              <w:spacing w:after="0"/>
              <w:ind w:firstLine="0"/>
              <w:jc w:val="right"/>
              <w:rPr>
                <w:sz w:val="18"/>
                <w:szCs w:val="18"/>
              </w:rPr>
            </w:pPr>
            <w:r w:rsidRPr="00F9074B">
              <w:rPr>
                <w:sz w:val="18"/>
                <w:szCs w:val="18"/>
              </w:rPr>
              <w:t>406 423</w:t>
            </w:r>
          </w:p>
        </w:tc>
      </w:tr>
    </w:tbl>
    <w:p w14:paraId="10F6207E" w14:textId="77777777" w:rsidR="00F9074B" w:rsidRPr="00F9074B" w:rsidRDefault="00F9074B" w:rsidP="00F9074B">
      <w:pPr>
        <w:widowControl w:val="0"/>
        <w:spacing w:before="240" w:after="240"/>
        <w:ind w:firstLine="0"/>
        <w:jc w:val="center"/>
        <w:rPr>
          <w:b/>
        </w:rPr>
      </w:pPr>
      <w:r w:rsidRPr="00F9074B">
        <w:rPr>
          <w:b/>
        </w:rPr>
        <w:t>22.00.00 Bērnu tiesību aizsardzības nodrošināšana</w:t>
      </w:r>
    </w:p>
    <w:p w14:paraId="4D492E94"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F9074B" w:rsidRPr="00F9074B" w14:paraId="0FED2D81" w14:textId="77777777" w:rsidTr="00CC65E1">
        <w:trPr>
          <w:trHeight w:val="283"/>
          <w:tblHeader/>
          <w:jc w:val="center"/>
        </w:trPr>
        <w:tc>
          <w:tcPr>
            <w:tcW w:w="3266" w:type="dxa"/>
            <w:vAlign w:val="center"/>
          </w:tcPr>
          <w:p w14:paraId="0B8CD56F" w14:textId="77777777" w:rsidR="00F9074B" w:rsidRPr="00F9074B" w:rsidRDefault="00F9074B" w:rsidP="00F9074B">
            <w:pPr>
              <w:spacing w:after="0"/>
              <w:ind w:firstLine="0"/>
              <w:jc w:val="center"/>
              <w:rPr>
                <w:sz w:val="18"/>
              </w:rPr>
            </w:pPr>
          </w:p>
        </w:tc>
        <w:tc>
          <w:tcPr>
            <w:tcW w:w="1121" w:type="dxa"/>
          </w:tcPr>
          <w:p w14:paraId="34E4CBDB"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22" w:type="dxa"/>
          </w:tcPr>
          <w:p w14:paraId="486D63CE"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76" w:type="dxa"/>
          </w:tcPr>
          <w:p w14:paraId="279AA81C" w14:textId="2FA08F3F" w:rsidR="00F9074B" w:rsidRPr="00282988" w:rsidRDefault="00F9074B" w:rsidP="00F9074B">
            <w:pPr>
              <w:spacing w:after="0"/>
              <w:ind w:firstLine="0"/>
              <w:jc w:val="center"/>
              <w:rPr>
                <w:sz w:val="18"/>
                <w:szCs w:val="18"/>
                <w:lang w:eastAsia="lv-LV"/>
              </w:rPr>
            </w:pPr>
            <w:r w:rsidRPr="00282988">
              <w:rPr>
                <w:sz w:val="18"/>
                <w:szCs w:val="18"/>
                <w:lang w:eastAsia="lv-LV"/>
              </w:rPr>
              <w:t xml:space="preserve">2025. gada </w:t>
            </w:r>
            <w:r w:rsidR="00EE7B73" w:rsidRPr="00282988">
              <w:rPr>
                <w:sz w:val="18"/>
                <w:szCs w:val="18"/>
                <w:lang w:eastAsia="lv-LV"/>
              </w:rPr>
              <w:t>plāns</w:t>
            </w:r>
          </w:p>
        </w:tc>
        <w:tc>
          <w:tcPr>
            <w:tcW w:w="1176" w:type="dxa"/>
          </w:tcPr>
          <w:p w14:paraId="732FFE94" w14:textId="539D1CE6" w:rsidR="00F9074B" w:rsidRPr="00282988" w:rsidRDefault="00F9074B" w:rsidP="00F9074B">
            <w:pPr>
              <w:spacing w:after="0"/>
              <w:ind w:firstLine="0"/>
              <w:jc w:val="center"/>
              <w:rPr>
                <w:sz w:val="18"/>
                <w:szCs w:val="18"/>
                <w:lang w:eastAsia="lv-LV"/>
              </w:rPr>
            </w:pPr>
            <w:r w:rsidRPr="00282988">
              <w:rPr>
                <w:sz w:val="18"/>
                <w:szCs w:val="18"/>
                <w:lang w:eastAsia="lv-LV"/>
              </w:rPr>
              <w:t xml:space="preserve">2026. gada </w:t>
            </w:r>
            <w:r w:rsidR="00EE7B73" w:rsidRPr="00282988">
              <w:rPr>
                <w:sz w:val="18"/>
                <w:szCs w:val="18"/>
                <w:lang w:eastAsia="lv-LV"/>
              </w:rPr>
              <w:t>plāns</w:t>
            </w:r>
          </w:p>
        </w:tc>
        <w:tc>
          <w:tcPr>
            <w:tcW w:w="1176" w:type="dxa"/>
          </w:tcPr>
          <w:p w14:paraId="13466DC0" w14:textId="0C199DAF" w:rsidR="00F9074B" w:rsidRPr="00282988" w:rsidRDefault="00F9074B" w:rsidP="00F9074B">
            <w:pPr>
              <w:spacing w:after="0"/>
              <w:ind w:firstLine="2"/>
              <w:jc w:val="center"/>
              <w:rPr>
                <w:sz w:val="18"/>
                <w:szCs w:val="18"/>
              </w:rPr>
            </w:pPr>
            <w:r w:rsidRPr="00282988">
              <w:rPr>
                <w:sz w:val="18"/>
                <w:szCs w:val="18"/>
                <w:lang w:eastAsia="lv-LV"/>
              </w:rPr>
              <w:t xml:space="preserve">2027. gada </w:t>
            </w:r>
            <w:r w:rsidR="00EE7B73" w:rsidRPr="00282988">
              <w:rPr>
                <w:sz w:val="18"/>
                <w:szCs w:val="18"/>
                <w:lang w:eastAsia="lv-LV"/>
              </w:rPr>
              <w:t>plāns</w:t>
            </w:r>
          </w:p>
        </w:tc>
      </w:tr>
      <w:tr w:rsidR="00F9074B" w:rsidRPr="00F9074B" w14:paraId="724C722C" w14:textId="77777777" w:rsidTr="00F9074B">
        <w:trPr>
          <w:trHeight w:val="142"/>
          <w:jc w:val="center"/>
        </w:trPr>
        <w:tc>
          <w:tcPr>
            <w:tcW w:w="3266" w:type="dxa"/>
            <w:shd w:val="clear" w:color="auto" w:fill="D9D9D9"/>
            <w:vAlign w:val="center"/>
          </w:tcPr>
          <w:p w14:paraId="18F75DAC"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21" w:type="dxa"/>
            <w:tcBorders>
              <w:top w:val="single" w:sz="4" w:space="0" w:color="auto"/>
              <w:left w:val="single" w:sz="4" w:space="0" w:color="auto"/>
              <w:bottom w:val="single" w:sz="4" w:space="0" w:color="auto"/>
              <w:right w:val="single" w:sz="4" w:space="0" w:color="auto"/>
            </w:tcBorders>
            <w:shd w:val="clear" w:color="auto" w:fill="D9D9D9"/>
          </w:tcPr>
          <w:p w14:paraId="64D13E9D" w14:textId="77777777" w:rsidR="00F9074B" w:rsidRPr="00F9074B" w:rsidRDefault="00F9074B" w:rsidP="00F9074B">
            <w:pPr>
              <w:spacing w:after="0"/>
              <w:ind w:firstLine="0"/>
              <w:jc w:val="right"/>
              <w:rPr>
                <w:sz w:val="18"/>
                <w:szCs w:val="18"/>
              </w:rPr>
            </w:pPr>
            <w:r w:rsidRPr="00F9074B">
              <w:rPr>
                <w:sz w:val="18"/>
                <w:szCs w:val="18"/>
              </w:rPr>
              <w:t>5 772 351</w:t>
            </w:r>
          </w:p>
        </w:tc>
        <w:tc>
          <w:tcPr>
            <w:tcW w:w="1122" w:type="dxa"/>
            <w:tcBorders>
              <w:top w:val="single" w:sz="4" w:space="0" w:color="auto"/>
              <w:left w:val="nil"/>
              <w:bottom w:val="single" w:sz="4" w:space="0" w:color="auto"/>
              <w:right w:val="single" w:sz="4" w:space="0" w:color="auto"/>
            </w:tcBorders>
            <w:shd w:val="clear" w:color="auto" w:fill="D9D9D9"/>
          </w:tcPr>
          <w:p w14:paraId="4A5BF08A" w14:textId="77777777" w:rsidR="00F9074B" w:rsidRPr="00F9074B" w:rsidRDefault="00F9074B" w:rsidP="00F9074B">
            <w:pPr>
              <w:spacing w:after="0"/>
              <w:ind w:firstLine="0"/>
              <w:jc w:val="right"/>
              <w:rPr>
                <w:sz w:val="18"/>
                <w:szCs w:val="18"/>
              </w:rPr>
            </w:pPr>
            <w:r w:rsidRPr="00F9074B">
              <w:rPr>
                <w:sz w:val="18"/>
                <w:szCs w:val="18"/>
              </w:rPr>
              <w:t>13 420 865</w:t>
            </w:r>
          </w:p>
        </w:tc>
        <w:tc>
          <w:tcPr>
            <w:tcW w:w="1176" w:type="dxa"/>
            <w:tcBorders>
              <w:top w:val="single" w:sz="4" w:space="0" w:color="auto"/>
              <w:left w:val="single" w:sz="4" w:space="0" w:color="auto"/>
              <w:bottom w:val="single" w:sz="4" w:space="0" w:color="auto"/>
              <w:right w:val="single" w:sz="4" w:space="0" w:color="auto"/>
            </w:tcBorders>
            <w:shd w:val="clear" w:color="auto" w:fill="D9D9D9"/>
          </w:tcPr>
          <w:p w14:paraId="4427C05D" w14:textId="77777777" w:rsidR="00F9074B" w:rsidRPr="00282988" w:rsidRDefault="00F9074B" w:rsidP="00F9074B">
            <w:pPr>
              <w:spacing w:after="0"/>
              <w:ind w:firstLine="0"/>
              <w:jc w:val="right"/>
              <w:rPr>
                <w:sz w:val="18"/>
                <w:szCs w:val="18"/>
              </w:rPr>
            </w:pPr>
            <w:r w:rsidRPr="00282988">
              <w:rPr>
                <w:sz w:val="18"/>
                <w:szCs w:val="18"/>
              </w:rPr>
              <w:t>11 442 175</w:t>
            </w:r>
          </w:p>
        </w:tc>
        <w:tc>
          <w:tcPr>
            <w:tcW w:w="1176" w:type="dxa"/>
            <w:tcBorders>
              <w:top w:val="single" w:sz="4" w:space="0" w:color="auto"/>
              <w:left w:val="nil"/>
              <w:bottom w:val="single" w:sz="4" w:space="0" w:color="auto"/>
              <w:right w:val="single" w:sz="4" w:space="0" w:color="auto"/>
            </w:tcBorders>
            <w:shd w:val="clear" w:color="auto" w:fill="D9D9D9"/>
          </w:tcPr>
          <w:p w14:paraId="440B8EA5" w14:textId="77777777" w:rsidR="00F9074B" w:rsidRPr="00282988" w:rsidRDefault="00F9074B" w:rsidP="00F9074B">
            <w:pPr>
              <w:spacing w:after="0"/>
              <w:ind w:firstLine="0"/>
              <w:jc w:val="right"/>
              <w:rPr>
                <w:sz w:val="18"/>
                <w:szCs w:val="18"/>
              </w:rPr>
            </w:pPr>
            <w:r w:rsidRPr="00282988">
              <w:rPr>
                <w:sz w:val="18"/>
                <w:szCs w:val="18"/>
              </w:rPr>
              <w:t>11 644 817</w:t>
            </w:r>
          </w:p>
        </w:tc>
        <w:tc>
          <w:tcPr>
            <w:tcW w:w="1176" w:type="dxa"/>
            <w:tcBorders>
              <w:top w:val="single" w:sz="4" w:space="0" w:color="auto"/>
              <w:left w:val="nil"/>
              <w:bottom w:val="single" w:sz="4" w:space="0" w:color="auto"/>
              <w:right w:val="single" w:sz="4" w:space="0" w:color="auto"/>
            </w:tcBorders>
            <w:shd w:val="clear" w:color="auto" w:fill="D9D9D9"/>
          </w:tcPr>
          <w:p w14:paraId="0A6C2823" w14:textId="77777777" w:rsidR="00F9074B" w:rsidRPr="00282988" w:rsidRDefault="00F9074B" w:rsidP="00F9074B">
            <w:pPr>
              <w:spacing w:after="0"/>
              <w:ind w:firstLine="0"/>
              <w:jc w:val="right"/>
              <w:rPr>
                <w:sz w:val="18"/>
                <w:szCs w:val="18"/>
              </w:rPr>
            </w:pPr>
            <w:r w:rsidRPr="00282988">
              <w:rPr>
                <w:sz w:val="18"/>
                <w:szCs w:val="18"/>
              </w:rPr>
              <w:t>11 676 157</w:t>
            </w:r>
          </w:p>
        </w:tc>
      </w:tr>
      <w:tr w:rsidR="00F9074B" w:rsidRPr="00F9074B" w14:paraId="1171F9B7" w14:textId="77777777" w:rsidTr="00F9074B">
        <w:trPr>
          <w:trHeight w:val="283"/>
          <w:jc w:val="center"/>
        </w:trPr>
        <w:tc>
          <w:tcPr>
            <w:tcW w:w="3266" w:type="dxa"/>
            <w:vAlign w:val="center"/>
          </w:tcPr>
          <w:p w14:paraId="79C4E94F"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21" w:type="dxa"/>
            <w:tcBorders>
              <w:top w:val="single" w:sz="4" w:space="0" w:color="auto"/>
            </w:tcBorders>
          </w:tcPr>
          <w:p w14:paraId="12376820" w14:textId="77777777" w:rsidR="00F9074B" w:rsidRPr="00F9074B" w:rsidRDefault="00F9074B" w:rsidP="00F9074B">
            <w:pPr>
              <w:spacing w:after="0"/>
              <w:ind w:firstLine="0"/>
              <w:jc w:val="center"/>
              <w:rPr>
                <w:sz w:val="18"/>
                <w:szCs w:val="18"/>
              </w:rPr>
            </w:pPr>
            <w:r w:rsidRPr="00F9074B">
              <w:rPr>
                <w:b/>
                <w:bCs/>
                <w:sz w:val="18"/>
              </w:rPr>
              <w:t>×</w:t>
            </w:r>
          </w:p>
        </w:tc>
        <w:tc>
          <w:tcPr>
            <w:tcW w:w="1122" w:type="dxa"/>
            <w:tcBorders>
              <w:top w:val="single" w:sz="4" w:space="0" w:color="auto"/>
              <w:left w:val="nil"/>
              <w:bottom w:val="single" w:sz="4" w:space="0" w:color="auto"/>
              <w:right w:val="single" w:sz="4" w:space="0" w:color="auto"/>
            </w:tcBorders>
            <w:shd w:val="clear" w:color="auto" w:fill="FFFFFF"/>
          </w:tcPr>
          <w:p w14:paraId="72A240CE" w14:textId="77777777" w:rsidR="00F9074B" w:rsidRPr="00F9074B" w:rsidRDefault="00F9074B" w:rsidP="00F9074B">
            <w:pPr>
              <w:spacing w:after="0"/>
              <w:ind w:firstLine="0"/>
              <w:jc w:val="right"/>
              <w:rPr>
                <w:sz w:val="18"/>
                <w:szCs w:val="18"/>
              </w:rPr>
            </w:pPr>
            <w:r w:rsidRPr="00F9074B">
              <w:rPr>
                <w:sz w:val="18"/>
                <w:szCs w:val="18"/>
              </w:rPr>
              <w:t>7 648 514</w:t>
            </w:r>
          </w:p>
        </w:tc>
        <w:tc>
          <w:tcPr>
            <w:tcW w:w="1176" w:type="dxa"/>
            <w:tcBorders>
              <w:top w:val="nil"/>
              <w:left w:val="single" w:sz="4" w:space="0" w:color="auto"/>
              <w:bottom w:val="single" w:sz="4" w:space="0" w:color="auto"/>
              <w:right w:val="single" w:sz="4" w:space="0" w:color="auto"/>
            </w:tcBorders>
            <w:shd w:val="clear" w:color="auto" w:fill="FFFFFF"/>
          </w:tcPr>
          <w:p w14:paraId="559D0CFB" w14:textId="77777777" w:rsidR="00F9074B" w:rsidRPr="00F9074B" w:rsidRDefault="00F9074B" w:rsidP="00F9074B">
            <w:pPr>
              <w:spacing w:after="0"/>
              <w:ind w:firstLine="0"/>
              <w:jc w:val="right"/>
              <w:rPr>
                <w:sz w:val="18"/>
                <w:szCs w:val="18"/>
              </w:rPr>
            </w:pPr>
            <w:r w:rsidRPr="00F9074B">
              <w:rPr>
                <w:sz w:val="18"/>
                <w:szCs w:val="18"/>
              </w:rPr>
              <w:t>-1 978 690</w:t>
            </w:r>
          </w:p>
        </w:tc>
        <w:tc>
          <w:tcPr>
            <w:tcW w:w="1176" w:type="dxa"/>
            <w:tcBorders>
              <w:top w:val="nil"/>
              <w:left w:val="nil"/>
              <w:bottom w:val="single" w:sz="4" w:space="0" w:color="auto"/>
              <w:right w:val="single" w:sz="4" w:space="0" w:color="auto"/>
            </w:tcBorders>
            <w:shd w:val="clear" w:color="auto" w:fill="FFFFFF"/>
          </w:tcPr>
          <w:p w14:paraId="0507D3A0" w14:textId="77777777" w:rsidR="00F9074B" w:rsidRPr="00F9074B" w:rsidRDefault="00F9074B" w:rsidP="00F9074B">
            <w:pPr>
              <w:spacing w:after="0"/>
              <w:ind w:firstLine="0"/>
              <w:jc w:val="right"/>
              <w:rPr>
                <w:sz w:val="18"/>
                <w:szCs w:val="18"/>
              </w:rPr>
            </w:pPr>
            <w:r w:rsidRPr="00F9074B">
              <w:rPr>
                <w:sz w:val="18"/>
                <w:szCs w:val="18"/>
              </w:rPr>
              <w:t>202 642</w:t>
            </w:r>
          </w:p>
        </w:tc>
        <w:tc>
          <w:tcPr>
            <w:tcW w:w="1176" w:type="dxa"/>
            <w:tcBorders>
              <w:top w:val="nil"/>
              <w:left w:val="nil"/>
              <w:bottom w:val="single" w:sz="4" w:space="0" w:color="auto"/>
              <w:right w:val="single" w:sz="4" w:space="0" w:color="auto"/>
            </w:tcBorders>
            <w:shd w:val="clear" w:color="auto" w:fill="FFFFFF"/>
          </w:tcPr>
          <w:p w14:paraId="184E5DD2" w14:textId="77777777" w:rsidR="00F9074B" w:rsidRPr="00F9074B" w:rsidRDefault="00F9074B" w:rsidP="00F9074B">
            <w:pPr>
              <w:spacing w:after="0"/>
              <w:ind w:firstLine="0"/>
              <w:jc w:val="right"/>
              <w:rPr>
                <w:sz w:val="18"/>
                <w:szCs w:val="18"/>
              </w:rPr>
            </w:pPr>
            <w:r w:rsidRPr="00F9074B">
              <w:rPr>
                <w:sz w:val="18"/>
                <w:szCs w:val="18"/>
              </w:rPr>
              <w:t>31 340</w:t>
            </w:r>
          </w:p>
        </w:tc>
      </w:tr>
      <w:tr w:rsidR="00F9074B" w:rsidRPr="00F9074B" w14:paraId="0122BC4E" w14:textId="77777777" w:rsidTr="00F9074B">
        <w:trPr>
          <w:trHeight w:val="283"/>
          <w:jc w:val="center"/>
        </w:trPr>
        <w:tc>
          <w:tcPr>
            <w:tcW w:w="3266" w:type="dxa"/>
            <w:vAlign w:val="center"/>
          </w:tcPr>
          <w:p w14:paraId="5C858C57"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21" w:type="dxa"/>
            <w:tcBorders>
              <w:bottom w:val="single" w:sz="4" w:space="0" w:color="auto"/>
            </w:tcBorders>
          </w:tcPr>
          <w:p w14:paraId="0A65BB8D" w14:textId="77777777" w:rsidR="00F9074B" w:rsidRPr="00F9074B" w:rsidRDefault="00F9074B" w:rsidP="00F9074B">
            <w:pPr>
              <w:spacing w:after="0"/>
              <w:ind w:firstLine="0"/>
              <w:jc w:val="center"/>
              <w:rPr>
                <w:sz w:val="18"/>
                <w:szCs w:val="18"/>
              </w:rPr>
            </w:pPr>
            <w:r w:rsidRPr="00F9074B">
              <w:rPr>
                <w:b/>
                <w:bCs/>
                <w:sz w:val="18"/>
              </w:rPr>
              <w:t>×</w:t>
            </w:r>
          </w:p>
        </w:tc>
        <w:tc>
          <w:tcPr>
            <w:tcW w:w="1122" w:type="dxa"/>
            <w:tcBorders>
              <w:top w:val="single" w:sz="4" w:space="0" w:color="auto"/>
              <w:left w:val="nil"/>
              <w:bottom w:val="single" w:sz="4" w:space="0" w:color="auto"/>
              <w:right w:val="single" w:sz="4" w:space="0" w:color="auto"/>
            </w:tcBorders>
            <w:shd w:val="clear" w:color="auto" w:fill="FFFFFF"/>
          </w:tcPr>
          <w:p w14:paraId="7BD8D0CF" w14:textId="77777777" w:rsidR="00F9074B" w:rsidRPr="00F9074B" w:rsidRDefault="00F9074B" w:rsidP="00F9074B">
            <w:pPr>
              <w:spacing w:after="0"/>
              <w:ind w:firstLine="0"/>
              <w:jc w:val="right"/>
              <w:rPr>
                <w:sz w:val="18"/>
                <w:szCs w:val="18"/>
              </w:rPr>
            </w:pPr>
            <w:r w:rsidRPr="00F9074B">
              <w:rPr>
                <w:sz w:val="18"/>
                <w:szCs w:val="18"/>
              </w:rPr>
              <w:t>132,5</w:t>
            </w:r>
          </w:p>
        </w:tc>
        <w:tc>
          <w:tcPr>
            <w:tcW w:w="1176" w:type="dxa"/>
            <w:tcBorders>
              <w:top w:val="nil"/>
              <w:left w:val="single" w:sz="4" w:space="0" w:color="auto"/>
              <w:bottom w:val="single" w:sz="4" w:space="0" w:color="auto"/>
              <w:right w:val="single" w:sz="4" w:space="0" w:color="auto"/>
            </w:tcBorders>
            <w:shd w:val="clear" w:color="auto" w:fill="FFFFFF"/>
          </w:tcPr>
          <w:p w14:paraId="47CF8511" w14:textId="77777777" w:rsidR="00F9074B" w:rsidRPr="00F9074B" w:rsidRDefault="00F9074B" w:rsidP="00F9074B">
            <w:pPr>
              <w:spacing w:after="0"/>
              <w:ind w:firstLine="0"/>
              <w:jc w:val="right"/>
              <w:rPr>
                <w:sz w:val="18"/>
                <w:szCs w:val="18"/>
              </w:rPr>
            </w:pPr>
            <w:r w:rsidRPr="00F9074B">
              <w:rPr>
                <w:sz w:val="18"/>
                <w:szCs w:val="18"/>
              </w:rPr>
              <w:t>-14,7</w:t>
            </w:r>
          </w:p>
        </w:tc>
        <w:tc>
          <w:tcPr>
            <w:tcW w:w="1176" w:type="dxa"/>
            <w:tcBorders>
              <w:top w:val="nil"/>
              <w:left w:val="nil"/>
              <w:bottom w:val="single" w:sz="4" w:space="0" w:color="auto"/>
              <w:right w:val="single" w:sz="4" w:space="0" w:color="auto"/>
            </w:tcBorders>
            <w:shd w:val="clear" w:color="auto" w:fill="FFFFFF"/>
          </w:tcPr>
          <w:p w14:paraId="7F30BE5B" w14:textId="77777777" w:rsidR="00F9074B" w:rsidRPr="00F9074B" w:rsidRDefault="00F9074B" w:rsidP="00F9074B">
            <w:pPr>
              <w:spacing w:after="0"/>
              <w:ind w:firstLine="0"/>
              <w:jc w:val="right"/>
              <w:rPr>
                <w:sz w:val="18"/>
                <w:szCs w:val="18"/>
              </w:rPr>
            </w:pPr>
            <w:r w:rsidRPr="00F9074B">
              <w:rPr>
                <w:sz w:val="18"/>
                <w:szCs w:val="18"/>
              </w:rPr>
              <w:t>1,8</w:t>
            </w:r>
          </w:p>
        </w:tc>
        <w:tc>
          <w:tcPr>
            <w:tcW w:w="1176" w:type="dxa"/>
            <w:tcBorders>
              <w:top w:val="nil"/>
              <w:left w:val="nil"/>
              <w:bottom w:val="single" w:sz="4" w:space="0" w:color="auto"/>
              <w:right w:val="single" w:sz="4" w:space="0" w:color="auto"/>
            </w:tcBorders>
            <w:shd w:val="clear" w:color="auto" w:fill="FFFFFF"/>
          </w:tcPr>
          <w:p w14:paraId="0C039974" w14:textId="77777777" w:rsidR="00F9074B" w:rsidRPr="00F9074B" w:rsidRDefault="00F9074B" w:rsidP="00F9074B">
            <w:pPr>
              <w:spacing w:after="0"/>
              <w:ind w:firstLine="0"/>
              <w:jc w:val="right"/>
              <w:rPr>
                <w:sz w:val="18"/>
                <w:szCs w:val="18"/>
              </w:rPr>
            </w:pPr>
            <w:r w:rsidRPr="00F9074B">
              <w:rPr>
                <w:sz w:val="18"/>
                <w:szCs w:val="18"/>
              </w:rPr>
              <w:t>0,3</w:t>
            </w:r>
          </w:p>
        </w:tc>
      </w:tr>
      <w:tr w:rsidR="00F9074B" w:rsidRPr="00F9074B" w14:paraId="2BAD5343" w14:textId="77777777" w:rsidTr="00F9074B">
        <w:trPr>
          <w:trHeight w:val="142"/>
          <w:jc w:val="center"/>
        </w:trPr>
        <w:tc>
          <w:tcPr>
            <w:tcW w:w="3266" w:type="dxa"/>
          </w:tcPr>
          <w:p w14:paraId="2C9EA28D"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1121" w:type="dxa"/>
            <w:tcBorders>
              <w:top w:val="single" w:sz="4" w:space="0" w:color="auto"/>
              <w:left w:val="single" w:sz="4" w:space="0" w:color="auto"/>
              <w:bottom w:val="single" w:sz="4" w:space="0" w:color="auto"/>
              <w:right w:val="single" w:sz="4" w:space="0" w:color="auto"/>
            </w:tcBorders>
            <w:shd w:val="clear" w:color="auto" w:fill="FFFFFF"/>
          </w:tcPr>
          <w:p w14:paraId="5CCEC720" w14:textId="77777777" w:rsidR="00F9074B" w:rsidRPr="00F9074B" w:rsidRDefault="00F9074B" w:rsidP="00F9074B">
            <w:pPr>
              <w:spacing w:after="0"/>
              <w:ind w:firstLine="0"/>
              <w:jc w:val="right"/>
              <w:rPr>
                <w:sz w:val="18"/>
                <w:szCs w:val="18"/>
              </w:rPr>
            </w:pPr>
            <w:r w:rsidRPr="00F9074B">
              <w:rPr>
                <w:sz w:val="18"/>
                <w:szCs w:val="18"/>
              </w:rPr>
              <w:t>1 310 070</w:t>
            </w:r>
          </w:p>
        </w:tc>
        <w:tc>
          <w:tcPr>
            <w:tcW w:w="1122" w:type="dxa"/>
            <w:tcBorders>
              <w:top w:val="single" w:sz="4" w:space="0" w:color="auto"/>
              <w:left w:val="nil"/>
              <w:bottom w:val="single" w:sz="4" w:space="0" w:color="auto"/>
              <w:right w:val="single" w:sz="4" w:space="0" w:color="auto"/>
            </w:tcBorders>
            <w:shd w:val="clear" w:color="auto" w:fill="FFFFFF"/>
          </w:tcPr>
          <w:p w14:paraId="03B9FC0B" w14:textId="77777777" w:rsidR="00F9074B" w:rsidRPr="00F9074B" w:rsidRDefault="00F9074B" w:rsidP="00F9074B">
            <w:pPr>
              <w:spacing w:after="0"/>
              <w:ind w:firstLine="0"/>
              <w:jc w:val="right"/>
              <w:rPr>
                <w:sz w:val="18"/>
                <w:szCs w:val="18"/>
              </w:rPr>
            </w:pPr>
            <w:r w:rsidRPr="00F9074B">
              <w:rPr>
                <w:sz w:val="18"/>
                <w:szCs w:val="18"/>
              </w:rPr>
              <w:t>2 744 638</w:t>
            </w:r>
          </w:p>
        </w:tc>
        <w:tc>
          <w:tcPr>
            <w:tcW w:w="1176" w:type="dxa"/>
            <w:tcBorders>
              <w:top w:val="nil"/>
              <w:left w:val="single" w:sz="4" w:space="0" w:color="auto"/>
              <w:bottom w:val="single" w:sz="4" w:space="0" w:color="auto"/>
              <w:right w:val="single" w:sz="4" w:space="0" w:color="auto"/>
            </w:tcBorders>
            <w:shd w:val="clear" w:color="auto" w:fill="FFFFFF"/>
          </w:tcPr>
          <w:p w14:paraId="1106F2E3" w14:textId="77777777" w:rsidR="00F9074B" w:rsidRPr="00F9074B" w:rsidRDefault="00F9074B" w:rsidP="00F9074B">
            <w:pPr>
              <w:spacing w:after="0"/>
              <w:ind w:firstLine="0"/>
              <w:jc w:val="right"/>
              <w:rPr>
                <w:sz w:val="18"/>
                <w:szCs w:val="18"/>
              </w:rPr>
            </w:pPr>
            <w:r w:rsidRPr="00F9074B">
              <w:rPr>
                <w:sz w:val="18"/>
                <w:szCs w:val="18"/>
              </w:rPr>
              <w:t>3 122 431</w:t>
            </w:r>
          </w:p>
        </w:tc>
        <w:tc>
          <w:tcPr>
            <w:tcW w:w="1176" w:type="dxa"/>
            <w:tcBorders>
              <w:top w:val="nil"/>
              <w:left w:val="nil"/>
              <w:bottom w:val="single" w:sz="4" w:space="0" w:color="auto"/>
              <w:right w:val="single" w:sz="4" w:space="0" w:color="auto"/>
            </w:tcBorders>
            <w:shd w:val="clear" w:color="auto" w:fill="FFFFFF"/>
          </w:tcPr>
          <w:p w14:paraId="52A0AD7B" w14:textId="77777777" w:rsidR="00F9074B" w:rsidRPr="00F9074B" w:rsidRDefault="00F9074B" w:rsidP="00F9074B">
            <w:pPr>
              <w:spacing w:after="0"/>
              <w:ind w:firstLine="0"/>
              <w:jc w:val="right"/>
              <w:rPr>
                <w:sz w:val="18"/>
                <w:szCs w:val="18"/>
              </w:rPr>
            </w:pPr>
            <w:r w:rsidRPr="00F9074B">
              <w:rPr>
                <w:sz w:val="18"/>
                <w:szCs w:val="18"/>
              </w:rPr>
              <w:t>3 177 623</w:t>
            </w:r>
          </w:p>
        </w:tc>
        <w:tc>
          <w:tcPr>
            <w:tcW w:w="1176" w:type="dxa"/>
            <w:tcBorders>
              <w:top w:val="nil"/>
              <w:left w:val="nil"/>
              <w:bottom w:val="single" w:sz="4" w:space="0" w:color="auto"/>
              <w:right w:val="single" w:sz="4" w:space="0" w:color="auto"/>
            </w:tcBorders>
            <w:shd w:val="clear" w:color="auto" w:fill="FFFFFF"/>
          </w:tcPr>
          <w:p w14:paraId="792C184E" w14:textId="77777777" w:rsidR="00F9074B" w:rsidRPr="00F9074B" w:rsidRDefault="00F9074B" w:rsidP="00F9074B">
            <w:pPr>
              <w:spacing w:after="0"/>
              <w:ind w:firstLine="0"/>
              <w:jc w:val="right"/>
              <w:rPr>
                <w:sz w:val="18"/>
                <w:szCs w:val="18"/>
              </w:rPr>
            </w:pPr>
            <w:r w:rsidRPr="00F9074B">
              <w:rPr>
                <w:sz w:val="18"/>
                <w:szCs w:val="18"/>
              </w:rPr>
              <w:t>3 222 505</w:t>
            </w:r>
          </w:p>
        </w:tc>
      </w:tr>
      <w:tr w:rsidR="00F9074B" w:rsidRPr="00F9074B" w14:paraId="4593FCF8" w14:textId="77777777" w:rsidTr="00F9074B">
        <w:trPr>
          <w:trHeight w:val="103"/>
          <w:jc w:val="center"/>
        </w:trPr>
        <w:tc>
          <w:tcPr>
            <w:tcW w:w="3266" w:type="dxa"/>
          </w:tcPr>
          <w:p w14:paraId="335FEC9C"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21" w:type="dxa"/>
            <w:tcBorders>
              <w:top w:val="single" w:sz="4" w:space="0" w:color="auto"/>
              <w:left w:val="single" w:sz="4" w:space="0" w:color="auto"/>
              <w:bottom w:val="single" w:sz="4" w:space="0" w:color="auto"/>
              <w:right w:val="single" w:sz="4" w:space="0" w:color="auto"/>
            </w:tcBorders>
            <w:shd w:val="clear" w:color="auto" w:fill="FFFFFF"/>
          </w:tcPr>
          <w:p w14:paraId="0204EA27" w14:textId="77777777" w:rsidR="00F9074B" w:rsidRPr="00F9074B" w:rsidRDefault="00F9074B" w:rsidP="00F9074B">
            <w:pPr>
              <w:spacing w:after="0"/>
              <w:ind w:firstLine="0"/>
              <w:jc w:val="right"/>
              <w:rPr>
                <w:sz w:val="18"/>
                <w:szCs w:val="18"/>
              </w:rPr>
            </w:pPr>
            <w:r w:rsidRPr="00F9074B">
              <w:rPr>
                <w:sz w:val="18"/>
                <w:szCs w:val="18"/>
              </w:rPr>
              <w:t>53,4</w:t>
            </w:r>
          </w:p>
        </w:tc>
        <w:tc>
          <w:tcPr>
            <w:tcW w:w="1122" w:type="dxa"/>
            <w:tcBorders>
              <w:top w:val="single" w:sz="4" w:space="0" w:color="auto"/>
              <w:left w:val="nil"/>
              <w:bottom w:val="single" w:sz="4" w:space="0" w:color="auto"/>
              <w:right w:val="single" w:sz="4" w:space="0" w:color="auto"/>
            </w:tcBorders>
            <w:shd w:val="clear" w:color="auto" w:fill="FFFFFF"/>
          </w:tcPr>
          <w:p w14:paraId="1197869B" w14:textId="77777777" w:rsidR="00F9074B" w:rsidRPr="00F9074B" w:rsidRDefault="00F9074B" w:rsidP="00F9074B">
            <w:pPr>
              <w:spacing w:after="0"/>
              <w:ind w:firstLine="0"/>
              <w:jc w:val="right"/>
              <w:rPr>
                <w:sz w:val="18"/>
                <w:szCs w:val="18"/>
              </w:rPr>
            </w:pPr>
            <w:r w:rsidRPr="00F9074B">
              <w:rPr>
                <w:sz w:val="18"/>
                <w:szCs w:val="18"/>
              </w:rPr>
              <w:t>96,3</w:t>
            </w:r>
          </w:p>
        </w:tc>
        <w:tc>
          <w:tcPr>
            <w:tcW w:w="1176" w:type="dxa"/>
            <w:tcBorders>
              <w:top w:val="nil"/>
              <w:left w:val="single" w:sz="4" w:space="0" w:color="auto"/>
              <w:bottom w:val="single" w:sz="4" w:space="0" w:color="auto"/>
              <w:right w:val="single" w:sz="4" w:space="0" w:color="auto"/>
            </w:tcBorders>
            <w:shd w:val="clear" w:color="auto" w:fill="FFFFFF"/>
          </w:tcPr>
          <w:p w14:paraId="7D1390C5" w14:textId="77777777" w:rsidR="00F9074B" w:rsidRPr="00F9074B" w:rsidRDefault="00F9074B" w:rsidP="00F9074B">
            <w:pPr>
              <w:spacing w:after="0"/>
              <w:ind w:firstLine="0"/>
              <w:jc w:val="right"/>
              <w:rPr>
                <w:sz w:val="18"/>
                <w:szCs w:val="18"/>
                <w:vertAlign w:val="superscript"/>
              </w:rPr>
            </w:pPr>
            <w:r w:rsidRPr="00F9074B">
              <w:rPr>
                <w:sz w:val="18"/>
                <w:szCs w:val="18"/>
              </w:rPr>
              <w:t>96,3</w:t>
            </w:r>
          </w:p>
        </w:tc>
        <w:tc>
          <w:tcPr>
            <w:tcW w:w="1176" w:type="dxa"/>
            <w:tcBorders>
              <w:top w:val="nil"/>
              <w:left w:val="nil"/>
              <w:bottom w:val="single" w:sz="4" w:space="0" w:color="auto"/>
              <w:right w:val="single" w:sz="4" w:space="0" w:color="auto"/>
            </w:tcBorders>
            <w:shd w:val="clear" w:color="auto" w:fill="FFFFFF"/>
          </w:tcPr>
          <w:p w14:paraId="72A5C9B4" w14:textId="77777777" w:rsidR="00F9074B" w:rsidRPr="00F9074B" w:rsidRDefault="00F9074B" w:rsidP="00F9074B">
            <w:pPr>
              <w:spacing w:after="0"/>
              <w:ind w:firstLine="0"/>
              <w:jc w:val="right"/>
              <w:rPr>
                <w:sz w:val="18"/>
                <w:szCs w:val="18"/>
                <w:vertAlign w:val="superscript"/>
              </w:rPr>
            </w:pPr>
            <w:r w:rsidRPr="00F9074B">
              <w:rPr>
                <w:sz w:val="18"/>
                <w:szCs w:val="18"/>
              </w:rPr>
              <w:t>99,6</w:t>
            </w:r>
          </w:p>
        </w:tc>
        <w:tc>
          <w:tcPr>
            <w:tcW w:w="1176" w:type="dxa"/>
            <w:tcBorders>
              <w:top w:val="nil"/>
              <w:left w:val="nil"/>
              <w:bottom w:val="single" w:sz="4" w:space="0" w:color="auto"/>
              <w:right w:val="single" w:sz="4" w:space="0" w:color="auto"/>
            </w:tcBorders>
            <w:shd w:val="clear" w:color="auto" w:fill="FFFFFF"/>
          </w:tcPr>
          <w:p w14:paraId="5D37ED35" w14:textId="77777777" w:rsidR="00F9074B" w:rsidRPr="00F9074B" w:rsidRDefault="00F9074B" w:rsidP="00F9074B">
            <w:pPr>
              <w:spacing w:after="0"/>
              <w:ind w:firstLine="0"/>
              <w:jc w:val="right"/>
              <w:rPr>
                <w:sz w:val="18"/>
                <w:szCs w:val="18"/>
                <w:vertAlign w:val="superscript"/>
              </w:rPr>
            </w:pPr>
            <w:r w:rsidRPr="00F9074B">
              <w:rPr>
                <w:sz w:val="18"/>
                <w:szCs w:val="18"/>
              </w:rPr>
              <w:t>99,6</w:t>
            </w:r>
          </w:p>
        </w:tc>
      </w:tr>
      <w:tr w:rsidR="00F9074B" w:rsidRPr="00F9074B" w14:paraId="6EC98DD8" w14:textId="77777777" w:rsidTr="00F9074B">
        <w:trPr>
          <w:trHeight w:val="177"/>
          <w:jc w:val="center"/>
        </w:trPr>
        <w:tc>
          <w:tcPr>
            <w:tcW w:w="3266" w:type="dxa"/>
          </w:tcPr>
          <w:p w14:paraId="595C9374"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21" w:type="dxa"/>
            <w:tcBorders>
              <w:top w:val="single" w:sz="4" w:space="0" w:color="auto"/>
              <w:left w:val="single" w:sz="4" w:space="0" w:color="auto"/>
              <w:bottom w:val="single" w:sz="4" w:space="0" w:color="auto"/>
              <w:right w:val="single" w:sz="4" w:space="0" w:color="auto"/>
            </w:tcBorders>
            <w:shd w:val="clear" w:color="auto" w:fill="FFFFFF"/>
          </w:tcPr>
          <w:p w14:paraId="4F91AF6B" w14:textId="77777777" w:rsidR="00F9074B" w:rsidRPr="00F9074B" w:rsidRDefault="00F9074B" w:rsidP="00F9074B">
            <w:pPr>
              <w:spacing w:after="0"/>
              <w:ind w:firstLine="0"/>
              <w:jc w:val="right"/>
              <w:rPr>
                <w:sz w:val="18"/>
                <w:szCs w:val="18"/>
              </w:rPr>
            </w:pPr>
            <w:r w:rsidRPr="00F9074B">
              <w:rPr>
                <w:sz w:val="18"/>
                <w:szCs w:val="18"/>
              </w:rPr>
              <w:t>2 038,9</w:t>
            </w:r>
          </w:p>
        </w:tc>
        <w:tc>
          <w:tcPr>
            <w:tcW w:w="1122" w:type="dxa"/>
            <w:tcBorders>
              <w:top w:val="single" w:sz="4" w:space="0" w:color="auto"/>
              <w:left w:val="nil"/>
              <w:bottom w:val="single" w:sz="4" w:space="0" w:color="auto"/>
              <w:right w:val="single" w:sz="4" w:space="0" w:color="auto"/>
            </w:tcBorders>
            <w:shd w:val="clear" w:color="auto" w:fill="FFFFFF"/>
          </w:tcPr>
          <w:p w14:paraId="23037364" w14:textId="77777777" w:rsidR="00F9074B" w:rsidRPr="00F9074B" w:rsidRDefault="00F9074B" w:rsidP="00F9074B">
            <w:pPr>
              <w:spacing w:after="0"/>
              <w:ind w:firstLine="0"/>
              <w:jc w:val="right"/>
              <w:rPr>
                <w:sz w:val="18"/>
                <w:szCs w:val="18"/>
              </w:rPr>
            </w:pPr>
            <w:r w:rsidRPr="00F9074B">
              <w:rPr>
                <w:sz w:val="18"/>
                <w:szCs w:val="18"/>
              </w:rPr>
              <w:t>2 369,7</w:t>
            </w:r>
          </w:p>
        </w:tc>
        <w:tc>
          <w:tcPr>
            <w:tcW w:w="1176" w:type="dxa"/>
            <w:tcBorders>
              <w:top w:val="nil"/>
              <w:left w:val="single" w:sz="4" w:space="0" w:color="auto"/>
              <w:bottom w:val="single" w:sz="4" w:space="0" w:color="auto"/>
              <w:right w:val="single" w:sz="4" w:space="0" w:color="auto"/>
            </w:tcBorders>
            <w:shd w:val="clear" w:color="auto" w:fill="FFFFFF"/>
          </w:tcPr>
          <w:p w14:paraId="566E7CCC" w14:textId="77777777" w:rsidR="00F9074B" w:rsidRPr="00F9074B" w:rsidRDefault="00F9074B" w:rsidP="00F9074B">
            <w:pPr>
              <w:spacing w:after="0"/>
              <w:ind w:firstLine="0"/>
              <w:jc w:val="right"/>
              <w:rPr>
                <w:sz w:val="18"/>
                <w:szCs w:val="18"/>
              </w:rPr>
            </w:pPr>
            <w:r w:rsidRPr="00F9074B">
              <w:rPr>
                <w:sz w:val="18"/>
                <w:szCs w:val="18"/>
              </w:rPr>
              <w:t>2 696,7</w:t>
            </w:r>
          </w:p>
        </w:tc>
        <w:tc>
          <w:tcPr>
            <w:tcW w:w="1176" w:type="dxa"/>
            <w:tcBorders>
              <w:top w:val="nil"/>
              <w:left w:val="nil"/>
              <w:bottom w:val="single" w:sz="4" w:space="0" w:color="auto"/>
              <w:right w:val="single" w:sz="4" w:space="0" w:color="auto"/>
            </w:tcBorders>
            <w:shd w:val="clear" w:color="auto" w:fill="FFFFFF"/>
          </w:tcPr>
          <w:p w14:paraId="67B68429" w14:textId="77777777" w:rsidR="00F9074B" w:rsidRPr="00F9074B" w:rsidRDefault="00F9074B" w:rsidP="00F9074B">
            <w:pPr>
              <w:spacing w:after="0"/>
              <w:ind w:firstLine="0"/>
              <w:jc w:val="right"/>
              <w:rPr>
                <w:sz w:val="18"/>
                <w:szCs w:val="18"/>
              </w:rPr>
            </w:pPr>
            <w:r w:rsidRPr="00F9074B">
              <w:rPr>
                <w:sz w:val="18"/>
                <w:szCs w:val="18"/>
              </w:rPr>
              <w:t>2 653,5</w:t>
            </w:r>
          </w:p>
        </w:tc>
        <w:tc>
          <w:tcPr>
            <w:tcW w:w="1176" w:type="dxa"/>
            <w:tcBorders>
              <w:top w:val="nil"/>
              <w:left w:val="nil"/>
              <w:bottom w:val="single" w:sz="4" w:space="0" w:color="auto"/>
              <w:right w:val="single" w:sz="4" w:space="0" w:color="auto"/>
            </w:tcBorders>
            <w:shd w:val="clear" w:color="auto" w:fill="FFFFFF"/>
          </w:tcPr>
          <w:p w14:paraId="5FF901DE" w14:textId="77777777" w:rsidR="00F9074B" w:rsidRPr="00F9074B" w:rsidRDefault="00F9074B" w:rsidP="00F9074B">
            <w:pPr>
              <w:spacing w:after="0"/>
              <w:ind w:firstLine="0"/>
              <w:jc w:val="right"/>
              <w:rPr>
                <w:sz w:val="18"/>
                <w:szCs w:val="18"/>
              </w:rPr>
            </w:pPr>
            <w:r w:rsidRPr="00F9074B">
              <w:rPr>
                <w:sz w:val="18"/>
                <w:szCs w:val="18"/>
              </w:rPr>
              <w:t>2 691</w:t>
            </w:r>
          </w:p>
        </w:tc>
      </w:tr>
      <w:tr w:rsidR="00F9074B" w:rsidRPr="00F9074B" w14:paraId="7F79A2B9" w14:textId="77777777" w:rsidTr="00F9074B">
        <w:trPr>
          <w:trHeight w:val="567"/>
          <w:jc w:val="center"/>
        </w:trPr>
        <w:tc>
          <w:tcPr>
            <w:tcW w:w="3266" w:type="dxa"/>
            <w:vAlign w:val="center"/>
          </w:tcPr>
          <w:p w14:paraId="45537C66"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1121" w:type="dxa"/>
            <w:tcBorders>
              <w:top w:val="single" w:sz="4" w:space="0" w:color="auto"/>
              <w:left w:val="single" w:sz="4" w:space="0" w:color="auto"/>
              <w:bottom w:val="single" w:sz="4" w:space="0" w:color="auto"/>
              <w:right w:val="single" w:sz="4" w:space="0" w:color="auto"/>
            </w:tcBorders>
            <w:shd w:val="clear" w:color="auto" w:fill="FFFFFF"/>
          </w:tcPr>
          <w:p w14:paraId="2ED8224F" w14:textId="77777777" w:rsidR="00F9074B" w:rsidRPr="00F9074B" w:rsidRDefault="00F9074B" w:rsidP="00F9074B">
            <w:pPr>
              <w:spacing w:after="0"/>
              <w:ind w:firstLine="0"/>
              <w:jc w:val="right"/>
              <w:rPr>
                <w:sz w:val="18"/>
                <w:szCs w:val="18"/>
              </w:rPr>
            </w:pPr>
            <w:r w:rsidRPr="00F9074B">
              <w:rPr>
                <w:sz w:val="18"/>
                <w:szCs w:val="18"/>
              </w:rPr>
              <w:t>3 513</w:t>
            </w:r>
          </w:p>
        </w:tc>
        <w:tc>
          <w:tcPr>
            <w:tcW w:w="1122" w:type="dxa"/>
            <w:tcBorders>
              <w:top w:val="single" w:sz="4" w:space="0" w:color="auto"/>
              <w:left w:val="nil"/>
              <w:bottom w:val="single" w:sz="4" w:space="0" w:color="auto"/>
              <w:right w:val="single" w:sz="4" w:space="0" w:color="auto"/>
            </w:tcBorders>
            <w:shd w:val="clear" w:color="auto" w:fill="FFFFFF"/>
          </w:tcPr>
          <w:p w14:paraId="34A8EE97" w14:textId="77777777" w:rsidR="00F9074B" w:rsidRPr="00F9074B" w:rsidRDefault="00F9074B" w:rsidP="00F9074B">
            <w:pPr>
              <w:spacing w:after="0"/>
              <w:ind w:firstLine="0"/>
              <w:jc w:val="right"/>
              <w:rPr>
                <w:sz w:val="18"/>
                <w:szCs w:val="18"/>
              </w:rPr>
            </w:pPr>
            <w:r w:rsidRPr="00F9074B">
              <w:rPr>
                <w:sz w:val="18"/>
                <w:szCs w:val="18"/>
              </w:rPr>
              <w:t>6 180</w:t>
            </w:r>
          </w:p>
        </w:tc>
        <w:tc>
          <w:tcPr>
            <w:tcW w:w="1176" w:type="dxa"/>
            <w:tcBorders>
              <w:top w:val="nil"/>
              <w:left w:val="single" w:sz="4" w:space="0" w:color="auto"/>
              <w:bottom w:val="single" w:sz="4" w:space="0" w:color="auto"/>
              <w:right w:val="single" w:sz="4" w:space="0" w:color="auto"/>
            </w:tcBorders>
            <w:shd w:val="clear" w:color="auto" w:fill="FFFFFF"/>
          </w:tcPr>
          <w:p w14:paraId="4FD5F20B" w14:textId="77777777" w:rsidR="00F9074B" w:rsidRPr="00F9074B" w:rsidRDefault="00F9074B" w:rsidP="00F9074B">
            <w:pPr>
              <w:spacing w:after="0"/>
              <w:ind w:firstLine="0"/>
              <w:jc w:val="right"/>
              <w:rPr>
                <w:sz w:val="18"/>
                <w:szCs w:val="18"/>
              </w:rPr>
            </w:pPr>
            <w:r w:rsidRPr="00F9074B">
              <w:rPr>
                <w:sz w:val="18"/>
                <w:szCs w:val="18"/>
              </w:rPr>
              <w:t>6 180</w:t>
            </w:r>
          </w:p>
        </w:tc>
        <w:tc>
          <w:tcPr>
            <w:tcW w:w="1176" w:type="dxa"/>
            <w:tcBorders>
              <w:top w:val="nil"/>
              <w:left w:val="nil"/>
              <w:bottom w:val="single" w:sz="4" w:space="0" w:color="auto"/>
              <w:right w:val="single" w:sz="4" w:space="0" w:color="auto"/>
            </w:tcBorders>
            <w:shd w:val="clear" w:color="auto" w:fill="FFFFFF"/>
          </w:tcPr>
          <w:p w14:paraId="5DB36C02" w14:textId="77777777" w:rsidR="00F9074B" w:rsidRPr="00F9074B" w:rsidRDefault="00F9074B" w:rsidP="00F9074B">
            <w:pPr>
              <w:spacing w:after="0"/>
              <w:ind w:firstLine="0"/>
              <w:jc w:val="right"/>
              <w:rPr>
                <w:sz w:val="18"/>
                <w:szCs w:val="18"/>
              </w:rPr>
            </w:pPr>
            <w:r w:rsidRPr="00F9074B">
              <w:rPr>
                <w:sz w:val="18"/>
                <w:szCs w:val="18"/>
              </w:rPr>
              <w:t>6 180</w:t>
            </w:r>
          </w:p>
        </w:tc>
        <w:tc>
          <w:tcPr>
            <w:tcW w:w="1176" w:type="dxa"/>
            <w:tcBorders>
              <w:top w:val="nil"/>
              <w:left w:val="nil"/>
              <w:bottom w:val="single" w:sz="4" w:space="0" w:color="auto"/>
              <w:right w:val="single" w:sz="4" w:space="0" w:color="auto"/>
            </w:tcBorders>
            <w:shd w:val="clear" w:color="auto" w:fill="FFFFFF"/>
          </w:tcPr>
          <w:p w14:paraId="474364AA" w14:textId="77777777" w:rsidR="00F9074B" w:rsidRPr="00F9074B" w:rsidRDefault="00F9074B" w:rsidP="00F9074B">
            <w:pPr>
              <w:spacing w:after="0"/>
              <w:ind w:firstLine="0"/>
              <w:jc w:val="right"/>
              <w:rPr>
                <w:sz w:val="18"/>
                <w:szCs w:val="18"/>
              </w:rPr>
            </w:pPr>
            <w:r w:rsidRPr="00F9074B">
              <w:rPr>
                <w:sz w:val="18"/>
                <w:szCs w:val="18"/>
              </w:rPr>
              <w:t>6 180</w:t>
            </w:r>
          </w:p>
        </w:tc>
      </w:tr>
    </w:tbl>
    <w:p w14:paraId="786492A8" w14:textId="77777777" w:rsidR="00F9074B" w:rsidRPr="00F9074B" w:rsidRDefault="00F9074B" w:rsidP="00F9074B">
      <w:pPr>
        <w:widowControl w:val="0"/>
        <w:spacing w:before="240" w:after="240"/>
        <w:ind w:firstLine="0"/>
        <w:jc w:val="center"/>
        <w:rPr>
          <w:b/>
        </w:rPr>
      </w:pPr>
      <w:r w:rsidRPr="00F9074B">
        <w:rPr>
          <w:b/>
        </w:rPr>
        <w:t>22.01.00 Bērnu aizsardzības centra darbības nodrošināšana</w:t>
      </w:r>
    </w:p>
    <w:p w14:paraId="455B362F" w14:textId="77777777" w:rsidR="00F9074B" w:rsidRPr="00F9074B" w:rsidRDefault="00F9074B" w:rsidP="00F9074B">
      <w:pPr>
        <w:spacing w:before="120" w:after="0"/>
        <w:ind w:firstLine="0"/>
        <w:rPr>
          <w:u w:val="single"/>
        </w:rPr>
      </w:pPr>
      <w:r w:rsidRPr="00F9074B">
        <w:rPr>
          <w:u w:val="single"/>
        </w:rPr>
        <w:t>Apakšprogrammas mērķis:</w:t>
      </w:r>
    </w:p>
    <w:p w14:paraId="573A8C5A" w14:textId="77777777" w:rsidR="00F9074B" w:rsidRPr="00F9074B" w:rsidRDefault="00F9074B" w:rsidP="00F9074B">
      <w:pPr>
        <w:spacing w:before="120" w:after="0"/>
        <w:ind w:firstLine="720"/>
      </w:pPr>
      <w:r w:rsidRPr="00F9074B">
        <w:t>sniegt atbalstu bērnu aizsardzības jomā bērniem un Bērnu tiesību aizsardzības likuma 5. pantā minētajiem bērna tiesību aizsardzības subjektiem, kā arī uzraudzīt bērnu tiesību un interešu ievērošanu.</w:t>
      </w:r>
    </w:p>
    <w:p w14:paraId="7C274C62" w14:textId="77777777" w:rsidR="00F9074B" w:rsidRPr="00F9074B" w:rsidRDefault="00F9074B" w:rsidP="00F9074B">
      <w:pPr>
        <w:spacing w:before="120" w:after="0"/>
        <w:ind w:firstLine="0"/>
        <w:rPr>
          <w:u w:val="single"/>
        </w:rPr>
      </w:pPr>
      <w:r w:rsidRPr="00F9074B">
        <w:rPr>
          <w:u w:val="single"/>
        </w:rPr>
        <w:t>Galvenās aktivitātes:</w:t>
      </w:r>
    </w:p>
    <w:p w14:paraId="0AAA36D4" w14:textId="77777777" w:rsidR="00F9074B" w:rsidRPr="00F9074B" w:rsidRDefault="00F9074B" w:rsidP="00E3705B">
      <w:pPr>
        <w:numPr>
          <w:ilvl w:val="0"/>
          <w:numId w:val="8"/>
        </w:numPr>
        <w:spacing w:beforeLines="60" w:before="144" w:afterLines="60" w:after="144"/>
        <w:ind w:left="1077" w:hanging="357"/>
      </w:pPr>
      <w:r w:rsidRPr="00F9074B">
        <w:lastRenderedPageBreak/>
        <w:t>uzraudzīt bērnu tiesību un interešu ievērošanu, kā arī kontrolēt normatīvo aktu ievērošanu bērnu tiesību aizsardzības jomā; organizēt bērnu tiesību aizsardzības speciālistu apmācību;</w:t>
      </w:r>
    </w:p>
    <w:p w14:paraId="3F0613CB" w14:textId="77777777" w:rsidR="00F9074B" w:rsidRPr="00F9074B" w:rsidRDefault="00F9074B" w:rsidP="00E3705B">
      <w:pPr>
        <w:numPr>
          <w:ilvl w:val="0"/>
          <w:numId w:val="8"/>
        </w:numPr>
        <w:spacing w:beforeLines="60" w:before="144" w:afterLines="60" w:after="144"/>
        <w:ind w:left="1077" w:hanging="357"/>
      </w:pPr>
      <w:r w:rsidRPr="00F9074B">
        <w:t>analizēt situāciju, prognozēt nepieciešamo pakalpojumu apjomu un izvērtēt pakalpojumu nepieciešamību bērnu aizsardzības jomā; nodrošināt Bērnu un pusaudžu uzticības tālruņa darbību (bērnu tiesību aizsardzības jomā), sniegt konsultācijas un psiholoģisko atbalstu bērniem krīzes situācijās;</w:t>
      </w:r>
    </w:p>
    <w:p w14:paraId="67323619" w14:textId="77777777" w:rsidR="00F9074B" w:rsidRPr="00F9074B" w:rsidRDefault="00F9074B" w:rsidP="00E3705B">
      <w:pPr>
        <w:numPr>
          <w:ilvl w:val="0"/>
          <w:numId w:val="8"/>
        </w:numPr>
        <w:spacing w:beforeLines="60" w:before="144" w:afterLines="60" w:after="144"/>
        <w:ind w:left="1077" w:hanging="357"/>
        <w:contextualSpacing/>
      </w:pPr>
      <w:r w:rsidRPr="00F9074B">
        <w:t>īstenot bāriņtiesu darba uzraudzību un metodisko palīdzību, kā arī normatīvo aktu ietvaros noteikto funkcionālo pārraudzību;</w:t>
      </w:r>
    </w:p>
    <w:p w14:paraId="0C5257BE" w14:textId="77777777" w:rsidR="00F9074B" w:rsidRPr="00F9074B" w:rsidRDefault="00F9074B" w:rsidP="00E3705B">
      <w:pPr>
        <w:numPr>
          <w:ilvl w:val="0"/>
          <w:numId w:val="8"/>
        </w:numPr>
        <w:spacing w:beforeLines="60" w:before="144" w:afterLines="60" w:after="144"/>
        <w:ind w:left="1077" w:hanging="357"/>
      </w:pPr>
      <w:r w:rsidRPr="00F9074B">
        <w:t>izgatavot apliecības bāreņiem un bez vecāku gādības palikušajiem bērniem;</w:t>
      </w:r>
    </w:p>
    <w:p w14:paraId="4DFCD4C3" w14:textId="77777777" w:rsidR="00F9074B" w:rsidRPr="00F9074B" w:rsidRDefault="00F9074B" w:rsidP="00E3705B">
      <w:pPr>
        <w:numPr>
          <w:ilvl w:val="0"/>
          <w:numId w:val="8"/>
        </w:numPr>
        <w:spacing w:beforeLines="60" w:before="144" w:afterLines="60" w:after="144"/>
        <w:ind w:left="1077" w:hanging="357"/>
      </w:pPr>
      <w:r w:rsidRPr="00F9074B">
        <w:t>nodrošināt starpinstitucionālās sadarbības programmas “Bērna māja” īstenošanu;</w:t>
      </w:r>
    </w:p>
    <w:p w14:paraId="777B1447" w14:textId="77777777" w:rsidR="00F9074B" w:rsidRPr="00F9074B" w:rsidRDefault="00F9074B" w:rsidP="00E3705B">
      <w:pPr>
        <w:numPr>
          <w:ilvl w:val="0"/>
          <w:numId w:val="8"/>
        </w:numPr>
        <w:spacing w:beforeLines="60" w:before="144" w:afterLines="60" w:after="144"/>
        <w:ind w:left="1077" w:hanging="357"/>
      </w:pPr>
      <w:r w:rsidRPr="00F9074B">
        <w:t>sniegt konsultācijas un atbalsta pakalpojumus bērnu aizsardzības nodrošināšanai.</w:t>
      </w:r>
    </w:p>
    <w:p w14:paraId="47C5E705" w14:textId="77777777" w:rsidR="00F9074B" w:rsidRPr="00F9074B" w:rsidRDefault="00F9074B" w:rsidP="00F9074B">
      <w:pPr>
        <w:spacing w:before="120" w:after="240"/>
        <w:ind w:firstLine="0"/>
      </w:pPr>
      <w:r w:rsidRPr="00F9074B">
        <w:rPr>
          <w:u w:val="single"/>
        </w:rPr>
        <w:t>Apakšprogrammas izpildītājs</w:t>
      </w:r>
      <w:r w:rsidRPr="00F9074B">
        <w:t>: BAC</w:t>
      </w:r>
    </w:p>
    <w:p w14:paraId="0E3C9525"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134"/>
        <w:gridCol w:w="1275"/>
        <w:gridCol w:w="1134"/>
        <w:gridCol w:w="1139"/>
      </w:tblGrid>
      <w:tr w:rsidR="00F9074B" w:rsidRPr="00F66396" w14:paraId="5D98CC08" w14:textId="77777777" w:rsidTr="00CC65E1">
        <w:trPr>
          <w:tblHeader/>
        </w:trPr>
        <w:tc>
          <w:tcPr>
            <w:tcW w:w="3256" w:type="dxa"/>
          </w:tcPr>
          <w:p w14:paraId="45325640" w14:textId="77777777" w:rsidR="00F9074B" w:rsidRPr="00F9074B" w:rsidRDefault="00F9074B" w:rsidP="00F9074B">
            <w:pPr>
              <w:spacing w:after="0"/>
              <w:ind w:firstLine="0"/>
              <w:rPr>
                <w:sz w:val="18"/>
                <w:szCs w:val="18"/>
              </w:rPr>
            </w:pPr>
          </w:p>
        </w:tc>
        <w:tc>
          <w:tcPr>
            <w:tcW w:w="1134" w:type="dxa"/>
          </w:tcPr>
          <w:p w14:paraId="3723BCBA" w14:textId="77777777" w:rsidR="00F9074B" w:rsidRPr="00F66396" w:rsidRDefault="00F9074B" w:rsidP="00F9074B">
            <w:pPr>
              <w:spacing w:after="0"/>
              <w:ind w:firstLine="0"/>
              <w:jc w:val="center"/>
              <w:rPr>
                <w:sz w:val="18"/>
                <w:szCs w:val="18"/>
                <w:lang w:eastAsia="lv-LV"/>
              </w:rPr>
            </w:pPr>
            <w:r w:rsidRPr="00F66396">
              <w:rPr>
                <w:sz w:val="18"/>
                <w:szCs w:val="18"/>
                <w:lang w:eastAsia="lv-LV"/>
              </w:rPr>
              <w:t>2023. gads (izpilde)</w:t>
            </w:r>
          </w:p>
        </w:tc>
        <w:tc>
          <w:tcPr>
            <w:tcW w:w="1134" w:type="dxa"/>
          </w:tcPr>
          <w:p w14:paraId="710BFF7D" w14:textId="77777777" w:rsidR="00F9074B" w:rsidRPr="00F66396" w:rsidRDefault="00F9074B" w:rsidP="00F9074B">
            <w:pPr>
              <w:spacing w:after="0"/>
              <w:ind w:firstLine="0"/>
              <w:jc w:val="center"/>
              <w:rPr>
                <w:sz w:val="18"/>
                <w:szCs w:val="18"/>
                <w:lang w:eastAsia="lv-LV"/>
              </w:rPr>
            </w:pPr>
            <w:r w:rsidRPr="00F66396">
              <w:rPr>
                <w:sz w:val="18"/>
                <w:szCs w:val="18"/>
                <w:lang w:eastAsia="lv-LV"/>
              </w:rPr>
              <w:t>2024. gada plāns</w:t>
            </w:r>
          </w:p>
        </w:tc>
        <w:tc>
          <w:tcPr>
            <w:tcW w:w="1275" w:type="dxa"/>
          </w:tcPr>
          <w:p w14:paraId="74554908" w14:textId="2D703CF4"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EE7B73" w:rsidRPr="00F66396">
              <w:rPr>
                <w:sz w:val="18"/>
                <w:szCs w:val="18"/>
                <w:lang w:eastAsia="lv-LV"/>
              </w:rPr>
              <w:t xml:space="preserve"> plāns</w:t>
            </w:r>
          </w:p>
        </w:tc>
        <w:tc>
          <w:tcPr>
            <w:tcW w:w="1134" w:type="dxa"/>
          </w:tcPr>
          <w:p w14:paraId="06DFA408" w14:textId="77777777" w:rsidR="00F9074B" w:rsidRPr="00F66396" w:rsidRDefault="00F9074B" w:rsidP="00F9074B">
            <w:pPr>
              <w:spacing w:after="0"/>
              <w:ind w:firstLine="0"/>
              <w:jc w:val="center"/>
              <w:rPr>
                <w:sz w:val="18"/>
                <w:szCs w:val="18"/>
                <w:lang w:eastAsia="lv-LV"/>
              </w:rPr>
            </w:pPr>
            <w:r w:rsidRPr="00F66396">
              <w:rPr>
                <w:sz w:val="18"/>
                <w:szCs w:val="18"/>
                <w:lang w:eastAsia="lv-LV"/>
              </w:rPr>
              <w:t>2026. gada prognoze</w:t>
            </w:r>
          </w:p>
        </w:tc>
        <w:tc>
          <w:tcPr>
            <w:tcW w:w="1139" w:type="dxa"/>
          </w:tcPr>
          <w:p w14:paraId="4CA47E94" w14:textId="77777777" w:rsidR="00F9074B" w:rsidRPr="00F66396" w:rsidRDefault="00F9074B" w:rsidP="00F9074B">
            <w:pPr>
              <w:spacing w:after="0"/>
              <w:ind w:firstLine="0"/>
              <w:jc w:val="center"/>
              <w:rPr>
                <w:sz w:val="18"/>
                <w:szCs w:val="18"/>
                <w:lang w:eastAsia="lv-LV"/>
              </w:rPr>
            </w:pPr>
            <w:r w:rsidRPr="00F66396">
              <w:rPr>
                <w:sz w:val="18"/>
                <w:szCs w:val="18"/>
                <w:lang w:eastAsia="lv-LV"/>
              </w:rPr>
              <w:t>2027. gada prognoze</w:t>
            </w:r>
          </w:p>
        </w:tc>
      </w:tr>
      <w:tr w:rsidR="00F9074B" w:rsidRPr="00F66396" w14:paraId="0477BAE0" w14:textId="77777777" w:rsidTr="00CC65E1">
        <w:trPr>
          <w:trHeight w:val="43"/>
        </w:trPr>
        <w:tc>
          <w:tcPr>
            <w:tcW w:w="9072" w:type="dxa"/>
            <w:gridSpan w:val="6"/>
            <w:shd w:val="clear" w:color="auto" w:fill="D9D9D9"/>
            <w:vAlign w:val="center"/>
          </w:tcPr>
          <w:p w14:paraId="49D827B2" w14:textId="77777777" w:rsidR="00F9074B" w:rsidRPr="00F66396" w:rsidRDefault="00F9074B" w:rsidP="00F9074B">
            <w:pPr>
              <w:spacing w:after="0"/>
              <w:ind w:firstLine="0"/>
              <w:jc w:val="center"/>
              <w:rPr>
                <w:sz w:val="18"/>
                <w:szCs w:val="18"/>
              </w:rPr>
            </w:pPr>
            <w:r w:rsidRPr="00F66396">
              <w:rPr>
                <w:sz w:val="18"/>
                <w:szCs w:val="18"/>
                <w:lang w:eastAsia="lv-LV"/>
              </w:rPr>
              <w:t>Sekmēta bērnu tiesību nodrošināšana un sniegts metodiskais atbalsts bērnu tiesību aizsardzības uzlabošanai</w:t>
            </w:r>
          </w:p>
        </w:tc>
      </w:tr>
      <w:tr w:rsidR="00F9074B" w:rsidRPr="00F66396" w14:paraId="78B73423" w14:textId="77777777" w:rsidTr="00CC65E1">
        <w:tc>
          <w:tcPr>
            <w:tcW w:w="3256" w:type="dxa"/>
          </w:tcPr>
          <w:p w14:paraId="0048C360" w14:textId="77777777" w:rsidR="00F9074B" w:rsidRPr="00F66396" w:rsidRDefault="00F9074B" w:rsidP="00F9074B">
            <w:pPr>
              <w:spacing w:after="0"/>
              <w:ind w:firstLine="0"/>
              <w:rPr>
                <w:bCs/>
                <w:sz w:val="18"/>
                <w:szCs w:val="18"/>
                <w:lang w:eastAsia="lv-LV"/>
              </w:rPr>
            </w:pPr>
            <w:r w:rsidRPr="00F66396">
              <w:rPr>
                <w:sz w:val="18"/>
                <w:szCs w:val="18"/>
              </w:rPr>
              <w:t>Bērnu tiesību ievērošanas pārbaudes iestādēs (skaits), t.sk.:</w:t>
            </w:r>
          </w:p>
        </w:tc>
        <w:tc>
          <w:tcPr>
            <w:tcW w:w="1134" w:type="dxa"/>
            <w:shd w:val="clear" w:color="auto" w:fill="auto"/>
          </w:tcPr>
          <w:p w14:paraId="027BDC7F" w14:textId="77777777" w:rsidR="00F9074B" w:rsidRPr="00F66396" w:rsidRDefault="00F9074B" w:rsidP="00F9074B">
            <w:pPr>
              <w:spacing w:after="0"/>
              <w:ind w:firstLine="0"/>
              <w:jc w:val="center"/>
              <w:rPr>
                <w:bCs/>
                <w:sz w:val="18"/>
              </w:rPr>
            </w:pPr>
            <w:r w:rsidRPr="00F66396">
              <w:rPr>
                <w:bCs/>
                <w:sz w:val="18"/>
                <w:szCs w:val="18"/>
                <w:lang w:eastAsia="lv-LV"/>
              </w:rPr>
              <w:t>103</w:t>
            </w:r>
          </w:p>
        </w:tc>
        <w:tc>
          <w:tcPr>
            <w:tcW w:w="1134" w:type="dxa"/>
          </w:tcPr>
          <w:p w14:paraId="64C6A477"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115</w:t>
            </w:r>
          </w:p>
        </w:tc>
        <w:tc>
          <w:tcPr>
            <w:tcW w:w="1275" w:type="dxa"/>
          </w:tcPr>
          <w:p w14:paraId="33A05784"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115</w:t>
            </w:r>
          </w:p>
        </w:tc>
        <w:tc>
          <w:tcPr>
            <w:tcW w:w="1134" w:type="dxa"/>
          </w:tcPr>
          <w:p w14:paraId="294A24E4" w14:textId="77777777" w:rsidR="00F9074B" w:rsidRPr="00F66396" w:rsidRDefault="00F9074B" w:rsidP="00F9074B">
            <w:pPr>
              <w:spacing w:after="0"/>
              <w:ind w:firstLine="0"/>
              <w:jc w:val="center"/>
              <w:rPr>
                <w:bCs/>
                <w:sz w:val="18"/>
                <w:szCs w:val="18"/>
                <w:lang w:eastAsia="lv-LV"/>
              </w:rPr>
            </w:pPr>
            <w:r w:rsidRPr="00F66396">
              <w:rPr>
                <w:sz w:val="18"/>
              </w:rPr>
              <w:t>115</w:t>
            </w:r>
          </w:p>
        </w:tc>
        <w:tc>
          <w:tcPr>
            <w:tcW w:w="1139" w:type="dxa"/>
          </w:tcPr>
          <w:p w14:paraId="1C7612AD" w14:textId="77777777" w:rsidR="00F9074B" w:rsidRPr="00F66396" w:rsidRDefault="00F9074B" w:rsidP="00F9074B">
            <w:pPr>
              <w:spacing w:after="0"/>
              <w:ind w:firstLine="0"/>
              <w:jc w:val="center"/>
              <w:rPr>
                <w:bCs/>
                <w:sz w:val="18"/>
              </w:rPr>
            </w:pPr>
            <w:r w:rsidRPr="00F66396">
              <w:rPr>
                <w:sz w:val="18"/>
              </w:rPr>
              <w:t>115</w:t>
            </w:r>
          </w:p>
        </w:tc>
      </w:tr>
      <w:tr w:rsidR="00F9074B" w:rsidRPr="00F66396" w14:paraId="6CF7C2C9" w14:textId="77777777" w:rsidTr="00CC65E1">
        <w:tc>
          <w:tcPr>
            <w:tcW w:w="3256" w:type="dxa"/>
          </w:tcPr>
          <w:p w14:paraId="275812E2" w14:textId="77777777" w:rsidR="00F9074B" w:rsidRPr="00F66396" w:rsidRDefault="00F9074B" w:rsidP="00F9074B">
            <w:pPr>
              <w:spacing w:after="0"/>
              <w:ind w:firstLine="0"/>
              <w:rPr>
                <w:i/>
                <w:iCs/>
                <w:sz w:val="18"/>
                <w:szCs w:val="18"/>
              </w:rPr>
            </w:pPr>
            <w:r w:rsidRPr="00F66396">
              <w:rPr>
                <w:i/>
                <w:iCs/>
                <w:sz w:val="18"/>
                <w:szCs w:val="18"/>
              </w:rPr>
              <w:t>pārbaudes visās bērnu ārpusģimenes aprūpes iestādēs (skaits), t.sk.:</w:t>
            </w:r>
          </w:p>
        </w:tc>
        <w:tc>
          <w:tcPr>
            <w:tcW w:w="1134" w:type="dxa"/>
            <w:shd w:val="clear" w:color="auto" w:fill="auto"/>
          </w:tcPr>
          <w:p w14:paraId="78D93ECA" w14:textId="77777777" w:rsidR="00F9074B" w:rsidRPr="00F66396" w:rsidRDefault="00F9074B" w:rsidP="00F9074B">
            <w:pPr>
              <w:spacing w:after="0"/>
              <w:ind w:firstLine="0"/>
              <w:jc w:val="center"/>
              <w:rPr>
                <w:bCs/>
                <w:i/>
                <w:iCs/>
                <w:sz w:val="18"/>
                <w:szCs w:val="18"/>
                <w:lang w:eastAsia="lv-LV"/>
              </w:rPr>
            </w:pPr>
            <w:r w:rsidRPr="00F66396">
              <w:rPr>
                <w:bCs/>
                <w:i/>
                <w:iCs/>
                <w:sz w:val="18"/>
                <w:szCs w:val="18"/>
                <w:lang w:eastAsia="lv-LV"/>
              </w:rPr>
              <w:t>15</w:t>
            </w:r>
          </w:p>
        </w:tc>
        <w:tc>
          <w:tcPr>
            <w:tcW w:w="1134" w:type="dxa"/>
          </w:tcPr>
          <w:p w14:paraId="414AD1A8" w14:textId="77777777" w:rsidR="00F9074B" w:rsidRPr="00F66396" w:rsidRDefault="00F9074B" w:rsidP="00F9074B">
            <w:pPr>
              <w:spacing w:after="0"/>
              <w:ind w:firstLine="0"/>
              <w:jc w:val="center"/>
              <w:rPr>
                <w:bCs/>
                <w:i/>
                <w:iCs/>
                <w:sz w:val="18"/>
                <w:szCs w:val="18"/>
                <w:lang w:eastAsia="lv-LV"/>
              </w:rPr>
            </w:pPr>
            <w:r w:rsidRPr="00F66396">
              <w:rPr>
                <w:bCs/>
                <w:i/>
                <w:iCs/>
                <w:sz w:val="18"/>
                <w:szCs w:val="18"/>
                <w:lang w:eastAsia="lv-LV"/>
              </w:rPr>
              <w:t>8</w:t>
            </w:r>
          </w:p>
        </w:tc>
        <w:tc>
          <w:tcPr>
            <w:tcW w:w="1275" w:type="dxa"/>
          </w:tcPr>
          <w:p w14:paraId="6E59E0B0" w14:textId="77777777" w:rsidR="00F9074B" w:rsidRPr="00F66396" w:rsidRDefault="00F9074B" w:rsidP="00F9074B">
            <w:pPr>
              <w:spacing w:after="0"/>
              <w:ind w:firstLine="0"/>
              <w:jc w:val="center"/>
              <w:rPr>
                <w:bCs/>
                <w:i/>
                <w:iCs/>
                <w:sz w:val="18"/>
                <w:szCs w:val="18"/>
                <w:lang w:eastAsia="lv-LV"/>
              </w:rPr>
            </w:pPr>
            <w:r w:rsidRPr="00F66396">
              <w:rPr>
                <w:bCs/>
                <w:i/>
                <w:iCs/>
                <w:sz w:val="18"/>
                <w:szCs w:val="18"/>
                <w:lang w:eastAsia="lv-LV"/>
              </w:rPr>
              <w:t>8</w:t>
            </w:r>
          </w:p>
        </w:tc>
        <w:tc>
          <w:tcPr>
            <w:tcW w:w="1134" w:type="dxa"/>
          </w:tcPr>
          <w:p w14:paraId="090DA4CB" w14:textId="77777777" w:rsidR="00F9074B" w:rsidRPr="00F66396" w:rsidRDefault="00F9074B" w:rsidP="00F9074B">
            <w:pPr>
              <w:spacing w:after="0"/>
              <w:ind w:firstLine="0"/>
              <w:jc w:val="center"/>
              <w:rPr>
                <w:i/>
                <w:iCs/>
                <w:sz w:val="18"/>
              </w:rPr>
            </w:pPr>
            <w:r w:rsidRPr="00F66396">
              <w:rPr>
                <w:i/>
                <w:iCs/>
                <w:sz w:val="18"/>
              </w:rPr>
              <w:t>8</w:t>
            </w:r>
          </w:p>
        </w:tc>
        <w:tc>
          <w:tcPr>
            <w:tcW w:w="1139" w:type="dxa"/>
          </w:tcPr>
          <w:p w14:paraId="6B77C61A" w14:textId="77777777" w:rsidR="00F9074B" w:rsidRPr="00F66396" w:rsidRDefault="00F9074B" w:rsidP="00F9074B">
            <w:pPr>
              <w:spacing w:after="0"/>
              <w:ind w:firstLine="0"/>
              <w:jc w:val="center"/>
              <w:rPr>
                <w:i/>
                <w:iCs/>
                <w:sz w:val="18"/>
              </w:rPr>
            </w:pPr>
            <w:r w:rsidRPr="00F66396">
              <w:rPr>
                <w:i/>
                <w:iCs/>
                <w:sz w:val="18"/>
              </w:rPr>
              <w:t>8</w:t>
            </w:r>
          </w:p>
        </w:tc>
      </w:tr>
      <w:tr w:rsidR="00F9074B" w:rsidRPr="00F66396" w14:paraId="79FE62E8" w14:textId="77777777" w:rsidTr="00CC65E1">
        <w:tc>
          <w:tcPr>
            <w:tcW w:w="3256" w:type="dxa"/>
          </w:tcPr>
          <w:p w14:paraId="77F89639" w14:textId="77777777" w:rsidR="00F9074B" w:rsidRPr="00F66396" w:rsidRDefault="00F9074B" w:rsidP="00E3705B">
            <w:pPr>
              <w:spacing w:before="20" w:after="20"/>
              <w:ind w:left="316" w:firstLine="0"/>
              <w:rPr>
                <w:i/>
                <w:iCs/>
                <w:sz w:val="18"/>
                <w:szCs w:val="18"/>
              </w:rPr>
            </w:pPr>
            <w:r w:rsidRPr="00F66396">
              <w:rPr>
                <w:i/>
                <w:iCs/>
                <w:sz w:val="18"/>
                <w:szCs w:val="18"/>
              </w:rPr>
              <w:t>pārbaudes bērnu ārpusģimenes aprūpes iestādēs, kas ierosinātas, pamatojoties uz sūdzībām un iesniegumiem (skaits)</w:t>
            </w:r>
          </w:p>
        </w:tc>
        <w:tc>
          <w:tcPr>
            <w:tcW w:w="1134" w:type="dxa"/>
            <w:shd w:val="clear" w:color="auto" w:fill="auto"/>
          </w:tcPr>
          <w:p w14:paraId="16A7F6A1" w14:textId="77777777" w:rsidR="00F9074B" w:rsidRPr="00F66396" w:rsidRDefault="00F9074B" w:rsidP="00F9074B">
            <w:pPr>
              <w:spacing w:after="0"/>
              <w:ind w:firstLine="0"/>
              <w:jc w:val="center"/>
              <w:rPr>
                <w:i/>
                <w:iCs/>
                <w:sz w:val="18"/>
                <w:szCs w:val="18"/>
              </w:rPr>
            </w:pPr>
            <w:r w:rsidRPr="00F66396">
              <w:rPr>
                <w:bCs/>
                <w:i/>
                <w:iCs/>
                <w:sz w:val="18"/>
                <w:szCs w:val="18"/>
              </w:rPr>
              <w:t>8</w:t>
            </w:r>
          </w:p>
        </w:tc>
        <w:tc>
          <w:tcPr>
            <w:tcW w:w="1134" w:type="dxa"/>
          </w:tcPr>
          <w:p w14:paraId="44AD43F2" w14:textId="77777777" w:rsidR="00F9074B" w:rsidRPr="00F66396" w:rsidRDefault="00F9074B" w:rsidP="00F9074B">
            <w:pPr>
              <w:spacing w:after="0"/>
              <w:ind w:firstLine="0"/>
              <w:jc w:val="center"/>
              <w:rPr>
                <w:bCs/>
                <w:i/>
                <w:iCs/>
                <w:sz w:val="18"/>
                <w:szCs w:val="18"/>
              </w:rPr>
            </w:pPr>
            <w:r w:rsidRPr="00F66396">
              <w:rPr>
                <w:bCs/>
                <w:i/>
                <w:iCs/>
                <w:sz w:val="18"/>
                <w:szCs w:val="18"/>
                <w:lang w:eastAsia="lv-LV"/>
              </w:rPr>
              <w:t>5</w:t>
            </w:r>
          </w:p>
        </w:tc>
        <w:tc>
          <w:tcPr>
            <w:tcW w:w="1275" w:type="dxa"/>
          </w:tcPr>
          <w:p w14:paraId="4614835D" w14:textId="77777777" w:rsidR="00F9074B" w:rsidRPr="00F66396" w:rsidRDefault="00F9074B" w:rsidP="00F9074B">
            <w:pPr>
              <w:spacing w:after="0"/>
              <w:ind w:firstLine="0"/>
              <w:jc w:val="center"/>
              <w:rPr>
                <w:bCs/>
                <w:i/>
                <w:iCs/>
                <w:sz w:val="18"/>
                <w:szCs w:val="18"/>
                <w:lang w:eastAsia="lv-LV"/>
              </w:rPr>
            </w:pPr>
            <w:r w:rsidRPr="00F66396">
              <w:rPr>
                <w:bCs/>
                <w:i/>
                <w:iCs/>
                <w:sz w:val="18"/>
                <w:szCs w:val="18"/>
                <w:lang w:eastAsia="lv-LV"/>
              </w:rPr>
              <w:t>3</w:t>
            </w:r>
          </w:p>
        </w:tc>
        <w:tc>
          <w:tcPr>
            <w:tcW w:w="1134" w:type="dxa"/>
          </w:tcPr>
          <w:p w14:paraId="1C006892" w14:textId="77777777" w:rsidR="00F9074B" w:rsidRPr="00F66396" w:rsidRDefault="00F9074B" w:rsidP="00F9074B">
            <w:pPr>
              <w:spacing w:after="0"/>
              <w:ind w:firstLine="0"/>
              <w:jc w:val="center"/>
              <w:rPr>
                <w:bCs/>
                <w:i/>
                <w:iCs/>
                <w:sz w:val="18"/>
                <w:szCs w:val="18"/>
                <w:lang w:eastAsia="lv-LV"/>
              </w:rPr>
            </w:pPr>
            <w:r w:rsidRPr="00F66396">
              <w:rPr>
                <w:bCs/>
                <w:i/>
                <w:iCs/>
                <w:sz w:val="18"/>
              </w:rPr>
              <w:t>2</w:t>
            </w:r>
          </w:p>
        </w:tc>
        <w:tc>
          <w:tcPr>
            <w:tcW w:w="1139" w:type="dxa"/>
          </w:tcPr>
          <w:p w14:paraId="56B85E16" w14:textId="77777777" w:rsidR="00F9074B" w:rsidRPr="00F66396" w:rsidRDefault="00F9074B" w:rsidP="00F9074B">
            <w:pPr>
              <w:spacing w:after="0"/>
              <w:ind w:firstLine="0"/>
              <w:jc w:val="center"/>
              <w:rPr>
                <w:bCs/>
                <w:i/>
                <w:iCs/>
                <w:sz w:val="18"/>
              </w:rPr>
            </w:pPr>
            <w:r w:rsidRPr="00F66396">
              <w:rPr>
                <w:bCs/>
                <w:i/>
                <w:iCs/>
                <w:sz w:val="18"/>
              </w:rPr>
              <w:t>2</w:t>
            </w:r>
          </w:p>
        </w:tc>
      </w:tr>
      <w:tr w:rsidR="00F9074B" w:rsidRPr="00F66396" w14:paraId="3C5BB302" w14:textId="77777777" w:rsidTr="00CC65E1">
        <w:tc>
          <w:tcPr>
            <w:tcW w:w="3256" w:type="dxa"/>
          </w:tcPr>
          <w:p w14:paraId="2F255438" w14:textId="77777777" w:rsidR="00F9074B" w:rsidRPr="00F66396" w:rsidRDefault="00F9074B" w:rsidP="00E3705B">
            <w:pPr>
              <w:spacing w:before="20" w:after="20"/>
              <w:ind w:left="316" w:firstLine="0"/>
              <w:rPr>
                <w:i/>
                <w:iCs/>
                <w:sz w:val="18"/>
                <w:szCs w:val="18"/>
              </w:rPr>
            </w:pPr>
            <w:r w:rsidRPr="00F66396">
              <w:rPr>
                <w:i/>
                <w:iCs/>
                <w:sz w:val="18"/>
                <w:szCs w:val="18"/>
              </w:rPr>
              <w:t>pārbaužu bērnu ārpusģimenes aprūpes iestādēs, kas ierosinātas, pamatojoties uz sūdzībām un iesniegumiem, īpatsvars no kopējām pārbaudēm bērnu ārpusģimenes aprūpes iestādēs (%)</w:t>
            </w:r>
          </w:p>
        </w:tc>
        <w:tc>
          <w:tcPr>
            <w:tcW w:w="1134" w:type="dxa"/>
            <w:shd w:val="clear" w:color="auto" w:fill="auto"/>
          </w:tcPr>
          <w:p w14:paraId="461CBE96" w14:textId="77777777" w:rsidR="00F9074B" w:rsidRPr="00F66396" w:rsidRDefault="00F9074B" w:rsidP="00F9074B">
            <w:pPr>
              <w:spacing w:after="0"/>
              <w:ind w:firstLine="0"/>
              <w:jc w:val="center"/>
              <w:rPr>
                <w:i/>
                <w:iCs/>
                <w:sz w:val="18"/>
                <w:szCs w:val="18"/>
              </w:rPr>
            </w:pPr>
            <w:r w:rsidRPr="00F66396">
              <w:rPr>
                <w:bCs/>
                <w:i/>
                <w:iCs/>
                <w:sz w:val="18"/>
                <w:szCs w:val="18"/>
              </w:rPr>
              <w:t>53,0</w:t>
            </w:r>
          </w:p>
        </w:tc>
        <w:tc>
          <w:tcPr>
            <w:tcW w:w="1134" w:type="dxa"/>
          </w:tcPr>
          <w:p w14:paraId="57C85CF4" w14:textId="77777777" w:rsidR="00F9074B" w:rsidRPr="00F66396" w:rsidRDefault="00F9074B" w:rsidP="00F9074B">
            <w:pPr>
              <w:spacing w:after="0"/>
              <w:ind w:firstLine="0"/>
              <w:jc w:val="center"/>
              <w:rPr>
                <w:bCs/>
                <w:i/>
                <w:iCs/>
                <w:sz w:val="18"/>
                <w:szCs w:val="18"/>
              </w:rPr>
            </w:pPr>
            <w:r w:rsidRPr="00F66396">
              <w:rPr>
                <w:bCs/>
                <w:i/>
                <w:iCs/>
                <w:sz w:val="18"/>
                <w:szCs w:val="18"/>
                <w:lang w:eastAsia="lv-LV"/>
              </w:rPr>
              <w:t>38,0</w:t>
            </w:r>
          </w:p>
        </w:tc>
        <w:tc>
          <w:tcPr>
            <w:tcW w:w="1275" w:type="dxa"/>
          </w:tcPr>
          <w:p w14:paraId="3CA2DC06" w14:textId="77777777" w:rsidR="00F9074B" w:rsidRPr="00F66396" w:rsidRDefault="00F9074B" w:rsidP="00F9074B">
            <w:pPr>
              <w:spacing w:after="0"/>
              <w:ind w:firstLine="0"/>
              <w:jc w:val="center"/>
              <w:rPr>
                <w:bCs/>
                <w:i/>
                <w:iCs/>
                <w:sz w:val="18"/>
                <w:szCs w:val="18"/>
                <w:lang w:eastAsia="lv-LV"/>
              </w:rPr>
            </w:pPr>
            <w:r w:rsidRPr="00F66396">
              <w:rPr>
                <w:bCs/>
                <w:i/>
                <w:iCs/>
                <w:sz w:val="18"/>
                <w:szCs w:val="18"/>
                <w:lang w:eastAsia="lv-LV"/>
              </w:rPr>
              <w:t>38,0</w:t>
            </w:r>
          </w:p>
        </w:tc>
        <w:tc>
          <w:tcPr>
            <w:tcW w:w="1134" w:type="dxa"/>
          </w:tcPr>
          <w:p w14:paraId="4EDFB4C9" w14:textId="77777777" w:rsidR="00F9074B" w:rsidRPr="00F66396" w:rsidRDefault="00F9074B" w:rsidP="00F9074B">
            <w:pPr>
              <w:spacing w:after="0"/>
              <w:ind w:firstLine="0"/>
              <w:jc w:val="center"/>
              <w:rPr>
                <w:bCs/>
                <w:i/>
                <w:iCs/>
                <w:sz w:val="18"/>
                <w:szCs w:val="18"/>
                <w:lang w:eastAsia="lv-LV"/>
              </w:rPr>
            </w:pPr>
            <w:r w:rsidRPr="00F66396">
              <w:rPr>
                <w:bCs/>
                <w:i/>
                <w:iCs/>
                <w:sz w:val="18"/>
              </w:rPr>
              <w:t>38,0</w:t>
            </w:r>
          </w:p>
        </w:tc>
        <w:tc>
          <w:tcPr>
            <w:tcW w:w="1139" w:type="dxa"/>
          </w:tcPr>
          <w:p w14:paraId="77275E5B" w14:textId="77777777" w:rsidR="00F9074B" w:rsidRPr="00F66396" w:rsidRDefault="00F9074B" w:rsidP="00F9074B">
            <w:pPr>
              <w:spacing w:after="0"/>
              <w:ind w:firstLine="0"/>
              <w:jc w:val="center"/>
              <w:rPr>
                <w:bCs/>
                <w:i/>
                <w:iCs/>
                <w:sz w:val="18"/>
              </w:rPr>
            </w:pPr>
            <w:r w:rsidRPr="00F66396">
              <w:rPr>
                <w:bCs/>
                <w:i/>
                <w:iCs/>
                <w:sz w:val="18"/>
              </w:rPr>
              <w:t>38,0</w:t>
            </w:r>
          </w:p>
        </w:tc>
      </w:tr>
      <w:tr w:rsidR="00F9074B" w:rsidRPr="00F66396" w14:paraId="5E0D3F0D" w14:textId="77777777" w:rsidTr="00CC65E1">
        <w:tc>
          <w:tcPr>
            <w:tcW w:w="3256" w:type="dxa"/>
          </w:tcPr>
          <w:p w14:paraId="24EF2793" w14:textId="77777777" w:rsidR="00F9074B" w:rsidRPr="00F66396" w:rsidRDefault="00F9074B" w:rsidP="00F9074B">
            <w:pPr>
              <w:spacing w:after="0"/>
              <w:ind w:firstLine="0"/>
              <w:rPr>
                <w:i/>
                <w:iCs/>
                <w:sz w:val="18"/>
                <w:szCs w:val="18"/>
              </w:rPr>
            </w:pPr>
            <w:r w:rsidRPr="00F66396">
              <w:rPr>
                <w:i/>
                <w:iCs/>
                <w:sz w:val="18"/>
                <w:szCs w:val="18"/>
              </w:rPr>
              <w:t>pārbaudes citās iestādēs (skolās, pirmsskolas izglītības iestādēs, sociālās korekcijas izglītības iestādēs, ieslodzījuma vietās, ārstniecības iestādēs, u.c) (skaits), t.sk.:</w:t>
            </w:r>
          </w:p>
        </w:tc>
        <w:tc>
          <w:tcPr>
            <w:tcW w:w="1134" w:type="dxa"/>
            <w:shd w:val="clear" w:color="auto" w:fill="auto"/>
          </w:tcPr>
          <w:p w14:paraId="05CDEFB3" w14:textId="77777777" w:rsidR="00F9074B" w:rsidRPr="00F66396" w:rsidRDefault="00F9074B" w:rsidP="00F9074B">
            <w:pPr>
              <w:spacing w:after="0"/>
              <w:ind w:firstLine="0"/>
              <w:jc w:val="center"/>
              <w:rPr>
                <w:i/>
                <w:iCs/>
                <w:sz w:val="18"/>
                <w:szCs w:val="18"/>
              </w:rPr>
            </w:pPr>
            <w:r w:rsidRPr="00F66396">
              <w:rPr>
                <w:bCs/>
                <w:i/>
                <w:iCs/>
                <w:sz w:val="18"/>
                <w:szCs w:val="18"/>
                <w:lang w:eastAsia="lv-LV"/>
              </w:rPr>
              <w:t>88</w:t>
            </w:r>
          </w:p>
        </w:tc>
        <w:tc>
          <w:tcPr>
            <w:tcW w:w="1134" w:type="dxa"/>
          </w:tcPr>
          <w:p w14:paraId="48714978" w14:textId="77777777" w:rsidR="00F9074B" w:rsidRPr="00F66396" w:rsidRDefault="00F9074B" w:rsidP="00F9074B">
            <w:pPr>
              <w:spacing w:after="0"/>
              <w:ind w:firstLine="0"/>
              <w:jc w:val="center"/>
              <w:rPr>
                <w:bCs/>
                <w:i/>
                <w:iCs/>
                <w:sz w:val="18"/>
                <w:szCs w:val="18"/>
                <w:lang w:eastAsia="lv-LV"/>
              </w:rPr>
            </w:pPr>
            <w:r w:rsidRPr="00F66396">
              <w:rPr>
                <w:i/>
                <w:iCs/>
                <w:sz w:val="18"/>
              </w:rPr>
              <w:t>107</w:t>
            </w:r>
          </w:p>
        </w:tc>
        <w:tc>
          <w:tcPr>
            <w:tcW w:w="1275" w:type="dxa"/>
          </w:tcPr>
          <w:p w14:paraId="3D1C5736" w14:textId="77777777" w:rsidR="00F9074B" w:rsidRPr="00F66396" w:rsidRDefault="00F9074B" w:rsidP="00F9074B">
            <w:pPr>
              <w:spacing w:after="0"/>
              <w:ind w:firstLine="0"/>
              <w:jc w:val="center"/>
              <w:rPr>
                <w:i/>
                <w:iCs/>
                <w:sz w:val="18"/>
              </w:rPr>
            </w:pPr>
            <w:r w:rsidRPr="00F66396">
              <w:rPr>
                <w:i/>
                <w:iCs/>
                <w:sz w:val="18"/>
                <w:szCs w:val="18"/>
                <w:lang w:eastAsia="lv-LV" w:bidi="lo-LA"/>
              </w:rPr>
              <w:t>107</w:t>
            </w:r>
          </w:p>
        </w:tc>
        <w:tc>
          <w:tcPr>
            <w:tcW w:w="1134" w:type="dxa"/>
          </w:tcPr>
          <w:p w14:paraId="034A8B90" w14:textId="77777777" w:rsidR="00F9074B" w:rsidRPr="00F66396" w:rsidRDefault="00F9074B" w:rsidP="00F9074B">
            <w:pPr>
              <w:spacing w:after="0"/>
              <w:ind w:firstLine="0"/>
              <w:jc w:val="center"/>
              <w:rPr>
                <w:i/>
                <w:iCs/>
                <w:sz w:val="18"/>
                <w:szCs w:val="18"/>
                <w:lang w:eastAsia="lv-LV" w:bidi="lo-LA"/>
              </w:rPr>
            </w:pPr>
            <w:r w:rsidRPr="00F66396">
              <w:rPr>
                <w:i/>
                <w:iCs/>
                <w:sz w:val="18"/>
              </w:rPr>
              <w:t>107</w:t>
            </w:r>
          </w:p>
        </w:tc>
        <w:tc>
          <w:tcPr>
            <w:tcW w:w="1139" w:type="dxa"/>
          </w:tcPr>
          <w:p w14:paraId="5DD8B7BA" w14:textId="77777777" w:rsidR="00F9074B" w:rsidRPr="00F66396" w:rsidRDefault="00F9074B" w:rsidP="00F9074B">
            <w:pPr>
              <w:spacing w:after="0"/>
              <w:ind w:firstLine="0"/>
              <w:jc w:val="center"/>
              <w:rPr>
                <w:i/>
                <w:iCs/>
                <w:sz w:val="18"/>
              </w:rPr>
            </w:pPr>
            <w:r w:rsidRPr="00F66396">
              <w:rPr>
                <w:i/>
                <w:iCs/>
                <w:sz w:val="18"/>
              </w:rPr>
              <w:t>107</w:t>
            </w:r>
          </w:p>
        </w:tc>
      </w:tr>
      <w:tr w:rsidR="00F9074B" w:rsidRPr="00F66396" w14:paraId="66491B63" w14:textId="77777777" w:rsidTr="00CC65E1">
        <w:tc>
          <w:tcPr>
            <w:tcW w:w="3256" w:type="dxa"/>
          </w:tcPr>
          <w:p w14:paraId="3D38B675" w14:textId="77777777" w:rsidR="00F9074B" w:rsidRPr="00F66396" w:rsidRDefault="00F9074B" w:rsidP="00E3705B">
            <w:pPr>
              <w:spacing w:after="0"/>
              <w:ind w:left="316" w:firstLine="0"/>
              <w:rPr>
                <w:i/>
                <w:iCs/>
                <w:sz w:val="18"/>
                <w:szCs w:val="18"/>
              </w:rPr>
            </w:pPr>
            <w:r w:rsidRPr="00F66396">
              <w:rPr>
                <w:i/>
                <w:iCs/>
                <w:sz w:val="18"/>
                <w:szCs w:val="18"/>
              </w:rPr>
              <w:t>pārbaudes citās iestādēs, kas ierosinātas, pamatojoties uz sūdzībām un iesniegumiem (skaits)</w:t>
            </w:r>
          </w:p>
        </w:tc>
        <w:tc>
          <w:tcPr>
            <w:tcW w:w="1134" w:type="dxa"/>
            <w:shd w:val="clear" w:color="auto" w:fill="auto"/>
          </w:tcPr>
          <w:p w14:paraId="43BC6D16" w14:textId="77777777" w:rsidR="00F9074B" w:rsidRPr="00F66396" w:rsidRDefault="00F9074B" w:rsidP="00F9074B">
            <w:pPr>
              <w:spacing w:after="0"/>
              <w:ind w:firstLine="0"/>
              <w:jc w:val="center"/>
              <w:rPr>
                <w:i/>
                <w:iCs/>
                <w:sz w:val="18"/>
                <w:szCs w:val="18"/>
              </w:rPr>
            </w:pPr>
            <w:r w:rsidRPr="00F66396">
              <w:rPr>
                <w:bCs/>
                <w:i/>
                <w:iCs/>
                <w:sz w:val="18"/>
                <w:szCs w:val="18"/>
                <w:lang w:eastAsia="lv-LV"/>
              </w:rPr>
              <w:t>77</w:t>
            </w:r>
          </w:p>
        </w:tc>
        <w:tc>
          <w:tcPr>
            <w:tcW w:w="1134" w:type="dxa"/>
          </w:tcPr>
          <w:p w14:paraId="2EB1C2E1" w14:textId="77777777" w:rsidR="00F9074B" w:rsidRPr="00F66396" w:rsidRDefault="00F9074B" w:rsidP="00F9074B">
            <w:pPr>
              <w:spacing w:after="0"/>
              <w:ind w:firstLine="0"/>
              <w:jc w:val="center"/>
              <w:rPr>
                <w:bCs/>
                <w:i/>
                <w:iCs/>
                <w:sz w:val="18"/>
                <w:szCs w:val="18"/>
                <w:lang w:eastAsia="lv-LV"/>
              </w:rPr>
            </w:pPr>
            <w:r w:rsidRPr="00F66396">
              <w:rPr>
                <w:i/>
                <w:iCs/>
                <w:sz w:val="18"/>
              </w:rPr>
              <w:t>100</w:t>
            </w:r>
          </w:p>
        </w:tc>
        <w:tc>
          <w:tcPr>
            <w:tcW w:w="1275" w:type="dxa"/>
          </w:tcPr>
          <w:p w14:paraId="748DFC10" w14:textId="77777777" w:rsidR="00F9074B" w:rsidRPr="00F66396" w:rsidRDefault="00F9074B" w:rsidP="00F9074B">
            <w:pPr>
              <w:spacing w:after="0"/>
              <w:ind w:firstLine="0"/>
              <w:jc w:val="center"/>
              <w:rPr>
                <w:i/>
                <w:iCs/>
                <w:sz w:val="18"/>
              </w:rPr>
            </w:pPr>
            <w:r w:rsidRPr="00F66396">
              <w:rPr>
                <w:i/>
                <w:iCs/>
                <w:sz w:val="18"/>
              </w:rPr>
              <w:t>100</w:t>
            </w:r>
          </w:p>
        </w:tc>
        <w:tc>
          <w:tcPr>
            <w:tcW w:w="1134" w:type="dxa"/>
          </w:tcPr>
          <w:p w14:paraId="060BF936" w14:textId="77777777" w:rsidR="00F9074B" w:rsidRPr="00F66396" w:rsidRDefault="00F9074B" w:rsidP="00F9074B">
            <w:pPr>
              <w:spacing w:after="0"/>
              <w:ind w:firstLine="0"/>
              <w:jc w:val="center"/>
              <w:rPr>
                <w:i/>
                <w:iCs/>
                <w:sz w:val="18"/>
              </w:rPr>
            </w:pPr>
            <w:r w:rsidRPr="00F66396">
              <w:rPr>
                <w:i/>
                <w:iCs/>
                <w:sz w:val="18"/>
              </w:rPr>
              <w:t>100</w:t>
            </w:r>
          </w:p>
        </w:tc>
        <w:tc>
          <w:tcPr>
            <w:tcW w:w="1139" w:type="dxa"/>
          </w:tcPr>
          <w:p w14:paraId="146448CA" w14:textId="77777777" w:rsidR="00F9074B" w:rsidRPr="00F66396" w:rsidRDefault="00F9074B" w:rsidP="00F9074B">
            <w:pPr>
              <w:spacing w:after="0"/>
              <w:ind w:firstLine="0"/>
              <w:jc w:val="center"/>
              <w:rPr>
                <w:i/>
                <w:iCs/>
                <w:sz w:val="18"/>
              </w:rPr>
            </w:pPr>
            <w:r w:rsidRPr="00F66396">
              <w:rPr>
                <w:i/>
                <w:iCs/>
                <w:sz w:val="18"/>
              </w:rPr>
              <w:t>100</w:t>
            </w:r>
          </w:p>
        </w:tc>
      </w:tr>
      <w:tr w:rsidR="00F9074B" w:rsidRPr="00F66396" w14:paraId="67F7273A" w14:textId="77777777" w:rsidTr="00CC65E1">
        <w:tc>
          <w:tcPr>
            <w:tcW w:w="3256" w:type="dxa"/>
          </w:tcPr>
          <w:p w14:paraId="1DAC9309" w14:textId="77777777" w:rsidR="00F9074B" w:rsidRPr="00F66396" w:rsidRDefault="00F9074B" w:rsidP="00E3705B">
            <w:pPr>
              <w:spacing w:after="0"/>
              <w:ind w:left="316" w:firstLine="11"/>
              <w:rPr>
                <w:i/>
                <w:iCs/>
                <w:sz w:val="18"/>
                <w:szCs w:val="18"/>
              </w:rPr>
            </w:pPr>
            <w:r w:rsidRPr="00F66396">
              <w:rPr>
                <w:i/>
                <w:iCs/>
                <w:sz w:val="18"/>
                <w:szCs w:val="18"/>
              </w:rPr>
              <w:t>pārbaužu citās iestādēs, kas ierosinātas, pamatojoties uz sūdzībām un iesniegumiem, īpatsvars no kopējām pārbaudēm citās iestādēs</w:t>
            </w:r>
            <w:r w:rsidRPr="00F66396" w:rsidDel="00C44374">
              <w:rPr>
                <w:i/>
                <w:iCs/>
                <w:sz w:val="18"/>
                <w:szCs w:val="18"/>
              </w:rPr>
              <w:t xml:space="preserve"> </w:t>
            </w:r>
            <w:r w:rsidRPr="00F66396">
              <w:rPr>
                <w:i/>
                <w:iCs/>
                <w:sz w:val="18"/>
                <w:szCs w:val="18"/>
              </w:rPr>
              <w:t>(%)</w:t>
            </w:r>
          </w:p>
        </w:tc>
        <w:tc>
          <w:tcPr>
            <w:tcW w:w="1134" w:type="dxa"/>
            <w:shd w:val="clear" w:color="auto" w:fill="auto"/>
          </w:tcPr>
          <w:p w14:paraId="00919398" w14:textId="77777777" w:rsidR="00F9074B" w:rsidRPr="00F66396" w:rsidRDefault="00F9074B" w:rsidP="00F9074B">
            <w:pPr>
              <w:spacing w:after="0"/>
              <w:ind w:firstLine="0"/>
              <w:jc w:val="center"/>
              <w:rPr>
                <w:i/>
                <w:iCs/>
                <w:sz w:val="18"/>
                <w:szCs w:val="18"/>
              </w:rPr>
            </w:pPr>
            <w:r w:rsidRPr="00F66396">
              <w:rPr>
                <w:bCs/>
                <w:i/>
                <w:iCs/>
                <w:sz w:val="18"/>
                <w:szCs w:val="18"/>
                <w:lang w:eastAsia="lv-LV"/>
              </w:rPr>
              <w:t>88,0</w:t>
            </w:r>
          </w:p>
        </w:tc>
        <w:tc>
          <w:tcPr>
            <w:tcW w:w="1134" w:type="dxa"/>
          </w:tcPr>
          <w:p w14:paraId="6BD7E118" w14:textId="77777777" w:rsidR="00F9074B" w:rsidRPr="00F66396" w:rsidRDefault="00F9074B" w:rsidP="00F9074B">
            <w:pPr>
              <w:spacing w:after="0"/>
              <w:ind w:firstLine="0"/>
              <w:jc w:val="center"/>
              <w:rPr>
                <w:bCs/>
                <w:i/>
                <w:iCs/>
                <w:sz w:val="18"/>
                <w:szCs w:val="18"/>
                <w:lang w:eastAsia="lv-LV"/>
              </w:rPr>
            </w:pPr>
            <w:r w:rsidRPr="00F66396">
              <w:rPr>
                <w:i/>
                <w:iCs/>
                <w:sz w:val="18"/>
              </w:rPr>
              <w:t>93,0</w:t>
            </w:r>
          </w:p>
        </w:tc>
        <w:tc>
          <w:tcPr>
            <w:tcW w:w="1275" w:type="dxa"/>
          </w:tcPr>
          <w:p w14:paraId="53E33C5F" w14:textId="77777777" w:rsidR="00F9074B" w:rsidRPr="00F66396" w:rsidRDefault="00F9074B" w:rsidP="00F9074B">
            <w:pPr>
              <w:spacing w:after="0"/>
              <w:ind w:firstLine="0"/>
              <w:jc w:val="center"/>
              <w:rPr>
                <w:i/>
                <w:iCs/>
                <w:sz w:val="18"/>
              </w:rPr>
            </w:pPr>
            <w:r w:rsidRPr="00F66396">
              <w:rPr>
                <w:i/>
                <w:iCs/>
                <w:sz w:val="18"/>
              </w:rPr>
              <w:t>93,0</w:t>
            </w:r>
          </w:p>
        </w:tc>
        <w:tc>
          <w:tcPr>
            <w:tcW w:w="1134" w:type="dxa"/>
          </w:tcPr>
          <w:p w14:paraId="4F8FE80B" w14:textId="77777777" w:rsidR="00F9074B" w:rsidRPr="00F66396" w:rsidRDefault="00F9074B" w:rsidP="00F9074B">
            <w:pPr>
              <w:spacing w:after="0"/>
              <w:ind w:firstLine="0"/>
              <w:jc w:val="center"/>
              <w:rPr>
                <w:i/>
                <w:iCs/>
                <w:sz w:val="18"/>
              </w:rPr>
            </w:pPr>
            <w:r w:rsidRPr="00F66396">
              <w:rPr>
                <w:i/>
                <w:iCs/>
                <w:sz w:val="18"/>
              </w:rPr>
              <w:t>93,0</w:t>
            </w:r>
          </w:p>
        </w:tc>
        <w:tc>
          <w:tcPr>
            <w:tcW w:w="1139" w:type="dxa"/>
          </w:tcPr>
          <w:p w14:paraId="5EC5DE89" w14:textId="77777777" w:rsidR="00F9074B" w:rsidRPr="00F66396" w:rsidRDefault="00F9074B" w:rsidP="00F9074B">
            <w:pPr>
              <w:spacing w:after="0"/>
              <w:ind w:firstLine="0"/>
              <w:jc w:val="center"/>
              <w:rPr>
                <w:i/>
                <w:iCs/>
                <w:sz w:val="18"/>
              </w:rPr>
            </w:pPr>
            <w:r w:rsidRPr="00F66396">
              <w:rPr>
                <w:i/>
                <w:iCs/>
                <w:sz w:val="18"/>
              </w:rPr>
              <w:t>93,0</w:t>
            </w:r>
          </w:p>
        </w:tc>
      </w:tr>
      <w:tr w:rsidR="00F9074B" w:rsidRPr="00F66396" w14:paraId="2263FEC1" w14:textId="77777777" w:rsidTr="00CC65E1">
        <w:tc>
          <w:tcPr>
            <w:tcW w:w="3256" w:type="dxa"/>
          </w:tcPr>
          <w:p w14:paraId="0FA8C6C5" w14:textId="77777777" w:rsidR="00F9074B" w:rsidRPr="00F66396" w:rsidRDefault="00F9074B" w:rsidP="00F9074B">
            <w:pPr>
              <w:spacing w:after="0"/>
              <w:ind w:firstLine="0"/>
              <w:rPr>
                <w:sz w:val="18"/>
              </w:rPr>
            </w:pPr>
            <w:r w:rsidRPr="00F66396">
              <w:rPr>
                <w:sz w:val="18"/>
                <w:szCs w:val="18"/>
              </w:rPr>
              <w:t>Pārbaudītās bērnu personas lietas bērnu ārpusģimenes aprūpes iestādēs (skaits)</w:t>
            </w:r>
          </w:p>
        </w:tc>
        <w:tc>
          <w:tcPr>
            <w:tcW w:w="1134" w:type="dxa"/>
            <w:shd w:val="clear" w:color="auto" w:fill="auto"/>
          </w:tcPr>
          <w:p w14:paraId="58DE4038" w14:textId="77777777" w:rsidR="00F9074B" w:rsidRPr="00F66396" w:rsidRDefault="00F9074B" w:rsidP="00F9074B">
            <w:pPr>
              <w:spacing w:after="0"/>
              <w:ind w:firstLine="0"/>
              <w:jc w:val="center"/>
              <w:rPr>
                <w:sz w:val="18"/>
              </w:rPr>
            </w:pPr>
            <w:r w:rsidRPr="00F66396">
              <w:rPr>
                <w:bCs/>
                <w:sz w:val="18"/>
                <w:szCs w:val="18"/>
              </w:rPr>
              <w:t>131</w:t>
            </w:r>
          </w:p>
        </w:tc>
        <w:tc>
          <w:tcPr>
            <w:tcW w:w="1134" w:type="dxa"/>
          </w:tcPr>
          <w:p w14:paraId="61527736" w14:textId="77777777" w:rsidR="00F9074B" w:rsidRPr="00F66396" w:rsidRDefault="00F9074B" w:rsidP="00F9074B">
            <w:pPr>
              <w:spacing w:after="0"/>
              <w:ind w:firstLine="0"/>
              <w:jc w:val="center"/>
              <w:rPr>
                <w:sz w:val="18"/>
              </w:rPr>
            </w:pPr>
            <w:r w:rsidRPr="00F66396">
              <w:rPr>
                <w:bCs/>
                <w:sz w:val="18"/>
                <w:szCs w:val="18"/>
              </w:rPr>
              <w:t>130</w:t>
            </w:r>
          </w:p>
        </w:tc>
        <w:tc>
          <w:tcPr>
            <w:tcW w:w="1275" w:type="dxa"/>
          </w:tcPr>
          <w:p w14:paraId="33B44EC6" w14:textId="77777777" w:rsidR="00F9074B" w:rsidRPr="00F66396" w:rsidRDefault="00F9074B" w:rsidP="00F9074B">
            <w:pPr>
              <w:spacing w:after="0"/>
              <w:ind w:firstLine="0"/>
              <w:jc w:val="center"/>
              <w:rPr>
                <w:sz w:val="18"/>
              </w:rPr>
            </w:pPr>
            <w:r w:rsidRPr="00F66396">
              <w:rPr>
                <w:bCs/>
                <w:sz w:val="18"/>
                <w:szCs w:val="18"/>
              </w:rPr>
              <w:t>130</w:t>
            </w:r>
          </w:p>
        </w:tc>
        <w:tc>
          <w:tcPr>
            <w:tcW w:w="1134" w:type="dxa"/>
          </w:tcPr>
          <w:p w14:paraId="273EDAF2" w14:textId="77777777" w:rsidR="00F9074B" w:rsidRPr="00F66396" w:rsidRDefault="00F9074B" w:rsidP="00F9074B">
            <w:pPr>
              <w:spacing w:after="0"/>
              <w:ind w:firstLine="0"/>
              <w:jc w:val="center"/>
              <w:rPr>
                <w:sz w:val="18"/>
              </w:rPr>
            </w:pPr>
            <w:r w:rsidRPr="00F66396">
              <w:rPr>
                <w:sz w:val="18"/>
              </w:rPr>
              <w:t>130</w:t>
            </w:r>
          </w:p>
        </w:tc>
        <w:tc>
          <w:tcPr>
            <w:tcW w:w="1139" w:type="dxa"/>
          </w:tcPr>
          <w:p w14:paraId="316247A9" w14:textId="77777777" w:rsidR="00F9074B" w:rsidRPr="00F66396" w:rsidRDefault="00F9074B" w:rsidP="00F9074B">
            <w:pPr>
              <w:spacing w:after="0"/>
              <w:ind w:firstLine="0"/>
              <w:jc w:val="center"/>
              <w:rPr>
                <w:sz w:val="18"/>
              </w:rPr>
            </w:pPr>
            <w:r w:rsidRPr="00F66396">
              <w:rPr>
                <w:sz w:val="18"/>
              </w:rPr>
              <w:t>130</w:t>
            </w:r>
          </w:p>
        </w:tc>
      </w:tr>
      <w:tr w:rsidR="00F9074B" w:rsidRPr="00F66396" w14:paraId="4563E295" w14:textId="77777777" w:rsidTr="00CC65E1">
        <w:tc>
          <w:tcPr>
            <w:tcW w:w="3256" w:type="dxa"/>
          </w:tcPr>
          <w:p w14:paraId="7130FC37" w14:textId="77777777" w:rsidR="00F9074B" w:rsidRPr="00F66396" w:rsidRDefault="00F9074B" w:rsidP="00F9074B">
            <w:pPr>
              <w:spacing w:after="0"/>
              <w:ind w:firstLine="0"/>
              <w:rPr>
                <w:sz w:val="18"/>
                <w:szCs w:val="18"/>
                <w:vertAlign w:val="superscript"/>
              </w:rPr>
            </w:pPr>
            <w:r w:rsidRPr="00F66396">
              <w:rPr>
                <w:sz w:val="18"/>
                <w:szCs w:val="18"/>
              </w:rPr>
              <w:t>Pārbaužu rezultātā konstatētie bērnu tiesību pārkāpumi (skaits)</w:t>
            </w:r>
          </w:p>
        </w:tc>
        <w:tc>
          <w:tcPr>
            <w:tcW w:w="1134" w:type="dxa"/>
            <w:shd w:val="clear" w:color="auto" w:fill="auto"/>
          </w:tcPr>
          <w:p w14:paraId="7F48BC78" w14:textId="77777777" w:rsidR="00F9074B" w:rsidRPr="00F66396" w:rsidRDefault="00F9074B" w:rsidP="00F9074B">
            <w:pPr>
              <w:spacing w:after="0"/>
              <w:ind w:firstLine="0"/>
              <w:jc w:val="center"/>
              <w:rPr>
                <w:sz w:val="18"/>
                <w:szCs w:val="18"/>
              </w:rPr>
            </w:pPr>
            <w:r w:rsidRPr="00F66396">
              <w:rPr>
                <w:bCs/>
                <w:sz w:val="18"/>
                <w:szCs w:val="18"/>
              </w:rPr>
              <w:t>203</w:t>
            </w:r>
          </w:p>
        </w:tc>
        <w:tc>
          <w:tcPr>
            <w:tcW w:w="1134" w:type="dxa"/>
          </w:tcPr>
          <w:p w14:paraId="2473366A" w14:textId="77777777" w:rsidR="00F9074B" w:rsidRPr="00F66396" w:rsidRDefault="00F9074B" w:rsidP="00F9074B">
            <w:pPr>
              <w:spacing w:after="0"/>
              <w:ind w:firstLine="0"/>
              <w:jc w:val="center"/>
              <w:rPr>
                <w:bCs/>
                <w:sz w:val="18"/>
                <w:szCs w:val="18"/>
              </w:rPr>
            </w:pPr>
            <w:r w:rsidRPr="00F66396">
              <w:rPr>
                <w:bCs/>
                <w:sz w:val="18"/>
                <w:szCs w:val="18"/>
                <w:lang w:eastAsia="lv-LV"/>
              </w:rPr>
              <w:t>160</w:t>
            </w:r>
          </w:p>
        </w:tc>
        <w:tc>
          <w:tcPr>
            <w:tcW w:w="1275" w:type="dxa"/>
          </w:tcPr>
          <w:p w14:paraId="72FB4CDB" w14:textId="77777777" w:rsidR="00F9074B" w:rsidRPr="00F66396" w:rsidRDefault="00F9074B" w:rsidP="00F9074B">
            <w:pPr>
              <w:spacing w:after="0"/>
              <w:ind w:firstLine="0"/>
              <w:jc w:val="center"/>
              <w:rPr>
                <w:bCs/>
                <w:sz w:val="18"/>
                <w:szCs w:val="18"/>
                <w:lang w:eastAsia="lv-LV"/>
              </w:rPr>
            </w:pPr>
            <w:r w:rsidRPr="00F66396">
              <w:rPr>
                <w:bCs/>
                <w:sz w:val="18"/>
              </w:rPr>
              <w:t>160</w:t>
            </w:r>
          </w:p>
        </w:tc>
        <w:tc>
          <w:tcPr>
            <w:tcW w:w="1134" w:type="dxa"/>
          </w:tcPr>
          <w:p w14:paraId="2DC07149" w14:textId="77777777" w:rsidR="00F9074B" w:rsidRPr="00F66396" w:rsidRDefault="00F9074B" w:rsidP="00F9074B">
            <w:pPr>
              <w:spacing w:after="0"/>
              <w:ind w:firstLine="0"/>
              <w:jc w:val="center"/>
              <w:rPr>
                <w:bCs/>
                <w:sz w:val="18"/>
              </w:rPr>
            </w:pPr>
            <w:r w:rsidRPr="00F66396">
              <w:rPr>
                <w:bCs/>
                <w:sz w:val="18"/>
              </w:rPr>
              <w:t>160</w:t>
            </w:r>
          </w:p>
        </w:tc>
        <w:tc>
          <w:tcPr>
            <w:tcW w:w="1139" w:type="dxa"/>
          </w:tcPr>
          <w:p w14:paraId="4AC6BD95" w14:textId="77777777" w:rsidR="00F9074B" w:rsidRPr="00F66396" w:rsidRDefault="00F9074B" w:rsidP="00F9074B">
            <w:pPr>
              <w:spacing w:after="0"/>
              <w:ind w:firstLine="0"/>
              <w:jc w:val="center"/>
              <w:rPr>
                <w:bCs/>
                <w:sz w:val="18"/>
              </w:rPr>
            </w:pPr>
            <w:r w:rsidRPr="00F66396">
              <w:rPr>
                <w:bCs/>
                <w:sz w:val="18"/>
              </w:rPr>
              <w:t>160</w:t>
            </w:r>
          </w:p>
        </w:tc>
      </w:tr>
      <w:tr w:rsidR="00F9074B" w:rsidRPr="00F66396" w14:paraId="5D81DE9C" w14:textId="77777777" w:rsidTr="00CC65E1">
        <w:tc>
          <w:tcPr>
            <w:tcW w:w="3256" w:type="dxa"/>
          </w:tcPr>
          <w:p w14:paraId="23F845B9" w14:textId="77777777" w:rsidR="00F9074B" w:rsidRPr="00F66396" w:rsidRDefault="00F9074B" w:rsidP="00F9074B">
            <w:pPr>
              <w:spacing w:after="0"/>
              <w:ind w:firstLine="0"/>
              <w:rPr>
                <w:bCs/>
                <w:sz w:val="18"/>
                <w:szCs w:val="18"/>
                <w:lang w:eastAsia="lv-LV"/>
              </w:rPr>
            </w:pPr>
            <w:r w:rsidRPr="00F66396">
              <w:rPr>
                <w:sz w:val="18"/>
                <w:szCs w:val="18"/>
              </w:rPr>
              <w:t>Izgatavotās apliecības bāreņiem un bez vecāku gādības palikušajiem bērniem (skaits)</w:t>
            </w:r>
          </w:p>
        </w:tc>
        <w:tc>
          <w:tcPr>
            <w:tcW w:w="1134" w:type="dxa"/>
            <w:shd w:val="clear" w:color="auto" w:fill="auto"/>
          </w:tcPr>
          <w:p w14:paraId="06978AA6"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1 672</w:t>
            </w:r>
          </w:p>
        </w:tc>
        <w:tc>
          <w:tcPr>
            <w:tcW w:w="1134" w:type="dxa"/>
          </w:tcPr>
          <w:p w14:paraId="7EAEBDDF"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1 500</w:t>
            </w:r>
          </w:p>
        </w:tc>
        <w:tc>
          <w:tcPr>
            <w:tcW w:w="1275" w:type="dxa"/>
          </w:tcPr>
          <w:p w14:paraId="10B6FD5D"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1 600</w:t>
            </w:r>
          </w:p>
        </w:tc>
        <w:tc>
          <w:tcPr>
            <w:tcW w:w="1134" w:type="dxa"/>
          </w:tcPr>
          <w:p w14:paraId="57229B3F" w14:textId="77777777" w:rsidR="00F9074B" w:rsidRPr="00F66396" w:rsidRDefault="00F9074B" w:rsidP="00F9074B">
            <w:pPr>
              <w:spacing w:after="0"/>
              <w:ind w:firstLine="0"/>
              <w:jc w:val="center"/>
              <w:rPr>
                <w:bCs/>
                <w:sz w:val="18"/>
              </w:rPr>
            </w:pPr>
            <w:r w:rsidRPr="00F66396">
              <w:rPr>
                <w:sz w:val="18"/>
              </w:rPr>
              <w:t>1 600</w:t>
            </w:r>
          </w:p>
        </w:tc>
        <w:tc>
          <w:tcPr>
            <w:tcW w:w="1139" w:type="dxa"/>
          </w:tcPr>
          <w:p w14:paraId="65AA9E25" w14:textId="77777777" w:rsidR="00F9074B" w:rsidRPr="00F66396" w:rsidRDefault="00F9074B" w:rsidP="00F9074B">
            <w:pPr>
              <w:spacing w:after="0"/>
              <w:ind w:firstLine="0"/>
              <w:jc w:val="center"/>
              <w:rPr>
                <w:bCs/>
                <w:sz w:val="18"/>
              </w:rPr>
            </w:pPr>
            <w:r w:rsidRPr="00F66396">
              <w:rPr>
                <w:sz w:val="18"/>
              </w:rPr>
              <w:t>1 600</w:t>
            </w:r>
          </w:p>
        </w:tc>
      </w:tr>
      <w:tr w:rsidR="00F9074B" w:rsidRPr="00F66396" w14:paraId="651D5879" w14:textId="77777777" w:rsidTr="00CC65E1">
        <w:trPr>
          <w:trHeight w:val="537"/>
        </w:trPr>
        <w:tc>
          <w:tcPr>
            <w:tcW w:w="3256" w:type="dxa"/>
          </w:tcPr>
          <w:p w14:paraId="5A45F976" w14:textId="77777777" w:rsidR="00F9074B" w:rsidRPr="00F66396" w:rsidRDefault="00F9074B" w:rsidP="00F9074B">
            <w:pPr>
              <w:spacing w:after="0"/>
              <w:ind w:firstLine="0"/>
              <w:rPr>
                <w:bCs/>
                <w:sz w:val="18"/>
                <w:szCs w:val="18"/>
                <w:lang w:eastAsia="lv-LV"/>
              </w:rPr>
            </w:pPr>
            <w:r w:rsidRPr="00F66396">
              <w:rPr>
                <w:sz w:val="18"/>
                <w:szCs w:val="18"/>
              </w:rPr>
              <w:t>Individuālās konsultācijas bērnu tiesību aizsardzības speciālistiem, fiziskām un juridiskām personām bērnu tiesību aizsardzības jautājumos (skaits)</w:t>
            </w:r>
          </w:p>
        </w:tc>
        <w:tc>
          <w:tcPr>
            <w:tcW w:w="1134" w:type="dxa"/>
            <w:shd w:val="clear" w:color="auto" w:fill="auto"/>
          </w:tcPr>
          <w:p w14:paraId="49800832" w14:textId="77777777" w:rsidR="00F9074B" w:rsidRPr="00F66396" w:rsidRDefault="00F9074B" w:rsidP="00F9074B">
            <w:pPr>
              <w:spacing w:after="0"/>
              <w:ind w:firstLine="0"/>
              <w:jc w:val="center"/>
              <w:rPr>
                <w:bCs/>
                <w:sz w:val="18"/>
                <w:szCs w:val="18"/>
                <w:lang w:eastAsia="lv-LV"/>
              </w:rPr>
            </w:pPr>
            <w:r w:rsidRPr="00F66396">
              <w:rPr>
                <w:bCs/>
                <w:sz w:val="18"/>
                <w:szCs w:val="18"/>
              </w:rPr>
              <w:t>1 619</w:t>
            </w:r>
          </w:p>
        </w:tc>
        <w:tc>
          <w:tcPr>
            <w:tcW w:w="1134" w:type="dxa"/>
          </w:tcPr>
          <w:p w14:paraId="4FC74852" w14:textId="77777777" w:rsidR="00F9074B" w:rsidRPr="00F66396" w:rsidRDefault="00F9074B" w:rsidP="00F9074B">
            <w:pPr>
              <w:spacing w:after="0"/>
              <w:ind w:firstLine="0"/>
              <w:jc w:val="center"/>
              <w:rPr>
                <w:bCs/>
                <w:sz w:val="18"/>
                <w:szCs w:val="18"/>
                <w:lang w:eastAsia="lv-LV"/>
              </w:rPr>
            </w:pPr>
            <w:r w:rsidRPr="00F66396">
              <w:rPr>
                <w:bCs/>
                <w:sz w:val="18"/>
                <w:szCs w:val="18"/>
              </w:rPr>
              <w:t>1 500</w:t>
            </w:r>
          </w:p>
        </w:tc>
        <w:tc>
          <w:tcPr>
            <w:tcW w:w="1275" w:type="dxa"/>
          </w:tcPr>
          <w:p w14:paraId="2B2E49AE" w14:textId="77777777" w:rsidR="00F9074B" w:rsidRPr="00F66396" w:rsidRDefault="00F9074B" w:rsidP="00F9074B">
            <w:pPr>
              <w:spacing w:after="0"/>
              <w:ind w:firstLine="0"/>
              <w:jc w:val="center"/>
              <w:rPr>
                <w:bCs/>
                <w:sz w:val="18"/>
                <w:szCs w:val="18"/>
                <w:lang w:eastAsia="lv-LV"/>
              </w:rPr>
            </w:pPr>
            <w:r w:rsidRPr="00F66396">
              <w:rPr>
                <w:bCs/>
                <w:sz w:val="18"/>
                <w:szCs w:val="18"/>
              </w:rPr>
              <w:t>1 600</w:t>
            </w:r>
          </w:p>
        </w:tc>
        <w:tc>
          <w:tcPr>
            <w:tcW w:w="1134" w:type="dxa"/>
          </w:tcPr>
          <w:p w14:paraId="29CD7486" w14:textId="77777777" w:rsidR="00F9074B" w:rsidRPr="00F66396" w:rsidRDefault="00F9074B" w:rsidP="00F9074B">
            <w:pPr>
              <w:spacing w:after="0"/>
              <w:ind w:firstLine="0"/>
              <w:jc w:val="center"/>
              <w:rPr>
                <w:bCs/>
                <w:sz w:val="18"/>
              </w:rPr>
            </w:pPr>
            <w:r w:rsidRPr="00F66396">
              <w:rPr>
                <w:sz w:val="18"/>
              </w:rPr>
              <w:t>1 600</w:t>
            </w:r>
          </w:p>
        </w:tc>
        <w:tc>
          <w:tcPr>
            <w:tcW w:w="1139" w:type="dxa"/>
          </w:tcPr>
          <w:p w14:paraId="49FC0A20" w14:textId="77777777" w:rsidR="00F9074B" w:rsidRPr="00F66396" w:rsidRDefault="00F9074B" w:rsidP="00F9074B">
            <w:pPr>
              <w:spacing w:after="0"/>
              <w:ind w:firstLine="0"/>
              <w:jc w:val="center"/>
              <w:rPr>
                <w:bCs/>
                <w:sz w:val="18"/>
              </w:rPr>
            </w:pPr>
            <w:r w:rsidRPr="00F66396">
              <w:rPr>
                <w:sz w:val="18"/>
              </w:rPr>
              <w:t>1 600</w:t>
            </w:r>
          </w:p>
        </w:tc>
      </w:tr>
      <w:tr w:rsidR="00F9074B" w:rsidRPr="00F66396" w14:paraId="07CB18B7" w14:textId="77777777" w:rsidTr="00CC65E1">
        <w:trPr>
          <w:trHeight w:val="537"/>
        </w:trPr>
        <w:tc>
          <w:tcPr>
            <w:tcW w:w="3256" w:type="dxa"/>
          </w:tcPr>
          <w:p w14:paraId="31D7F48C" w14:textId="77777777" w:rsidR="00F9074B" w:rsidRPr="00F66396" w:rsidRDefault="00F9074B" w:rsidP="00F9074B">
            <w:pPr>
              <w:spacing w:after="0"/>
              <w:ind w:firstLine="0"/>
              <w:rPr>
                <w:sz w:val="18"/>
                <w:szCs w:val="18"/>
                <w:vertAlign w:val="superscript"/>
              </w:rPr>
            </w:pPr>
            <w:r w:rsidRPr="00F66396">
              <w:rPr>
                <w:sz w:val="18"/>
                <w:szCs w:val="18"/>
              </w:rPr>
              <w:lastRenderedPageBreak/>
              <w:t>Dalība starpinstitūciju sanāksmēs bērnu tiesību un bāriņtiesu darbības jautājumos (skaits)</w:t>
            </w:r>
            <w:r w:rsidRPr="00F66396">
              <w:rPr>
                <w:sz w:val="18"/>
                <w:szCs w:val="18"/>
                <w:vertAlign w:val="superscript"/>
              </w:rPr>
              <w:t>1;2</w:t>
            </w:r>
          </w:p>
        </w:tc>
        <w:tc>
          <w:tcPr>
            <w:tcW w:w="1134" w:type="dxa"/>
            <w:shd w:val="clear" w:color="auto" w:fill="auto"/>
          </w:tcPr>
          <w:p w14:paraId="44CD697D" w14:textId="77777777" w:rsidR="00F9074B" w:rsidRPr="00F66396" w:rsidRDefault="00F9074B" w:rsidP="00F9074B">
            <w:pPr>
              <w:spacing w:after="0"/>
              <w:ind w:firstLine="0"/>
              <w:jc w:val="center"/>
              <w:rPr>
                <w:bCs/>
                <w:sz w:val="18"/>
                <w:szCs w:val="18"/>
              </w:rPr>
            </w:pPr>
            <w:r w:rsidRPr="00F66396">
              <w:rPr>
                <w:bCs/>
                <w:sz w:val="18"/>
                <w:szCs w:val="18"/>
              </w:rPr>
              <w:t>-</w:t>
            </w:r>
          </w:p>
        </w:tc>
        <w:tc>
          <w:tcPr>
            <w:tcW w:w="1134" w:type="dxa"/>
          </w:tcPr>
          <w:p w14:paraId="1754B6F5" w14:textId="77777777" w:rsidR="00F9074B" w:rsidRPr="00F66396" w:rsidRDefault="00F9074B" w:rsidP="00F9074B">
            <w:pPr>
              <w:spacing w:after="0"/>
              <w:ind w:firstLine="0"/>
              <w:jc w:val="center"/>
              <w:rPr>
                <w:bCs/>
                <w:sz w:val="18"/>
                <w:szCs w:val="18"/>
              </w:rPr>
            </w:pPr>
            <w:r w:rsidRPr="00F66396">
              <w:rPr>
                <w:bCs/>
                <w:sz w:val="18"/>
                <w:szCs w:val="18"/>
              </w:rPr>
              <w:t>-</w:t>
            </w:r>
          </w:p>
        </w:tc>
        <w:tc>
          <w:tcPr>
            <w:tcW w:w="1275" w:type="dxa"/>
          </w:tcPr>
          <w:p w14:paraId="27FB809D" w14:textId="77777777" w:rsidR="00F9074B" w:rsidRPr="00F66396" w:rsidRDefault="00F9074B" w:rsidP="00F9074B">
            <w:pPr>
              <w:spacing w:after="0"/>
              <w:ind w:firstLine="0"/>
              <w:jc w:val="center"/>
              <w:rPr>
                <w:bCs/>
                <w:sz w:val="18"/>
                <w:szCs w:val="18"/>
              </w:rPr>
            </w:pPr>
            <w:r w:rsidRPr="00F66396">
              <w:rPr>
                <w:bCs/>
                <w:sz w:val="18"/>
                <w:szCs w:val="18"/>
              </w:rPr>
              <w:t>290</w:t>
            </w:r>
          </w:p>
        </w:tc>
        <w:tc>
          <w:tcPr>
            <w:tcW w:w="1134" w:type="dxa"/>
          </w:tcPr>
          <w:p w14:paraId="7681D5EF" w14:textId="77777777" w:rsidR="00F9074B" w:rsidRPr="00F66396" w:rsidRDefault="00F9074B" w:rsidP="00F9074B">
            <w:pPr>
              <w:spacing w:after="0"/>
              <w:ind w:firstLine="0"/>
              <w:jc w:val="center"/>
              <w:rPr>
                <w:sz w:val="18"/>
              </w:rPr>
            </w:pPr>
            <w:r w:rsidRPr="00F66396">
              <w:rPr>
                <w:sz w:val="18"/>
              </w:rPr>
              <w:t>290</w:t>
            </w:r>
          </w:p>
        </w:tc>
        <w:tc>
          <w:tcPr>
            <w:tcW w:w="1139" w:type="dxa"/>
          </w:tcPr>
          <w:p w14:paraId="6DF915ED" w14:textId="77777777" w:rsidR="00F9074B" w:rsidRPr="00F66396" w:rsidRDefault="00F9074B" w:rsidP="00F9074B">
            <w:pPr>
              <w:spacing w:after="0"/>
              <w:ind w:firstLine="0"/>
              <w:jc w:val="center"/>
              <w:rPr>
                <w:sz w:val="18"/>
              </w:rPr>
            </w:pPr>
            <w:r w:rsidRPr="00F66396">
              <w:rPr>
                <w:sz w:val="18"/>
              </w:rPr>
              <w:t>290</w:t>
            </w:r>
          </w:p>
        </w:tc>
      </w:tr>
      <w:tr w:rsidR="00F9074B" w:rsidRPr="00F66396" w14:paraId="626B24AA" w14:textId="77777777" w:rsidTr="00CC65E1">
        <w:tc>
          <w:tcPr>
            <w:tcW w:w="3256" w:type="dxa"/>
          </w:tcPr>
          <w:p w14:paraId="157FE273" w14:textId="77777777" w:rsidR="00F9074B" w:rsidRPr="00F66396" w:rsidRDefault="00F9074B" w:rsidP="00F9074B">
            <w:pPr>
              <w:spacing w:after="0"/>
              <w:ind w:firstLine="0"/>
              <w:rPr>
                <w:sz w:val="18"/>
                <w:vertAlign w:val="superscript"/>
              </w:rPr>
            </w:pPr>
            <w:bookmarkStart w:id="64" w:name="_Hlk175668818"/>
            <w:r w:rsidRPr="00F66396">
              <w:rPr>
                <w:sz w:val="18"/>
                <w:szCs w:val="18"/>
              </w:rPr>
              <w:t>Pasākumi (semināri, lekcijas, konferences, tikšanās) (skaits)</w:t>
            </w:r>
            <w:bookmarkEnd w:id="64"/>
            <w:r w:rsidRPr="00F66396">
              <w:rPr>
                <w:sz w:val="18"/>
                <w:szCs w:val="18"/>
                <w:vertAlign w:val="superscript"/>
              </w:rPr>
              <w:t>2</w:t>
            </w:r>
          </w:p>
        </w:tc>
        <w:tc>
          <w:tcPr>
            <w:tcW w:w="1134" w:type="dxa"/>
            <w:shd w:val="clear" w:color="auto" w:fill="auto"/>
          </w:tcPr>
          <w:p w14:paraId="661F1191" w14:textId="77777777" w:rsidR="00F9074B" w:rsidRPr="00F66396" w:rsidRDefault="00F9074B" w:rsidP="00F9074B">
            <w:pPr>
              <w:spacing w:after="0"/>
              <w:ind w:firstLine="0"/>
              <w:jc w:val="center"/>
              <w:rPr>
                <w:sz w:val="18"/>
              </w:rPr>
            </w:pPr>
            <w:r w:rsidRPr="00F66396">
              <w:rPr>
                <w:bCs/>
                <w:sz w:val="18"/>
                <w:szCs w:val="18"/>
              </w:rPr>
              <w:t>92</w:t>
            </w:r>
          </w:p>
        </w:tc>
        <w:tc>
          <w:tcPr>
            <w:tcW w:w="1134" w:type="dxa"/>
          </w:tcPr>
          <w:p w14:paraId="50F1E5EE" w14:textId="77777777" w:rsidR="00F9074B" w:rsidRPr="00F66396" w:rsidRDefault="00F9074B" w:rsidP="00F9074B">
            <w:pPr>
              <w:spacing w:after="0"/>
              <w:ind w:firstLine="0"/>
              <w:jc w:val="center"/>
              <w:rPr>
                <w:sz w:val="18"/>
              </w:rPr>
            </w:pPr>
            <w:r w:rsidRPr="00F66396">
              <w:rPr>
                <w:bCs/>
                <w:sz w:val="18"/>
                <w:szCs w:val="18"/>
              </w:rPr>
              <w:t>100</w:t>
            </w:r>
          </w:p>
        </w:tc>
        <w:tc>
          <w:tcPr>
            <w:tcW w:w="1275" w:type="dxa"/>
          </w:tcPr>
          <w:p w14:paraId="6B0EB7C5" w14:textId="77777777" w:rsidR="00F9074B" w:rsidRPr="00F66396" w:rsidRDefault="00F9074B" w:rsidP="00F9074B">
            <w:pPr>
              <w:spacing w:after="0"/>
              <w:ind w:firstLine="0"/>
              <w:jc w:val="center"/>
              <w:rPr>
                <w:sz w:val="18"/>
              </w:rPr>
            </w:pPr>
            <w:r w:rsidRPr="00F66396">
              <w:rPr>
                <w:bCs/>
                <w:sz w:val="18"/>
                <w:szCs w:val="18"/>
              </w:rPr>
              <w:t>-</w:t>
            </w:r>
          </w:p>
        </w:tc>
        <w:tc>
          <w:tcPr>
            <w:tcW w:w="1134" w:type="dxa"/>
          </w:tcPr>
          <w:p w14:paraId="2EACF861" w14:textId="77777777" w:rsidR="00F9074B" w:rsidRPr="00F66396" w:rsidRDefault="00F9074B" w:rsidP="00F9074B">
            <w:pPr>
              <w:spacing w:after="0"/>
              <w:ind w:firstLine="0"/>
              <w:jc w:val="center"/>
              <w:rPr>
                <w:sz w:val="18"/>
              </w:rPr>
            </w:pPr>
            <w:r w:rsidRPr="00F66396">
              <w:rPr>
                <w:bCs/>
                <w:sz w:val="18"/>
                <w:szCs w:val="18"/>
              </w:rPr>
              <w:t>-</w:t>
            </w:r>
          </w:p>
        </w:tc>
        <w:tc>
          <w:tcPr>
            <w:tcW w:w="1139" w:type="dxa"/>
          </w:tcPr>
          <w:p w14:paraId="3CC165CC" w14:textId="77777777" w:rsidR="00F9074B" w:rsidRPr="00F66396" w:rsidRDefault="00F9074B" w:rsidP="00F9074B">
            <w:pPr>
              <w:spacing w:after="0"/>
              <w:ind w:firstLine="0"/>
              <w:jc w:val="center"/>
              <w:rPr>
                <w:sz w:val="18"/>
              </w:rPr>
            </w:pPr>
            <w:r w:rsidRPr="00F66396">
              <w:rPr>
                <w:bCs/>
                <w:sz w:val="18"/>
                <w:szCs w:val="18"/>
              </w:rPr>
              <w:t>-</w:t>
            </w:r>
          </w:p>
        </w:tc>
      </w:tr>
      <w:tr w:rsidR="00F9074B" w:rsidRPr="00F66396" w14:paraId="12771D6C" w14:textId="77777777" w:rsidTr="00CC65E1">
        <w:tc>
          <w:tcPr>
            <w:tcW w:w="3256" w:type="dxa"/>
          </w:tcPr>
          <w:p w14:paraId="436A7AA1" w14:textId="77777777" w:rsidR="00F9074B" w:rsidRPr="00F66396" w:rsidRDefault="00F9074B" w:rsidP="00F9074B">
            <w:pPr>
              <w:spacing w:after="0"/>
              <w:ind w:firstLine="0"/>
              <w:rPr>
                <w:sz w:val="18"/>
                <w:szCs w:val="18"/>
                <w:vertAlign w:val="superscript"/>
              </w:rPr>
            </w:pPr>
            <w:r w:rsidRPr="00F66396">
              <w:rPr>
                <w:sz w:val="18"/>
                <w:szCs w:val="18"/>
              </w:rPr>
              <w:t>Pasākumi speciālistiem, kuri strādā ar bērniem (semināri, metodiskās dienas, lekcijas, konferences, radošās darbnīcas u.c.) (skaits)</w:t>
            </w:r>
            <w:r w:rsidRPr="00F66396">
              <w:rPr>
                <w:sz w:val="18"/>
                <w:szCs w:val="18"/>
                <w:vertAlign w:val="superscript"/>
              </w:rPr>
              <w:t>1;2</w:t>
            </w:r>
          </w:p>
        </w:tc>
        <w:tc>
          <w:tcPr>
            <w:tcW w:w="1134" w:type="dxa"/>
            <w:shd w:val="clear" w:color="auto" w:fill="auto"/>
          </w:tcPr>
          <w:p w14:paraId="66EF4967" w14:textId="77777777" w:rsidR="00F9074B" w:rsidRPr="00F66396" w:rsidRDefault="00F9074B" w:rsidP="00F9074B">
            <w:pPr>
              <w:spacing w:after="0"/>
              <w:ind w:firstLine="0"/>
              <w:jc w:val="center"/>
              <w:rPr>
                <w:bCs/>
                <w:sz w:val="18"/>
                <w:szCs w:val="18"/>
              </w:rPr>
            </w:pPr>
            <w:r w:rsidRPr="00F66396">
              <w:rPr>
                <w:bCs/>
                <w:sz w:val="18"/>
                <w:szCs w:val="18"/>
              </w:rPr>
              <w:t>-</w:t>
            </w:r>
          </w:p>
        </w:tc>
        <w:tc>
          <w:tcPr>
            <w:tcW w:w="1134" w:type="dxa"/>
          </w:tcPr>
          <w:p w14:paraId="04DFE93C" w14:textId="77777777" w:rsidR="00F9074B" w:rsidRPr="00F66396" w:rsidRDefault="00F9074B" w:rsidP="00F9074B">
            <w:pPr>
              <w:spacing w:after="0"/>
              <w:ind w:firstLine="0"/>
              <w:jc w:val="center"/>
              <w:rPr>
                <w:bCs/>
                <w:sz w:val="18"/>
                <w:szCs w:val="18"/>
              </w:rPr>
            </w:pPr>
            <w:r w:rsidRPr="00F66396">
              <w:rPr>
                <w:bCs/>
                <w:sz w:val="18"/>
                <w:szCs w:val="18"/>
              </w:rPr>
              <w:t>-</w:t>
            </w:r>
          </w:p>
        </w:tc>
        <w:tc>
          <w:tcPr>
            <w:tcW w:w="1275" w:type="dxa"/>
          </w:tcPr>
          <w:p w14:paraId="1D035D18" w14:textId="77777777" w:rsidR="00F9074B" w:rsidRPr="00F66396" w:rsidRDefault="00F9074B" w:rsidP="00F9074B">
            <w:pPr>
              <w:spacing w:after="0"/>
              <w:ind w:firstLine="0"/>
              <w:jc w:val="center"/>
              <w:rPr>
                <w:bCs/>
                <w:sz w:val="18"/>
                <w:szCs w:val="18"/>
              </w:rPr>
            </w:pPr>
            <w:r w:rsidRPr="00F66396">
              <w:rPr>
                <w:bCs/>
                <w:sz w:val="18"/>
                <w:szCs w:val="18"/>
              </w:rPr>
              <w:t>30</w:t>
            </w:r>
          </w:p>
        </w:tc>
        <w:tc>
          <w:tcPr>
            <w:tcW w:w="1134" w:type="dxa"/>
          </w:tcPr>
          <w:p w14:paraId="25172156" w14:textId="77777777" w:rsidR="00F9074B" w:rsidRPr="00F66396" w:rsidRDefault="00F9074B" w:rsidP="00F9074B">
            <w:pPr>
              <w:spacing w:after="0"/>
              <w:ind w:firstLine="0"/>
              <w:jc w:val="center"/>
              <w:rPr>
                <w:bCs/>
                <w:sz w:val="18"/>
                <w:szCs w:val="18"/>
              </w:rPr>
            </w:pPr>
            <w:r w:rsidRPr="00F66396">
              <w:rPr>
                <w:bCs/>
                <w:sz w:val="18"/>
                <w:szCs w:val="18"/>
              </w:rPr>
              <w:t>30</w:t>
            </w:r>
          </w:p>
        </w:tc>
        <w:tc>
          <w:tcPr>
            <w:tcW w:w="1139" w:type="dxa"/>
          </w:tcPr>
          <w:p w14:paraId="03669BE4" w14:textId="77777777" w:rsidR="00F9074B" w:rsidRPr="00F66396" w:rsidRDefault="00F9074B" w:rsidP="00F9074B">
            <w:pPr>
              <w:spacing w:after="0"/>
              <w:ind w:firstLine="0"/>
              <w:jc w:val="center"/>
              <w:rPr>
                <w:bCs/>
                <w:sz w:val="18"/>
                <w:szCs w:val="18"/>
              </w:rPr>
            </w:pPr>
            <w:r w:rsidRPr="00F66396">
              <w:rPr>
                <w:bCs/>
                <w:sz w:val="18"/>
                <w:szCs w:val="18"/>
              </w:rPr>
              <w:t>30</w:t>
            </w:r>
          </w:p>
        </w:tc>
      </w:tr>
      <w:tr w:rsidR="00F9074B" w:rsidRPr="00F66396" w14:paraId="27579A7A" w14:textId="77777777" w:rsidTr="00CC65E1">
        <w:tc>
          <w:tcPr>
            <w:tcW w:w="3256" w:type="dxa"/>
          </w:tcPr>
          <w:p w14:paraId="7EB0766C" w14:textId="77777777" w:rsidR="00F9074B" w:rsidRPr="00F66396" w:rsidRDefault="00F9074B" w:rsidP="00F9074B">
            <w:pPr>
              <w:spacing w:after="0"/>
              <w:ind w:firstLine="0"/>
              <w:rPr>
                <w:sz w:val="18"/>
                <w:szCs w:val="18"/>
              </w:rPr>
            </w:pPr>
            <w:r w:rsidRPr="00F66396">
              <w:rPr>
                <w:sz w:val="18"/>
                <w:szCs w:val="18"/>
              </w:rPr>
              <w:t>Apmācītas Bērnu tiesību aizsardzības likuma 5</w:t>
            </w:r>
            <w:r w:rsidRPr="00F66396">
              <w:rPr>
                <w:sz w:val="18"/>
                <w:szCs w:val="18"/>
                <w:vertAlign w:val="superscript"/>
              </w:rPr>
              <w:t>1</w:t>
            </w:r>
            <w:r w:rsidRPr="00F66396">
              <w:rPr>
                <w:sz w:val="18"/>
                <w:szCs w:val="18"/>
              </w:rPr>
              <w:t>. panta pirmās daļas 6., 11., 14., 17. un 19.</w:t>
            </w:r>
            <w:r w:rsidRPr="00F66396">
              <w:rPr>
                <w:sz w:val="18"/>
                <w:szCs w:val="18"/>
                <w:vertAlign w:val="superscript"/>
              </w:rPr>
              <w:t>1</w:t>
            </w:r>
            <w:r w:rsidRPr="00F66396">
              <w:rPr>
                <w:sz w:val="18"/>
                <w:szCs w:val="18"/>
              </w:rPr>
              <w:t> punktā minētās personas speciālajās zināšanās bērnu tiesību aizsardzības jomā (skaits)</w:t>
            </w:r>
          </w:p>
        </w:tc>
        <w:tc>
          <w:tcPr>
            <w:tcW w:w="1134" w:type="dxa"/>
            <w:shd w:val="clear" w:color="auto" w:fill="auto"/>
          </w:tcPr>
          <w:p w14:paraId="52BC044B" w14:textId="77777777" w:rsidR="00F9074B" w:rsidRPr="00F66396" w:rsidRDefault="00F9074B" w:rsidP="00F9074B">
            <w:pPr>
              <w:spacing w:after="0"/>
              <w:ind w:firstLine="0"/>
              <w:jc w:val="center"/>
              <w:rPr>
                <w:sz w:val="18"/>
                <w:szCs w:val="18"/>
              </w:rPr>
            </w:pPr>
            <w:r w:rsidRPr="00F66396">
              <w:rPr>
                <w:bCs/>
                <w:sz w:val="18"/>
                <w:szCs w:val="18"/>
              </w:rPr>
              <w:t>442</w:t>
            </w:r>
          </w:p>
        </w:tc>
        <w:tc>
          <w:tcPr>
            <w:tcW w:w="1134" w:type="dxa"/>
          </w:tcPr>
          <w:p w14:paraId="11FDA337" w14:textId="77777777" w:rsidR="00F9074B" w:rsidRPr="00F66396" w:rsidRDefault="00F9074B" w:rsidP="00F9074B">
            <w:pPr>
              <w:spacing w:after="0"/>
              <w:ind w:firstLine="0"/>
              <w:jc w:val="center"/>
              <w:rPr>
                <w:bCs/>
                <w:sz w:val="18"/>
                <w:szCs w:val="18"/>
              </w:rPr>
            </w:pPr>
            <w:r w:rsidRPr="00F66396">
              <w:rPr>
                <w:bCs/>
                <w:sz w:val="18"/>
                <w:szCs w:val="18"/>
              </w:rPr>
              <w:t>86</w:t>
            </w:r>
          </w:p>
        </w:tc>
        <w:tc>
          <w:tcPr>
            <w:tcW w:w="1275" w:type="dxa"/>
          </w:tcPr>
          <w:p w14:paraId="4A6B3305" w14:textId="77777777" w:rsidR="00F9074B" w:rsidRPr="00F66396" w:rsidRDefault="00F9074B" w:rsidP="00F9074B">
            <w:pPr>
              <w:spacing w:after="0"/>
              <w:ind w:firstLine="0"/>
              <w:jc w:val="center"/>
              <w:rPr>
                <w:bCs/>
                <w:sz w:val="18"/>
                <w:szCs w:val="18"/>
              </w:rPr>
            </w:pPr>
            <w:r w:rsidRPr="00F66396">
              <w:rPr>
                <w:bCs/>
                <w:sz w:val="18"/>
                <w:szCs w:val="18"/>
              </w:rPr>
              <w:t>86</w:t>
            </w:r>
          </w:p>
        </w:tc>
        <w:tc>
          <w:tcPr>
            <w:tcW w:w="1134" w:type="dxa"/>
          </w:tcPr>
          <w:p w14:paraId="0D912FF2" w14:textId="77777777" w:rsidR="00F9074B" w:rsidRPr="00F66396" w:rsidRDefault="00F9074B" w:rsidP="00F9074B">
            <w:pPr>
              <w:spacing w:after="0"/>
              <w:ind w:firstLine="0"/>
              <w:jc w:val="center"/>
              <w:rPr>
                <w:bCs/>
                <w:sz w:val="18"/>
                <w:szCs w:val="18"/>
              </w:rPr>
            </w:pPr>
            <w:r w:rsidRPr="00F66396">
              <w:rPr>
                <w:bCs/>
                <w:sz w:val="18"/>
                <w:szCs w:val="18"/>
              </w:rPr>
              <w:t>86</w:t>
            </w:r>
          </w:p>
        </w:tc>
        <w:tc>
          <w:tcPr>
            <w:tcW w:w="1139" w:type="dxa"/>
          </w:tcPr>
          <w:p w14:paraId="15E90453" w14:textId="77777777" w:rsidR="00F9074B" w:rsidRPr="00F66396" w:rsidRDefault="00F9074B" w:rsidP="00F9074B">
            <w:pPr>
              <w:spacing w:after="0"/>
              <w:ind w:firstLine="0"/>
              <w:jc w:val="center"/>
              <w:rPr>
                <w:bCs/>
                <w:sz w:val="18"/>
                <w:szCs w:val="18"/>
              </w:rPr>
            </w:pPr>
            <w:r w:rsidRPr="00F66396">
              <w:rPr>
                <w:bCs/>
                <w:sz w:val="18"/>
                <w:szCs w:val="18"/>
              </w:rPr>
              <w:t>86</w:t>
            </w:r>
          </w:p>
        </w:tc>
      </w:tr>
      <w:tr w:rsidR="00F9074B" w:rsidRPr="00F66396" w14:paraId="091F2F22" w14:textId="77777777" w:rsidTr="00F9074B">
        <w:tc>
          <w:tcPr>
            <w:tcW w:w="9072" w:type="dxa"/>
            <w:gridSpan w:val="6"/>
            <w:shd w:val="clear" w:color="auto" w:fill="D9D9D9"/>
            <w:vAlign w:val="center"/>
          </w:tcPr>
          <w:p w14:paraId="66CE083E" w14:textId="77777777" w:rsidR="00F9074B" w:rsidRPr="00F66396" w:rsidRDefault="00F9074B" w:rsidP="00F9074B">
            <w:pPr>
              <w:spacing w:after="0"/>
              <w:ind w:left="357" w:firstLine="0"/>
              <w:rPr>
                <w:sz w:val="18"/>
                <w:szCs w:val="18"/>
              </w:rPr>
            </w:pPr>
            <w:r w:rsidRPr="00F66396">
              <w:rPr>
                <w:sz w:val="18"/>
                <w:szCs w:val="18"/>
                <w:lang w:eastAsia="lv-LV"/>
              </w:rPr>
              <w:t>Nodrošināta iespēja anonīmi ziņot par iespējamiem bērnu tiesību pārkāpumiem un saņemt atbalstu krīzes situācijās</w:t>
            </w:r>
          </w:p>
        </w:tc>
      </w:tr>
      <w:tr w:rsidR="00F9074B" w:rsidRPr="00F66396" w14:paraId="4E36505B" w14:textId="77777777" w:rsidTr="00CC65E1">
        <w:tc>
          <w:tcPr>
            <w:tcW w:w="3256" w:type="dxa"/>
          </w:tcPr>
          <w:p w14:paraId="0C5FE174" w14:textId="77777777" w:rsidR="00F9074B" w:rsidRPr="00F66396" w:rsidRDefault="00F9074B" w:rsidP="00F9074B">
            <w:pPr>
              <w:spacing w:before="20" w:after="20"/>
              <w:ind w:firstLine="0"/>
              <w:rPr>
                <w:sz w:val="18"/>
                <w:szCs w:val="18"/>
              </w:rPr>
            </w:pPr>
            <w:r w:rsidRPr="00F66396">
              <w:rPr>
                <w:sz w:val="18"/>
                <w:szCs w:val="18"/>
              </w:rPr>
              <w:t>Bērnu un pusaudžu uzticības tālruņa apkalpotie zvani, čats un e-konsultācijas (skaits)</w:t>
            </w:r>
          </w:p>
        </w:tc>
        <w:tc>
          <w:tcPr>
            <w:tcW w:w="1134" w:type="dxa"/>
          </w:tcPr>
          <w:p w14:paraId="5558D829" w14:textId="77777777" w:rsidR="00F9074B" w:rsidRPr="00F66396" w:rsidRDefault="00F9074B" w:rsidP="00F9074B">
            <w:pPr>
              <w:spacing w:after="0"/>
              <w:ind w:firstLine="0"/>
              <w:jc w:val="center"/>
              <w:rPr>
                <w:bCs/>
                <w:sz w:val="18"/>
                <w:szCs w:val="18"/>
                <w:lang w:eastAsia="lv-LV"/>
              </w:rPr>
            </w:pPr>
            <w:r w:rsidRPr="00F66396">
              <w:rPr>
                <w:sz w:val="18"/>
                <w:szCs w:val="18"/>
              </w:rPr>
              <w:t>12 771</w:t>
            </w:r>
          </w:p>
        </w:tc>
        <w:tc>
          <w:tcPr>
            <w:tcW w:w="1134" w:type="dxa"/>
          </w:tcPr>
          <w:p w14:paraId="4C697F80" w14:textId="77777777" w:rsidR="00F9074B" w:rsidRPr="00F66396" w:rsidRDefault="00F9074B" w:rsidP="00F9074B">
            <w:pPr>
              <w:spacing w:after="0"/>
              <w:ind w:firstLine="0"/>
              <w:jc w:val="center"/>
              <w:rPr>
                <w:bCs/>
                <w:sz w:val="18"/>
                <w:szCs w:val="18"/>
                <w:lang w:eastAsia="lv-LV"/>
              </w:rPr>
            </w:pPr>
            <w:r w:rsidRPr="00F66396">
              <w:rPr>
                <w:sz w:val="18"/>
                <w:szCs w:val="18"/>
                <w:lang w:eastAsia="lv-LV"/>
              </w:rPr>
              <w:t>9 000</w:t>
            </w:r>
          </w:p>
        </w:tc>
        <w:tc>
          <w:tcPr>
            <w:tcW w:w="1275" w:type="dxa"/>
          </w:tcPr>
          <w:p w14:paraId="064D2CD7" w14:textId="77777777" w:rsidR="00F9074B" w:rsidRPr="00F66396" w:rsidRDefault="00F9074B" w:rsidP="00F9074B">
            <w:pPr>
              <w:spacing w:after="0"/>
              <w:ind w:firstLine="0"/>
              <w:jc w:val="center"/>
              <w:rPr>
                <w:bCs/>
                <w:sz w:val="18"/>
                <w:szCs w:val="18"/>
                <w:lang w:eastAsia="lv-LV"/>
              </w:rPr>
            </w:pPr>
            <w:r w:rsidRPr="00F66396">
              <w:rPr>
                <w:sz w:val="18"/>
                <w:szCs w:val="18"/>
                <w:lang w:eastAsia="lv-LV"/>
              </w:rPr>
              <w:t>9 000</w:t>
            </w:r>
          </w:p>
        </w:tc>
        <w:tc>
          <w:tcPr>
            <w:tcW w:w="1134" w:type="dxa"/>
          </w:tcPr>
          <w:p w14:paraId="59BDF7B1" w14:textId="77777777" w:rsidR="00F9074B" w:rsidRPr="00F66396" w:rsidRDefault="00F9074B" w:rsidP="00F9074B">
            <w:pPr>
              <w:spacing w:after="0"/>
              <w:ind w:firstLine="0"/>
              <w:jc w:val="center"/>
              <w:rPr>
                <w:sz w:val="18"/>
              </w:rPr>
            </w:pPr>
            <w:r w:rsidRPr="00F66396">
              <w:rPr>
                <w:sz w:val="18"/>
                <w:szCs w:val="18"/>
                <w:lang w:eastAsia="lv-LV"/>
              </w:rPr>
              <w:t>9 000</w:t>
            </w:r>
          </w:p>
        </w:tc>
        <w:tc>
          <w:tcPr>
            <w:tcW w:w="1139" w:type="dxa"/>
          </w:tcPr>
          <w:p w14:paraId="67D414FE" w14:textId="77777777" w:rsidR="00F9074B" w:rsidRPr="00F66396" w:rsidRDefault="00F9074B" w:rsidP="00F9074B">
            <w:pPr>
              <w:spacing w:after="0"/>
              <w:ind w:firstLine="0"/>
              <w:jc w:val="center"/>
              <w:rPr>
                <w:sz w:val="18"/>
              </w:rPr>
            </w:pPr>
            <w:r w:rsidRPr="00F66396">
              <w:rPr>
                <w:sz w:val="18"/>
                <w:szCs w:val="18"/>
                <w:lang w:eastAsia="lv-LV"/>
              </w:rPr>
              <w:t>9 000</w:t>
            </w:r>
          </w:p>
        </w:tc>
      </w:tr>
      <w:tr w:rsidR="00F9074B" w:rsidRPr="00F66396" w14:paraId="2F189AA6" w14:textId="77777777" w:rsidTr="00CC65E1">
        <w:tc>
          <w:tcPr>
            <w:tcW w:w="3256" w:type="dxa"/>
          </w:tcPr>
          <w:p w14:paraId="14B5851C" w14:textId="77777777" w:rsidR="00F9074B" w:rsidRPr="00F66396" w:rsidRDefault="00F9074B" w:rsidP="00F9074B">
            <w:pPr>
              <w:spacing w:before="20" w:after="20"/>
              <w:ind w:firstLine="0"/>
              <w:rPr>
                <w:sz w:val="18"/>
                <w:szCs w:val="18"/>
              </w:rPr>
            </w:pPr>
            <w:r w:rsidRPr="00F66396">
              <w:rPr>
                <w:sz w:val="18"/>
                <w:szCs w:val="18"/>
              </w:rPr>
              <w:t xml:space="preserve"> Apkalpoto zvanu īpatsvars ienākošo zvanu uz Bērnu un pusaudžu uzticības tālruni skaitā (%)</w:t>
            </w:r>
          </w:p>
        </w:tc>
        <w:tc>
          <w:tcPr>
            <w:tcW w:w="1134" w:type="dxa"/>
          </w:tcPr>
          <w:p w14:paraId="12C032AE" w14:textId="77777777" w:rsidR="00F9074B" w:rsidRPr="00F66396" w:rsidRDefault="00F9074B" w:rsidP="00F9074B">
            <w:pPr>
              <w:spacing w:after="0"/>
              <w:ind w:firstLine="0"/>
              <w:jc w:val="center"/>
              <w:rPr>
                <w:bCs/>
                <w:sz w:val="18"/>
                <w:szCs w:val="18"/>
                <w:lang w:eastAsia="lv-LV"/>
              </w:rPr>
            </w:pPr>
            <w:r w:rsidRPr="00F66396">
              <w:rPr>
                <w:sz w:val="18"/>
                <w:szCs w:val="18"/>
                <w:lang w:eastAsia="lv-LV"/>
              </w:rPr>
              <w:t>99,0</w:t>
            </w:r>
          </w:p>
        </w:tc>
        <w:tc>
          <w:tcPr>
            <w:tcW w:w="1134" w:type="dxa"/>
          </w:tcPr>
          <w:p w14:paraId="7264F6D4" w14:textId="77777777" w:rsidR="00F9074B" w:rsidRPr="00F66396" w:rsidRDefault="00F9074B" w:rsidP="00F9074B">
            <w:pPr>
              <w:spacing w:after="0"/>
              <w:ind w:firstLine="0"/>
              <w:jc w:val="center"/>
              <w:rPr>
                <w:bCs/>
                <w:sz w:val="18"/>
                <w:szCs w:val="18"/>
                <w:lang w:eastAsia="lv-LV"/>
              </w:rPr>
            </w:pPr>
            <w:r w:rsidRPr="00F66396">
              <w:rPr>
                <w:sz w:val="18"/>
                <w:szCs w:val="18"/>
                <w:lang w:eastAsia="lv-LV"/>
              </w:rPr>
              <w:t>85,0</w:t>
            </w:r>
          </w:p>
        </w:tc>
        <w:tc>
          <w:tcPr>
            <w:tcW w:w="1275" w:type="dxa"/>
          </w:tcPr>
          <w:p w14:paraId="265E1702" w14:textId="77777777" w:rsidR="00F9074B" w:rsidRPr="00F66396" w:rsidRDefault="00F9074B" w:rsidP="00F9074B">
            <w:pPr>
              <w:spacing w:after="0"/>
              <w:ind w:firstLine="0"/>
              <w:jc w:val="center"/>
              <w:rPr>
                <w:bCs/>
                <w:sz w:val="18"/>
                <w:szCs w:val="18"/>
                <w:lang w:eastAsia="lv-LV"/>
              </w:rPr>
            </w:pPr>
            <w:r w:rsidRPr="00F66396">
              <w:rPr>
                <w:sz w:val="18"/>
                <w:szCs w:val="18"/>
                <w:lang w:eastAsia="lv-LV"/>
              </w:rPr>
              <w:t>85,0</w:t>
            </w:r>
          </w:p>
        </w:tc>
        <w:tc>
          <w:tcPr>
            <w:tcW w:w="1134" w:type="dxa"/>
          </w:tcPr>
          <w:p w14:paraId="02A5621A" w14:textId="77777777" w:rsidR="00F9074B" w:rsidRPr="00F66396" w:rsidRDefault="00F9074B" w:rsidP="00F9074B">
            <w:pPr>
              <w:spacing w:after="0"/>
              <w:ind w:firstLine="0"/>
              <w:jc w:val="center"/>
              <w:rPr>
                <w:sz w:val="18"/>
              </w:rPr>
            </w:pPr>
            <w:r w:rsidRPr="00F66396">
              <w:rPr>
                <w:sz w:val="18"/>
              </w:rPr>
              <w:t>85,0</w:t>
            </w:r>
          </w:p>
        </w:tc>
        <w:tc>
          <w:tcPr>
            <w:tcW w:w="1139" w:type="dxa"/>
          </w:tcPr>
          <w:p w14:paraId="1DB11FAB" w14:textId="77777777" w:rsidR="00F9074B" w:rsidRPr="00F66396" w:rsidRDefault="00F9074B" w:rsidP="00F9074B">
            <w:pPr>
              <w:spacing w:after="0"/>
              <w:ind w:firstLine="0"/>
              <w:jc w:val="center"/>
              <w:rPr>
                <w:sz w:val="18"/>
              </w:rPr>
            </w:pPr>
            <w:r w:rsidRPr="00F66396">
              <w:rPr>
                <w:sz w:val="18"/>
              </w:rPr>
              <w:t>85,0</w:t>
            </w:r>
          </w:p>
        </w:tc>
      </w:tr>
      <w:tr w:rsidR="00F9074B" w:rsidRPr="00F66396" w14:paraId="0A1EA860" w14:textId="77777777" w:rsidTr="00CC65E1">
        <w:tc>
          <w:tcPr>
            <w:tcW w:w="3256" w:type="dxa"/>
          </w:tcPr>
          <w:p w14:paraId="5DF18D46" w14:textId="77777777" w:rsidR="00F9074B" w:rsidRPr="00F66396" w:rsidRDefault="00F9074B" w:rsidP="00F9074B">
            <w:pPr>
              <w:spacing w:before="20" w:after="20"/>
              <w:ind w:firstLine="0"/>
              <w:rPr>
                <w:sz w:val="18"/>
                <w:szCs w:val="18"/>
              </w:rPr>
            </w:pPr>
            <w:r w:rsidRPr="00F66396">
              <w:rPr>
                <w:sz w:val="18"/>
                <w:szCs w:val="18"/>
              </w:rPr>
              <w:t>Bērnu un pusaudžu uzticības tālruņa speciālistu sniegtās konsultācijas bērniem krīzes situācijās (skaits)</w:t>
            </w:r>
          </w:p>
        </w:tc>
        <w:tc>
          <w:tcPr>
            <w:tcW w:w="1134" w:type="dxa"/>
          </w:tcPr>
          <w:p w14:paraId="16C58E66" w14:textId="77777777" w:rsidR="00F9074B" w:rsidRPr="00F66396" w:rsidRDefault="00F9074B" w:rsidP="00F9074B">
            <w:pPr>
              <w:spacing w:after="0"/>
              <w:ind w:firstLine="0"/>
              <w:jc w:val="center"/>
              <w:rPr>
                <w:sz w:val="18"/>
              </w:rPr>
            </w:pPr>
            <w:r w:rsidRPr="00F66396">
              <w:rPr>
                <w:sz w:val="18"/>
                <w:szCs w:val="18"/>
                <w:lang w:eastAsia="lv-LV"/>
              </w:rPr>
              <w:t>8 581</w:t>
            </w:r>
          </w:p>
        </w:tc>
        <w:tc>
          <w:tcPr>
            <w:tcW w:w="1134" w:type="dxa"/>
          </w:tcPr>
          <w:p w14:paraId="33F49BF9" w14:textId="77777777" w:rsidR="00F9074B" w:rsidRPr="00F66396" w:rsidRDefault="00F9074B" w:rsidP="00F9074B">
            <w:pPr>
              <w:spacing w:after="0"/>
              <w:ind w:firstLine="0"/>
              <w:jc w:val="center"/>
              <w:rPr>
                <w:sz w:val="18"/>
                <w:szCs w:val="18"/>
                <w:lang w:eastAsia="lv-LV"/>
              </w:rPr>
            </w:pPr>
            <w:r w:rsidRPr="00F66396">
              <w:rPr>
                <w:bCs/>
                <w:sz w:val="18"/>
                <w:szCs w:val="18"/>
                <w:lang w:eastAsia="lv-LV"/>
              </w:rPr>
              <w:t>8 000</w:t>
            </w:r>
          </w:p>
        </w:tc>
        <w:tc>
          <w:tcPr>
            <w:tcW w:w="1275" w:type="dxa"/>
          </w:tcPr>
          <w:p w14:paraId="4A106CC8" w14:textId="77777777" w:rsidR="00F9074B" w:rsidRPr="00F66396" w:rsidRDefault="00F9074B" w:rsidP="00F9074B">
            <w:pPr>
              <w:spacing w:after="0"/>
              <w:ind w:firstLine="0"/>
              <w:jc w:val="center"/>
              <w:rPr>
                <w:bCs/>
                <w:sz w:val="18"/>
                <w:szCs w:val="18"/>
                <w:lang w:eastAsia="lv-LV"/>
              </w:rPr>
            </w:pPr>
            <w:r w:rsidRPr="00F66396">
              <w:rPr>
                <w:sz w:val="18"/>
              </w:rPr>
              <w:t>8 000</w:t>
            </w:r>
          </w:p>
        </w:tc>
        <w:tc>
          <w:tcPr>
            <w:tcW w:w="1134" w:type="dxa"/>
          </w:tcPr>
          <w:p w14:paraId="732A1FE0" w14:textId="77777777" w:rsidR="00F9074B" w:rsidRPr="00F66396" w:rsidRDefault="00F9074B" w:rsidP="00F9074B">
            <w:pPr>
              <w:spacing w:after="0"/>
              <w:ind w:firstLine="0"/>
              <w:jc w:val="center"/>
              <w:rPr>
                <w:sz w:val="18"/>
              </w:rPr>
            </w:pPr>
            <w:r w:rsidRPr="00F66396">
              <w:rPr>
                <w:sz w:val="18"/>
              </w:rPr>
              <w:t>8 000</w:t>
            </w:r>
          </w:p>
        </w:tc>
        <w:tc>
          <w:tcPr>
            <w:tcW w:w="1139" w:type="dxa"/>
          </w:tcPr>
          <w:p w14:paraId="3215D1CE" w14:textId="77777777" w:rsidR="00F9074B" w:rsidRPr="00F66396" w:rsidRDefault="00F9074B" w:rsidP="00F9074B">
            <w:pPr>
              <w:spacing w:after="0"/>
              <w:ind w:firstLine="0"/>
              <w:jc w:val="center"/>
              <w:rPr>
                <w:sz w:val="18"/>
              </w:rPr>
            </w:pPr>
            <w:r w:rsidRPr="00F66396">
              <w:rPr>
                <w:sz w:val="18"/>
              </w:rPr>
              <w:t>8 000</w:t>
            </w:r>
          </w:p>
        </w:tc>
      </w:tr>
      <w:tr w:rsidR="00F9074B" w:rsidRPr="00F66396" w14:paraId="3D4878E8" w14:textId="77777777" w:rsidTr="00CC65E1">
        <w:tc>
          <w:tcPr>
            <w:tcW w:w="3256" w:type="dxa"/>
          </w:tcPr>
          <w:p w14:paraId="552E2ADD" w14:textId="77777777" w:rsidR="00F9074B" w:rsidRPr="00F66396" w:rsidRDefault="00F9074B" w:rsidP="00F9074B">
            <w:pPr>
              <w:spacing w:before="20" w:after="20"/>
              <w:ind w:firstLine="0"/>
              <w:rPr>
                <w:sz w:val="18"/>
                <w:szCs w:val="18"/>
                <w:vertAlign w:val="superscript"/>
              </w:rPr>
            </w:pPr>
            <w:r w:rsidRPr="00F66396">
              <w:rPr>
                <w:sz w:val="18"/>
                <w:szCs w:val="18"/>
              </w:rPr>
              <w:t>Sniegto konsultāciju īpatsvars atbildēto zvanu, čata un e-konsultāciju skaitā (%)</w:t>
            </w:r>
          </w:p>
        </w:tc>
        <w:tc>
          <w:tcPr>
            <w:tcW w:w="1134" w:type="dxa"/>
          </w:tcPr>
          <w:p w14:paraId="672F3EC5" w14:textId="77777777" w:rsidR="00F9074B" w:rsidRPr="00F66396" w:rsidRDefault="00F9074B" w:rsidP="00F9074B">
            <w:pPr>
              <w:spacing w:after="0"/>
              <w:ind w:firstLine="0"/>
              <w:jc w:val="center"/>
              <w:rPr>
                <w:sz w:val="18"/>
              </w:rPr>
            </w:pPr>
            <w:r w:rsidRPr="00F66396">
              <w:rPr>
                <w:sz w:val="18"/>
                <w:szCs w:val="18"/>
                <w:lang w:eastAsia="lv-LV"/>
              </w:rPr>
              <w:t>67,2</w:t>
            </w:r>
          </w:p>
        </w:tc>
        <w:tc>
          <w:tcPr>
            <w:tcW w:w="1134" w:type="dxa"/>
          </w:tcPr>
          <w:p w14:paraId="1A87E748" w14:textId="77777777" w:rsidR="00F9074B" w:rsidRPr="00F66396" w:rsidRDefault="00F9074B" w:rsidP="00F9074B">
            <w:pPr>
              <w:spacing w:after="0"/>
              <w:ind w:firstLine="0"/>
              <w:jc w:val="center"/>
              <w:rPr>
                <w:sz w:val="18"/>
                <w:szCs w:val="18"/>
                <w:lang w:eastAsia="lv-LV"/>
              </w:rPr>
            </w:pPr>
            <w:r w:rsidRPr="00F66396">
              <w:rPr>
                <w:bCs/>
                <w:sz w:val="18"/>
                <w:szCs w:val="18"/>
                <w:lang w:eastAsia="lv-LV"/>
              </w:rPr>
              <w:t>90,0</w:t>
            </w:r>
          </w:p>
        </w:tc>
        <w:tc>
          <w:tcPr>
            <w:tcW w:w="1275" w:type="dxa"/>
          </w:tcPr>
          <w:p w14:paraId="6AC07538" w14:textId="77777777" w:rsidR="00F9074B" w:rsidRPr="00F66396" w:rsidRDefault="00F9074B" w:rsidP="00F9074B">
            <w:pPr>
              <w:spacing w:after="0"/>
              <w:ind w:firstLine="0"/>
              <w:jc w:val="center"/>
              <w:rPr>
                <w:bCs/>
                <w:sz w:val="18"/>
                <w:szCs w:val="18"/>
                <w:lang w:eastAsia="lv-LV"/>
              </w:rPr>
            </w:pPr>
            <w:r w:rsidRPr="00F66396">
              <w:rPr>
                <w:sz w:val="18"/>
              </w:rPr>
              <w:t>90,0</w:t>
            </w:r>
          </w:p>
        </w:tc>
        <w:tc>
          <w:tcPr>
            <w:tcW w:w="1134" w:type="dxa"/>
          </w:tcPr>
          <w:p w14:paraId="745DCACB" w14:textId="77777777" w:rsidR="00F9074B" w:rsidRPr="00F66396" w:rsidRDefault="00F9074B" w:rsidP="00F9074B">
            <w:pPr>
              <w:spacing w:after="0"/>
              <w:ind w:firstLine="0"/>
              <w:jc w:val="center"/>
              <w:rPr>
                <w:sz w:val="18"/>
              </w:rPr>
            </w:pPr>
            <w:r w:rsidRPr="00F66396">
              <w:rPr>
                <w:sz w:val="18"/>
              </w:rPr>
              <w:t>90,0</w:t>
            </w:r>
          </w:p>
        </w:tc>
        <w:tc>
          <w:tcPr>
            <w:tcW w:w="1139" w:type="dxa"/>
          </w:tcPr>
          <w:p w14:paraId="4D39CBB3" w14:textId="77777777" w:rsidR="00F9074B" w:rsidRPr="00F66396" w:rsidRDefault="00F9074B" w:rsidP="00F9074B">
            <w:pPr>
              <w:spacing w:after="0"/>
              <w:ind w:firstLine="0"/>
              <w:jc w:val="center"/>
              <w:rPr>
                <w:sz w:val="18"/>
              </w:rPr>
            </w:pPr>
            <w:r w:rsidRPr="00F66396">
              <w:rPr>
                <w:sz w:val="18"/>
              </w:rPr>
              <w:t>90,0</w:t>
            </w:r>
          </w:p>
        </w:tc>
      </w:tr>
      <w:tr w:rsidR="00F9074B" w:rsidRPr="00F66396" w14:paraId="3BD2113D" w14:textId="77777777" w:rsidTr="00CC65E1">
        <w:tc>
          <w:tcPr>
            <w:tcW w:w="3256" w:type="dxa"/>
          </w:tcPr>
          <w:p w14:paraId="20531ED2" w14:textId="77777777" w:rsidR="00F9074B" w:rsidRPr="00F66396" w:rsidRDefault="00F9074B" w:rsidP="00F9074B">
            <w:pPr>
              <w:spacing w:after="0"/>
              <w:ind w:firstLine="0"/>
              <w:rPr>
                <w:sz w:val="18"/>
                <w:szCs w:val="18"/>
              </w:rPr>
            </w:pPr>
            <w:r w:rsidRPr="00F66396">
              <w:rPr>
                <w:sz w:val="18"/>
                <w:szCs w:val="18"/>
              </w:rPr>
              <w:t>Gadījumi, kad pa Bērnu un pusaudžu uzticības tālruni saņemtā informācija nodota inspektoriem vai citām institūcijām (skaits)</w:t>
            </w:r>
          </w:p>
        </w:tc>
        <w:tc>
          <w:tcPr>
            <w:tcW w:w="1134" w:type="dxa"/>
          </w:tcPr>
          <w:p w14:paraId="2FD21D28" w14:textId="77777777" w:rsidR="00F9074B" w:rsidRPr="00F66396" w:rsidRDefault="00F9074B" w:rsidP="00F9074B">
            <w:pPr>
              <w:spacing w:after="0"/>
              <w:ind w:firstLine="0"/>
              <w:jc w:val="center"/>
              <w:rPr>
                <w:sz w:val="18"/>
              </w:rPr>
            </w:pPr>
            <w:r w:rsidRPr="00F66396">
              <w:rPr>
                <w:sz w:val="18"/>
                <w:szCs w:val="18"/>
                <w:lang w:eastAsia="lv-LV"/>
              </w:rPr>
              <w:t>262</w:t>
            </w:r>
          </w:p>
        </w:tc>
        <w:tc>
          <w:tcPr>
            <w:tcW w:w="1134" w:type="dxa"/>
          </w:tcPr>
          <w:p w14:paraId="2AB54A38" w14:textId="77777777" w:rsidR="00F9074B" w:rsidRPr="00F66396" w:rsidRDefault="00F9074B" w:rsidP="00F9074B">
            <w:pPr>
              <w:spacing w:after="0"/>
              <w:ind w:firstLine="0"/>
              <w:jc w:val="center"/>
              <w:rPr>
                <w:sz w:val="18"/>
                <w:szCs w:val="18"/>
                <w:lang w:eastAsia="lv-LV"/>
              </w:rPr>
            </w:pPr>
            <w:r w:rsidRPr="00F66396">
              <w:rPr>
                <w:bCs/>
                <w:sz w:val="18"/>
                <w:szCs w:val="18"/>
                <w:lang w:eastAsia="lv-LV"/>
              </w:rPr>
              <w:t>207</w:t>
            </w:r>
          </w:p>
        </w:tc>
        <w:tc>
          <w:tcPr>
            <w:tcW w:w="1275" w:type="dxa"/>
          </w:tcPr>
          <w:p w14:paraId="07ED1326" w14:textId="77777777" w:rsidR="00F9074B" w:rsidRPr="00F66396" w:rsidRDefault="00F9074B" w:rsidP="00F9074B">
            <w:pPr>
              <w:spacing w:after="0"/>
              <w:ind w:firstLine="0"/>
              <w:jc w:val="center"/>
              <w:rPr>
                <w:bCs/>
                <w:sz w:val="18"/>
                <w:szCs w:val="18"/>
                <w:lang w:eastAsia="lv-LV"/>
              </w:rPr>
            </w:pPr>
            <w:r w:rsidRPr="00F66396">
              <w:rPr>
                <w:sz w:val="18"/>
              </w:rPr>
              <w:t>207</w:t>
            </w:r>
          </w:p>
        </w:tc>
        <w:tc>
          <w:tcPr>
            <w:tcW w:w="1134" w:type="dxa"/>
          </w:tcPr>
          <w:p w14:paraId="2D045340" w14:textId="77777777" w:rsidR="00F9074B" w:rsidRPr="00F66396" w:rsidRDefault="00F9074B" w:rsidP="00F9074B">
            <w:pPr>
              <w:spacing w:after="0"/>
              <w:ind w:firstLine="0"/>
              <w:jc w:val="center"/>
              <w:rPr>
                <w:sz w:val="18"/>
              </w:rPr>
            </w:pPr>
            <w:r w:rsidRPr="00F66396">
              <w:rPr>
                <w:sz w:val="18"/>
              </w:rPr>
              <w:t>207</w:t>
            </w:r>
          </w:p>
        </w:tc>
        <w:tc>
          <w:tcPr>
            <w:tcW w:w="1139" w:type="dxa"/>
          </w:tcPr>
          <w:p w14:paraId="19FA8BCE" w14:textId="77777777" w:rsidR="00F9074B" w:rsidRPr="00F66396" w:rsidRDefault="00F9074B" w:rsidP="00F9074B">
            <w:pPr>
              <w:spacing w:after="0"/>
              <w:ind w:firstLine="0"/>
              <w:jc w:val="center"/>
              <w:rPr>
                <w:sz w:val="18"/>
              </w:rPr>
            </w:pPr>
            <w:r w:rsidRPr="00F66396">
              <w:rPr>
                <w:sz w:val="18"/>
              </w:rPr>
              <w:t>207</w:t>
            </w:r>
          </w:p>
        </w:tc>
      </w:tr>
      <w:tr w:rsidR="00F9074B" w:rsidRPr="00F66396" w14:paraId="45BFEC3F" w14:textId="77777777" w:rsidTr="00CC65E1">
        <w:tc>
          <w:tcPr>
            <w:tcW w:w="3256" w:type="dxa"/>
          </w:tcPr>
          <w:p w14:paraId="04EC1BDE" w14:textId="77777777" w:rsidR="00F9074B" w:rsidRPr="00F66396" w:rsidRDefault="00F9074B" w:rsidP="00F9074B">
            <w:pPr>
              <w:spacing w:after="0"/>
              <w:ind w:firstLine="0"/>
              <w:rPr>
                <w:sz w:val="18"/>
                <w:szCs w:val="18"/>
              </w:rPr>
            </w:pPr>
            <w:r w:rsidRPr="00F66396">
              <w:rPr>
                <w:sz w:val="18"/>
                <w:szCs w:val="18"/>
              </w:rPr>
              <w:t>Gadījumu īpatsvars saņemto zvanu, čatu, e-konsultāciju krīzes situāciju kopskaitā, kad Bērnu un pusaudžu uzticības tālrunī saņemtā informācija nodota inspektoriem vai citām institūcijām (%)</w:t>
            </w:r>
          </w:p>
        </w:tc>
        <w:tc>
          <w:tcPr>
            <w:tcW w:w="1134" w:type="dxa"/>
          </w:tcPr>
          <w:p w14:paraId="70F5CACB" w14:textId="77777777" w:rsidR="00F9074B" w:rsidRPr="00F66396" w:rsidRDefault="00F9074B" w:rsidP="00F9074B">
            <w:pPr>
              <w:spacing w:after="0"/>
              <w:ind w:firstLine="0"/>
              <w:jc w:val="center"/>
              <w:rPr>
                <w:sz w:val="18"/>
              </w:rPr>
            </w:pPr>
            <w:r w:rsidRPr="00F66396">
              <w:rPr>
                <w:sz w:val="18"/>
                <w:szCs w:val="18"/>
                <w:lang w:eastAsia="lv-LV"/>
              </w:rPr>
              <w:t>3,1</w:t>
            </w:r>
          </w:p>
        </w:tc>
        <w:tc>
          <w:tcPr>
            <w:tcW w:w="1134" w:type="dxa"/>
          </w:tcPr>
          <w:p w14:paraId="2071C1F6" w14:textId="77777777" w:rsidR="00F9074B" w:rsidRPr="00F66396" w:rsidRDefault="00F9074B" w:rsidP="00F9074B">
            <w:pPr>
              <w:spacing w:after="0"/>
              <w:ind w:firstLine="0"/>
              <w:jc w:val="center"/>
              <w:rPr>
                <w:sz w:val="18"/>
                <w:szCs w:val="18"/>
                <w:lang w:eastAsia="lv-LV"/>
              </w:rPr>
            </w:pPr>
            <w:r w:rsidRPr="00F66396">
              <w:rPr>
                <w:bCs/>
                <w:sz w:val="18"/>
                <w:szCs w:val="18"/>
                <w:lang w:eastAsia="lv-LV"/>
              </w:rPr>
              <w:t>2,6</w:t>
            </w:r>
          </w:p>
        </w:tc>
        <w:tc>
          <w:tcPr>
            <w:tcW w:w="1275" w:type="dxa"/>
          </w:tcPr>
          <w:p w14:paraId="472AC9B7" w14:textId="77777777" w:rsidR="00F9074B" w:rsidRPr="00F66396" w:rsidRDefault="00F9074B" w:rsidP="00F9074B">
            <w:pPr>
              <w:spacing w:after="0"/>
              <w:ind w:firstLine="0"/>
              <w:jc w:val="center"/>
              <w:rPr>
                <w:bCs/>
                <w:sz w:val="18"/>
                <w:szCs w:val="18"/>
                <w:lang w:eastAsia="lv-LV"/>
              </w:rPr>
            </w:pPr>
            <w:r w:rsidRPr="00F66396">
              <w:rPr>
                <w:sz w:val="18"/>
              </w:rPr>
              <w:t>2,6</w:t>
            </w:r>
          </w:p>
        </w:tc>
        <w:tc>
          <w:tcPr>
            <w:tcW w:w="1134" w:type="dxa"/>
          </w:tcPr>
          <w:p w14:paraId="4F895908" w14:textId="77777777" w:rsidR="00F9074B" w:rsidRPr="00F66396" w:rsidRDefault="00F9074B" w:rsidP="00F9074B">
            <w:pPr>
              <w:spacing w:after="0"/>
              <w:ind w:firstLine="0"/>
              <w:jc w:val="center"/>
              <w:rPr>
                <w:sz w:val="18"/>
              </w:rPr>
            </w:pPr>
            <w:r w:rsidRPr="00F66396">
              <w:rPr>
                <w:sz w:val="18"/>
              </w:rPr>
              <w:t>2,6</w:t>
            </w:r>
          </w:p>
        </w:tc>
        <w:tc>
          <w:tcPr>
            <w:tcW w:w="1139" w:type="dxa"/>
          </w:tcPr>
          <w:p w14:paraId="632962CB" w14:textId="77777777" w:rsidR="00F9074B" w:rsidRPr="00F66396" w:rsidRDefault="00F9074B" w:rsidP="00F9074B">
            <w:pPr>
              <w:spacing w:after="0"/>
              <w:ind w:firstLine="0"/>
              <w:jc w:val="center"/>
              <w:rPr>
                <w:sz w:val="18"/>
              </w:rPr>
            </w:pPr>
            <w:r w:rsidRPr="00F66396">
              <w:rPr>
                <w:sz w:val="18"/>
              </w:rPr>
              <w:t>2,6</w:t>
            </w:r>
          </w:p>
        </w:tc>
      </w:tr>
      <w:tr w:rsidR="00F9074B" w:rsidRPr="00F66396" w14:paraId="4CF2BF2B" w14:textId="77777777" w:rsidTr="00F9074B">
        <w:tc>
          <w:tcPr>
            <w:tcW w:w="9072" w:type="dxa"/>
            <w:gridSpan w:val="6"/>
            <w:shd w:val="clear" w:color="auto" w:fill="D9D9D9"/>
          </w:tcPr>
          <w:p w14:paraId="6ED7194E" w14:textId="77777777" w:rsidR="00F9074B" w:rsidRPr="00F66396" w:rsidDel="00A31B28" w:rsidRDefault="00F9074B" w:rsidP="00F9074B">
            <w:pPr>
              <w:spacing w:after="0"/>
              <w:ind w:left="360" w:firstLine="0"/>
              <w:jc w:val="center"/>
              <w:rPr>
                <w:bCs/>
                <w:sz w:val="18"/>
                <w:szCs w:val="18"/>
                <w:lang w:eastAsia="lv-LV"/>
              </w:rPr>
            </w:pPr>
            <w:r w:rsidRPr="00F66396">
              <w:rPr>
                <w:bCs/>
                <w:sz w:val="18"/>
                <w:szCs w:val="18"/>
                <w:lang w:eastAsia="lv-LV"/>
              </w:rPr>
              <w:t>Veikta bāriņtiesu uzraudzība un sniegts metodiskais atbalsts</w:t>
            </w:r>
          </w:p>
        </w:tc>
      </w:tr>
      <w:tr w:rsidR="00F9074B" w:rsidRPr="00F66396" w14:paraId="01115DC7" w14:textId="77777777" w:rsidTr="00CC65E1">
        <w:tc>
          <w:tcPr>
            <w:tcW w:w="3256" w:type="dxa"/>
          </w:tcPr>
          <w:p w14:paraId="179CBBF3" w14:textId="77777777" w:rsidR="00F9074B" w:rsidRPr="00F66396" w:rsidRDefault="00F9074B" w:rsidP="00F9074B">
            <w:pPr>
              <w:spacing w:after="0"/>
              <w:ind w:firstLine="0"/>
              <w:rPr>
                <w:sz w:val="18"/>
                <w:szCs w:val="18"/>
              </w:rPr>
            </w:pPr>
            <w:r w:rsidRPr="00F66396">
              <w:rPr>
                <w:sz w:val="18"/>
                <w:szCs w:val="18"/>
              </w:rPr>
              <w:t>Pārbaudītās bāriņtiesas (skaits)</w:t>
            </w:r>
          </w:p>
        </w:tc>
        <w:tc>
          <w:tcPr>
            <w:tcW w:w="1134" w:type="dxa"/>
            <w:shd w:val="clear" w:color="auto" w:fill="auto"/>
          </w:tcPr>
          <w:p w14:paraId="72E31F42" w14:textId="77777777" w:rsidR="00F9074B" w:rsidRPr="00F66396" w:rsidRDefault="00F9074B" w:rsidP="00F9074B">
            <w:pPr>
              <w:spacing w:after="0"/>
              <w:ind w:firstLine="0"/>
              <w:jc w:val="center"/>
              <w:rPr>
                <w:sz w:val="18"/>
                <w:szCs w:val="18"/>
              </w:rPr>
            </w:pPr>
            <w:r w:rsidRPr="00F66396">
              <w:rPr>
                <w:bCs/>
                <w:sz w:val="18"/>
                <w:szCs w:val="18"/>
              </w:rPr>
              <w:t>10</w:t>
            </w:r>
          </w:p>
        </w:tc>
        <w:tc>
          <w:tcPr>
            <w:tcW w:w="1134" w:type="dxa"/>
          </w:tcPr>
          <w:p w14:paraId="0E3319D8" w14:textId="77777777" w:rsidR="00F9074B" w:rsidRPr="00F66396" w:rsidRDefault="00F9074B" w:rsidP="00F9074B">
            <w:pPr>
              <w:spacing w:after="0"/>
              <w:ind w:firstLine="0"/>
              <w:jc w:val="center"/>
              <w:rPr>
                <w:bCs/>
                <w:sz w:val="18"/>
                <w:szCs w:val="18"/>
              </w:rPr>
            </w:pPr>
            <w:r w:rsidRPr="00F66396">
              <w:rPr>
                <w:bCs/>
                <w:sz w:val="18"/>
                <w:szCs w:val="18"/>
                <w:lang w:eastAsia="lv-LV"/>
              </w:rPr>
              <w:t>10</w:t>
            </w:r>
          </w:p>
        </w:tc>
        <w:tc>
          <w:tcPr>
            <w:tcW w:w="1275" w:type="dxa"/>
          </w:tcPr>
          <w:p w14:paraId="5973387A"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10</w:t>
            </w:r>
          </w:p>
        </w:tc>
        <w:tc>
          <w:tcPr>
            <w:tcW w:w="1134" w:type="dxa"/>
          </w:tcPr>
          <w:p w14:paraId="344A8553"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10</w:t>
            </w:r>
          </w:p>
        </w:tc>
        <w:tc>
          <w:tcPr>
            <w:tcW w:w="1139" w:type="dxa"/>
          </w:tcPr>
          <w:p w14:paraId="29E9954C"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10</w:t>
            </w:r>
          </w:p>
        </w:tc>
      </w:tr>
      <w:tr w:rsidR="00F9074B" w:rsidRPr="00F66396" w14:paraId="088CA0C7" w14:textId="77777777" w:rsidTr="00CC65E1">
        <w:tc>
          <w:tcPr>
            <w:tcW w:w="3256" w:type="dxa"/>
          </w:tcPr>
          <w:p w14:paraId="1247549E" w14:textId="77777777" w:rsidR="00F9074B" w:rsidRPr="00F66396" w:rsidRDefault="00F9074B" w:rsidP="00F9074B">
            <w:pPr>
              <w:spacing w:after="0"/>
              <w:ind w:firstLine="0"/>
              <w:rPr>
                <w:sz w:val="18"/>
                <w:szCs w:val="18"/>
              </w:rPr>
            </w:pPr>
            <w:r w:rsidRPr="00F66396">
              <w:rPr>
                <w:sz w:val="18"/>
                <w:szCs w:val="18"/>
              </w:rPr>
              <w:t>Pārbaudīto bāriņtiesu īpatsvars bāriņtiesu kopskaitā (%)</w:t>
            </w:r>
          </w:p>
        </w:tc>
        <w:tc>
          <w:tcPr>
            <w:tcW w:w="1134" w:type="dxa"/>
            <w:shd w:val="clear" w:color="auto" w:fill="auto"/>
          </w:tcPr>
          <w:p w14:paraId="5585E327" w14:textId="77777777" w:rsidR="00F9074B" w:rsidRPr="00F66396" w:rsidRDefault="00F9074B" w:rsidP="00F9074B">
            <w:pPr>
              <w:spacing w:after="0"/>
              <w:ind w:firstLine="0"/>
              <w:jc w:val="center"/>
              <w:rPr>
                <w:sz w:val="18"/>
                <w:szCs w:val="18"/>
              </w:rPr>
            </w:pPr>
            <w:r w:rsidRPr="00F66396">
              <w:rPr>
                <w:bCs/>
                <w:sz w:val="18"/>
                <w:szCs w:val="18"/>
              </w:rPr>
              <w:t>24,0</w:t>
            </w:r>
          </w:p>
        </w:tc>
        <w:tc>
          <w:tcPr>
            <w:tcW w:w="1134" w:type="dxa"/>
          </w:tcPr>
          <w:p w14:paraId="0C682587" w14:textId="77777777" w:rsidR="00F9074B" w:rsidRPr="00F66396" w:rsidRDefault="00F9074B" w:rsidP="00F9074B">
            <w:pPr>
              <w:spacing w:after="0"/>
              <w:ind w:firstLine="0"/>
              <w:jc w:val="center"/>
              <w:rPr>
                <w:bCs/>
                <w:sz w:val="18"/>
                <w:szCs w:val="18"/>
              </w:rPr>
            </w:pPr>
            <w:r w:rsidRPr="00F66396">
              <w:rPr>
                <w:bCs/>
                <w:sz w:val="18"/>
                <w:szCs w:val="18"/>
                <w:lang w:eastAsia="lv-LV"/>
              </w:rPr>
              <w:t>24,0</w:t>
            </w:r>
          </w:p>
        </w:tc>
        <w:tc>
          <w:tcPr>
            <w:tcW w:w="1275" w:type="dxa"/>
          </w:tcPr>
          <w:p w14:paraId="12745974"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24,0</w:t>
            </w:r>
          </w:p>
        </w:tc>
        <w:tc>
          <w:tcPr>
            <w:tcW w:w="1134" w:type="dxa"/>
          </w:tcPr>
          <w:p w14:paraId="14986D77"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24,0</w:t>
            </w:r>
          </w:p>
        </w:tc>
        <w:tc>
          <w:tcPr>
            <w:tcW w:w="1139" w:type="dxa"/>
          </w:tcPr>
          <w:p w14:paraId="36AC3C28"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24,0</w:t>
            </w:r>
          </w:p>
        </w:tc>
      </w:tr>
      <w:tr w:rsidR="00F9074B" w:rsidRPr="00F66396" w14:paraId="47C28DE4" w14:textId="77777777" w:rsidTr="00CC65E1">
        <w:tc>
          <w:tcPr>
            <w:tcW w:w="3256" w:type="dxa"/>
          </w:tcPr>
          <w:p w14:paraId="1600A865" w14:textId="77777777" w:rsidR="00F9074B" w:rsidRPr="00F66396" w:rsidRDefault="00F9074B" w:rsidP="00F9074B">
            <w:pPr>
              <w:spacing w:after="0"/>
              <w:ind w:firstLine="0"/>
              <w:rPr>
                <w:bCs/>
                <w:sz w:val="18"/>
                <w:szCs w:val="18"/>
                <w:vertAlign w:val="superscript"/>
                <w:lang w:eastAsia="lv-LV"/>
              </w:rPr>
            </w:pPr>
            <w:r w:rsidRPr="00F66396">
              <w:rPr>
                <w:sz w:val="18"/>
                <w:szCs w:val="18"/>
              </w:rPr>
              <w:t>Bāriņtiesās pārbaudītās personas lietas plānoto pārbaužu ietvaros (skaits)</w:t>
            </w:r>
          </w:p>
        </w:tc>
        <w:tc>
          <w:tcPr>
            <w:tcW w:w="1134" w:type="dxa"/>
            <w:shd w:val="clear" w:color="auto" w:fill="auto"/>
          </w:tcPr>
          <w:p w14:paraId="3248E3B7" w14:textId="77777777" w:rsidR="00F9074B" w:rsidRPr="00F66396" w:rsidRDefault="00F9074B" w:rsidP="00F9074B">
            <w:pPr>
              <w:spacing w:after="0"/>
              <w:ind w:firstLine="0"/>
              <w:jc w:val="center"/>
              <w:rPr>
                <w:bCs/>
                <w:sz w:val="18"/>
              </w:rPr>
            </w:pPr>
            <w:r w:rsidRPr="00F66396">
              <w:rPr>
                <w:bCs/>
                <w:sz w:val="18"/>
                <w:szCs w:val="18"/>
                <w:lang w:eastAsia="lv-LV"/>
              </w:rPr>
              <w:t>480</w:t>
            </w:r>
          </w:p>
        </w:tc>
        <w:tc>
          <w:tcPr>
            <w:tcW w:w="1134" w:type="dxa"/>
          </w:tcPr>
          <w:p w14:paraId="31549FB9" w14:textId="77777777" w:rsidR="00F9074B" w:rsidRPr="00F66396" w:rsidDel="00A31B28" w:rsidRDefault="00F9074B" w:rsidP="00F9074B">
            <w:pPr>
              <w:spacing w:after="0"/>
              <w:ind w:firstLine="0"/>
              <w:jc w:val="center"/>
              <w:rPr>
                <w:bCs/>
                <w:sz w:val="18"/>
                <w:szCs w:val="18"/>
                <w:lang w:eastAsia="lv-LV"/>
              </w:rPr>
            </w:pPr>
            <w:r w:rsidRPr="00F66396">
              <w:rPr>
                <w:bCs/>
                <w:sz w:val="18"/>
                <w:szCs w:val="18"/>
                <w:lang w:eastAsia="lv-LV"/>
              </w:rPr>
              <w:t>300</w:t>
            </w:r>
          </w:p>
        </w:tc>
        <w:tc>
          <w:tcPr>
            <w:tcW w:w="1275" w:type="dxa"/>
          </w:tcPr>
          <w:p w14:paraId="1680578C" w14:textId="77777777" w:rsidR="00F9074B" w:rsidRPr="00F66396" w:rsidDel="00A31B28" w:rsidRDefault="00F9074B" w:rsidP="00F9074B">
            <w:pPr>
              <w:spacing w:after="0"/>
              <w:ind w:firstLine="0"/>
              <w:jc w:val="center"/>
              <w:rPr>
                <w:bCs/>
                <w:sz w:val="18"/>
                <w:szCs w:val="18"/>
                <w:lang w:eastAsia="lv-LV"/>
              </w:rPr>
            </w:pPr>
            <w:r w:rsidRPr="00F66396">
              <w:rPr>
                <w:bCs/>
                <w:sz w:val="18"/>
                <w:szCs w:val="18"/>
                <w:lang w:eastAsia="lv-LV"/>
              </w:rPr>
              <w:t>300</w:t>
            </w:r>
          </w:p>
        </w:tc>
        <w:tc>
          <w:tcPr>
            <w:tcW w:w="1134" w:type="dxa"/>
          </w:tcPr>
          <w:p w14:paraId="54AB5972" w14:textId="77777777" w:rsidR="00F9074B" w:rsidRPr="00F66396" w:rsidDel="00A31B28" w:rsidRDefault="00F9074B" w:rsidP="00F9074B">
            <w:pPr>
              <w:spacing w:after="0"/>
              <w:ind w:firstLine="0"/>
              <w:jc w:val="center"/>
              <w:rPr>
                <w:bCs/>
                <w:sz w:val="18"/>
                <w:szCs w:val="18"/>
                <w:lang w:eastAsia="lv-LV"/>
              </w:rPr>
            </w:pPr>
            <w:r w:rsidRPr="00F66396">
              <w:rPr>
                <w:sz w:val="18"/>
              </w:rPr>
              <w:t>300</w:t>
            </w:r>
          </w:p>
        </w:tc>
        <w:tc>
          <w:tcPr>
            <w:tcW w:w="1139" w:type="dxa"/>
          </w:tcPr>
          <w:p w14:paraId="4C933E1C" w14:textId="77777777" w:rsidR="00F9074B" w:rsidRPr="00F66396" w:rsidDel="00A31B28" w:rsidRDefault="00F9074B" w:rsidP="00F9074B">
            <w:pPr>
              <w:spacing w:after="0"/>
              <w:ind w:firstLine="0"/>
              <w:jc w:val="center"/>
              <w:rPr>
                <w:bCs/>
                <w:sz w:val="18"/>
                <w:szCs w:val="18"/>
                <w:lang w:eastAsia="lv-LV"/>
              </w:rPr>
            </w:pPr>
            <w:r w:rsidRPr="00F66396">
              <w:rPr>
                <w:sz w:val="18"/>
              </w:rPr>
              <w:t>300</w:t>
            </w:r>
          </w:p>
        </w:tc>
      </w:tr>
      <w:tr w:rsidR="00F9074B" w:rsidRPr="00F66396" w14:paraId="2416EDE2" w14:textId="77777777" w:rsidTr="00CC65E1">
        <w:tc>
          <w:tcPr>
            <w:tcW w:w="3256" w:type="dxa"/>
          </w:tcPr>
          <w:p w14:paraId="0DCA35E1" w14:textId="77777777" w:rsidR="00F9074B" w:rsidRPr="00F66396" w:rsidRDefault="00F9074B" w:rsidP="00F9074B">
            <w:pPr>
              <w:spacing w:after="0"/>
              <w:ind w:firstLine="0"/>
              <w:rPr>
                <w:bCs/>
                <w:sz w:val="18"/>
                <w:szCs w:val="18"/>
                <w:lang w:eastAsia="lv-LV"/>
              </w:rPr>
            </w:pPr>
            <w:r w:rsidRPr="00F66396">
              <w:rPr>
                <w:sz w:val="18"/>
                <w:szCs w:val="18"/>
              </w:rPr>
              <w:t>Individuālās konsultācijas fiziskām un juridiskām personām bāriņtiesu darbības jautājumos (skaits)</w:t>
            </w:r>
          </w:p>
        </w:tc>
        <w:tc>
          <w:tcPr>
            <w:tcW w:w="1134" w:type="dxa"/>
            <w:shd w:val="clear" w:color="auto" w:fill="auto"/>
          </w:tcPr>
          <w:p w14:paraId="2181A83F" w14:textId="77777777" w:rsidR="00F9074B" w:rsidRPr="00F66396" w:rsidRDefault="00F9074B" w:rsidP="00F9074B">
            <w:pPr>
              <w:spacing w:after="0"/>
              <w:ind w:firstLine="0"/>
              <w:jc w:val="center"/>
              <w:rPr>
                <w:bCs/>
                <w:sz w:val="18"/>
              </w:rPr>
            </w:pPr>
            <w:r w:rsidRPr="00F66396">
              <w:rPr>
                <w:bCs/>
                <w:sz w:val="18"/>
                <w:szCs w:val="18"/>
              </w:rPr>
              <w:t>1 797</w:t>
            </w:r>
          </w:p>
        </w:tc>
        <w:tc>
          <w:tcPr>
            <w:tcW w:w="1134" w:type="dxa"/>
          </w:tcPr>
          <w:p w14:paraId="06203283" w14:textId="77777777" w:rsidR="00F9074B" w:rsidRPr="00F66396" w:rsidDel="00A31B28" w:rsidRDefault="00F9074B" w:rsidP="00F9074B">
            <w:pPr>
              <w:spacing w:after="0"/>
              <w:ind w:firstLine="0"/>
              <w:jc w:val="center"/>
              <w:rPr>
                <w:bCs/>
                <w:sz w:val="18"/>
                <w:szCs w:val="18"/>
                <w:lang w:eastAsia="lv-LV"/>
              </w:rPr>
            </w:pPr>
            <w:r w:rsidRPr="00F66396">
              <w:rPr>
                <w:bCs/>
                <w:sz w:val="18"/>
                <w:szCs w:val="18"/>
              </w:rPr>
              <w:t>2 000</w:t>
            </w:r>
          </w:p>
        </w:tc>
        <w:tc>
          <w:tcPr>
            <w:tcW w:w="1275" w:type="dxa"/>
          </w:tcPr>
          <w:p w14:paraId="1C3E72DB" w14:textId="77777777" w:rsidR="00F9074B" w:rsidRPr="00F66396" w:rsidDel="00A31B28" w:rsidRDefault="00F9074B" w:rsidP="00F9074B">
            <w:pPr>
              <w:spacing w:after="0"/>
              <w:ind w:firstLine="0"/>
              <w:jc w:val="center"/>
              <w:rPr>
                <w:bCs/>
                <w:sz w:val="18"/>
                <w:szCs w:val="18"/>
                <w:lang w:eastAsia="lv-LV"/>
              </w:rPr>
            </w:pPr>
            <w:r w:rsidRPr="00F66396">
              <w:rPr>
                <w:bCs/>
                <w:sz w:val="18"/>
                <w:szCs w:val="18"/>
              </w:rPr>
              <w:t>2 000</w:t>
            </w:r>
          </w:p>
        </w:tc>
        <w:tc>
          <w:tcPr>
            <w:tcW w:w="1134" w:type="dxa"/>
          </w:tcPr>
          <w:p w14:paraId="22C8F5EE" w14:textId="77777777" w:rsidR="00F9074B" w:rsidRPr="00F66396" w:rsidDel="00A31B28" w:rsidRDefault="00F9074B" w:rsidP="00F9074B">
            <w:pPr>
              <w:spacing w:after="0"/>
              <w:ind w:firstLine="0"/>
              <w:jc w:val="center"/>
              <w:rPr>
                <w:bCs/>
                <w:sz w:val="18"/>
                <w:szCs w:val="18"/>
                <w:lang w:eastAsia="lv-LV"/>
              </w:rPr>
            </w:pPr>
            <w:r w:rsidRPr="00F66396">
              <w:rPr>
                <w:sz w:val="18"/>
              </w:rPr>
              <w:t>2 000</w:t>
            </w:r>
          </w:p>
        </w:tc>
        <w:tc>
          <w:tcPr>
            <w:tcW w:w="1139" w:type="dxa"/>
          </w:tcPr>
          <w:p w14:paraId="128F720C" w14:textId="77777777" w:rsidR="00F9074B" w:rsidRPr="00F66396" w:rsidDel="00A31B28" w:rsidRDefault="00F9074B" w:rsidP="00F9074B">
            <w:pPr>
              <w:spacing w:after="0"/>
              <w:ind w:firstLine="0"/>
              <w:jc w:val="center"/>
              <w:rPr>
                <w:bCs/>
                <w:sz w:val="18"/>
                <w:szCs w:val="18"/>
                <w:lang w:eastAsia="lv-LV"/>
              </w:rPr>
            </w:pPr>
            <w:r w:rsidRPr="00F66396">
              <w:rPr>
                <w:sz w:val="18"/>
              </w:rPr>
              <w:t>2 000</w:t>
            </w:r>
          </w:p>
        </w:tc>
      </w:tr>
      <w:tr w:rsidR="00F9074B" w:rsidRPr="00F66396" w14:paraId="6EE73FF4" w14:textId="77777777" w:rsidTr="00CC65E1">
        <w:tc>
          <w:tcPr>
            <w:tcW w:w="3256" w:type="dxa"/>
          </w:tcPr>
          <w:p w14:paraId="1EB0C16F" w14:textId="77777777" w:rsidR="00F9074B" w:rsidRPr="00F66396" w:rsidRDefault="00F9074B" w:rsidP="00F9074B">
            <w:pPr>
              <w:spacing w:after="0"/>
              <w:ind w:firstLine="0"/>
              <w:rPr>
                <w:bCs/>
                <w:sz w:val="18"/>
                <w:szCs w:val="18"/>
                <w:vertAlign w:val="superscript"/>
                <w:lang w:eastAsia="lv-LV"/>
              </w:rPr>
            </w:pPr>
            <w:r w:rsidRPr="00F66396">
              <w:rPr>
                <w:sz w:val="18"/>
                <w:szCs w:val="18"/>
              </w:rPr>
              <w:t>Pasākumi bāriņtiesām (semināri, metodiskās dienas, starpinstitūciju tikšanās) (skaits)</w:t>
            </w:r>
            <w:r w:rsidRPr="00F66396">
              <w:rPr>
                <w:sz w:val="18"/>
                <w:szCs w:val="18"/>
                <w:vertAlign w:val="superscript"/>
              </w:rPr>
              <w:t>2</w:t>
            </w:r>
          </w:p>
        </w:tc>
        <w:tc>
          <w:tcPr>
            <w:tcW w:w="1134" w:type="dxa"/>
            <w:shd w:val="clear" w:color="auto" w:fill="auto"/>
          </w:tcPr>
          <w:p w14:paraId="7DF979FD" w14:textId="77777777" w:rsidR="00F9074B" w:rsidRPr="00F66396" w:rsidRDefault="00F9074B" w:rsidP="00F9074B">
            <w:pPr>
              <w:spacing w:after="0"/>
              <w:ind w:firstLine="0"/>
              <w:jc w:val="center"/>
              <w:rPr>
                <w:bCs/>
                <w:sz w:val="18"/>
              </w:rPr>
            </w:pPr>
            <w:r w:rsidRPr="00F66396">
              <w:rPr>
                <w:bCs/>
                <w:sz w:val="18"/>
                <w:szCs w:val="18"/>
                <w:lang w:eastAsia="lv-LV"/>
              </w:rPr>
              <w:t>68</w:t>
            </w:r>
          </w:p>
        </w:tc>
        <w:tc>
          <w:tcPr>
            <w:tcW w:w="1134" w:type="dxa"/>
          </w:tcPr>
          <w:p w14:paraId="66C9E7BA" w14:textId="77777777" w:rsidR="00F9074B" w:rsidRPr="00F66396" w:rsidDel="00A31B28" w:rsidRDefault="00F9074B" w:rsidP="00F9074B">
            <w:pPr>
              <w:spacing w:after="0"/>
              <w:ind w:firstLine="0"/>
              <w:jc w:val="center"/>
              <w:rPr>
                <w:bCs/>
                <w:sz w:val="18"/>
                <w:szCs w:val="18"/>
                <w:lang w:eastAsia="lv-LV"/>
              </w:rPr>
            </w:pPr>
            <w:r w:rsidRPr="00F66396">
              <w:rPr>
                <w:bCs/>
                <w:sz w:val="18"/>
                <w:szCs w:val="18"/>
                <w:lang w:eastAsia="lv-LV"/>
              </w:rPr>
              <w:t>35</w:t>
            </w:r>
          </w:p>
        </w:tc>
        <w:tc>
          <w:tcPr>
            <w:tcW w:w="1275" w:type="dxa"/>
          </w:tcPr>
          <w:p w14:paraId="6ACBBE7B" w14:textId="77777777" w:rsidR="00F9074B" w:rsidRPr="00F66396" w:rsidDel="00A31B28" w:rsidRDefault="00F9074B" w:rsidP="00F9074B">
            <w:pPr>
              <w:spacing w:after="0"/>
              <w:ind w:firstLine="0"/>
              <w:jc w:val="center"/>
              <w:rPr>
                <w:bCs/>
                <w:sz w:val="18"/>
                <w:szCs w:val="18"/>
                <w:lang w:eastAsia="lv-LV"/>
              </w:rPr>
            </w:pPr>
            <w:r w:rsidRPr="00F66396">
              <w:rPr>
                <w:bCs/>
                <w:sz w:val="18"/>
                <w:szCs w:val="18"/>
                <w:lang w:eastAsia="lv-LV"/>
              </w:rPr>
              <w:t>-</w:t>
            </w:r>
          </w:p>
        </w:tc>
        <w:tc>
          <w:tcPr>
            <w:tcW w:w="1134" w:type="dxa"/>
          </w:tcPr>
          <w:p w14:paraId="255774D0" w14:textId="77777777" w:rsidR="00F9074B" w:rsidRPr="00F66396" w:rsidDel="00A31B28" w:rsidRDefault="00F9074B" w:rsidP="00F9074B">
            <w:pPr>
              <w:spacing w:after="0"/>
              <w:ind w:firstLine="0"/>
              <w:jc w:val="center"/>
              <w:rPr>
                <w:bCs/>
                <w:sz w:val="18"/>
                <w:szCs w:val="18"/>
                <w:lang w:eastAsia="lv-LV"/>
              </w:rPr>
            </w:pPr>
            <w:r w:rsidRPr="00F66396">
              <w:rPr>
                <w:sz w:val="18"/>
              </w:rPr>
              <w:t>-</w:t>
            </w:r>
          </w:p>
        </w:tc>
        <w:tc>
          <w:tcPr>
            <w:tcW w:w="1139" w:type="dxa"/>
          </w:tcPr>
          <w:p w14:paraId="27291A6B" w14:textId="77777777" w:rsidR="00F9074B" w:rsidRPr="00F66396" w:rsidDel="00A31B28" w:rsidRDefault="00F9074B" w:rsidP="00F9074B">
            <w:pPr>
              <w:spacing w:after="0"/>
              <w:ind w:firstLine="0"/>
              <w:jc w:val="center"/>
              <w:rPr>
                <w:bCs/>
                <w:sz w:val="18"/>
                <w:szCs w:val="18"/>
                <w:lang w:eastAsia="lv-LV"/>
              </w:rPr>
            </w:pPr>
            <w:r w:rsidRPr="00F66396">
              <w:rPr>
                <w:sz w:val="18"/>
              </w:rPr>
              <w:t>-</w:t>
            </w:r>
          </w:p>
        </w:tc>
      </w:tr>
      <w:tr w:rsidR="00F9074B" w:rsidRPr="00F66396" w14:paraId="6AF0BBD5" w14:textId="77777777" w:rsidTr="00CC65E1">
        <w:tc>
          <w:tcPr>
            <w:tcW w:w="3256" w:type="dxa"/>
          </w:tcPr>
          <w:p w14:paraId="388D5F9D" w14:textId="77777777" w:rsidR="00F9074B" w:rsidRPr="00F66396" w:rsidDel="00BD365B" w:rsidRDefault="00F9074B" w:rsidP="00F9074B">
            <w:pPr>
              <w:spacing w:after="0"/>
              <w:ind w:firstLine="0"/>
              <w:rPr>
                <w:sz w:val="18"/>
                <w:szCs w:val="18"/>
              </w:rPr>
            </w:pPr>
            <w:r w:rsidRPr="00F66396">
              <w:rPr>
                <w:sz w:val="18"/>
                <w:szCs w:val="18"/>
              </w:rPr>
              <w:t>Pārbaužu rezultātu analīze un metodisko vadlīniju aktualizācija un izstrāde (skaits)</w:t>
            </w:r>
          </w:p>
        </w:tc>
        <w:tc>
          <w:tcPr>
            <w:tcW w:w="1134" w:type="dxa"/>
            <w:shd w:val="clear" w:color="auto" w:fill="auto"/>
          </w:tcPr>
          <w:p w14:paraId="2299DA23" w14:textId="77777777" w:rsidR="00F9074B" w:rsidRPr="00F66396" w:rsidDel="00BD365B" w:rsidRDefault="00F9074B" w:rsidP="00F9074B">
            <w:pPr>
              <w:spacing w:after="0"/>
              <w:ind w:firstLine="0"/>
              <w:jc w:val="center"/>
              <w:rPr>
                <w:bCs/>
                <w:sz w:val="18"/>
                <w:szCs w:val="18"/>
                <w:lang w:eastAsia="lv-LV"/>
              </w:rPr>
            </w:pPr>
            <w:r w:rsidRPr="00F66396">
              <w:rPr>
                <w:bCs/>
                <w:sz w:val="18"/>
                <w:szCs w:val="18"/>
                <w:lang w:eastAsia="lv-LV"/>
              </w:rPr>
              <w:t>10</w:t>
            </w:r>
          </w:p>
        </w:tc>
        <w:tc>
          <w:tcPr>
            <w:tcW w:w="1134" w:type="dxa"/>
          </w:tcPr>
          <w:p w14:paraId="03522ADD" w14:textId="77777777" w:rsidR="00F9074B" w:rsidRPr="00F66396" w:rsidDel="00BD365B" w:rsidRDefault="00F9074B" w:rsidP="00F9074B">
            <w:pPr>
              <w:spacing w:after="0"/>
              <w:ind w:firstLine="0"/>
              <w:jc w:val="center"/>
              <w:rPr>
                <w:bCs/>
                <w:sz w:val="18"/>
                <w:szCs w:val="18"/>
                <w:lang w:eastAsia="lv-LV"/>
              </w:rPr>
            </w:pPr>
            <w:r w:rsidRPr="00F66396">
              <w:rPr>
                <w:bCs/>
                <w:sz w:val="18"/>
                <w:szCs w:val="18"/>
                <w:lang w:eastAsia="lv-LV"/>
              </w:rPr>
              <w:t>10</w:t>
            </w:r>
          </w:p>
        </w:tc>
        <w:tc>
          <w:tcPr>
            <w:tcW w:w="1275" w:type="dxa"/>
          </w:tcPr>
          <w:p w14:paraId="024311F7" w14:textId="77777777" w:rsidR="00F9074B" w:rsidRPr="00F66396" w:rsidDel="00BD365B" w:rsidRDefault="00F9074B" w:rsidP="00F9074B">
            <w:pPr>
              <w:spacing w:after="0"/>
              <w:ind w:firstLine="0"/>
              <w:jc w:val="center"/>
              <w:rPr>
                <w:bCs/>
                <w:sz w:val="18"/>
                <w:szCs w:val="18"/>
                <w:lang w:eastAsia="lv-LV"/>
              </w:rPr>
            </w:pPr>
            <w:r w:rsidRPr="00F66396">
              <w:rPr>
                <w:bCs/>
                <w:sz w:val="18"/>
                <w:szCs w:val="18"/>
                <w:lang w:eastAsia="lv-LV"/>
              </w:rPr>
              <w:t>3</w:t>
            </w:r>
          </w:p>
        </w:tc>
        <w:tc>
          <w:tcPr>
            <w:tcW w:w="1134" w:type="dxa"/>
          </w:tcPr>
          <w:p w14:paraId="6214F49E" w14:textId="77777777" w:rsidR="00F9074B" w:rsidRPr="00F66396" w:rsidDel="00BD365B" w:rsidRDefault="00F9074B" w:rsidP="00F9074B">
            <w:pPr>
              <w:spacing w:after="0"/>
              <w:ind w:firstLine="0"/>
              <w:jc w:val="center"/>
              <w:rPr>
                <w:bCs/>
                <w:sz w:val="18"/>
              </w:rPr>
            </w:pPr>
            <w:r w:rsidRPr="00F66396">
              <w:rPr>
                <w:sz w:val="18"/>
              </w:rPr>
              <w:t>3</w:t>
            </w:r>
          </w:p>
        </w:tc>
        <w:tc>
          <w:tcPr>
            <w:tcW w:w="1139" w:type="dxa"/>
          </w:tcPr>
          <w:p w14:paraId="58F9319A" w14:textId="77777777" w:rsidR="00F9074B" w:rsidRPr="00F66396" w:rsidRDefault="00F9074B" w:rsidP="00F9074B">
            <w:pPr>
              <w:spacing w:after="0"/>
              <w:ind w:firstLine="0"/>
              <w:jc w:val="center"/>
              <w:rPr>
                <w:sz w:val="18"/>
              </w:rPr>
            </w:pPr>
            <w:r w:rsidRPr="00F66396">
              <w:rPr>
                <w:sz w:val="18"/>
              </w:rPr>
              <w:t>3</w:t>
            </w:r>
          </w:p>
        </w:tc>
      </w:tr>
      <w:tr w:rsidR="00F9074B" w:rsidRPr="00F66396" w14:paraId="578E6429" w14:textId="77777777" w:rsidTr="00F9074B">
        <w:tc>
          <w:tcPr>
            <w:tcW w:w="9072" w:type="dxa"/>
            <w:gridSpan w:val="6"/>
            <w:shd w:val="clear" w:color="auto" w:fill="D9D9D9"/>
          </w:tcPr>
          <w:p w14:paraId="3062C0E2" w14:textId="77777777" w:rsidR="00F9074B" w:rsidRPr="00F66396" w:rsidRDefault="00F9074B" w:rsidP="00F9074B">
            <w:pPr>
              <w:spacing w:after="0"/>
              <w:ind w:firstLine="0"/>
              <w:jc w:val="center"/>
              <w:rPr>
                <w:sz w:val="18"/>
              </w:rPr>
            </w:pPr>
            <w:r w:rsidRPr="00F66396">
              <w:rPr>
                <w:sz w:val="18"/>
              </w:rPr>
              <w:t>Nodrošināta funkcionālā pārraudzība pār Bāriņtiesām</w:t>
            </w:r>
          </w:p>
        </w:tc>
      </w:tr>
      <w:tr w:rsidR="00F9074B" w:rsidRPr="00F66396" w14:paraId="28F90F7A" w14:textId="77777777" w:rsidTr="00CC65E1">
        <w:tc>
          <w:tcPr>
            <w:tcW w:w="3256" w:type="dxa"/>
          </w:tcPr>
          <w:p w14:paraId="0CA54C5E" w14:textId="77777777" w:rsidR="00F9074B" w:rsidRPr="00F66396" w:rsidRDefault="00F9074B" w:rsidP="00F9074B">
            <w:pPr>
              <w:spacing w:after="0"/>
              <w:ind w:firstLine="0"/>
              <w:rPr>
                <w:sz w:val="18"/>
                <w:szCs w:val="18"/>
              </w:rPr>
            </w:pPr>
            <w:r w:rsidRPr="00F66396">
              <w:rPr>
                <w:sz w:val="18"/>
                <w:szCs w:val="18"/>
              </w:rPr>
              <w:t>Bāriņtiesu lietas, kurās veikta funkcionālā pārraudzība (skaits)</w:t>
            </w:r>
          </w:p>
        </w:tc>
        <w:tc>
          <w:tcPr>
            <w:tcW w:w="1134" w:type="dxa"/>
            <w:shd w:val="clear" w:color="auto" w:fill="auto"/>
          </w:tcPr>
          <w:p w14:paraId="3C6F72F6" w14:textId="77777777" w:rsidR="00F9074B" w:rsidRPr="00F66396" w:rsidRDefault="00F9074B" w:rsidP="00F9074B">
            <w:pPr>
              <w:spacing w:after="0"/>
              <w:ind w:firstLine="0"/>
              <w:jc w:val="center"/>
              <w:rPr>
                <w:bCs/>
                <w:sz w:val="18"/>
              </w:rPr>
            </w:pPr>
            <w:r w:rsidRPr="00F66396">
              <w:rPr>
                <w:bCs/>
                <w:sz w:val="18"/>
                <w:szCs w:val="18"/>
                <w:lang w:eastAsia="lv-LV"/>
              </w:rPr>
              <w:t>213</w:t>
            </w:r>
          </w:p>
        </w:tc>
        <w:tc>
          <w:tcPr>
            <w:tcW w:w="1134" w:type="dxa"/>
          </w:tcPr>
          <w:p w14:paraId="1A9A25C8"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250</w:t>
            </w:r>
          </w:p>
        </w:tc>
        <w:tc>
          <w:tcPr>
            <w:tcW w:w="1275" w:type="dxa"/>
          </w:tcPr>
          <w:p w14:paraId="26A8180A" w14:textId="77777777" w:rsidR="00F9074B" w:rsidRPr="00F66396" w:rsidRDefault="00F9074B" w:rsidP="00F9074B">
            <w:pPr>
              <w:spacing w:after="0"/>
              <w:ind w:firstLine="0"/>
              <w:jc w:val="center"/>
              <w:rPr>
                <w:bCs/>
                <w:sz w:val="18"/>
                <w:szCs w:val="18"/>
                <w:lang w:eastAsia="lv-LV"/>
              </w:rPr>
            </w:pPr>
            <w:r w:rsidRPr="00F66396">
              <w:rPr>
                <w:sz w:val="18"/>
              </w:rPr>
              <w:t>250</w:t>
            </w:r>
          </w:p>
        </w:tc>
        <w:tc>
          <w:tcPr>
            <w:tcW w:w="1134" w:type="dxa"/>
          </w:tcPr>
          <w:p w14:paraId="19AEFBD2" w14:textId="77777777" w:rsidR="00F9074B" w:rsidRPr="00F66396" w:rsidRDefault="00F9074B" w:rsidP="00F9074B">
            <w:pPr>
              <w:spacing w:after="0"/>
              <w:ind w:firstLine="0"/>
              <w:jc w:val="center"/>
              <w:rPr>
                <w:bCs/>
                <w:sz w:val="18"/>
                <w:szCs w:val="18"/>
                <w:lang w:eastAsia="lv-LV"/>
              </w:rPr>
            </w:pPr>
            <w:r w:rsidRPr="00F66396">
              <w:rPr>
                <w:sz w:val="18"/>
              </w:rPr>
              <w:t>250</w:t>
            </w:r>
          </w:p>
        </w:tc>
        <w:tc>
          <w:tcPr>
            <w:tcW w:w="1139" w:type="dxa"/>
          </w:tcPr>
          <w:p w14:paraId="68FF6600" w14:textId="77777777" w:rsidR="00F9074B" w:rsidRPr="00F66396" w:rsidRDefault="00F9074B" w:rsidP="00F9074B">
            <w:pPr>
              <w:spacing w:after="0"/>
              <w:ind w:firstLine="0"/>
              <w:jc w:val="center"/>
              <w:rPr>
                <w:sz w:val="18"/>
              </w:rPr>
            </w:pPr>
            <w:r w:rsidRPr="00F66396">
              <w:rPr>
                <w:sz w:val="18"/>
              </w:rPr>
              <w:t>250</w:t>
            </w:r>
          </w:p>
        </w:tc>
      </w:tr>
      <w:tr w:rsidR="00F9074B" w:rsidRPr="00F66396" w14:paraId="090F6DFA" w14:textId="77777777" w:rsidTr="00CC65E1">
        <w:tc>
          <w:tcPr>
            <w:tcW w:w="3256" w:type="dxa"/>
          </w:tcPr>
          <w:p w14:paraId="75D3905C" w14:textId="77777777" w:rsidR="00F9074B" w:rsidRPr="00F66396" w:rsidRDefault="00F9074B" w:rsidP="00F9074B">
            <w:pPr>
              <w:spacing w:after="0"/>
              <w:ind w:firstLine="0"/>
              <w:rPr>
                <w:sz w:val="18"/>
                <w:szCs w:val="18"/>
                <w:vertAlign w:val="superscript"/>
              </w:rPr>
            </w:pPr>
            <w:r w:rsidRPr="00F66396">
              <w:rPr>
                <w:sz w:val="18"/>
                <w:szCs w:val="18"/>
              </w:rPr>
              <w:t>Bāriņtiesu lietas, kurās BAC uzdevusi pieņemt jaunu lēmumu un novērst bezdarbību (skaits)</w:t>
            </w:r>
          </w:p>
        </w:tc>
        <w:tc>
          <w:tcPr>
            <w:tcW w:w="1134" w:type="dxa"/>
            <w:shd w:val="clear" w:color="auto" w:fill="auto"/>
          </w:tcPr>
          <w:p w14:paraId="50561FD8" w14:textId="77777777" w:rsidR="00F9074B" w:rsidRPr="00F66396" w:rsidRDefault="00F9074B" w:rsidP="00F9074B">
            <w:pPr>
              <w:spacing w:after="0"/>
              <w:ind w:firstLine="0"/>
              <w:jc w:val="center"/>
              <w:rPr>
                <w:bCs/>
                <w:sz w:val="18"/>
              </w:rPr>
            </w:pPr>
            <w:r w:rsidRPr="00F66396">
              <w:rPr>
                <w:bCs/>
                <w:sz w:val="18"/>
                <w:szCs w:val="18"/>
                <w:lang w:eastAsia="lv-LV"/>
              </w:rPr>
              <w:t>11</w:t>
            </w:r>
          </w:p>
        </w:tc>
        <w:tc>
          <w:tcPr>
            <w:tcW w:w="1134" w:type="dxa"/>
          </w:tcPr>
          <w:p w14:paraId="13107637" w14:textId="77777777" w:rsidR="00F9074B" w:rsidRPr="00F66396" w:rsidRDefault="00F9074B" w:rsidP="00F9074B">
            <w:pPr>
              <w:spacing w:after="0"/>
              <w:ind w:firstLine="0"/>
              <w:jc w:val="center"/>
              <w:rPr>
                <w:bCs/>
                <w:sz w:val="18"/>
                <w:szCs w:val="18"/>
                <w:lang w:eastAsia="lv-LV"/>
              </w:rPr>
            </w:pPr>
            <w:r w:rsidRPr="00F66396">
              <w:rPr>
                <w:bCs/>
                <w:sz w:val="18"/>
                <w:szCs w:val="18"/>
                <w:lang w:eastAsia="lv-LV"/>
              </w:rPr>
              <w:t>25</w:t>
            </w:r>
          </w:p>
        </w:tc>
        <w:tc>
          <w:tcPr>
            <w:tcW w:w="1275" w:type="dxa"/>
          </w:tcPr>
          <w:p w14:paraId="7993E029" w14:textId="77777777" w:rsidR="00F9074B" w:rsidRPr="00F66396" w:rsidRDefault="00F9074B" w:rsidP="00F9074B">
            <w:pPr>
              <w:spacing w:after="0"/>
              <w:ind w:firstLine="0"/>
              <w:jc w:val="center"/>
              <w:rPr>
                <w:bCs/>
                <w:sz w:val="18"/>
                <w:szCs w:val="18"/>
                <w:lang w:eastAsia="lv-LV"/>
              </w:rPr>
            </w:pPr>
            <w:r w:rsidRPr="00F66396">
              <w:rPr>
                <w:sz w:val="18"/>
              </w:rPr>
              <w:t>25</w:t>
            </w:r>
          </w:p>
        </w:tc>
        <w:tc>
          <w:tcPr>
            <w:tcW w:w="1134" w:type="dxa"/>
          </w:tcPr>
          <w:p w14:paraId="390B9056" w14:textId="77777777" w:rsidR="00F9074B" w:rsidRPr="00F66396" w:rsidRDefault="00F9074B" w:rsidP="00F9074B">
            <w:pPr>
              <w:spacing w:after="0"/>
              <w:ind w:firstLine="0"/>
              <w:jc w:val="center"/>
              <w:rPr>
                <w:bCs/>
                <w:sz w:val="18"/>
                <w:szCs w:val="18"/>
                <w:lang w:eastAsia="lv-LV"/>
              </w:rPr>
            </w:pPr>
            <w:r w:rsidRPr="00F66396">
              <w:rPr>
                <w:sz w:val="18"/>
              </w:rPr>
              <w:t>25</w:t>
            </w:r>
          </w:p>
        </w:tc>
        <w:tc>
          <w:tcPr>
            <w:tcW w:w="1139" w:type="dxa"/>
          </w:tcPr>
          <w:p w14:paraId="0BAD0E6F" w14:textId="77777777" w:rsidR="00F9074B" w:rsidRPr="00F66396" w:rsidRDefault="00F9074B" w:rsidP="00F9074B">
            <w:pPr>
              <w:spacing w:after="0"/>
              <w:ind w:firstLine="0"/>
              <w:jc w:val="center"/>
              <w:rPr>
                <w:sz w:val="18"/>
              </w:rPr>
            </w:pPr>
            <w:r w:rsidRPr="00F66396">
              <w:rPr>
                <w:sz w:val="18"/>
              </w:rPr>
              <w:t>25</w:t>
            </w:r>
          </w:p>
        </w:tc>
      </w:tr>
      <w:tr w:rsidR="00F9074B" w:rsidRPr="00F66396" w14:paraId="427388A9" w14:textId="77777777" w:rsidTr="00F9074B">
        <w:tc>
          <w:tcPr>
            <w:tcW w:w="9072" w:type="dxa"/>
            <w:gridSpan w:val="6"/>
            <w:shd w:val="clear" w:color="auto" w:fill="D9D9D9"/>
          </w:tcPr>
          <w:p w14:paraId="2FFAC565" w14:textId="77777777" w:rsidR="00F9074B" w:rsidRPr="00F66396" w:rsidRDefault="00F9074B" w:rsidP="00F9074B">
            <w:pPr>
              <w:spacing w:after="0"/>
              <w:ind w:firstLine="0"/>
              <w:jc w:val="center"/>
              <w:rPr>
                <w:sz w:val="18"/>
                <w:vertAlign w:val="superscript"/>
              </w:rPr>
            </w:pPr>
            <w:r w:rsidRPr="00F66396">
              <w:rPr>
                <w:sz w:val="18"/>
              </w:rPr>
              <w:t>Nodrošināta efektīva un klientorientēta BAC darbība</w:t>
            </w:r>
            <w:r w:rsidRPr="00F66396">
              <w:rPr>
                <w:bCs/>
                <w:iCs/>
                <w:sz w:val="18"/>
                <w:szCs w:val="18"/>
                <w:vertAlign w:val="superscript"/>
              </w:rPr>
              <w:t>4</w:t>
            </w:r>
          </w:p>
        </w:tc>
      </w:tr>
      <w:tr w:rsidR="00F9074B" w:rsidRPr="00F66396" w14:paraId="731CD98F" w14:textId="77777777" w:rsidTr="00CC65E1">
        <w:tc>
          <w:tcPr>
            <w:tcW w:w="3256" w:type="dxa"/>
          </w:tcPr>
          <w:p w14:paraId="654E947B" w14:textId="77777777" w:rsidR="00F9074B" w:rsidRPr="00F66396" w:rsidDel="00BD365B" w:rsidRDefault="00F9074B" w:rsidP="00F9074B">
            <w:pPr>
              <w:spacing w:after="0"/>
              <w:ind w:firstLine="0"/>
              <w:rPr>
                <w:sz w:val="18"/>
                <w:szCs w:val="18"/>
                <w:vertAlign w:val="superscript"/>
              </w:rPr>
            </w:pPr>
            <w:r w:rsidRPr="00F66396">
              <w:rPr>
                <w:bCs/>
                <w:sz w:val="18"/>
                <w:szCs w:val="18"/>
                <w:lang w:eastAsia="lv-LV"/>
              </w:rPr>
              <w:t>Personu īpatsvars, kas apmierinātas ar BAC saņemtajām konsultācijām (%)</w:t>
            </w:r>
          </w:p>
        </w:tc>
        <w:tc>
          <w:tcPr>
            <w:tcW w:w="1134" w:type="dxa"/>
          </w:tcPr>
          <w:p w14:paraId="12A331C4" w14:textId="77777777" w:rsidR="00F9074B" w:rsidRPr="00F66396" w:rsidDel="00BD365B" w:rsidRDefault="00F9074B" w:rsidP="00F9074B">
            <w:pPr>
              <w:spacing w:after="0"/>
              <w:ind w:firstLine="0"/>
              <w:jc w:val="center"/>
              <w:rPr>
                <w:bCs/>
                <w:sz w:val="18"/>
                <w:szCs w:val="18"/>
                <w:lang w:eastAsia="lv-LV"/>
              </w:rPr>
            </w:pPr>
            <w:r w:rsidRPr="00F66396">
              <w:rPr>
                <w:sz w:val="18"/>
              </w:rPr>
              <w:t>88,0</w:t>
            </w:r>
          </w:p>
        </w:tc>
        <w:tc>
          <w:tcPr>
            <w:tcW w:w="1134" w:type="dxa"/>
          </w:tcPr>
          <w:p w14:paraId="19B8E214" w14:textId="77777777" w:rsidR="00F9074B" w:rsidRPr="00F66396" w:rsidDel="00BD365B" w:rsidRDefault="00F9074B" w:rsidP="00F9074B">
            <w:pPr>
              <w:spacing w:after="0"/>
              <w:ind w:firstLine="0"/>
              <w:jc w:val="center"/>
              <w:rPr>
                <w:bCs/>
                <w:sz w:val="18"/>
                <w:szCs w:val="18"/>
                <w:lang w:eastAsia="lv-LV"/>
              </w:rPr>
            </w:pPr>
            <w:r w:rsidRPr="00F66396">
              <w:rPr>
                <w:sz w:val="18"/>
                <w:szCs w:val="18"/>
                <w:lang w:eastAsia="lv-LV"/>
              </w:rPr>
              <w:t>90,0</w:t>
            </w:r>
          </w:p>
        </w:tc>
        <w:tc>
          <w:tcPr>
            <w:tcW w:w="1275" w:type="dxa"/>
          </w:tcPr>
          <w:p w14:paraId="64C5E3BE" w14:textId="77777777" w:rsidR="00F9074B" w:rsidRPr="00F66396" w:rsidDel="00BD365B" w:rsidRDefault="00F9074B" w:rsidP="00F9074B">
            <w:pPr>
              <w:spacing w:after="0"/>
              <w:ind w:firstLine="0"/>
              <w:jc w:val="center"/>
              <w:rPr>
                <w:bCs/>
                <w:sz w:val="18"/>
                <w:szCs w:val="18"/>
                <w:lang w:eastAsia="lv-LV"/>
              </w:rPr>
            </w:pPr>
            <w:r w:rsidRPr="00F66396">
              <w:rPr>
                <w:sz w:val="18"/>
                <w:szCs w:val="18"/>
                <w:lang w:eastAsia="lv-LV"/>
              </w:rPr>
              <w:t>90,0</w:t>
            </w:r>
          </w:p>
        </w:tc>
        <w:tc>
          <w:tcPr>
            <w:tcW w:w="1134" w:type="dxa"/>
          </w:tcPr>
          <w:p w14:paraId="16BEDEFF" w14:textId="77777777" w:rsidR="00F9074B" w:rsidRPr="00F66396" w:rsidDel="00BD365B" w:rsidRDefault="00F9074B" w:rsidP="00F9074B">
            <w:pPr>
              <w:spacing w:after="0"/>
              <w:ind w:firstLine="0"/>
              <w:jc w:val="center"/>
              <w:rPr>
                <w:bCs/>
                <w:sz w:val="18"/>
              </w:rPr>
            </w:pPr>
            <w:r w:rsidRPr="00F66396">
              <w:rPr>
                <w:sz w:val="18"/>
                <w:szCs w:val="18"/>
                <w:lang w:eastAsia="lv-LV"/>
              </w:rPr>
              <w:t>90,0</w:t>
            </w:r>
          </w:p>
        </w:tc>
        <w:tc>
          <w:tcPr>
            <w:tcW w:w="1139" w:type="dxa"/>
          </w:tcPr>
          <w:p w14:paraId="337D907D" w14:textId="77777777" w:rsidR="00F9074B" w:rsidRPr="00F66396" w:rsidRDefault="00F9074B" w:rsidP="00F9074B">
            <w:pPr>
              <w:spacing w:after="0"/>
              <w:ind w:firstLine="0"/>
              <w:jc w:val="center"/>
              <w:rPr>
                <w:sz w:val="18"/>
              </w:rPr>
            </w:pPr>
            <w:r w:rsidRPr="00F66396">
              <w:rPr>
                <w:sz w:val="18"/>
              </w:rPr>
              <w:t>90,0</w:t>
            </w:r>
          </w:p>
        </w:tc>
      </w:tr>
      <w:tr w:rsidR="00F9074B" w:rsidRPr="00F66396" w14:paraId="249C4555" w14:textId="77777777" w:rsidTr="00F9074B">
        <w:tc>
          <w:tcPr>
            <w:tcW w:w="9072" w:type="dxa"/>
            <w:gridSpan w:val="6"/>
            <w:shd w:val="clear" w:color="auto" w:fill="D9D9D9"/>
          </w:tcPr>
          <w:p w14:paraId="34D32E19" w14:textId="77777777" w:rsidR="00F9074B" w:rsidRPr="00F66396" w:rsidDel="00A31B28" w:rsidRDefault="00F9074B" w:rsidP="00F9074B">
            <w:pPr>
              <w:spacing w:after="0"/>
              <w:ind w:firstLine="0"/>
              <w:jc w:val="center"/>
              <w:rPr>
                <w:bCs/>
                <w:sz w:val="18"/>
                <w:szCs w:val="18"/>
                <w:lang w:eastAsia="lv-LV"/>
              </w:rPr>
            </w:pPr>
            <w:bookmarkStart w:id="65" w:name="_Hlk147394082"/>
            <w:r w:rsidRPr="00F66396">
              <w:rPr>
                <w:sz w:val="18"/>
              </w:rPr>
              <w:t>Uzlabota ārpusģimenes aprūpē esošiem bērniem nodrošināto pakalpojumu kvalitāte</w:t>
            </w:r>
          </w:p>
        </w:tc>
      </w:tr>
      <w:tr w:rsidR="00F9074B" w:rsidRPr="00F66396" w14:paraId="5147049B" w14:textId="77777777" w:rsidTr="00CC65E1">
        <w:trPr>
          <w:trHeight w:val="56"/>
        </w:trPr>
        <w:tc>
          <w:tcPr>
            <w:tcW w:w="3256" w:type="dxa"/>
            <w:shd w:val="clear" w:color="auto" w:fill="auto"/>
          </w:tcPr>
          <w:p w14:paraId="1A1C95F6" w14:textId="77777777" w:rsidR="00F9074B" w:rsidRPr="00F66396" w:rsidRDefault="00F9074B" w:rsidP="00F9074B">
            <w:pPr>
              <w:spacing w:after="0"/>
              <w:ind w:firstLine="0"/>
              <w:rPr>
                <w:sz w:val="18"/>
              </w:rPr>
            </w:pPr>
            <w:r w:rsidRPr="00F66396">
              <w:rPr>
                <w:bCs/>
                <w:iCs/>
                <w:sz w:val="18"/>
                <w:szCs w:val="18"/>
              </w:rPr>
              <w:t>Nodrošināta darbinieku kvalifikācijas paaugstināšana (skaits)</w:t>
            </w:r>
          </w:p>
        </w:tc>
        <w:tc>
          <w:tcPr>
            <w:tcW w:w="1134" w:type="dxa"/>
          </w:tcPr>
          <w:p w14:paraId="55B1CE2A" w14:textId="77777777" w:rsidR="00F9074B" w:rsidRPr="00F66396" w:rsidRDefault="00F9074B" w:rsidP="00F9074B">
            <w:pPr>
              <w:spacing w:after="0"/>
              <w:ind w:firstLine="0"/>
              <w:jc w:val="center"/>
              <w:rPr>
                <w:sz w:val="18"/>
              </w:rPr>
            </w:pPr>
            <w:r w:rsidRPr="00F66396">
              <w:rPr>
                <w:bCs/>
                <w:sz w:val="18"/>
              </w:rPr>
              <w:t>62</w:t>
            </w:r>
          </w:p>
        </w:tc>
        <w:tc>
          <w:tcPr>
            <w:tcW w:w="1134" w:type="dxa"/>
          </w:tcPr>
          <w:p w14:paraId="213F0C42" w14:textId="77777777" w:rsidR="00F9074B" w:rsidRPr="00F66396" w:rsidRDefault="00F9074B" w:rsidP="00F9074B">
            <w:pPr>
              <w:spacing w:after="0"/>
              <w:ind w:firstLine="0"/>
              <w:jc w:val="center"/>
              <w:rPr>
                <w:sz w:val="18"/>
              </w:rPr>
            </w:pPr>
            <w:r w:rsidRPr="00F66396">
              <w:rPr>
                <w:bCs/>
                <w:sz w:val="18"/>
              </w:rPr>
              <w:t>42</w:t>
            </w:r>
          </w:p>
        </w:tc>
        <w:tc>
          <w:tcPr>
            <w:tcW w:w="1275" w:type="dxa"/>
          </w:tcPr>
          <w:p w14:paraId="0AC60224" w14:textId="77777777" w:rsidR="00F9074B" w:rsidRPr="00F66396" w:rsidRDefault="00F9074B" w:rsidP="00F9074B">
            <w:pPr>
              <w:spacing w:after="0"/>
              <w:ind w:firstLine="0"/>
              <w:jc w:val="center"/>
              <w:rPr>
                <w:sz w:val="18"/>
              </w:rPr>
            </w:pPr>
            <w:r w:rsidRPr="00F66396">
              <w:rPr>
                <w:sz w:val="18"/>
                <w:szCs w:val="18"/>
                <w:lang w:eastAsia="lv-LV"/>
              </w:rPr>
              <w:t>42</w:t>
            </w:r>
          </w:p>
        </w:tc>
        <w:tc>
          <w:tcPr>
            <w:tcW w:w="1134" w:type="dxa"/>
          </w:tcPr>
          <w:p w14:paraId="694CE176" w14:textId="77777777" w:rsidR="00F9074B" w:rsidRPr="00F66396" w:rsidRDefault="00F9074B" w:rsidP="00F9074B">
            <w:pPr>
              <w:spacing w:after="0"/>
              <w:ind w:firstLine="0"/>
              <w:jc w:val="center"/>
              <w:rPr>
                <w:sz w:val="18"/>
              </w:rPr>
            </w:pPr>
            <w:r w:rsidRPr="00F66396">
              <w:rPr>
                <w:sz w:val="18"/>
                <w:szCs w:val="18"/>
                <w:lang w:eastAsia="lv-LV"/>
              </w:rPr>
              <w:t>50</w:t>
            </w:r>
          </w:p>
        </w:tc>
        <w:tc>
          <w:tcPr>
            <w:tcW w:w="1139" w:type="dxa"/>
          </w:tcPr>
          <w:p w14:paraId="45726986" w14:textId="77777777" w:rsidR="00F9074B" w:rsidRPr="00F66396" w:rsidRDefault="00F9074B" w:rsidP="00F9074B">
            <w:pPr>
              <w:spacing w:after="0"/>
              <w:ind w:firstLine="0"/>
              <w:jc w:val="center"/>
              <w:rPr>
                <w:sz w:val="18"/>
              </w:rPr>
            </w:pPr>
            <w:r w:rsidRPr="00F66396">
              <w:rPr>
                <w:sz w:val="18"/>
              </w:rPr>
              <w:t>60</w:t>
            </w:r>
          </w:p>
        </w:tc>
      </w:tr>
      <w:tr w:rsidR="00F9074B" w:rsidRPr="00F66396" w14:paraId="184E56DA" w14:textId="77777777" w:rsidTr="00CC65E1">
        <w:trPr>
          <w:trHeight w:val="128"/>
        </w:trPr>
        <w:tc>
          <w:tcPr>
            <w:tcW w:w="9072" w:type="dxa"/>
            <w:gridSpan w:val="6"/>
            <w:shd w:val="clear" w:color="auto" w:fill="auto"/>
          </w:tcPr>
          <w:tbl>
            <w:tblPr>
              <w:tblpPr w:leftFromText="180" w:rightFromText="180" w:vertAnchor="text" w:tblpXSpec="center" w:tblpY="1"/>
              <w:tblOverlap w:val="never"/>
              <w:tblW w:w="9072" w:type="dxa"/>
              <w:tblLayout w:type="fixed"/>
              <w:tblLook w:val="04A0" w:firstRow="1" w:lastRow="0" w:firstColumn="1" w:lastColumn="0" w:noHBand="0" w:noVBand="1"/>
            </w:tblPr>
            <w:tblGrid>
              <w:gridCol w:w="9072"/>
            </w:tblGrid>
            <w:tr w:rsidR="00F9074B" w:rsidRPr="00F66396" w:rsidDel="00A31B28" w14:paraId="108AC110" w14:textId="77777777" w:rsidTr="00F9074B">
              <w:tc>
                <w:tcPr>
                  <w:tcW w:w="9072" w:type="dxa"/>
                  <w:shd w:val="clear" w:color="auto" w:fill="D9D9D9"/>
                </w:tcPr>
                <w:p w14:paraId="2C88A0BA" w14:textId="77777777" w:rsidR="00F9074B" w:rsidRPr="00F66396" w:rsidDel="00A31B28" w:rsidRDefault="00F9074B" w:rsidP="00F9074B">
                  <w:pPr>
                    <w:spacing w:after="0"/>
                    <w:ind w:firstLine="0"/>
                    <w:jc w:val="center"/>
                    <w:rPr>
                      <w:bCs/>
                      <w:sz w:val="18"/>
                      <w:szCs w:val="18"/>
                      <w:lang w:eastAsia="lv-LV"/>
                    </w:rPr>
                  </w:pPr>
                  <w:r w:rsidRPr="00F66396">
                    <w:rPr>
                      <w:sz w:val="18"/>
                    </w:rPr>
                    <w:t>Nodrošināta metodiskā atbalsta pilnveide iestāžu speciālistiem, kuri strādā ar bērniem</w:t>
                  </w:r>
                </w:p>
              </w:tc>
            </w:tr>
          </w:tbl>
          <w:p w14:paraId="361D2CD9" w14:textId="77777777" w:rsidR="00F9074B" w:rsidRPr="00F66396" w:rsidRDefault="00F9074B" w:rsidP="00F9074B">
            <w:pPr>
              <w:tabs>
                <w:tab w:val="center" w:pos="4428"/>
                <w:tab w:val="right" w:pos="8856"/>
              </w:tabs>
              <w:spacing w:after="0"/>
              <w:ind w:firstLine="0"/>
              <w:jc w:val="left"/>
              <w:rPr>
                <w:sz w:val="18"/>
              </w:rPr>
            </w:pPr>
          </w:p>
        </w:tc>
      </w:tr>
      <w:tr w:rsidR="00F9074B" w:rsidRPr="00F66396" w14:paraId="743C1E4E" w14:textId="77777777" w:rsidTr="00CC65E1">
        <w:trPr>
          <w:trHeight w:val="448"/>
        </w:trPr>
        <w:tc>
          <w:tcPr>
            <w:tcW w:w="3256" w:type="dxa"/>
            <w:shd w:val="clear" w:color="auto" w:fill="auto"/>
          </w:tcPr>
          <w:p w14:paraId="1066B0C1" w14:textId="77777777" w:rsidR="00F9074B" w:rsidRPr="00F66396" w:rsidRDefault="00F9074B" w:rsidP="00F9074B">
            <w:pPr>
              <w:spacing w:after="0"/>
              <w:ind w:firstLine="0"/>
              <w:rPr>
                <w:bCs/>
                <w:iCs/>
                <w:sz w:val="18"/>
                <w:szCs w:val="18"/>
                <w:vertAlign w:val="superscript"/>
              </w:rPr>
            </w:pPr>
            <w:r w:rsidRPr="00F66396">
              <w:rPr>
                <w:bCs/>
                <w:iCs/>
                <w:sz w:val="18"/>
                <w:szCs w:val="18"/>
              </w:rPr>
              <w:lastRenderedPageBreak/>
              <w:t>Metodisko vadlīniju izstrāde un aktualizācija iestāžu speciālistiem darbam ar bērniem (skaits)</w:t>
            </w:r>
            <w:bookmarkStart w:id="66" w:name="_Hlk178782831"/>
            <w:r w:rsidRPr="00F66396">
              <w:rPr>
                <w:bCs/>
                <w:iCs/>
                <w:sz w:val="18"/>
                <w:szCs w:val="18"/>
                <w:vertAlign w:val="superscript"/>
              </w:rPr>
              <w:t>3</w:t>
            </w:r>
            <w:bookmarkEnd w:id="66"/>
          </w:p>
        </w:tc>
        <w:tc>
          <w:tcPr>
            <w:tcW w:w="1134" w:type="dxa"/>
          </w:tcPr>
          <w:p w14:paraId="4E97A17F" w14:textId="77777777" w:rsidR="00F9074B" w:rsidRPr="00F66396" w:rsidRDefault="00F9074B" w:rsidP="00F9074B">
            <w:pPr>
              <w:spacing w:after="0"/>
              <w:ind w:firstLine="0"/>
              <w:jc w:val="center"/>
              <w:rPr>
                <w:bCs/>
                <w:sz w:val="18"/>
              </w:rPr>
            </w:pPr>
            <w:r w:rsidRPr="00F66396">
              <w:rPr>
                <w:bCs/>
                <w:sz w:val="18"/>
              </w:rPr>
              <w:t>-</w:t>
            </w:r>
          </w:p>
        </w:tc>
        <w:tc>
          <w:tcPr>
            <w:tcW w:w="1134" w:type="dxa"/>
          </w:tcPr>
          <w:p w14:paraId="2A1B669F" w14:textId="77777777" w:rsidR="00F9074B" w:rsidRPr="00F66396" w:rsidRDefault="00F9074B" w:rsidP="00F9074B">
            <w:pPr>
              <w:spacing w:after="0"/>
              <w:ind w:firstLine="0"/>
              <w:jc w:val="center"/>
              <w:rPr>
                <w:bCs/>
                <w:sz w:val="18"/>
              </w:rPr>
            </w:pPr>
            <w:r w:rsidRPr="00F66396">
              <w:rPr>
                <w:bCs/>
                <w:sz w:val="18"/>
              </w:rPr>
              <w:t>3</w:t>
            </w:r>
          </w:p>
        </w:tc>
        <w:tc>
          <w:tcPr>
            <w:tcW w:w="1275" w:type="dxa"/>
          </w:tcPr>
          <w:p w14:paraId="783CA14C" w14:textId="77777777" w:rsidR="00F9074B" w:rsidRPr="00F66396" w:rsidRDefault="00F9074B" w:rsidP="00F9074B">
            <w:pPr>
              <w:spacing w:after="0"/>
              <w:ind w:firstLine="0"/>
              <w:jc w:val="center"/>
              <w:rPr>
                <w:sz w:val="18"/>
                <w:szCs w:val="18"/>
                <w:lang w:eastAsia="lv-LV"/>
              </w:rPr>
            </w:pPr>
            <w:r w:rsidRPr="00F66396">
              <w:rPr>
                <w:sz w:val="18"/>
                <w:szCs w:val="18"/>
                <w:lang w:eastAsia="lv-LV"/>
              </w:rPr>
              <w:t>3</w:t>
            </w:r>
          </w:p>
        </w:tc>
        <w:tc>
          <w:tcPr>
            <w:tcW w:w="1134" w:type="dxa"/>
          </w:tcPr>
          <w:p w14:paraId="4904E203" w14:textId="77777777" w:rsidR="00F9074B" w:rsidRPr="00F66396" w:rsidRDefault="00F9074B" w:rsidP="00F9074B">
            <w:pPr>
              <w:spacing w:after="0"/>
              <w:ind w:firstLine="0"/>
              <w:jc w:val="center"/>
              <w:rPr>
                <w:sz w:val="18"/>
                <w:szCs w:val="18"/>
                <w:lang w:eastAsia="lv-LV"/>
              </w:rPr>
            </w:pPr>
            <w:r w:rsidRPr="00F66396">
              <w:rPr>
                <w:sz w:val="18"/>
                <w:szCs w:val="18"/>
                <w:lang w:eastAsia="lv-LV"/>
              </w:rPr>
              <w:t>3</w:t>
            </w:r>
          </w:p>
        </w:tc>
        <w:tc>
          <w:tcPr>
            <w:tcW w:w="1139" w:type="dxa"/>
          </w:tcPr>
          <w:p w14:paraId="5B5F5B3D" w14:textId="77777777" w:rsidR="00F9074B" w:rsidRPr="00F66396" w:rsidRDefault="00F9074B" w:rsidP="00F9074B">
            <w:pPr>
              <w:spacing w:after="0"/>
              <w:ind w:firstLine="0"/>
              <w:jc w:val="center"/>
              <w:rPr>
                <w:sz w:val="18"/>
              </w:rPr>
            </w:pPr>
            <w:r w:rsidRPr="00F66396">
              <w:rPr>
                <w:sz w:val="18"/>
              </w:rPr>
              <w:t>3</w:t>
            </w:r>
          </w:p>
        </w:tc>
      </w:tr>
      <w:tr w:rsidR="00F9074B" w:rsidRPr="00F66396" w14:paraId="6E6B8A8C" w14:textId="77777777" w:rsidTr="00CC65E1">
        <w:trPr>
          <w:trHeight w:val="448"/>
        </w:trPr>
        <w:tc>
          <w:tcPr>
            <w:tcW w:w="3256" w:type="dxa"/>
            <w:shd w:val="clear" w:color="auto" w:fill="auto"/>
          </w:tcPr>
          <w:p w14:paraId="41638CCC" w14:textId="77777777" w:rsidR="00F9074B" w:rsidRPr="00F66396" w:rsidRDefault="00F9074B" w:rsidP="00F9074B">
            <w:pPr>
              <w:spacing w:after="0"/>
              <w:ind w:firstLine="0"/>
              <w:rPr>
                <w:bCs/>
                <w:iCs/>
                <w:sz w:val="18"/>
                <w:szCs w:val="18"/>
                <w:vertAlign w:val="superscript"/>
              </w:rPr>
            </w:pPr>
            <w:r w:rsidRPr="00F66396">
              <w:rPr>
                <w:bCs/>
                <w:iCs/>
                <w:sz w:val="18"/>
                <w:szCs w:val="18"/>
              </w:rPr>
              <w:t>Krīzes gadījumi, kad tiek sniegts praktisks, konsultatīvs, preventīvs atbalsts iestādēm, kuras strādā ar bērniem (skaits)</w:t>
            </w:r>
            <w:r w:rsidRPr="00F66396">
              <w:rPr>
                <w:bCs/>
                <w:iCs/>
                <w:sz w:val="18"/>
                <w:szCs w:val="18"/>
                <w:vertAlign w:val="superscript"/>
              </w:rPr>
              <w:t>3</w:t>
            </w:r>
          </w:p>
        </w:tc>
        <w:tc>
          <w:tcPr>
            <w:tcW w:w="1134" w:type="dxa"/>
          </w:tcPr>
          <w:p w14:paraId="231D4EB2" w14:textId="77777777" w:rsidR="00F9074B" w:rsidRPr="00F66396" w:rsidRDefault="00F9074B" w:rsidP="00F9074B">
            <w:pPr>
              <w:spacing w:after="0"/>
              <w:ind w:firstLine="0"/>
              <w:jc w:val="center"/>
              <w:rPr>
                <w:bCs/>
                <w:sz w:val="18"/>
              </w:rPr>
            </w:pPr>
            <w:r w:rsidRPr="00F66396">
              <w:rPr>
                <w:bCs/>
                <w:sz w:val="18"/>
              </w:rPr>
              <w:t>-</w:t>
            </w:r>
          </w:p>
        </w:tc>
        <w:tc>
          <w:tcPr>
            <w:tcW w:w="1134" w:type="dxa"/>
          </w:tcPr>
          <w:p w14:paraId="3660BB50" w14:textId="77777777" w:rsidR="00F9074B" w:rsidRPr="00F66396" w:rsidRDefault="00F9074B" w:rsidP="00F9074B">
            <w:pPr>
              <w:spacing w:after="0"/>
              <w:ind w:firstLine="0"/>
              <w:jc w:val="center"/>
              <w:rPr>
                <w:bCs/>
                <w:sz w:val="18"/>
              </w:rPr>
            </w:pPr>
            <w:r w:rsidRPr="00F66396">
              <w:rPr>
                <w:sz w:val="18"/>
                <w:szCs w:val="18"/>
                <w:lang w:eastAsia="lv-LV"/>
              </w:rPr>
              <w:t>15</w:t>
            </w:r>
          </w:p>
        </w:tc>
        <w:tc>
          <w:tcPr>
            <w:tcW w:w="1275" w:type="dxa"/>
          </w:tcPr>
          <w:p w14:paraId="37FEABD4" w14:textId="77777777" w:rsidR="00F9074B" w:rsidRPr="00F66396" w:rsidRDefault="00F9074B" w:rsidP="00F9074B">
            <w:pPr>
              <w:spacing w:after="0"/>
              <w:ind w:firstLine="0"/>
              <w:jc w:val="center"/>
              <w:rPr>
                <w:sz w:val="18"/>
                <w:szCs w:val="18"/>
                <w:lang w:eastAsia="lv-LV"/>
              </w:rPr>
            </w:pPr>
            <w:r w:rsidRPr="00F66396">
              <w:rPr>
                <w:sz w:val="18"/>
                <w:szCs w:val="18"/>
                <w:lang w:eastAsia="lv-LV"/>
              </w:rPr>
              <w:t>30</w:t>
            </w:r>
          </w:p>
        </w:tc>
        <w:tc>
          <w:tcPr>
            <w:tcW w:w="1134" w:type="dxa"/>
          </w:tcPr>
          <w:p w14:paraId="4012AD98" w14:textId="77777777" w:rsidR="00F9074B" w:rsidRPr="00F66396" w:rsidRDefault="00F9074B" w:rsidP="00F9074B">
            <w:pPr>
              <w:spacing w:after="0"/>
              <w:ind w:firstLine="0"/>
              <w:jc w:val="center"/>
              <w:rPr>
                <w:sz w:val="18"/>
                <w:szCs w:val="18"/>
                <w:lang w:eastAsia="lv-LV"/>
              </w:rPr>
            </w:pPr>
            <w:r w:rsidRPr="00F66396">
              <w:rPr>
                <w:sz w:val="18"/>
              </w:rPr>
              <w:t>45</w:t>
            </w:r>
          </w:p>
        </w:tc>
        <w:tc>
          <w:tcPr>
            <w:tcW w:w="1139" w:type="dxa"/>
          </w:tcPr>
          <w:p w14:paraId="279A884C" w14:textId="77777777" w:rsidR="00F9074B" w:rsidRPr="00F66396" w:rsidRDefault="00F9074B" w:rsidP="00F9074B">
            <w:pPr>
              <w:spacing w:after="0"/>
              <w:ind w:firstLine="0"/>
              <w:jc w:val="center"/>
              <w:rPr>
                <w:sz w:val="18"/>
              </w:rPr>
            </w:pPr>
            <w:r w:rsidRPr="00F66396">
              <w:rPr>
                <w:sz w:val="18"/>
              </w:rPr>
              <w:t>45</w:t>
            </w:r>
          </w:p>
        </w:tc>
      </w:tr>
      <w:tr w:rsidR="00F9074B" w:rsidRPr="00F66396" w14:paraId="68600B01" w14:textId="77777777" w:rsidTr="00CC65E1">
        <w:trPr>
          <w:trHeight w:val="128"/>
        </w:trPr>
        <w:tc>
          <w:tcPr>
            <w:tcW w:w="9072" w:type="dxa"/>
            <w:gridSpan w:val="6"/>
            <w:shd w:val="clear" w:color="auto" w:fill="auto"/>
          </w:tcPr>
          <w:tbl>
            <w:tblPr>
              <w:tblpPr w:leftFromText="180" w:rightFromText="180" w:vertAnchor="text" w:tblpXSpec="center" w:tblpY="1"/>
              <w:tblOverlap w:val="never"/>
              <w:tblW w:w="9072" w:type="dxa"/>
              <w:tblLayout w:type="fixed"/>
              <w:tblLook w:val="04A0" w:firstRow="1" w:lastRow="0" w:firstColumn="1" w:lastColumn="0" w:noHBand="0" w:noVBand="1"/>
            </w:tblPr>
            <w:tblGrid>
              <w:gridCol w:w="9072"/>
            </w:tblGrid>
            <w:tr w:rsidR="00F9074B" w:rsidRPr="00F66396" w:rsidDel="00A31B28" w14:paraId="0C8DDC7F" w14:textId="77777777" w:rsidTr="00F9074B">
              <w:tc>
                <w:tcPr>
                  <w:tcW w:w="9072" w:type="dxa"/>
                  <w:shd w:val="clear" w:color="auto" w:fill="D9D9D9"/>
                </w:tcPr>
                <w:bookmarkEnd w:id="65"/>
                <w:p w14:paraId="2EAF0CE1" w14:textId="77777777" w:rsidR="00F9074B" w:rsidRPr="00F66396" w:rsidDel="00A31B28" w:rsidRDefault="00F9074B" w:rsidP="00F9074B">
                  <w:pPr>
                    <w:spacing w:after="0"/>
                    <w:ind w:firstLine="0"/>
                    <w:jc w:val="center"/>
                    <w:rPr>
                      <w:bCs/>
                      <w:sz w:val="18"/>
                      <w:szCs w:val="18"/>
                      <w:lang w:eastAsia="lv-LV"/>
                    </w:rPr>
                  </w:pPr>
                  <w:r w:rsidRPr="00F66396">
                    <w:rPr>
                      <w:sz w:val="18"/>
                    </w:rPr>
                    <w:t>Nodrošināts psihosociāls un emocionāls atbalsts ārpusģimenes aprūpē esošiem bērniem</w:t>
                  </w:r>
                </w:p>
              </w:tc>
            </w:tr>
          </w:tbl>
          <w:p w14:paraId="3950B5ED" w14:textId="77777777" w:rsidR="00F9074B" w:rsidRPr="00F66396" w:rsidRDefault="00F9074B" w:rsidP="00F9074B">
            <w:pPr>
              <w:tabs>
                <w:tab w:val="center" w:pos="4428"/>
                <w:tab w:val="right" w:pos="8856"/>
              </w:tabs>
              <w:spacing w:after="0"/>
              <w:ind w:firstLine="0"/>
              <w:jc w:val="left"/>
              <w:rPr>
                <w:sz w:val="18"/>
              </w:rPr>
            </w:pPr>
          </w:p>
        </w:tc>
      </w:tr>
      <w:tr w:rsidR="00F9074B" w:rsidRPr="00F66396" w14:paraId="03B379B3" w14:textId="77777777" w:rsidTr="00CC65E1">
        <w:trPr>
          <w:trHeight w:val="448"/>
        </w:trPr>
        <w:tc>
          <w:tcPr>
            <w:tcW w:w="3256" w:type="dxa"/>
            <w:shd w:val="clear" w:color="auto" w:fill="auto"/>
          </w:tcPr>
          <w:p w14:paraId="47931143" w14:textId="77777777" w:rsidR="00F9074B" w:rsidRPr="00F66396" w:rsidRDefault="00F9074B" w:rsidP="00F9074B">
            <w:pPr>
              <w:spacing w:after="0"/>
              <w:ind w:firstLine="0"/>
              <w:rPr>
                <w:bCs/>
                <w:iCs/>
                <w:sz w:val="18"/>
                <w:szCs w:val="18"/>
                <w:vertAlign w:val="superscript"/>
              </w:rPr>
            </w:pPr>
            <w:r w:rsidRPr="00F66396">
              <w:rPr>
                <w:bCs/>
                <w:iCs/>
                <w:sz w:val="18"/>
                <w:szCs w:val="18"/>
              </w:rPr>
              <w:t>Sniegts psihosociāls un emocionāls atbalsts ārpusģimenes aprūpē esošiem bērniem, kuriem ir uzvedības traucējumi vai atkarību problēmas (unikālais skaits)</w:t>
            </w:r>
            <w:r w:rsidRPr="00F66396">
              <w:rPr>
                <w:bCs/>
                <w:iCs/>
                <w:sz w:val="18"/>
                <w:szCs w:val="18"/>
                <w:vertAlign w:val="superscript"/>
              </w:rPr>
              <w:t>3</w:t>
            </w:r>
          </w:p>
        </w:tc>
        <w:tc>
          <w:tcPr>
            <w:tcW w:w="1134" w:type="dxa"/>
          </w:tcPr>
          <w:p w14:paraId="700A0064" w14:textId="77777777" w:rsidR="00F9074B" w:rsidRPr="00F66396" w:rsidRDefault="00F9074B" w:rsidP="00F9074B">
            <w:pPr>
              <w:spacing w:after="0"/>
              <w:ind w:firstLine="0"/>
              <w:jc w:val="center"/>
              <w:rPr>
                <w:bCs/>
                <w:sz w:val="18"/>
              </w:rPr>
            </w:pPr>
            <w:r w:rsidRPr="00F66396">
              <w:rPr>
                <w:bCs/>
                <w:sz w:val="18"/>
              </w:rPr>
              <w:t>-</w:t>
            </w:r>
          </w:p>
        </w:tc>
        <w:tc>
          <w:tcPr>
            <w:tcW w:w="1134" w:type="dxa"/>
          </w:tcPr>
          <w:p w14:paraId="4ABE005A" w14:textId="77777777" w:rsidR="00F9074B" w:rsidRPr="00F66396" w:rsidRDefault="00F9074B" w:rsidP="00F9074B">
            <w:pPr>
              <w:spacing w:after="0"/>
              <w:ind w:firstLine="0"/>
              <w:jc w:val="center"/>
              <w:rPr>
                <w:bCs/>
                <w:sz w:val="18"/>
              </w:rPr>
            </w:pPr>
            <w:r w:rsidRPr="00F66396">
              <w:rPr>
                <w:bCs/>
                <w:sz w:val="18"/>
              </w:rPr>
              <w:t>23</w:t>
            </w:r>
          </w:p>
        </w:tc>
        <w:tc>
          <w:tcPr>
            <w:tcW w:w="1275" w:type="dxa"/>
          </w:tcPr>
          <w:p w14:paraId="762058A1" w14:textId="77777777" w:rsidR="00F9074B" w:rsidRPr="00F66396" w:rsidRDefault="00F9074B" w:rsidP="00F9074B">
            <w:pPr>
              <w:spacing w:after="0"/>
              <w:ind w:firstLine="0"/>
              <w:jc w:val="center"/>
              <w:rPr>
                <w:sz w:val="18"/>
                <w:szCs w:val="18"/>
                <w:lang w:eastAsia="lv-LV"/>
              </w:rPr>
            </w:pPr>
            <w:r w:rsidRPr="00F66396">
              <w:rPr>
                <w:sz w:val="18"/>
                <w:szCs w:val="18"/>
                <w:lang w:eastAsia="lv-LV"/>
              </w:rPr>
              <w:t>90</w:t>
            </w:r>
          </w:p>
        </w:tc>
        <w:tc>
          <w:tcPr>
            <w:tcW w:w="1134" w:type="dxa"/>
          </w:tcPr>
          <w:p w14:paraId="51F513D2" w14:textId="77777777" w:rsidR="00F9074B" w:rsidRPr="00F66396" w:rsidRDefault="00F9074B" w:rsidP="00F9074B">
            <w:pPr>
              <w:spacing w:after="0"/>
              <w:ind w:firstLine="0"/>
              <w:jc w:val="center"/>
              <w:rPr>
                <w:sz w:val="18"/>
                <w:szCs w:val="18"/>
                <w:lang w:eastAsia="lv-LV"/>
              </w:rPr>
            </w:pPr>
            <w:r w:rsidRPr="00F66396">
              <w:rPr>
                <w:sz w:val="18"/>
                <w:szCs w:val="18"/>
                <w:lang w:eastAsia="lv-LV"/>
              </w:rPr>
              <w:t>90</w:t>
            </w:r>
          </w:p>
        </w:tc>
        <w:tc>
          <w:tcPr>
            <w:tcW w:w="1139" w:type="dxa"/>
          </w:tcPr>
          <w:p w14:paraId="42063887" w14:textId="77777777" w:rsidR="00F9074B" w:rsidRPr="00F66396" w:rsidRDefault="00F9074B" w:rsidP="00F9074B">
            <w:pPr>
              <w:spacing w:after="0"/>
              <w:ind w:firstLine="0"/>
              <w:jc w:val="center"/>
              <w:rPr>
                <w:sz w:val="18"/>
              </w:rPr>
            </w:pPr>
            <w:r w:rsidRPr="00F66396">
              <w:rPr>
                <w:sz w:val="18"/>
              </w:rPr>
              <w:t>90</w:t>
            </w:r>
          </w:p>
        </w:tc>
      </w:tr>
      <w:tr w:rsidR="00F9074B" w:rsidRPr="00F66396" w14:paraId="014EFD4F" w14:textId="77777777" w:rsidTr="00CC65E1">
        <w:trPr>
          <w:trHeight w:val="128"/>
        </w:trPr>
        <w:tc>
          <w:tcPr>
            <w:tcW w:w="9072" w:type="dxa"/>
            <w:gridSpan w:val="6"/>
            <w:shd w:val="clear" w:color="auto" w:fill="auto"/>
          </w:tcPr>
          <w:tbl>
            <w:tblPr>
              <w:tblpPr w:leftFromText="180" w:rightFromText="180" w:vertAnchor="text" w:tblpXSpec="center" w:tblpY="1"/>
              <w:tblOverlap w:val="never"/>
              <w:tblW w:w="9072" w:type="dxa"/>
              <w:tblLayout w:type="fixed"/>
              <w:tblLook w:val="04A0" w:firstRow="1" w:lastRow="0" w:firstColumn="1" w:lastColumn="0" w:noHBand="0" w:noVBand="1"/>
            </w:tblPr>
            <w:tblGrid>
              <w:gridCol w:w="9072"/>
            </w:tblGrid>
            <w:tr w:rsidR="00F9074B" w:rsidRPr="00F66396" w:rsidDel="00A31B28" w14:paraId="04BE9FA0" w14:textId="77777777" w:rsidTr="00F9074B">
              <w:tc>
                <w:tcPr>
                  <w:tcW w:w="9072" w:type="dxa"/>
                  <w:shd w:val="clear" w:color="auto" w:fill="D9D9D9"/>
                </w:tcPr>
                <w:p w14:paraId="175075A9" w14:textId="77777777" w:rsidR="00F9074B" w:rsidRPr="00F66396" w:rsidDel="00A31B28" w:rsidRDefault="00F9074B" w:rsidP="00F9074B">
                  <w:pPr>
                    <w:spacing w:after="0"/>
                    <w:ind w:firstLine="0"/>
                    <w:jc w:val="center"/>
                    <w:rPr>
                      <w:bCs/>
                      <w:sz w:val="18"/>
                      <w:szCs w:val="18"/>
                      <w:lang w:eastAsia="lv-LV"/>
                    </w:rPr>
                  </w:pPr>
                  <w:r w:rsidRPr="00F66396">
                    <w:rPr>
                      <w:sz w:val="18"/>
                    </w:rPr>
                    <w:t>Nodrošināts atbalsts bērniem starpinstitucionālās sadarbības programmā “Bērna māja”</w:t>
                  </w:r>
                </w:p>
              </w:tc>
            </w:tr>
          </w:tbl>
          <w:p w14:paraId="1FFE7EB1" w14:textId="77777777" w:rsidR="00F9074B" w:rsidRPr="00F66396" w:rsidRDefault="00F9074B" w:rsidP="00F9074B">
            <w:pPr>
              <w:tabs>
                <w:tab w:val="center" w:pos="4428"/>
                <w:tab w:val="right" w:pos="8856"/>
              </w:tabs>
              <w:spacing w:after="0"/>
              <w:ind w:firstLine="0"/>
              <w:jc w:val="left"/>
              <w:rPr>
                <w:sz w:val="18"/>
              </w:rPr>
            </w:pPr>
          </w:p>
        </w:tc>
      </w:tr>
      <w:tr w:rsidR="00F9074B" w:rsidRPr="00F9074B" w14:paraId="61F4FEB9" w14:textId="77777777" w:rsidTr="00CC65E1">
        <w:trPr>
          <w:trHeight w:val="140"/>
        </w:trPr>
        <w:tc>
          <w:tcPr>
            <w:tcW w:w="3256" w:type="dxa"/>
            <w:shd w:val="clear" w:color="auto" w:fill="auto"/>
          </w:tcPr>
          <w:p w14:paraId="4E586B3B" w14:textId="77777777" w:rsidR="00F9074B" w:rsidRPr="00F66396" w:rsidRDefault="00F9074B" w:rsidP="00F9074B">
            <w:pPr>
              <w:spacing w:after="0"/>
              <w:ind w:firstLine="0"/>
              <w:rPr>
                <w:bCs/>
                <w:iCs/>
                <w:sz w:val="18"/>
                <w:szCs w:val="18"/>
                <w:vertAlign w:val="superscript"/>
              </w:rPr>
            </w:pPr>
            <w:r w:rsidRPr="00F66396">
              <w:rPr>
                <w:bCs/>
                <w:iCs/>
                <w:sz w:val="18"/>
                <w:szCs w:val="18"/>
              </w:rPr>
              <w:t>No prettiesiskām darbībām cietušie bērni, kas saņēmuši atbalstu (unikālais skaits)</w:t>
            </w:r>
            <w:r w:rsidRPr="00F66396">
              <w:rPr>
                <w:bCs/>
                <w:iCs/>
                <w:sz w:val="18"/>
                <w:szCs w:val="18"/>
                <w:vertAlign w:val="superscript"/>
              </w:rPr>
              <w:t>3</w:t>
            </w:r>
          </w:p>
        </w:tc>
        <w:tc>
          <w:tcPr>
            <w:tcW w:w="1134" w:type="dxa"/>
          </w:tcPr>
          <w:p w14:paraId="3116A4BB" w14:textId="77777777" w:rsidR="00F9074B" w:rsidRPr="00F66396" w:rsidRDefault="00F9074B" w:rsidP="00F9074B">
            <w:pPr>
              <w:spacing w:after="0"/>
              <w:ind w:firstLine="0"/>
              <w:jc w:val="center"/>
              <w:rPr>
                <w:bCs/>
                <w:sz w:val="18"/>
              </w:rPr>
            </w:pPr>
            <w:r w:rsidRPr="00F66396">
              <w:rPr>
                <w:bCs/>
                <w:sz w:val="18"/>
              </w:rPr>
              <w:t>-</w:t>
            </w:r>
          </w:p>
        </w:tc>
        <w:tc>
          <w:tcPr>
            <w:tcW w:w="1134" w:type="dxa"/>
          </w:tcPr>
          <w:p w14:paraId="4CBA6742" w14:textId="77777777" w:rsidR="00F9074B" w:rsidRPr="00F66396" w:rsidRDefault="00F9074B" w:rsidP="00F9074B">
            <w:pPr>
              <w:spacing w:after="0"/>
              <w:ind w:firstLine="0"/>
              <w:jc w:val="center"/>
              <w:rPr>
                <w:bCs/>
                <w:sz w:val="18"/>
              </w:rPr>
            </w:pPr>
            <w:r w:rsidRPr="00F66396">
              <w:rPr>
                <w:bCs/>
                <w:sz w:val="18"/>
              </w:rPr>
              <w:t>120</w:t>
            </w:r>
          </w:p>
        </w:tc>
        <w:tc>
          <w:tcPr>
            <w:tcW w:w="1275" w:type="dxa"/>
          </w:tcPr>
          <w:p w14:paraId="26183A33" w14:textId="77777777" w:rsidR="00F9074B" w:rsidRPr="00F66396" w:rsidRDefault="00F9074B" w:rsidP="00F9074B">
            <w:pPr>
              <w:spacing w:after="0"/>
              <w:ind w:firstLine="0"/>
              <w:jc w:val="center"/>
              <w:rPr>
                <w:sz w:val="18"/>
                <w:szCs w:val="18"/>
                <w:lang w:eastAsia="lv-LV"/>
              </w:rPr>
            </w:pPr>
            <w:r w:rsidRPr="00F66396">
              <w:rPr>
                <w:sz w:val="18"/>
                <w:szCs w:val="18"/>
                <w:lang w:eastAsia="lv-LV"/>
              </w:rPr>
              <w:t>200</w:t>
            </w:r>
          </w:p>
        </w:tc>
        <w:tc>
          <w:tcPr>
            <w:tcW w:w="1134" w:type="dxa"/>
          </w:tcPr>
          <w:p w14:paraId="0A7D8D99" w14:textId="77777777" w:rsidR="00F9074B" w:rsidRPr="00F66396" w:rsidRDefault="00F9074B" w:rsidP="00F9074B">
            <w:pPr>
              <w:spacing w:after="0"/>
              <w:ind w:firstLine="0"/>
              <w:jc w:val="center"/>
              <w:rPr>
                <w:sz w:val="18"/>
                <w:szCs w:val="18"/>
                <w:lang w:eastAsia="lv-LV"/>
              </w:rPr>
            </w:pPr>
            <w:r w:rsidRPr="00F66396">
              <w:rPr>
                <w:sz w:val="18"/>
                <w:szCs w:val="18"/>
                <w:lang w:eastAsia="lv-LV"/>
              </w:rPr>
              <w:t>250</w:t>
            </w:r>
          </w:p>
        </w:tc>
        <w:tc>
          <w:tcPr>
            <w:tcW w:w="1139" w:type="dxa"/>
          </w:tcPr>
          <w:p w14:paraId="0DADDC9C" w14:textId="77777777" w:rsidR="00F9074B" w:rsidRPr="00F9074B" w:rsidRDefault="00F9074B" w:rsidP="00F9074B">
            <w:pPr>
              <w:spacing w:after="0"/>
              <w:ind w:firstLine="0"/>
              <w:jc w:val="center"/>
              <w:rPr>
                <w:sz w:val="18"/>
              </w:rPr>
            </w:pPr>
            <w:r w:rsidRPr="00F66396">
              <w:rPr>
                <w:sz w:val="18"/>
              </w:rPr>
              <w:t>350</w:t>
            </w:r>
          </w:p>
        </w:tc>
      </w:tr>
    </w:tbl>
    <w:p w14:paraId="0EDCE5F0" w14:textId="77777777" w:rsidR="00F9074B" w:rsidRPr="00F9074B" w:rsidRDefault="00F9074B" w:rsidP="00F9074B">
      <w:pPr>
        <w:spacing w:after="0"/>
        <w:ind w:firstLine="142"/>
        <w:rPr>
          <w:sz w:val="18"/>
          <w:szCs w:val="18"/>
        </w:rPr>
      </w:pPr>
      <w:r w:rsidRPr="00F9074B">
        <w:rPr>
          <w:sz w:val="18"/>
          <w:szCs w:val="18"/>
        </w:rPr>
        <w:t>Piezīmes.</w:t>
      </w:r>
    </w:p>
    <w:p w14:paraId="4B6DDCC9" w14:textId="77777777" w:rsidR="00F9074B" w:rsidRPr="00F9074B" w:rsidRDefault="00F9074B" w:rsidP="00F9074B">
      <w:pPr>
        <w:spacing w:after="0"/>
        <w:ind w:left="426" w:hanging="1"/>
        <w:rPr>
          <w:sz w:val="18"/>
          <w:szCs w:val="18"/>
        </w:rPr>
      </w:pPr>
      <w:r w:rsidRPr="00F9074B">
        <w:rPr>
          <w:sz w:val="18"/>
          <w:szCs w:val="18"/>
          <w:vertAlign w:val="superscript"/>
        </w:rPr>
        <w:t>1</w:t>
      </w:r>
      <w:r w:rsidRPr="00F9074B">
        <w:rPr>
          <w:sz w:val="18"/>
          <w:szCs w:val="18"/>
        </w:rPr>
        <w:t xml:space="preserve"> Rādītāju uzsāk mērīt ar 2025. gadu.</w:t>
      </w:r>
    </w:p>
    <w:p w14:paraId="50BBF87D" w14:textId="77777777" w:rsidR="00F9074B" w:rsidRPr="00F9074B" w:rsidRDefault="00F9074B" w:rsidP="00F9074B">
      <w:pPr>
        <w:spacing w:after="0"/>
        <w:ind w:firstLine="425"/>
        <w:rPr>
          <w:sz w:val="18"/>
          <w:szCs w:val="18"/>
        </w:rPr>
      </w:pPr>
      <w:bookmarkStart w:id="67" w:name="_Hlk177458491"/>
      <w:r w:rsidRPr="00F9074B">
        <w:rPr>
          <w:sz w:val="18"/>
          <w:szCs w:val="18"/>
          <w:vertAlign w:val="superscript"/>
        </w:rPr>
        <w:t>2</w:t>
      </w:r>
      <w:r w:rsidRPr="00F9074B">
        <w:rPr>
          <w:sz w:val="18"/>
          <w:szCs w:val="18"/>
        </w:rPr>
        <w:t xml:space="preserve"> </w:t>
      </w:r>
      <w:bookmarkStart w:id="68" w:name="_Hlk156569325"/>
      <w:r w:rsidRPr="00F9074B">
        <w:rPr>
          <w:sz w:val="18"/>
          <w:szCs w:val="18"/>
        </w:rPr>
        <w:t>Rādītājs “Pasākumi (semināri, lekcijas, konferences, tikšanās) (skaits)” un rādītājs “Pasākumi bāriņtiesām (semināri, metodiskās dienas, starpinstitūciju tikšanās) (skaits)” ar 2025. gadu aizstāti ar rādītājiem -  “Pasākumi speciālistiem, kuri strādā ar bērniem (semināri, metodiskās dienas, lekcijas, konferences, radošās darbnīcas u.c.) (skaits)” un “Dalība starpinstitūciju sanāksmēs bērnu tiesību un bāriņtiesu darbības jautājumos”.</w:t>
      </w:r>
      <w:bookmarkEnd w:id="68"/>
    </w:p>
    <w:bookmarkEnd w:id="67"/>
    <w:p w14:paraId="5638BBB6" w14:textId="77777777" w:rsidR="00F9074B" w:rsidRPr="00F9074B" w:rsidRDefault="00F9074B" w:rsidP="00F9074B">
      <w:pPr>
        <w:spacing w:after="0"/>
        <w:ind w:firstLine="425"/>
        <w:rPr>
          <w:sz w:val="18"/>
          <w:szCs w:val="18"/>
        </w:rPr>
      </w:pPr>
      <w:r w:rsidRPr="00F9074B">
        <w:rPr>
          <w:sz w:val="18"/>
          <w:szCs w:val="18"/>
          <w:vertAlign w:val="superscript"/>
        </w:rPr>
        <w:t xml:space="preserve">3 </w:t>
      </w:r>
      <w:r w:rsidRPr="00F9074B">
        <w:rPr>
          <w:sz w:val="18"/>
          <w:szCs w:val="18"/>
        </w:rPr>
        <w:t>Rādītāju uzsāka mērīt ar 2024. gadu.</w:t>
      </w:r>
    </w:p>
    <w:p w14:paraId="598608F6" w14:textId="77777777" w:rsidR="00F9074B" w:rsidRPr="00F9074B" w:rsidRDefault="00F9074B" w:rsidP="00F9074B">
      <w:pPr>
        <w:spacing w:after="0"/>
        <w:ind w:firstLine="425"/>
        <w:rPr>
          <w:sz w:val="18"/>
          <w:szCs w:val="18"/>
        </w:rPr>
      </w:pPr>
      <w:r w:rsidRPr="00F9074B">
        <w:rPr>
          <w:bCs/>
          <w:iCs/>
          <w:sz w:val="18"/>
          <w:szCs w:val="18"/>
          <w:vertAlign w:val="superscript"/>
        </w:rPr>
        <w:t>4</w:t>
      </w:r>
      <w:r w:rsidRPr="00F9074B">
        <w:rPr>
          <w:sz w:val="18"/>
          <w:szCs w:val="18"/>
        </w:rPr>
        <w:t xml:space="preserve"> </w:t>
      </w:r>
      <w:bookmarkStart w:id="69" w:name="_Hlk178783245"/>
      <w:r w:rsidRPr="00F9074B">
        <w:rPr>
          <w:sz w:val="18"/>
          <w:szCs w:val="18"/>
        </w:rPr>
        <w:t>Darbības rezultāta nosaukums precizēts (būtība nemainās).</w:t>
      </w:r>
      <w:bookmarkEnd w:id="69"/>
    </w:p>
    <w:p w14:paraId="0612A907"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F9074B" w:rsidRPr="00F9074B" w14:paraId="1920F48E" w14:textId="77777777" w:rsidTr="00CC65E1">
        <w:trPr>
          <w:trHeight w:val="283"/>
          <w:tblHeader/>
          <w:jc w:val="center"/>
        </w:trPr>
        <w:tc>
          <w:tcPr>
            <w:tcW w:w="3266" w:type="dxa"/>
            <w:vAlign w:val="center"/>
          </w:tcPr>
          <w:p w14:paraId="14EB14FD" w14:textId="77777777" w:rsidR="00F9074B" w:rsidRPr="00F9074B" w:rsidRDefault="00F9074B" w:rsidP="00F9074B">
            <w:pPr>
              <w:spacing w:after="0"/>
              <w:ind w:firstLine="0"/>
              <w:jc w:val="center"/>
              <w:rPr>
                <w:sz w:val="18"/>
              </w:rPr>
            </w:pPr>
            <w:bookmarkStart w:id="70" w:name="_Hlk19781077"/>
          </w:p>
        </w:tc>
        <w:tc>
          <w:tcPr>
            <w:tcW w:w="1121" w:type="dxa"/>
          </w:tcPr>
          <w:p w14:paraId="1990DE2B"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22" w:type="dxa"/>
          </w:tcPr>
          <w:p w14:paraId="65A7CA32"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76" w:type="dxa"/>
          </w:tcPr>
          <w:p w14:paraId="7104D14E" w14:textId="5D73C6C4"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EE7B73" w:rsidRPr="00F66396">
              <w:rPr>
                <w:sz w:val="18"/>
                <w:szCs w:val="18"/>
                <w:lang w:eastAsia="lv-LV"/>
              </w:rPr>
              <w:t>plāns</w:t>
            </w:r>
          </w:p>
        </w:tc>
        <w:tc>
          <w:tcPr>
            <w:tcW w:w="1176" w:type="dxa"/>
          </w:tcPr>
          <w:p w14:paraId="60DE81D0" w14:textId="61AA3C1F"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EE7B73" w:rsidRPr="00F66396">
              <w:rPr>
                <w:sz w:val="18"/>
                <w:szCs w:val="18"/>
                <w:lang w:eastAsia="lv-LV"/>
              </w:rPr>
              <w:t>plāns</w:t>
            </w:r>
          </w:p>
        </w:tc>
        <w:tc>
          <w:tcPr>
            <w:tcW w:w="1176" w:type="dxa"/>
          </w:tcPr>
          <w:p w14:paraId="5326F8BB" w14:textId="2E7F44FA"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EE7B73" w:rsidRPr="00F66396">
              <w:rPr>
                <w:sz w:val="18"/>
                <w:szCs w:val="18"/>
                <w:lang w:eastAsia="lv-LV"/>
              </w:rPr>
              <w:t>plāns</w:t>
            </w:r>
          </w:p>
        </w:tc>
      </w:tr>
      <w:tr w:rsidR="00F9074B" w:rsidRPr="00F9074B" w14:paraId="13788EF5" w14:textId="77777777" w:rsidTr="00F9074B">
        <w:trPr>
          <w:trHeight w:val="142"/>
          <w:jc w:val="center"/>
        </w:trPr>
        <w:tc>
          <w:tcPr>
            <w:tcW w:w="3266" w:type="dxa"/>
            <w:shd w:val="clear" w:color="auto" w:fill="D9D9D9"/>
            <w:vAlign w:val="center"/>
          </w:tcPr>
          <w:p w14:paraId="20529E2A"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21" w:type="dxa"/>
            <w:tcBorders>
              <w:top w:val="single" w:sz="4" w:space="0" w:color="auto"/>
              <w:left w:val="single" w:sz="4" w:space="0" w:color="auto"/>
              <w:bottom w:val="single" w:sz="4" w:space="0" w:color="auto"/>
              <w:right w:val="single" w:sz="4" w:space="0" w:color="auto"/>
            </w:tcBorders>
            <w:shd w:val="clear" w:color="auto" w:fill="D9D9D9"/>
          </w:tcPr>
          <w:p w14:paraId="1C8A7C0A" w14:textId="77777777" w:rsidR="00F9074B" w:rsidRPr="00F9074B" w:rsidRDefault="00F9074B" w:rsidP="00F9074B">
            <w:pPr>
              <w:spacing w:after="0"/>
              <w:ind w:firstLine="0"/>
              <w:jc w:val="right"/>
              <w:rPr>
                <w:sz w:val="18"/>
                <w:szCs w:val="18"/>
              </w:rPr>
            </w:pPr>
            <w:r w:rsidRPr="00F9074B">
              <w:rPr>
                <w:sz w:val="18"/>
                <w:szCs w:val="18"/>
              </w:rPr>
              <w:t>1 603 100</w:t>
            </w:r>
          </w:p>
        </w:tc>
        <w:tc>
          <w:tcPr>
            <w:tcW w:w="1122" w:type="dxa"/>
            <w:tcBorders>
              <w:top w:val="single" w:sz="4" w:space="0" w:color="auto"/>
              <w:left w:val="nil"/>
              <w:bottom w:val="single" w:sz="4" w:space="0" w:color="auto"/>
              <w:right w:val="single" w:sz="4" w:space="0" w:color="auto"/>
            </w:tcBorders>
            <w:shd w:val="clear" w:color="auto" w:fill="D9D9D9"/>
          </w:tcPr>
          <w:p w14:paraId="07C549C1" w14:textId="77777777" w:rsidR="00F9074B" w:rsidRPr="00F9074B" w:rsidRDefault="00F9074B" w:rsidP="00F9074B">
            <w:pPr>
              <w:spacing w:after="0"/>
              <w:ind w:firstLine="0"/>
              <w:jc w:val="right"/>
              <w:rPr>
                <w:sz w:val="18"/>
                <w:szCs w:val="18"/>
              </w:rPr>
            </w:pPr>
            <w:r w:rsidRPr="00F9074B">
              <w:rPr>
                <w:sz w:val="18"/>
                <w:szCs w:val="18"/>
              </w:rPr>
              <w:t>3 577 450</w:t>
            </w:r>
          </w:p>
        </w:tc>
        <w:tc>
          <w:tcPr>
            <w:tcW w:w="1176" w:type="dxa"/>
            <w:tcBorders>
              <w:top w:val="single" w:sz="4" w:space="0" w:color="auto"/>
              <w:left w:val="nil"/>
              <w:bottom w:val="single" w:sz="4" w:space="0" w:color="auto"/>
              <w:right w:val="single" w:sz="4" w:space="0" w:color="auto"/>
            </w:tcBorders>
            <w:shd w:val="clear" w:color="auto" w:fill="D9D9D9"/>
          </w:tcPr>
          <w:p w14:paraId="36AB147B" w14:textId="77777777" w:rsidR="00F9074B" w:rsidRPr="00F9074B" w:rsidRDefault="00F9074B" w:rsidP="00F9074B">
            <w:pPr>
              <w:spacing w:after="0"/>
              <w:ind w:firstLine="0"/>
              <w:jc w:val="right"/>
              <w:rPr>
                <w:sz w:val="18"/>
                <w:szCs w:val="18"/>
              </w:rPr>
            </w:pPr>
            <w:r w:rsidRPr="00F9074B">
              <w:rPr>
                <w:sz w:val="18"/>
                <w:szCs w:val="18"/>
              </w:rPr>
              <w:t>3 699 324</w:t>
            </w:r>
          </w:p>
        </w:tc>
        <w:tc>
          <w:tcPr>
            <w:tcW w:w="1176" w:type="dxa"/>
            <w:tcBorders>
              <w:top w:val="single" w:sz="4" w:space="0" w:color="auto"/>
              <w:left w:val="nil"/>
              <w:bottom w:val="single" w:sz="4" w:space="0" w:color="auto"/>
              <w:right w:val="single" w:sz="4" w:space="0" w:color="auto"/>
            </w:tcBorders>
            <w:shd w:val="clear" w:color="auto" w:fill="D9D9D9"/>
          </w:tcPr>
          <w:p w14:paraId="5C3D8255" w14:textId="77777777" w:rsidR="00F9074B" w:rsidRPr="00F9074B" w:rsidRDefault="00F9074B" w:rsidP="00F9074B">
            <w:pPr>
              <w:spacing w:after="0"/>
              <w:ind w:firstLine="0"/>
              <w:jc w:val="right"/>
              <w:rPr>
                <w:sz w:val="18"/>
                <w:szCs w:val="18"/>
              </w:rPr>
            </w:pPr>
            <w:r w:rsidRPr="00F9074B">
              <w:rPr>
                <w:sz w:val="18"/>
                <w:szCs w:val="18"/>
              </w:rPr>
              <w:t>3 876 556</w:t>
            </w:r>
          </w:p>
        </w:tc>
        <w:tc>
          <w:tcPr>
            <w:tcW w:w="1176" w:type="dxa"/>
            <w:tcBorders>
              <w:top w:val="single" w:sz="4" w:space="0" w:color="auto"/>
              <w:left w:val="nil"/>
              <w:bottom w:val="single" w:sz="4" w:space="0" w:color="auto"/>
              <w:right w:val="single" w:sz="4" w:space="0" w:color="auto"/>
            </w:tcBorders>
            <w:shd w:val="clear" w:color="auto" w:fill="D9D9D9"/>
          </w:tcPr>
          <w:p w14:paraId="3EBDD3F1" w14:textId="77777777" w:rsidR="00F9074B" w:rsidRPr="00F9074B" w:rsidRDefault="00F9074B" w:rsidP="00F9074B">
            <w:pPr>
              <w:spacing w:after="0"/>
              <w:ind w:firstLine="0"/>
              <w:jc w:val="right"/>
              <w:rPr>
                <w:sz w:val="18"/>
                <w:szCs w:val="18"/>
              </w:rPr>
            </w:pPr>
            <w:r w:rsidRPr="00F9074B">
              <w:rPr>
                <w:sz w:val="18"/>
                <w:szCs w:val="18"/>
              </w:rPr>
              <w:t>3 907 896</w:t>
            </w:r>
          </w:p>
        </w:tc>
      </w:tr>
      <w:tr w:rsidR="00F9074B" w:rsidRPr="00F9074B" w14:paraId="7B18E172" w14:textId="77777777" w:rsidTr="00CC65E1">
        <w:trPr>
          <w:trHeight w:val="283"/>
          <w:jc w:val="center"/>
        </w:trPr>
        <w:tc>
          <w:tcPr>
            <w:tcW w:w="3266" w:type="dxa"/>
            <w:vAlign w:val="center"/>
          </w:tcPr>
          <w:p w14:paraId="13110EA5"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21" w:type="dxa"/>
            <w:tcBorders>
              <w:top w:val="single" w:sz="4" w:space="0" w:color="auto"/>
            </w:tcBorders>
          </w:tcPr>
          <w:p w14:paraId="106B87EB" w14:textId="77777777" w:rsidR="00F9074B" w:rsidRPr="00F9074B" w:rsidRDefault="00F9074B" w:rsidP="00F9074B">
            <w:pPr>
              <w:spacing w:after="0"/>
              <w:ind w:firstLine="0"/>
              <w:jc w:val="center"/>
              <w:rPr>
                <w:sz w:val="18"/>
                <w:szCs w:val="18"/>
              </w:rPr>
            </w:pPr>
            <w:r w:rsidRPr="00F9074B">
              <w:rPr>
                <w:b/>
                <w:bCs/>
                <w:sz w:val="18"/>
              </w:rPr>
              <w:t>×</w:t>
            </w:r>
          </w:p>
        </w:tc>
        <w:tc>
          <w:tcPr>
            <w:tcW w:w="1122" w:type="dxa"/>
            <w:tcBorders>
              <w:top w:val="nil"/>
              <w:left w:val="nil"/>
              <w:bottom w:val="single" w:sz="4" w:space="0" w:color="auto"/>
              <w:right w:val="single" w:sz="4" w:space="0" w:color="auto"/>
            </w:tcBorders>
            <w:shd w:val="clear" w:color="auto" w:fill="auto"/>
          </w:tcPr>
          <w:p w14:paraId="0849E9C9" w14:textId="77777777" w:rsidR="00F9074B" w:rsidRPr="00F9074B" w:rsidRDefault="00F9074B" w:rsidP="00F9074B">
            <w:pPr>
              <w:spacing w:after="0"/>
              <w:ind w:firstLine="0"/>
              <w:jc w:val="right"/>
              <w:rPr>
                <w:sz w:val="18"/>
                <w:szCs w:val="18"/>
              </w:rPr>
            </w:pPr>
            <w:r w:rsidRPr="00F9074B">
              <w:rPr>
                <w:sz w:val="18"/>
                <w:szCs w:val="18"/>
              </w:rPr>
              <w:t>1 974 350</w:t>
            </w:r>
          </w:p>
        </w:tc>
        <w:tc>
          <w:tcPr>
            <w:tcW w:w="1176" w:type="dxa"/>
            <w:tcBorders>
              <w:top w:val="nil"/>
              <w:left w:val="nil"/>
              <w:bottom w:val="single" w:sz="4" w:space="0" w:color="auto"/>
              <w:right w:val="single" w:sz="4" w:space="0" w:color="auto"/>
            </w:tcBorders>
            <w:shd w:val="clear" w:color="auto" w:fill="auto"/>
          </w:tcPr>
          <w:p w14:paraId="169A8C54" w14:textId="77777777" w:rsidR="00F9074B" w:rsidRPr="00F9074B" w:rsidRDefault="00F9074B" w:rsidP="00F9074B">
            <w:pPr>
              <w:spacing w:after="0"/>
              <w:ind w:firstLine="0"/>
              <w:jc w:val="right"/>
              <w:rPr>
                <w:sz w:val="18"/>
                <w:szCs w:val="18"/>
              </w:rPr>
            </w:pPr>
            <w:r w:rsidRPr="00F9074B">
              <w:rPr>
                <w:sz w:val="18"/>
                <w:szCs w:val="18"/>
              </w:rPr>
              <w:t>121 874</w:t>
            </w:r>
          </w:p>
        </w:tc>
        <w:tc>
          <w:tcPr>
            <w:tcW w:w="1176" w:type="dxa"/>
            <w:tcBorders>
              <w:top w:val="nil"/>
              <w:left w:val="nil"/>
              <w:bottom w:val="single" w:sz="4" w:space="0" w:color="auto"/>
              <w:right w:val="single" w:sz="4" w:space="0" w:color="auto"/>
            </w:tcBorders>
            <w:shd w:val="clear" w:color="auto" w:fill="auto"/>
          </w:tcPr>
          <w:p w14:paraId="420630DB" w14:textId="77777777" w:rsidR="00F9074B" w:rsidRPr="00F9074B" w:rsidRDefault="00F9074B" w:rsidP="00F9074B">
            <w:pPr>
              <w:spacing w:after="0"/>
              <w:ind w:firstLine="0"/>
              <w:jc w:val="right"/>
              <w:rPr>
                <w:sz w:val="18"/>
                <w:szCs w:val="18"/>
              </w:rPr>
            </w:pPr>
            <w:r w:rsidRPr="00F9074B">
              <w:rPr>
                <w:sz w:val="18"/>
                <w:szCs w:val="18"/>
              </w:rPr>
              <w:t>177 232</w:t>
            </w:r>
          </w:p>
        </w:tc>
        <w:tc>
          <w:tcPr>
            <w:tcW w:w="1176" w:type="dxa"/>
            <w:tcBorders>
              <w:top w:val="nil"/>
              <w:left w:val="nil"/>
              <w:bottom w:val="single" w:sz="4" w:space="0" w:color="auto"/>
              <w:right w:val="single" w:sz="4" w:space="0" w:color="auto"/>
            </w:tcBorders>
            <w:shd w:val="clear" w:color="auto" w:fill="auto"/>
          </w:tcPr>
          <w:p w14:paraId="028D2032" w14:textId="77777777" w:rsidR="00F9074B" w:rsidRPr="00F9074B" w:rsidRDefault="00F9074B" w:rsidP="00F9074B">
            <w:pPr>
              <w:spacing w:after="0"/>
              <w:ind w:firstLine="0"/>
              <w:jc w:val="right"/>
              <w:rPr>
                <w:sz w:val="18"/>
                <w:szCs w:val="18"/>
              </w:rPr>
            </w:pPr>
            <w:r w:rsidRPr="00F9074B">
              <w:rPr>
                <w:sz w:val="18"/>
                <w:szCs w:val="18"/>
              </w:rPr>
              <w:t>31 340</w:t>
            </w:r>
          </w:p>
        </w:tc>
      </w:tr>
      <w:tr w:rsidR="00F9074B" w:rsidRPr="00F9074B" w14:paraId="6238BEE9" w14:textId="77777777" w:rsidTr="00CC65E1">
        <w:trPr>
          <w:trHeight w:val="283"/>
          <w:jc w:val="center"/>
        </w:trPr>
        <w:tc>
          <w:tcPr>
            <w:tcW w:w="3266" w:type="dxa"/>
            <w:vAlign w:val="center"/>
          </w:tcPr>
          <w:p w14:paraId="048DD6F8"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21" w:type="dxa"/>
            <w:tcBorders>
              <w:bottom w:val="single" w:sz="4" w:space="0" w:color="auto"/>
            </w:tcBorders>
          </w:tcPr>
          <w:p w14:paraId="507C9892" w14:textId="77777777" w:rsidR="00F9074B" w:rsidRPr="00F9074B" w:rsidRDefault="00F9074B" w:rsidP="00F9074B">
            <w:pPr>
              <w:spacing w:after="0"/>
              <w:ind w:firstLine="0"/>
              <w:jc w:val="center"/>
              <w:rPr>
                <w:sz w:val="18"/>
                <w:szCs w:val="18"/>
              </w:rPr>
            </w:pPr>
            <w:r w:rsidRPr="00F9074B">
              <w:rPr>
                <w:b/>
                <w:bCs/>
                <w:sz w:val="18"/>
              </w:rPr>
              <w:t>×</w:t>
            </w:r>
          </w:p>
        </w:tc>
        <w:tc>
          <w:tcPr>
            <w:tcW w:w="1122" w:type="dxa"/>
            <w:tcBorders>
              <w:top w:val="nil"/>
              <w:left w:val="nil"/>
              <w:bottom w:val="single" w:sz="4" w:space="0" w:color="auto"/>
              <w:right w:val="single" w:sz="4" w:space="0" w:color="auto"/>
            </w:tcBorders>
            <w:shd w:val="clear" w:color="auto" w:fill="auto"/>
          </w:tcPr>
          <w:p w14:paraId="56F606E2" w14:textId="77777777" w:rsidR="00F9074B" w:rsidRPr="00F9074B" w:rsidRDefault="00F9074B" w:rsidP="00F9074B">
            <w:pPr>
              <w:spacing w:after="0"/>
              <w:ind w:firstLine="0"/>
              <w:jc w:val="right"/>
              <w:rPr>
                <w:sz w:val="18"/>
                <w:szCs w:val="18"/>
              </w:rPr>
            </w:pPr>
            <w:r w:rsidRPr="00F9074B">
              <w:rPr>
                <w:sz w:val="18"/>
                <w:szCs w:val="18"/>
              </w:rPr>
              <w:t>123,2</w:t>
            </w:r>
          </w:p>
        </w:tc>
        <w:tc>
          <w:tcPr>
            <w:tcW w:w="1176" w:type="dxa"/>
            <w:tcBorders>
              <w:top w:val="nil"/>
              <w:left w:val="nil"/>
              <w:bottom w:val="single" w:sz="4" w:space="0" w:color="auto"/>
              <w:right w:val="single" w:sz="4" w:space="0" w:color="auto"/>
            </w:tcBorders>
            <w:shd w:val="clear" w:color="auto" w:fill="auto"/>
          </w:tcPr>
          <w:p w14:paraId="3772F0E2" w14:textId="77777777" w:rsidR="00F9074B" w:rsidRPr="00F9074B" w:rsidRDefault="00F9074B" w:rsidP="00F9074B">
            <w:pPr>
              <w:spacing w:after="0"/>
              <w:ind w:firstLine="0"/>
              <w:jc w:val="right"/>
              <w:rPr>
                <w:sz w:val="18"/>
                <w:szCs w:val="18"/>
              </w:rPr>
            </w:pPr>
            <w:r w:rsidRPr="00F9074B">
              <w:rPr>
                <w:sz w:val="18"/>
                <w:szCs w:val="18"/>
              </w:rPr>
              <w:t>3,4</w:t>
            </w:r>
          </w:p>
        </w:tc>
        <w:tc>
          <w:tcPr>
            <w:tcW w:w="1176" w:type="dxa"/>
            <w:tcBorders>
              <w:top w:val="nil"/>
              <w:left w:val="nil"/>
              <w:bottom w:val="single" w:sz="4" w:space="0" w:color="auto"/>
              <w:right w:val="single" w:sz="4" w:space="0" w:color="auto"/>
            </w:tcBorders>
            <w:shd w:val="clear" w:color="auto" w:fill="auto"/>
          </w:tcPr>
          <w:p w14:paraId="4F8FCD57" w14:textId="77777777" w:rsidR="00F9074B" w:rsidRPr="00F9074B" w:rsidRDefault="00F9074B" w:rsidP="00F9074B">
            <w:pPr>
              <w:spacing w:after="0"/>
              <w:ind w:firstLine="0"/>
              <w:jc w:val="right"/>
              <w:rPr>
                <w:sz w:val="18"/>
                <w:szCs w:val="18"/>
              </w:rPr>
            </w:pPr>
            <w:r w:rsidRPr="00F9074B">
              <w:rPr>
                <w:sz w:val="18"/>
                <w:szCs w:val="18"/>
              </w:rPr>
              <w:t>4,8</w:t>
            </w:r>
          </w:p>
        </w:tc>
        <w:tc>
          <w:tcPr>
            <w:tcW w:w="1176" w:type="dxa"/>
            <w:tcBorders>
              <w:top w:val="nil"/>
              <w:left w:val="nil"/>
              <w:bottom w:val="single" w:sz="4" w:space="0" w:color="auto"/>
              <w:right w:val="single" w:sz="4" w:space="0" w:color="auto"/>
            </w:tcBorders>
            <w:shd w:val="clear" w:color="auto" w:fill="auto"/>
          </w:tcPr>
          <w:p w14:paraId="5AC56822" w14:textId="77777777" w:rsidR="00F9074B" w:rsidRPr="00F9074B" w:rsidRDefault="00F9074B" w:rsidP="00F9074B">
            <w:pPr>
              <w:spacing w:after="0"/>
              <w:ind w:firstLine="0"/>
              <w:jc w:val="right"/>
              <w:rPr>
                <w:sz w:val="18"/>
                <w:szCs w:val="18"/>
              </w:rPr>
            </w:pPr>
            <w:r w:rsidRPr="00F9074B">
              <w:rPr>
                <w:sz w:val="18"/>
                <w:szCs w:val="18"/>
              </w:rPr>
              <w:t>0,8</w:t>
            </w:r>
          </w:p>
        </w:tc>
      </w:tr>
      <w:tr w:rsidR="00F9074B" w:rsidRPr="00F9074B" w14:paraId="54682094" w14:textId="77777777" w:rsidTr="00F9074B">
        <w:trPr>
          <w:trHeight w:val="142"/>
          <w:jc w:val="center"/>
        </w:trPr>
        <w:tc>
          <w:tcPr>
            <w:tcW w:w="3266" w:type="dxa"/>
          </w:tcPr>
          <w:p w14:paraId="3600D353"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cPr>
          <w:p w14:paraId="58B7F975" w14:textId="77777777" w:rsidR="00F9074B" w:rsidRPr="00F9074B" w:rsidRDefault="00F9074B" w:rsidP="00F9074B">
            <w:pPr>
              <w:spacing w:after="0"/>
              <w:ind w:firstLine="0"/>
              <w:jc w:val="right"/>
              <w:rPr>
                <w:sz w:val="18"/>
                <w:szCs w:val="18"/>
              </w:rPr>
            </w:pPr>
            <w:r w:rsidRPr="00F9074B">
              <w:rPr>
                <w:sz w:val="18"/>
                <w:szCs w:val="18"/>
              </w:rPr>
              <w:t>1 310 070</w:t>
            </w:r>
          </w:p>
        </w:tc>
        <w:tc>
          <w:tcPr>
            <w:tcW w:w="1122" w:type="dxa"/>
            <w:tcBorders>
              <w:top w:val="nil"/>
              <w:left w:val="nil"/>
              <w:bottom w:val="single" w:sz="4" w:space="0" w:color="auto"/>
              <w:right w:val="single" w:sz="4" w:space="0" w:color="auto"/>
            </w:tcBorders>
            <w:shd w:val="clear" w:color="auto" w:fill="FFFFFF"/>
          </w:tcPr>
          <w:p w14:paraId="24E9E355" w14:textId="77777777" w:rsidR="00F9074B" w:rsidRPr="00F9074B" w:rsidRDefault="00F9074B" w:rsidP="00F9074B">
            <w:pPr>
              <w:spacing w:after="0"/>
              <w:ind w:firstLine="0"/>
              <w:jc w:val="right"/>
              <w:rPr>
                <w:sz w:val="18"/>
                <w:szCs w:val="18"/>
              </w:rPr>
            </w:pPr>
            <w:r w:rsidRPr="00F9074B">
              <w:rPr>
                <w:sz w:val="18"/>
                <w:szCs w:val="18"/>
              </w:rPr>
              <w:t>2 744 638</w:t>
            </w:r>
          </w:p>
        </w:tc>
        <w:tc>
          <w:tcPr>
            <w:tcW w:w="1176" w:type="dxa"/>
            <w:tcBorders>
              <w:top w:val="nil"/>
              <w:left w:val="nil"/>
              <w:bottom w:val="single" w:sz="4" w:space="0" w:color="auto"/>
              <w:right w:val="single" w:sz="4" w:space="0" w:color="auto"/>
            </w:tcBorders>
            <w:shd w:val="clear" w:color="auto" w:fill="FFFFFF"/>
          </w:tcPr>
          <w:p w14:paraId="3BC307F3" w14:textId="77777777" w:rsidR="00F9074B" w:rsidRPr="00F9074B" w:rsidRDefault="00F9074B" w:rsidP="00F9074B">
            <w:pPr>
              <w:spacing w:after="0"/>
              <w:ind w:firstLine="0"/>
              <w:jc w:val="right"/>
              <w:rPr>
                <w:sz w:val="18"/>
                <w:szCs w:val="18"/>
              </w:rPr>
            </w:pPr>
            <w:r w:rsidRPr="00F9074B">
              <w:rPr>
                <w:sz w:val="18"/>
                <w:szCs w:val="18"/>
              </w:rPr>
              <w:t>3 122 431</w:t>
            </w:r>
          </w:p>
        </w:tc>
        <w:tc>
          <w:tcPr>
            <w:tcW w:w="1176" w:type="dxa"/>
            <w:tcBorders>
              <w:top w:val="nil"/>
              <w:left w:val="nil"/>
              <w:bottom w:val="single" w:sz="4" w:space="0" w:color="auto"/>
              <w:right w:val="single" w:sz="4" w:space="0" w:color="auto"/>
            </w:tcBorders>
            <w:shd w:val="clear" w:color="auto" w:fill="FFFFFF"/>
          </w:tcPr>
          <w:p w14:paraId="4414C779" w14:textId="77777777" w:rsidR="00F9074B" w:rsidRPr="00F9074B" w:rsidRDefault="00F9074B" w:rsidP="00F9074B">
            <w:pPr>
              <w:spacing w:after="0"/>
              <w:ind w:firstLine="0"/>
              <w:jc w:val="right"/>
              <w:rPr>
                <w:sz w:val="18"/>
                <w:szCs w:val="18"/>
              </w:rPr>
            </w:pPr>
            <w:r w:rsidRPr="00F9074B">
              <w:rPr>
                <w:sz w:val="18"/>
                <w:szCs w:val="18"/>
              </w:rPr>
              <w:t>3 177 623</w:t>
            </w:r>
          </w:p>
        </w:tc>
        <w:tc>
          <w:tcPr>
            <w:tcW w:w="1176" w:type="dxa"/>
            <w:tcBorders>
              <w:top w:val="nil"/>
              <w:left w:val="nil"/>
              <w:bottom w:val="single" w:sz="4" w:space="0" w:color="auto"/>
              <w:right w:val="single" w:sz="4" w:space="0" w:color="auto"/>
            </w:tcBorders>
            <w:shd w:val="clear" w:color="auto" w:fill="FFFFFF"/>
          </w:tcPr>
          <w:p w14:paraId="6C3550C2" w14:textId="77777777" w:rsidR="00F9074B" w:rsidRPr="00F9074B" w:rsidRDefault="00F9074B" w:rsidP="00F9074B">
            <w:pPr>
              <w:spacing w:after="0"/>
              <w:ind w:firstLine="0"/>
              <w:jc w:val="right"/>
              <w:rPr>
                <w:sz w:val="18"/>
                <w:szCs w:val="18"/>
              </w:rPr>
            </w:pPr>
            <w:r w:rsidRPr="00F9074B">
              <w:rPr>
                <w:sz w:val="18"/>
                <w:szCs w:val="18"/>
              </w:rPr>
              <w:t>3 222 505</w:t>
            </w:r>
          </w:p>
        </w:tc>
      </w:tr>
      <w:tr w:rsidR="00F9074B" w:rsidRPr="00F9074B" w14:paraId="638C8DFC" w14:textId="77777777" w:rsidTr="00F9074B">
        <w:trPr>
          <w:trHeight w:val="103"/>
          <w:jc w:val="center"/>
        </w:trPr>
        <w:tc>
          <w:tcPr>
            <w:tcW w:w="3266" w:type="dxa"/>
          </w:tcPr>
          <w:p w14:paraId="39B6C294"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21" w:type="dxa"/>
            <w:tcBorders>
              <w:top w:val="nil"/>
              <w:left w:val="single" w:sz="4" w:space="0" w:color="auto"/>
              <w:bottom w:val="single" w:sz="4" w:space="0" w:color="auto"/>
              <w:right w:val="single" w:sz="4" w:space="0" w:color="auto"/>
            </w:tcBorders>
            <w:shd w:val="clear" w:color="auto" w:fill="FFFFFF"/>
          </w:tcPr>
          <w:p w14:paraId="3353886D" w14:textId="77777777" w:rsidR="00F9074B" w:rsidRPr="00F9074B" w:rsidRDefault="00F9074B" w:rsidP="00F9074B">
            <w:pPr>
              <w:spacing w:after="0"/>
              <w:ind w:firstLine="0"/>
              <w:jc w:val="right"/>
              <w:rPr>
                <w:sz w:val="18"/>
                <w:szCs w:val="18"/>
              </w:rPr>
            </w:pPr>
            <w:r w:rsidRPr="00F9074B">
              <w:rPr>
                <w:sz w:val="18"/>
                <w:szCs w:val="18"/>
              </w:rPr>
              <w:t>53,4</w:t>
            </w:r>
          </w:p>
        </w:tc>
        <w:tc>
          <w:tcPr>
            <w:tcW w:w="1122" w:type="dxa"/>
            <w:tcBorders>
              <w:top w:val="nil"/>
              <w:left w:val="nil"/>
              <w:bottom w:val="single" w:sz="4" w:space="0" w:color="auto"/>
              <w:right w:val="single" w:sz="4" w:space="0" w:color="auto"/>
            </w:tcBorders>
            <w:shd w:val="clear" w:color="auto" w:fill="FFFFFF"/>
          </w:tcPr>
          <w:p w14:paraId="26A57D37" w14:textId="77777777" w:rsidR="00F9074B" w:rsidRPr="00F9074B" w:rsidRDefault="00F9074B" w:rsidP="00F9074B">
            <w:pPr>
              <w:spacing w:after="0"/>
              <w:ind w:firstLine="0"/>
              <w:jc w:val="right"/>
              <w:rPr>
                <w:sz w:val="18"/>
                <w:szCs w:val="18"/>
              </w:rPr>
            </w:pPr>
            <w:r w:rsidRPr="00F9074B">
              <w:rPr>
                <w:sz w:val="18"/>
                <w:szCs w:val="18"/>
              </w:rPr>
              <w:t>96,3</w:t>
            </w:r>
          </w:p>
        </w:tc>
        <w:tc>
          <w:tcPr>
            <w:tcW w:w="1176" w:type="dxa"/>
            <w:tcBorders>
              <w:top w:val="nil"/>
              <w:left w:val="nil"/>
              <w:bottom w:val="single" w:sz="4" w:space="0" w:color="auto"/>
              <w:right w:val="single" w:sz="4" w:space="0" w:color="auto"/>
            </w:tcBorders>
            <w:shd w:val="clear" w:color="auto" w:fill="FFFFFF"/>
          </w:tcPr>
          <w:p w14:paraId="35C162A0" w14:textId="77777777" w:rsidR="00F9074B" w:rsidRPr="00F9074B" w:rsidRDefault="00F9074B" w:rsidP="00F9074B">
            <w:pPr>
              <w:spacing w:after="0"/>
              <w:ind w:firstLine="0"/>
              <w:jc w:val="right"/>
              <w:rPr>
                <w:sz w:val="18"/>
                <w:szCs w:val="18"/>
                <w:vertAlign w:val="superscript"/>
              </w:rPr>
            </w:pPr>
            <w:r w:rsidRPr="00F9074B">
              <w:rPr>
                <w:sz w:val="18"/>
                <w:szCs w:val="18"/>
              </w:rPr>
              <w:t>96,3</w:t>
            </w:r>
          </w:p>
        </w:tc>
        <w:tc>
          <w:tcPr>
            <w:tcW w:w="1176" w:type="dxa"/>
            <w:tcBorders>
              <w:top w:val="nil"/>
              <w:left w:val="nil"/>
              <w:bottom w:val="single" w:sz="4" w:space="0" w:color="auto"/>
              <w:right w:val="single" w:sz="4" w:space="0" w:color="auto"/>
            </w:tcBorders>
            <w:shd w:val="clear" w:color="auto" w:fill="FFFFFF"/>
          </w:tcPr>
          <w:p w14:paraId="56F15E14" w14:textId="77777777" w:rsidR="00F9074B" w:rsidRPr="00F9074B" w:rsidRDefault="00F9074B" w:rsidP="00F9074B">
            <w:pPr>
              <w:spacing w:after="0"/>
              <w:ind w:firstLine="0"/>
              <w:jc w:val="right"/>
              <w:rPr>
                <w:sz w:val="18"/>
                <w:szCs w:val="18"/>
                <w:vertAlign w:val="superscript"/>
              </w:rPr>
            </w:pPr>
            <w:r w:rsidRPr="00F9074B">
              <w:rPr>
                <w:sz w:val="18"/>
                <w:szCs w:val="18"/>
              </w:rPr>
              <w:t>99,6</w:t>
            </w:r>
            <w:r w:rsidRPr="00F9074B">
              <w:rPr>
                <w:sz w:val="18"/>
                <w:szCs w:val="18"/>
                <w:vertAlign w:val="superscript"/>
              </w:rPr>
              <w:t>1</w:t>
            </w:r>
          </w:p>
        </w:tc>
        <w:tc>
          <w:tcPr>
            <w:tcW w:w="1176" w:type="dxa"/>
            <w:tcBorders>
              <w:top w:val="nil"/>
              <w:left w:val="nil"/>
              <w:bottom w:val="single" w:sz="4" w:space="0" w:color="auto"/>
              <w:right w:val="single" w:sz="4" w:space="0" w:color="auto"/>
            </w:tcBorders>
            <w:shd w:val="clear" w:color="auto" w:fill="FFFFFF"/>
          </w:tcPr>
          <w:p w14:paraId="04B309D3" w14:textId="77777777" w:rsidR="00F9074B" w:rsidRPr="00F9074B" w:rsidRDefault="00F9074B" w:rsidP="00F9074B">
            <w:pPr>
              <w:spacing w:after="0"/>
              <w:ind w:firstLine="0"/>
              <w:jc w:val="right"/>
              <w:rPr>
                <w:sz w:val="18"/>
                <w:szCs w:val="18"/>
                <w:vertAlign w:val="superscript"/>
              </w:rPr>
            </w:pPr>
            <w:r w:rsidRPr="00F9074B">
              <w:rPr>
                <w:sz w:val="18"/>
                <w:szCs w:val="18"/>
              </w:rPr>
              <w:t>99,6</w:t>
            </w:r>
            <w:r w:rsidRPr="00F9074B">
              <w:rPr>
                <w:sz w:val="18"/>
                <w:szCs w:val="18"/>
                <w:vertAlign w:val="superscript"/>
              </w:rPr>
              <w:t>1</w:t>
            </w:r>
          </w:p>
        </w:tc>
      </w:tr>
      <w:tr w:rsidR="00F9074B" w:rsidRPr="00F9074B" w14:paraId="7B23597E" w14:textId="77777777" w:rsidTr="00E3705B">
        <w:trPr>
          <w:trHeight w:val="177"/>
          <w:jc w:val="center"/>
        </w:trPr>
        <w:tc>
          <w:tcPr>
            <w:tcW w:w="3266" w:type="dxa"/>
            <w:tcBorders>
              <w:bottom w:val="single" w:sz="4" w:space="0" w:color="auto"/>
            </w:tcBorders>
          </w:tcPr>
          <w:p w14:paraId="222FEE71"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cPr>
          <w:p w14:paraId="23DB1C20" w14:textId="77777777" w:rsidR="00F9074B" w:rsidRPr="00F9074B" w:rsidRDefault="00F9074B" w:rsidP="00F9074B">
            <w:pPr>
              <w:spacing w:after="0"/>
              <w:ind w:firstLine="0"/>
              <w:jc w:val="right"/>
              <w:rPr>
                <w:sz w:val="18"/>
                <w:szCs w:val="18"/>
              </w:rPr>
            </w:pPr>
            <w:r w:rsidRPr="00F9074B">
              <w:rPr>
                <w:sz w:val="18"/>
                <w:szCs w:val="18"/>
              </w:rPr>
              <w:t>2 038,9</w:t>
            </w:r>
          </w:p>
        </w:tc>
        <w:tc>
          <w:tcPr>
            <w:tcW w:w="1122" w:type="dxa"/>
            <w:tcBorders>
              <w:top w:val="nil"/>
              <w:left w:val="nil"/>
              <w:bottom w:val="single" w:sz="4" w:space="0" w:color="auto"/>
              <w:right w:val="single" w:sz="4" w:space="0" w:color="auto"/>
            </w:tcBorders>
            <w:shd w:val="clear" w:color="auto" w:fill="FFFFFF"/>
          </w:tcPr>
          <w:p w14:paraId="27D2BE82" w14:textId="77777777" w:rsidR="00F9074B" w:rsidRPr="00F9074B" w:rsidRDefault="00F9074B" w:rsidP="00F9074B">
            <w:pPr>
              <w:spacing w:after="0"/>
              <w:ind w:firstLine="0"/>
              <w:jc w:val="right"/>
              <w:rPr>
                <w:sz w:val="18"/>
                <w:szCs w:val="18"/>
              </w:rPr>
            </w:pPr>
            <w:r w:rsidRPr="00F9074B">
              <w:rPr>
                <w:sz w:val="18"/>
                <w:szCs w:val="18"/>
              </w:rPr>
              <w:t>2 369,7</w:t>
            </w:r>
          </w:p>
        </w:tc>
        <w:tc>
          <w:tcPr>
            <w:tcW w:w="1176" w:type="dxa"/>
            <w:tcBorders>
              <w:top w:val="nil"/>
              <w:left w:val="nil"/>
              <w:bottom w:val="single" w:sz="4" w:space="0" w:color="auto"/>
              <w:right w:val="single" w:sz="4" w:space="0" w:color="auto"/>
            </w:tcBorders>
            <w:shd w:val="clear" w:color="auto" w:fill="FFFFFF"/>
          </w:tcPr>
          <w:p w14:paraId="5AE3549F" w14:textId="77777777" w:rsidR="00F9074B" w:rsidRPr="00F9074B" w:rsidRDefault="00F9074B" w:rsidP="00F9074B">
            <w:pPr>
              <w:spacing w:after="0"/>
              <w:ind w:firstLine="0"/>
              <w:jc w:val="right"/>
              <w:rPr>
                <w:sz w:val="18"/>
                <w:szCs w:val="18"/>
              </w:rPr>
            </w:pPr>
            <w:r w:rsidRPr="00F9074B">
              <w:rPr>
                <w:sz w:val="18"/>
                <w:szCs w:val="18"/>
              </w:rPr>
              <w:t>2 696,7</w:t>
            </w:r>
          </w:p>
        </w:tc>
        <w:tc>
          <w:tcPr>
            <w:tcW w:w="1176" w:type="dxa"/>
            <w:tcBorders>
              <w:top w:val="nil"/>
              <w:left w:val="nil"/>
              <w:bottom w:val="single" w:sz="4" w:space="0" w:color="auto"/>
              <w:right w:val="single" w:sz="4" w:space="0" w:color="auto"/>
            </w:tcBorders>
            <w:shd w:val="clear" w:color="auto" w:fill="FFFFFF"/>
          </w:tcPr>
          <w:p w14:paraId="5E3237F8" w14:textId="77777777" w:rsidR="00F9074B" w:rsidRPr="00F9074B" w:rsidRDefault="00F9074B" w:rsidP="00F9074B">
            <w:pPr>
              <w:spacing w:after="0"/>
              <w:ind w:firstLine="0"/>
              <w:jc w:val="right"/>
              <w:rPr>
                <w:sz w:val="18"/>
                <w:szCs w:val="18"/>
              </w:rPr>
            </w:pPr>
            <w:r w:rsidRPr="00F9074B">
              <w:rPr>
                <w:sz w:val="18"/>
                <w:szCs w:val="18"/>
              </w:rPr>
              <w:t>2 653,5</w:t>
            </w:r>
          </w:p>
        </w:tc>
        <w:tc>
          <w:tcPr>
            <w:tcW w:w="1176" w:type="dxa"/>
            <w:tcBorders>
              <w:top w:val="nil"/>
              <w:left w:val="nil"/>
              <w:bottom w:val="single" w:sz="4" w:space="0" w:color="auto"/>
              <w:right w:val="single" w:sz="4" w:space="0" w:color="auto"/>
            </w:tcBorders>
            <w:shd w:val="clear" w:color="auto" w:fill="FFFFFF"/>
          </w:tcPr>
          <w:p w14:paraId="479A07A0" w14:textId="77777777" w:rsidR="00F9074B" w:rsidRPr="00F9074B" w:rsidRDefault="00F9074B" w:rsidP="00F9074B">
            <w:pPr>
              <w:spacing w:after="0"/>
              <w:ind w:firstLine="0"/>
              <w:jc w:val="right"/>
              <w:rPr>
                <w:sz w:val="18"/>
                <w:szCs w:val="18"/>
              </w:rPr>
            </w:pPr>
            <w:r w:rsidRPr="00F9074B">
              <w:rPr>
                <w:sz w:val="18"/>
                <w:szCs w:val="18"/>
              </w:rPr>
              <w:t>2 691</w:t>
            </w:r>
          </w:p>
        </w:tc>
      </w:tr>
      <w:tr w:rsidR="00F9074B" w:rsidRPr="00F9074B" w14:paraId="4998E401" w14:textId="77777777" w:rsidTr="00E3705B">
        <w:trPr>
          <w:trHeight w:val="416"/>
          <w:jc w:val="center"/>
        </w:trPr>
        <w:tc>
          <w:tcPr>
            <w:tcW w:w="3266" w:type="dxa"/>
            <w:tcBorders>
              <w:top w:val="single" w:sz="4" w:space="0" w:color="auto"/>
              <w:left w:val="single" w:sz="4" w:space="0" w:color="auto"/>
              <w:bottom w:val="single" w:sz="4" w:space="0" w:color="auto"/>
              <w:right w:val="single" w:sz="4" w:space="0" w:color="auto"/>
            </w:tcBorders>
          </w:tcPr>
          <w:p w14:paraId="162D24D9"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1121" w:type="dxa"/>
            <w:tcBorders>
              <w:top w:val="single" w:sz="4" w:space="0" w:color="auto"/>
              <w:left w:val="single" w:sz="4" w:space="0" w:color="auto"/>
              <w:bottom w:val="single" w:sz="4" w:space="0" w:color="auto"/>
              <w:right w:val="single" w:sz="4" w:space="0" w:color="auto"/>
            </w:tcBorders>
            <w:shd w:val="clear" w:color="auto" w:fill="FFFFFF"/>
          </w:tcPr>
          <w:p w14:paraId="5CEB45DD" w14:textId="77777777" w:rsidR="00F9074B" w:rsidRPr="00F9074B" w:rsidRDefault="00F9074B" w:rsidP="00F9074B">
            <w:pPr>
              <w:spacing w:after="0"/>
              <w:ind w:firstLine="0"/>
              <w:jc w:val="right"/>
              <w:rPr>
                <w:sz w:val="18"/>
                <w:szCs w:val="18"/>
              </w:rPr>
            </w:pPr>
            <w:r w:rsidRPr="00F9074B">
              <w:rPr>
                <w:sz w:val="18"/>
                <w:szCs w:val="18"/>
              </w:rPr>
              <w:t>3 513</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14:paraId="48E40F7E" w14:textId="77777777" w:rsidR="00F9074B" w:rsidRPr="00F9074B" w:rsidRDefault="00F9074B" w:rsidP="00F9074B">
            <w:pPr>
              <w:spacing w:after="0"/>
              <w:ind w:firstLine="0"/>
              <w:jc w:val="right"/>
              <w:rPr>
                <w:sz w:val="18"/>
                <w:szCs w:val="18"/>
              </w:rPr>
            </w:pPr>
            <w:r w:rsidRPr="00F9074B">
              <w:rPr>
                <w:sz w:val="18"/>
                <w:szCs w:val="18"/>
              </w:rPr>
              <w:t>6 180</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7033374D" w14:textId="77777777" w:rsidR="00F9074B" w:rsidRPr="00F9074B" w:rsidRDefault="00F9074B" w:rsidP="00F9074B">
            <w:pPr>
              <w:spacing w:after="0"/>
              <w:ind w:firstLine="0"/>
              <w:jc w:val="right"/>
              <w:rPr>
                <w:sz w:val="18"/>
                <w:szCs w:val="18"/>
              </w:rPr>
            </w:pPr>
            <w:r w:rsidRPr="00F9074B">
              <w:rPr>
                <w:sz w:val="18"/>
                <w:szCs w:val="18"/>
              </w:rPr>
              <w:t>6 180</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77DD7FB4" w14:textId="77777777" w:rsidR="00F9074B" w:rsidRPr="00F9074B" w:rsidRDefault="00F9074B" w:rsidP="00F9074B">
            <w:pPr>
              <w:spacing w:after="0"/>
              <w:ind w:firstLine="0"/>
              <w:jc w:val="right"/>
              <w:rPr>
                <w:sz w:val="18"/>
                <w:szCs w:val="18"/>
              </w:rPr>
            </w:pPr>
            <w:r w:rsidRPr="00F9074B">
              <w:rPr>
                <w:sz w:val="18"/>
                <w:szCs w:val="18"/>
              </w:rPr>
              <w:t>6 180</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07790A9D" w14:textId="77777777" w:rsidR="00F9074B" w:rsidRPr="00F9074B" w:rsidRDefault="00F9074B" w:rsidP="00F9074B">
            <w:pPr>
              <w:spacing w:after="0"/>
              <w:ind w:firstLine="0"/>
              <w:jc w:val="right"/>
              <w:rPr>
                <w:sz w:val="18"/>
                <w:szCs w:val="18"/>
              </w:rPr>
            </w:pPr>
            <w:r w:rsidRPr="00F9074B">
              <w:rPr>
                <w:sz w:val="18"/>
                <w:szCs w:val="18"/>
              </w:rPr>
              <w:t>6 180</w:t>
            </w:r>
          </w:p>
        </w:tc>
      </w:tr>
    </w:tbl>
    <w:bookmarkEnd w:id="70"/>
    <w:p w14:paraId="096FD255" w14:textId="77777777" w:rsidR="00F9074B" w:rsidRPr="00F9074B" w:rsidRDefault="00F9074B" w:rsidP="00F9074B">
      <w:pPr>
        <w:spacing w:after="0"/>
        <w:ind w:firstLine="0"/>
        <w:rPr>
          <w:sz w:val="18"/>
          <w:szCs w:val="18"/>
          <w:lang w:eastAsia="lv-LV"/>
        </w:rPr>
      </w:pPr>
      <w:r w:rsidRPr="00F9074B">
        <w:rPr>
          <w:sz w:val="18"/>
          <w:szCs w:val="18"/>
          <w:lang w:eastAsia="lv-LV"/>
        </w:rPr>
        <w:tab/>
      </w:r>
      <w:bookmarkStart w:id="71" w:name="_Hlk147488453"/>
      <w:r w:rsidRPr="00F9074B">
        <w:rPr>
          <w:sz w:val="18"/>
          <w:szCs w:val="18"/>
          <w:lang w:eastAsia="lv-LV"/>
        </w:rPr>
        <w:t>Piezīmes.</w:t>
      </w:r>
    </w:p>
    <w:p w14:paraId="21E4C3CC" w14:textId="77777777" w:rsidR="00F9074B" w:rsidRPr="00F9074B" w:rsidRDefault="00F9074B" w:rsidP="00F9074B">
      <w:pPr>
        <w:spacing w:after="0"/>
        <w:ind w:firstLine="0"/>
        <w:rPr>
          <w:sz w:val="18"/>
          <w:szCs w:val="18"/>
          <w:lang w:eastAsia="lv-LV"/>
        </w:rPr>
      </w:pPr>
      <w:r w:rsidRPr="00F9074B">
        <w:rPr>
          <w:sz w:val="18"/>
          <w:szCs w:val="18"/>
          <w:lang w:eastAsia="lv-LV"/>
        </w:rPr>
        <w:tab/>
      </w:r>
      <w:r w:rsidRPr="00F9074B">
        <w:rPr>
          <w:sz w:val="18"/>
          <w:szCs w:val="18"/>
          <w:vertAlign w:val="superscript"/>
          <w:lang w:eastAsia="lv-LV"/>
        </w:rPr>
        <w:t xml:space="preserve">1 </w:t>
      </w:r>
      <w:r w:rsidRPr="00F9074B">
        <w:rPr>
          <w:sz w:val="18"/>
          <w:szCs w:val="18"/>
          <w:lang w:eastAsia="lv-LV"/>
        </w:rPr>
        <w:t>Attiecībā pret 2025. gadu 2026. gadā palielinātas 3,3 amata vietas, veicot amata vietu pārdali no pamatbudžeta apakšprogrammas 05.03.00 “Aprūpe valsts sociālās aprūpes institūcijās” (nepārdalot finansējumu), finansējumu nodrošinot 2024. – 2026. gada prioritārā pasākuma ““Bērna mājas” pakalpojuma pastāvīgas darbības nodrošināšana” ietvaros.</w:t>
      </w:r>
    </w:p>
    <w:bookmarkEnd w:id="71"/>
    <w:p w14:paraId="6038366F" w14:textId="058D0B52" w:rsidR="00F9074B" w:rsidRPr="00F9074B" w:rsidRDefault="00F9074B" w:rsidP="00F9074B">
      <w:pPr>
        <w:spacing w:before="240" w:after="240"/>
        <w:ind w:firstLine="0"/>
        <w:jc w:val="center"/>
        <w:rPr>
          <w:b/>
          <w:lang w:eastAsia="lv-LV"/>
        </w:rPr>
      </w:pPr>
      <w:r w:rsidRPr="00F9074B">
        <w:rPr>
          <w:b/>
          <w:lang w:eastAsia="lv-LV"/>
        </w:rPr>
        <w:t>Izmaiņas izdevumos, salīdzinot 2025. </w:t>
      </w:r>
      <w:r w:rsidRPr="00F66396">
        <w:rPr>
          <w:b/>
          <w:lang w:eastAsia="lv-LV"/>
        </w:rPr>
        <w:t xml:space="preserve">gada </w:t>
      </w:r>
      <w:r w:rsidR="00EE7B73" w:rsidRPr="00F66396">
        <w:rPr>
          <w:b/>
          <w:lang w:eastAsia="lv-LV"/>
        </w:rPr>
        <w:t>plānu</w:t>
      </w:r>
      <w:r w:rsidRPr="00F66396">
        <w:rPr>
          <w:b/>
          <w:lang w:eastAsia="lv-LV"/>
        </w:rPr>
        <w:t xml:space="preserve"> ar 2024</w:t>
      </w:r>
      <w:r w:rsidRPr="00F9074B">
        <w:rPr>
          <w:b/>
          <w:lang w:eastAsia="lv-LV"/>
        </w:rPr>
        <w:t>. gada plānu</w:t>
      </w:r>
    </w:p>
    <w:p w14:paraId="678D2B8B"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696CA82E" w14:textId="77777777" w:rsidTr="00CC65E1">
        <w:trPr>
          <w:trHeight w:val="142"/>
          <w:tblHeader/>
          <w:jc w:val="center"/>
        </w:trPr>
        <w:tc>
          <w:tcPr>
            <w:tcW w:w="5241" w:type="dxa"/>
            <w:vAlign w:val="center"/>
          </w:tcPr>
          <w:p w14:paraId="2DCC70ED"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1715107D"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1E263D77"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3C10BE98"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5AD18D7D" w14:textId="77777777" w:rsidTr="00F9074B">
        <w:trPr>
          <w:trHeight w:val="142"/>
          <w:jc w:val="center"/>
        </w:trPr>
        <w:tc>
          <w:tcPr>
            <w:tcW w:w="5241" w:type="dxa"/>
            <w:shd w:val="clear" w:color="auto" w:fill="D9D9D9"/>
          </w:tcPr>
          <w:p w14:paraId="087CDA2F" w14:textId="77777777" w:rsidR="00F9074B" w:rsidRPr="00F9074B" w:rsidRDefault="00F9074B" w:rsidP="00F9074B">
            <w:pPr>
              <w:spacing w:after="0"/>
              <w:ind w:firstLine="0"/>
              <w:rPr>
                <w:sz w:val="18"/>
                <w:szCs w:val="18"/>
              </w:rPr>
            </w:pPr>
            <w:r w:rsidRPr="00F9074B">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14:paraId="38CAFF03" w14:textId="77777777" w:rsidR="00F9074B" w:rsidRPr="00F9074B" w:rsidRDefault="00F9074B" w:rsidP="00F9074B">
            <w:pPr>
              <w:spacing w:after="0"/>
              <w:ind w:firstLine="0"/>
              <w:jc w:val="right"/>
              <w:rPr>
                <w:b/>
                <w:bCs/>
                <w:sz w:val="18"/>
                <w:szCs w:val="18"/>
              </w:rPr>
            </w:pPr>
            <w:r w:rsidRPr="00F9074B">
              <w:rPr>
                <w:b/>
                <w:bCs/>
                <w:sz w:val="18"/>
                <w:szCs w:val="18"/>
              </w:rPr>
              <w:t>22 606</w:t>
            </w:r>
          </w:p>
        </w:tc>
        <w:tc>
          <w:tcPr>
            <w:tcW w:w="1277" w:type="dxa"/>
            <w:tcBorders>
              <w:top w:val="single" w:sz="4" w:space="0" w:color="auto"/>
              <w:left w:val="nil"/>
              <w:bottom w:val="single" w:sz="4" w:space="0" w:color="auto"/>
              <w:right w:val="single" w:sz="4" w:space="0" w:color="auto"/>
            </w:tcBorders>
            <w:shd w:val="clear" w:color="auto" w:fill="D9D9D9"/>
          </w:tcPr>
          <w:p w14:paraId="5EA5E9EF" w14:textId="77777777" w:rsidR="00F9074B" w:rsidRPr="00F9074B" w:rsidRDefault="00F9074B" w:rsidP="00F9074B">
            <w:pPr>
              <w:spacing w:after="0"/>
              <w:ind w:firstLine="0"/>
              <w:jc w:val="right"/>
              <w:rPr>
                <w:b/>
                <w:bCs/>
                <w:sz w:val="18"/>
                <w:szCs w:val="18"/>
              </w:rPr>
            </w:pPr>
            <w:r w:rsidRPr="00F9074B">
              <w:rPr>
                <w:b/>
                <w:bCs/>
                <w:sz w:val="18"/>
                <w:szCs w:val="18"/>
              </w:rPr>
              <w:t>144 480</w:t>
            </w:r>
          </w:p>
        </w:tc>
        <w:tc>
          <w:tcPr>
            <w:tcW w:w="1277" w:type="dxa"/>
            <w:tcBorders>
              <w:top w:val="single" w:sz="4" w:space="0" w:color="auto"/>
              <w:left w:val="nil"/>
              <w:bottom w:val="single" w:sz="4" w:space="0" w:color="auto"/>
              <w:right w:val="single" w:sz="4" w:space="0" w:color="auto"/>
            </w:tcBorders>
            <w:shd w:val="clear" w:color="auto" w:fill="D9D9D9"/>
          </w:tcPr>
          <w:p w14:paraId="1E0C597B" w14:textId="77777777" w:rsidR="00F9074B" w:rsidRPr="00F9074B" w:rsidRDefault="00F9074B" w:rsidP="00F9074B">
            <w:pPr>
              <w:spacing w:after="0"/>
              <w:ind w:firstLine="0"/>
              <w:jc w:val="right"/>
              <w:rPr>
                <w:b/>
                <w:bCs/>
                <w:sz w:val="18"/>
                <w:szCs w:val="18"/>
              </w:rPr>
            </w:pPr>
            <w:r w:rsidRPr="00F9074B">
              <w:rPr>
                <w:b/>
                <w:bCs/>
                <w:sz w:val="18"/>
                <w:szCs w:val="18"/>
              </w:rPr>
              <w:t>121 874</w:t>
            </w:r>
          </w:p>
        </w:tc>
      </w:tr>
      <w:tr w:rsidR="00F9074B" w:rsidRPr="00F9074B" w14:paraId="5BD2A47B" w14:textId="77777777" w:rsidTr="00CC65E1">
        <w:trPr>
          <w:trHeight w:val="142"/>
          <w:jc w:val="center"/>
        </w:trPr>
        <w:tc>
          <w:tcPr>
            <w:tcW w:w="9072" w:type="dxa"/>
            <w:gridSpan w:val="4"/>
          </w:tcPr>
          <w:p w14:paraId="342DCB07" w14:textId="77777777" w:rsidR="00F9074B" w:rsidRPr="00F9074B" w:rsidRDefault="00F9074B" w:rsidP="00F9074B">
            <w:pPr>
              <w:spacing w:after="0"/>
              <w:ind w:firstLine="313"/>
              <w:rPr>
                <w:sz w:val="18"/>
                <w:szCs w:val="18"/>
              </w:rPr>
            </w:pPr>
            <w:r w:rsidRPr="00F9074B">
              <w:rPr>
                <w:i/>
                <w:sz w:val="18"/>
                <w:szCs w:val="18"/>
                <w:lang w:eastAsia="lv-LV"/>
              </w:rPr>
              <w:t>t. sk.:</w:t>
            </w:r>
          </w:p>
        </w:tc>
      </w:tr>
      <w:tr w:rsidR="00F9074B" w:rsidRPr="00F9074B" w14:paraId="76A3E5ED" w14:textId="77777777" w:rsidTr="00CC65E1">
        <w:trPr>
          <w:trHeight w:val="142"/>
          <w:jc w:val="center"/>
        </w:trPr>
        <w:tc>
          <w:tcPr>
            <w:tcW w:w="5241" w:type="dxa"/>
            <w:shd w:val="clear" w:color="auto" w:fill="F2F2F2"/>
            <w:vAlign w:val="center"/>
          </w:tcPr>
          <w:p w14:paraId="3AFCF3D3" w14:textId="77777777" w:rsidR="00F9074B" w:rsidRPr="00F9074B" w:rsidRDefault="00F9074B" w:rsidP="00F9074B">
            <w:pPr>
              <w:spacing w:after="20"/>
              <w:ind w:firstLine="0"/>
              <w:rPr>
                <w:sz w:val="18"/>
                <w:szCs w:val="18"/>
                <w:u w:val="single"/>
                <w:lang w:eastAsia="lv-LV"/>
              </w:rPr>
            </w:pPr>
            <w:r w:rsidRPr="00F9074B">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1522CA22" w14:textId="77777777" w:rsidR="00F9074B" w:rsidRPr="00F9074B" w:rsidRDefault="00F9074B" w:rsidP="00F9074B">
            <w:pPr>
              <w:spacing w:after="0"/>
              <w:ind w:firstLine="0"/>
              <w:jc w:val="right"/>
              <w:rPr>
                <w:sz w:val="18"/>
                <w:szCs w:val="18"/>
              </w:rPr>
            </w:pPr>
            <w:r w:rsidRPr="00F9074B">
              <w:rPr>
                <w:sz w:val="18"/>
                <w:szCs w:val="18"/>
              </w:rPr>
              <w:t>22 606</w:t>
            </w:r>
          </w:p>
        </w:tc>
        <w:tc>
          <w:tcPr>
            <w:tcW w:w="1277" w:type="dxa"/>
            <w:tcBorders>
              <w:top w:val="single" w:sz="4" w:space="0" w:color="auto"/>
              <w:left w:val="nil"/>
              <w:bottom w:val="single" w:sz="4" w:space="0" w:color="auto"/>
              <w:right w:val="single" w:sz="4" w:space="0" w:color="auto"/>
            </w:tcBorders>
            <w:shd w:val="clear" w:color="000000" w:fill="F2F2F2"/>
          </w:tcPr>
          <w:p w14:paraId="72B14414" w14:textId="77777777" w:rsidR="00F9074B" w:rsidRPr="00F9074B" w:rsidRDefault="00F9074B" w:rsidP="00F9074B">
            <w:pPr>
              <w:spacing w:after="0"/>
              <w:ind w:firstLine="0"/>
              <w:jc w:val="right"/>
              <w:rPr>
                <w:bCs/>
                <w:sz w:val="18"/>
                <w:szCs w:val="18"/>
              </w:rPr>
            </w:pPr>
            <w:r w:rsidRPr="00F9074B">
              <w:rPr>
                <w:sz w:val="18"/>
                <w:szCs w:val="18"/>
              </w:rPr>
              <w:t>144 480</w:t>
            </w:r>
          </w:p>
        </w:tc>
        <w:tc>
          <w:tcPr>
            <w:tcW w:w="1277" w:type="dxa"/>
            <w:tcBorders>
              <w:top w:val="single" w:sz="4" w:space="0" w:color="auto"/>
              <w:left w:val="nil"/>
              <w:bottom w:val="single" w:sz="4" w:space="0" w:color="auto"/>
              <w:right w:val="single" w:sz="4" w:space="0" w:color="auto"/>
            </w:tcBorders>
            <w:shd w:val="clear" w:color="000000" w:fill="F2F2F2"/>
          </w:tcPr>
          <w:p w14:paraId="158DA948" w14:textId="77777777" w:rsidR="00F9074B" w:rsidRPr="00F9074B" w:rsidRDefault="00F9074B" w:rsidP="00F9074B">
            <w:pPr>
              <w:spacing w:after="0"/>
              <w:ind w:firstLine="0"/>
              <w:jc w:val="right"/>
              <w:rPr>
                <w:sz w:val="18"/>
                <w:szCs w:val="18"/>
              </w:rPr>
            </w:pPr>
            <w:r w:rsidRPr="00F9074B">
              <w:rPr>
                <w:sz w:val="18"/>
                <w:szCs w:val="18"/>
              </w:rPr>
              <w:t>121 874</w:t>
            </w:r>
          </w:p>
        </w:tc>
      </w:tr>
      <w:tr w:rsidR="00F9074B" w:rsidRPr="00F9074B" w14:paraId="31CBDD45" w14:textId="77777777" w:rsidTr="00CC65E1">
        <w:trPr>
          <w:trHeight w:val="142"/>
          <w:jc w:val="center"/>
        </w:trPr>
        <w:tc>
          <w:tcPr>
            <w:tcW w:w="5241" w:type="dxa"/>
          </w:tcPr>
          <w:p w14:paraId="08B8ACD6" w14:textId="77777777" w:rsidR="00F9074B" w:rsidRPr="00F9074B" w:rsidRDefault="00F9074B" w:rsidP="00F9074B">
            <w:pPr>
              <w:spacing w:after="20"/>
              <w:ind w:firstLine="0"/>
              <w:rPr>
                <w:sz w:val="18"/>
                <w:szCs w:val="18"/>
                <w:u w:val="single"/>
                <w:lang w:eastAsia="lv-LV"/>
              </w:rPr>
            </w:pPr>
            <w:r w:rsidRPr="00F9074B">
              <w:rPr>
                <w:i/>
                <w:sz w:val="18"/>
                <w:szCs w:val="18"/>
                <w:lang w:eastAsia="lv-LV"/>
              </w:rPr>
              <w:t>Izdevumu palielinājums 2024. - 2026. gada prioritārā pasākuma ““Bērna mājas” pakalpojuma patstāvīgas darbības nodrošināšana” īstenošanai (MK 26.09.2023. sēdes prot. Nr.47 43.§ 2.punkts)</w:t>
            </w:r>
          </w:p>
        </w:tc>
        <w:tc>
          <w:tcPr>
            <w:tcW w:w="1277" w:type="dxa"/>
          </w:tcPr>
          <w:p w14:paraId="2FCB4B69"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Pr>
          <w:p w14:paraId="2518C16E" w14:textId="77777777" w:rsidR="00F9074B" w:rsidRPr="00F9074B" w:rsidRDefault="00F9074B" w:rsidP="00F9074B">
            <w:pPr>
              <w:spacing w:after="0"/>
              <w:ind w:firstLine="0"/>
              <w:jc w:val="right"/>
              <w:rPr>
                <w:iCs/>
                <w:sz w:val="18"/>
                <w:szCs w:val="18"/>
              </w:rPr>
            </w:pPr>
            <w:r w:rsidRPr="00F9074B">
              <w:rPr>
                <w:sz w:val="18"/>
                <w:szCs w:val="18"/>
              </w:rPr>
              <w:t>143 929</w:t>
            </w:r>
          </w:p>
        </w:tc>
        <w:tc>
          <w:tcPr>
            <w:tcW w:w="1277" w:type="dxa"/>
          </w:tcPr>
          <w:p w14:paraId="41C15AF9" w14:textId="77777777" w:rsidR="00F9074B" w:rsidRPr="00F9074B" w:rsidRDefault="00F9074B" w:rsidP="00F9074B">
            <w:pPr>
              <w:spacing w:after="0"/>
              <w:ind w:firstLine="0"/>
              <w:jc w:val="right"/>
              <w:rPr>
                <w:iCs/>
                <w:sz w:val="18"/>
                <w:szCs w:val="18"/>
              </w:rPr>
            </w:pPr>
            <w:r w:rsidRPr="00F9074B">
              <w:rPr>
                <w:sz w:val="18"/>
                <w:szCs w:val="18"/>
              </w:rPr>
              <w:t>143 929</w:t>
            </w:r>
          </w:p>
        </w:tc>
      </w:tr>
      <w:tr w:rsidR="00F9074B" w:rsidRPr="00F9074B" w14:paraId="3E44F0EE" w14:textId="77777777" w:rsidTr="00CC65E1">
        <w:trPr>
          <w:trHeight w:val="283"/>
          <w:jc w:val="center"/>
        </w:trPr>
        <w:tc>
          <w:tcPr>
            <w:tcW w:w="5241" w:type="dxa"/>
          </w:tcPr>
          <w:p w14:paraId="74F47F99" w14:textId="77777777" w:rsidR="00F9074B" w:rsidRPr="00F9074B" w:rsidRDefault="00F9074B" w:rsidP="00F9074B">
            <w:pPr>
              <w:spacing w:after="0"/>
              <w:ind w:firstLine="0"/>
              <w:rPr>
                <w:i/>
                <w:iCs/>
                <w:sz w:val="18"/>
                <w:szCs w:val="18"/>
                <w:lang w:eastAsia="lv-LV"/>
              </w:rPr>
            </w:pPr>
            <w:r w:rsidRPr="00F9074B">
              <w:rPr>
                <w:i/>
                <w:iCs/>
                <w:sz w:val="18"/>
                <w:szCs w:val="18"/>
              </w:rPr>
              <w:t>Palielināti izdevumi, lai BAC nodrošinātu ar iesniegumu izvērtēšanu par atļauju personai strādāt par tehnisko darbinieku, kas bijusi sodīta par tīša noziedzīga nodarījuma izdarīšanu, saistīto izdevumu segšanu, palielinot ieņēmumus no maksas pakalpojumiem un citiem pašu ieņēmumiem</w:t>
            </w:r>
          </w:p>
        </w:tc>
        <w:tc>
          <w:tcPr>
            <w:tcW w:w="1277" w:type="dxa"/>
          </w:tcPr>
          <w:p w14:paraId="62D0011F"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Pr>
          <w:p w14:paraId="60C7FBDE" w14:textId="77777777" w:rsidR="00F9074B" w:rsidRPr="00F9074B" w:rsidRDefault="00F9074B" w:rsidP="00F9074B">
            <w:pPr>
              <w:spacing w:after="0"/>
              <w:ind w:firstLine="0"/>
              <w:jc w:val="right"/>
              <w:rPr>
                <w:sz w:val="18"/>
                <w:szCs w:val="18"/>
              </w:rPr>
            </w:pPr>
            <w:r w:rsidRPr="00F9074B">
              <w:rPr>
                <w:sz w:val="18"/>
                <w:szCs w:val="18"/>
              </w:rPr>
              <w:t>551</w:t>
            </w:r>
          </w:p>
        </w:tc>
        <w:tc>
          <w:tcPr>
            <w:tcW w:w="1277" w:type="dxa"/>
          </w:tcPr>
          <w:p w14:paraId="73166C48" w14:textId="77777777" w:rsidR="00F9074B" w:rsidRPr="00F9074B" w:rsidRDefault="00F9074B" w:rsidP="00F9074B">
            <w:pPr>
              <w:spacing w:after="0"/>
              <w:ind w:firstLine="0"/>
              <w:jc w:val="right"/>
              <w:rPr>
                <w:sz w:val="18"/>
                <w:szCs w:val="18"/>
              </w:rPr>
            </w:pPr>
            <w:r w:rsidRPr="00F9074B">
              <w:rPr>
                <w:sz w:val="18"/>
                <w:szCs w:val="18"/>
              </w:rPr>
              <w:t>551</w:t>
            </w:r>
          </w:p>
        </w:tc>
      </w:tr>
      <w:tr w:rsidR="00F9074B" w:rsidRPr="00F9074B" w14:paraId="06D8804F" w14:textId="77777777" w:rsidTr="00CC65E1">
        <w:trPr>
          <w:trHeight w:val="28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75DBAE27" w14:textId="77777777" w:rsidR="00F9074B" w:rsidRPr="00F9074B" w:rsidRDefault="00F9074B" w:rsidP="00F9074B">
            <w:pPr>
              <w:spacing w:after="0"/>
              <w:ind w:firstLine="0"/>
              <w:rPr>
                <w:i/>
                <w:iCs/>
                <w:sz w:val="18"/>
                <w:szCs w:val="18"/>
              </w:rPr>
            </w:pPr>
            <w:r w:rsidRPr="00F9074B">
              <w:rPr>
                <w:i/>
                <w:iCs/>
                <w:sz w:val="18"/>
                <w:szCs w:val="18"/>
              </w:rPr>
              <w:t xml:space="preserve">Izdevumu samazinājums BAC administratīvās darbības nodrošināšanai, lai nodrošinātu papildu finansējumu nozaru ministriju pieteiktajām drošības prioritātēm (MK 27.08.2024. sēdes </w:t>
            </w:r>
            <w:r w:rsidRPr="00F9074B">
              <w:rPr>
                <w:i/>
                <w:iCs/>
                <w:sz w:val="18"/>
                <w:szCs w:val="18"/>
              </w:rPr>
              <w:lastRenderedPageBreak/>
              <w:t>prot. Nr.33 52.§ 4.punkts, MK 19.09.2024. sēdes prot. Nr.38 2.§ 11.punkts)</w:t>
            </w:r>
          </w:p>
        </w:tc>
        <w:tc>
          <w:tcPr>
            <w:tcW w:w="1277" w:type="dxa"/>
            <w:tcBorders>
              <w:top w:val="single" w:sz="4" w:space="0" w:color="auto"/>
              <w:left w:val="nil"/>
              <w:bottom w:val="single" w:sz="4" w:space="0" w:color="auto"/>
              <w:right w:val="single" w:sz="4" w:space="0" w:color="auto"/>
            </w:tcBorders>
            <w:shd w:val="clear" w:color="auto" w:fill="auto"/>
          </w:tcPr>
          <w:p w14:paraId="07B50A41" w14:textId="77777777" w:rsidR="00F9074B" w:rsidRPr="00F9074B" w:rsidRDefault="00F9074B" w:rsidP="00F9074B">
            <w:pPr>
              <w:spacing w:after="0"/>
              <w:ind w:firstLine="0"/>
              <w:jc w:val="right"/>
              <w:rPr>
                <w:sz w:val="18"/>
                <w:szCs w:val="18"/>
              </w:rPr>
            </w:pPr>
            <w:r w:rsidRPr="00F9074B">
              <w:rPr>
                <w:sz w:val="18"/>
                <w:szCs w:val="18"/>
              </w:rPr>
              <w:lastRenderedPageBreak/>
              <w:t>22 606</w:t>
            </w:r>
          </w:p>
        </w:tc>
        <w:tc>
          <w:tcPr>
            <w:tcW w:w="1277" w:type="dxa"/>
            <w:tcBorders>
              <w:top w:val="single" w:sz="4" w:space="0" w:color="auto"/>
              <w:left w:val="nil"/>
              <w:bottom w:val="single" w:sz="4" w:space="0" w:color="auto"/>
              <w:right w:val="single" w:sz="4" w:space="0" w:color="auto"/>
            </w:tcBorders>
            <w:shd w:val="clear" w:color="auto" w:fill="auto"/>
          </w:tcPr>
          <w:p w14:paraId="47570B4C"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71593879" w14:textId="77777777" w:rsidR="00F9074B" w:rsidRPr="00F9074B" w:rsidRDefault="00F9074B" w:rsidP="00F9074B">
            <w:pPr>
              <w:spacing w:after="0"/>
              <w:ind w:firstLine="0"/>
              <w:jc w:val="right"/>
              <w:rPr>
                <w:sz w:val="18"/>
                <w:szCs w:val="18"/>
              </w:rPr>
            </w:pPr>
            <w:r w:rsidRPr="00F9074B">
              <w:rPr>
                <w:sz w:val="18"/>
                <w:szCs w:val="18"/>
              </w:rPr>
              <w:t>-22 606</w:t>
            </w:r>
          </w:p>
        </w:tc>
      </w:tr>
    </w:tbl>
    <w:p w14:paraId="3ABEFE0A" w14:textId="77777777" w:rsidR="00F9074B" w:rsidRPr="00F9074B" w:rsidRDefault="00F9074B" w:rsidP="00F9074B">
      <w:pPr>
        <w:widowControl w:val="0"/>
        <w:spacing w:before="240" w:after="240"/>
        <w:ind w:firstLine="0"/>
        <w:jc w:val="center"/>
        <w:rPr>
          <w:b/>
        </w:rPr>
      </w:pPr>
      <w:r w:rsidRPr="00F9074B">
        <w:rPr>
          <w:b/>
        </w:rPr>
        <w:t xml:space="preserve">22.02.00 </w:t>
      </w:r>
      <w:bookmarkStart w:id="72" w:name="_Hlk17894254"/>
      <w:r w:rsidRPr="00F9074B">
        <w:rPr>
          <w:b/>
        </w:rPr>
        <w:t>Valsts programma bērnu un ģimenes stāvokļa uzlabošanai</w:t>
      </w:r>
      <w:bookmarkEnd w:id="72"/>
    </w:p>
    <w:p w14:paraId="4C2486F8" w14:textId="77777777" w:rsidR="00F9074B" w:rsidRPr="00F9074B" w:rsidRDefault="00F9074B" w:rsidP="00F9074B">
      <w:pPr>
        <w:spacing w:before="120" w:after="0"/>
        <w:ind w:firstLine="0"/>
        <w:jc w:val="left"/>
        <w:rPr>
          <w:u w:val="single"/>
        </w:rPr>
      </w:pPr>
      <w:r w:rsidRPr="00F9074B">
        <w:rPr>
          <w:u w:val="single"/>
        </w:rPr>
        <w:t>Apakšprogrammas mērķis:</w:t>
      </w:r>
    </w:p>
    <w:p w14:paraId="305AC0EB" w14:textId="77777777" w:rsidR="00F9074B" w:rsidRPr="00F9074B" w:rsidRDefault="00F9074B" w:rsidP="00F9074B">
      <w:pPr>
        <w:spacing w:before="120" w:after="0"/>
        <w:ind w:firstLine="720"/>
      </w:pPr>
      <w:r w:rsidRPr="00F9074B">
        <w:t>īstenot Valsts programmu bērnu un ģimeņu stāvokļa uzlabošanai 2025. gadam.</w:t>
      </w:r>
    </w:p>
    <w:p w14:paraId="24A7D5A2" w14:textId="77777777" w:rsidR="00F9074B" w:rsidRPr="00F9074B" w:rsidRDefault="00F9074B" w:rsidP="00F9074B">
      <w:pPr>
        <w:spacing w:before="120" w:after="0"/>
        <w:ind w:firstLine="0"/>
        <w:jc w:val="left"/>
        <w:rPr>
          <w:u w:val="single"/>
        </w:rPr>
      </w:pPr>
      <w:r w:rsidRPr="00F9074B">
        <w:rPr>
          <w:u w:val="single"/>
        </w:rPr>
        <w:t>Galvenās aktivitātes:</w:t>
      </w:r>
    </w:p>
    <w:p w14:paraId="55BB6EA8" w14:textId="77777777" w:rsidR="00F9074B" w:rsidRPr="00F9074B" w:rsidRDefault="00F9074B" w:rsidP="008A1E72">
      <w:pPr>
        <w:numPr>
          <w:ilvl w:val="0"/>
          <w:numId w:val="12"/>
        </w:numPr>
        <w:spacing w:before="120"/>
        <w:ind w:left="1077" w:hanging="357"/>
        <w:jc w:val="left"/>
      </w:pPr>
      <w:r w:rsidRPr="00F9074B">
        <w:t>sabiedrības informēšanas kampaņa “Palīdzi bērnam izaugt!”;</w:t>
      </w:r>
    </w:p>
    <w:p w14:paraId="129115D3" w14:textId="77777777" w:rsidR="00F9074B" w:rsidRPr="00F9074B" w:rsidRDefault="00F9074B" w:rsidP="008A1E72">
      <w:pPr>
        <w:numPr>
          <w:ilvl w:val="0"/>
          <w:numId w:val="12"/>
        </w:numPr>
        <w:spacing w:before="120"/>
        <w:ind w:left="1077" w:hanging="357"/>
        <w:jc w:val="left"/>
      </w:pPr>
      <w:r w:rsidRPr="00F9074B">
        <w:t>BAC krīzes komandas sniegtais atbalsts krīzes situācijā;</w:t>
      </w:r>
    </w:p>
    <w:p w14:paraId="62FEFD9E" w14:textId="77777777" w:rsidR="00F9074B" w:rsidRPr="00F9074B" w:rsidRDefault="00F9074B" w:rsidP="008A1E72">
      <w:pPr>
        <w:numPr>
          <w:ilvl w:val="0"/>
          <w:numId w:val="12"/>
        </w:numPr>
        <w:spacing w:before="120"/>
        <w:jc w:val="left"/>
        <w:rPr>
          <w:szCs w:val="24"/>
        </w:rPr>
      </w:pPr>
      <w:r w:rsidRPr="00F9074B">
        <w:rPr>
          <w:szCs w:val="24"/>
        </w:rPr>
        <w:t>speciālistu, kuru darbs saistīts ar bērnu tiesību aizsardzības jautājumiem, profesionālo zināšanu un kompetenču pilnveidošana.</w:t>
      </w:r>
    </w:p>
    <w:p w14:paraId="6B54788D" w14:textId="77777777" w:rsidR="00F9074B" w:rsidRPr="00F9074B" w:rsidRDefault="00F9074B" w:rsidP="00F9074B">
      <w:pPr>
        <w:spacing w:before="120" w:after="240"/>
        <w:ind w:firstLine="0"/>
      </w:pPr>
      <w:r w:rsidRPr="00F9074B">
        <w:rPr>
          <w:u w:val="single"/>
        </w:rPr>
        <w:t>Apakšprogrammas izpildītāji</w:t>
      </w:r>
      <w:r w:rsidRPr="00F9074B">
        <w:t>: LM un BAC.</w:t>
      </w:r>
    </w:p>
    <w:p w14:paraId="22A1B77B"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r w:rsidRPr="00F9074B">
        <w:rPr>
          <w:b/>
          <w:vertAlign w:val="superscript"/>
          <w:lang w:eastAsia="lv-LV"/>
        </w:rPr>
        <w:t>1</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F9074B" w:rsidRPr="00F9074B" w14:paraId="206D1660" w14:textId="77777777" w:rsidTr="00CC65E1">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31089FB5" w14:textId="77777777" w:rsidR="00F9074B" w:rsidRPr="00F9074B" w:rsidRDefault="00F9074B" w:rsidP="00F9074B">
            <w:pPr>
              <w:spacing w:after="0"/>
              <w:ind w:firstLine="0"/>
              <w:jc w:val="center"/>
              <w:rPr>
                <w:sz w:val="18"/>
                <w:szCs w:val="18"/>
              </w:rPr>
            </w:pPr>
          </w:p>
        </w:tc>
        <w:tc>
          <w:tcPr>
            <w:tcW w:w="1135" w:type="dxa"/>
            <w:hideMark/>
          </w:tcPr>
          <w:p w14:paraId="32E3BB2C"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4" w:type="dxa"/>
            <w:hideMark/>
          </w:tcPr>
          <w:p w14:paraId="65904759"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1134" w:type="dxa"/>
            <w:hideMark/>
          </w:tcPr>
          <w:p w14:paraId="6B0DFC4B" w14:textId="0093B0AD"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EE7B73" w:rsidRPr="00F66396">
              <w:rPr>
                <w:sz w:val="18"/>
                <w:szCs w:val="18"/>
                <w:lang w:eastAsia="lv-LV"/>
              </w:rPr>
              <w:t>plāns</w:t>
            </w:r>
          </w:p>
        </w:tc>
        <w:tc>
          <w:tcPr>
            <w:tcW w:w="1134" w:type="dxa"/>
            <w:hideMark/>
          </w:tcPr>
          <w:p w14:paraId="1294B6B8" w14:textId="77777777" w:rsidR="00F9074B" w:rsidRPr="00F66396" w:rsidRDefault="00F9074B" w:rsidP="00F9074B">
            <w:pPr>
              <w:spacing w:after="0"/>
              <w:ind w:firstLine="0"/>
              <w:jc w:val="center"/>
              <w:rPr>
                <w:sz w:val="18"/>
                <w:szCs w:val="18"/>
                <w:lang w:eastAsia="lv-LV"/>
              </w:rPr>
            </w:pPr>
            <w:r w:rsidRPr="00F66396">
              <w:rPr>
                <w:sz w:val="18"/>
                <w:szCs w:val="18"/>
                <w:lang w:eastAsia="lv-LV"/>
              </w:rPr>
              <w:t>2026. gada prognoze</w:t>
            </w:r>
          </w:p>
        </w:tc>
        <w:tc>
          <w:tcPr>
            <w:tcW w:w="1139" w:type="dxa"/>
            <w:hideMark/>
          </w:tcPr>
          <w:p w14:paraId="6E3272DA"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62F40889" w14:textId="77777777" w:rsidTr="00F9074B">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14001A0C" w14:textId="77777777" w:rsidR="00F9074B" w:rsidRPr="00F9074B" w:rsidRDefault="00F9074B" w:rsidP="00F9074B">
            <w:pPr>
              <w:spacing w:after="0"/>
              <w:ind w:firstLine="0"/>
              <w:jc w:val="center"/>
              <w:rPr>
                <w:bCs/>
                <w:sz w:val="18"/>
                <w:szCs w:val="18"/>
                <w:lang w:eastAsia="lv-LV"/>
              </w:rPr>
            </w:pPr>
            <w:r w:rsidRPr="00F9074B">
              <w:rPr>
                <w:sz w:val="18"/>
                <w:szCs w:val="18"/>
                <w:lang w:eastAsia="lv-LV"/>
              </w:rPr>
              <w:t xml:space="preserve"> Īstenoti mērķtiecīgi uz bērnu tiesību aizsardzību un nodrošināšanu vērsti pasākumi</w:t>
            </w:r>
          </w:p>
        </w:tc>
      </w:tr>
      <w:tr w:rsidR="00F9074B" w:rsidRPr="00F9074B" w14:paraId="4821B9A9"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6F8693A" w14:textId="77777777" w:rsidR="00F9074B" w:rsidRPr="00F9074B" w:rsidRDefault="00F9074B" w:rsidP="00F9074B">
            <w:pPr>
              <w:spacing w:after="0"/>
              <w:ind w:firstLine="0"/>
              <w:rPr>
                <w:sz w:val="18"/>
              </w:rPr>
            </w:pPr>
            <w:r w:rsidRPr="00F9074B">
              <w:rPr>
                <w:sz w:val="18"/>
                <w:szCs w:val="18"/>
              </w:rPr>
              <w:t>Gadījumi, kad BAC krīzes komanda sniegusi operatīvu profesionālu palīdzību un atbalstu krīzes situācijā bērniem, vecākiem, izglītības iestāžu darbiniekiem, atbalsta personālam, nodrošinot palīdzības saņemšanu gan iestādēs, kur uzturas bērni, gan ģimenēs (skaits)</w:t>
            </w:r>
          </w:p>
        </w:tc>
        <w:tc>
          <w:tcPr>
            <w:tcW w:w="1135" w:type="dxa"/>
            <w:tcBorders>
              <w:top w:val="nil"/>
              <w:left w:val="single" w:sz="4" w:space="0" w:color="auto"/>
              <w:bottom w:val="single" w:sz="4" w:space="0" w:color="auto"/>
              <w:right w:val="single" w:sz="4" w:space="0" w:color="auto"/>
            </w:tcBorders>
            <w:hideMark/>
          </w:tcPr>
          <w:p w14:paraId="42E9C0C5" w14:textId="77777777" w:rsidR="00F9074B" w:rsidRPr="00F9074B" w:rsidRDefault="00F9074B" w:rsidP="00F9074B">
            <w:pPr>
              <w:spacing w:after="0"/>
              <w:ind w:firstLine="0"/>
              <w:jc w:val="center"/>
              <w:rPr>
                <w:sz w:val="18"/>
              </w:rPr>
            </w:pPr>
            <w:r w:rsidRPr="00F9074B">
              <w:rPr>
                <w:bCs/>
                <w:sz w:val="18"/>
                <w:szCs w:val="18"/>
                <w:lang w:eastAsia="lv-LV"/>
              </w:rPr>
              <w:t>16</w:t>
            </w:r>
          </w:p>
        </w:tc>
        <w:tc>
          <w:tcPr>
            <w:tcW w:w="1134" w:type="dxa"/>
            <w:tcBorders>
              <w:top w:val="single" w:sz="4" w:space="0" w:color="000000"/>
              <w:left w:val="single" w:sz="4" w:space="0" w:color="000000"/>
              <w:bottom w:val="single" w:sz="4" w:space="0" w:color="000000"/>
              <w:right w:val="single" w:sz="4" w:space="0" w:color="000000"/>
            </w:tcBorders>
            <w:hideMark/>
          </w:tcPr>
          <w:p w14:paraId="1C951238" w14:textId="77777777" w:rsidR="00F9074B" w:rsidRPr="00F9074B" w:rsidRDefault="00F9074B" w:rsidP="00F9074B">
            <w:pPr>
              <w:spacing w:after="0"/>
              <w:ind w:firstLine="0"/>
              <w:jc w:val="center"/>
              <w:rPr>
                <w:sz w:val="18"/>
              </w:rPr>
            </w:pPr>
            <w:r w:rsidRPr="00F9074B">
              <w:rPr>
                <w:bCs/>
                <w:sz w:val="18"/>
                <w:szCs w:val="18"/>
                <w:lang w:eastAsia="lv-LV"/>
              </w:rPr>
              <w:t>15</w:t>
            </w:r>
          </w:p>
        </w:tc>
        <w:tc>
          <w:tcPr>
            <w:tcW w:w="1134" w:type="dxa"/>
            <w:tcBorders>
              <w:top w:val="single" w:sz="4" w:space="0" w:color="000000"/>
              <w:left w:val="single" w:sz="4" w:space="0" w:color="000000"/>
              <w:bottom w:val="single" w:sz="4" w:space="0" w:color="000000"/>
              <w:right w:val="single" w:sz="4" w:space="0" w:color="000000"/>
            </w:tcBorders>
            <w:hideMark/>
          </w:tcPr>
          <w:p w14:paraId="1DE8C138" w14:textId="77777777" w:rsidR="00F9074B" w:rsidRPr="00F9074B" w:rsidRDefault="00F9074B" w:rsidP="00F9074B">
            <w:pPr>
              <w:spacing w:after="0"/>
              <w:ind w:firstLine="0"/>
              <w:jc w:val="center"/>
              <w:rPr>
                <w:sz w:val="18"/>
              </w:rPr>
            </w:pPr>
            <w:r w:rsidRPr="00F9074B">
              <w:rPr>
                <w:sz w:val="18"/>
              </w:rPr>
              <w:t>15</w:t>
            </w:r>
          </w:p>
        </w:tc>
        <w:tc>
          <w:tcPr>
            <w:tcW w:w="1134" w:type="dxa"/>
            <w:tcBorders>
              <w:top w:val="single" w:sz="4" w:space="0" w:color="000000"/>
              <w:left w:val="single" w:sz="4" w:space="0" w:color="000000"/>
              <w:bottom w:val="single" w:sz="4" w:space="0" w:color="000000"/>
              <w:right w:val="single" w:sz="4" w:space="0" w:color="000000"/>
            </w:tcBorders>
            <w:hideMark/>
          </w:tcPr>
          <w:p w14:paraId="054930C7" w14:textId="77777777" w:rsidR="00F9074B" w:rsidRPr="00F9074B" w:rsidRDefault="00F9074B" w:rsidP="00F9074B">
            <w:pPr>
              <w:spacing w:after="0"/>
              <w:ind w:firstLine="0"/>
              <w:jc w:val="center"/>
              <w:rPr>
                <w:sz w:val="18"/>
              </w:rPr>
            </w:pPr>
            <w:r w:rsidRPr="00F9074B">
              <w:rPr>
                <w:sz w:val="18"/>
              </w:rPr>
              <w:t>15</w:t>
            </w:r>
          </w:p>
        </w:tc>
        <w:tc>
          <w:tcPr>
            <w:tcW w:w="1139" w:type="dxa"/>
            <w:tcBorders>
              <w:top w:val="single" w:sz="4" w:space="0" w:color="000000"/>
              <w:left w:val="single" w:sz="4" w:space="0" w:color="000000"/>
              <w:bottom w:val="single" w:sz="4" w:space="0" w:color="000000"/>
              <w:right w:val="single" w:sz="4" w:space="0" w:color="000000"/>
            </w:tcBorders>
          </w:tcPr>
          <w:p w14:paraId="63E0F4F1" w14:textId="77777777" w:rsidR="00F9074B" w:rsidRPr="00F9074B" w:rsidRDefault="00F9074B" w:rsidP="00F9074B">
            <w:pPr>
              <w:spacing w:after="0"/>
              <w:ind w:firstLine="0"/>
              <w:jc w:val="center"/>
              <w:rPr>
                <w:sz w:val="18"/>
              </w:rPr>
            </w:pPr>
            <w:r w:rsidRPr="00F9074B">
              <w:rPr>
                <w:sz w:val="18"/>
              </w:rPr>
              <w:t>15</w:t>
            </w:r>
          </w:p>
        </w:tc>
      </w:tr>
      <w:tr w:rsidR="00F9074B" w:rsidRPr="00F9074B" w14:paraId="3CABF74E"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0DC68C0" w14:textId="77777777" w:rsidR="00F9074B" w:rsidRPr="00F9074B" w:rsidRDefault="00F9074B" w:rsidP="00F9074B">
            <w:pPr>
              <w:spacing w:after="0"/>
              <w:ind w:firstLine="0"/>
              <w:rPr>
                <w:sz w:val="18"/>
                <w:vertAlign w:val="superscript"/>
              </w:rPr>
            </w:pPr>
            <w:r w:rsidRPr="00F9074B">
              <w:rPr>
                <w:sz w:val="18"/>
                <w:szCs w:val="18"/>
              </w:rPr>
              <w:t>Īstenota sabiedrības informēšanas kampaņa “Palīdzi bērnam izaugt!” (vērsta uz sabiedrību un ģimenēm ar bērniem, lai mazinātu bērnu traumatismu un vardarbību ģimenē, kā arī spēcinātu ģimenes vērtības)</w:t>
            </w:r>
            <w:r w:rsidRPr="00F9074B">
              <w:rPr>
                <w:sz w:val="18"/>
                <w:szCs w:val="18"/>
              </w:rPr>
              <w:br/>
              <w:t xml:space="preserve"> (skaits)</w:t>
            </w:r>
            <w:r w:rsidRPr="00F9074B">
              <w:rPr>
                <w:sz w:val="18"/>
                <w:szCs w:val="18"/>
                <w:vertAlign w:val="superscript"/>
              </w:rPr>
              <w:t>2</w:t>
            </w:r>
          </w:p>
        </w:tc>
        <w:tc>
          <w:tcPr>
            <w:tcW w:w="1135" w:type="dxa"/>
            <w:tcBorders>
              <w:top w:val="single" w:sz="4" w:space="0" w:color="000000"/>
              <w:left w:val="single" w:sz="4" w:space="0" w:color="000000"/>
              <w:bottom w:val="single" w:sz="4" w:space="0" w:color="000000"/>
              <w:right w:val="single" w:sz="4" w:space="0" w:color="000000"/>
            </w:tcBorders>
            <w:hideMark/>
          </w:tcPr>
          <w:p w14:paraId="32AB7E38" w14:textId="77777777" w:rsidR="00F9074B" w:rsidRPr="00F9074B" w:rsidRDefault="00F9074B" w:rsidP="00F9074B">
            <w:pPr>
              <w:spacing w:after="0"/>
              <w:ind w:firstLine="0"/>
              <w:jc w:val="center"/>
              <w:rPr>
                <w:sz w:val="18"/>
              </w:rPr>
            </w:pPr>
            <w:r w:rsidRPr="00F9074B">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14:paraId="7815F678" w14:textId="77777777" w:rsidR="00F9074B" w:rsidRPr="00F9074B" w:rsidRDefault="00F9074B" w:rsidP="00F9074B">
            <w:pPr>
              <w:spacing w:after="0"/>
              <w:ind w:firstLine="0"/>
              <w:jc w:val="center"/>
              <w:rPr>
                <w:sz w:val="18"/>
              </w:rPr>
            </w:pPr>
            <w:r w:rsidRPr="00F9074B">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14:paraId="7D9D4869" w14:textId="77777777" w:rsidR="00F9074B" w:rsidRPr="00F9074B" w:rsidRDefault="00F9074B" w:rsidP="00F9074B">
            <w:pPr>
              <w:spacing w:after="0"/>
              <w:ind w:firstLine="0"/>
              <w:jc w:val="center"/>
              <w:rPr>
                <w:sz w:val="18"/>
              </w:rPr>
            </w:pPr>
            <w:r w:rsidRPr="00F9074B">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14:paraId="15EFD6DD" w14:textId="77777777" w:rsidR="00F9074B" w:rsidRPr="00F9074B" w:rsidRDefault="00F9074B" w:rsidP="00F9074B">
            <w:pPr>
              <w:spacing w:after="0"/>
              <w:ind w:firstLine="0"/>
              <w:jc w:val="center"/>
              <w:rPr>
                <w:sz w:val="18"/>
              </w:rPr>
            </w:pPr>
            <w:r w:rsidRPr="00F9074B">
              <w:rPr>
                <w:sz w:val="18"/>
              </w:rPr>
              <w:t>1</w:t>
            </w:r>
          </w:p>
        </w:tc>
        <w:tc>
          <w:tcPr>
            <w:tcW w:w="1139" w:type="dxa"/>
            <w:tcBorders>
              <w:top w:val="single" w:sz="4" w:space="0" w:color="000000"/>
              <w:left w:val="single" w:sz="4" w:space="0" w:color="000000"/>
              <w:bottom w:val="single" w:sz="4" w:space="0" w:color="000000"/>
              <w:right w:val="single" w:sz="4" w:space="0" w:color="000000"/>
            </w:tcBorders>
          </w:tcPr>
          <w:p w14:paraId="2D12935C" w14:textId="77777777" w:rsidR="00F9074B" w:rsidRPr="00F9074B" w:rsidRDefault="00F9074B" w:rsidP="00F9074B">
            <w:pPr>
              <w:spacing w:after="0"/>
              <w:ind w:firstLine="0"/>
              <w:jc w:val="center"/>
              <w:rPr>
                <w:sz w:val="18"/>
              </w:rPr>
            </w:pPr>
            <w:r w:rsidRPr="00F9074B">
              <w:rPr>
                <w:sz w:val="18"/>
              </w:rPr>
              <w:t>1</w:t>
            </w:r>
          </w:p>
        </w:tc>
      </w:tr>
      <w:tr w:rsidR="00F9074B" w:rsidRPr="00F9074B" w14:paraId="1C861C90" w14:textId="77777777" w:rsidTr="00CC65E1">
        <w:trPr>
          <w:jc w:val="center"/>
        </w:trPr>
        <w:tc>
          <w:tcPr>
            <w:tcW w:w="3399" w:type="dxa"/>
            <w:tcBorders>
              <w:top w:val="single" w:sz="4" w:space="0" w:color="000000"/>
              <w:left w:val="single" w:sz="4" w:space="0" w:color="000000"/>
              <w:bottom w:val="single" w:sz="4" w:space="0" w:color="000000"/>
              <w:right w:val="single" w:sz="4" w:space="0" w:color="000000"/>
            </w:tcBorders>
          </w:tcPr>
          <w:p w14:paraId="2C3B3EBC" w14:textId="77777777" w:rsidR="00F9074B" w:rsidRPr="00F9074B" w:rsidRDefault="00F9074B" w:rsidP="00F9074B">
            <w:pPr>
              <w:spacing w:after="0"/>
              <w:ind w:firstLine="0"/>
              <w:rPr>
                <w:sz w:val="18"/>
                <w:szCs w:val="18"/>
                <w:vertAlign w:val="superscript"/>
              </w:rPr>
            </w:pPr>
            <w:r w:rsidRPr="00F9074B">
              <w:rPr>
                <w:sz w:val="18"/>
                <w:szCs w:val="18"/>
              </w:rPr>
              <w:t>Īstenoti pasākumi speciālistu zināšanu un prasmju pilnveidei (skaits)</w:t>
            </w:r>
            <w:r w:rsidRPr="00F9074B">
              <w:rPr>
                <w:sz w:val="18"/>
                <w:szCs w:val="18"/>
                <w:vertAlign w:val="superscript"/>
              </w:rPr>
              <w:t>3</w:t>
            </w:r>
          </w:p>
        </w:tc>
        <w:tc>
          <w:tcPr>
            <w:tcW w:w="1135" w:type="dxa"/>
            <w:tcBorders>
              <w:top w:val="single" w:sz="4" w:space="0" w:color="000000"/>
              <w:left w:val="single" w:sz="4" w:space="0" w:color="000000"/>
              <w:bottom w:val="single" w:sz="4" w:space="0" w:color="000000"/>
              <w:right w:val="single" w:sz="4" w:space="0" w:color="000000"/>
            </w:tcBorders>
          </w:tcPr>
          <w:p w14:paraId="77E26C23"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445B839C"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5</w:t>
            </w:r>
          </w:p>
        </w:tc>
        <w:tc>
          <w:tcPr>
            <w:tcW w:w="1134" w:type="dxa"/>
            <w:tcBorders>
              <w:top w:val="single" w:sz="4" w:space="0" w:color="000000"/>
              <w:left w:val="single" w:sz="4" w:space="0" w:color="000000"/>
              <w:bottom w:val="single" w:sz="4" w:space="0" w:color="000000"/>
              <w:right w:val="single" w:sz="4" w:space="0" w:color="000000"/>
            </w:tcBorders>
          </w:tcPr>
          <w:p w14:paraId="05D4CC1F"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3</w:t>
            </w:r>
          </w:p>
        </w:tc>
        <w:tc>
          <w:tcPr>
            <w:tcW w:w="1134" w:type="dxa"/>
            <w:tcBorders>
              <w:top w:val="single" w:sz="4" w:space="0" w:color="000000"/>
              <w:left w:val="single" w:sz="4" w:space="0" w:color="000000"/>
              <w:bottom w:val="single" w:sz="4" w:space="0" w:color="000000"/>
              <w:right w:val="single" w:sz="4" w:space="0" w:color="000000"/>
            </w:tcBorders>
          </w:tcPr>
          <w:p w14:paraId="4FA76993" w14:textId="77777777" w:rsidR="00F9074B" w:rsidRPr="00F9074B" w:rsidRDefault="00F9074B" w:rsidP="00F9074B">
            <w:pPr>
              <w:spacing w:after="0"/>
              <w:ind w:firstLine="0"/>
              <w:jc w:val="center"/>
              <w:rPr>
                <w:bCs/>
                <w:sz w:val="18"/>
                <w:szCs w:val="18"/>
                <w:lang w:eastAsia="lv-LV"/>
              </w:rPr>
            </w:pPr>
            <w:r w:rsidRPr="00F9074B">
              <w:rPr>
                <w:sz w:val="18"/>
              </w:rPr>
              <w:t>-</w:t>
            </w:r>
          </w:p>
        </w:tc>
        <w:tc>
          <w:tcPr>
            <w:tcW w:w="1139" w:type="dxa"/>
            <w:tcBorders>
              <w:top w:val="single" w:sz="4" w:space="0" w:color="000000"/>
              <w:left w:val="single" w:sz="4" w:space="0" w:color="000000"/>
              <w:bottom w:val="single" w:sz="4" w:space="0" w:color="000000"/>
              <w:right w:val="single" w:sz="4" w:space="0" w:color="000000"/>
            </w:tcBorders>
          </w:tcPr>
          <w:p w14:paraId="6489FB9A" w14:textId="77777777" w:rsidR="00F9074B" w:rsidRPr="00F9074B" w:rsidRDefault="00F9074B" w:rsidP="00F9074B">
            <w:pPr>
              <w:spacing w:after="0"/>
              <w:ind w:firstLine="0"/>
              <w:jc w:val="center"/>
              <w:rPr>
                <w:sz w:val="18"/>
              </w:rPr>
            </w:pPr>
            <w:r w:rsidRPr="00F9074B">
              <w:rPr>
                <w:sz w:val="18"/>
              </w:rPr>
              <w:t>-</w:t>
            </w:r>
          </w:p>
        </w:tc>
      </w:tr>
    </w:tbl>
    <w:p w14:paraId="60027D14" w14:textId="77777777" w:rsidR="00F9074B" w:rsidRPr="00F9074B" w:rsidRDefault="00F9074B" w:rsidP="00F9074B">
      <w:pPr>
        <w:spacing w:after="0"/>
        <w:ind w:firstLine="425"/>
        <w:rPr>
          <w:bCs/>
          <w:sz w:val="18"/>
          <w:szCs w:val="18"/>
          <w:lang w:eastAsia="lv-LV"/>
        </w:rPr>
      </w:pPr>
      <w:r w:rsidRPr="00F9074B">
        <w:rPr>
          <w:bCs/>
          <w:sz w:val="18"/>
          <w:szCs w:val="18"/>
          <w:lang w:eastAsia="lv-LV"/>
        </w:rPr>
        <w:t>Piezīmes.</w:t>
      </w:r>
    </w:p>
    <w:p w14:paraId="5A854E04" w14:textId="77777777" w:rsidR="00F9074B" w:rsidRPr="00F9074B" w:rsidRDefault="00F9074B" w:rsidP="00F9074B">
      <w:pPr>
        <w:spacing w:after="0"/>
        <w:ind w:firstLine="426"/>
        <w:rPr>
          <w:sz w:val="18"/>
          <w:szCs w:val="18"/>
          <w:lang w:eastAsia="lv-LV"/>
        </w:rPr>
      </w:pPr>
      <w:r w:rsidRPr="00F9074B">
        <w:rPr>
          <w:bCs/>
          <w:sz w:val="18"/>
          <w:szCs w:val="18"/>
          <w:vertAlign w:val="superscript"/>
          <w:lang w:eastAsia="lv-LV"/>
        </w:rPr>
        <w:t xml:space="preserve">1 </w:t>
      </w:r>
      <w:r w:rsidRPr="00F9074B">
        <w:rPr>
          <w:sz w:val="18"/>
          <w:szCs w:val="18"/>
          <w:lang w:eastAsia="lv-LV"/>
        </w:rPr>
        <w:t xml:space="preserve">Valsts programma ir unikāla programma katram kalendārajam gadam, kurā aktivitātes tiek plānotas atbilstoši aktuālākajām vajadzībām. </w:t>
      </w:r>
    </w:p>
    <w:p w14:paraId="470EE2EB" w14:textId="77777777" w:rsidR="00F9074B" w:rsidRPr="00F9074B" w:rsidRDefault="00F9074B" w:rsidP="00F9074B">
      <w:pPr>
        <w:spacing w:after="0"/>
        <w:ind w:firstLine="426"/>
        <w:rPr>
          <w:sz w:val="18"/>
          <w:szCs w:val="18"/>
          <w:lang w:eastAsia="lv-LV"/>
        </w:rPr>
      </w:pPr>
      <w:r w:rsidRPr="00F9074B">
        <w:rPr>
          <w:sz w:val="18"/>
          <w:szCs w:val="18"/>
          <w:vertAlign w:val="superscript"/>
          <w:lang w:eastAsia="lv-LV"/>
        </w:rPr>
        <w:t xml:space="preserve">2 </w:t>
      </w:r>
      <w:r w:rsidRPr="00F9074B">
        <w:rPr>
          <w:sz w:val="18"/>
          <w:szCs w:val="18"/>
          <w:lang w:eastAsia="lv-LV"/>
        </w:rPr>
        <w:t>Rādītāja nosaukums ar 2025. gadu redakcionāli precizēts (būtība nemainās).</w:t>
      </w:r>
    </w:p>
    <w:p w14:paraId="212427B1" w14:textId="77777777" w:rsidR="00F9074B" w:rsidRPr="00F9074B" w:rsidRDefault="00F9074B" w:rsidP="00F9074B">
      <w:pPr>
        <w:spacing w:after="0"/>
        <w:ind w:firstLine="426"/>
        <w:rPr>
          <w:sz w:val="18"/>
          <w:szCs w:val="18"/>
          <w:lang w:eastAsia="lv-LV"/>
        </w:rPr>
      </w:pPr>
      <w:r w:rsidRPr="00F9074B">
        <w:rPr>
          <w:sz w:val="18"/>
          <w:szCs w:val="18"/>
          <w:vertAlign w:val="superscript"/>
          <w:lang w:eastAsia="lv-LV"/>
        </w:rPr>
        <w:t xml:space="preserve">3 </w:t>
      </w:r>
      <w:r w:rsidRPr="00F9074B">
        <w:rPr>
          <w:sz w:val="18"/>
          <w:szCs w:val="18"/>
          <w:lang w:eastAsia="lv-LV"/>
        </w:rPr>
        <w:t>Rādītāju mēra tikai 2024. un 2025. gadā.</w:t>
      </w:r>
    </w:p>
    <w:p w14:paraId="03136E5F"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53D9972B" w14:textId="77777777" w:rsidTr="00CC65E1">
        <w:trPr>
          <w:trHeight w:val="283"/>
          <w:tblHeader/>
          <w:jc w:val="center"/>
        </w:trPr>
        <w:tc>
          <w:tcPr>
            <w:tcW w:w="3378" w:type="dxa"/>
            <w:vAlign w:val="center"/>
          </w:tcPr>
          <w:p w14:paraId="1B7DE76A" w14:textId="77777777" w:rsidR="00F9074B" w:rsidRPr="00F9074B" w:rsidRDefault="00F9074B" w:rsidP="00F9074B">
            <w:pPr>
              <w:spacing w:after="0"/>
              <w:ind w:firstLine="0"/>
              <w:jc w:val="center"/>
              <w:rPr>
                <w:sz w:val="18"/>
              </w:rPr>
            </w:pPr>
          </w:p>
        </w:tc>
        <w:tc>
          <w:tcPr>
            <w:tcW w:w="1131" w:type="dxa"/>
          </w:tcPr>
          <w:p w14:paraId="48238A21"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1676DC72"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68F3CDB0" w14:textId="1AD90C47"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EE7B73" w:rsidRPr="00F66396">
              <w:rPr>
                <w:sz w:val="18"/>
                <w:szCs w:val="18"/>
                <w:lang w:eastAsia="lv-LV"/>
              </w:rPr>
              <w:t>plāns</w:t>
            </w:r>
          </w:p>
        </w:tc>
        <w:tc>
          <w:tcPr>
            <w:tcW w:w="1132" w:type="dxa"/>
          </w:tcPr>
          <w:p w14:paraId="6C26D5B1" w14:textId="7C9202C9"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EE7B73" w:rsidRPr="00F66396">
              <w:rPr>
                <w:sz w:val="18"/>
                <w:szCs w:val="18"/>
                <w:lang w:eastAsia="lv-LV"/>
              </w:rPr>
              <w:t>plāns</w:t>
            </w:r>
          </w:p>
        </w:tc>
        <w:tc>
          <w:tcPr>
            <w:tcW w:w="1132" w:type="dxa"/>
          </w:tcPr>
          <w:p w14:paraId="28E0D1B3" w14:textId="752CF76B" w:rsidR="00F9074B" w:rsidRPr="00F66396" w:rsidRDefault="00F9074B" w:rsidP="00F9074B">
            <w:pPr>
              <w:spacing w:after="0"/>
              <w:ind w:firstLine="2"/>
              <w:jc w:val="center"/>
              <w:rPr>
                <w:sz w:val="18"/>
                <w:szCs w:val="18"/>
                <w:lang w:eastAsia="lv-LV"/>
              </w:rPr>
            </w:pPr>
            <w:r w:rsidRPr="00F66396">
              <w:rPr>
                <w:sz w:val="18"/>
                <w:szCs w:val="18"/>
                <w:lang w:eastAsia="lv-LV"/>
              </w:rPr>
              <w:t xml:space="preserve">2027. gada </w:t>
            </w:r>
            <w:r w:rsidR="00EE7B73" w:rsidRPr="00F66396">
              <w:rPr>
                <w:sz w:val="18"/>
                <w:szCs w:val="18"/>
                <w:lang w:eastAsia="lv-LV"/>
              </w:rPr>
              <w:t>plāns</w:t>
            </w:r>
          </w:p>
        </w:tc>
      </w:tr>
      <w:tr w:rsidR="00F9074B" w:rsidRPr="00F9074B" w14:paraId="5010FD62" w14:textId="77777777" w:rsidTr="00F9074B">
        <w:trPr>
          <w:trHeight w:val="142"/>
          <w:jc w:val="center"/>
        </w:trPr>
        <w:tc>
          <w:tcPr>
            <w:tcW w:w="3378" w:type="dxa"/>
            <w:shd w:val="clear" w:color="auto" w:fill="D9D9D9"/>
            <w:vAlign w:val="center"/>
          </w:tcPr>
          <w:p w14:paraId="5D892FF9"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tcPr>
          <w:p w14:paraId="73025E1D" w14:textId="77777777" w:rsidR="00F9074B" w:rsidRPr="00F9074B" w:rsidRDefault="00F9074B" w:rsidP="00F9074B">
            <w:pPr>
              <w:spacing w:after="0"/>
              <w:ind w:firstLine="0"/>
              <w:jc w:val="right"/>
              <w:rPr>
                <w:bCs/>
                <w:sz w:val="18"/>
                <w:szCs w:val="18"/>
              </w:rPr>
            </w:pPr>
            <w:r w:rsidRPr="00F9074B">
              <w:rPr>
                <w:sz w:val="18"/>
                <w:szCs w:val="18"/>
              </w:rPr>
              <w:t>372 272</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3CE165A3" w14:textId="77777777" w:rsidR="00F9074B" w:rsidRPr="00F9074B" w:rsidRDefault="00F9074B" w:rsidP="00F9074B">
            <w:pPr>
              <w:spacing w:after="0"/>
              <w:ind w:firstLine="0"/>
              <w:jc w:val="right"/>
              <w:rPr>
                <w:bCs/>
                <w:sz w:val="18"/>
                <w:szCs w:val="18"/>
              </w:rPr>
            </w:pPr>
            <w:r w:rsidRPr="00F9074B">
              <w:rPr>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2E04F5A8" w14:textId="77777777" w:rsidR="00F9074B" w:rsidRPr="00F9074B" w:rsidRDefault="00F9074B" w:rsidP="00F9074B">
            <w:pPr>
              <w:spacing w:after="0"/>
              <w:ind w:firstLine="0"/>
              <w:jc w:val="right"/>
              <w:rPr>
                <w:bCs/>
                <w:sz w:val="18"/>
                <w:szCs w:val="18"/>
              </w:rPr>
            </w:pPr>
            <w:r w:rsidRPr="00F9074B">
              <w:rPr>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0F5106E6" w14:textId="77777777" w:rsidR="00F9074B" w:rsidRPr="00F9074B" w:rsidRDefault="00F9074B" w:rsidP="00F9074B">
            <w:pPr>
              <w:spacing w:after="0"/>
              <w:ind w:firstLine="0"/>
              <w:jc w:val="right"/>
              <w:rPr>
                <w:bCs/>
                <w:sz w:val="18"/>
                <w:szCs w:val="18"/>
              </w:rPr>
            </w:pPr>
            <w:r w:rsidRPr="00F9074B">
              <w:rPr>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3282695E" w14:textId="77777777" w:rsidR="00F9074B" w:rsidRPr="00F9074B" w:rsidRDefault="00F9074B" w:rsidP="00F9074B">
            <w:pPr>
              <w:spacing w:after="0"/>
              <w:ind w:firstLine="0"/>
              <w:jc w:val="right"/>
              <w:rPr>
                <w:sz w:val="18"/>
                <w:szCs w:val="18"/>
              </w:rPr>
            </w:pPr>
            <w:r w:rsidRPr="00F9074B">
              <w:rPr>
                <w:sz w:val="18"/>
                <w:szCs w:val="18"/>
              </w:rPr>
              <w:t>283 239</w:t>
            </w:r>
          </w:p>
        </w:tc>
      </w:tr>
      <w:tr w:rsidR="00F9074B" w:rsidRPr="00F9074B" w14:paraId="58073288" w14:textId="77777777" w:rsidTr="00CC65E1">
        <w:trPr>
          <w:trHeight w:val="283"/>
          <w:jc w:val="center"/>
        </w:trPr>
        <w:tc>
          <w:tcPr>
            <w:tcW w:w="3378" w:type="dxa"/>
            <w:vAlign w:val="center"/>
          </w:tcPr>
          <w:p w14:paraId="36D58852"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38DB84F6" w14:textId="77777777" w:rsidR="00F9074B" w:rsidRPr="00F9074B" w:rsidRDefault="00F9074B" w:rsidP="00F9074B">
            <w:pPr>
              <w:spacing w:after="0"/>
              <w:ind w:firstLine="0"/>
              <w:jc w:val="center"/>
              <w:rPr>
                <w:sz w:val="18"/>
                <w:szCs w:val="18"/>
              </w:rPr>
            </w:pPr>
            <w:r w:rsidRPr="00F9074B">
              <w:rPr>
                <w:bCs/>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8889CAB" w14:textId="77777777" w:rsidR="00F9074B" w:rsidRPr="00F9074B" w:rsidRDefault="00F9074B" w:rsidP="00F9074B">
            <w:pPr>
              <w:spacing w:after="0"/>
              <w:ind w:firstLine="0"/>
              <w:jc w:val="right"/>
              <w:rPr>
                <w:sz w:val="18"/>
                <w:szCs w:val="18"/>
              </w:rPr>
            </w:pPr>
            <w:r w:rsidRPr="00F9074B">
              <w:rPr>
                <w:sz w:val="18"/>
                <w:szCs w:val="18"/>
              </w:rPr>
              <w:t>-89 033</w:t>
            </w:r>
          </w:p>
        </w:tc>
        <w:tc>
          <w:tcPr>
            <w:tcW w:w="1132" w:type="dxa"/>
            <w:tcBorders>
              <w:top w:val="nil"/>
              <w:left w:val="nil"/>
              <w:bottom w:val="single" w:sz="4" w:space="0" w:color="auto"/>
              <w:right w:val="single" w:sz="4" w:space="0" w:color="auto"/>
            </w:tcBorders>
            <w:shd w:val="clear" w:color="auto" w:fill="auto"/>
          </w:tcPr>
          <w:p w14:paraId="0BEF3B05"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auto"/>
          </w:tcPr>
          <w:p w14:paraId="73B7DBB2"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nil"/>
              <w:bottom w:val="single" w:sz="4" w:space="0" w:color="auto"/>
              <w:right w:val="single" w:sz="4" w:space="0" w:color="auto"/>
            </w:tcBorders>
          </w:tcPr>
          <w:p w14:paraId="6F74344C"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3F660B55" w14:textId="77777777" w:rsidTr="00CC65E1">
        <w:trPr>
          <w:trHeight w:val="283"/>
          <w:jc w:val="center"/>
        </w:trPr>
        <w:tc>
          <w:tcPr>
            <w:tcW w:w="3378" w:type="dxa"/>
            <w:vAlign w:val="center"/>
          </w:tcPr>
          <w:p w14:paraId="272A6D0A"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21A5E61C" w14:textId="77777777" w:rsidR="00F9074B" w:rsidRPr="00F9074B" w:rsidRDefault="00F9074B" w:rsidP="00F9074B">
            <w:pPr>
              <w:spacing w:after="0"/>
              <w:ind w:firstLine="0"/>
              <w:jc w:val="center"/>
              <w:rPr>
                <w:sz w:val="18"/>
                <w:szCs w:val="18"/>
              </w:rPr>
            </w:pPr>
            <w:r w:rsidRPr="00F9074B">
              <w:rPr>
                <w:bCs/>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747992F7" w14:textId="77777777" w:rsidR="00F9074B" w:rsidRPr="00F9074B" w:rsidRDefault="00F9074B" w:rsidP="00F9074B">
            <w:pPr>
              <w:spacing w:after="0"/>
              <w:ind w:firstLine="0"/>
              <w:jc w:val="right"/>
              <w:rPr>
                <w:sz w:val="18"/>
                <w:szCs w:val="18"/>
              </w:rPr>
            </w:pPr>
            <w:r w:rsidRPr="00F9074B">
              <w:rPr>
                <w:sz w:val="18"/>
                <w:szCs w:val="18"/>
              </w:rPr>
              <w:t>-23,9</w:t>
            </w:r>
          </w:p>
        </w:tc>
        <w:tc>
          <w:tcPr>
            <w:tcW w:w="1132" w:type="dxa"/>
            <w:tcBorders>
              <w:top w:val="nil"/>
              <w:left w:val="nil"/>
              <w:bottom w:val="single" w:sz="4" w:space="0" w:color="auto"/>
              <w:right w:val="single" w:sz="4" w:space="0" w:color="auto"/>
            </w:tcBorders>
            <w:shd w:val="clear" w:color="auto" w:fill="auto"/>
          </w:tcPr>
          <w:p w14:paraId="770802EA"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auto"/>
          </w:tcPr>
          <w:p w14:paraId="0964CE83"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nil"/>
              <w:bottom w:val="single" w:sz="4" w:space="0" w:color="auto"/>
              <w:right w:val="single" w:sz="4" w:space="0" w:color="auto"/>
            </w:tcBorders>
          </w:tcPr>
          <w:p w14:paraId="7B5322AC" w14:textId="77777777" w:rsidR="00F9074B" w:rsidRPr="00F9074B" w:rsidRDefault="00F9074B" w:rsidP="00F9074B">
            <w:pPr>
              <w:spacing w:after="0"/>
              <w:ind w:firstLine="0"/>
              <w:jc w:val="center"/>
              <w:rPr>
                <w:sz w:val="18"/>
                <w:szCs w:val="18"/>
              </w:rPr>
            </w:pPr>
            <w:r w:rsidRPr="00F9074B">
              <w:rPr>
                <w:sz w:val="18"/>
                <w:szCs w:val="18"/>
              </w:rPr>
              <w:t>-</w:t>
            </w:r>
          </w:p>
        </w:tc>
      </w:tr>
    </w:tbl>
    <w:p w14:paraId="48CD969E" w14:textId="5F5483AD" w:rsidR="00F9074B" w:rsidRPr="00F9074B" w:rsidRDefault="00F9074B" w:rsidP="00F9074B">
      <w:pPr>
        <w:widowControl w:val="0"/>
        <w:spacing w:before="240" w:after="240"/>
        <w:ind w:firstLine="0"/>
        <w:jc w:val="center"/>
        <w:rPr>
          <w:b/>
        </w:rPr>
      </w:pPr>
      <w:r w:rsidRPr="00F9074B">
        <w:rPr>
          <w:b/>
        </w:rPr>
        <w:t>22.03.00 Valsts atbalsts ārpusģimenes aprūpei</w:t>
      </w:r>
    </w:p>
    <w:p w14:paraId="121803F8" w14:textId="77777777" w:rsidR="00F9074B" w:rsidRPr="00F9074B" w:rsidRDefault="00F9074B" w:rsidP="00F9074B">
      <w:pPr>
        <w:spacing w:before="120" w:after="0"/>
        <w:ind w:firstLine="0"/>
        <w:rPr>
          <w:u w:val="single"/>
        </w:rPr>
      </w:pPr>
      <w:r w:rsidRPr="00F9074B">
        <w:rPr>
          <w:u w:val="single"/>
        </w:rPr>
        <w:t>Apakšprogrammas mērķis:</w:t>
      </w:r>
    </w:p>
    <w:p w14:paraId="3E5CE908" w14:textId="77777777" w:rsidR="00F9074B" w:rsidRPr="00F9074B" w:rsidRDefault="00F9074B" w:rsidP="00F9074B">
      <w:pPr>
        <w:spacing w:before="120" w:after="0"/>
        <w:ind w:firstLine="720"/>
        <w:rPr>
          <w:u w:val="single"/>
        </w:rPr>
      </w:pPr>
      <w:r w:rsidRPr="00F9074B">
        <w:t xml:space="preserve">sniegt atbalstu audžuģimenēm, specializētājām audžuģimenēm, aizbildņiem, adoptētājiem, viesģimenēm un tajās ievietotajiem bērniem līdz pilngadības sasniegšanai, kā arī </w:t>
      </w:r>
      <w:r w:rsidRPr="00F9074B">
        <w:lastRenderedPageBreak/>
        <w:t>līdz 24 gadu vecuma sasniegšanai, ja turpina saņemt atbalsta pasākumu kopumu sagatavošanai patstāvīgas dzīves uzsākšanai.</w:t>
      </w:r>
    </w:p>
    <w:p w14:paraId="0D64AAA1" w14:textId="77777777" w:rsidR="00F9074B" w:rsidRPr="00F9074B" w:rsidRDefault="00F9074B" w:rsidP="00F9074B">
      <w:pPr>
        <w:spacing w:before="120" w:after="0"/>
        <w:ind w:firstLine="0"/>
        <w:rPr>
          <w:u w:val="single"/>
        </w:rPr>
      </w:pPr>
      <w:r w:rsidRPr="00F9074B">
        <w:rPr>
          <w:u w:val="single"/>
        </w:rPr>
        <w:t>Galvenās aktivitātes:</w:t>
      </w:r>
    </w:p>
    <w:p w14:paraId="69F2AA58" w14:textId="77777777" w:rsidR="00F9074B" w:rsidRPr="00F9074B" w:rsidRDefault="00F9074B" w:rsidP="00E3705B">
      <w:pPr>
        <w:numPr>
          <w:ilvl w:val="0"/>
          <w:numId w:val="14"/>
        </w:numPr>
        <w:spacing w:before="100" w:after="100"/>
        <w:ind w:left="1077" w:hanging="357"/>
      </w:pPr>
      <w:r w:rsidRPr="00F9074B">
        <w:t>ārpusģimenes aprūpes atbalsta centru darbības nodrošināšana;</w:t>
      </w:r>
    </w:p>
    <w:p w14:paraId="1D7DD33A" w14:textId="77777777" w:rsidR="00F9074B" w:rsidRPr="00F9074B" w:rsidRDefault="00F9074B" w:rsidP="00E3705B">
      <w:pPr>
        <w:numPr>
          <w:ilvl w:val="0"/>
          <w:numId w:val="14"/>
        </w:numPr>
        <w:spacing w:before="100" w:after="100"/>
        <w:ind w:left="1077" w:hanging="357"/>
      </w:pPr>
      <w:r w:rsidRPr="00F9074B">
        <w:t>psiholoģiskais un sociālais atbalsts adoptētājiem, audžuģimenēm, specializētajām audžuģimenēm, aizbildņiem, viesģimenēm un tajās ievietotajiem bērniem;</w:t>
      </w:r>
    </w:p>
    <w:p w14:paraId="7F1D2910" w14:textId="77777777" w:rsidR="00F9074B" w:rsidRPr="00F9074B" w:rsidRDefault="00F9074B" w:rsidP="00E3705B">
      <w:pPr>
        <w:numPr>
          <w:ilvl w:val="0"/>
          <w:numId w:val="14"/>
        </w:numPr>
        <w:spacing w:before="100" w:after="100"/>
        <w:ind w:left="1077" w:hanging="357"/>
      </w:pPr>
      <w:r w:rsidRPr="00F9074B">
        <w:t>mācību nodrošināšana esošajām un potenciālajām, t.sk. specializētajām, audžuģimenēm;</w:t>
      </w:r>
    </w:p>
    <w:p w14:paraId="1CBD5894" w14:textId="77777777" w:rsidR="00F9074B" w:rsidRPr="00F9074B" w:rsidRDefault="00F9074B" w:rsidP="00E3705B">
      <w:pPr>
        <w:numPr>
          <w:ilvl w:val="0"/>
          <w:numId w:val="14"/>
        </w:numPr>
        <w:spacing w:before="100" w:after="100"/>
        <w:ind w:left="1077" w:hanging="357"/>
      </w:pPr>
      <w:r w:rsidRPr="00F9074B">
        <w:t xml:space="preserve">mācību </w:t>
      </w:r>
      <w:bookmarkStart w:id="73" w:name="_Hlk17190737"/>
      <w:r w:rsidRPr="00F9074B">
        <w:t xml:space="preserve">nodrošināšana </w:t>
      </w:r>
      <w:bookmarkEnd w:id="73"/>
      <w:r w:rsidRPr="00F9074B">
        <w:t>potenciālajiem adoptētājiem un aizbildņiem;</w:t>
      </w:r>
    </w:p>
    <w:p w14:paraId="26FBF2B8" w14:textId="77777777" w:rsidR="00F9074B" w:rsidRPr="00F9074B" w:rsidRDefault="00F9074B" w:rsidP="00E3705B">
      <w:pPr>
        <w:numPr>
          <w:ilvl w:val="0"/>
          <w:numId w:val="14"/>
        </w:numPr>
        <w:spacing w:after="0"/>
        <w:ind w:left="1077" w:hanging="357"/>
        <w:contextualSpacing/>
      </w:pPr>
      <w:r w:rsidRPr="00F9074B">
        <w:t>finansējuma nodrošināšana pašvaldībām ārpusģimenes aprūpē bijušo bērnu atbalstam pēc pilngadības sasniegšanas;</w:t>
      </w:r>
    </w:p>
    <w:p w14:paraId="2A9B453A" w14:textId="77777777" w:rsidR="00F9074B" w:rsidRPr="00F9074B" w:rsidRDefault="00F9074B" w:rsidP="00E3705B">
      <w:pPr>
        <w:numPr>
          <w:ilvl w:val="0"/>
          <w:numId w:val="14"/>
        </w:numPr>
        <w:spacing w:before="100" w:after="100"/>
        <w:ind w:left="1077" w:hanging="357"/>
      </w:pPr>
      <w:r w:rsidRPr="00F9074B">
        <w:t>līdzfinansējuma nodrošināšana pašvaldībām pabalsta audžuģimenēm bērna uzturam.</w:t>
      </w:r>
    </w:p>
    <w:p w14:paraId="21BB8762" w14:textId="77777777" w:rsidR="00F9074B" w:rsidRPr="00F9074B" w:rsidRDefault="00F9074B" w:rsidP="00F9074B">
      <w:pPr>
        <w:spacing w:before="120" w:after="240"/>
        <w:ind w:firstLine="0"/>
      </w:pPr>
      <w:r w:rsidRPr="00F9074B">
        <w:rPr>
          <w:u w:val="single"/>
        </w:rPr>
        <w:t>Apakšprogrammas izpildītāji</w:t>
      </w:r>
      <w:r w:rsidRPr="00F9074B">
        <w:t xml:space="preserve">: LM </w:t>
      </w:r>
      <w:bookmarkStart w:id="74" w:name="_Hlk144198519"/>
      <w:r w:rsidRPr="00F9074B">
        <w:t xml:space="preserve">un </w:t>
      </w:r>
      <w:bookmarkEnd w:id="74"/>
      <w:r w:rsidRPr="00F9074B">
        <w:t>BAC.</w:t>
      </w:r>
    </w:p>
    <w:p w14:paraId="32456EC1"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F9074B" w:rsidRPr="00F9074B" w14:paraId="4B73DC8F" w14:textId="77777777" w:rsidTr="00CC65E1">
        <w:trPr>
          <w:tblHeader/>
          <w:jc w:val="center"/>
        </w:trPr>
        <w:tc>
          <w:tcPr>
            <w:tcW w:w="3397" w:type="dxa"/>
          </w:tcPr>
          <w:p w14:paraId="2CB6A5C6" w14:textId="77777777" w:rsidR="00F9074B" w:rsidRPr="00F9074B" w:rsidRDefault="00F9074B" w:rsidP="00F9074B">
            <w:pPr>
              <w:spacing w:after="0"/>
              <w:ind w:firstLine="0"/>
              <w:jc w:val="center"/>
              <w:rPr>
                <w:sz w:val="18"/>
                <w:szCs w:val="18"/>
              </w:rPr>
            </w:pPr>
          </w:p>
        </w:tc>
        <w:tc>
          <w:tcPr>
            <w:tcW w:w="1134" w:type="dxa"/>
          </w:tcPr>
          <w:p w14:paraId="76027797"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4" w:type="dxa"/>
          </w:tcPr>
          <w:p w14:paraId="57B2D3D1"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1134" w:type="dxa"/>
          </w:tcPr>
          <w:p w14:paraId="0274CB6D" w14:textId="4399D9B5"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EE7B73" w:rsidRPr="00F66396">
              <w:rPr>
                <w:sz w:val="18"/>
                <w:szCs w:val="18"/>
                <w:lang w:eastAsia="lv-LV"/>
              </w:rPr>
              <w:t>plāns</w:t>
            </w:r>
          </w:p>
        </w:tc>
        <w:tc>
          <w:tcPr>
            <w:tcW w:w="1134" w:type="dxa"/>
          </w:tcPr>
          <w:p w14:paraId="55ACC78C"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1139" w:type="dxa"/>
          </w:tcPr>
          <w:p w14:paraId="6070337B"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7ACE640F" w14:textId="77777777" w:rsidTr="00CC65E1">
        <w:trPr>
          <w:jc w:val="center"/>
        </w:trPr>
        <w:tc>
          <w:tcPr>
            <w:tcW w:w="9072" w:type="dxa"/>
            <w:gridSpan w:val="6"/>
            <w:shd w:val="clear" w:color="auto" w:fill="D9D9D9"/>
            <w:vAlign w:val="center"/>
          </w:tcPr>
          <w:p w14:paraId="36E142DA" w14:textId="77777777" w:rsidR="00F9074B" w:rsidRPr="00F9074B" w:rsidRDefault="00F9074B" w:rsidP="00F9074B">
            <w:pPr>
              <w:spacing w:before="40" w:after="40"/>
              <w:ind w:left="360" w:firstLine="0"/>
              <w:contextualSpacing/>
              <w:jc w:val="center"/>
              <w:rPr>
                <w:sz w:val="18"/>
                <w:szCs w:val="18"/>
              </w:rPr>
            </w:pPr>
            <w:r w:rsidRPr="00F9074B">
              <w:rPr>
                <w:sz w:val="18"/>
                <w:szCs w:val="18"/>
              </w:rPr>
              <w:t>Īstenots pasākumu kopums, kas veicina bez vecāku gādības palikušu bērnu labklājību, drošību, patstāvību, kā arī audžuģimeņu, jo īpaši specializēto audžuģimeņu, kā arī adoptētāju, aizbildņu, viesģimeņu skaita pieaugumu</w:t>
            </w:r>
            <w:r w:rsidRPr="00F9074B">
              <w:rPr>
                <w:sz w:val="18"/>
                <w:szCs w:val="18"/>
                <w:vertAlign w:val="superscript"/>
              </w:rPr>
              <w:t>1</w:t>
            </w:r>
          </w:p>
        </w:tc>
      </w:tr>
      <w:tr w:rsidR="00F9074B" w:rsidRPr="00F9074B" w14:paraId="1E55B9A4"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5AE17C7F" w14:textId="77777777" w:rsidR="00F9074B" w:rsidRPr="00F9074B" w:rsidRDefault="00F9074B" w:rsidP="00F9074B">
            <w:pPr>
              <w:spacing w:after="0"/>
              <w:ind w:firstLine="0"/>
              <w:rPr>
                <w:bCs/>
                <w:sz w:val="18"/>
                <w:szCs w:val="18"/>
                <w:lang w:eastAsia="lv-LV"/>
              </w:rPr>
            </w:pPr>
            <w:r w:rsidRPr="00F9074B">
              <w:rPr>
                <w:sz w:val="18"/>
                <w:szCs w:val="18"/>
              </w:rPr>
              <w:t>Ārpusģimenes aprūpes atbalsta centri, kuri sniedz pakalpojumus (skaits)</w:t>
            </w:r>
          </w:p>
        </w:tc>
        <w:tc>
          <w:tcPr>
            <w:tcW w:w="1134" w:type="dxa"/>
            <w:tcBorders>
              <w:top w:val="single" w:sz="4" w:space="0" w:color="000000"/>
              <w:left w:val="single" w:sz="4" w:space="0" w:color="000000"/>
              <w:bottom w:val="single" w:sz="4" w:space="0" w:color="000000"/>
              <w:right w:val="single" w:sz="4" w:space="0" w:color="000000"/>
            </w:tcBorders>
          </w:tcPr>
          <w:p w14:paraId="17720774" w14:textId="77777777" w:rsidR="00F9074B" w:rsidRPr="00F9074B" w:rsidRDefault="00F9074B" w:rsidP="00F9074B">
            <w:pPr>
              <w:spacing w:after="0"/>
              <w:ind w:firstLine="0"/>
              <w:jc w:val="center"/>
              <w:rPr>
                <w:bCs/>
                <w:sz w:val="18"/>
              </w:rPr>
            </w:pPr>
            <w:r w:rsidRPr="00F9074B">
              <w:rPr>
                <w:bCs/>
                <w:sz w:val="18"/>
              </w:rPr>
              <w:t>12</w:t>
            </w:r>
          </w:p>
        </w:tc>
        <w:tc>
          <w:tcPr>
            <w:tcW w:w="1134" w:type="dxa"/>
            <w:tcBorders>
              <w:top w:val="single" w:sz="4" w:space="0" w:color="000000"/>
              <w:left w:val="single" w:sz="4" w:space="0" w:color="000000"/>
              <w:bottom w:val="single" w:sz="4" w:space="0" w:color="000000"/>
              <w:right w:val="single" w:sz="4" w:space="0" w:color="000000"/>
            </w:tcBorders>
          </w:tcPr>
          <w:p w14:paraId="0C94B586" w14:textId="77777777" w:rsidR="00F9074B" w:rsidRPr="00F9074B" w:rsidRDefault="00F9074B" w:rsidP="00F9074B">
            <w:pPr>
              <w:spacing w:after="0"/>
              <w:ind w:firstLine="0"/>
              <w:jc w:val="center"/>
              <w:rPr>
                <w:bCs/>
                <w:sz w:val="18"/>
                <w:szCs w:val="18"/>
                <w:lang w:eastAsia="lv-LV"/>
              </w:rPr>
            </w:pPr>
            <w:r w:rsidRPr="00F9074B">
              <w:rPr>
                <w:bCs/>
                <w:sz w:val="18"/>
              </w:rPr>
              <w:t>12</w:t>
            </w:r>
          </w:p>
        </w:tc>
        <w:tc>
          <w:tcPr>
            <w:tcW w:w="1134" w:type="dxa"/>
            <w:tcBorders>
              <w:top w:val="single" w:sz="4" w:space="0" w:color="000000"/>
              <w:left w:val="single" w:sz="4" w:space="0" w:color="000000"/>
              <w:bottom w:val="single" w:sz="4" w:space="0" w:color="000000"/>
              <w:right w:val="single" w:sz="4" w:space="0" w:color="000000"/>
            </w:tcBorders>
          </w:tcPr>
          <w:p w14:paraId="40049AFD"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12</w:t>
            </w:r>
          </w:p>
        </w:tc>
        <w:tc>
          <w:tcPr>
            <w:tcW w:w="1134" w:type="dxa"/>
            <w:tcBorders>
              <w:top w:val="single" w:sz="4" w:space="0" w:color="000000"/>
              <w:left w:val="single" w:sz="4" w:space="0" w:color="000000"/>
              <w:bottom w:val="single" w:sz="4" w:space="0" w:color="000000"/>
              <w:right w:val="single" w:sz="4" w:space="0" w:color="000000"/>
            </w:tcBorders>
          </w:tcPr>
          <w:p w14:paraId="0BBAB66D" w14:textId="77777777" w:rsidR="00F9074B" w:rsidRPr="00F9074B" w:rsidRDefault="00F9074B" w:rsidP="00F9074B">
            <w:pPr>
              <w:spacing w:after="0"/>
              <w:ind w:firstLine="0"/>
              <w:jc w:val="center"/>
              <w:rPr>
                <w:bCs/>
                <w:sz w:val="18"/>
              </w:rPr>
            </w:pPr>
            <w:r w:rsidRPr="00F9074B">
              <w:rPr>
                <w:bCs/>
                <w:sz w:val="18"/>
              </w:rPr>
              <w:t>12</w:t>
            </w:r>
          </w:p>
        </w:tc>
        <w:tc>
          <w:tcPr>
            <w:tcW w:w="1139" w:type="dxa"/>
            <w:tcBorders>
              <w:top w:val="single" w:sz="4" w:space="0" w:color="000000"/>
              <w:left w:val="single" w:sz="4" w:space="0" w:color="000000"/>
              <w:bottom w:val="single" w:sz="4" w:space="0" w:color="000000"/>
              <w:right w:val="single" w:sz="4" w:space="0" w:color="000000"/>
            </w:tcBorders>
          </w:tcPr>
          <w:p w14:paraId="14F53743" w14:textId="77777777" w:rsidR="00F9074B" w:rsidRPr="00F9074B" w:rsidRDefault="00F9074B" w:rsidP="00F9074B">
            <w:pPr>
              <w:spacing w:after="0"/>
              <w:ind w:firstLine="0"/>
              <w:jc w:val="center"/>
              <w:rPr>
                <w:bCs/>
                <w:sz w:val="18"/>
              </w:rPr>
            </w:pPr>
            <w:r w:rsidRPr="00F9074B">
              <w:rPr>
                <w:bCs/>
                <w:sz w:val="18"/>
              </w:rPr>
              <w:t>12</w:t>
            </w:r>
          </w:p>
        </w:tc>
      </w:tr>
      <w:tr w:rsidR="00F9074B" w:rsidRPr="00F9074B" w14:paraId="662D43B4"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59BF9A2C" w14:textId="77777777" w:rsidR="00F9074B" w:rsidRPr="00F9074B" w:rsidRDefault="00F9074B" w:rsidP="00F9074B">
            <w:pPr>
              <w:spacing w:after="0"/>
              <w:ind w:firstLine="0"/>
              <w:rPr>
                <w:sz w:val="18"/>
                <w:szCs w:val="18"/>
                <w:vertAlign w:val="superscript"/>
              </w:rPr>
            </w:pPr>
            <w:r w:rsidRPr="00F9074B">
              <w:rPr>
                <w:sz w:val="18"/>
                <w:szCs w:val="18"/>
              </w:rPr>
              <w:t>Audžuģimenes, kas saņēmušas ārpusģimenes aprūpes atbalsta centru atbalstu (personas vai laulāti pāri) (skaits)</w:t>
            </w:r>
          </w:p>
        </w:tc>
        <w:tc>
          <w:tcPr>
            <w:tcW w:w="1134" w:type="dxa"/>
            <w:tcBorders>
              <w:top w:val="nil"/>
              <w:left w:val="single" w:sz="4" w:space="0" w:color="auto"/>
              <w:bottom w:val="single" w:sz="4" w:space="0" w:color="auto"/>
              <w:right w:val="single" w:sz="4" w:space="0" w:color="auto"/>
            </w:tcBorders>
            <w:shd w:val="clear" w:color="auto" w:fill="auto"/>
          </w:tcPr>
          <w:p w14:paraId="268A82C5" w14:textId="77777777" w:rsidR="00F9074B" w:rsidRPr="00F9074B" w:rsidRDefault="00F9074B" w:rsidP="00F9074B">
            <w:pPr>
              <w:spacing w:after="0"/>
              <w:ind w:firstLine="0"/>
              <w:jc w:val="center"/>
              <w:rPr>
                <w:bCs/>
                <w:sz w:val="18"/>
                <w:szCs w:val="18"/>
                <w:lang w:eastAsia="lv-LV"/>
              </w:rPr>
            </w:pPr>
            <w:r w:rsidRPr="00F9074B">
              <w:rPr>
                <w:sz w:val="18"/>
                <w:szCs w:val="18"/>
              </w:rPr>
              <w:t>612</w:t>
            </w:r>
          </w:p>
        </w:tc>
        <w:tc>
          <w:tcPr>
            <w:tcW w:w="1134" w:type="dxa"/>
            <w:tcBorders>
              <w:top w:val="single" w:sz="4" w:space="0" w:color="000000"/>
              <w:left w:val="single" w:sz="4" w:space="0" w:color="000000"/>
              <w:bottom w:val="single" w:sz="4" w:space="0" w:color="000000"/>
              <w:right w:val="single" w:sz="4" w:space="0" w:color="000000"/>
            </w:tcBorders>
          </w:tcPr>
          <w:p w14:paraId="2AC791EA" w14:textId="77777777" w:rsidR="00F9074B" w:rsidRPr="00F9074B" w:rsidRDefault="00F9074B" w:rsidP="00F9074B">
            <w:pPr>
              <w:spacing w:after="0"/>
              <w:ind w:firstLine="0"/>
              <w:jc w:val="center"/>
              <w:rPr>
                <w:bCs/>
                <w:sz w:val="18"/>
                <w:szCs w:val="18"/>
                <w:lang w:eastAsia="lv-LV"/>
              </w:rPr>
            </w:pPr>
            <w:r w:rsidRPr="00F9074B">
              <w:rPr>
                <w:bCs/>
                <w:sz w:val="18"/>
              </w:rPr>
              <w:t>670</w:t>
            </w:r>
          </w:p>
        </w:tc>
        <w:tc>
          <w:tcPr>
            <w:tcW w:w="1134" w:type="dxa"/>
            <w:tcBorders>
              <w:top w:val="single" w:sz="4" w:space="0" w:color="000000"/>
              <w:left w:val="single" w:sz="4" w:space="0" w:color="000000"/>
              <w:bottom w:val="single" w:sz="4" w:space="0" w:color="000000"/>
              <w:right w:val="single" w:sz="4" w:space="0" w:color="000000"/>
            </w:tcBorders>
          </w:tcPr>
          <w:p w14:paraId="45358963" w14:textId="77777777" w:rsidR="00F9074B" w:rsidRPr="00F9074B" w:rsidRDefault="00F9074B" w:rsidP="00F9074B">
            <w:pPr>
              <w:spacing w:after="0"/>
              <w:ind w:firstLine="0"/>
              <w:jc w:val="center"/>
              <w:rPr>
                <w:sz w:val="18"/>
              </w:rPr>
            </w:pPr>
            <w:r w:rsidRPr="00F9074B">
              <w:rPr>
                <w:sz w:val="18"/>
              </w:rPr>
              <w:t>680</w:t>
            </w:r>
          </w:p>
        </w:tc>
        <w:tc>
          <w:tcPr>
            <w:tcW w:w="1134" w:type="dxa"/>
            <w:tcBorders>
              <w:top w:val="single" w:sz="4" w:space="0" w:color="000000"/>
              <w:left w:val="single" w:sz="4" w:space="0" w:color="000000"/>
              <w:bottom w:val="single" w:sz="4" w:space="0" w:color="000000"/>
              <w:right w:val="single" w:sz="4" w:space="0" w:color="000000"/>
            </w:tcBorders>
          </w:tcPr>
          <w:p w14:paraId="31E46A77" w14:textId="77777777" w:rsidR="00F9074B" w:rsidRPr="00F9074B" w:rsidRDefault="00F9074B" w:rsidP="00F9074B">
            <w:pPr>
              <w:spacing w:after="0"/>
              <w:ind w:firstLine="0"/>
              <w:jc w:val="center"/>
              <w:rPr>
                <w:sz w:val="18"/>
              </w:rPr>
            </w:pPr>
            <w:r w:rsidRPr="00F9074B">
              <w:rPr>
                <w:sz w:val="18"/>
              </w:rPr>
              <w:t>680</w:t>
            </w:r>
          </w:p>
        </w:tc>
        <w:tc>
          <w:tcPr>
            <w:tcW w:w="1139" w:type="dxa"/>
            <w:tcBorders>
              <w:top w:val="single" w:sz="4" w:space="0" w:color="000000"/>
              <w:left w:val="single" w:sz="4" w:space="0" w:color="000000"/>
              <w:bottom w:val="single" w:sz="4" w:space="0" w:color="000000"/>
              <w:right w:val="single" w:sz="4" w:space="0" w:color="000000"/>
            </w:tcBorders>
          </w:tcPr>
          <w:p w14:paraId="22D5265B" w14:textId="77777777" w:rsidR="00F9074B" w:rsidRPr="00F9074B" w:rsidRDefault="00F9074B" w:rsidP="00F9074B">
            <w:pPr>
              <w:spacing w:after="0"/>
              <w:ind w:firstLine="0"/>
              <w:jc w:val="center"/>
              <w:rPr>
                <w:sz w:val="18"/>
              </w:rPr>
            </w:pPr>
            <w:r w:rsidRPr="00F9074B">
              <w:rPr>
                <w:sz w:val="18"/>
              </w:rPr>
              <w:t>680</w:t>
            </w:r>
          </w:p>
        </w:tc>
      </w:tr>
      <w:tr w:rsidR="00F9074B" w:rsidRPr="00F9074B" w14:paraId="5F844B06"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718B37A4" w14:textId="77777777" w:rsidR="00F9074B" w:rsidRPr="00F9074B" w:rsidRDefault="00F9074B" w:rsidP="00F9074B">
            <w:pPr>
              <w:spacing w:after="0"/>
              <w:ind w:firstLine="0"/>
              <w:rPr>
                <w:bCs/>
                <w:sz w:val="18"/>
                <w:szCs w:val="18"/>
                <w:lang w:eastAsia="lv-LV"/>
              </w:rPr>
            </w:pPr>
            <w:r w:rsidRPr="00F9074B">
              <w:rPr>
                <w:bCs/>
                <w:sz w:val="18"/>
                <w:szCs w:val="18"/>
                <w:lang w:eastAsia="lv-LV"/>
              </w:rPr>
              <w:t xml:space="preserve">Specializētās audžuģimenes, </w:t>
            </w:r>
            <w:r w:rsidRPr="00F9074B">
              <w:rPr>
                <w:sz w:val="18"/>
                <w:szCs w:val="18"/>
              </w:rPr>
              <w:t>kas saņēmušas ārpusģimenes aprūpes atbalsta centru atbalstu (personas vai laulāti pāri) (skaits)</w:t>
            </w:r>
            <w:r w:rsidRPr="00F9074B">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4E273F6" w14:textId="77777777" w:rsidR="00F9074B" w:rsidRPr="00F9074B" w:rsidRDefault="00F9074B" w:rsidP="00F9074B">
            <w:pPr>
              <w:spacing w:after="0"/>
              <w:ind w:firstLine="0"/>
              <w:jc w:val="center"/>
              <w:rPr>
                <w:bCs/>
                <w:sz w:val="18"/>
                <w:szCs w:val="18"/>
              </w:rPr>
            </w:pPr>
            <w:r w:rsidRPr="00F9074B">
              <w:rPr>
                <w:sz w:val="18"/>
                <w:szCs w:val="18"/>
              </w:rPr>
              <w:t>128</w:t>
            </w:r>
          </w:p>
        </w:tc>
        <w:tc>
          <w:tcPr>
            <w:tcW w:w="1134" w:type="dxa"/>
            <w:tcBorders>
              <w:top w:val="single" w:sz="4" w:space="0" w:color="000000"/>
              <w:left w:val="single" w:sz="4" w:space="0" w:color="000000"/>
              <w:bottom w:val="single" w:sz="4" w:space="0" w:color="000000"/>
              <w:right w:val="single" w:sz="4" w:space="0" w:color="000000"/>
            </w:tcBorders>
          </w:tcPr>
          <w:p w14:paraId="7E874EB3" w14:textId="77777777" w:rsidR="00F9074B" w:rsidRPr="00F9074B" w:rsidRDefault="00F9074B" w:rsidP="00F9074B">
            <w:pPr>
              <w:spacing w:after="0"/>
              <w:ind w:firstLine="0"/>
              <w:jc w:val="center"/>
              <w:rPr>
                <w:bCs/>
                <w:sz w:val="18"/>
                <w:szCs w:val="18"/>
                <w:lang w:eastAsia="lv-LV"/>
              </w:rPr>
            </w:pPr>
            <w:r w:rsidRPr="00F9074B">
              <w:rPr>
                <w:bCs/>
                <w:sz w:val="18"/>
              </w:rPr>
              <w:t>110</w:t>
            </w:r>
          </w:p>
        </w:tc>
        <w:tc>
          <w:tcPr>
            <w:tcW w:w="1134" w:type="dxa"/>
            <w:tcBorders>
              <w:top w:val="single" w:sz="4" w:space="0" w:color="000000"/>
              <w:left w:val="single" w:sz="4" w:space="0" w:color="000000"/>
              <w:bottom w:val="single" w:sz="4" w:space="0" w:color="000000"/>
              <w:right w:val="single" w:sz="4" w:space="0" w:color="000000"/>
            </w:tcBorders>
          </w:tcPr>
          <w:p w14:paraId="27E31AEC"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128</w:t>
            </w:r>
          </w:p>
        </w:tc>
        <w:tc>
          <w:tcPr>
            <w:tcW w:w="1134" w:type="dxa"/>
            <w:tcBorders>
              <w:top w:val="single" w:sz="4" w:space="0" w:color="000000"/>
              <w:left w:val="single" w:sz="4" w:space="0" w:color="000000"/>
              <w:bottom w:val="single" w:sz="4" w:space="0" w:color="000000"/>
              <w:right w:val="single" w:sz="4" w:space="0" w:color="000000"/>
            </w:tcBorders>
          </w:tcPr>
          <w:p w14:paraId="4E8C86CE" w14:textId="77777777" w:rsidR="00F9074B" w:rsidRPr="00F9074B" w:rsidRDefault="00F9074B" w:rsidP="00F9074B">
            <w:pPr>
              <w:spacing w:after="0"/>
              <w:ind w:firstLine="0"/>
              <w:jc w:val="center"/>
              <w:rPr>
                <w:bCs/>
                <w:sz w:val="18"/>
              </w:rPr>
            </w:pPr>
            <w:r w:rsidRPr="00F9074B">
              <w:rPr>
                <w:bCs/>
                <w:sz w:val="18"/>
              </w:rPr>
              <w:t>128</w:t>
            </w:r>
          </w:p>
        </w:tc>
        <w:tc>
          <w:tcPr>
            <w:tcW w:w="1139" w:type="dxa"/>
            <w:tcBorders>
              <w:top w:val="single" w:sz="4" w:space="0" w:color="000000"/>
              <w:left w:val="single" w:sz="4" w:space="0" w:color="000000"/>
              <w:bottom w:val="single" w:sz="4" w:space="0" w:color="000000"/>
              <w:right w:val="single" w:sz="4" w:space="0" w:color="000000"/>
            </w:tcBorders>
          </w:tcPr>
          <w:p w14:paraId="001C7A16" w14:textId="77777777" w:rsidR="00F9074B" w:rsidRPr="00F9074B" w:rsidRDefault="00F9074B" w:rsidP="00F9074B">
            <w:pPr>
              <w:spacing w:after="0"/>
              <w:ind w:firstLine="0"/>
              <w:jc w:val="center"/>
              <w:rPr>
                <w:bCs/>
                <w:sz w:val="18"/>
              </w:rPr>
            </w:pPr>
            <w:r w:rsidRPr="00F9074B">
              <w:rPr>
                <w:bCs/>
                <w:sz w:val="18"/>
              </w:rPr>
              <w:t>128</w:t>
            </w:r>
          </w:p>
        </w:tc>
      </w:tr>
      <w:tr w:rsidR="00F9074B" w:rsidRPr="00F9074B" w14:paraId="1500B224" w14:textId="77777777" w:rsidTr="00CC65E1">
        <w:trPr>
          <w:jc w:val="center"/>
        </w:trPr>
        <w:tc>
          <w:tcPr>
            <w:tcW w:w="3397" w:type="dxa"/>
          </w:tcPr>
          <w:p w14:paraId="713F0563" w14:textId="77777777" w:rsidR="00F9074B" w:rsidRPr="00F9074B" w:rsidRDefault="00F9074B" w:rsidP="00F9074B">
            <w:pPr>
              <w:spacing w:after="0"/>
              <w:ind w:firstLine="0"/>
              <w:rPr>
                <w:sz w:val="18"/>
              </w:rPr>
            </w:pPr>
            <w:r w:rsidRPr="00F9074B">
              <w:rPr>
                <w:sz w:val="18"/>
                <w:szCs w:val="18"/>
              </w:rPr>
              <w:t>Psihologa konsultācijas adoptētājiem, aizbildņiem un viesģimenēm (skaits)</w:t>
            </w:r>
            <w:r w:rsidRPr="00F9074B">
              <w:rPr>
                <w:sz w:val="18"/>
                <w:szCs w:val="18"/>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BE97E2" w14:textId="77777777" w:rsidR="00F9074B" w:rsidRPr="00F9074B" w:rsidRDefault="00F9074B" w:rsidP="00F9074B">
            <w:pPr>
              <w:spacing w:after="0"/>
              <w:ind w:firstLine="0"/>
              <w:jc w:val="center"/>
              <w:rPr>
                <w:sz w:val="18"/>
                <w:szCs w:val="18"/>
              </w:rPr>
            </w:pPr>
            <w:r w:rsidRPr="00F9074B">
              <w:rPr>
                <w:sz w:val="18"/>
                <w:szCs w:val="18"/>
              </w:rPr>
              <w:t>7 108</w:t>
            </w:r>
          </w:p>
        </w:tc>
        <w:tc>
          <w:tcPr>
            <w:tcW w:w="1134" w:type="dxa"/>
            <w:tcBorders>
              <w:top w:val="single" w:sz="4" w:space="0" w:color="000000"/>
              <w:left w:val="single" w:sz="4" w:space="0" w:color="000000"/>
              <w:bottom w:val="single" w:sz="4" w:space="0" w:color="000000"/>
              <w:right w:val="single" w:sz="4" w:space="0" w:color="000000"/>
            </w:tcBorders>
          </w:tcPr>
          <w:p w14:paraId="3FD588C0" w14:textId="77777777" w:rsidR="00F9074B" w:rsidRPr="00F9074B" w:rsidRDefault="00F9074B" w:rsidP="00F9074B">
            <w:pPr>
              <w:spacing w:after="0"/>
              <w:ind w:firstLine="0"/>
              <w:jc w:val="center"/>
              <w:rPr>
                <w:sz w:val="18"/>
                <w:szCs w:val="18"/>
              </w:rPr>
            </w:pPr>
            <w:r w:rsidRPr="00F9074B">
              <w:rPr>
                <w:sz w:val="18"/>
                <w:szCs w:val="18"/>
              </w:rPr>
              <w:t>3 980</w:t>
            </w:r>
          </w:p>
        </w:tc>
        <w:tc>
          <w:tcPr>
            <w:tcW w:w="1134" w:type="dxa"/>
          </w:tcPr>
          <w:p w14:paraId="7DEC0ACF" w14:textId="77777777" w:rsidR="00F9074B" w:rsidRPr="00F9074B" w:rsidRDefault="00F9074B" w:rsidP="00F9074B">
            <w:pPr>
              <w:spacing w:after="0"/>
              <w:ind w:firstLine="0"/>
              <w:jc w:val="center"/>
              <w:rPr>
                <w:iCs/>
                <w:sz w:val="18"/>
                <w:szCs w:val="18"/>
                <w:lang w:eastAsia="lv-LV" w:bidi="lo-LA"/>
              </w:rPr>
            </w:pPr>
            <w:r w:rsidRPr="00F9074B">
              <w:rPr>
                <w:sz w:val="18"/>
                <w:szCs w:val="18"/>
              </w:rPr>
              <w:t>8 784</w:t>
            </w:r>
          </w:p>
        </w:tc>
        <w:tc>
          <w:tcPr>
            <w:tcW w:w="1134" w:type="dxa"/>
          </w:tcPr>
          <w:p w14:paraId="636797F7" w14:textId="77777777" w:rsidR="00F9074B" w:rsidRPr="00F9074B" w:rsidRDefault="00F9074B" w:rsidP="00F9074B">
            <w:pPr>
              <w:spacing w:after="0"/>
              <w:ind w:firstLine="0"/>
              <w:jc w:val="center"/>
              <w:rPr>
                <w:iCs/>
                <w:sz w:val="18"/>
                <w:szCs w:val="18"/>
              </w:rPr>
            </w:pPr>
            <w:r w:rsidRPr="00F9074B">
              <w:rPr>
                <w:sz w:val="18"/>
                <w:szCs w:val="18"/>
              </w:rPr>
              <w:t>8 784</w:t>
            </w:r>
          </w:p>
        </w:tc>
        <w:tc>
          <w:tcPr>
            <w:tcW w:w="1139" w:type="dxa"/>
          </w:tcPr>
          <w:p w14:paraId="183DC6CF" w14:textId="77777777" w:rsidR="00F9074B" w:rsidRPr="00F9074B" w:rsidRDefault="00F9074B" w:rsidP="00F9074B">
            <w:pPr>
              <w:spacing w:after="0"/>
              <w:ind w:firstLine="0"/>
              <w:jc w:val="center"/>
              <w:rPr>
                <w:iCs/>
                <w:sz w:val="18"/>
              </w:rPr>
            </w:pPr>
            <w:r w:rsidRPr="00F9074B">
              <w:rPr>
                <w:iCs/>
                <w:sz w:val="18"/>
              </w:rPr>
              <w:t>8 784</w:t>
            </w:r>
          </w:p>
        </w:tc>
      </w:tr>
      <w:tr w:rsidR="00F9074B" w:rsidRPr="00F9074B" w14:paraId="3197E609" w14:textId="77777777" w:rsidTr="00CC65E1">
        <w:trPr>
          <w:jc w:val="center"/>
        </w:trPr>
        <w:tc>
          <w:tcPr>
            <w:tcW w:w="3397" w:type="dxa"/>
          </w:tcPr>
          <w:p w14:paraId="56BED8BB" w14:textId="77777777" w:rsidR="00F9074B" w:rsidRPr="00F9074B" w:rsidRDefault="00F9074B" w:rsidP="00F9074B">
            <w:pPr>
              <w:spacing w:after="0"/>
              <w:ind w:firstLine="0"/>
              <w:rPr>
                <w:sz w:val="18"/>
                <w:szCs w:val="18"/>
              </w:rPr>
            </w:pPr>
            <w:bookmarkStart w:id="75" w:name="_Hlk83636319"/>
            <w:r w:rsidRPr="00F9074B">
              <w:rPr>
                <w:sz w:val="18"/>
                <w:szCs w:val="18"/>
              </w:rPr>
              <w:t>Sociālo darbinieku konsultācijas adoptētājiem (skaits)</w:t>
            </w:r>
            <w:r w:rsidRPr="00F9074B">
              <w:rPr>
                <w:sz w:val="18"/>
                <w:szCs w:val="18"/>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8D6CF9" w14:textId="77777777" w:rsidR="00F9074B" w:rsidRPr="00F9074B" w:rsidRDefault="00F9074B" w:rsidP="00F9074B">
            <w:pPr>
              <w:spacing w:after="0"/>
              <w:ind w:firstLine="0"/>
              <w:jc w:val="center"/>
              <w:rPr>
                <w:bCs/>
                <w:sz w:val="18"/>
                <w:szCs w:val="18"/>
              </w:rPr>
            </w:pPr>
            <w:r w:rsidRPr="00F9074B">
              <w:rPr>
                <w:bCs/>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9A9401" w14:textId="77777777" w:rsidR="00F9074B" w:rsidRPr="00F9074B" w:rsidRDefault="00F9074B" w:rsidP="00F9074B">
            <w:pPr>
              <w:spacing w:after="0"/>
              <w:ind w:firstLine="0"/>
              <w:jc w:val="center"/>
              <w:rPr>
                <w:bCs/>
                <w:sz w:val="18"/>
                <w:szCs w:val="18"/>
              </w:rPr>
            </w:pPr>
            <w:r w:rsidRPr="00F9074B">
              <w:rPr>
                <w:sz w:val="18"/>
                <w:szCs w:val="18"/>
              </w:rPr>
              <w:t>1 710</w:t>
            </w:r>
          </w:p>
        </w:tc>
        <w:tc>
          <w:tcPr>
            <w:tcW w:w="1134" w:type="dxa"/>
            <w:tcBorders>
              <w:top w:val="single" w:sz="4" w:space="0" w:color="auto"/>
              <w:left w:val="nil"/>
              <w:bottom w:val="single" w:sz="4" w:space="0" w:color="auto"/>
              <w:right w:val="single" w:sz="4" w:space="0" w:color="auto"/>
            </w:tcBorders>
            <w:shd w:val="clear" w:color="auto" w:fill="auto"/>
          </w:tcPr>
          <w:p w14:paraId="632CB477" w14:textId="77777777" w:rsidR="00F9074B" w:rsidRPr="00F9074B" w:rsidRDefault="00F9074B" w:rsidP="00F9074B">
            <w:pPr>
              <w:spacing w:after="0"/>
              <w:ind w:firstLine="0"/>
              <w:jc w:val="center"/>
              <w:rPr>
                <w:sz w:val="18"/>
                <w:szCs w:val="18"/>
              </w:rPr>
            </w:pPr>
            <w:r w:rsidRPr="00F9074B">
              <w:rPr>
                <w:sz w:val="18"/>
                <w:szCs w:val="18"/>
              </w:rPr>
              <w:t>950</w:t>
            </w:r>
          </w:p>
        </w:tc>
        <w:tc>
          <w:tcPr>
            <w:tcW w:w="1134" w:type="dxa"/>
            <w:tcBorders>
              <w:top w:val="single" w:sz="4" w:space="0" w:color="auto"/>
              <w:left w:val="nil"/>
              <w:bottom w:val="single" w:sz="4" w:space="0" w:color="auto"/>
              <w:right w:val="single" w:sz="4" w:space="0" w:color="auto"/>
            </w:tcBorders>
            <w:shd w:val="clear" w:color="auto" w:fill="auto"/>
          </w:tcPr>
          <w:p w14:paraId="45142BB9" w14:textId="77777777" w:rsidR="00F9074B" w:rsidRPr="00F9074B" w:rsidRDefault="00F9074B" w:rsidP="00F9074B">
            <w:pPr>
              <w:spacing w:after="0"/>
              <w:ind w:firstLine="0"/>
              <w:jc w:val="center"/>
              <w:rPr>
                <w:sz w:val="18"/>
                <w:szCs w:val="18"/>
              </w:rPr>
            </w:pPr>
            <w:r w:rsidRPr="00F9074B">
              <w:rPr>
                <w:sz w:val="18"/>
                <w:szCs w:val="18"/>
              </w:rPr>
              <w:t>950</w:t>
            </w:r>
          </w:p>
        </w:tc>
        <w:tc>
          <w:tcPr>
            <w:tcW w:w="1139" w:type="dxa"/>
            <w:tcBorders>
              <w:top w:val="single" w:sz="4" w:space="0" w:color="auto"/>
              <w:left w:val="nil"/>
              <w:bottom w:val="single" w:sz="4" w:space="0" w:color="auto"/>
              <w:right w:val="single" w:sz="4" w:space="0" w:color="auto"/>
            </w:tcBorders>
            <w:shd w:val="clear" w:color="auto" w:fill="auto"/>
          </w:tcPr>
          <w:p w14:paraId="31DE20AA" w14:textId="77777777" w:rsidR="00F9074B" w:rsidRPr="00F9074B" w:rsidRDefault="00F9074B" w:rsidP="00F9074B">
            <w:pPr>
              <w:spacing w:after="0"/>
              <w:ind w:firstLine="0"/>
              <w:jc w:val="center"/>
              <w:rPr>
                <w:sz w:val="18"/>
                <w:szCs w:val="18"/>
              </w:rPr>
            </w:pPr>
            <w:r w:rsidRPr="00F9074B">
              <w:rPr>
                <w:sz w:val="18"/>
              </w:rPr>
              <w:t>950</w:t>
            </w:r>
          </w:p>
        </w:tc>
      </w:tr>
      <w:tr w:rsidR="00F9074B" w:rsidRPr="00F9074B" w14:paraId="0AFE1CE1" w14:textId="77777777" w:rsidTr="00CC65E1">
        <w:trPr>
          <w:jc w:val="center"/>
        </w:trPr>
        <w:tc>
          <w:tcPr>
            <w:tcW w:w="3397" w:type="dxa"/>
          </w:tcPr>
          <w:p w14:paraId="2B60BDAA" w14:textId="77777777" w:rsidR="00F9074B" w:rsidRPr="00F9074B" w:rsidRDefault="00F9074B" w:rsidP="00F9074B">
            <w:pPr>
              <w:spacing w:after="0"/>
              <w:ind w:firstLine="0"/>
              <w:rPr>
                <w:sz w:val="18"/>
                <w:szCs w:val="18"/>
              </w:rPr>
            </w:pPr>
            <w:r w:rsidRPr="00F9074B">
              <w:rPr>
                <w:sz w:val="18"/>
                <w:szCs w:val="18"/>
              </w:rPr>
              <w:t>Sociālo darbinieku konsultācijas aizbildņiem (skaits)</w:t>
            </w:r>
            <w:r w:rsidRPr="00F9074B">
              <w:rPr>
                <w:sz w:val="18"/>
                <w:szCs w:val="18"/>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58E6CB" w14:textId="77777777" w:rsidR="00F9074B" w:rsidRPr="00F9074B" w:rsidRDefault="00F9074B" w:rsidP="00F9074B">
            <w:pPr>
              <w:spacing w:after="0"/>
              <w:ind w:firstLine="0"/>
              <w:jc w:val="center"/>
              <w:rPr>
                <w:bCs/>
                <w:sz w:val="18"/>
                <w:szCs w:val="18"/>
              </w:rPr>
            </w:pPr>
            <w:r w:rsidRPr="00F9074B">
              <w:rPr>
                <w:bCs/>
                <w:sz w:val="18"/>
              </w:rPr>
              <w:t>-</w:t>
            </w:r>
          </w:p>
        </w:tc>
        <w:tc>
          <w:tcPr>
            <w:tcW w:w="1134" w:type="dxa"/>
            <w:tcBorders>
              <w:top w:val="nil"/>
              <w:left w:val="single" w:sz="4" w:space="0" w:color="auto"/>
              <w:bottom w:val="single" w:sz="4" w:space="0" w:color="auto"/>
              <w:right w:val="single" w:sz="4" w:space="0" w:color="auto"/>
            </w:tcBorders>
            <w:shd w:val="clear" w:color="auto" w:fill="auto"/>
          </w:tcPr>
          <w:p w14:paraId="229AD0E4" w14:textId="77777777" w:rsidR="00F9074B" w:rsidRPr="00F9074B" w:rsidRDefault="00F9074B" w:rsidP="00F9074B">
            <w:pPr>
              <w:spacing w:after="0"/>
              <w:ind w:firstLine="0"/>
              <w:jc w:val="center"/>
              <w:rPr>
                <w:bCs/>
                <w:sz w:val="18"/>
                <w:szCs w:val="18"/>
              </w:rPr>
            </w:pPr>
            <w:r w:rsidRPr="00F9074B">
              <w:rPr>
                <w:sz w:val="18"/>
                <w:szCs w:val="18"/>
              </w:rPr>
              <w:t>10 290</w:t>
            </w:r>
          </w:p>
        </w:tc>
        <w:tc>
          <w:tcPr>
            <w:tcW w:w="1134" w:type="dxa"/>
            <w:tcBorders>
              <w:top w:val="nil"/>
              <w:left w:val="nil"/>
              <w:bottom w:val="single" w:sz="4" w:space="0" w:color="auto"/>
              <w:right w:val="single" w:sz="4" w:space="0" w:color="auto"/>
            </w:tcBorders>
            <w:shd w:val="clear" w:color="auto" w:fill="auto"/>
          </w:tcPr>
          <w:p w14:paraId="284C77D2" w14:textId="77777777" w:rsidR="00F9074B" w:rsidRPr="00F9074B" w:rsidRDefault="00F9074B" w:rsidP="00F9074B">
            <w:pPr>
              <w:spacing w:after="0"/>
              <w:ind w:firstLine="0"/>
              <w:jc w:val="center"/>
              <w:rPr>
                <w:sz w:val="18"/>
                <w:szCs w:val="18"/>
              </w:rPr>
            </w:pPr>
            <w:r w:rsidRPr="00F9074B">
              <w:rPr>
                <w:sz w:val="18"/>
                <w:szCs w:val="18"/>
              </w:rPr>
              <w:t>3 362</w:t>
            </w:r>
          </w:p>
        </w:tc>
        <w:tc>
          <w:tcPr>
            <w:tcW w:w="1134" w:type="dxa"/>
            <w:tcBorders>
              <w:top w:val="nil"/>
              <w:left w:val="nil"/>
              <w:bottom w:val="single" w:sz="4" w:space="0" w:color="auto"/>
              <w:right w:val="single" w:sz="4" w:space="0" w:color="auto"/>
            </w:tcBorders>
            <w:shd w:val="clear" w:color="auto" w:fill="auto"/>
          </w:tcPr>
          <w:p w14:paraId="189D8796" w14:textId="77777777" w:rsidR="00F9074B" w:rsidRPr="00F9074B" w:rsidRDefault="00F9074B" w:rsidP="00F9074B">
            <w:pPr>
              <w:spacing w:after="0"/>
              <w:ind w:firstLine="0"/>
              <w:jc w:val="center"/>
              <w:rPr>
                <w:sz w:val="18"/>
                <w:szCs w:val="18"/>
              </w:rPr>
            </w:pPr>
            <w:r w:rsidRPr="00F9074B">
              <w:rPr>
                <w:sz w:val="18"/>
                <w:szCs w:val="18"/>
              </w:rPr>
              <w:t>3 362</w:t>
            </w:r>
          </w:p>
        </w:tc>
        <w:tc>
          <w:tcPr>
            <w:tcW w:w="1139" w:type="dxa"/>
            <w:tcBorders>
              <w:top w:val="nil"/>
              <w:left w:val="nil"/>
              <w:bottom w:val="single" w:sz="4" w:space="0" w:color="auto"/>
              <w:right w:val="single" w:sz="4" w:space="0" w:color="auto"/>
            </w:tcBorders>
            <w:shd w:val="clear" w:color="auto" w:fill="auto"/>
          </w:tcPr>
          <w:p w14:paraId="6E67463A" w14:textId="77777777" w:rsidR="00F9074B" w:rsidRPr="00F9074B" w:rsidRDefault="00F9074B" w:rsidP="00F9074B">
            <w:pPr>
              <w:spacing w:after="0"/>
              <w:ind w:firstLine="0"/>
              <w:jc w:val="center"/>
              <w:rPr>
                <w:sz w:val="18"/>
                <w:szCs w:val="18"/>
              </w:rPr>
            </w:pPr>
            <w:r w:rsidRPr="00F9074B">
              <w:rPr>
                <w:sz w:val="18"/>
              </w:rPr>
              <w:t>3 362</w:t>
            </w:r>
          </w:p>
        </w:tc>
      </w:tr>
      <w:bookmarkEnd w:id="75"/>
      <w:tr w:rsidR="00F9074B" w:rsidRPr="00F9074B" w14:paraId="21DACAF8"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51A69650" w14:textId="77777777" w:rsidR="00F9074B" w:rsidRPr="00F9074B" w:rsidRDefault="00F9074B" w:rsidP="00F9074B">
            <w:pPr>
              <w:spacing w:after="0"/>
              <w:ind w:firstLine="0"/>
              <w:rPr>
                <w:sz w:val="18"/>
              </w:rPr>
            </w:pPr>
            <w:r w:rsidRPr="00F9074B">
              <w:rPr>
                <w:sz w:val="18"/>
                <w:szCs w:val="18"/>
              </w:rPr>
              <w:t>Atbalsta grupas adoptētājiem, audžuģimenēm, aizbildņiem, viesģimenēm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7EE16C33" w14:textId="77777777" w:rsidR="00F9074B" w:rsidRPr="00F9074B" w:rsidRDefault="00F9074B" w:rsidP="00F9074B">
            <w:pPr>
              <w:spacing w:after="0"/>
              <w:ind w:firstLine="0"/>
              <w:jc w:val="center"/>
              <w:rPr>
                <w:sz w:val="18"/>
                <w:szCs w:val="18"/>
              </w:rPr>
            </w:pPr>
            <w:r w:rsidRPr="00F9074B">
              <w:rPr>
                <w:sz w:val="18"/>
                <w:szCs w:val="18"/>
              </w:rPr>
              <w:t>81</w:t>
            </w:r>
          </w:p>
        </w:tc>
        <w:tc>
          <w:tcPr>
            <w:tcW w:w="1134" w:type="dxa"/>
            <w:tcBorders>
              <w:top w:val="single" w:sz="4" w:space="0" w:color="000000"/>
              <w:left w:val="single" w:sz="4" w:space="0" w:color="000000"/>
              <w:bottom w:val="single" w:sz="4" w:space="0" w:color="000000"/>
              <w:right w:val="single" w:sz="4" w:space="0" w:color="000000"/>
            </w:tcBorders>
          </w:tcPr>
          <w:p w14:paraId="2900EB5F" w14:textId="77777777" w:rsidR="00F9074B" w:rsidRPr="00F9074B" w:rsidRDefault="00F9074B" w:rsidP="00F9074B">
            <w:pPr>
              <w:spacing w:after="0"/>
              <w:ind w:firstLine="0"/>
              <w:jc w:val="center"/>
              <w:rPr>
                <w:sz w:val="18"/>
                <w:szCs w:val="18"/>
              </w:rPr>
            </w:pPr>
            <w:r w:rsidRPr="00F9074B">
              <w:rPr>
                <w:sz w:val="18"/>
                <w:szCs w:val="18"/>
              </w:rPr>
              <w:t>80</w:t>
            </w:r>
          </w:p>
        </w:tc>
        <w:tc>
          <w:tcPr>
            <w:tcW w:w="1134" w:type="dxa"/>
            <w:tcBorders>
              <w:top w:val="single" w:sz="4" w:space="0" w:color="000000"/>
              <w:left w:val="single" w:sz="4" w:space="0" w:color="000000"/>
              <w:bottom w:val="single" w:sz="4" w:space="0" w:color="000000"/>
              <w:right w:val="single" w:sz="4" w:space="0" w:color="000000"/>
            </w:tcBorders>
          </w:tcPr>
          <w:p w14:paraId="23526551" w14:textId="77777777" w:rsidR="00F9074B" w:rsidRPr="00F9074B" w:rsidRDefault="00F9074B" w:rsidP="00F9074B">
            <w:pPr>
              <w:spacing w:after="0"/>
              <w:ind w:firstLine="0"/>
              <w:jc w:val="center"/>
              <w:rPr>
                <w:sz w:val="18"/>
                <w:szCs w:val="18"/>
              </w:rPr>
            </w:pPr>
            <w:r w:rsidRPr="00F9074B">
              <w:rPr>
                <w:sz w:val="18"/>
                <w:szCs w:val="18"/>
              </w:rPr>
              <w:t>83</w:t>
            </w:r>
          </w:p>
        </w:tc>
        <w:tc>
          <w:tcPr>
            <w:tcW w:w="1134" w:type="dxa"/>
            <w:tcBorders>
              <w:top w:val="single" w:sz="4" w:space="0" w:color="000000"/>
              <w:left w:val="single" w:sz="4" w:space="0" w:color="000000"/>
              <w:bottom w:val="single" w:sz="4" w:space="0" w:color="000000"/>
              <w:right w:val="single" w:sz="4" w:space="0" w:color="000000"/>
            </w:tcBorders>
          </w:tcPr>
          <w:p w14:paraId="2B05AB0B" w14:textId="77777777" w:rsidR="00F9074B" w:rsidRPr="00F9074B" w:rsidRDefault="00F9074B" w:rsidP="00F9074B">
            <w:pPr>
              <w:spacing w:after="0"/>
              <w:ind w:firstLine="0"/>
              <w:jc w:val="center"/>
              <w:rPr>
                <w:sz w:val="18"/>
                <w:szCs w:val="18"/>
              </w:rPr>
            </w:pPr>
            <w:r w:rsidRPr="00F9074B">
              <w:rPr>
                <w:sz w:val="18"/>
                <w:szCs w:val="18"/>
              </w:rPr>
              <w:t>83</w:t>
            </w:r>
          </w:p>
        </w:tc>
        <w:tc>
          <w:tcPr>
            <w:tcW w:w="1139" w:type="dxa"/>
            <w:tcBorders>
              <w:top w:val="single" w:sz="4" w:space="0" w:color="000000"/>
              <w:left w:val="single" w:sz="4" w:space="0" w:color="000000"/>
              <w:bottom w:val="single" w:sz="4" w:space="0" w:color="000000"/>
              <w:right w:val="single" w:sz="4" w:space="0" w:color="000000"/>
            </w:tcBorders>
          </w:tcPr>
          <w:p w14:paraId="137F9DF0" w14:textId="77777777" w:rsidR="00F9074B" w:rsidRPr="00F9074B" w:rsidRDefault="00F9074B" w:rsidP="00F9074B">
            <w:pPr>
              <w:spacing w:after="0"/>
              <w:ind w:firstLine="0"/>
              <w:jc w:val="center"/>
              <w:rPr>
                <w:sz w:val="18"/>
              </w:rPr>
            </w:pPr>
            <w:r w:rsidRPr="00F9074B">
              <w:rPr>
                <w:sz w:val="18"/>
              </w:rPr>
              <w:t>83</w:t>
            </w:r>
          </w:p>
        </w:tc>
      </w:tr>
      <w:tr w:rsidR="00F9074B" w:rsidRPr="00F9074B" w14:paraId="5D5D736F"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61A94A35" w14:textId="77777777" w:rsidR="00F9074B" w:rsidRPr="00F9074B" w:rsidRDefault="00F9074B" w:rsidP="00F9074B">
            <w:pPr>
              <w:spacing w:after="0"/>
              <w:ind w:firstLine="0"/>
              <w:rPr>
                <w:sz w:val="18"/>
              </w:rPr>
            </w:pPr>
            <w:r w:rsidRPr="00F9074B">
              <w:rPr>
                <w:sz w:val="18"/>
                <w:szCs w:val="18"/>
              </w:rPr>
              <w:t>Mācību potenciālajām audžuģimenēm dalībnieki (skaits)</w:t>
            </w:r>
            <w:r w:rsidRPr="00F9074B">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690C359" w14:textId="77777777" w:rsidR="00F9074B" w:rsidRPr="00F9074B" w:rsidRDefault="00F9074B" w:rsidP="00F9074B">
            <w:pPr>
              <w:spacing w:after="0"/>
              <w:ind w:firstLine="0"/>
              <w:jc w:val="center"/>
              <w:rPr>
                <w:sz w:val="18"/>
                <w:szCs w:val="18"/>
              </w:rPr>
            </w:pPr>
            <w:r w:rsidRPr="00F9074B">
              <w:rPr>
                <w:sz w:val="18"/>
                <w:szCs w:val="18"/>
              </w:rPr>
              <w:t>70</w:t>
            </w:r>
          </w:p>
        </w:tc>
        <w:tc>
          <w:tcPr>
            <w:tcW w:w="1134" w:type="dxa"/>
            <w:tcBorders>
              <w:top w:val="single" w:sz="4" w:space="0" w:color="000000"/>
              <w:left w:val="single" w:sz="4" w:space="0" w:color="000000"/>
              <w:bottom w:val="single" w:sz="4" w:space="0" w:color="000000"/>
              <w:right w:val="single" w:sz="4" w:space="0" w:color="000000"/>
            </w:tcBorders>
          </w:tcPr>
          <w:p w14:paraId="6AA2FCFB" w14:textId="77777777" w:rsidR="00F9074B" w:rsidRPr="00F9074B" w:rsidRDefault="00F9074B" w:rsidP="00F9074B">
            <w:pPr>
              <w:spacing w:after="0"/>
              <w:ind w:firstLine="0"/>
              <w:jc w:val="center"/>
              <w:rPr>
                <w:sz w:val="18"/>
                <w:szCs w:val="18"/>
              </w:rPr>
            </w:pPr>
            <w:r w:rsidRPr="00F9074B">
              <w:rPr>
                <w:sz w:val="18"/>
                <w:szCs w:val="18"/>
              </w:rPr>
              <w:t>50</w:t>
            </w:r>
          </w:p>
        </w:tc>
        <w:tc>
          <w:tcPr>
            <w:tcW w:w="1134" w:type="dxa"/>
            <w:tcBorders>
              <w:top w:val="single" w:sz="4" w:space="0" w:color="000000"/>
              <w:left w:val="single" w:sz="4" w:space="0" w:color="000000"/>
              <w:bottom w:val="single" w:sz="4" w:space="0" w:color="000000"/>
              <w:right w:val="single" w:sz="4" w:space="0" w:color="000000"/>
            </w:tcBorders>
          </w:tcPr>
          <w:p w14:paraId="09D00640" w14:textId="77777777" w:rsidR="00F9074B" w:rsidRPr="00F9074B" w:rsidRDefault="00F9074B" w:rsidP="00F9074B">
            <w:pPr>
              <w:spacing w:after="0"/>
              <w:ind w:firstLine="0"/>
              <w:jc w:val="center"/>
              <w:rPr>
                <w:sz w:val="18"/>
                <w:szCs w:val="18"/>
              </w:rPr>
            </w:pPr>
            <w:r w:rsidRPr="00F9074B">
              <w:rPr>
                <w:sz w:val="18"/>
                <w:szCs w:val="18"/>
              </w:rPr>
              <w:t>65</w:t>
            </w:r>
          </w:p>
        </w:tc>
        <w:tc>
          <w:tcPr>
            <w:tcW w:w="1134" w:type="dxa"/>
            <w:tcBorders>
              <w:top w:val="single" w:sz="4" w:space="0" w:color="000000"/>
              <w:left w:val="single" w:sz="4" w:space="0" w:color="000000"/>
              <w:bottom w:val="single" w:sz="4" w:space="0" w:color="000000"/>
              <w:right w:val="single" w:sz="4" w:space="0" w:color="000000"/>
            </w:tcBorders>
          </w:tcPr>
          <w:p w14:paraId="0C8C694B" w14:textId="77777777" w:rsidR="00F9074B" w:rsidRPr="00F9074B" w:rsidRDefault="00F9074B" w:rsidP="00F9074B">
            <w:pPr>
              <w:spacing w:after="0"/>
              <w:ind w:firstLine="0"/>
              <w:jc w:val="center"/>
              <w:rPr>
                <w:sz w:val="18"/>
                <w:szCs w:val="18"/>
              </w:rPr>
            </w:pPr>
            <w:r w:rsidRPr="00F9074B">
              <w:rPr>
                <w:sz w:val="18"/>
                <w:szCs w:val="18"/>
              </w:rPr>
              <w:t>65</w:t>
            </w:r>
          </w:p>
        </w:tc>
        <w:tc>
          <w:tcPr>
            <w:tcW w:w="1139" w:type="dxa"/>
            <w:tcBorders>
              <w:top w:val="single" w:sz="4" w:space="0" w:color="000000"/>
              <w:left w:val="single" w:sz="4" w:space="0" w:color="000000"/>
              <w:bottom w:val="single" w:sz="4" w:space="0" w:color="000000"/>
              <w:right w:val="single" w:sz="4" w:space="0" w:color="000000"/>
            </w:tcBorders>
          </w:tcPr>
          <w:p w14:paraId="01B023E3" w14:textId="77777777" w:rsidR="00F9074B" w:rsidRPr="00F9074B" w:rsidRDefault="00F9074B" w:rsidP="00F9074B">
            <w:pPr>
              <w:spacing w:after="0"/>
              <w:ind w:firstLine="0"/>
              <w:jc w:val="center"/>
              <w:rPr>
                <w:sz w:val="18"/>
              </w:rPr>
            </w:pPr>
            <w:r w:rsidRPr="00F9074B">
              <w:rPr>
                <w:sz w:val="18"/>
              </w:rPr>
              <w:t>65</w:t>
            </w:r>
          </w:p>
        </w:tc>
      </w:tr>
      <w:tr w:rsidR="00F9074B" w:rsidRPr="00F9074B" w14:paraId="56F1BA1E"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65225D77" w14:textId="77777777" w:rsidR="00F9074B" w:rsidRPr="00F9074B" w:rsidRDefault="00F9074B" w:rsidP="00F9074B">
            <w:pPr>
              <w:spacing w:after="0"/>
              <w:ind w:firstLine="0"/>
              <w:rPr>
                <w:bCs/>
                <w:sz w:val="18"/>
                <w:szCs w:val="18"/>
                <w:lang w:eastAsia="lv-LV"/>
              </w:rPr>
            </w:pPr>
            <w:r w:rsidRPr="00F9074B">
              <w:rPr>
                <w:sz w:val="18"/>
                <w:szCs w:val="18"/>
              </w:rPr>
              <w:t>Mācību potenciālajām specializētajām audžuģimenēm dalībnieki (skaits)</w:t>
            </w:r>
            <w:r w:rsidRPr="00F9074B">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2687D89" w14:textId="77777777" w:rsidR="00F9074B" w:rsidRPr="00F9074B" w:rsidRDefault="00F9074B" w:rsidP="00F9074B">
            <w:pPr>
              <w:spacing w:after="0"/>
              <w:ind w:firstLine="0"/>
              <w:jc w:val="center"/>
              <w:rPr>
                <w:bCs/>
                <w:sz w:val="18"/>
                <w:szCs w:val="18"/>
                <w:lang w:eastAsia="lv-LV"/>
              </w:rPr>
            </w:pPr>
            <w:r w:rsidRPr="00F9074B">
              <w:rPr>
                <w:sz w:val="18"/>
                <w:szCs w:val="18"/>
              </w:rPr>
              <w:t>36</w:t>
            </w:r>
          </w:p>
        </w:tc>
        <w:tc>
          <w:tcPr>
            <w:tcW w:w="1134" w:type="dxa"/>
            <w:tcBorders>
              <w:top w:val="single" w:sz="4" w:space="0" w:color="000000"/>
              <w:left w:val="single" w:sz="4" w:space="0" w:color="000000"/>
              <w:bottom w:val="single" w:sz="4" w:space="0" w:color="000000"/>
              <w:right w:val="single" w:sz="4" w:space="0" w:color="000000"/>
            </w:tcBorders>
          </w:tcPr>
          <w:p w14:paraId="2DA4F2C6" w14:textId="77777777" w:rsidR="00F9074B" w:rsidRPr="00F9074B" w:rsidRDefault="00F9074B" w:rsidP="00F9074B">
            <w:pPr>
              <w:spacing w:after="0"/>
              <w:ind w:firstLine="0"/>
              <w:jc w:val="center"/>
              <w:rPr>
                <w:bCs/>
                <w:sz w:val="18"/>
                <w:szCs w:val="18"/>
                <w:lang w:eastAsia="lv-LV"/>
              </w:rPr>
            </w:pPr>
            <w:r w:rsidRPr="00F9074B">
              <w:rPr>
                <w:sz w:val="18"/>
                <w:szCs w:val="18"/>
              </w:rPr>
              <w:t>30</w:t>
            </w:r>
          </w:p>
        </w:tc>
        <w:tc>
          <w:tcPr>
            <w:tcW w:w="1134" w:type="dxa"/>
            <w:tcBorders>
              <w:top w:val="single" w:sz="4" w:space="0" w:color="000000"/>
              <w:left w:val="single" w:sz="4" w:space="0" w:color="000000"/>
              <w:bottom w:val="single" w:sz="4" w:space="0" w:color="000000"/>
              <w:right w:val="single" w:sz="4" w:space="0" w:color="000000"/>
            </w:tcBorders>
          </w:tcPr>
          <w:p w14:paraId="2C024F1A" w14:textId="77777777" w:rsidR="00F9074B" w:rsidRPr="00F9074B" w:rsidRDefault="00F9074B" w:rsidP="00F9074B">
            <w:pPr>
              <w:spacing w:after="0"/>
              <w:ind w:firstLine="0"/>
              <w:jc w:val="center"/>
              <w:rPr>
                <w:bCs/>
                <w:sz w:val="18"/>
                <w:szCs w:val="18"/>
              </w:rPr>
            </w:pPr>
            <w:r w:rsidRPr="00F9074B">
              <w:rPr>
                <w:sz w:val="18"/>
                <w:szCs w:val="18"/>
              </w:rPr>
              <w:t>20</w:t>
            </w:r>
          </w:p>
        </w:tc>
        <w:tc>
          <w:tcPr>
            <w:tcW w:w="1134" w:type="dxa"/>
            <w:tcBorders>
              <w:top w:val="single" w:sz="4" w:space="0" w:color="000000"/>
              <w:left w:val="single" w:sz="4" w:space="0" w:color="000000"/>
              <w:bottom w:val="single" w:sz="4" w:space="0" w:color="000000"/>
              <w:right w:val="single" w:sz="4" w:space="0" w:color="000000"/>
            </w:tcBorders>
          </w:tcPr>
          <w:p w14:paraId="6FA1629F" w14:textId="77777777" w:rsidR="00F9074B" w:rsidRPr="00F9074B" w:rsidRDefault="00F9074B" w:rsidP="00F9074B">
            <w:pPr>
              <w:spacing w:after="0"/>
              <w:ind w:firstLine="0"/>
              <w:jc w:val="center"/>
              <w:rPr>
                <w:bCs/>
                <w:sz w:val="18"/>
                <w:szCs w:val="18"/>
              </w:rPr>
            </w:pPr>
            <w:r w:rsidRPr="00F9074B">
              <w:rPr>
                <w:sz w:val="18"/>
                <w:szCs w:val="18"/>
              </w:rPr>
              <w:t>20</w:t>
            </w:r>
          </w:p>
        </w:tc>
        <w:tc>
          <w:tcPr>
            <w:tcW w:w="1139" w:type="dxa"/>
            <w:tcBorders>
              <w:top w:val="single" w:sz="4" w:space="0" w:color="000000"/>
              <w:left w:val="single" w:sz="4" w:space="0" w:color="000000"/>
              <w:bottom w:val="single" w:sz="4" w:space="0" w:color="000000"/>
              <w:right w:val="single" w:sz="4" w:space="0" w:color="000000"/>
            </w:tcBorders>
          </w:tcPr>
          <w:p w14:paraId="1D516739" w14:textId="77777777" w:rsidR="00F9074B" w:rsidRPr="00F9074B" w:rsidRDefault="00F9074B" w:rsidP="00F9074B">
            <w:pPr>
              <w:spacing w:after="0"/>
              <w:ind w:firstLine="0"/>
              <w:jc w:val="center"/>
              <w:rPr>
                <w:bCs/>
                <w:sz w:val="18"/>
              </w:rPr>
            </w:pPr>
            <w:r w:rsidRPr="00F9074B">
              <w:rPr>
                <w:bCs/>
                <w:sz w:val="18"/>
              </w:rPr>
              <w:t>20</w:t>
            </w:r>
          </w:p>
        </w:tc>
      </w:tr>
      <w:tr w:rsidR="00F9074B" w:rsidRPr="00F9074B" w14:paraId="2FC03451"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127DE486" w14:textId="77777777" w:rsidR="00F9074B" w:rsidRPr="00F9074B" w:rsidRDefault="00F9074B" w:rsidP="00F9074B">
            <w:pPr>
              <w:spacing w:after="0"/>
              <w:ind w:firstLine="0"/>
              <w:rPr>
                <w:sz w:val="18"/>
              </w:rPr>
            </w:pPr>
            <w:r w:rsidRPr="00F9074B">
              <w:rPr>
                <w:sz w:val="18"/>
                <w:szCs w:val="18"/>
              </w:rPr>
              <w:t>Mācību potenciālajiem adoptētājiem dalībnieki (skaits)</w:t>
            </w:r>
            <w:r w:rsidRPr="00F9074B">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2B49112" w14:textId="77777777" w:rsidR="00F9074B" w:rsidRPr="00F9074B" w:rsidRDefault="00F9074B" w:rsidP="00F9074B">
            <w:pPr>
              <w:spacing w:after="0"/>
              <w:ind w:firstLine="0"/>
              <w:jc w:val="center"/>
              <w:rPr>
                <w:sz w:val="18"/>
                <w:szCs w:val="18"/>
              </w:rPr>
            </w:pPr>
            <w:r w:rsidRPr="00F9074B">
              <w:rPr>
                <w:sz w:val="18"/>
                <w:szCs w:val="18"/>
              </w:rPr>
              <w:t>151</w:t>
            </w:r>
          </w:p>
        </w:tc>
        <w:tc>
          <w:tcPr>
            <w:tcW w:w="1134" w:type="dxa"/>
            <w:tcBorders>
              <w:top w:val="single" w:sz="4" w:space="0" w:color="000000"/>
              <w:left w:val="single" w:sz="4" w:space="0" w:color="000000"/>
              <w:bottom w:val="single" w:sz="4" w:space="0" w:color="000000"/>
              <w:right w:val="single" w:sz="4" w:space="0" w:color="000000"/>
            </w:tcBorders>
          </w:tcPr>
          <w:p w14:paraId="642E0F57" w14:textId="77777777" w:rsidR="00F9074B" w:rsidRPr="00F9074B" w:rsidRDefault="00F9074B" w:rsidP="00F9074B">
            <w:pPr>
              <w:spacing w:after="0"/>
              <w:ind w:firstLine="0"/>
              <w:jc w:val="center"/>
              <w:rPr>
                <w:sz w:val="18"/>
                <w:szCs w:val="18"/>
              </w:rPr>
            </w:pPr>
            <w:r w:rsidRPr="00F9074B">
              <w:rPr>
                <w:sz w:val="18"/>
                <w:szCs w:val="18"/>
              </w:rPr>
              <w:t>120</w:t>
            </w:r>
          </w:p>
        </w:tc>
        <w:tc>
          <w:tcPr>
            <w:tcW w:w="1134" w:type="dxa"/>
            <w:tcBorders>
              <w:top w:val="single" w:sz="4" w:space="0" w:color="000000"/>
              <w:left w:val="single" w:sz="4" w:space="0" w:color="000000"/>
              <w:bottom w:val="single" w:sz="4" w:space="0" w:color="000000"/>
              <w:right w:val="single" w:sz="4" w:space="0" w:color="000000"/>
            </w:tcBorders>
          </w:tcPr>
          <w:p w14:paraId="560F7877" w14:textId="77777777" w:rsidR="00F9074B" w:rsidRPr="00F9074B" w:rsidRDefault="00F9074B" w:rsidP="00F9074B">
            <w:pPr>
              <w:spacing w:after="0"/>
              <w:ind w:firstLine="0"/>
              <w:jc w:val="center"/>
              <w:rPr>
                <w:sz w:val="18"/>
                <w:szCs w:val="18"/>
              </w:rPr>
            </w:pPr>
            <w:r w:rsidRPr="00F9074B">
              <w:rPr>
                <w:sz w:val="18"/>
                <w:szCs w:val="18"/>
              </w:rPr>
              <w:t>119</w:t>
            </w:r>
          </w:p>
        </w:tc>
        <w:tc>
          <w:tcPr>
            <w:tcW w:w="1134" w:type="dxa"/>
            <w:tcBorders>
              <w:top w:val="single" w:sz="4" w:space="0" w:color="000000"/>
              <w:left w:val="single" w:sz="4" w:space="0" w:color="000000"/>
              <w:bottom w:val="single" w:sz="4" w:space="0" w:color="000000"/>
              <w:right w:val="single" w:sz="4" w:space="0" w:color="000000"/>
            </w:tcBorders>
          </w:tcPr>
          <w:p w14:paraId="2A8D4160" w14:textId="77777777" w:rsidR="00F9074B" w:rsidRPr="00F9074B" w:rsidRDefault="00F9074B" w:rsidP="00F9074B">
            <w:pPr>
              <w:spacing w:after="0"/>
              <w:ind w:firstLine="0"/>
              <w:jc w:val="center"/>
              <w:rPr>
                <w:sz w:val="18"/>
                <w:szCs w:val="18"/>
              </w:rPr>
            </w:pPr>
            <w:r w:rsidRPr="00F9074B">
              <w:rPr>
                <w:sz w:val="18"/>
                <w:szCs w:val="18"/>
              </w:rPr>
              <w:t>119</w:t>
            </w:r>
          </w:p>
        </w:tc>
        <w:tc>
          <w:tcPr>
            <w:tcW w:w="1139" w:type="dxa"/>
            <w:tcBorders>
              <w:top w:val="single" w:sz="4" w:space="0" w:color="000000"/>
              <w:left w:val="single" w:sz="4" w:space="0" w:color="000000"/>
              <w:bottom w:val="single" w:sz="4" w:space="0" w:color="000000"/>
              <w:right w:val="single" w:sz="4" w:space="0" w:color="000000"/>
            </w:tcBorders>
          </w:tcPr>
          <w:p w14:paraId="0811D90B" w14:textId="77777777" w:rsidR="00F9074B" w:rsidRPr="00F9074B" w:rsidRDefault="00F9074B" w:rsidP="00F9074B">
            <w:pPr>
              <w:spacing w:after="0"/>
              <w:ind w:firstLine="0"/>
              <w:jc w:val="center"/>
              <w:rPr>
                <w:sz w:val="18"/>
              </w:rPr>
            </w:pPr>
            <w:r w:rsidRPr="00F9074B">
              <w:rPr>
                <w:sz w:val="18"/>
              </w:rPr>
              <w:t>119</w:t>
            </w:r>
          </w:p>
        </w:tc>
      </w:tr>
      <w:tr w:rsidR="00F9074B" w:rsidRPr="00F9074B" w14:paraId="15F2DBB5"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7BA3DF8A" w14:textId="77777777" w:rsidR="00F9074B" w:rsidRPr="00F9074B" w:rsidRDefault="00F9074B" w:rsidP="00F9074B">
            <w:pPr>
              <w:spacing w:after="0"/>
              <w:ind w:firstLine="0"/>
              <w:rPr>
                <w:sz w:val="18"/>
                <w:szCs w:val="18"/>
                <w:vertAlign w:val="superscript"/>
              </w:rPr>
            </w:pPr>
            <w:r w:rsidRPr="00F9074B">
              <w:rPr>
                <w:sz w:val="18"/>
                <w:szCs w:val="18"/>
              </w:rPr>
              <w:t>Mācību potenciālajiem aizbildņiem dalībnieki (skaits)</w:t>
            </w:r>
          </w:p>
        </w:tc>
        <w:tc>
          <w:tcPr>
            <w:tcW w:w="1134" w:type="dxa"/>
            <w:tcBorders>
              <w:top w:val="single" w:sz="4" w:space="0" w:color="000000"/>
              <w:left w:val="single" w:sz="4" w:space="0" w:color="000000"/>
              <w:bottom w:val="single" w:sz="4" w:space="0" w:color="000000"/>
              <w:right w:val="single" w:sz="4" w:space="0" w:color="000000"/>
            </w:tcBorders>
          </w:tcPr>
          <w:p w14:paraId="58C3A259" w14:textId="77777777" w:rsidR="00F9074B" w:rsidRPr="00F9074B" w:rsidRDefault="00F9074B" w:rsidP="00F9074B">
            <w:pPr>
              <w:spacing w:after="0"/>
              <w:ind w:firstLine="0"/>
              <w:jc w:val="center"/>
              <w:rPr>
                <w:bCs/>
                <w:sz w:val="18"/>
                <w:szCs w:val="18"/>
              </w:rPr>
            </w:pPr>
            <w:r w:rsidRPr="00F9074B">
              <w:rPr>
                <w:sz w:val="18"/>
                <w:szCs w:val="18"/>
              </w:rPr>
              <w:t>185</w:t>
            </w:r>
          </w:p>
        </w:tc>
        <w:tc>
          <w:tcPr>
            <w:tcW w:w="1134" w:type="dxa"/>
            <w:tcBorders>
              <w:top w:val="single" w:sz="4" w:space="0" w:color="000000"/>
              <w:left w:val="single" w:sz="4" w:space="0" w:color="000000"/>
              <w:bottom w:val="single" w:sz="4" w:space="0" w:color="000000"/>
              <w:right w:val="single" w:sz="4" w:space="0" w:color="000000"/>
            </w:tcBorders>
          </w:tcPr>
          <w:p w14:paraId="64381BDA" w14:textId="77777777" w:rsidR="00F9074B" w:rsidRPr="00F9074B" w:rsidRDefault="00F9074B" w:rsidP="00F9074B">
            <w:pPr>
              <w:spacing w:after="0"/>
              <w:ind w:firstLine="0"/>
              <w:jc w:val="center"/>
              <w:rPr>
                <w:bCs/>
                <w:sz w:val="18"/>
                <w:szCs w:val="18"/>
              </w:rPr>
            </w:pPr>
            <w:r w:rsidRPr="00F9074B">
              <w:rPr>
                <w:sz w:val="18"/>
                <w:szCs w:val="18"/>
              </w:rPr>
              <w:t>1 195</w:t>
            </w:r>
          </w:p>
        </w:tc>
        <w:tc>
          <w:tcPr>
            <w:tcW w:w="1134" w:type="dxa"/>
            <w:tcBorders>
              <w:top w:val="single" w:sz="4" w:space="0" w:color="000000"/>
              <w:left w:val="single" w:sz="4" w:space="0" w:color="000000"/>
              <w:bottom w:val="single" w:sz="4" w:space="0" w:color="000000"/>
              <w:right w:val="single" w:sz="4" w:space="0" w:color="000000"/>
            </w:tcBorders>
          </w:tcPr>
          <w:p w14:paraId="57916D22" w14:textId="77777777" w:rsidR="00F9074B" w:rsidRPr="00F9074B" w:rsidRDefault="00F9074B" w:rsidP="00F9074B">
            <w:pPr>
              <w:spacing w:after="0"/>
              <w:ind w:firstLine="0"/>
              <w:jc w:val="center"/>
              <w:rPr>
                <w:bCs/>
                <w:sz w:val="18"/>
                <w:szCs w:val="18"/>
                <w:lang w:eastAsia="lv-LV"/>
              </w:rPr>
            </w:pPr>
            <w:r w:rsidRPr="00F9074B">
              <w:rPr>
                <w:sz w:val="18"/>
                <w:szCs w:val="18"/>
              </w:rPr>
              <w:t>410</w:t>
            </w:r>
          </w:p>
        </w:tc>
        <w:tc>
          <w:tcPr>
            <w:tcW w:w="1134" w:type="dxa"/>
            <w:tcBorders>
              <w:top w:val="single" w:sz="4" w:space="0" w:color="000000"/>
              <w:left w:val="single" w:sz="4" w:space="0" w:color="000000"/>
              <w:bottom w:val="single" w:sz="4" w:space="0" w:color="000000"/>
              <w:right w:val="single" w:sz="4" w:space="0" w:color="000000"/>
            </w:tcBorders>
          </w:tcPr>
          <w:p w14:paraId="0114A39F" w14:textId="77777777" w:rsidR="00F9074B" w:rsidRPr="00F9074B" w:rsidRDefault="00F9074B" w:rsidP="00F9074B">
            <w:pPr>
              <w:spacing w:after="0"/>
              <w:ind w:firstLine="0"/>
              <w:jc w:val="center"/>
              <w:rPr>
                <w:sz w:val="18"/>
                <w:szCs w:val="18"/>
              </w:rPr>
            </w:pPr>
            <w:r w:rsidRPr="00F9074B">
              <w:rPr>
                <w:sz w:val="18"/>
                <w:szCs w:val="18"/>
              </w:rPr>
              <w:t>410</w:t>
            </w:r>
          </w:p>
        </w:tc>
        <w:tc>
          <w:tcPr>
            <w:tcW w:w="1139" w:type="dxa"/>
            <w:tcBorders>
              <w:top w:val="single" w:sz="4" w:space="0" w:color="000000"/>
              <w:left w:val="single" w:sz="4" w:space="0" w:color="000000"/>
              <w:bottom w:val="single" w:sz="4" w:space="0" w:color="000000"/>
              <w:right w:val="single" w:sz="4" w:space="0" w:color="000000"/>
            </w:tcBorders>
          </w:tcPr>
          <w:p w14:paraId="0FD5BE51" w14:textId="77777777" w:rsidR="00F9074B" w:rsidRPr="00F9074B" w:rsidRDefault="00F9074B" w:rsidP="00F9074B">
            <w:pPr>
              <w:spacing w:after="0"/>
              <w:ind w:firstLine="0"/>
              <w:jc w:val="center"/>
              <w:rPr>
                <w:sz w:val="18"/>
              </w:rPr>
            </w:pPr>
            <w:r w:rsidRPr="00F9074B">
              <w:rPr>
                <w:sz w:val="18"/>
              </w:rPr>
              <w:t>410</w:t>
            </w:r>
          </w:p>
        </w:tc>
      </w:tr>
      <w:tr w:rsidR="00F9074B" w:rsidRPr="00F9074B" w14:paraId="65D7D631"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20E3692A" w14:textId="77777777" w:rsidR="00F9074B" w:rsidRPr="00F9074B" w:rsidRDefault="00F9074B" w:rsidP="00F9074B">
            <w:pPr>
              <w:spacing w:after="0"/>
              <w:ind w:firstLine="0"/>
              <w:rPr>
                <w:sz w:val="18"/>
                <w:szCs w:val="18"/>
                <w:vertAlign w:val="superscript"/>
              </w:rPr>
            </w:pPr>
            <w:r w:rsidRPr="00F9074B">
              <w:rPr>
                <w:sz w:val="18"/>
                <w:szCs w:val="18"/>
              </w:rPr>
              <w:t>Mācību potenciālajām specializētajām audžuģimenēm, kurās uzturas bērni ar uzvedības traucējumiem un atkarības problēmām, dalībnieki (skaits)</w:t>
            </w:r>
            <w:r w:rsidRPr="00F9074B">
              <w:rPr>
                <w:sz w:val="18"/>
                <w:szCs w:val="18"/>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4F462724" w14:textId="77777777" w:rsidR="00F9074B" w:rsidRPr="00F9074B" w:rsidRDefault="00F9074B" w:rsidP="00F9074B">
            <w:pPr>
              <w:spacing w:after="0"/>
              <w:ind w:firstLine="0"/>
              <w:jc w:val="center"/>
              <w:rPr>
                <w:bCs/>
                <w:sz w:val="18"/>
              </w:rPr>
            </w:pPr>
            <w:r w:rsidRPr="00F9074B">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51587F15" w14:textId="77777777" w:rsidR="00F9074B" w:rsidRPr="00F9074B" w:rsidRDefault="00F9074B" w:rsidP="00F9074B">
            <w:pPr>
              <w:spacing w:after="0"/>
              <w:ind w:firstLine="0"/>
              <w:jc w:val="center"/>
              <w:rPr>
                <w:bCs/>
                <w:sz w:val="18"/>
              </w:rPr>
            </w:pPr>
            <w:r w:rsidRPr="00F9074B">
              <w:rPr>
                <w:bCs/>
                <w:sz w:val="18"/>
              </w:rPr>
              <w:t>60</w:t>
            </w:r>
          </w:p>
        </w:tc>
        <w:tc>
          <w:tcPr>
            <w:tcW w:w="1134" w:type="dxa"/>
            <w:tcBorders>
              <w:top w:val="single" w:sz="4" w:space="0" w:color="000000"/>
              <w:left w:val="single" w:sz="4" w:space="0" w:color="000000"/>
              <w:bottom w:val="single" w:sz="4" w:space="0" w:color="000000"/>
              <w:right w:val="single" w:sz="4" w:space="0" w:color="000000"/>
            </w:tcBorders>
          </w:tcPr>
          <w:p w14:paraId="4B103978"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60</w:t>
            </w:r>
          </w:p>
        </w:tc>
        <w:tc>
          <w:tcPr>
            <w:tcW w:w="1134" w:type="dxa"/>
            <w:tcBorders>
              <w:top w:val="single" w:sz="4" w:space="0" w:color="000000"/>
              <w:left w:val="single" w:sz="4" w:space="0" w:color="000000"/>
              <w:bottom w:val="single" w:sz="4" w:space="0" w:color="000000"/>
              <w:right w:val="single" w:sz="4" w:space="0" w:color="000000"/>
            </w:tcBorders>
          </w:tcPr>
          <w:p w14:paraId="48799F90" w14:textId="77777777" w:rsidR="00F9074B" w:rsidRPr="00F9074B" w:rsidRDefault="00F9074B" w:rsidP="00F9074B">
            <w:pPr>
              <w:spacing w:after="0"/>
              <w:ind w:firstLine="0"/>
              <w:jc w:val="center"/>
              <w:rPr>
                <w:sz w:val="18"/>
              </w:rPr>
            </w:pPr>
            <w:r w:rsidRPr="00F9074B">
              <w:rPr>
                <w:sz w:val="18"/>
              </w:rPr>
              <w:t>60</w:t>
            </w:r>
          </w:p>
        </w:tc>
        <w:tc>
          <w:tcPr>
            <w:tcW w:w="1139" w:type="dxa"/>
            <w:tcBorders>
              <w:top w:val="single" w:sz="4" w:space="0" w:color="000000"/>
              <w:left w:val="single" w:sz="4" w:space="0" w:color="000000"/>
              <w:bottom w:val="single" w:sz="4" w:space="0" w:color="000000"/>
              <w:right w:val="single" w:sz="4" w:space="0" w:color="000000"/>
            </w:tcBorders>
          </w:tcPr>
          <w:p w14:paraId="7CEB3186" w14:textId="77777777" w:rsidR="00F9074B" w:rsidRPr="00F9074B" w:rsidRDefault="00F9074B" w:rsidP="00F9074B">
            <w:pPr>
              <w:spacing w:after="0"/>
              <w:ind w:firstLine="0"/>
              <w:jc w:val="center"/>
              <w:rPr>
                <w:sz w:val="18"/>
              </w:rPr>
            </w:pPr>
            <w:r w:rsidRPr="00F9074B">
              <w:rPr>
                <w:sz w:val="18"/>
              </w:rPr>
              <w:t>20</w:t>
            </w:r>
          </w:p>
        </w:tc>
      </w:tr>
      <w:tr w:rsidR="00F9074B" w:rsidRPr="00F9074B" w14:paraId="372E234D"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24410106" w14:textId="77777777" w:rsidR="00F9074B" w:rsidRPr="00F9074B" w:rsidRDefault="00F9074B" w:rsidP="00F9074B">
            <w:pPr>
              <w:spacing w:after="0"/>
              <w:ind w:firstLine="0"/>
              <w:rPr>
                <w:sz w:val="18"/>
                <w:szCs w:val="18"/>
                <w:vertAlign w:val="superscript"/>
              </w:rPr>
            </w:pPr>
            <w:r w:rsidRPr="00F9074B">
              <w:rPr>
                <w:sz w:val="18"/>
                <w:szCs w:val="18"/>
              </w:rPr>
              <w:t>Ārpusģimenes aprūpes atbalsta centri, kuriem piešķirta vienreizēja izveides un iekārtošanas izdevumu kompensācija (skaits)</w:t>
            </w:r>
            <w:r w:rsidRPr="00F9074B">
              <w:rPr>
                <w:sz w:val="18"/>
                <w:szCs w:val="18"/>
                <w:vertAlign w:val="superscript"/>
              </w:rPr>
              <w:t>3;4</w:t>
            </w:r>
          </w:p>
        </w:tc>
        <w:tc>
          <w:tcPr>
            <w:tcW w:w="1134" w:type="dxa"/>
            <w:tcBorders>
              <w:top w:val="single" w:sz="4" w:space="0" w:color="000000"/>
              <w:left w:val="single" w:sz="4" w:space="0" w:color="000000"/>
              <w:bottom w:val="single" w:sz="4" w:space="0" w:color="000000"/>
              <w:right w:val="single" w:sz="4" w:space="0" w:color="000000"/>
            </w:tcBorders>
          </w:tcPr>
          <w:p w14:paraId="6CD11A3E" w14:textId="77777777" w:rsidR="00F9074B" w:rsidRPr="00F9074B" w:rsidRDefault="00F9074B" w:rsidP="00F9074B">
            <w:pPr>
              <w:spacing w:after="0"/>
              <w:ind w:firstLine="0"/>
              <w:jc w:val="center"/>
              <w:rPr>
                <w:bCs/>
                <w:sz w:val="18"/>
              </w:rPr>
            </w:pPr>
            <w:r w:rsidRPr="00F9074B">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2CE8BF46" w14:textId="77777777" w:rsidR="00F9074B" w:rsidRPr="00F9074B" w:rsidDel="008B77F1" w:rsidRDefault="00F9074B" w:rsidP="00F9074B">
            <w:pPr>
              <w:spacing w:after="0"/>
              <w:ind w:firstLine="0"/>
              <w:jc w:val="center"/>
              <w:rPr>
                <w:bCs/>
                <w:sz w:val="18"/>
                <w:szCs w:val="18"/>
                <w:lang w:eastAsia="lv-LV"/>
              </w:rPr>
            </w:pPr>
            <w:r w:rsidRPr="00F9074B">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77FEB8EB" w14:textId="77777777" w:rsidR="00F9074B" w:rsidRPr="00F9074B" w:rsidDel="008B77F1" w:rsidRDefault="00F9074B" w:rsidP="00F9074B">
            <w:pPr>
              <w:spacing w:after="0"/>
              <w:ind w:firstLine="0"/>
              <w:jc w:val="center"/>
              <w:rPr>
                <w:bCs/>
                <w:sz w:val="18"/>
                <w:szCs w:val="18"/>
                <w:lang w:eastAsia="lv-LV"/>
              </w:rPr>
            </w:pPr>
            <w:r w:rsidRPr="00F9074B">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0208FD12" w14:textId="77777777" w:rsidR="00F9074B" w:rsidRPr="00F9074B" w:rsidDel="008B77F1" w:rsidRDefault="00F9074B" w:rsidP="00F9074B">
            <w:pPr>
              <w:spacing w:after="0"/>
              <w:ind w:firstLine="0"/>
              <w:jc w:val="center"/>
              <w:rPr>
                <w:bCs/>
                <w:sz w:val="18"/>
              </w:rPr>
            </w:pPr>
            <w:r w:rsidRPr="00F9074B">
              <w:rPr>
                <w:bCs/>
                <w:sz w:val="18"/>
              </w:rPr>
              <w:t>1</w:t>
            </w:r>
          </w:p>
        </w:tc>
        <w:tc>
          <w:tcPr>
            <w:tcW w:w="1139" w:type="dxa"/>
            <w:tcBorders>
              <w:top w:val="single" w:sz="4" w:space="0" w:color="000000"/>
              <w:left w:val="single" w:sz="4" w:space="0" w:color="000000"/>
              <w:bottom w:val="single" w:sz="4" w:space="0" w:color="000000"/>
              <w:right w:val="single" w:sz="4" w:space="0" w:color="000000"/>
            </w:tcBorders>
          </w:tcPr>
          <w:p w14:paraId="2DE14C05" w14:textId="77777777" w:rsidR="00F9074B" w:rsidRPr="00F9074B" w:rsidDel="008B77F1" w:rsidRDefault="00F9074B" w:rsidP="00F9074B">
            <w:pPr>
              <w:spacing w:after="0"/>
              <w:ind w:firstLine="0"/>
              <w:jc w:val="center"/>
              <w:rPr>
                <w:bCs/>
                <w:sz w:val="18"/>
              </w:rPr>
            </w:pPr>
            <w:r w:rsidRPr="00F9074B">
              <w:rPr>
                <w:bCs/>
                <w:sz w:val="18"/>
              </w:rPr>
              <w:t>-</w:t>
            </w:r>
          </w:p>
        </w:tc>
      </w:tr>
      <w:tr w:rsidR="00F9074B" w:rsidRPr="00F9074B" w14:paraId="1120D6DE" w14:textId="77777777" w:rsidTr="00CC65E1">
        <w:trPr>
          <w:jc w:val="center"/>
        </w:trPr>
        <w:tc>
          <w:tcPr>
            <w:tcW w:w="9072" w:type="dxa"/>
            <w:gridSpan w:val="6"/>
            <w:shd w:val="clear" w:color="auto" w:fill="D9D9D9"/>
            <w:vAlign w:val="center"/>
          </w:tcPr>
          <w:p w14:paraId="000D1665" w14:textId="77777777" w:rsidR="00F9074B" w:rsidRPr="00F9074B" w:rsidRDefault="00F9074B" w:rsidP="00F9074B">
            <w:pPr>
              <w:spacing w:before="40" w:after="40"/>
              <w:ind w:left="360" w:firstLine="0"/>
              <w:contextualSpacing/>
              <w:jc w:val="center"/>
              <w:rPr>
                <w:sz w:val="18"/>
                <w:szCs w:val="18"/>
              </w:rPr>
            </w:pPr>
            <w:bookmarkStart w:id="76" w:name="_Hlk17193897"/>
            <w:r w:rsidRPr="00F9074B">
              <w:rPr>
                <w:sz w:val="18"/>
                <w:szCs w:val="18"/>
              </w:rPr>
              <w:t>Nodrošināts līdzfinansējums pašvaldībām pabalsta palielināšanai audžuģimenēm bērna uzturam</w:t>
            </w:r>
          </w:p>
        </w:tc>
      </w:tr>
      <w:tr w:rsidR="00F9074B" w:rsidRPr="00F9074B" w14:paraId="72F41705"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33DFC2A4" w14:textId="77777777" w:rsidR="00F9074B" w:rsidRPr="00F9074B" w:rsidRDefault="00F9074B" w:rsidP="00F9074B">
            <w:pPr>
              <w:spacing w:after="0"/>
              <w:ind w:firstLine="0"/>
              <w:rPr>
                <w:sz w:val="18"/>
                <w:szCs w:val="18"/>
              </w:rPr>
            </w:pPr>
            <w:bookmarkStart w:id="77" w:name="_Hlk26954170"/>
            <w:bookmarkEnd w:id="76"/>
            <w:r w:rsidRPr="00F9074B">
              <w:rPr>
                <w:sz w:val="18"/>
                <w:szCs w:val="18"/>
              </w:rPr>
              <w:t>Bērni audžuģimenēs, kurām līdzfinansēta uzturnaudas izmaksa</w:t>
            </w:r>
            <w:bookmarkEnd w:id="77"/>
            <w:r w:rsidRPr="00F9074B">
              <w:rPr>
                <w:sz w:val="18"/>
                <w:szCs w:val="18"/>
              </w:rP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2A3AD35B" w14:textId="77777777" w:rsidR="00F9074B" w:rsidRPr="00F9074B" w:rsidRDefault="00F9074B" w:rsidP="00F9074B">
            <w:pPr>
              <w:spacing w:after="0"/>
              <w:ind w:firstLine="0"/>
              <w:jc w:val="center"/>
              <w:rPr>
                <w:sz w:val="18"/>
              </w:rPr>
            </w:pPr>
            <w:r w:rsidRPr="00F9074B">
              <w:rPr>
                <w:bCs/>
                <w:sz w:val="18"/>
              </w:rPr>
              <w:t xml:space="preserve">1 412 </w:t>
            </w:r>
          </w:p>
        </w:tc>
        <w:tc>
          <w:tcPr>
            <w:tcW w:w="1134" w:type="dxa"/>
            <w:tcBorders>
              <w:top w:val="single" w:sz="4" w:space="0" w:color="000000"/>
              <w:left w:val="single" w:sz="4" w:space="0" w:color="000000"/>
              <w:bottom w:val="single" w:sz="4" w:space="0" w:color="000000"/>
              <w:right w:val="single" w:sz="4" w:space="0" w:color="000000"/>
            </w:tcBorders>
          </w:tcPr>
          <w:p w14:paraId="2DCB2027"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1 408</w:t>
            </w:r>
          </w:p>
        </w:tc>
        <w:tc>
          <w:tcPr>
            <w:tcW w:w="1134" w:type="dxa"/>
            <w:tcBorders>
              <w:top w:val="single" w:sz="4" w:space="0" w:color="000000"/>
              <w:left w:val="single" w:sz="4" w:space="0" w:color="000000"/>
              <w:bottom w:val="single" w:sz="4" w:space="0" w:color="000000"/>
              <w:right w:val="single" w:sz="4" w:space="0" w:color="000000"/>
            </w:tcBorders>
          </w:tcPr>
          <w:p w14:paraId="649D46B1"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1 436</w:t>
            </w:r>
          </w:p>
        </w:tc>
        <w:tc>
          <w:tcPr>
            <w:tcW w:w="1134" w:type="dxa"/>
            <w:tcBorders>
              <w:top w:val="single" w:sz="4" w:space="0" w:color="000000"/>
              <w:left w:val="single" w:sz="4" w:space="0" w:color="000000"/>
              <w:bottom w:val="single" w:sz="4" w:space="0" w:color="000000"/>
              <w:right w:val="single" w:sz="4" w:space="0" w:color="000000"/>
            </w:tcBorders>
          </w:tcPr>
          <w:p w14:paraId="00ADDBEE"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1 464</w:t>
            </w:r>
          </w:p>
        </w:tc>
        <w:tc>
          <w:tcPr>
            <w:tcW w:w="1139" w:type="dxa"/>
            <w:tcBorders>
              <w:top w:val="single" w:sz="4" w:space="0" w:color="000000"/>
              <w:left w:val="single" w:sz="4" w:space="0" w:color="000000"/>
              <w:bottom w:val="single" w:sz="4" w:space="0" w:color="000000"/>
              <w:right w:val="single" w:sz="4" w:space="0" w:color="000000"/>
            </w:tcBorders>
          </w:tcPr>
          <w:p w14:paraId="28DAF4F5"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1 493</w:t>
            </w:r>
          </w:p>
        </w:tc>
      </w:tr>
      <w:tr w:rsidR="00F9074B" w:rsidRPr="00F9074B" w14:paraId="17FE1E2C" w14:textId="77777777" w:rsidTr="00F9074B">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cPr>
          <w:p w14:paraId="1924131E"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Nodrošināta raksturojuma sagatavošana potenciālajiem adoptētājiem</w:t>
            </w:r>
          </w:p>
        </w:tc>
      </w:tr>
      <w:tr w:rsidR="00F9074B" w:rsidRPr="00F9074B" w14:paraId="0F8DDD1B"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0AD84146" w14:textId="77777777" w:rsidR="00F9074B" w:rsidRPr="00F9074B" w:rsidRDefault="00F9074B" w:rsidP="00F9074B">
            <w:pPr>
              <w:spacing w:after="0"/>
              <w:ind w:firstLine="0"/>
              <w:rPr>
                <w:sz w:val="18"/>
                <w:szCs w:val="18"/>
              </w:rPr>
            </w:pPr>
            <w:r w:rsidRPr="00F9074B">
              <w:rPr>
                <w:sz w:val="18"/>
                <w:szCs w:val="18"/>
              </w:rPr>
              <w:lastRenderedPageBreak/>
              <w:t>Potenciālie adoptētāji, kuriem sagatavots raksturojums (skaits)</w:t>
            </w:r>
          </w:p>
        </w:tc>
        <w:tc>
          <w:tcPr>
            <w:tcW w:w="1134" w:type="dxa"/>
            <w:tcBorders>
              <w:top w:val="single" w:sz="4" w:space="0" w:color="000000"/>
              <w:left w:val="single" w:sz="4" w:space="0" w:color="000000"/>
              <w:bottom w:val="single" w:sz="4" w:space="0" w:color="000000"/>
              <w:right w:val="single" w:sz="4" w:space="0" w:color="000000"/>
            </w:tcBorders>
          </w:tcPr>
          <w:p w14:paraId="254CD241" w14:textId="77777777" w:rsidR="00F9074B" w:rsidRPr="00F9074B" w:rsidRDefault="00F9074B" w:rsidP="00F9074B">
            <w:pPr>
              <w:spacing w:after="0"/>
              <w:ind w:firstLine="0"/>
              <w:jc w:val="center"/>
              <w:rPr>
                <w:bCs/>
                <w:sz w:val="18"/>
              </w:rPr>
            </w:pPr>
            <w:r w:rsidRPr="00F9074B">
              <w:rPr>
                <w:bCs/>
                <w:sz w:val="18"/>
              </w:rPr>
              <w:t>53</w:t>
            </w:r>
          </w:p>
        </w:tc>
        <w:tc>
          <w:tcPr>
            <w:tcW w:w="1134" w:type="dxa"/>
            <w:tcBorders>
              <w:top w:val="single" w:sz="4" w:space="0" w:color="000000"/>
              <w:left w:val="single" w:sz="4" w:space="0" w:color="000000"/>
              <w:bottom w:val="single" w:sz="4" w:space="0" w:color="000000"/>
              <w:right w:val="single" w:sz="4" w:space="0" w:color="000000"/>
            </w:tcBorders>
          </w:tcPr>
          <w:p w14:paraId="0F2AC775"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130</w:t>
            </w:r>
          </w:p>
        </w:tc>
        <w:tc>
          <w:tcPr>
            <w:tcW w:w="1134" w:type="dxa"/>
            <w:tcBorders>
              <w:top w:val="single" w:sz="4" w:space="0" w:color="000000"/>
              <w:left w:val="single" w:sz="4" w:space="0" w:color="000000"/>
              <w:bottom w:val="single" w:sz="4" w:space="0" w:color="000000"/>
              <w:right w:val="single" w:sz="4" w:space="0" w:color="000000"/>
            </w:tcBorders>
          </w:tcPr>
          <w:p w14:paraId="77327DAF"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130</w:t>
            </w:r>
          </w:p>
        </w:tc>
        <w:tc>
          <w:tcPr>
            <w:tcW w:w="1134" w:type="dxa"/>
            <w:tcBorders>
              <w:top w:val="single" w:sz="4" w:space="0" w:color="000000"/>
              <w:left w:val="single" w:sz="4" w:space="0" w:color="000000"/>
              <w:bottom w:val="single" w:sz="4" w:space="0" w:color="000000"/>
              <w:right w:val="single" w:sz="4" w:space="0" w:color="000000"/>
            </w:tcBorders>
          </w:tcPr>
          <w:p w14:paraId="670CACE4"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130</w:t>
            </w:r>
          </w:p>
        </w:tc>
        <w:tc>
          <w:tcPr>
            <w:tcW w:w="1139" w:type="dxa"/>
            <w:tcBorders>
              <w:top w:val="single" w:sz="4" w:space="0" w:color="000000"/>
              <w:left w:val="single" w:sz="4" w:space="0" w:color="000000"/>
              <w:bottom w:val="single" w:sz="4" w:space="0" w:color="000000"/>
              <w:right w:val="single" w:sz="4" w:space="0" w:color="000000"/>
            </w:tcBorders>
          </w:tcPr>
          <w:p w14:paraId="6C518CA7"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130</w:t>
            </w:r>
          </w:p>
        </w:tc>
      </w:tr>
      <w:tr w:rsidR="00F9074B" w:rsidRPr="00F9074B" w14:paraId="40F33720" w14:textId="77777777" w:rsidTr="00F9074B">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cPr>
          <w:p w14:paraId="506800CA"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Nodrošināts finansējums pašvaldībām bāreņu uz bez vecāku gādības palikušo bērnu pēc pilngadības sasniegšanas atbalstam</w:t>
            </w:r>
          </w:p>
        </w:tc>
      </w:tr>
      <w:tr w:rsidR="00F9074B" w:rsidRPr="00F9074B" w14:paraId="7A8CCE8C"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4D969620" w14:textId="77777777" w:rsidR="00F9074B" w:rsidRPr="00F9074B" w:rsidRDefault="00F9074B" w:rsidP="00F9074B">
            <w:pPr>
              <w:spacing w:after="0"/>
              <w:ind w:firstLine="0"/>
              <w:rPr>
                <w:sz w:val="18"/>
                <w:szCs w:val="18"/>
              </w:rPr>
            </w:pPr>
            <w:r w:rsidRPr="00F9074B">
              <w:rPr>
                <w:sz w:val="18"/>
                <w:szCs w:val="18"/>
              </w:rPr>
              <w:t>Bāreņi un bez vecāku gādības palikušie bērni, kuri turpina uzturēšanos ārpusģimenes aprūpē pēc pilngadības sasniegšanas (skaits)</w:t>
            </w:r>
            <w:r w:rsidRPr="00F9074B">
              <w:rPr>
                <w:sz w:val="18"/>
                <w:szCs w:val="18"/>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250A18C0" w14:textId="77777777" w:rsidR="00F9074B" w:rsidRPr="00F9074B" w:rsidRDefault="00F9074B" w:rsidP="00F9074B">
            <w:pPr>
              <w:spacing w:after="0"/>
              <w:ind w:firstLine="0"/>
              <w:jc w:val="center"/>
              <w:rPr>
                <w:bCs/>
                <w:sz w:val="18"/>
              </w:rPr>
            </w:pPr>
            <w:r w:rsidRPr="00F9074B">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0F645066"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1 286</w:t>
            </w:r>
          </w:p>
        </w:tc>
        <w:tc>
          <w:tcPr>
            <w:tcW w:w="1134" w:type="dxa"/>
            <w:tcBorders>
              <w:top w:val="single" w:sz="4" w:space="0" w:color="000000"/>
              <w:left w:val="single" w:sz="4" w:space="0" w:color="000000"/>
              <w:bottom w:val="single" w:sz="4" w:space="0" w:color="000000"/>
              <w:right w:val="single" w:sz="4" w:space="0" w:color="000000"/>
            </w:tcBorders>
          </w:tcPr>
          <w:p w14:paraId="166D19F2"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847</w:t>
            </w:r>
          </w:p>
        </w:tc>
        <w:tc>
          <w:tcPr>
            <w:tcW w:w="1134" w:type="dxa"/>
            <w:tcBorders>
              <w:top w:val="single" w:sz="4" w:space="0" w:color="000000"/>
              <w:left w:val="single" w:sz="4" w:space="0" w:color="000000"/>
              <w:bottom w:val="single" w:sz="4" w:space="0" w:color="000000"/>
              <w:right w:val="single" w:sz="4" w:space="0" w:color="000000"/>
            </w:tcBorders>
          </w:tcPr>
          <w:p w14:paraId="728917ED"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847</w:t>
            </w:r>
          </w:p>
        </w:tc>
        <w:tc>
          <w:tcPr>
            <w:tcW w:w="1139" w:type="dxa"/>
            <w:tcBorders>
              <w:top w:val="single" w:sz="4" w:space="0" w:color="000000"/>
              <w:left w:val="single" w:sz="4" w:space="0" w:color="000000"/>
              <w:bottom w:val="single" w:sz="4" w:space="0" w:color="000000"/>
              <w:right w:val="single" w:sz="4" w:space="0" w:color="000000"/>
            </w:tcBorders>
          </w:tcPr>
          <w:p w14:paraId="1067D616"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847</w:t>
            </w:r>
          </w:p>
        </w:tc>
      </w:tr>
      <w:tr w:rsidR="00F9074B" w:rsidRPr="00F9074B" w14:paraId="34B6489B"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06DCD8C8" w14:textId="77777777" w:rsidR="00F9074B" w:rsidRPr="00F9074B" w:rsidRDefault="00F9074B" w:rsidP="00F9074B">
            <w:pPr>
              <w:spacing w:after="0"/>
              <w:ind w:firstLine="0"/>
              <w:rPr>
                <w:sz w:val="18"/>
                <w:szCs w:val="18"/>
              </w:rPr>
            </w:pPr>
            <w:r w:rsidRPr="00F9074B">
              <w:rPr>
                <w:sz w:val="18"/>
                <w:szCs w:val="18"/>
              </w:rPr>
              <w:t>Grupas, kurām notikušas mentoru mācības (skaits)</w:t>
            </w:r>
            <w:r w:rsidRPr="00F9074B">
              <w:rPr>
                <w:sz w:val="18"/>
                <w:szCs w:val="18"/>
                <w:vertAlign w:val="superscript"/>
              </w:rPr>
              <w:t>3</w:t>
            </w:r>
          </w:p>
        </w:tc>
        <w:tc>
          <w:tcPr>
            <w:tcW w:w="1134" w:type="dxa"/>
            <w:tcBorders>
              <w:top w:val="single" w:sz="4" w:space="0" w:color="000000"/>
              <w:left w:val="single" w:sz="4" w:space="0" w:color="000000"/>
              <w:bottom w:val="single" w:sz="4" w:space="0" w:color="000000"/>
              <w:right w:val="single" w:sz="4" w:space="0" w:color="000000"/>
            </w:tcBorders>
          </w:tcPr>
          <w:p w14:paraId="61753750" w14:textId="77777777" w:rsidR="00F9074B" w:rsidRPr="00F9074B" w:rsidRDefault="00F9074B" w:rsidP="00F9074B">
            <w:pPr>
              <w:spacing w:after="0"/>
              <w:ind w:firstLine="0"/>
              <w:jc w:val="center"/>
              <w:rPr>
                <w:bCs/>
                <w:sz w:val="18"/>
              </w:rPr>
            </w:pPr>
            <w:r w:rsidRPr="00F9074B">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68D7DCEA"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36</w:t>
            </w:r>
          </w:p>
        </w:tc>
        <w:tc>
          <w:tcPr>
            <w:tcW w:w="1134" w:type="dxa"/>
            <w:tcBorders>
              <w:top w:val="single" w:sz="4" w:space="0" w:color="000000"/>
              <w:left w:val="single" w:sz="4" w:space="0" w:color="000000"/>
              <w:bottom w:val="single" w:sz="4" w:space="0" w:color="000000"/>
              <w:right w:val="single" w:sz="4" w:space="0" w:color="000000"/>
            </w:tcBorders>
          </w:tcPr>
          <w:p w14:paraId="3C42E994"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36</w:t>
            </w:r>
          </w:p>
        </w:tc>
        <w:tc>
          <w:tcPr>
            <w:tcW w:w="1134" w:type="dxa"/>
            <w:tcBorders>
              <w:top w:val="single" w:sz="4" w:space="0" w:color="000000"/>
              <w:left w:val="single" w:sz="4" w:space="0" w:color="000000"/>
              <w:bottom w:val="single" w:sz="4" w:space="0" w:color="000000"/>
              <w:right w:val="single" w:sz="4" w:space="0" w:color="000000"/>
            </w:tcBorders>
          </w:tcPr>
          <w:p w14:paraId="6E07B42B"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36</w:t>
            </w:r>
          </w:p>
        </w:tc>
        <w:tc>
          <w:tcPr>
            <w:tcW w:w="1139" w:type="dxa"/>
            <w:tcBorders>
              <w:top w:val="single" w:sz="4" w:space="0" w:color="000000"/>
              <w:left w:val="single" w:sz="4" w:space="0" w:color="000000"/>
              <w:bottom w:val="single" w:sz="4" w:space="0" w:color="000000"/>
              <w:right w:val="single" w:sz="4" w:space="0" w:color="000000"/>
            </w:tcBorders>
          </w:tcPr>
          <w:p w14:paraId="3897DAEB"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20</w:t>
            </w:r>
          </w:p>
        </w:tc>
      </w:tr>
      <w:tr w:rsidR="00F9074B" w:rsidRPr="00F9074B" w14:paraId="490FBD0A"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500C36FA" w14:textId="77777777" w:rsidR="00F9074B" w:rsidRPr="00F9074B" w:rsidRDefault="00F9074B" w:rsidP="00F9074B">
            <w:pPr>
              <w:spacing w:after="0"/>
              <w:ind w:firstLine="0"/>
              <w:rPr>
                <w:sz w:val="18"/>
                <w:szCs w:val="18"/>
              </w:rPr>
            </w:pPr>
            <w:r w:rsidRPr="00F9074B">
              <w:rPr>
                <w:sz w:val="18"/>
                <w:szCs w:val="18"/>
              </w:rPr>
              <w:t>Atbalsta grupas prasmju un iemaņu apguvei patstāvīgas dzīves uzsākšanai (skaits)</w:t>
            </w:r>
            <w:r w:rsidRPr="00F9074B">
              <w:rPr>
                <w:sz w:val="18"/>
                <w:szCs w:val="18"/>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7FA5F865" w14:textId="77777777" w:rsidR="00F9074B" w:rsidRPr="00F9074B" w:rsidRDefault="00F9074B" w:rsidP="00F9074B">
            <w:pPr>
              <w:spacing w:after="0"/>
              <w:ind w:firstLine="0"/>
              <w:jc w:val="center"/>
              <w:rPr>
                <w:bCs/>
                <w:sz w:val="18"/>
              </w:rPr>
            </w:pPr>
            <w:r w:rsidRPr="00F9074B">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D374A42"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64</w:t>
            </w:r>
          </w:p>
        </w:tc>
        <w:tc>
          <w:tcPr>
            <w:tcW w:w="1134" w:type="dxa"/>
            <w:tcBorders>
              <w:top w:val="single" w:sz="4" w:space="0" w:color="000000"/>
              <w:left w:val="single" w:sz="4" w:space="0" w:color="000000"/>
              <w:bottom w:val="single" w:sz="4" w:space="0" w:color="000000"/>
              <w:right w:val="single" w:sz="4" w:space="0" w:color="000000"/>
            </w:tcBorders>
          </w:tcPr>
          <w:p w14:paraId="6D287A59"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38</w:t>
            </w:r>
          </w:p>
        </w:tc>
        <w:tc>
          <w:tcPr>
            <w:tcW w:w="1134" w:type="dxa"/>
            <w:tcBorders>
              <w:top w:val="single" w:sz="4" w:space="0" w:color="000000"/>
              <w:left w:val="single" w:sz="4" w:space="0" w:color="000000"/>
              <w:bottom w:val="single" w:sz="4" w:space="0" w:color="000000"/>
              <w:right w:val="single" w:sz="4" w:space="0" w:color="000000"/>
            </w:tcBorders>
          </w:tcPr>
          <w:p w14:paraId="44EAA743"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38</w:t>
            </w:r>
          </w:p>
        </w:tc>
        <w:tc>
          <w:tcPr>
            <w:tcW w:w="1139" w:type="dxa"/>
            <w:tcBorders>
              <w:top w:val="single" w:sz="4" w:space="0" w:color="000000"/>
              <w:left w:val="single" w:sz="4" w:space="0" w:color="000000"/>
              <w:bottom w:val="single" w:sz="4" w:space="0" w:color="000000"/>
              <w:right w:val="single" w:sz="4" w:space="0" w:color="000000"/>
            </w:tcBorders>
          </w:tcPr>
          <w:p w14:paraId="791F83C9"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38</w:t>
            </w:r>
          </w:p>
        </w:tc>
      </w:tr>
    </w:tbl>
    <w:p w14:paraId="7BD40EC2" w14:textId="77777777" w:rsidR="00F9074B" w:rsidRPr="00F9074B" w:rsidRDefault="00F9074B" w:rsidP="00F9074B">
      <w:pPr>
        <w:spacing w:after="0"/>
        <w:ind w:firstLine="425"/>
        <w:rPr>
          <w:sz w:val="18"/>
          <w:szCs w:val="18"/>
        </w:rPr>
      </w:pPr>
      <w:r w:rsidRPr="00F9074B">
        <w:rPr>
          <w:sz w:val="18"/>
          <w:szCs w:val="18"/>
        </w:rPr>
        <w:t>Piezīmes.</w:t>
      </w:r>
      <w:bookmarkStart w:id="78" w:name="_Hlk84350302"/>
    </w:p>
    <w:p w14:paraId="1147186C" w14:textId="77777777" w:rsidR="00F9074B" w:rsidRPr="00F9074B" w:rsidRDefault="00F9074B" w:rsidP="00F9074B">
      <w:pPr>
        <w:spacing w:after="0"/>
        <w:ind w:firstLine="425"/>
        <w:rPr>
          <w:sz w:val="18"/>
          <w:szCs w:val="18"/>
        </w:rPr>
      </w:pPr>
      <w:r w:rsidRPr="00F9074B">
        <w:rPr>
          <w:sz w:val="18"/>
          <w:szCs w:val="18"/>
          <w:vertAlign w:val="superscript"/>
        </w:rPr>
        <w:t xml:space="preserve">1 </w:t>
      </w:r>
      <w:r w:rsidRPr="00F9074B">
        <w:rPr>
          <w:sz w:val="18"/>
          <w:szCs w:val="18"/>
        </w:rPr>
        <w:t>Darbības rezultāta nosaukums precizēts (būtība nemainās).</w:t>
      </w:r>
      <w:bookmarkEnd w:id="78"/>
    </w:p>
    <w:p w14:paraId="6F80A918" w14:textId="77777777" w:rsidR="00F9074B" w:rsidRPr="00F9074B" w:rsidRDefault="00F9074B" w:rsidP="00F9074B">
      <w:pPr>
        <w:spacing w:after="0"/>
        <w:ind w:firstLine="425"/>
        <w:rPr>
          <w:sz w:val="18"/>
          <w:szCs w:val="18"/>
        </w:rPr>
      </w:pPr>
      <w:r w:rsidRPr="00F9074B">
        <w:rPr>
          <w:sz w:val="18"/>
          <w:szCs w:val="18"/>
          <w:vertAlign w:val="superscript"/>
        </w:rPr>
        <w:t>2</w:t>
      </w:r>
      <w:r w:rsidRPr="00F9074B">
        <w:rPr>
          <w:sz w:val="18"/>
          <w:szCs w:val="18"/>
        </w:rPr>
        <w:t xml:space="preserve"> Rādītāju uzsāka mērīt ar 2024. gadu.</w:t>
      </w:r>
    </w:p>
    <w:p w14:paraId="35E3F0F6" w14:textId="77777777" w:rsidR="00F9074B" w:rsidRPr="00F9074B" w:rsidRDefault="00F9074B" w:rsidP="00F9074B">
      <w:pPr>
        <w:spacing w:after="0"/>
        <w:ind w:firstLine="425"/>
        <w:rPr>
          <w:sz w:val="18"/>
          <w:szCs w:val="18"/>
        </w:rPr>
      </w:pPr>
      <w:r w:rsidRPr="00F9074B">
        <w:rPr>
          <w:sz w:val="18"/>
          <w:szCs w:val="18"/>
          <w:vertAlign w:val="superscript"/>
        </w:rPr>
        <w:t>3</w:t>
      </w:r>
      <w:r w:rsidRPr="00F9074B">
        <w:rPr>
          <w:sz w:val="18"/>
          <w:szCs w:val="18"/>
        </w:rPr>
        <w:t xml:space="preserve"> Rādītāju mēra līdz 2026. gadam.</w:t>
      </w:r>
    </w:p>
    <w:p w14:paraId="049FCEEF" w14:textId="77777777" w:rsidR="00F9074B" w:rsidRPr="00F9074B" w:rsidRDefault="00F9074B" w:rsidP="00F9074B">
      <w:pPr>
        <w:spacing w:after="0"/>
        <w:ind w:firstLine="425"/>
        <w:rPr>
          <w:sz w:val="18"/>
          <w:szCs w:val="18"/>
        </w:rPr>
      </w:pPr>
      <w:r w:rsidRPr="00F9074B">
        <w:rPr>
          <w:sz w:val="18"/>
          <w:szCs w:val="18"/>
          <w:vertAlign w:val="superscript"/>
        </w:rPr>
        <w:t xml:space="preserve">4 </w:t>
      </w:r>
      <w:r w:rsidRPr="00F9074B">
        <w:rPr>
          <w:sz w:val="18"/>
          <w:szCs w:val="18"/>
        </w:rPr>
        <w:t>Rādītājam 2023. gadā tika plānota vērtība “1” bet faktiskā izpilde bija “0”, ņemot vērā, ka Ministru kabineta 26.06.2018. noteikumi Nr.148 “Ārpusģimenes aprūpes atbalsta centru noteikumi” paredz noteiktus kritērijus vienreizējas atbalsta centra izveides un iekārtošanas izdevumu kompensācijas saņemšanai, savukārt, 2023. gadā noteiktajiem kritērijiem neviens atbalsta centrs nekvalificējās.</w:t>
      </w:r>
    </w:p>
    <w:p w14:paraId="3A07A5F1" w14:textId="77777777" w:rsidR="00F9074B" w:rsidRPr="00F9074B" w:rsidRDefault="00F9074B" w:rsidP="008A1E72">
      <w:pPr>
        <w:spacing w:before="160" w:after="160"/>
        <w:ind w:firstLine="0"/>
        <w:jc w:val="center"/>
        <w:rPr>
          <w:b/>
          <w:lang w:eastAsia="lv-LV"/>
        </w:rPr>
      </w:pPr>
      <w:r w:rsidRPr="00F9074B">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F9074B" w:rsidRPr="00F66396" w14:paraId="2D22F829" w14:textId="77777777" w:rsidTr="00CC65E1">
        <w:trPr>
          <w:trHeight w:val="283"/>
          <w:tblHeader/>
          <w:jc w:val="center"/>
        </w:trPr>
        <w:tc>
          <w:tcPr>
            <w:tcW w:w="1872" w:type="pct"/>
            <w:vAlign w:val="center"/>
          </w:tcPr>
          <w:p w14:paraId="5275E77D" w14:textId="77777777" w:rsidR="00F9074B" w:rsidRPr="00F9074B" w:rsidRDefault="00F9074B" w:rsidP="00F9074B">
            <w:pPr>
              <w:spacing w:after="0"/>
              <w:ind w:firstLine="0"/>
              <w:jc w:val="center"/>
              <w:rPr>
                <w:sz w:val="18"/>
              </w:rPr>
            </w:pPr>
          </w:p>
        </w:tc>
        <w:tc>
          <w:tcPr>
            <w:tcW w:w="626" w:type="pct"/>
          </w:tcPr>
          <w:p w14:paraId="103E978E" w14:textId="77777777" w:rsidR="00F9074B" w:rsidRPr="00F66396" w:rsidRDefault="00F9074B" w:rsidP="00F9074B">
            <w:pPr>
              <w:spacing w:after="0"/>
              <w:ind w:firstLine="0"/>
              <w:jc w:val="center"/>
              <w:rPr>
                <w:sz w:val="18"/>
                <w:lang w:eastAsia="lv-LV"/>
              </w:rPr>
            </w:pPr>
            <w:r w:rsidRPr="00F66396">
              <w:rPr>
                <w:sz w:val="18"/>
                <w:szCs w:val="18"/>
                <w:lang w:eastAsia="lv-LV"/>
              </w:rPr>
              <w:t>2023. gads (izpilde)</w:t>
            </w:r>
          </w:p>
        </w:tc>
        <w:tc>
          <w:tcPr>
            <w:tcW w:w="626" w:type="pct"/>
          </w:tcPr>
          <w:p w14:paraId="4C48E0B3" w14:textId="77777777" w:rsidR="00F9074B" w:rsidRPr="00F66396" w:rsidRDefault="00F9074B" w:rsidP="00F9074B">
            <w:pPr>
              <w:spacing w:after="0"/>
              <w:ind w:firstLine="0"/>
              <w:jc w:val="center"/>
              <w:rPr>
                <w:sz w:val="18"/>
                <w:lang w:eastAsia="lv-LV"/>
              </w:rPr>
            </w:pPr>
            <w:r w:rsidRPr="00F66396">
              <w:rPr>
                <w:sz w:val="18"/>
                <w:szCs w:val="18"/>
                <w:lang w:eastAsia="lv-LV"/>
              </w:rPr>
              <w:t>2024. gada plāns</w:t>
            </w:r>
          </w:p>
        </w:tc>
        <w:tc>
          <w:tcPr>
            <w:tcW w:w="626" w:type="pct"/>
          </w:tcPr>
          <w:p w14:paraId="22E1231F" w14:textId="7C049080"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EE7B73" w:rsidRPr="00F66396">
              <w:rPr>
                <w:sz w:val="18"/>
                <w:szCs w:val="18"/>
                <w:lang w:eastAsia="lv-LV"/>
              </w:rPr>
              <w:t>plāns</w:t>
            </w:r>
          </w:p>
        </w:tc>
        <w:tc>
          <w:tcPr>
            <w:tcW w:w="626" w:type="pct"/>
          </w:tcPr>
          <w:p w14:paraId="320D2BE9" w14:textId="1C2616B9"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EE7B73" w:rsidRPr="00F66396">
              <w:rPr>
                <w:sz w:val="18"/>
                <w:szCs w:val="18"/>
                <w:lang w:eastAsia="lv-LV"/>
              </w:rPr>
              <w:t>plāns</w:t>
            </w:r>
          </w:p>
        </w:tc>
        <w:tc>
          <w:tcPr>
            <w:tcW w:w="624" w:type="pct"/>
          </w:tcPr>
          <w:p w14:paraId="3E5A66B5" w14:textId="1BE0E34A"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EE7B73" w:rsidRPr="00F66396">
              <w:rPr>
                <w:sz w:val="18"/>
                <w:szCs w:val="18"/>
                <w:lang w:eastAsia="lv-LV"/>
              </w:rPr>
              <w:t>plāns</w:t>
            </w:r>
          </w:p>
        </w:tc>
      </w:tr>
      <w:tr w:rsidR="00F9074B" w:rsidRPr="00F66396" w14:paraId="1A8A8EB8" w14:textId="77777777" w:rsidTr="00F9074B">
        <w:trPr>
          <w:trHeight w:val="142"/>
          <w:jc w:val="center"/>
        </w:trPr>
        <w:tc>
          <w:tcPr>
            <w:tcW w:w="1872" w:type="pct"/>
            <w:shd w:val="clear" w:color="auto" w:fill="D9D9D9"/>
            <w:vAlign w:val="center"/>
          </w:tcPr>
          <w:p w14:paraId="3196FE88" w14:textId="77777777" w:rsidR="00F9074B" w:rsidRPr="00F66396" w:rsidRDefault="00F9074B" w:rsidP="00F9074B">
            <w:pPr>
              <w:spacing w:after="0"/>
              <w:ind w:firstLine="0"/>
              <w:jc w:val="left"/>
              <w:rPr>
                <w:sz w:val="18"/>
                <w:lang w:eastAsia="lv-LV"/>
              </w:rPr>
            </w:pPr>
            <w:r w:rsidRPr="00F66396">
              <w:rPr>
                <w:sz w:val="18"/>
                <w:lang w:eastAsia="lv-LV"/>
              </w:rPr>
              <w:t xml:space="preserve">Kopējie izdevumi, </w:t>
            </w:r>
            <w:r w:rsidRPr="00F66396">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08AF85BF" w14:textId="77777777" w:rsidR="00F9074B" w:rsidRPr="00F66396" w:rsidRDefault="00F9074B" w:rsidP="00F9074B">
            <w:pPr>
              <w:spacing w:after="0"/>
              <w:ind w:firstLine="0"/>
              <w:jc w:val="right"/>
              <w:rPr>
                <w:sz w:val="18"/>
                <w:szCs w:val="18"/>
              </w:rPr>
            </w:pPr>
            <w:r w:rsidRPr="00F66396">
              <w:rPr>
                <w:sz w:val="18"/>
                <w:szCs w:val="18"/>
              </w:rPr>
              <w:t>3 796 979</w:t>
            </w:r>
          </w:p>
        </w:tc>
        <w:tc>
          <w:tcPr>
            <w:tcW w:w="626" w:type="pct"/>
            <w:tcBorders>
              <w:top w:val="single" w:sz="4" w:space="0" w:color="auto"/>
              <w:left w:val="nil"/>
              <w:bottom w:val="single" w:sz="4" w:space="0" w:color="auto"/>
              <w:right w:val="single" w:sz="4" w:space="0" w:color="auto"/>
            </w:tcBorders>
            <w:shd w:val="clear" w:color="auto" w:fill="D9D9D9"/>
          </w:tcPr>
          <w:p w14:paraId="50AA97CC" w14:textId="77777777" w:rsidR="00F9074B" w:rsidRPr="00F66396" w:rsidRDefault="00F9074B" w:rsidP="00F9074B">
            <w:pPr>
              <w:spacing w:after="0"/>
              <w:ind w:firstLine="0"/>
              <w:jc w:val="right"/>
              <w:rPr>
                <w:sz w:val="18"/>
                <w:szCs w:val="18"/>
              </w:rPr>
            </w:pPr>
            <w:r w:rsidRPr="00F66396">
              <w:rPr>
                <w:sz w:val="18"/>
                <w:szCs w:val="18"/>
              </w:rPr>
              <w:t>9 560 176</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3B8E5BC7" w14:textId="77777777" w:rsidR="00F9074B" w:rsidRPr="00F66396" w:rsidRDefault="00F9074B" w:rsidP="00F9074B">
            <w:pPr>
              <w:spacing w:after="0"/>
              <w:ind w:firstLine="0"/>
              <w:jc w:val="right"/>
              <w:rPr>
                <w:sz w:val="18"/>
                <w:szCs w:val="18"/>
              </w:rPr>
            </w:pPr>
            <w:r w:rsidRPr="00F66396">
              <w:rPr>
                <w:sz w:val="18"/>
                <w:szCs w:val="18"/>
              </w:rPr>
              <w:t>7 459 612</w:t>
            </w:r>
          </w:p>
        </w:tc>
        <w:tc>
          <w:tcPr>
            <w:tcW w:w="626" w:type="pct"/>
            <w:tcBorders>
              <w:top w:val="single" w:sz="4" w:space="0" w:color="auto"/>
              <w:left w:val="nil"/>
              <w:bottom w:val="single" w:sz="4" w:space="0" w:color="auto"/>
              <w:right w:val="single" w:sz="4" w:space="0" w:color="auto"/>
            </w:tcBorders>
            <w:shd w:val="clear" w:color="auto" w:fill="D9D9D9"/>
          </w:tcPr>
          <w:p w14:paraId="5F63C5FF" w14:textId="77777777" w:rsidR="00F9074B" w:rsidRPr="00F66396" w:rsidRDefault="00F9074B" w:rsidP="00F9074B">
            <w:pPr>
              <w:spacing w:after="0"/>
              <w:ind w:firstLine="0"/>
              <w:jc w:val="right"/>
              <w:rPr>
                <w:sz w:val="18"/>
                <w:szCs w:val="18"/>
              </w:rPr>
            </w:pPr>
            <w:r w:rsidRPr="00F66396">
              <w:rPr>
                <w:sz w:val="18"/>
                <w:szCs w:val="18"/>
              </w:rPr>
              <w:t>7 485 022</w:t>
            </w:r>
          </w:p>
        </w:tc>
        <w:tc>
          <w:tcPr>
            <w:tcW w:w="624" w:type="pct"/>
            <w:tcBorders>
              <w:top w:val="single" w:sz="4" w:space="0" w:color="auto"/>
              <w:left w:val="nil"/>
              <w:bottom w:val="single" w:sz="4" w:space="0" w:color="auto"/>
              <w:right w:val="single" w:sz="4" w:space="0" w:color="auto"/>
            </w:tcBorders>
            <w:shd w:val="clear" w:color="auto" w:fill="D9D9D9"/>
          </w:tcPr>
          <w:p w14:paraId="11AFA646" w14:textId="77777777" w:rsidR="00F9074B" w:rsidRPr="00F66396" w:rsidRDefault="00F9074B" w:rsidP="00F9074B">
            <w:pPr>
              <w:spacing w:after="0"/>
              <w:ind w:firstLine="0"/>
              <w:jc w:val="right"/>
              <w:rPr>
                <w:sz w:val="18"/>
                <w:szCs w:val="18"/>
              </w:rPr>
            </w:pPr>
            <w:r w:rsidRPr="00F66396">
              <w:rPr>
                <w:sz w:val="18"/>
                <w:szCs w:val="18"/>
              </w:rPr>
              <w:t>7 485 022</w:t>
            </w:r>
          </w:p>
        </w:tc>
      </w:tr>
      <w:tr w:rsidR="00F9074B" w:rsidRPr="00F66396" w14:paraId="3E61B536" w14:textId="77777777" w:rsidTr="00F9074B">
        <w:trPr>
          <w:trHeight w:val="283"/>
          <w:jc w:val="center"/>
        </w:trPr>
        <w:tc>
          <w:tcPr>
            <w:tcW w:w="1872" w:type="pct"/>
            <w:vAlign w:val="center"/>
          </w:tcPr>
          <w:p w14:paraId="5091E0AA" w14:textId="77777777" w:rsidR="00F9074B" w:rsidRPr="00F66396" w:rsidRDefault="00F9074B" w:rsidP="00F9074B">
            <w:pPr>
              <w:spacing w:after="0"/>
              <w:ind w:firstLine="0"/>
              <w:rPr>
                <w:sz w:val="18"/>
                <w:szCs w:val="18"/>
                <w:lang w:eastAsia="lv-LV"/>
              </w:rPr>
            </w:pPr>
            <w:r w:rsidRPr="00F66396">
              <w:rPr>
                <w:sz w:val="18"/>
                <w:szCs w:val="18"/>
                <w:lang w:eastAsia="lv-LV"/>
              </w:rPr>
              <w:t xml:space="preserve">Kopējo izdevumu izmaiņas, </w:t>
            </w:r>
            <w:r w:rsidRPr="00F66396">
              <w:rPr>
                <w:i/>
                <w:sz w:val="18"/>
                <w:szCs w:val="18"/>
                <w:lang w:eastAsia="lv-LV"/>
              </w:rPr>
              <w:t>euro</w:t>
            </w:r>
            <w:r w:rsidRPr="00F66396">
              <w:rPr>
                <w:sz w:val="18"/>
                <w:szCs w:val="18"/>
                <w:lang w:eastAsia="lv-LV"/>
              </w:rPr>
              <w:t xml:space="preserve"> (+/–) pret iepriekšējo gadu</w:t>
            </w:r>
          </w:p>
        </w:tc>
        <w:tc>
          <w:tcPr>
            <w:tcW w:w="626" w:type="pct"/>
          </w:tcPr>
          <w:p w14:paraId="0764BFF7" w14:textId="77777777" w:rsidR="00F9074B" w:rsidRPr="00F66396" w:rsidRDefault="00F9074B" w:rsidP="00F9074B">
            <w:pPr>
              <w:spacing w:after="0"/>
              <w:ind w:firstLine="0"/>
              <w:jc w:val="center"/>
              <w:rPr>
                <w:sz w:val="18"/>
                <w:szCs w:val="18"/>
              </w:rPr>
            </w:pPr>
            <w:r w:rsidRPr="00F66396">
              <w:rPr>
                <w:bCs/>
                <w:sz w:val="18"/>
                <w:szCs w:val="18"/>
              </w:rPr>
              <w:t>×</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F2510EA" w14:textId="77777777" w:rsidR="00F9074B" w:rsidRPr="00F66396" w:rsidRDefault="00F9074B" w:rsidP="00F9074B">
            <w:pPr>
              <w:spacing w:after="0"/>
              <w:ind w:firstLine="0"/>
              <w:jc w:val="right"/>
              <w:rPr>
                <w:sz w:val="18"/>
                <w:szCs w:val="18"/>
              </w:rPr>
            </w:pPr>
            <w:r w:rsidRPr="00F66396">
              <w:rPr>
                <w:sz w:val="18"/>
                <w:szCs w:val="18"/>
              </w:rPr>
              <w:t>5 763 197</w:t>
            </w:r>
          </w:p>
        </w:tc>
        <w:tc>
          <w:tcPr>
            <w:tcW w:w="626" w:type="pct"/>
            <w:tcBorders>
              <w:top w:val="nil"/>
              <w:left w:val="single" w:sz="4" w:space="0" w:color="auto"/>
              <w:bottom w:val="single" w:sz="4" w:space="0" w:color="auto"/>
              <w:right w:val="single" w:sz="4" w:space="0" w:color="auto"/>
            </w:tcBorders>
            <w:shd w:val="clear" w:color="auto" w:fill="FFFFFF"/>
          </w:tcPr>
          <w:p w14:paraId="0C06C4F7" w14:textId="77777777" w:rsidR="00F9074B" w:rsidRPr="00F66396" w:rsidRDefault="00F9074B" w:rsidP="00F9074B">
            <w:pPr>
              <w:spacing w:after="0"/>
              <w:ind w:firstLine="0"/>
              <w:jc w:val="right"/>
              <w:rPr>
                <w:sz w:val="18"/>
                <w:szCs w:val="18"/>
              </w:rPr>
            </w:pPr>
            <w:r w:rsidRPr="00F66396">
              <w:rPr>
                <w:sz w:val="18"/>
                <w:szCs w:val="18"/>
              </w:rPr>
              <w:t>-2 100 564</w:t>
            </w:r>
          </w:p>
        </w:tc>
        <w:tc>
          <w:tcPr>
            <w:tcW w:w="626" w:type="pct"/>
            <w:tcBorders>
              <w:top w:val="nil"/>
              <w:left w:val="nil"/>
              <w:bottom w:val="single" w:sz="4" w:space="0" w:color="auto"/>
              <w:right w:val="single" w:sz="4" w:space="0" w:color="auto"/>
            </w:tcBorders>
            <w:shd w:val="clear" w:color="auto" w:fill="FFFFFF"/>
          </w:tcPr>
          <w:p w14:paraId="7ABEF70B" w14:textId="77777777" w:rsidR="00F9074B" w:rsidRPr="00F66396" w:rsidRDefault="00F9074B" w:rsidP="00F9074B">
            <w:pPr>
              <w:spacing w:after="0"/>
              <w:ind w:firstLine="0"/>
              <w:jc w:val="right"/>
              <w:rPr>
                <w:b/>
                <w:bCs/>
                <w:sz w:val="18"/>
                <w:szCs w:val="18"/>
              </w:rPr>
            </w:pPr>
            <w:r w:rsidRPr="00F66396">
              <w:rPr>
                <w:sz w:val="18"/>
                <w:szCs w:val="18"/>
              </w:rPr>
              <w:t>25 410</w:t>
            </w:r>
          </w:p>
        </w:tc>
        <w:tc>
          <w:tcPr>
            <w:tcW w:w="624" w:type="pct"/>
            <w:tcBorders>
              <w:top w:val="nil"/>
              <w:left w:val="nil"/>
              <w:bottom w:val="single" w:sz="4" w:space="0" w:color="auto"/>
              <w:right w:val="single" w:sz="4" w:space="0" w:color="auto"/>
            </w:tcBorders>
            <w:shd w:val="clear" w:color="auto" w:fill="FFFFFF"/>
          </w:tcPr>
          <w:p w14:paraId="0B184D7F" w14:textId="77777777" w:rsidR="00F9074B" w:rsidRPr="00F66396" w:rsidRDefault="00F9074B" w:rsidP="00F9074B">
            <w:pPr>
              <w:spacing w:after="0"/>
              <w:ind w:firstLine="0"/>
              <w:jc w:val="center"/>
              <w:rPr>
                <w:b/>
                <w:bCs/>
                <w:sz w:val="18"/>
                <w:szCs w:val="18"/>
              </w:rPr>
            </w:pPr>
            <w:r w:rsidRPr="00F66396">
              <w:rPr>
                <w:b/>
                <w:bCs/>
                <w:sz w:val="18"/>
                <w:szCs w:val="18"/>
              </w:rPr>
              <w:t>-</w:t>
            </w:r>
          </w:p>
        </w:tc>
      </w:tr>
      <w:tr w:rsidR="00F9074B" w:rsidRPr="00F66396" w14:paraId="6AADD8AB" w14:textId="77777777" w:rsidTr="00F9074B">
        <w:trPr>
          <w:trHeight w:val="283"/>
          <w:jc w:val="center"/>
        </w:trPr>
        <w:tc>
          <w:tcPr>
            <w:tcW w:w="1872" w:type="pct"/>
            <w:vAlign w:val="center"/>
          </w:tcPr>
          <w:p w14:paraId="4571BBAC" w14:textId="77777777" w:rsidR="00F9074B" w:rsidRPr="00F66396" w:rsidRDefault="00F9074B" w:rsidP="00F9074B">
            <w:pPr>
              <w:spacing w:after="0"/>
              <w:ind w:firstLine="0"/>
              <w:rPr>
                <w:sz w:val="18"/>
              </w:rPr>
            </w:pPr>
            <w:r w:rsidRPr="00F66396">
              <w:rPr>
                <w:sz w:val="18"/>
                <w:lang w:eastAsia="lv-LV"/>
              </w:rPr>
              <w:t>Kopējie izdevumi</w:t>
            </w:r>
            <w:r w:rsidRPr="00F66396">
              <w:rPr>
                <w:sz w:val="18"/>
              </w:rPr>
              <w:t>, % (+/–) pret iepriekšējo gadu</w:t>
            </w:r>
          </w:p>
        </w:tc>
        <w:tc>
          <w:tcPr>
            <w:tcW w:w="626" w:type="pct"/>
          </w:tcPr>
          <w:p w14:paraId="37399445" w14:textId="77777777" w:rsidR="00F9074B" w:rsidRPr="00F66396" w:rsidRDefault="00F9074B" w:rsidP="00F9074B">
            <w:pPr>
              <w:spacing w:after="0"/>
              <w:ind w:firstLine="0"/>
              <w:jc w:val="center"/>
              <w:rPr>
                <w:sz w:val="18"/>
                <w:szCs w:val="18"/>
              </w:rPr>
            </w:pPr>
            <w:r w:rsidRPr="00F66396">
              <w:rPr>
                <w:bCs/>
                <w:sz w:val="18"/>
                <w:szCs w:val="18"/>
              </w:rPr>
              <w:t>×</w:t>
            </w:r>
          </w:p>
        </w:tc>
        <w:tc>
          <w:tcPr>
            <w:tcW w:w="626" w:type="pct"/>
            <w:tcBorders>
              <w:top w:val="nil"/>
              <w:left w:val="single" w:sz="4" w:space="0" w:color="auto"/>
              <w:bottom w:val="single" w:sz="4" w:space="0" w:color="auto"/>
              <w:right w:val="single" w:sz="4" w:space="0" w:color="auto"/>
            </w:tcBorders>
            <w:shd w:val="clear" w:color="auto" w:fill="auto"/>
          </w:tcPr>
          <w:p w14:paraId="36F9EC4A" w14:textId="77777777" w:rsidR="00F9074B" w:rsidRPr="00F66396" w:rsidRDefault="00F9074B" w:rsidP="00F9074B">
            <w:pPr>
              <w:spacing w:after="0"/>
              <w:ind w:firstLine="0"/>
              <w:jc w:val="right"/>
              <w:rPr>
                <w:sz w:val="18"/>
                <w:szCs w:val="18"/>
              </w:rPr>
            </w:pPr>
            <w:r w:rsidRPr="00F66396">
              <w:rPr>
                <w:sz w:val="18"/>
                <w:szCs w:val="18"/>
              </w:rPr>
              <w:t>151,8</w:t>
            </w:r>
          </w:p>
        </w:tc>
        <w:tc>
          <w:tcPr>
            <w:tcW w:w="626" w:type="pct"/>
            <w:tcBorders>
              <w:top w:val="nil"/>
              <w:left w:val="single" w:sz="4" w:space="0" w:color="auto"/>
              <w:bottom w:val="single" w:sz="4" w:space="0" w:color="auto"/>
              <w:right w:val="single" w:sz="4" w:space="0" w:color="auto"/>
            </w:tcBorders>
            <w:shd w:val="clear" w:color="auto" w:fill="FFFFFF"/>
          </w:tcPr>
          <w:p w14:paraId="2CEAA8D4" w14:textId="77777777" w:rsidR="00F9074B" w:rsidRPr="00F66396" w:rsidRDefault="00F9074B" w:rsidP="00F9074B">
            <w:pPr>
              <w:spacing w:after="0"/>
              <w:ind w:firstLine="0"/>
              <w:jc w:val="right"/>
              <w:rPr>
                <w:b/>
                <w:bCs/>
                <w:sz w:val="18"/>
                <w:szCs w:val="18"/>
              </w:rPr>
            </w:pPr>
            <w:r w:rsidRPr="00F66396">
              <w:rPr>
                <w:sz w:val="18"/>
                <w:szCs w:val="18"/>
              </w:rPr>
              <w:t>-22,0</w:t>
            </w:r>
          </w:p>
        </w:tc>
        <w:tc>
          <w:tcPr>
            <w:tcW w:w="626" w:type="pct"/>
            <w:tcBorders>
              <w:top w:val="nil"/>
              <w:left w:val="nil"/>
              <w:bottom w:val="single" w:sz="4" w:space="0" w:color="auto"/>
              <w:right w:val="single" w:sz="4" w:space="0" w:color="auto"/>
            </w:tcBorders>
            <w:shd w:val="clear" w:color="auto" w:fill="FFFFFF"/>
          </w:tcPr>
          <w:p w14:paraId="415B8D9B" w14:textId="77777777" w:rsidR="00F9074B" w:rsidRPr="00F66396" w:rsidRDefault="00F9074B" w:rsidP="00F9074B">
            <w:pPr>
              <w:spacing w:after="0"/>
              <w:ind w:firstLine="0"/>
              <w:jc w:val="right"/>
              <w:rPr>
                <w:b/>
                <w:bCs/>
                <w:sz w:val="18"/>
                <w:szCs w:val="18"/>
              </w:rPr>
            </w:pPr>
            <w:r w:rsidRPr="00F66396">
              <w:rPr>
                <w:sz w:val="18"/>
                <w:szCs w:val="18"/>
              </w:rPr>
              <w:t>0,3</w:t>
            </w:r>
          </w:p>
        </w:tc>
        <w:tc>
          <w:tcPr>
            <w:tcW w:w="624" w:type="pct"/>
            <w:tcBorders>
              <w:top w:val="nil"/>
              <w:left w:val="nil"/>
              <w:bottom w:val="single" w:sz="4" w:space="0" w:color="auto"/>
              <w:right w:val="single" w:sz="4" w:space="0" w:color="auto"/>
            </w:tcBorders>
            <w:shd w:val="clear" w:color="auto" w:fill="FFFFFF"/>
          </w:tcPr>
          <w:p w14:paraId="70543CD0" w14:textId="77777777" w:rsidR="00F9074B" w:rsidRPr="00F66396" w:rsidRDefault="00F9074B" w:rsidP="00F9074B">
            <w:pPr>
              <w:spacing w:after="0"/>
              <w:ind w:firstLine="0"/>
              <w:jc w:val="center"/>
              <w:rPr>
                <w:b/>
                <w:bCs/>
                <w:sz w:val="18"/>
                <w:szCs w:val="18"/>
              </w:rPr>
            </w:pPr>
            <w:r w:rsidRPr="00F66396">
              <w:rPr>
                <w:sz w:val="18"/>
                <w:szCs w:val="18"/>
              </w:rPr>
              <w:t>-</w:t>
            </w:r>
          </w:p>
        </w:tc>
      </w:tr>
    </w:tbl>
    <w:p w14:paraId="2A5E018C" w14:textId="44EC34BF" w:rsidR="00F9074B" w:rsidRPr="00F9074B" w:rsidRDefault="00F9074B" w:rsidP="008A1E72">
      <w:pPr>
        <w:spacing w:before="240" w:after="160"/>
        <w:ind w:firstLine="0"/>
        <w:jc w:val="center"/>
        <w:rPr>
          <w:b/>
          <w:lang w:eastAsia="lv-LV"/>
        </w:rPr>
      </w:pPr>
      <w:bookmarkStart w:id="79" w:name="_Hlk1478232"/>
      <w:r w:rsidRPr="00F66396">
        <w:rPr>
          <w:b/>
          <w:lang w:eastAsia="lv-LV"/>
        </w:rPr>
        <w:t xml:space="preserve">Izmaiņas izdevumos, salīdzinot 2025. gada </w:t>
      </w:r>
      <w:r w:rsidR="00EE7B73" w:rsidRPr="00F66396">
        <w:rPr>
          <w:b/>
          <w:lang w:eastAsia="lv-LV"/>
        </w:rPr>
        <w:t>plānu</w:t>
      </w:r>
      <w:r w:rsidRPr="00F66396">
        <w:rPr>
          <w:b/>
          <w:lang w:eastAsia="lv-LV"/>
        </w:rPr>
        <w:t xml:space="preserve"> ar 2</w:t>
      </w:r>
      <w:r w:rsidRPr="00F9074B">
        <w:rPr>
          <w:b/>
          <w:lang w:eastAsia="lv-LV"/>
        </w:rPr>
        <w:t>024. gada plānu</w:t>
      </w:r>
    </w:p>
    <w:p w14:paraId="736E2123"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5"/>
        <w:gridCol w:w="1296"/>
        <w:gridCol w:w="1296"/>
        <w:gridCol w:w="1154"/>
      </w:tblGrid>
      <w:tr w:rsidR="00F9074B" w:rsidRPr="00F9074B" w14:paraId="648DF999" w14:textId="77777777" w:rsidTr="00CC65E1">
        <w:trPr>
          <w:trHeight w:val="142"/>
          <w:tblHeader/>
          <w:jc w:val="center"/>
        </w:trPr>
        <w:tc>
          <w:tcPr>
            <w:tcW w:w="2933" w:type="pct"/>
            <w:vAlign w:val="center"/>
          </w:tcPr>
          <w:p w14:paraId="62FA2E47" w14:textId="77777777" w:rsidR="00F9074B" w:rsidRPr="00F9074B" w:rsidRDefault="00F9074B" w:rsidP="00F9074B">
            <w:pPr>
              <w:spacing w:after="0"/>
              <w:ind w:firstLine="0"/>
              <w:jc w:val="center"/>
              <w:rPr>
                <w:sz w:val="18"/>
                <w:szCs w:val="18"/>
              </w:rPr>
            </w:pPr>
            <w:bookmarkStart w:id="80" w:name="_Hlk177926869"/>
            <w:r w:rsidRPr="00F9074B">
              <w:rPr>
                <w:sz w:val="18"/>
                <w:szCs w:val="18"/>
                <w:lang w:eastAsia="lv-LV"/>
              </w:rPr>
              <w:t>Pasākums</w:t>
            </w:r>
          </w:p>
        </w:tc>
        <w:tc>
          <w:tcPr>
            <w:tcW w:w="715" w:type="pct"/>
            <w:vAlign w:val="center"/>
          </w:tcPr>
          <w:p w14:paraId="32CE4FA8"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715" w:type="pct"/>
            <w:vAlign w:val="center"/>
          </w:tcPr>
          <w:p w14:paraId="2FD2AF28"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637" w:type="pct"/>
            <w:vAlign w:val="center"/>
          </w:tcPr>
          <w:p w14:paraId="4096642D"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0653A5B3" w14:textId="77777777" w:rsidTr="00F9074B">
        <w:trPr>
          <w:trHeight w:val="142"/>
          <w:jc w:val="center"/>
        </w:trPr>
        <w:tc>
          <w:tcPr>
            <w:tcW w:w="2933" w:type="pct"/>
            <w:shd w:val="clear" w:color="auto" w:fill="D9D9D9"/>
          </w:tcPr>
          <w:p w14:paraId="35AD47F6"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715" w:type="pct"/>
            <w:tcBorders>
              <w:top w:val="single" w:sz="4" w:space="0" w:color="auto"/>
              <w:left w:val="single" w:sz="4" w:space="0" w:color="auto"/>
              <w:bottom w:val="single" w:sz="4" w:space="0" w:color="auto"/>
              <w:right w:val="single" w:sz="4" w:space="0" w:color="auto"/>
            </w:tcBorders>
            <w:shd w:val="clear" w:color="auto" w:fill="D9D9D9"/>
          </w:tcPr>
          <w:p w14:paraId="53AE78FD" w14:textId="77777777" w:rsidR="00F9074B" w:rsidRPr="00F9074B" w:rsidRDefault="00F9074B" w:rsidP="00F9074B">
            <w:pPr>
              <w:spacing w:after="0"/>
              <w:ind w:firstLine="0"/>
              <w:jc w:val="right"/>
              <w:rPr>
                <w:b/>
                <w:bCs/>
                <w:sz w:val="18"/>
                <w:szCs w:val="18"/>
              </w:rPr>
            </w:pPr>
            <w:r w:rsidRPr="00F9074B">
              <w:rPr>
                <w:b/>
                <w:bCs/>
                <w:sz w:val="18"/>
                <w:szCs w:val="18"/>
              </w:rPr>
              <w:t>3 094 150</w:t>
            </w:r>
          </w:p>
        </w:tc>
        <w:tc>
          <w:tcPr>
            <w:tcW w:w="715" w:type="pct"/>
            <w:tcBorders>
              <w:top w:val="single" w:sz="4" w:space="0" w:color="auto"/>
              <w:left w:val="nil"/>
              <w:bottom w:val="single" w:sz="4" w:space="0" w:color="auto"/>
              <w:right w:val="single" w:sz="4" w:space="0" w:color="auto"/>
            </w:tcBorders>
            <w:shd w:val="clear" w:color="auto" w:fill="D9D9D9"/>
          </w:tcPr>
          <w:p w14:paraId="67646CD5" w14:textId="77777777" w:rsidR="00F9074B" w:rsidRPr="00F9074B" w:rsidRDefault="00F9074B" w:rsidP="00F9074B">
            <w:pPr>
              <w:spacing w:after="0"/>
              <w:ind w:firstLine="0"/>
              <w:jc w:val="right"/>
              <w:rPr>
                <w:b/>
                <w:bCs/>
                <w:sz w:val="18"/>
                <w:szCs w:val="18"/>
              </w:rPr>
            </w:pPr>
            <w:r w:rsidRPr="00F9074B">
              <w:rPr>
                <w:b/>
                <w:bCs/>
                <w:sz w:val="18"/>
                <w:szCs w:val="18"/>
              </w:rPr>
              <w:t>993 586</w:t>
            </w:r>
          </w:p>
        </w:tc>
        <w:tc>
          <w:tcPr>
            <w:tcW w:w="637" w:type="pct"/>
            <w:tcBorders>
              <w:top w:val="single" w:sz="4" w:space="0" w:color="auto"/>
              <w:left w:val="nil"/>
              <w:bottom w:val="single" w:sz="4" w:space="0" w:color="auto"/>
              <w:right w:val="single" w:sz="4" w:space="0" w:color="auto"/>
            </w:tcBorders>
            <w:shd w:val="clear" w:color="auto" w:fill="D9D9D9"/>
          </w:tcPr>
          <w:p w14:paraId="12B008F0" w14:textId="77777777" w:rsidR="00F9074B" w:rsidRPr="00F9074B" w:rsidRDefault="00F9074B" w:rsidP="00F9074B">
            <w:pPr>
              <w:spacing w:after="0"/>
              <w:ind w:firstLine="0"/>
              <w:jc w:val="right"/>
              <w:rPr>
                <w:b/>
                <w:bCs/>
                <w:sz w:val="18"/>
                <w:szCs w:val="18"/>
              </w:rPr>
            </w:pPr>
            <w:r w:rsidRPr="00F9074B">
              <w:rPr>
                <w:b/>
                <w:bCs/>
                <w:sz w:val="18"/>
                <w:szCs w:val="18"/>
              </w:rPr>
              <w:t>-2 100 564</w:t>
            </w:r>
          </w:p>
        </w:tc>
      </w:tr>
      <w:tr w:rsidR="00F9074B" w:rsidRPr="00F9074B" w14:paraId="296D4695" w14:textId="77777777" w:rsidTr="00CC65E1">
        <w:trPr>
          <w:trHeight w:val="142"/>
          <w:jc w:val="center"/>
        </w:trPr>
        <w:tc>
          <w:tcPr>
            <w:tcW w:w="5000" w:type="pct"/>
            <w:gridSpan w:val="4"/>
          </w:tcPr>
          <w:p w14:paraId="52087495" w14:textId="77777777" w:rsidR="00F9074B" w:rsidRPr="00F9074B" w:rsidRDefault="00F9074B" w:rsidP="00F9074B">
            <w:pPr>
              <w:spacing w:after="0"/>
              <w:ind w:firstLine="313"/>
              <w:jc w:val="left"/>
              <w:rPr>
                <w:i/>
                <w:iCs/>
                <w:sz w:val="18"/>
                <w:szCs w:val="18"/>
              </w:rPr>
            </w:pPr>
            <w:r w:rsidRPr="00F9074B">
              <w:rPr>
                <w:i/>
                <w:iCs/>
                <w:sz w:val="18"/>
                <w:szCs w:val="18"/>
              </w:rPr>
              <w:t>t. sk.:</w:t>
            </w:r>
          </w:p>
        </w:tc>
      </w:tr>
      <w:tr w:rsidR="00F9074B" w:rsidRPr="00F9074B" w14:paraId="319B3DD2" w14:textId="77777777" w:rsidTr="00F9074B">
        <w:trPr>
          <w:trHeight w:val="142"/>
          <w:jc w:val="center"/>
        </w:trPr>
        <w:tc>
          <w:tcPr>
            <w:tcW w:w="2933" w:type="pct"/>
            <w:shd w:val="clear" w:color="auto" w:fill="F2F2F2"/>
          </w:tcPr>
          <w:p w14:paraId="60397C6C" w14:textId="77777777" w:rsidR="00F9074B" w:rsidRPr="00F9074B" w:rsidRDefault="00F9074B" w:rsidP="00F9074B">
            <w:pPr>
              <w:spacing w:after="0"/>
              <w:ind w:firstLine="0"/>
              <w:rPr>
                <w:sz w:val="18"/>
                <w:szCs w:val="18"/>
                <w:u w:val="single"/>
                <w:lang w:eastAsia="lv-LV"/>
              </w:rPr>
            </w:pPr>
            <w:r w:rsidRPr="00F9074B">
              <w:rPr>
                <w:sz w:val="18"/>
                <w:szCs w:val="18"/>
                <w:u w:val="single"/>
                <w:lang w:eastAsia="lv-LV"/>
              </w:rPr>
              <w:t>Citas izmaiņas</w:t>
            </w:r>
          </w:p>
        </w:tc>
        <w:tc>
          <w:tcPr>
            <w:tcW w:w="715" w:type="pct"/>
            <w:tcBorders>
              <w:top w:val="single" w:sz="4" w:space="0" w:color="auto"/>
              <w:left w:val="single" w:sz="4" w:space="0" w:color="auto"/>
              <w:bottom w:val="single" w:sz="4" w:space="0" w:color="auto"/>
              <w:right w:val="single" w:sz="4" w:space="0" w:color="auto"/>
            </w:tcBorders>
            <w:shd w:val="clear" w:color="000000" w:fill="F2F2F2"/>
          </w:tcPr>
          <w:p w14:paraId="18672137" w14:textId="77777777" w:rsidR="00F9074B" w:rsidRPr="00F9074B" w:rsidRDefault="00F9074B" w:rsidP="00F9074B">
            <w:pPr>
              <w:spacing w:after="0"/>
              <w:ind w:firstLine="0"/>
              <w:jc w:val="right"/>
              <w:rPr>
                <w:sz w:val="18"/>
                <w:szCs w:val="18"/>
              </w:rPr>
            </w:pPr>
            <w:r w:rsidRPr="00F9074B">
              <w:rPr>
                <w:sz w:val="18"/>
                <w:szCs w:val="18"/>
              </w:rPr>
              <w:t>3 094 150</w:t>
            </w:r>
          </w:p>
        </w:tc>
        <w:tc>
          <w:tcPr>
            <w:tcW w:w="715" w:type="pct"/>
            <w:tcBorders>
              <w:top w:val="single" w:sz="4" w:space="0" w:color="auto"/>
              <w:left w:val="nil"/>
              <w:bottom w:val="single" w:sz="4" w:space="0" w:color="auto"/>
              <w:right w:val="single" w:sz="4" w:space="0" w:color="auto"/>
            </w:tcBorders>
            <w:shd w:val="clear" w:color="000000" w:fill="F2F2F2"/>
          </w:tcPr>
          <w:p w14:paraId="4771F6A0" w14:textId="77777777" w:rsidR="00F9074B" w:rsidRPr="00F9074B" w:rsidRDefault="00F9074B" w:rsidP="00F9074B">
            <w:pPr>
              <w:spacing w:after="0"/>
              <w:ind w:firstLine="0"/>
              <w:jc w:val="right"/>
              <w:rPr>
                <w:sz w:val="18"/>
                <w:szCs w:val="18"/>
              </w:rPr>
            </w:pPr>
            <w:r w:rsidRPr="00F9074B">
              <w:rPr>
                <w:sz w:val="18"/>
                <w:szCs w:val="18"/>
              </w:rPr>
              <w:t>993 586</w:t>
            </w:r>
          </w:p>
        </w:tc>
        <w:tc>
          <w:tcPr>
            <w:tcW w:w="637" w:type="pct"/>
            <w:tcBorders>
              <w:top w:val="single" w:sz="4" w:space="0" w:color="auto"/>
              <w:left w:val="nil"/>
              <w:bottom w:val="single" w:sz="4" w:space="0" w:color="auto"/>
              <w:right w:val="single" w:sz="4" w:space="0" w:color="auto"/>
            </w:tcBorders>
            <w:shd w:val="clear" w:color="000000" w:fill="F2F2F2"/>
          </w:tcPr>
          <w:p w14:paraId="7A0F2213" w14:textId="77777777" w:rsidR="00F9074B" w:rsidRPr="00F9074B" w:rsidRDefault="00F9074B" w:rsidP="00F9074B">
            <w:pPr>
              <w:spacing w:after="0"/>
              <w:ind w:firstLine="0"/>
              <w:jc w:val="right"/>
              <w:rPr>
                <w:sz w:val="18"/>
                <w:szCs w:val="18"/>
              </w:rPr>
            </w:pPr>
            <w:r w:rsidRPr="00F9074B">
              <w:rPr>
                <w:sz w:val="18"/>
                <w:szCs w:val="18"/>
              </w:rPr>
              <w:t>-2 100 564</w:t>
            </w:r>
          </w:p>
        </w:tc>
      </w:tr>
      <w:tr w:rsidR="00F9074B" w:rsidRPr="00F9074B" w14:paraId="594D275C" w14:textId="77777777" w:rsidTr="00CC65E1">
        <w:trPr>
          <w:trHeight w:val="142"/>
          <w:jc w:val="center"/>
        </w:trPr>
        <w:tc>
          <w:tcPr>
            <w:tcW w:w="2933" w:type="pct"/>
          </w:tcPr>
          <w:p w14:paraId="2B9F7223" w14:textId="77777777" w:rsidR="00F9074B" w:rsidRPr="00F9074B" w:rsidRDefault="00F9074B" w:rsidP="00F9074B">
            <w:pPr>
              <w:spacing w:after="0"/>
              <w:ind w:firstLine="0"/>
              <w:rPr>
                <w:i/>
                <w:iCs/>
                <w:sz w:val="18"/>
                <w:szCs w:val="18"/>
                <w:lang w:eastAsia="lv-LV"/>
              </w:rPr>
            </w:pPr>
            <w:r w:rsidRPr="00F9074B">
              <w:rPr>
                <w:i/>
                <w:iCs/>
                <w:sz w:val="18"/>
                <w:szCs w:val="18"/>
              </w:rPr>
              <w:t>Izmaiņas, samazinot izdevumus 2023. - 2025. gada prioritārā pasākuma “Ārpusģimenes aprūpes atbalsta pakalpojumu pilnveide, tajā skaitā bērniem īpašās situācijās” apakšpasākumam “Nodrošināta ārpusģimenes aprūpes atbalsta centru sniegto pakalpojumu pilnveide un paplašināšana, kā arī stiprinātas aizbildņu prasmes un zināšanas bērnu aprūpē” un palielinot izdevumus ārpusģimenes aprūpes atbalsta centru sniegto pakalpojumu nodrošināšanai (322 862 euro) un apmācību nodrošināšanai audžuģimenes statusa iegūšanai (30 777 euro) (MK 20.08.2024. sēdes prot. Nr.32 61.§ 62.punkts)</w:t>
            </w:r>
          </w:p>
        </w:tc>
        <w:tc>
          <w:tcPr>
            <w:tcW w:w="715" w:type="pct"/>
          </w:tcPr>
          <w:p w14:paraId="1EEA822E" w14:textId="77777777" w:rsidR="00F9074B" w:rsidRPr="00F9074B" w:rsidRDefault="00F9074B" w:rsidP="00F9074B">
            <w:pPr>
              <w:spacing w:after="0"/>
              <w:ind w:firstLine="0"/>
              <w:jc w:val="right"/>
              <w:rPr>
                <w:sz w:val="18"/>
                <w:szCs w:val="18"/>
              </w:rPr>
            </w:pPr>
            <w:r w:rsidRPr="00F9074B">
              <w:rPr>
                <w:sz w:val="18"/>
                <w:szCs w:val="18"/>
              </w:rPr>
              <w:t>353 639</w:t>
            </w:r>
          </w:p>
        </w:tc>
        <w:tc>
          <w:tcPr>
            <w:tcW w:w="715" w:type="pct"/>
          </w:tcPr>
          <w:p w14:paraId="2590F3E8" w14:textId="77777777" w:rsidR="00F9074B" w:rsidRPr="00F9074B" w:rsidRDefault="00F9074B" w:rsidP="00F9074B">
            <w:pPr>
              <w:spacing w:after="0"/>
              <w:ind w:firstLine="0"/>
              <w:jc w:val="right"/>
              <w:rPr>
                <w:sz w:val="18"/>
                <w:szCs w:val="18"/>
              </w:rPr>
            </w:pPr>
            <w:r w:rsidRPr="00F9074B">
              <w:rPr>
                <w:sz w:val="18"/>
                <w:szCs w:val="18"/>
              </w:rPr>
              <w:t>353 639</w:t>
            </w:r>
          </w:p>
        </w:tc>
        <w:tc>
          <w:tcPr>
            <w:tcW w:w="637" w:type="pct"/>
          </w:tcPr>
          <w:p w14:paraId="44E9D2EA" w14:textId="77777777" w:rsidR="00F9074B" w:rsidRPr="00F9074B" w:rsidRDefault="00F9074B" w:rsidP="00F9074B">
            <w:pPr>
              <w:spacing w:after="0"/>
              <w:ind w:firstLine="0"/>
              <w:jc w:val="center"/>
              <w:rPr>
                <w:iCs/>
                <w:sz w:val="18"/>
                <w:szCs w:val="18"/>
              </w:rPr>
            </w:pPr>
            <w:r w:rsidRPr="00F9074B">
              <w:rPr>
                <w:iCs/>
                <w:sz w:val="18"/>
                <w:szCs w:val="18"/>
              </w:rPr>
              <w:t>-</w:t>
            </w:r>
          </w:p>
        </w:tc>
      </w:tr>
      <w:tr w:rsidR="00F9074B" w:rsidRPr="00F9074B" w14:paraId="47829CA1" w14:textId="77777777" w:rsidTr="00CC65E1">
        <w:trPr>
          <w:trHeight w:val="142"/>
          <w:jc w:val="center"/>
        </w:trPr>
        <w:tc>
          <w:tcPr>
            <w:tcW w:w="2933" w:type="pct"/>
          </w:tcPr>
          <w:p w14:paraId="7FEBD1C7" w14:textId="77777777" w:rsidR="00F9074B" w:rsidRPr="00F9074B" w:rsidRDefault="00F9074B" w:rsidP="00F9074B">
            <w:pPr>
              <w:spacing w:after="0"/>
              <w:ind w:firstLine="0"/>
              <w:rPr>
                <w:i/>
                <w:iCs/>
                <w:sz w:val="18"/>
                <w:szCs w:val="18"/>
              </w:rPr>
            </w:pPr>
            <w:r w:rsidRPr="00F9074B">
              <w:rPr>
                <w:i/>
                <w:iCs/>
                <w:sz w:val="18"/>
                <w:szCs w:val="18"/>
              </w:rPr>
              <w:t>Izdevumu samazinājums 2023. - 2025. gada prioritārā pasākuma “Ārpusģimenes aprūpes atbalsta pakalpojumu pilnveide, tajā skaitā bērniem īpašās situācijās” īstenošanai (MK 13.01.2023. sēdes prot. Nr.2 1.§ 2.punkts)</w:t>
            </w:r>
          </w:p>
        </w:tc>
        <w:tc>
          <w:tcPr>
            <w:tcW w:w="715" w:type="pct"/>
          </w:tcPr>
          <w:p w14:paraId="14DBCBF0" w14:textId="77777777" w:rsidR="00F9074B" w:rsidRPr="00F9074B" w:rsidRDefault="00F9074B" w:rsidP="00F9074B">
            <w:pPr>
              <w:spacing w:after="0"/>
              <w:ind w:firstLine="0"/>
              <w:jc w:val="right"/>
              <w:rPr>
                <w:sz w:val="18"/>
                <w:szCs w:val="18"/>
              </w:rPr>
            </w:pPr>
            <w:r w:rsidRPr="00F9074B">
              <w:rPr>
                <w:sz w:val="18"/>
                <w:szCs w:val="18"/>
              </w:rPr>
              <w:t>145 037</w:t>
            </w:r>
          </w:p>
        </w:tc>
        <w:tc>
          <w:tcPr>
            <w:tcW w:w="715" w:type="pct"/>
          </w:tcPr>
          <w:p w14:paraId="4F2B676A" w14:textId="77777777" w:rsidR="00F9074B" w:rsidRPr="00F9074B" w:rsidRDefault="00F9074B" w:rsidP="00F9074B">
            <w:pPr>
              <w:spacing w:after="0"/>
              <w:ind w:firstLine="0"/>
              <w:jc w:val="center"/>
              <w:rPr>
                <w:sz w:val="18"/>
                <w:szCs w:val="18"/>
              </w:rPr>
            </w:pPr>
            <w:r w:rsidRPr="00F9074B">
              <w:rPr>
                <w:sz w:val="18"/>
                <w:szCs w:val="18"/>
              </w:rPr>
              <w:t>-</w:t>
            </w:r>
          </w:p>
        </w:tc>
        <w:tc>
          <w:tcPr>
            <w:tcW w:w="637" w:type="pct"/>
          </w:tcPr>
          <w:p w14:paraId="4F2B344F" w14:textId="77777777" w:rsidR="00F9074B" w:rsidRPr="00F9074B" w:rsidRDefault="00F9074B" w:rsidP="00F9074B">
            <w:pPr>
              <w:spacing w:after="0"/>
              <w:ind w:firstLine="0"/>
              <w:jc w:val="right"/>
              <w:rPr>
                <w:iCs/>
                <w:sz w:val="18"/>
                <w:szCs w:val="18"/>
              </w:rPr>
            </w:pPr>
            <w:r w:rsidRPr="00F9074B">
              <w:rPr>
                <w:sz w:val="18"/>
                <w:szCs w:val="18"/>
              </w:rPr>
              <w:t>-145 037</w:t>
            </w:r>
          </w:p>
        </w:tc>
      </w:tr>
      <w:tr w:rsidR="00F9074B" w:rsidRPr="00F9074B" w14:paraId="6F8E546B" w14:textId="77777777" w:rsidTr="00CC65E1">
        <w:trPr>
          <w:trHeight w:val="142"/>
          <w:jc w:val="center"/>
        </w:trPr>
        <w:tc>
          <w:tcPr>
            <w:tcW w:w="2933" w:type="pct"/>
          </w:tcPr>
          <w:p w14:paraId="78BFB5D6" w14:textId="77777777" w:rsidR="00F9074B" w:rsidRPr="00F9074B" w:rsidRDefault="00F9074B" w:rsidP="00F9074B">
            <w:pPr>
              <w:spacing w:after="0"/>
              <w:ind w:firstLine="0"/>
              <w:rPr>
                <w:i/>
                <w:iCs/>
                <w:sz w:val="18"/>
                <w:szCs w:val="18"/>
              </w:rPr>
            </w:pPr>
            <w:bookmarkStart w:id="81" w:name="_Hlk177915001"/>
            <w:r w:rsidRPr="00F9074B">
              <w:rPr>
                <w:i/>
                <w:iCs/>
                <w:sz w:val="18"/>
                <w:szCs w:val="18"/>
              </w:rPr>
              <w:t>Izdevumu palielinājums 2023. – 2025. gada prioritārā pasākuma “Ārpusģimenes aprūpes atbalsta pakalpojumu pilnveide, tajā skaitā bērniem īpašās situācijās” apakšpasākumam “Nodrošināts bāreņu un bez vecāku gādības palikušo bērnu atbalsts patstāvīgas dzīves uzsākšanai pēc pilngadības sasniegšanas” (MK 15.08.2023. sēdes prot. Nr.40 43.§ 42.3.apakšpunkts)</w:t>
            </w:r>
          </w:p>
        </w:tc>
        <w:tc>
          <w:tcPr>
            <w:tcW w:w="715" w:type="pct"/>
          </w:tcPr>
          <w:p w14:paraId="6DAFBB6A" w14:textId="77777777" w:rsidR="00F9074B" w:rsidRPr="00F9074B" w:rsidRDefault="00F9074B" w:rsidP="00F9074B">
            <w:pPr>
              <w:spacing w:after="0"/>
              <w:ind w:firstLine="0"/>
              <w:jc w:val="center"/>
              <w:rPr>
                <w:sz w:val="18"/>
                <w:szCs w:val="18"/>
              </w:rPr>
            </w:pPr>
            <w:r w:rsidRPr="00F9074B">
              <w:rPr>
                <w:sz w:val="18"/>
                <w:szCs w:val="18"/>
              </w:rPr>
              <w:t>-</w:t>
            </w:r>
          </w:p>
        </w:tc>
        <w:tc>
          <w:tcPr>
            <w:tcW w:w="715" w:type="pct"/>
          </w:tcPr>
          <w:p w14:paraId="09B5C846" w14:textId="77777777" w:rsidR="00F9074B" w:rsidRPr="00F9074B" w:rsidRDefault="00F9074B" w:rsidP="00F9074B">
            <w:pPr>
              <w:spacing w:after="0"/>
              <w:ind w:firstLine="0"/>
              <w:jc w:val="right"/>
              <w:rPr>
                <w:sz w:val="18"/>
                <w:szCs w:val="18"/>
              </w:rPr>
            </w:pPr>
            <w:r w:rsidRPr="00F9074B">
              <w:rPr>
                <w:sz w:val="18"/>
                <w:szCs w:val="18"/>
              </w:rPr>
              <w:t>84 517</w:t>
            </w:r>
          </w:p>
        </w:tc>
        <w:tc>
          <w:tcPr>
            <w:tcW w:w="637" w:type="pct"/>
          </w:tcPr>
          <w:p w14:paraId="1DD0D529" w14:textId="77777777" w:rsidR="00F9074B" w:rsidRPr="00F9074B" w:rsidRDefault="00F9074B" w:rsidP="00F9074B">
            <w:pPr>
              <w:spacing w:after="0"/>
              <w:ind w:firstLine="0"/>
              <w:jc w:val="right"/>
              <w:rPr>
                <w:iCs/>
                <w:sz w:val="18"/>
                <w:szCs w:val="18"/>
              </w:rPr>
            </w:pPr>
            <w:r w:rsidRPr="00F9074B">
              <w:rPr>
                <w:sz w:val="18"/>
                <w:szCs w:val="18"/>
              </w:rPr>
              <w:t>84 517</w:t>
            </w:r>
          </w:p>
        </w:tc>
      </w:tr>
      <w:tr w:rsidR="00F9074B" w:rsidRPr="00F9074B" w14:paraId="4F3B7F62" w14:textId="77777777" w:rsidTr="00CC65E1">
        <w:trPr>
          <w:trHeight w:val="142"/>
          <w:jc w:val="center"/>
        </w:trPr>
        <w:tc>
          <w:tcPr>
            <w:tcW w:w="2933" w:type="pct"/>
          </w:tcPr>
          <w:p w14:paraId="4249747F" w14:textId="77777777" w:rsidR="00F9074B" w:rsidRPr="00F9074B" w:rsidRDefault="00F9074B" w:rsidP="00F9074B">
            <w:pPr>
              <w:spacing w:after="0"/>
              <w:ind w:firstLine="0"/>
              <w:rPr>
                <w:i/>
                <w:iCs/>
                <w:sz w:val="18"/>
                <w:szCs w:val="18"/>
              </w:rPr>
            </w:pPr>
            <w:r w:rsidRPr="00F9074B">
              <w:rPr>
                <w:i/>
                <w:iCs/>
                <w:sz w:val="18"/>
                <w:szCs w:val="18"/>
              </w:rPr>
              <w:t xml:space="preserve">Izmaiņas, samazinot izdevumus 2023. - 2025. gada prioritārā pasākuma “Ārpusģimenes aprūpes atbalsta pakalpojumu pilnveide, tajā skaitā bērniem īpašās situācijās” apakšpasākumam “Nodrošināts bāreņu un bez vecāku gādības palikušo bērnu atbalsts patstāvīgas dzīves uzsākšanai pēc pilngadības sasniegšanas” un palielinot izdevumus, lai audžuģimenēs un specializētajās audžuģimenēs ievietotajiem bērniem nodrošinātu individuālām vajadzībām atbilstošu atbalstu un pakalpojumus veselības uzlabošanai, attīstībai un prasmju </w:t>
            </w:r>
            <w:r w:rsidRPr="00F9074B">
              <w:rPr>
                <w:i/>
                <w:iCs/>
                <w:sz w:val="18"/>
                <w:szCs w:val="18"/>
              </w:rPr>
              <w:lastRenderedPageBreak/>
              <w:t xml:space="preserve">pilnveidošanai (MK 20.08.2024. sēdes prot. Nr.32 61.§ 63.punkts un 63.2. apakšpunkts) </w:t>
            </w:r>
          </w:p>
        </w:tc>
        <w:tc>
          <w:tcPr>
            <w:tcW w:w="715" w:type="pct"/>
          </w:tcPr>
          <w:p w14:paraId="17070E12" w14:textId="77777777" w:rsidR="00F9074B" w:rsidRPr="00F9074B" w:rsidRDefault="00F9074B" w:rsidP="00F9074B">
            <w:pPr>
              <w:spacing w:after="0"/>
              <w:ind w:firstLine="0"/>
              <w:jc w:val="right"/>
              <w:rPr>
                <w:sz w:val="18"/>
                <w:szCs w:val="18"/>
              </w:rPr>
            </w:pPr>
            <w:r w:rsidRPr="00F9074B">
              <w:rPr>
                <w:sz w:val="18"/>
                <w:szCs w:val="18"/>
              </w:rPr>
              <w:lastRenderedPageBreak/>
              <w:t>555 430</w:t>
            </w:r>
          </w:p>
        </w:tc>
        <w:tc>
          <w:tcPr>
            <w:tcW w:w="715" w:type="pct"/>
          </w:tcPr>
          <w:p w14:paraId="04B38B87" w14:textId="77777777" w:rsidR="00F9074B" w:rsidRPr="00F9074B" w:rsidRDefault="00F9074B" w:rsidP="00F9074B">
            <w:pPr>
              <w:spacing w:after="0"/>
              <w:ind w:firstLine="0"/>
              <w:jc w:val="right"/>
              <w:rPr>
                <w:sz w:val="18"/>
                <w:szCs w:val="18"/>
              </w:rPr>
            </w:pPr>
            <w:r w:rsidRPr="00F9074B">
              <w:rPr>
                <w:sz w:val="18"/>
                <w:szCs w:val="18"/>
              </w:rPr>
              <w:t>555 430</w:t>
            </w:r>
          </w:p>
        </w:tc>
        <w:tc>
          <w:tcPr>
            <w:tcW w:w="637" w:type="pct"/>
          </w:tcPr>
          <w:p w14:paraId="76FC7C5A"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779E48AF" w14:textId="77777777" w:rsidTr="00CC65E1">
        <w:trPr>
          <w:trHeight w:val="142"/>
          <w:jc w:val="center"/>
        </w:trPr>
        <w:tc>
          <w:tcPr>
            <w:tcW w:w="2933" w:type="pct"/>
            <w:tcBorders>
              <w:top w:val="single" w:sz="4" w:space="0" w:color="auto"/>
              <w:left w:val="single" w:sz="4" w:space="0" w:color="auto"/>
              <w:bottom w:val="single" w:sz="4" w:space="0" w:color="auto"/>
              <w:right w:val="single" w:sz="4" w:space="0" w:color="auto"/>
            </w:tcBorders>
            <w:shd w:val="clear" w:color="000000" w:fill="FFFFFF"/>
          </w:tcPr>
          <w:p w14:paraId="3892A1A7" w14:textId="77777777" w:rsidR="00F9074B" w:rsidRPr="00F9074B" w:rsidRDefault="00F9074B" w:rsidP="00F9074B">
            <w:pPr>
              <w:spacing w:after="0"/>
              <w:ind w:firstLine="0"/>
              <w:rPr>
                <w:i/>
                <w:iCs/>
                <w:sz w:val="18"/>
                <w:szCs w:val="18"/>
              </w:rPr>
            </w:pPr>
            <w:r w:rsidRPr="00F9074B">
              <w:rPr>
                <w:i/>
                <w:iCs/>
                <w:sz w:val="18"/>
                <w:szCs w:val="18"/>
              </w:rPr>
              <w:t>Izdevumu samazinājums 2023. – 2025. gada prioritārā pasākuma “Ārpusģimenes aprūpes atbalsta pakalpojumu pilnveide, tai skaitā bērniem īpašās situācijās” apakšpasākumam “Nodrošināts bāreņu un bez vecāku gādības palikušo bērnu atbalsts patstāvīgas dzīves uzsākšanai pēc pilngadības sasniegšanas”, lai nodrošinātu papildu finansējumu nozaru ministriju pieteiktajām drošības prioritātēm (MK 27.08.2024. sēdes prot. Nr.33 52.§ 4.punkts, MK 19.09.2024. sēdes prot. 38 2.§ 11.6.apakšpunkts)</w:t>
            </w:r>
          </w:p>
        </w:tc>
        <w:tc>
          <w:tcPr>
            <w:tcW w:w="715" w:type="pct"/>
            <w:tcBorders>
              <w:top w:val="single" w:sz="4" w:space="0" w:color="auto"/>
              <w:left w:val="nil"/>
              <w:bottom w:val="single" w:sz="4" w:space="0" w:color="auto"/>
              <w:right w:val="single" w:sz="4" w:space="0" w:color="auto"/>
            </w:tcBorders>
            <w:shd w:val="clear" w:color="000000" w:fill="FFFFFF"/>
          </w:tcPr>
          <w:p w14:paraId="6C504F58" w14:textId="77777777" w:rsidR="00F9074B" w:rsidRPr="00F9074B" w:rsidRDefault="00F9074B" w:rsidP="00F9074B">
            <w:pPr>
              <w:spacing w:after="0"/>
              <w:ind w:firstLine="0"/>
              <w:jc w:val="right"/>
              <w:rPr>
                <w:sz w:val="18"/>
                <w:szCs w:val="18"/>
              </w:rPr>
            </w:pPr>
            <w:r w:rsidRPr="00F9074B">
              <w:rPr>
                <w:sz w:val="18"/>
                <w:szCs w:val="18"/>
              </w:rPr>
              <w:t>1 848 402</w:t>
            </w:r>
          </w:p>
        </w:tc>
        <w:tc>
          <w:tcPr>
            <w:tcW w:w="715" w:type="pct"/>
            <w:tcBorders>
              <w:top w:val="single" w:sz="4" w:space="0" w:color="auto"/>
              <w:left w:val="nil"/>
              <w:bottom w:val="single" w:sz="4" w:space="0" w:color="auto"/>
              <w:right w:val="single" w:sz="4" w:space="0" w:color="auto"/>
            </w:tcBorders>
            <w:shd w:val="clear" w:color="000000" w:fill="FFFFFF"/>
          </w:tcPr>
          <w:p w14:paraId="6000CE57" w14:textId="77777777" w:rsidR="00F9074B" w:rsidRPr="00F9074B" w:rsidRDefault="00F9074B" w:rsidP="00F9074B">
            <w:pPr>
              <w:spacing w:after="0"/>
              <w:ind w:firstLine="0"/>
              <w:jc w:val="center"/>
              <w:rPr>
                <w:sz w:val="18"/>
                <w:szCs w:val="18"/>
              </w:rPr>
            </w:pPr>
            <w:r w:rsidRPr="00F9074B">
              <w:rPr>
                <w:sz w:val="18"/>
                <w:szCs w:val="18"/>
              </w:rPr>
              <w:t>-</w:t>
            </w:r>
          </w:p>
        </w:tc>
        <w:tc>
          <w:tcPr>
            <w:tcW w:w="637" w:type="pct"/>
            <w:tcBorders>
              <w:top w:val="single" w:sz="4" w:space="0" w:color="auto"/>
              <w:left w:val="nil"/>
              <w:bottom w:val="single" w:sz="4" w:space="0" w:color="auto"/>
              <w:right w:val="single" w:sz="4" w:space="0" w:color="auto"/>
            </w:tcBorders>
            <w:shd w:val="clear" w:color="000000" w:fill="FFFFFF"/>
          </w:tcPr>
          <w:p w14:paraId="19F8C4B0" w14:textId="77777777" w:rsidR="00F9074B" w:rsidRPr="00F9074B" w:rsidRDefault="00F9074B" w:rsidP="00F9074B">
            <w:pPr>
              <w:spacing w:after="0"/>
              <w:ind w:firstLine="0"/>
              <w:jc w:val="right"/>
              <w:rPr>
                <w:sz w:val="18"/>
                <w:szCs w:val="18"/>
              </w:rPr>
            </w:pPr>
            <w:r w:rsidRPr="00F9074B">
              <w:rPr>
                <w:sz w:val="18"/>
                <w:szCs w:val="18"/>
              </w:rPr>
              <w:t>-1 848 402</w:t>
            </w:r>
          </w:p>
        </w:tc>
      </w:tr>
      <w:bookmarkEnd w:id="81"/>
      <w:tr w:rsidR="00F9074B" w:rsidRPr="00F9074B" w14:paraId="1D78ABC1" w14:textId="77777777" w:rsidTr="00CC65E1">
        <w:trPr>
          <w:trHeight w:val="142"/>
          <w:jc w:val="center"/>
        </w:trPr>
        <w:tc>
          <w:tcPr>
            <w:tcW w:w="2933" w:type="pct"/>
          </w:tcPr>
          <w:p w14:paraId="0E575CFC" w14:textId="77777777" w:rsidR="00F9074B" w:rsidRPr="00F9074B" w:rsidRDefault="00F9074B" w:rsidP="00F9074B">
            <w:pPr>
              <w:spacing w:after="0"/>
              <w:ind w:firstLine="0"/>
              <w:rPr>
                <w:i/>
                <w:sz w:val="18"/>
                <w:szCs w:val="18"/>
                <w:lang w:eastAsia="lv-LV"/>
              </w:rPr>
            </w:pPr>
            <w:r w:rsidRPr="00F9074B">
              <w:rPr>
                <w:i/>
                <w:sz w:val="18"/>
                <w:szCs w:val="18"/>
                <w:lang w:eastAsia="lv-LV"/>
              </w:rPr>
              <w:t>Iekšējā līdzekļu pārdale starp budžeta programmām (apakšprogrammām)</w:t>
            </w:r>
          </w:p>
        </w:tc>
        <w:tc>
          <w:tcPr>
            <w:tcW w:w="715" w:type="pct"/>
          </w:tcPr>
          <w:p w14:paraId="4896E951" w14:textId="77777777" w:rsidR="00F9074B" w:rsidRPr="00F9074B" w:rsidRDefault="00F9074B" w:rsidP="00F9074B">
            <w:pPr>
              <w:spacing w:after="0"/>
              <w:ind w:firstLine="0"/>
              <w:jc w:val="right"/>
              <w:rPr>
                <w:sz w:val="18"/>
                <w:szCs w:val="18"/>
              </w:rPr>
            </w:pPr>
            <w:r w:rsidRPr="00F9074B">
              <w:rPr>
                <w:sz w:val="18"/>
                <w:szCs w:val="18"/>
              </w:rPr>
              <w:t>191 642</w:t>
            </w:r>
          </w:p>
        </w:tc>
        <w:tc>
          <w:tcPr>
            <w:tcW w:w="715" w:type="pct"/>
          </w:tcPr>
          <w:p w14:paraId="6081A3FD" w14:textId="77777777" w:rsidR="00F9074B" w:rsidRPr="00F9074B" w:rsidRDefault="00F9074B" w:rsidP="00F9074B">
            <w:pPr>
              <w:spacing w:after="0"/>
              <w:ind w:firstLine="0"/>
              <w:jc w:val="center"/>
              <w:rPr>
                <w:sz w:val="18"/>
                <w:szCs w:val="18"/>
              </w:rPr>
            </w:pPr>
            <w:r w:rsidRPr="00F9074B">
              <w:rPr>
                <w:sz w:val="18"/>
                <w:szCs w:val="18"/>
              </w:rPr>
              <w:t>-</w:t>
            </w:r>
          </w:p>
        </w:tc>
        <w:tc>
          <w:tcPr>
            <w:tcW w:w="637" w:type="pct"/>
          </w:tcPr>
          <w:p w14:paraId="687CF966" w14:textId="77777777" w:rsidR="00F9074B" w:rsidRPr="00F9074B" w:rsidRDefault="00F9074B" w:rsidP="00F9074B">
            <w:pPr>
              <w:spacing w:after="0"/>
              <w:ind w:firstLine="0"/>
              <w:jc w:val="right"/>
              <w:rPr>
                <w:sz w:val="18"/>
                <w:szCs w:val="18"/>
              </w:rPr>
            </w:pPr>
            <w:r w:rsidRPr="00F9074B">
              <w:rPr>
                <w:sz w:val="18"/>
                <w:szCs w:val="18"/>
              </w:rPr>
              <w:t>-191 642</w:t>
            </w:r>
          </w:p>
        </w:tc>
      </w:tr>
      <w:tr w:rsidR="00F9074B" w:rsidRPr="00F9074B" w14:paraId="0A10E22A" w14:textId="77777777" w:rsidTr="00CC65E1">
        <w:trPr>
          <w:trHeight w:val="142"/>
          <w:jc w:val="center"/>
        </w:trPr>
        <w:tc>
          <w:tcPr>
            <w:tcW w:w="2933" w:type="pct"/>
          </w:tcPr>
          <w:p w14:paraId="3961BB98" w14:textId="77777777" w:rsidR="00F9074B" w:rsidRPr="00F9074B" w:rsidRDefault="00F9074B" w:rsidP="00F9074B">
            <w:pPr>
              <w:spacing w:after="0"/>
              <w:ind w:firstLine="0"/>
              <w:rPr>
                <w:i/>
                <w:iCs/>
                <w:sz w:val="18"/>
                <w:szCs w:val="18"/>
                <w:lang w:eastAsia="lv-LV"/>
              </w:rPr>
            </w:pPr>
            <w:r w:rsidRPr="00F9074B">
              <w:rPr>
                <w:i/>
                <w:iCs/>
                <w:sz w:val="18"/>
                <w:szCs w:val="18"/>
              </w:rPr>
              <w:t>Izdevumu samazinājums 2023. - 2025. gada prioritārā pasākuma “Ārpusģimenes aprūpes atbalsta pakalpojumu pilnveide, tajā skaitā bērniem īpašās situācijās” apakšpasākumam “Nodrošināts bāreņu un bez vecāku gādības palikušo bērnu atbalsts patstāvīgas dzīves uzsākšanai pēc pilngadības sasniegšanas”, finansējumu pārdalot uz apakšprogrammu 05.01.00 “Sociālās rehabilitācijas valsts programmas”, lai nodrošinātu vardarbības prevencijas pasākumus bērniem, vecākiem un speciālistiem, kuri strādā ar bērniem (96 115 euro), apakšprogrammu 97.02.00 “Nozares centralizēto funkciju izpilde”, lai nodrošinātu Valsts sociālās politikas monitoringa informācijas sistēmas moduļa pilnveidošanu (25 410 euro) (MK 20.08.2024. sēdes prot. Nr.32 61.§ 63.punkts)</w:t>
            </w:r>
          </w:p>
        </w:tc>
        <w:tc>
          <w:tcPr>
            <w:tcW w:w="715" w:type="pct"/>
          </w:tcPr>
          <w:p w14:paraId="75667DB3" w14:textId="77777777" w:rsidR="00F9074B" w:rsidRPr="00F9074B" w:rsidRDefault="00F9074B" w:rsidP="00F9074B">
            <w:pPr>
              <w:spacing w:after="0"/>
              <w:ind w:firstLine="0"/>
              <w:jc w:val="right"/>
              <w:rPr>
                <w:i/>
                <w:sz w:val="18"/>
                <w:szCs w:val="18"/>
              </w:rPr>
            </w:pPr>
            <w:r w:rsidRPr="00F9074B">
              <w:rPr>
                <w:sz w:val="18"/>
                <w:szCs w:val="18"/>
              </w:rPr>
              <w:t>121 525</w:t>
            </w:r>
          </w:p>
        </w:tc>
        <w:tc>
          <w:tcPr>
            <w:tcW w:w="715" w:type="pct"/>
          </w:tcPr>
          <w:p w14:paraId="77F120CE" w14:textId="77777777" w:rsidR="00F9074B" w:rsidRPr="00F9074B" w:rsidRDefault="00F9074B" w:rsidP="00F9074B">
            <w:pPr>
              <w:spacing w:after="0"/>
              <w:ind w:firstLine="0"/>
              <w:jc w:val="center"/>
              <w:rPr>
                <w:iCs/>
                <w:sz w:val="18"/>
                <w:szCs w:val="18"/>
              </w:rPr>
            </w:pPr>
            <w:r w:rsidRPr="00F9074B">
              <w:rPr>
                <w:sz w:val="18"/>
                <w:szCs w:val="18"/>
              </w:rPr>
              <w:t>-</w:t>
            </w:r>
          </w:p>
        </w:tc>
        <w:tc>
          <w:tcPr>
            <w:tcW w:w="637" w:type="pct"/>
          </w:tcPr>
          <w:p w14:paraId="78846483" w14:textId="77777777" w:rsidR="00F9074B" w:rsidRPr="00F9074B" w:rsidRDefault="00F9074B" w:rsidP="00F9074B">
            <w:pPr>
              <w:spacing w:after="0"/>
              <w:ind w:firstLine="0"/>
              <w:jc w:val="right"/>
              <w:rPr>
                <w:iCs/>
                <w:sz w:val="18"/>
                <w:szCs w:val="18"/>
              </w:rPr>
            </w:pPr>
            <w:r w:rsidRPr="00F9074B">
              <w:rPr>
                <w:sz w:val="18"/>
                <w:szCs w:val="18"/>
              </w:rPr>
              <w:t>-121 525</w:t>
            </w:r>
          </w:p>
        </w:tc>
      </w:tr>
      <w:tr w:rsidR="00F9074B" w:rsidRPr="00F9074B" w14:paraId="2C82F3F9" w14:textId="77777777" w:rsidTr="00CC65E1">
        <w:trPr>
          <w:trHeight w:val="142"/>
          <w:jc w:val="center"/>
        </w:trPr>
        <w:tc>
          <w:tcPr>
            <w:tcW w:w="2933" w:type="pct"/>
          </w:tcPr>
          <w:p w14:paraId="44C12060" w14:textId="77777777" w:rsidR="00F9074B" w:rsidRPr="00F9074B" w:rsidRDefault="00F9074B" w:rsidP="00F9074B">
            <w:pPr>
              <w:spacing w:after="0"/>
              <w:ind w:firstLine="0"/>
              <w:rPr>
                <w:i/>
                <w:iCs/>
                <w:sz w:val="18"/>
                <w:szCs w:val="18"/>
                <w:lang w:eastAsia="lv-LV"/>
              </w:rPr>
            </w:pPr>
            <w:r w:rsidRPr="00F9074B">
              <w:rPr>
                <w:i/>
                <w:iCs/>
                <w:sz w:val="18"/>
                <w:szCs w:val="18"/>
              </w:rPr>
              <w:t>Izdevumu samazinājums 2023. - 2025. gada prioritārā pasākuma “Ārpusģimenes aprūpes atbalsta pakalpojumu pilnveide, tajā skaitā bērniem īpašās situācijās” apakšpasākumam “Nodrošināta ārpusģimenes aprūpes atbalsta centru sniegto pakalpojumu pilnveide un paplašināšana, kā arī stiprinātas aizbildņu prasmes un zināšanas bērnu aprūpē”, finansējumu pārdalot uz apakšprogrammu 97.02.00 “Nozares centralizēto funkciju izpilde” regresa piedziņas procesa organizēšanai un vardarbības prevencijas nodrošināšanai (MK 15.08.2023. sēdes prot. Nr.40 43.§ 41.punkts)</w:t>
            </w:r>
          </w:p>
        </w:tc>
        <w:tc>
          <w:tcPr>
            <w:tcW w:w="715" w:type="pct"/>
          </w:tcPr>
          <w:p w14:paraId="4003E8C7" w14:textId="77777777" w:rsidR="00F9074B" w:rsidRPr="00F9074B" w:rsidRDefault="00F9074B" w:rsidP="00F9074B">
            <w:pPr>
              <w:spacing w:after="0"/>
              <w:ind w:firstLine="0"/>
              <w:jc w:val="right"/>
              <w:rPr>
                <w:sz w:val="18"/>
                <w:szCs w:val="18"/>
              </w:rPr>
            </w:pPr>
            <w:r w:rsidRPr="00F9074B">
              <w:rPr>
                <w:sz w:val="18"/>
                <w:szCs w:val="18"/>
              </w:rPr>
              <w:t>70 117</w:t>
            </w:r>
          </w:p>
        </w:tc>
        <w:tc>
          <w:tcPr>
            <w:tcW w:w="715" w:type="pct"/>
          </w:tcPr>
          <w:p w14:paraId="7105F554" w14:textId="77777777" w:rsidR="00F9074B" w:rsidRPr="00F9074B" w:rsidRDefault="00F9074B" w:rsidP="00F9074B">
            <w:pPr>
              <w:spacing w:after="0"/>
              <w:ind w:firstLine="0"/>
              <w:jc w:val="center"/>
              <w:rPr>
                <w:iCs/>
                <w:sz w:val="18"/>
                <w:szCs w:val="18"/>
              </w:rPr>
            </w:pPr>
            <w:r w:rsidRPr="00F9074B">
              <w:rPr>
                <w:iCs/>
                <w:sz w:val="18"/>
                <w:szCs w:val="18"/>
              </w:rPr>
              <w:t>-</w:t>
            </w:r>
          </w:p>
        </w:tc>
        <w:tc>
          <w:tcPr>
            <w:tcW w:w="637" w:type="pct"/>
          </w:tcPr>
          <w:p w14:paraId="0CA18BF5" w14:textId="77777777" w:rsidR="00F9074B" w:rsidRPr="00F9074B" w:rsidRDefault="00F9074B" w:rsidP="00F9074B">
            <w:pPr>
              <w:spacing w:after="0"/>
              <w:ind w:firstLine="0"/>
              <w:jc w:val="right"/>
              <w:rPr>
                <w:iCs/>
                <w:sz w:val="18"/>
                <w:szCs w:val="18"/>
              </w:rPr>
            </w:pPr>
            <w:r w:rsidRPr="00F9074B">
              <w:rPr>
                <w:sz w:val="18"/>
                <w:szCs w:val="18"/>
              </w:rPr>
              <w:t>-70 117</w:t>
            </w:r>
          </w:p>
        </w:tc>
      </w:tr>
    </w:tbl>
    <w:bookmarkEnd w:id="80"/>
    <w:p w14:paraId="36D65340" w14:textId="77777777" w:rsidR="00F9074B" w:rsidRPr="00F9074B" w:rsidRDefault="00F9074B" w:rsidP="00F9074B">
      <w:pPr>
        <w:widowControl w:val="0"/>
        <w:spacing w:before="240" w:after="240"/>
        <w:ind w:firstLine="0"/>
        <w:jc w:val="center"/>
        <w:rPr>
          <w:b/>
        </w:rPr>
      </w:pPr>
      <w:r w:rsidRPr="00F9074B">
        <w:rPr>
          <w:b/>
          <w:lang w:val="en-US"/>
        </w:rPr>
        <w:t xml:space="preserve">63.00.00 </w:t>
      </w:r>
      <w:r w:rsidRPr="00F9074B">
        <w:rPr>
          <w:b/>
        </w:rPr>
        <w:t>Eiropas Sociālā fonda (ESF) projektu un pasākumu īstenošana</w:t>
      </w:r>
    </w:p>
    <w:p w14:paraId="57449624"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4F091EAA" w14:textId="77777777" w:rsidTr="00CC65E1">
        <w:trPr>
          <w:trHeight w:val="283"/>
          <w:tblHeader/>
          <w:jc w:val="center"/>
        </w:trPr>
        <w:tc>
          <w:tcPr>
            <w:tcW w:w="3378" w:type="dxa"/>
            <w:vAlign w:val="center"/>
          </w:tcPr>
          <w:p w14:paraId="7D40BF63" w14:textId="77777777" w:rsidR="00F9074B" w:rsidRPr="00F9074B" w:rsidRDefault="00F9074B" w:rsidP="00F9074B">
            <w:pPr>
              <w:spacing w:after="0"/>
              <w:ind w:firstLine="0"/>
              <w:jc w:val="center"/>
              <w:rPr>
                <w:sz w:val="18"/>
              </w:rPr>
            </w:pPr>
            <w:bookmarkStart w:id="82" w:name="_Hlk178838231"/>
          </w:p>
        </w:tc>
        <w:tc>
          <w:tcPr>
            <w:tcW w:w="1131" w:type="dxa"/>
          </w:tcPr>
          <w:p w14:paraId="37FB30C7" w14:textId="77777777" w:rsidR="00F9074B" w:rsidRPr="00F9074B" w:rsidRDefault="00F9074B" w:rsidP="00F9074B">
            <w:pPr>
              <w:spacing w:after="0"/>
              <w:ind w:firstLine="0"/>
              <w:jc w:val="center"/>
              <w:rPr>
                <w:sz w:val="18"/>
                <w:vertAlign w:val="superscript"/>
                <w:lang w:eastAsia="lv-LV"/>
              </w:rPr>
            </w:pPr>
            <w:r w:rsidRPr="00F9074B">
              <w:rPr>
                <w:sz w:val="18"/>
                <w:szCs w:val="18"/>
                <w:lang w:eastAsia="lv-LV"/>
              </w:rPr>
              <w:t>2023. gads (izpilde)</w:t>
            </w:r>
            <w:r w:rsidRPr="00F9074B">
              <w:rPr>
                <w:sz w:val="18"/>
                <w:szCs w:val="18"/>
                <w:vertAlign w:val="superscript"/>
                <w:lang w:eastAsia="lv-LV"/>
              </w:rPr>
              <w:t>2,3</w:t>
            </w:r>
          </w:p>
        </w:tc>
        <w:tc>
          <w:tcPr>
            <w:tcW w:w="1132" w:type="dxa"/>
          </w:tcPr>
          <w:p w14:paraId="3A8B06DA" w14:textId="77777777" w:rsidR="00F9074B" w:rsidRPr="00F9074B" w:rsidRDefault="00F9074B" w:rsidP="00F9074B">
            <w:pPr>
              <w:spacing w:after="0"/>
              <w:ind w:firstLine="0"/>
              <w:jc w:val="center"/>
              <w:rPr>
                <w:sz w:val="18"/>
                <w:vertAlign w:val="superscript"/>
                <w:lang w:eastAsia="lv-LV"/>
              </w:rPr>
            </w:pPr>
            <w:r w:rsidRPr="00F9074B">
              <w:rPr>
                <w:sz w:val="18"/>
                <w:szCs w:val="18"/>
                <w:lang w:eastAsia="lv-LV"/>
              </w:rPr>
              <w:t>2024. gada plāns</w:t>
            </w:r>
            <w:r w:rsidRPr="00F9074B">
              <w:rPr>
                <w:sz w:val="18"/>
                <w:szCs w:val="18"/>
                <w:vertAlign w:val="superscript"/>
                <w:lang w:eastAsia="lv-LV"/>
              </w:rPr>
              <w:t>3,4</w:t>
            </w:r>
          </w:p>
        </w:tc>
        <w:tc>
          <w:tcPr>
            <w:tcW w:w="1132" w:type="dxa"/>
          </w:tcPr>
          <w:p w14:paraId="0292BAC2" w14:textId="7E396E0E" w:rsidR="00F9074B" w:rsidRPr="00F66396" w:rsidRDefault="00F9074B" w:rsidP="00F9074B">
            <w:pPr>
              <w:spacing w:after="0"/>
              <w:ind w:firstLine="0"/>
              <w:jc w:val="center"/>
              <w:rPr>
                <w:sz w:val="18"/>
                <w:szCs w:val="18"/>
                <w:vertAlign w:val="superscript"/>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5213449F" w14:textId="406C3D7F" w:rsidR="00F9074B" w:rsidRPr="00F66396" w:rsidRDefault="00F9074B" w:rsidP="00F9074B">
            <w:pPr>
              <w:spacing w:after="0"/>
              <w:ind w:firstLine="0"/>
              <w:jc w:val="center"/>
              <w:rPr>
                <w:sz w:val="18"/>
                <w:szCs w:val="18"/>
                <w:vertAlign w:val="superscript"/>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483C5EAE" w14:textId="2FE784E0" w:rsidR="00F9074B" w:rsidRPr="00F66396" w:rsidRDefault="00F9074B" w:rsidP="00F9074B">
            <w:pPr>
              <w:spacing w:after="0"/>
              <w:ind w:firstLine="2"/>
              <w:jc w:val="center"/>
              <w:rPr>
                <w:sz w:val="18"/>
                <w:szCs w:val="18"/>
                <w:vertAlign w:val="superscript"/>
              </w:rPr>
            </w:pPr>
            <w:r w:rsidRPr="00F66396">
              <w:rPr>
                <w:sz w:val="18"/>
                <w:szCs w:val="18"/>
                <w:lang w:eastAsia="lv-LV"/>
              </w:rPr>
              <w:t xml:space="preserve">2027. gada </w:t>
            </w:r>
            <w:r w:rsidR="0058618B" w:rsidRPr="00F66396">
              <w:rPr>
                <w:sz w:val="18"/>
                <w:szCs w:val="18"/>
                <w:lang w:eastAsia="lv-LV"/>
              </w:rPr>
              <w:t>plāns</w:t>
            </w:r>
          </w:p>
        </w:tc>
      </w:tr>
      <w:tr w:rsidR="00F9074B" w:rsidRPr="00F9074B" w14:paraId="3090536D" w14:textId="77777777" w:rsidTr="00CC65E1">
        <w:trPr>
          <w:trHeight w:val="142"/>
          <w:jc w:val="center"/>
        </w:trPr>
        <w:tc>
          <w:tcPr>
            <w:tcW w:w="3378" w:type="dxa"/>
            <w:shd w:val="clear" w:color="auto" w:fill="D9D9D9"/>
            <w:vAlign w:val="center"/>
          </w:tcPr>
          <w:p w14:paraId="2BEA375A"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tcPr>
          <w:p w14:paraId="535A3822" w14:textId="77777777" w:rsidR="00F9074B" w:rsidRPr="00F9074B" w:rsidRDefault="00F9074B" w:rsidP="00F9074B">
            <w:pPr>
              <w:spacing w:after="0"/>
              <w:ind w:firstLine="0"/>
              <w:jc w:val="right"/>
              <w:rPr>
                <w:sz w:val="18"/>
                <w:szCs w:val="18"/>
              </w:rPr>
            </w:pPr>
            <w:r w:rsidRPr="00F9074B">
              <w:rPr>
                <w:sz w:val="18"/>
                <w:szCs w:val="18"/>
              </w:rPr>
              <w:t>40 724 652</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47285248" w14:textId="77777777" w:rsidR="00F9074B" w:rsidRPr="00F9074B" w:rsidRDefault="00F9074B" w:rsidP="00F9074B">
            <w:pPr>
              <w:spacing w:after="0"/>
              <w:ind w:firstLine="0"/>
              <w:jc w:val="right"/>
              <w:rPr>
                <w:sz w:val="18"/>
                <w:szCs w:val="18"/>
              </w:rPr>
            </w:pPr>
            <w:r w:rsidRPr="00F9074B">
              <w:rPr>
                <w:sz w:val="18"/>
                <w:szCs w:val="18"/>
              </w:rPr>
              <w:t>3 654 581</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70E97D81" w14:textId="77777777" w:rsidR="00F9074B" w:rsidRPr="00F9074B" w:rsidRDefault="00F9074B" w:rsidP="00F9074B">
            <w:pPr>
              <w:spacing w:after="0"/>
              <w:ind w:firstLine="0"/>
              <w:jc w:val="right"/>
              <w:rPr>
                <w:sz w:val="18"/>
                <w:szCs w:val="18"/>
              </w:rPr>
            </w:pPr>
            <w:r w:rsidRPr="00F9074B">
              <w:rPr>
                <w:sz w:val="18"/>
                <w:szCs w:val="18"/>
              </w:rPr>
              <w:t>24 028 489</w:t>
            </w:r>
          </w:p>
        </w:tc>
        <w:tc>
          <w:tcPr>
            <w:tcW w:w="1132" w:type="dxa"/>
            <w:tcBorders>
              <w:top w:val="single" w:sz="4" w:space="0" w:color="auto"/>
              <w:left w:val="nil"/>
              <w:bottom w:val="single" w:sz="4" w:space="0" w:color="auto"/>
              <w:right w:val="single" w:sz="4" w:space="0" w:color="auto"/>
            </w:tcBorders>
            <w:shd w:val="clear" w:color="auto" w:fill="D9D9D9"/>
          </w:tcPr>
          <w:p w14:paraId="4880A68A" w14:textId="77777777" w:rsidR="00F9074B" w:rsidRPr="00F9074B" w:rsidRDefault="00F9074B" w:rsidP="00F9074B">
            <w:pPr>
              <w:spacing w:after="0"/>
              <w:ind w:firstLine="0"/>
              <w:jc w:val="right"/>
              <w:rPr>
                <w:sz w:val="18"/>
                <w:szCs w:val="18"/>
              </w:rPr>
            </w:pPr>
            <w:r w:rsidRPr="00F9074B">
              <w:rPr>
                <w:sz w:val="18"/>
                <w:szCs w:val="18"/>
              </w:rPr>
              <w:t>3 281 625</w:t>
            </w:r>
          </w:p>
        </w:tc>
        <w:tc>
          <w:tcPr>
            <w:tcW w:w="1132" w:type="dxa"/>
            <w:tcBorders>
              <w:top w:val="single" w:sz="4" w:space="0" w:color="auto"/>
              <w:left w:val="nil"/>
              <w:bottom w:val="single" w:sz="4" w:space="0" w:color="auto"/>
              <w:right w:val="single" w:sz="4" w:space="0" w:color="auto"/>
            </w:tcBorders>
            <w:shd w:val="clear" w:color="auto" w:fill="D9D9D9"/>
          </w:tcPr>
          <w:p w14:paraId="0A81CC89" w14:textId="77777777" w:rsidR="00F9074B" w:rsidRPr="00F9074B" w:rsidRDefault="00F9074B" w:rsidP="00F9074B">
            <w:pPr>
              <w:spacing w:after="0"/>
              <w:ind w:firstLine="0"/>
              <w:jc w:val="right"/>
              <w:rPr>
                <w:sz w:val="18"/>
                <w:szCs w:val="18"/>
              </w:rPr>
            </w:pPr>
            <w:r w:rsidRPr="00F9074B">
              <w:rPr>
                <w:sz w:val="18"/>
                <w:szCs w:val="18"/>
              </w:rPr>
              <w:t>2 306 003</w:t>
            </w:r>
          </w:p>
        </w:tc>
      </w:tr>
      <w:tr w:rsidR="00F9074B" w:rsidRPr="00F9074B" w14:paraId="2317335E" w14:textId="77777777" w:rsidTr="00CC65E1">
        <w:trPr>
          <w:trHeight w:val="283"/>
          <w:jc w:val="center"/>
        </w:trPr>
        <w:tc>
          <w:tcPr>
            <w:tcW w:w="3378" w:type="dxa"/>
            <w:vAlign w:val="center"/>
          </w:tcPr>
          <w:p w14:paraId="2BDD4428"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628C77EA"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1E12D7D" w14:textId="77777777" w:rsidR="00F9074B" w:rsidRPr="00F9074B" w:rsidRDefault="00F9074B" w:rsidP="00F9074B">
            <w:pPr>
              <w:spacing w:after="0"/>
              <w:ind w:firstLine="0"/>
              <w:jc w:val="right"/>
              <w:rPr>
                <w:sz w:val="18"/>
                <w:szCs w:val="18"/>
              </w:rPr>
            </w:pPr>
            <w:r w:rsidRPr="00F9074B">
              <w:rPr>
                <w:sz w:val="18"/>
                <w:szCs w:val="18"/>
              </w:rPr>
              <w:t>-37 070 071</w:t>
            </w:r>
          </w:p>
        </w:tc>
        <w:tc>
          <w:tcPr>
            <w:tcW w:w="1132" w:type="dxa"/>
            <w:tcBorders>
              <w:top w:val="nil"/>
              <w:left w:val="single" w:sz="4" w:space="0" w:color="auto"/>
              <w:bottom w:val="single" w:sz="4" w:space="0" w:color="auto"/>
              <w:right w:val="single" w:sz="4" w:space="0" w:color="auto"/>
            </w:tcBorders>
            <w:shd w:val="clear" w:color="auto" w:fill="auto"/>
          </w:tcPr>
          <w:p w14:paraId="769AFA4F" w14:textId="77777777" w:rsidR="00F9074B" w:rsidRPr="00F9074B" w:rsidRDefault="00F9074B" w:rsidP="00F9074B">
            <w:pPr>
              <w:spacing w:after="0"/>
              <w:ind w:firstLine="0"/>
              <w:jc w:val="right"/>
              <w:rPr>
                <w:sz w:val="18"/>
                <w:szCs w:val="18"/>
              </w:rPr>
            </w:pPr>
            <w:r w:rsidRPr="00F9074B">
              <w:rPr>
                <w:sz w:val="18"/>
                <w:szCs w:val="18"/>
              </w:rPr>
              <w:t>20 373 908</w:t>
            </w:r>
          </w:p>
        </w:tc>
        <w:tc>
          <w:tcPr>
            <w:tcW w:w="1132" w:type="dxa"/>
            <w:tcBorders>
              <w:top w:val="nil"/>
              <w:left w:val="nil"/>
              <w:bottom w:val="single" w:sz="4" w:space="0" w:color="auto"/>
              <w:right w:val="single" w:sz="4" w:space="0" w:color="auto"/>
            </w:tcBorders>
            <w:shd w:val="clear" w:color="auto" w:fill="auto"/>
          </w:tcPr>
          <w:p w14:paraId="3281AA1A" w14:textId="77777777" w:rsidR="00F9074B" w:rsidRPr="00F9074B" w:rsidRDefault="00F9074B" w:rsidP="00F9074B">
            <w:pPr>
              <w:spacing w:after="0"/>
              <w:ind w:firstLine="0"/>
              <w:jc w:val="right"/>
              <w:rPr>
                <w:sz w:val="18"/>
                <w:szCs w:val="18"/>
              </w:rPr>
            </w:pPr>
            <w:r w:rsidRPr="00F9074B">
              <w:rPr>
                <w:sz w:val="18"/>
                <w:szCs w:val="18"/>
              </w:rPr>
              <w:t>-20 746 864</w:t>
            </w:r>
          </w:p>
        </w:tc>
        <w:tc>
          <w:tcPr>
            <w:tcW w:w="1132" w:type="dxa"/>
            <w:tcBorders>
              <w:top w:val="nil"/>
              <w:left w:val="nil"/>
              <w:bottom w:val="single" w:sz="4" w:space="0" w:color="auto"/>
              <w:right w:val="single" w:sz="4" w:space="0" w:color="auto"/>
            </w:tcBorders>
            <w:shd w:val="clear" w:color="auto" w:fill="auto"/>
          </w:tcPr>
          <w:p w14:paraId="33677599" w14:textId="77777777" w:rsidR="00F9074B" w:rsidRPr="00F9074B" w:rsidRDefault="00F9074B" w:rsidP="00F9074B">
            <w:pPr>
              <w:spacing w:after="0"/>
              <w:ind w:firstLine="0"/>
              <w:jc w:val="right"/>
              <w:rPr>
                <w:sz w:val="18"/>
                <w:szCs w:val="18"/>
              </w:rPr>
            </w:pPr>
            <w:r w:rsidRPr="00F9074B">
              <w:rPr>
                <w:sz w:val="18"/>
                <w:szCs w:val="18"/>
              </w:rPr>
              <w:t>-975 622</w:t>
            </w:r>
          </w:p>
        </w:tc>
      </w:tr>
      <w:tr w:rsidR="00F9074B" w:rsidRPr="00F9074B" w14:paraId="07FDA2E0" w14:textId="77777777" w:rsidTr="00CC65E1">
        <w:trPr>
          <w:trHeight w:val="283"/>
          <w:jc w:val="center"/>
        </w:trPr>
        <w:tc>
          <w:tcPr>
            <w:tcW w:w="3378" w:type="dxa"/>
            <w:vAlign w:val="center"/>
          </w:tcPr>
          <w:p w14:paraId="4C1A6D3F"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2CDDEA65"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5875FCBB" w14:textId="77777777" w:rsidR="00F9074B" w:rsidRPr="00F9074B" w:rsidRDefault="00F9074B" w:rsidP="00F9074B">
            <w:pPr>
              <w:spacing w:after="0"/>
              <w:ind w:firstLine="0"/>
              <w:jc w:val="right"/>
              <w:rPr>
                <w:sz w:val="18"/>
                <w:szCs w:val="18"/>
              </w:rPr>
            </w:pPr>
            <w:r w:rsidRPr="00F9074B">
              <w:rPr>
                <w:sz w:val="18"/>
                <w:szCs w:val="18"/>
              </w:rPr>
              <w:t>-91,0</w:t>
            </w:r>
          </w:p>
        </w:tc>
        <w:tc>
          <w:tcPr>
            <w:tcW w:w="1132" w:type="dxa"/>
            <w:tcBorders>
              <w:top w:val="nil"/>
              <w:left w:val="single" w:sz="4" w:space="0" w:color="auto"/>
              <w:bottom w:val="single" w:sz="4" w:space="0" w:color="auto"/>
              <w:right w:val="single" w:sz="4" w:space="0" w:color="auto"/>
            </w:tcBorders>
            <w:shd w:val="clear" w:color="auto" w:fill="auto"/>
          </w:tcPr>
          <w:p w14:paraId="416D7C2F" w14:textId="77777777" w:rsidR="00F9074B" w:rsidRPr="00F9074B" w:rsidRDefault="00F9074B" w:rsidP="00F9074B">
            <w:pPr>
              <w:spacing w:after="0"/>
              <w:ind w:firstLine="0"/>
              <w:jc w:val="right"/>
              <w:rPr>
                <w:sz w:val="18"/>
                <w:szCs w:val="18"/>
              </w:rPr>
            </w:pPr>
            <w:r w:rsidRPr="00F9074B">
              <w:rPr>
                <w:sz w:val="18"/>
                <w:szCs w:val="18"/>
              </w:rPr>
              <w:t>557,5</w:t>
            </w:r>
          </w:p>
        </w:tc>
        <w:tc>
          <w:tcPr>
            <w:tcW w:w="1132" w:type="dxa"/>
            <w:tcBorders>
              <w:top w:val="nil"/>
              <w:left w:val="nil"/>
              <w:bottom w:val="single" w:sz="4" w:space="0" w:color="auto"/>
              <w:right w:val="single" w:sz="4" w:space="0" w:color="auto"/>
            </w:tcBorders>
            <w:shd w:val="clear" w:color="auto" w:fill="auto"/>
          </w:tcPr>
          <w:p w14:paraId="2041E048" w14:textId="77777777" w:rsidR="00F9074B" w:rsidRPr="00F9074B" w:rsidRDefault="00F9074B" w:rsidP="00F9074B">
            <w:pPr>
              <w:spacing w:after="0"/>
              <w:ind w:firstLine="0"/>
              <w:jc w:val="right"/>
              <w:rPr>
                <w:sz w:val="18"/>
                <w:szCs w:val="18"/>
              </w:rPr>
            </w:pPr>
            <w:r w:rsidRPr="00F9074B">
              <w:rPr>
                <w:sz w:val="18"/>
                <w:szCs w:val="18"/>
              </w:rPr>
              <w:t>-86,3</w:t>
            </w:r>
          </w:p>
        </w:tc>
        <w:tc>
          <w:tcPr>
            <w:tcW w:w="1132" w:type="dxa"/>
            <w:tcBorders>
              <w:top w:val="nil"/>
              <w:left w:val="nil"/>
              <w:bottom w:val="single" w:sz="4" w:space="0" w:color="auto"/>
              <w:right w:val="single" w:sz="4" w:space="0" w:color="auto"/>
            </w:tcBorders>
            <w:shd w:val="clear" w:color="auto" w:fill="auto"/>
          </w:tcPr>
          <w:p w14:paraId="1A45EF65" w14:textId="77777777" w:rsidR="00F9074B" w:rsidRPr="00F9074B" w:rsidRDefault="00F9074B" w:rsidP="00F9074B">
            <w:pPr>
              <w:spacing w:after="0"/>
              <w:ind w:firstLine="0"/>
              <w:jc w:val="right"/>
              <w:rPr>
                <w:sz w:val="18"/>
                <w:szCs w:val="18"/>
              </w:rPr>
            </w:pPr>
            <w:r w:rsidRPr="00F9074B">
              <w:rPr>
                <w:sz w:val="18"/>
                <w:szCs w:val="18"/>
              </w:rPr>
              <w:t>-29,7</w:t>
            </w:r>
          </w:p>
        </w:tc>
      </w:tr>
      <w:tr w:rsidR="00F9074B" w:rsidRPr="00F9074B" w14:paraId="204E9565" w14:textId="77777777" w:rsidTr="00CC65E1">
        <w:trPr>
          <w:trHeight w:val="142"/>
          <w:jc w:val="center"/>
        </w:trPr>
        <w:tc>
          <w:tcPr>
            <w:tcW w:w="3378" w:type="dxa"/>
          </w:tcPr>
          <w:p w14:paraId="285E3328"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r w:rsidRPr="00F9074B">
              <w:rPr>
                <w:i/>
                <w:sz w:val="18"/>
                <w:szCs w:val="18"/>
                <w:vertAlign w:val="superscript"/>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40DD5FD2" w14:textId="77777777" w:rsidR="00F9074B" w:rsidRPr="00F9074B" w:rsidRDefault="00F9074B" w:rsidP="00F9074B">
            <w:pPr>
              <w:spacing w:after="0"/>
              <w:ind w:firstLine="0"/>
              <w:jc w:val="right"/>
              <w:rPr>
                <w:sz w:val="18"/>
                <w:szCs w:val="18"/>
              </w:rPr>
            </w:pPr>
            <w:r w:rsidRPr="00F9074B">
              <w:rPr>
                <w:sz w:val="18"/>
                <w:szCs w:val="18"/>
              </w:rPr>
              <w:t>6 966 544</w:t>
            </w:r>
          </w:p>
        </w:tc>
        <w:tc>
          <w:tcPr>
            <w:tcW w:w="1132" w:type="dxa"/>
            <w:tcBorders>
              <w:top w:val="single" w:sz="4" w:space="0" w:color="auto"/>
              <w:left w:val="nil"/>
              <w:bottom w:val="single" w:sz="4" w:space="0" w:color="auto"/>
              <w:right w:val="single" w:sz="4" w:space="0" w:color="auto"/>
            </w:tcBorders>
            <w:shd w:val="clear" w:color="auto" w:fill="FFFFFF"/>
          </w:tcPr>
          <w:p w14:paraId="07B1D069" w14:textId="77777777" w:rsidR="00F9074B" w:rsidRPr="00F9074B" w:rsidRDefault="00F9074B" w:rsidP="00F9074B">
            <w:pPr>
              <w:spacing w:after="0"/>
              <w:ind w:firstLine="0"/>
              <w:jc w:val="right"/>
              <w:rPr>
                <w:sz w:val="18"/>
                <w:szCs w:val="18"/>
              </w:rPr>
            </w:pPr>
            <w:r w:rsidRPr="00F9074B">
              <w:rPr>
                <w:sz w:val="18"/>
                <w:szCs w:val="18"/>
              </w:rPr>
              <w:t>736 206</w:t>
            </w:r>
          </w:p>
        </w:tc>
        <w:tc>
          <w:tcPr>
            <w:tcW w:w="1132" w:type="dxa"/>
            <w:tcBorders>
              <w:top w:val="nil"/>
              <w:left w:val="single" w:sz="4" w:space="0" w:color="auto"/>
              <w:bottom w:val="single" w:sz="4" w:space="0" w:color="auto"/>
              <w:right w:val="single" w:sz="4" w:space="0" w:color="auto"/>
            </w:tcBorders>
            <w:shd w:val="clear" w:color="auto" w:fill="FFFFFF"/>
          </w:tcPr>
          <w:p w14:paraId="4B950CCF" w14:textId="77777777" w:rsidR="00F9074B" w:rsidRPr="00F9074B" w:rsidRDefault="00F9074B" w:rsidP="00F9074B">
            <w:pPr>
              <w:spacing w:after="0"/>
              <w:ind w:firstLine="0"/>
              <w:jc w:val="right"/>
              <w:rPr>
                <w:sz w:val="18"/>
                <w:szCs w:val="18"/>
              </w:rPr>
            </w:pPr>
            <w:r w:rsidRPr="00F9074B">
              <w:rPr>
                <w:sz w:val="18"/>
                <w:szCs w:val="18"/>
              </w:rPr>
              <w:t>4 182 752</w:t>
            </w:r>
          </w:p>
        </w:tc>
        <w:tc>
          <w:tcPr>
            <w:tcW w:w="1132" w:type="dxa"/>
            <w:tcBorders>
              <w:top w:val="nil"/>
              <w:left w:val="nil"/>
              <w:bottom w:val="single" w:sz="4" w:space="0" w:color="auto"/>
              <w:right w:val="single" w:sz="4" w:space="0" w:color="auto"/>
            </w:tcBorders>
            <w:shd w:val="clear" w:color="auto" w:fill="FFFFFF"/>
          </w:tcPr>
          <w:p w14:paraId="301931AC" w14:textId="77777777" w:rsidR="00F9074B" w:rsidRPr="00F9074B" w:rsidRDefault="00F9074B" w:rsidP="00F9074B">
            <w:pPr>
              <w:spacing w:after="0"/>
              <w:ind w:firstLine="0"/>
              <w:jc w:val="right"/>
              <w:rPr>
                <w:sz w:val="18"/>
                <w:szCs w:val="18"/>
              </w:rPr>
            </w:pPr>
            <w:r w:rsidRPr="00F9074B">
              <w:rPr>
                <w:sz w:val="18"/>
                <w:szCs w:val="18"/>
              </w:rPr>
              <w:t>500 794</w:t>
            </w:r>
          </w:p>
        </w:tc>
        <w:tc>
          <w:tcPr>
            <w:tcW w:w="1132" w:type="dxa"/>
            <w:tcBorders>
              <w:top w:val="nil"/>
              <w:left w:val="nil"/>
              <w:bottom w:val="single" w:sz="4" w:space="0" w:color="auto"/>
              <w:right w:val="single" w:sz="4" w:space="0" w:color="auto"/>
            </w:tcBorders>
            <w:shd w:val="clear" w:color="auto" w:fill="FFFFFF"/>
          </w:tcPr>
          <w:p w14:paraId="51937078" w14:textId="77777777" w:rsidR="00F9074B" w:rsidRPr="00F9074B" w:rsidRDefault="00F9074B" w:rsidP="00F9074B">
            <w:pPr>
              <w:spacing w:after="0"/>
              <w:ind w:firstLine="0"/>
              <w:jc w:val="right"/>
              <w:rPr>
                <w:sz w:val="18"/>
                <w:szCs w:val="18"/>
              </w:rPr>
            </w:pPr>
            <w:r w:rsidRPr="00F9074B">
              <w:rPr>
                <w:sz w:val="18"/>
                <w:szCs w:val="18"/>
              </w:rPr>
              <w:t>542 805</w:t>
            </w:r>
          </w:p>
        </w:tc>
      </w:tr>
      <w:tr w:rsidR="00F9074B" w:rsidRPr="00F9074B" w14:paraId="229D6F62" w14:textId="77777777" w:rsidTr="00CC65E1">
        <w:trPr>
          <w:trHeight w:val="283"/>
          <w:jc w:val="center"/>
        </w:trPr>
        <w:tc>
          <w:tcPr>
            <w:tcW w:w="3378" w:type="dxa"/>
          </w:tcPr>
          <w:p w14:paraId="01C60974" w14:textId="77777777" w:rsidR="00F9074B" w:rsidRPr="00F9074B" w:rsidRDefault="00F9074B" w:rsidP="00F9074B">
            <w:pPr>
              <w:spacing w:after="0"/>
              <w:ind w:firstLine="0"/>
              <w:rPr>
                <w:sz w:val="18"/>
                <w:szCs w:val="18"/>
                <w:lang w:eastAsia="lv-LV"/>
              </w:rPr>
            </w:pPr>
            <w:r w:rsidRPr="00F9074B">
              <w:rPr>
                <w:sz w:val="18"/>
                <w:szCs w:val="18"/>
              </w:rPr>
              <w:t>Vidējais amata vietu skaits gadā, neskaitot pedagogu amata vietas</w:t>
            </w:r>
          </w:p>
        </w:tc>
        <w:tc>
          <w:tcPr>
            <w:tcW w:w="1131" w:type="dxa"/>
            <w:tcBorders>
              <w:top w:val="nil"/>
              <w:left w:val="single" w:sz="4" w:space="0" w:color="auto"/>
              <w:bottom w:val="single" w:sz="4" w:space="0" w:color="auto"/>
              <w:right w:val="single" w:sz="4" w:space="0" w:color="auto"/>
            </w:tcBorders>
            <w:shd w:val="clear" w:color="auto" w:fill="FFFFFF"/>
          </w:tcPr>
          <w:p w14:paraId="25655EBD" w14:textId="77777777" w:rsidR="00F9074B" w:rsidRPr="00F9074B" w:rsidRDefault="00F9074B" w:rsidP="00F9074B">
            <w:pPr>
              <w:spacing w:after="0"/>
              <w:ind w:firstLine="0"/>
              <w:jc w:val="right"/>
              <w:rPr>
                <w:sz w:val="18"/>
                <w:szCs w:val="18"/>
                <w:highlight w:val="green"/>
                <w:lang w:val="en-US"/>
              </w:rPr>
            </w:pPr>
            <w:r w:rsidRPr="00F9074B">
              <w:rPr>
                <w:sz w:val="18"/>
                <w:szCs w:val="18"/>
                <w:lang w:val="en-US"/>
              </w:rPr>
              <w:t>350,5</w:t>
            </w:r>
          </w:p>
        </w:tc>
        <w:tc>
          <w:tcPr>
            <w:tcW w:w="1132" w:type="dxa"/>
            <w:tcBorders>
              <w:top w:val="nil"/>
              <w:left w:val="nil"/>
              <w:bottom w:val="single" w:sz="4" w:space="0" w:color="auto"/>
              <w:right w:val="single" w:sz="4" w:space="0" w:color="auto"/>
            </w:tcBorders>
            <w:shd w:val="clear" w:color="auto" w:fill="FFFFFF"/>
          </w:tcPr>
          <w:p w14:paraId="3CF049F6" w14:textId="77777777" w:rsidR="00F9074B" w:rsidRPr="00F9074B" w:rsidRDefault="00F9074B" w:rsidP="00F9074B">
            <w:pPr>
              <w:spacing w:after="0"/>
              <w:ind w:firstLine="0"/>
              <w:jc w:val="right"/>
              <w:rPr>
                <w:sz w:val="18"/>
                <w:szCs w:val="18"/>
                <w:highlight w:val="green"/>
              </w:rPr>
            </w:pPr>
            <w:r w:rsidRPr="00F9074B">
              <w:rPr>
                <w:sz w:val="18"/>
                <w:szCs w:val="18"/>
              </w:rPr>
              <w:t>23,6</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69522FEA" w14:textId="77777777" w:rsidR="00F9074B" w:rsidRPr="00F9074B" w:rsidRDefault="00F9074B" w:rsidP="00F9074B">
            <w:pPr>
              <w:spacing w:after="0"/>
              <w:ind w:firstLine="0"/>
              <w:jc w:val="right"/>
              <w:rPr>
                <w:sz w:val="18"/>
                <w:szCs w:val="18"/>
              </w:rPr>
            </w:pPr>
            <w:r w:rsidRPr="00F9074B">
              <w:rPr>
                <w:sz w:val="18"/>
                <w:szCs w:val="18"/>
              </w:rPr>
              <w:t>145,1</w:t>
            </w:r>
          </w:p>
        </w:tc>
        <w:tc>
          <w:tcPr>
            <w:tcW w:w="1132" w:type="dxa"/>
            <w:tcBorders>
              <w:top w:val="nil"/>
              <w:left w:val="nil"/>
              <w:bottom w:val="single" w:sz="4" w:space="0" w:color="auto"/>
              <w:right w:val="single" w:sz="4" w:space="0" w:color="auto"/>
            </w:tcBorders>
            <w:shd w:val="clear" w:color="auto" w:fill="FFFFFF"/>
          </w:tcPr>
          <w:p w14:paraId="11052423" w14:textId="77777777" w:rsidR="00F9074B" w:rsidRPr="00F9074B" w:rsidRDefault="00F9074B" w:rsidP="00F9074B">
            <w:pPr>
              <w:spacing w:after="0"/>
              <w:ind w:firstLine="0"/>
              <w:jc w:val="right"/>
              <w:rPr>
                <w:sz w:val="18"/>
                <w:szCs w:val="18"/>
                <w:lang w:val="en-US"/>
              </w:rPr>
            </w:pPr>
            <w:r w:rsidRPr="00F9074B">
              <w:rPr>
                <w:sz w:val="18"/>
                <w:szCs w:val="18"/>
                <w:lang w:val="en-US"/>
              </w:rPr>
              <w:t>17,3</w:t>
            </w:r>
          </w:p>
        </w:tc>
        <w:tc>
          <w:tcPr>
            <w:tcW w:w="1132" w:type="dxa"/>
            <w:tcBorders>
              <w:top w:val="nil"/>
              <w:left w:val="nil"/>
              <w:bottom w:val="single" w:sz="4" w:space="0" w:color="auto"/>
              <w:right w:val="single" w:sz="4" w:space="0" w:color="auto"/>
            </w:tcBorders>
            <w:shd w:val="clear" w:color="auto" w:fill="FFFFFF"/>
          </w:tcPr>
          <w:p w14:paraId="0D481D6C" w14:textId="77777777" w:rsidR="00F9074B" w:rsidRPr="00F9074B" w:rsidRDefault="00F9074B" w:rsidP="00F9074B">
            <w:pPr>
              <w:spacing w:after="0"/>
              <w:ind w:firstLine="0"/>
              <w:jc w:val="right"/>
              <w:rPr>
                <w:sz w:val="18"/>
                <w:szCs w:val="18"/>
                <w:lang w:val="en-US"/>
              </w:rPr>
            </w:pPr>
            <w:r w:rsidRPr="00F9074B">
              <w:rPr>
                <w:sz w:val="18"/>
                <w:szCs w:val="18"/>
                <w:lang w:val="en-US"/>
              </w:rPr>
              <w:t>17,3</w:t>
            </w:r>
          </w:p>
        </w:tc>
      </w:tr>
      <w:tr w:rsidR="00F9074B" w:rsidRPr="00F9074B" w14:paraId="24174692" w14:textId="77777777" w:rsidTr="00CC65E1">
        <w:trPr>
          <w:trHeight w:val="283"/>
          <w:jc w:val="center"/>
        </w:trPr>
        <w:tc>
          <w:tcPr>
            <w:tcW w:w="3378" w:type="dxa"/>
          </w:tcPr>
          <w:p w14:paraId="0CC6D075"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neskaitot pedagogu amata vietas, </w:t>
            </w:r>
            <w:r w:rsidRPr="00F9074B">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14:paraId="4237C16A" w14:textId="77777777" w:rsidR="00F9074B" w:rsidRPr="00F9074B" w:rsidRDefault="00F9074B" w:rsidP="00F9074B">
            <w:pPr>
              <w:spacing w:after="0"/>
              <w:ind w:firstLine="0"/>
              <w:jc w:val="right"/>
              <w:rPr>
                <w:sz w:val="18"/>
                <w:szCs w:val="18"/>
              </w:rPr>
            </w:pPr>
            <w:r w:rsidRPr="00F9074B">
              <w:rPr>
                <w:sz w:val="18"/>
                <w:szCs w:val="18"/>
              </w:rPr>
              <w:t>1 653,5</w:t>
            </w:r>
          </w:p>
        </w:tc>
        <w:tc>
          <w:tcPr>
            <w:tcW w:w="1132" w:type="dxa"/>
            <w:tcBorders>
              <w:top w:val="nil"/>
              <w:left w:val="nil"/>
              <w:bottom w:val="single" w:sz="4" w:space="0" w:color="auto"/>
              <w:right w:val="single" w:sz="4" w:space="0" w:color="auto"/>
            </w:tcBorders>
            <w:shd w:val="clear" w:color="auto" w:fill="FFFFFF"/>
          </w:tcPr>
          <w:p w14:paraId="7003E016" w14:textId="77777777" w:rsidR="00F9074B" w:rsidRPr="00F9074B" w:rsidRDefault="00F9074B" w:rsidP="00F9074B">
            <w:pPr>
              <w:spacing w:after="0"/>
              <w:ind w:firstLine="0"/>
              <w:jc w:val="right"/>
              <w:rPr>
                <w:sz w:val="18"/>
                <w:szCs w:val="18"/>
              </w:rPr>
            </w:pPr>
            <w:r w:rsidRPr="00F9074B">
              <w:rPr>
                <w:sz w:val="18"/>
                <w:szCs w:val="18"/>
              </w:rPr>
              <w:t>2 599,6</w:t>
            </w:r>
          </w:p>
        </w:tc>
        <w:tc>
          <w:tcPr>
            <w:tcW w:w="1132" w:type="dxa"/>
            <w:tcBorders>
              <w:top w:val="nil"/>
              <w:left w:val="single" w:sz="4" w:space="0" w:color="auto"/>
              <w:bottom w:val="single" w:sz="4" w:space="0" w:color="auto"/>
              <w:right w:val="single" w:sz="4" w:space="0" w:color="auto"/>
            </w:tcBorders>
            <w:shd w:val="clear" w:color="auto" w:fill="FFFFFF"/>
          </w:tcPr>
          <w:p w14:paraId="5FB8B15D" w14:textId="77777777" w:rsidR="00F9074B" w:rsidRPr="00F9074B" w:rsidRDefault="00F9074B" w:rsidP="00F9074B">
            <w:pPr>
              <w:spacing w:after="0"/>
              <w:ind w:firstLine="0"/>
              <w:jc w:val="right"/>
              <w:rPr>
                <w:sz w:val="18"/>
                <w:szCs w:val="18"/>
              </w:rPr>
            </w:pPr>
            <w:r w:rsidRPr="00F9074B">
              <w:rPr>
                <w:sz w:val="18"/>
                <w:szCs w:val="18"/>
              </w:rPr>
              <w:t>2 399,4</w:t>
            </w:r>
          </w:p>
        </w:tc>
        <w:tc>
          <w:tcPr>
            <w:tcW w:w="1132" w:type="dxa"/>
            <w:tcBorders>
              <w:top w:val="nil"/>
              <w:left w:val="nil"/>
              <w:bottom w:val="single" w:sz="4" w:space="0" w:color="auto"/>
              <w:right w:val="single" w:sz="4" w:space="0" w:color="auto"/>
            </w:tcBorders>
            <w:shd w:val="clear" w:color="auto" w:fill="FFFFFF"/>
          </w:tcPr>
          <w:p w14:paraId="4B7922E9" w14:textId="77777777" w:rsidR="00F9074B" w:rsidRPr="00F9074B" w:rsidRDefault="00F9074B" w:rsidP="00F9074B">
            <w:pPr>
              <w:spacing w:after="0"/>
              <w:ind w:firstLine="0"/>
              <w:jc w:val="right"/>
              <w:rPr>
                <w:sz w:val="18"/>
                <w:szCs w:val="18"/>
              </w:rPr>
            </w:pPr>
            <w:r w:rsidRPr="00F9074B">
              <w:rPr>
                <w:sz w:val="18"/>
                <w:szCs w:val="18"/>
              </w:rPr>
              <w:t>2 412,3</w:t>
            </w:r>
          </w:p>
        </w:tc>
        <w:tc>
          <w:tcPr>
            <w:tcW w:w="1132" w:type="dxa"/>
            <w:tcBorders>
              <w:top w:val="nil"/>
              <w:left w:val="nil"/>
              <w:bottom w:val="single" w:sz="4" w:space="0" w:color="auto"/>
              <w:right w:val="single" w:sz="4" w:space="0" w:color="auto"/>
            </w:tcBorders>
            <w:shd w:val="clear" w:color="auto" w:fill="FFFFFF"/>
          </w:tcPr>
          <w:p w14:paraId="013D3497" w14:textId="77777777" w:rsidR="00F9074B" w:rsidRPr="00F9074B" w:rsidRDefault="00F9074B" w:rsidP="00F9074B">
            <w:pPr>
              <w:spacing w:after="0"/>
              <w:ind w:firstLine="0"/>
              <w:jc w:val="right"/>
              <w:rPr>
                <w:sz w:val="18"/>
                <w:szCs w:val="18"/>
              </w:rPr>
            </w:pPr>
            <w:r w:rsidRPr="00F9074B">
              <w:rPr>
                <w:sz w:val="18"/>
                <w:szCs w:val="18"/>
              </w:rPr>
              <w:t>2 614,7</w:t>
            </w:r>
          </w:p>
        </w:tc>
      </w:tr>
      <w:tr w:rsidR="00F9074B" w:rsidRPr="00F9074B" w14:paraId="1F0754CF" w14:textId="77777777" w:rsidTr="00CC65E1">
        <w:trPr>
          <w:trHeight w:val="776"/>
          <w:jc w:val="center"/>
        </w:trPr>
        <w:tc>
          <w:tcPr>
            <w:tcW w:w="3378" w:type="dxa"/>
            <w:vAlign w:val="center"/>
          </w:tcPr>
          <w:p w14:paraId="2BFB0DFB" w14:textId="77777777" w:rsidR="00F9074B" w:rsidRPr="00F9074B" w:rsidRDefault="00F9074B" w:rsidP="00F9074B">
            <w:pPr>
              <w:spacing w:after="0"/>
              <w:ind w:firstLine="0"/>
              <w:rPr>
                <w:sz w:val="18"/>
                <w:szCs w:val="18"/>
                <w:lang w:eastAsia="lv-LV"/>
              </w:rPr>
            </w:pPr>
            <w:bookmarkStart w:id="83" w:name="_Hlk50541468"/>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1131" w:type="dxa"/>
          </w:tcPr>
          <w:p w14:paraId="59542B57" w14:textId="77777777" w:rsidR="00F9074B" w:rsidRPr="00F9074B" w:rsidRDefault="00F9074B" w:rsidP="00F9074B">
            <w:pPr>
              <w:spacing w:after="0"/>
              <w:ind w:firstLine="0"/>
              <w:jc w:val="right"/>
              <w:rPr>
                <w:sz w:val="18"/>
                <w:szCs w:val="18"/>
              </w:rPr>
            </w:pPr>
            <w:r w:rsidRPr="00F9074B">
              <w:rPr>
                <w:sz w:val="18"/>
                <w:szCs w:val="18"/>
              </w:rPr>
              <w:t>6 689</w:t>
            </w:r>
          </w:p>
        </w:tc>
        <w:tc>
          <w:tcPr>
            <w:tcW w:w="1132" w:type="dxa"/>
          </w:tcPr>
          <w:p w14:paraId="0D0F7FF0"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26ABD562" w14:textId="77777777" w:rsidR="00F9074B" w:rsidRPr="00F9074B" w:rsidRDefault="00F9074B" w:rsidP="00F9074B">
            <w:pPr>
              <w:spacing w:after="0"/>
              <w:ind w:firstLine="0"/>
              <w:jc w:val="right"/>
              <w:rPr>
                <w:b/>
                <w:bCs/>
                <w:sz w:val="18"/>
                <w:szCs w:val="18"/>
              </w:rPr>
            </w:pPr>
            <w:r w:rsidRPr="00F9074B">
              <w:rPr>
                <w:sz w:val="18"/>
                <w:szCs w:val="18"/>
              </w:rPr>
              <w:t>4 865</w:t>
            </w:r>
          </w:p>
        </w:tc>
        <w:tc>
          <w:tcPr>
            <w:tcW w:w="1132" w:type="dxa"/>
            <w:tcBorders>
              <w:top w:val="nil"/>
              <w:left w:val="nil"/>
              <w:bottom w:val="single" w:sz="4" w:space="0" w:color="auto"/>
              <w:right w:val="single" w:sz="4" w:space="0" w:color="auto"/>
            </w:tcBorders>
            <w:shd w:val="clear" w:color="auto" w:fill="FFFFFF"/>
          </w:tcPr>
          <w:p w14:paraId="2925D71C" w14:textId="77777777" w:rsidR="00F9074B" w:rsidRPr="00F9074B" w:rsidRDefault="00F9074B" w:rsidP="00F9074B">
            <w:pPr>
              <w:spacing w:after="0"/>
              <w:ind w:firstLine="0"/>
              <w:jc w:val="center"/>
              <w:rPr>
                <w:b/>
                <w:bCs/>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2BBA2417" w14:textId="77777777" w:rsidR="00F9074B" w:rsidRPr="00F9074B" w:rsidRDefault="00F9074B" w:rsidP="00F9074B">
            <w:pPr>
              <w:spacing w:after="0"/>
              <w:ind w:firstLine="0"/>
              <w:jc w:val="center"/>
              <w:rPr>
                <w:b/>
                <w:bCs/>
                <w:sz w:val="18"/>
                <w:szCs w:val="18"/>
              </w:rPr>
            </w:pPr>
            <w:r w:rsidRPr="00F9074B">
              <w:rPr>
                <w:sz w:val="18"/>
                <w:szCs w:val="18"/>
              </w:rPr>
              <w:t>-</w:t>
            </w:r>
          </w:p>
        </w:tc>
      </w:tr>
      <w:bookmarkEnd w:id="83"/>
      <w:tr w:rsidR="00F9074B" w:rsidRPr="00F9074B" w14:paraId="3C8CAA91" w14:textId="77777777" w:rsidTr="00CC65E1">
        <w:trPr>
          <w:trHeight w:val="79"/>
          <w:jc w:val="center"/>
        </w:trPr>
        <w:tc>
          <w:tcPr>
            <w:tcW w:w="3378" w:type="dxa"/>
            <w:vAlign w:val="center"/>
          </w:tcPr>
          <w:p w14:paraId="774D437E" w14:textId="77777777" w:rsidR="00F9074B" w:rsidRPr="00F9074B" w:rsidRDefault="00F9074B" w:rsidP="00F9074B">
            <w:pPr>
              <w:spacing w:after="0"/>
              <w:ind w:firstLine="0"/>
              <w:rPr>
                <w:sz w:val="18"/>
                <w:szCs w:val="18"/>
                <w:lang w:eastAsia="lv-LV"/>
              </w:rPr>
            </w:pPr>
            <w:r w:rsidRPr="00F9074B">
              <w:rPr>
                <w:sz w:val="18"/>
                <w:szCs w:val="18"/>
                <w:lang w:eastAsia="lv-LV"/>
              </w:rPr>
              <w:t>Vidējais pedagogu darba slodžu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6A231EC0" w14:textId="77777777" w:rsidR="00F9074B" w:rsidRPr="00F9074B" w:rsidRDefault="00F9074B" w:rsidP="00F9074B">
            <w:pPr>
              <w:spacing w:after="0"/>
              <w:ind w:firstLine="0"/>
              <w:jc w:val="right"/>
              <w:rPr>
                <w:sz w:val="18"/>
                <w:szCs w:val="18"/>
              </w:rPr>
            </w:pPr>
            <w:r w:rsidRPr="00F9074B">
              <w:rPr>
                <w:sz w:val="18"/>
                <w:szCs w:val="18"/>
              </w:rPr>
              <w:t>0,2</w:t>
            </w:r>
          </w:p>
        </w:tc>
        <w:tc>
          <w:tcPr>
            <w:tcW w:w="1132" w:type="dxa"/>
            <w:tcBorders>
              <w:top w:val="nil"/>
              <w:left w:val="single" w:sz="4" w:space="0" w:color="auto"/>
              <w:bottom w:val="single" w:sz="4" w:space="0" w:color="auto"/>
              <w:right w:val="single" w:sz="4" w:space="0" w:color="auto"/>
            </w:tcBorders>
            <w:shd w:val="clear" w:color="auto" w:fill="FFFFFF"/>
          </w:tcPr>
          <w:p w14:paraId="605F8DD4"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4CD0F54D"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075F6B69"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72A845DA" w14:textId="77777777" w:rsidR="00F9074B" w:rsidRPr="00F9074B" w:rsidRDefault="00F9074B" w:rsidP="00F9074B">
            <w:pPr>
              <w:spacing w:after="0"/>
              <w:ind w:firstLine="0"/>
              <w:jc w:val="center"/>
              <w:rPr>
                <w:b/>
                <w:bCs/>
                <w:sz w:val="18"/>
                <w:szCs w:val="18"/>
              </w:rPr>
            </w:pPr>
            <w:r w:rsidRPr="00F9074B">
              <w:rPr>
                <w:sz w:val="18"/>
                <w:szCs w:val="18"/>
              </w:rPr>
              <w:t>-</w:t>
            </w:r>
          </w:p>
        </w:tc>
      </w:tr>
      <w:tr w:rsidR="00F9074B" w:rsidRPr="00F9074B" w14:paraId="7B21183A" w14:textId="77777777" w:rsidTr="00CC65E1">
        <w:trPr>
          <w:trHeight w:val="283"/>
          <w:jc w:val="center"/>
        </w:trPr>
        <w:tc>
          <w:tcPr>
            <w:tcW w:w="3378" w:type="dxa"/>
            <w:vAlign w:val="center"/>
          </w:tcPr>
          <w:p w14:paraId="7B784594" w14:textId="77777777" w:rsidR="00F9074B" w:rsidRPr="00F9074B" w:rsidRDefault="00F9074B" w:rsidP="00F9074B">
            <w:pPr>
              <w:spacing w:after="0"/>
              <w:ind w:firstLine="0"/>
              <w:rPr>
                <w:sz w:val="18"/>
                <w:szCs w:val="18"/>
                <w:lang w:eastAsia="lv-LV"/>
              </w:rPr>
            </w:pPr>
            <w:r w:rsidRPr="00F9074B">
              <w:rPr>
                <w:sz w:val="18"/>
                <w:szCs w:val="18"/>
                <w:lang w:eastAsia="lv-LV"/>
              </w:rPr>
              <w:t xml:space="preserve">Vidējā atlīdzība pedagogu darba slodzei (mēnesī), </w:t>
            </w:r>
            <w:r w:rsidRPr="00F9074B">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14:paraId="501234DA" w14:textId="77777777" w:rsidR="00F9074B" w:rsidRPr="00F9074B" w:rsidRDefault="00F9074B" w:rsidP="00F9074B">
            <w:pPr>
              <w:spacing w:after="0"/>
              <w:ind w:firstLine="0"/>
              <w:jc w:val="right"/>
              <w:rPr>
                <w:sz w:val="18"/>
                <w:szCs w:val="18"/>
              </w:rPr>
            </w:pPr>
            <w:r w:rsidRPr="00F9074B">
              <w:rPr>
                <w:sz w:val="18"/>
                <w:szCs w:val="18"/>
              </w:rPr>
              <w:t>2 236,8</w:t>
            </w:r>
          </w:p>
        </w:tc>
        <w:tc>
          <w:tcPr>
            <w:tcW w:w="1132" w:type="dxa"/>
            <w:tcBorders>
              <w:top w:val="nil"/>
              <w:left w:val="single" w:sz="4" w:space="0" w:color="auto"/>
              <w:bottom w:val="single" w:sz="4" w:space="0" w:color="auto"/>
              <w:right w:val="single" w:sz="4" w:space="0" w:color="auto"/>
            </w:tcBorders>
            <w:shd w:val="clear" w:color="auto" w:fill="FFFFFF"/>
          </w:tcPr>
          <w:p w14:paraId="65827339"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588B3E5A"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70E3EB11"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72BDEC59" w14:textId="77777777" w:rsidR="00F9074B" w:rsidRPr="00F9074B" w:rsidRDefault="00F9074B" w:rsidP="00F9074B">
            <w:pPr>
              <w:spacing w:after="0"/>
              <w:ind w:firstLine="0"/>
              <w:jc w:val="center"/>
              <w:rPr>
                <w:b/>
                <w:bCs/>
                <w:sz w:val="18"/>
                <w:szCs w:val="18"/>
              </w:rPr>
            </w:pPr>
            <w:r w:rsidRPr="00F9074B">
              <w:rPr>
                <w:sz w:val="18"/>
                <w:szCs w:val="18"/>
              </w:rPr>
              <w:t>-</w:t>
            </w:r>
          </w:p>
        </w:tc>
      </w:tr>
      <w:tr w:rsidR="00F9074B" w:rsidRPr="00F9074B" w14:paraId="6A0152DC" w14:textId="77777777" w:rsidTr="00CC65E1">
        <w:trPr>
          <w:trHeight w:val="142"/>
          <w:jc w:val="center"/>
        </w:trPr>
        <w:tc>
          <w:tcPr>
            <w:tcW w:w="3378" w:type="dxa"/>
            <w:vAlign w:val="center"/>
          </w:tcPr>
          <w:p w14:paraId="3FAB59B0" w14:textId="77777777" w:rsidR="00F9074B" w:rsidRPr="00F9074B" w:rsidRDefault="00F9074B" w:rsidP="00F9074B">
            <w:pPr>
              <w:spacing w:after="0"/>
              <w:ind w:firstLine="0"/>
              <w:rPr>
                <w:sz w:val="18"/>
                <w:szCs w:val="18"/>
                <w:lang w:eastAsia="lv-LV"/>
              </w:rPr>
            </w:pPr>
            <w:r w:rsidRPr="00F9074B">
              <w:rPr>
                <w:sz w:val="18"/>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shd w:val="clear" w:color="auto" w:fill="FFFFFF"/>
          </w:tcPr>
          <w:p w14:paraId="2B9C8F14" w14:textId="77777777" w:rsidR="00F9074B" w:rsidRPr="00F9074B" w:rsidRDefault="00F9074B" w:rsidP="00F9074B">
            <w:pPr>
              <w:spacing w:after="0"/>
              <w:ind w:firstLine="0"/>
              <w:jc w:val="right"/>
              <w:rPr>
                <w:sz w:val="18"/>
                <w:szCs w:val="18"/>
              </w:rPr>
            </w:pPr>
            <w:r w:rsidRPr="00F9074B">
              <w:rPr>
                <w:sz w:val="18"/>
                <w:szCs w:val="18"/>
              </w:rPr>
              <w:t>0,2</w:t>
            </w:r>
          </w:p>
        </w:tc>
        <w:tc>
          <w:tcPr>
            <w:tcW w:w="1132" w:type="dxa"/>
            <w:tcBorders>
              <w:top w:val="nil"/>
              <w:left w:val="single" w:sz="4" w:space="0" w:color="auto"/>
              <w:bottom w:val="single" w:sz="4" w:space="0" w:color="auto"/>
              <w:right w:val="single" w:sz="4" w:space="0" w:color="auto"/>
            </w:tcBorders>
            <w:shd w:val="clear" w:color="auto" w:fill="FFFFFF"/>
          </w:tcPr>
          <w:p w14:paraId="3029B973"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4BBC39AF"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0EFDBE4D"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377A4DA4" w14:textId="77777777" w:rsidR="00F9074B" w:rsidRPr="00F9074B" w:rsidRDefault="00F9074B" w:rsidP="00F9074B">
            <w:pPr>
              <w:spacing w:after="0"/>
              <w:ind w:firstLine="0"/>
              <w:jc w:val="center"/>
              <w:rPr>
                <w:b/>
                <w:bCs/>
                <w:sz w:val="18"/>
                <w:szCs w:val="18"/>
              </w:rPr>
            </w:pPr>
            <w:r w:rsidRPr="00F9074B">
              <w:rPr>
                <w:sz w:val="18"/>
                <w:szCs w:val="18"/>
              </w:rPr>
              <w:t>-</w:t>
            </w:r>
          </w:p>
        </w:tc>
      </w:tr>
      <w:tr w:rsidR="00F9074B" w:rsidRPr="00F9074B" w14:paraId="4C2D4C41" w14:textId="77777777" w:rsidTr="00CC65E1">
        <w:trPr>
          <w:trHeight w:val="283"/>
          <w:jc w:val="center"/>
        </w:trPr>
        <w:tc>
          <w:tcPr>
            <w:tcW w:w="3378" w:type="dxa"/>
            <w:vAlign w:val="center"/>
          </w:tcPr>
          <w:p w14:paraId="4FD4AA4C" w14:textId="77777777" w:rsidR="00F9074B" w:rsidRPr="00F9074B" w:rsidRDefault="00F9074B" w:rsidP="00F9074B">
            <w:pPr>
              <w:spacing w:after="0"/>
              <w:ind w:firstLine="0"/>
              <w:rPr>
                <w:sz w:val="18"/>
                <w:szCs w:val="18"/>
                <w:lang w:eastAsia="lv-LV"/>
              </w:rPr>
            </w:pPr>
            <w:r w:rsidRPr="00F9074B">
              <w:rPr>
                <w:sz w:val="18"/>
                <w:szCs w:val="18"/>
                <w:lang w:eastAsia="lv-LV"/>
              </w:rPr>
              <w:t xml:space="preserve">Vidējā atlīdzība pedagogu amata vietai (mēnesī), </w:t>
            </w:r>
            <w:r w:rsidRPr="00F9074B">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cPr>
          <w:p w14:paraId="2C96006D" w14:textId="77777777" w:rsidR="00F9074B" w:rsidRPr="00F9074B" w:rsidRDefault="00F9074B" w:rsidP="00F9074B">
            <w:pPr>
              <w:spacing w:after="0"/>
              <w:ind w:firstLine="0"/>
              <w:jc w:val="right"/>
              <w:rPr>
                <w:sz w:val="18"/>
                <w:szCs w:val="18"/>
              </w:rPr>
            </w:pPr>
            <w:r w:rsidRPr="00F9074B">
              <w:rPr>
                <w:sz w:val="18"/>
                <w:szCs w:val="18"/>
              </w:rPr>
              <w:t>2 236,8</w:t>
            </w:r>
          </w:p>
        </w:tc>
        <w:tc>
          <w:tcPr>
            <w:tcW w:w="1132" w:type="dxa"/>
            <w:tcBorders>
              <w:top w:val="nil"/>
              <w:left w:val="single" w:sz="4" w:space="0" w:color="auto"/>
              <w:bottom w:val="single" w:sz="4" w:space="0" w:color="auto"/>
              <w:right w:val="single" w:sz="4" w:space="0" w:color="auto"/>
            </w:tcBorders>
            <w:shd w:val="clear" w:color="auto" w:fill="FFFFFF"/>
          </w:tcPr>
          <w:p w14:paraId="119B0EC5"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049265C0"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7F56237B"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269C1062" w14:textId="77777777" w:rsidR="00F9074B" w:rsidRPr="00F9074B" w:rsidRDefault="00F9074B" w:rsidP="00F9074B">
            <w:pPr>
              <w:spacing w:after="0"/>
              <w:ind w:firstLine="0"/>
              <w:jc w:val="center"/>
              <w:rPr>
                <w:b/>
                <w:bCs/>
                <w:sz w:val="18"/>
                <w:szCs w:val="18"/>
              </w:rPr>
            </w:pPr>
            <w:r w:rsidRPr="00F9074B">
              <w:rPr>
                <w:sz w:val="18"/>
                <w:szCs w:val="18"/>
              </w:rPr>
              <w:t>-</w:t>
            </w:r>
          </w:p>
        </w:tc>
      </w:tr>
    </w:tbl>
    <w:bookmarkEnd w:id="82"/>
    <w:p w14:paraId="00D32C7D" w14:textId="77777777" w:rsidR="00F9074B" w:rsidRPr="00F9074B" w:rsidRDefault="00F9074B" w:rsidP="00F9074B">
      <w:pPr>
        <w:spacing w:after="0"/>
        <w:ind w:firstLine="425"/>
        <w:jc w:val="left"/>
        <w:rPr>
          <w:sz w:val="18"/>
          <w:szCs w:val="18"/>
        </w:rPr>
      </w:pPr>
      <w:r w:rsidRPr="00F9074B">
        <w:rPr>
          <w:sz w:val="18"/>
          <w:szCs w:val="18"/>
        </w:rPr>
        <w:t>Piezīmes.</w:t>
      </w:r>
    </w:p>
    <w:p w14:paraId="405E66D7" w14:textId="77777777" w:rsidR="00F9074B" w:rsidRPr="00F9074B" w:rsidRDefault="00F9074B" w:rsidP="00F9074B">
      <w:pPr>
        <w:spacing w:after="0"/>
        <w:ind w:firstLine="425"/>
        <w:rPr>
          <w:sz w:val="18"/>
          <w:szCs w:val="18"/>
        </w:rPr>
      </w:pPr>
      <w:r w:rsidRPr="00F9074B">
        <w:rPr>
          <w:sz w:val="18"/>
          <w:szCs w:val="18"/>
          <w:vertAlign w:val="superscript"/>
        </w:rPr>
        <w:t xml:space="preserve">1 </w:t>
      </w:r>
      <w:r w:rsidRPr="00F9074B">
        <w:rPr>
          <w:sz w:val="18"/>
          <w:szCs w:val="18"/>
        </w:rPr>
        <w:t>Projektu/programmas ietvaros atsevišķiem darbiniekiem atlīdzība tiek nodrošināta piemaksu veidā.</w:t>
      </w:r>
    </w:p>
    <w:p w14:paraId="009C1F20" w14:textId="77777777" w:rsidR="00F9074B" w:rsidRPr="00F9074B" w:rsidRDefault="00F9074B" w:rsidP="00F9074B">
      <w:pPr>
        <w:widowControl w:val="0"/>
        <w:spacing w:after="0"/>
        <w:ind w:firstLine="425"/>
        <w:rPr>
          <w:sz w:val="18"/>
          <w:szCs w:val="18"/>
        </w:rPr>
      </w:pPr>
      <w:r w:rsidRPr="00F9074B">
        <w:rPr>
          <w:sz w:val="18"/>
          <w:szCs w:val="18"/>
          <w:vertAlign w:val="superscript"/>
        </w:rPr>
        <w:t xml:space="preserve">2 </w:t>
      </w:r>
      <w:r w:rsidRPr="00F9074B">
        <w:rPr>
          <w:color w:val="000000"/>
          <w:sz w:val="18"/>
          <w:szCs w:val="18"/>
        </w:rPr>
        <w:t>Finansiālajos rādītājos iekļauti arī apakšprogrammas 63.07.00 “Eiropas Sociālā fonda (ESF) īstenotie projekti labklājības nozarē (2014-2020)” un apakšprogrammas 63.20.00 “Tehniskā palīdzība Eiropas Sociālā fonda (ESF) apgūšanai (2014-2020)” finansiālie rādītāji</w:t>
      </w:r>
      <w:r w:rsidRPr="00F9074B">
        <w:rPr>
          <w:sz w:val="18"/>
          <w:szCs w:val="18"/>
        </w:rPr>
        <w:t xml:space="preserve"> (finansējums apakšprogrammās 63.07.00 un 63.20.00 2024. – 2027. gadā netiek plānots).</w:t>
      </w:r>
    </w:p>
    <w:p w14:paraId="0062C57A" w14:textId="77777777" w:rsidR="00F9074B" w:rsidRPr="00F9074B" w:rsidRDefault="00F9074B" w:rsidP="00F9074B">
      <w:pPr>
        <w:widowControl w:val="0"/>
        <w:spacing w:after="0"/>
        <w:ind w:firstLine="425"/>
        <w:rPr>
          <w:sz w:val="18"/>
          <w:szCs w:val="18"/>
        </w:rPr>
      </w:pPr>
      <w:r w:rsidRPr="00F9074B">
        <w:rPr>
          <w:sz w:val="18"/>
          <w:szCs w:val="18"/>
          <w:vertAlign w:val="superscript"/>
        </w:rPr>
        <w:lastRenderedPageBreak/>
        <w:t xml:space="preserve">3 </w:t>
      </w:r>
      <w:r w:rsidRPr="00F9074B">
        <w:rPr>
          <w:sz w:val="18"/>
          <w:szCs w:val="18"/>
        </w:rPr>
        <w:t>Finansiālajos rādītājos iekļauti arī apakšprogrammas 63.10.00 “Eiropas Sociālā fonda Plus (ESF+) Nodarbinātības un sociālās inovācijas sadaļas projektu un pasākumu īstenošana (2021-2027)” finansiālie rādītāji (finansējums apakšprogrammā 63.10.00 2025. – 2027. gadā netiek plānots).</w:t>
      </w:r>
    </w:p>
    <w:p w14:paraId="683E8B4C" w14:textId="77777777" w:rsidR="00F9074B" w:rsidRPr="00F9074B" w:rsidRDefault="00F9074B" w:rsidP="00F9074B">
      <w:pPr>
        <w:widowControl w:val="0"/>
        <w:spacing w:after="0"/>
        <w:ind w:firstLine="425"/>
        <w:rPr>
          <w:sz w:val="18"/>
          <w:szCs w:val="18"/>
        </w:rPr>
      </w:pPr>
      <w:r w:rsidRPr="00F9074B">
        <w:rPr>
          <w:sz w:val="18"/>
          <w:szCs w:val="18"/>
          <w:vertAlign w:val="superscript"/>
        </w:rPr>
        <w:t xml:space="preserve">4 </w:t>
      </w:r>
      <w:r w:rsidRPr="00F9074B">
        <w:rPr>
          <w:sz w:val="18"/>
          <w:szCs w:val="18"/>
        </w:rPr>
        <w:t>Finansiālajos rādītājos iekļauti arī apakšprogrammas 63.51.00 “Atmaksas valsts pamatbudžetā par Eiropas Sociālā fonda Plus (ESF+) finansējumu (2021-2027)” finansiālie rādītāji (finansējums apakšprogrammā 63.51.00 2023. gadā un 2025. – 2027. gadā netiek plānots).</w:t>
      </w:r>
    </w:p>
    <w:p w14:paraId="49509743" w14:textId="77777777" w:rsidR="00F9074B" w:rsidRPr="00F9074B" w:rsidRDefault="00F9074B" w:rsidP="00F9074B">
      <w:pPr>
        <w:widowControl w:val="0"/>
        <w:spacing w:before="240" w:after="240"/>
        <w:ind w:firstLine="0"/>
        <w:jc w:val="center"/>
        <w:rPr>
          <w:b/>
          <w:lang w:val="en-US"/>
        </w:rPr>
      </w:pPr>
      <w:bookmarkStart w:id="84" w:name="_Hlk123651594"/>
      <w:r w:rsidRPr="00F9074B">
        <w:rPr>
          <w:b/>
          <w:lang w:val="en-US"/>
        </w:rPr>
        <w:t xml:space="preserve">63.08.00 </w:t>
      </w:r>
      <w:r w:rsidRPr="00F9074B">
        <w:rPr>
          <w:b/>
        </w:rPr>
        <w:t xml:space="preserve">Eiropas Sociālā fonda Plus (ESF+) projektu un pasākumu īstenošana     </w:t>
      </w:r>
      <w:proofErr w:type="gramStart"/>
      <w:r w:rsidRPr="00F9074B">
        <w:rPr>
          <w:b/>
        </w:rPr>
        <w:t xml:space="preserve">   (</w:t>
      </w:r>
      <w:proofErr w:type="gramEnd"/>
      <w:r w:rsidRPr="00F9074B">
        <w:rPr>
          <w:b/>
        </w:rPr>
        <w:t>2021-2027)</w:t>
      </w:r>
    </w:p>
    <w:p w14:paraId="33C7C879" w14:textId="77777777" w:rsidR="00F9074B" w:rsidRPr="00F9074B" w:rsidRDefault="00F9074B" w:rsidP="00F9074B">
      <w:pPr>
        <w:spacing w:before="120"/>
        <w:ind w:firstLine="0"/>
        <w:jc w:val="left"/>
        <w:rPr>
          <w:u w:val="single"/>
        </w:rPr>
      </w:pPr>
      <w:r w:rsidRPr="00F9074B">
        <w:rPr>
          <w:u w:val="single"/>
        </w:rPr>
        <w:t>Apakšprogrammas mērķis:</w:t>
      </w:r>
    </w:p>
    <w:p w14:paraId="12628959" w14:textId="77777777" w:rsidR="00F9074B" w:rsidRPr="00F9074B" w:rsidRDefault="00F9074B" w:rsidP="00F9074B">
      <w:pPr>
        <w:tabs>
          <w:tab w:val="left" w:pos="709"/>
        </w:tabs>
        <w:spacing w:before="120"/>
        <w:ind w:firstLine="0"/>
      </w:pPr>
      <w:r w:rsidRPr="00F9074B">
        <w:tab/>
        <w:t>ar ESF+ atbalstu sniegt un uzlabot piekļuvi labklājības nozares pakalpojumiem nodarbinātības un sociālās iekļaušanas jomās.</w:t>
      </w:r>
    </w:p>
    <w:p w14:paraId="693BE86E" w14:textId="77777777" w:rsidR="00F9074B" w:rsidRPr="00F9074B" w:rsidRDefault="00F9074B" w:rsidP="00F9074B">
      <w:pPr>
        <w:spacing w:before="120"/>
        <w:ind w:firstLine="0"/>
        <w:jc w:val="left"/>
        <w:rPr>
          <w:u w:val="single"/>
        </w:rPr>
      </w:pPr>
      <w:r w:rsidRPr="00F9074B">
        <w:rPr>
          <w:u w:val="single"/>
        </w:rPr>
        <w:t>Galvenās aktivitātes un izpildītāji:</w:t>
      </w:r>
    </w:p>
    <w:p w14:paraId="3A50C0A4" w14:textId="77777777" w:rsidR="00F9074B" w:rsidRPr="00F9074B" w:rsidRDefault="00F9074B" w:rsidP="00F9074B">
      <w:pPr>
        <w:spacing w:before="120"/>
        <w:ind w:firstLine="720"/>
      </w:pPr>
      <w:r w:rsidRPr="00F9074B">
        <w:t xml:space="preserve">ES kohēzijas politikas programmas 2021. – 2027. gadam specifisko atbalsta mērķu un to pasākumu ietvaros īstenot projektus: </w:t>
      </w:r>
    </w:p>
    <w:tbl>
      <w:tblPr>
        <w:tblStyle w:val="TableGrid12"/>
        <w:tblW w:w="5000" w:type="pct"/>
        <w:tblLook w:val="04A0" w:firstRow="1" w:lastRow="0" w:firstColumn="1" w:lastColumn="0" w:noHBand="0" w:noVBand="1"/>
      </w:tblPr>
      <w:tblGrid>
        <w:gridCol w:w="7435"/>
        <w:gridCol w:w="1626"/>
      </w:tblGrid>
      <w:tr w:rsidR="00F9074B" w:rsidRPr="00F9074B" w14:paraId="1E9D26E5" w14:textId="77777777" w:rsidTr="00E3705B">
        <w:trPr>
          <w:tblHeader/>
        </w:trPr>
        <w:tc>
          <w:tcPr>
            <w:tcW w:w="4103" w:type="pct"/>
            <w:shd w:val="clear" w:color="auto" w:fill="D9D9D9" w:themeFill="background1" w:themeFillShade="D9"/>
          </w:tcPr>
          <w:p w14:paraId="46FB3702" w14:textId="77777777" w:rsidR="00F9074B" w:rsidRPr="00F9074B" w:rsidRDefault="00F9074B" w:rsidP="00F9074B">
            <w:pPr>
              <w:spacing w:after="0"/>
              <w:ind w:firstLine="0"/>
              <w:jc w:val="center"/>
              <w:rPr>
                <w:rFonts w:eastAsia="Calibri"/>
                <w:bCs/>
                <w:sz w:val="18"/>
                <w:szCs w:val="18"/>
              </w:rPr>
            </w:pPr>
            <w:r w:rsidRPr="00F9074B">
              <w:rPr>
                <w:rFonts w:eastAsia="Calibri"/>
                <w:bCs/>
                <w:sz w:val="18"/>
                <w:szCs w:val="18"/>
              </w:rPr>
              <w:t>Politikas mērķis, Prioritāte, Specifiskā atbalsta mērķis, Specifiskā atbalsta mērķa pasākums</w:t>
            </w:r>
          </w:p>
        </w:tc>
        <w:tc>
          <w:tcPr>
            <w:tcW w:w="897" w:type="pct"/>
            <w:shd w:val="clear" w:color="auto" w:fill="D9D9D9" w:themeFill="background1" w:themeFillShade="D9"/>
          </w:tcPr>
          <w:p w14:paraId="2E7A22FE" w14:textId="77777777" w:rsidR="00F9074B" w:rsidRPr="00F9074B" w:rsidRDefault="00F9074B" w:rsidP="00F9074B">
            <w:pPr>
              <w:spacing w:after="0"/>
              <w:ind w:firstLine="0"/>
              <w:jc w:val="center"/>
              <w:rPr>
                <w:rFonts w:eastAsia="Calibri"/>
                <w:bCs/>
                <w:sz w:val="18"/>
                <w:szCs w:val="18"/>
              </w:rPr>
            </w:pPr>
            <w:r w:rsidRPr="00F9074B">
              <w:rPr>
                <w:rFonts w:eastAsia="Calibri"/>
                <w:bCs/>
                <w:sz w:val="18"/>
                <w:szCs w:val="18"/>
              </w:rPr>
              <w:t>Projekta īstenotājs</w:t>
            </w:r>
          </w:p>
        </w:tc>
      </w:tr>
      <w:tr w:rsidR="00F9074B" w:rsidRPr="00F9074B" w14:paraId="461B0916" w14:textId="77777777" w:rsidTr="00CC65E1">
        <w:tc>
          <w:tcPr>
            <w:tcW w:w="4103" w:type="pct"/>
          </w:tcPr>
          <w:p w14:paraId="0DE9D0A6" w14:textId="77777777" w:rsidR="00F9074B" w:rsidRPr="00F9074B" w:rsidRDefault="00F9074B" w:rsidP="00F9074B">
            <w:pPr>
              <w:spacing w:after="0"/>
              <w:ind w:firstLine="0"/>
              <w:jc w:val="left"/>
              <w:rPr>
                <w:rFonts w:eastAsia="Calibri"/>
                <w:bCs/>
                <w:sz w:val="18"/>
                <w:szCs w:val="18"/>
              </w:rPr>
            </w:pPr>
            <w:r w:rsidRPr="00F9074B">
              <w:rPr>
                <w:rFonts w:eastAsia="Calibri"/>
                <w:bCs/>
                <w:sz w:val="18"/>
                <w:szCs w:val="18"/>
              </w:rPr>
              <w:t xml:space="preserve">Politikas mērķis 4. </w:t>
            </w:r>
            <w:r w:rsidRPr="00F9074B">
              <w:rPr>
                <w:rFonts w:eastAsia="Calibri"/>
                <w:noProof/>
                <w:sz w:val="18"/>
                <w:szCs w:val="18"/>
              </w:rPr>
              <w:t>Sociālāka un iekļaujošāka Eiropa, īstenojot Eiropas sociālo tiesību pīlāru</w:t>
            </w:r>
          </w:p>
        </w:tc>
        <w:tc>
          <w:tcPr>
            <w:tcW w:w="897" w:type="pct"/>
            <w:vMerge w:val="restart"/>
          </w:tcPr>
          <w:p w14:paraId="5DF61F49" w14:textId="77777777" w:rsidR="00F9074B" w:rsidRPr="00F9074B" w:rsidRDefault="00F9074B" w:rsidP="00F9074B">
            <w:pPr>
              <w:spacing w:after="0"/>
              <w:ind w:firstLine="0"/>
              <w:jc w:val="left"/>
              <w:rPr>
                <w:rFonts w:eastAsia="Calibri"/>
                <w:sz w:val="18"/>
                <w:szCs w:val="18"/>
                <w:u w:val="single"/>
              </w:rPr>
            </w:pPr>
          </w:p>
        </w:tc>
      </w:tr>
      <w:tr w:rsidR="00F9074B" w:rsidRPr="00F9074B" w14:paraId="6DFA82D6" w14:textId="77777777" w:rsidTr="00CC65E1">
        <w:tc>
          <w:tcPr>
            <w:tcW w:w="4103" w:type="pct"/>
          </w:tcPr>
          <w:p w14:paraId="16387B78" w14:textId="77777777" w:rsidR="00F9074B" w:rsidRPr="00F9074B" w:rsidRDefault="00F9074B" w:rsidP="00F9074B">
            <w:pPr>
              <w:spacing w:after="0"/>
              <w:ind w:firstLine="0"/>
              <w:jc w:val="left"/>
              <w:rPr>
                <w:rFonts w:eastAsia="Calibri"/>
                <w:bCs/>
                <w:sz w:val="18"/>
                <w:szCs w:val="18"/>
              </w:rPr>
            </w:pPr>
            <w:r w:rsidRPr="00F9074B">
              <w:rPr>
                <w:rFonts w:eastAsia="Calibri"/>
                <w:bCs/>
                <w:sz w:val="18"/>
                <w:szCs w:val="18"/>
              </w:rPr>
              <w:t xml:space="preserve">Prioritāte 4.3. </w:t>
            </w:r>
            <w:r w:rsidRPr="00F9074B">
              <w:rPr>
                <w:rFonts w:eastAsia="Calibri"/>
                <w:noProof/>
                <w:sz w:val="18"/>
                <w:szCs w:val="18"/>
              </w:rPr>
              <w:t>Nodarbinātība un sociālā iekļaušana</w:t>
            </w:r>
          </w:p>
        </w:tc>
        <w:tc>
          <w:tcPr>
            <w:tcW w:w="897" w:type="pct"/>
            <w:vMerge/>
          </w:tcPr>
          <w:p w14:paraId="0FE56258" w14:textId="77777777" w:rsidR="00F9074B" w:rsidRPr="00F9074B" w:rsidRDefault="00F9074B" w:rsidP="00F9074B">
            <w:pPr>
              <w:spacing w:after="0"/>
              <w:ind w:firstLine="0"/>
              <w:jc w:val="left"/>
              <w:rPr>
                <w:rFonts w:eastAsia="Calibri"/>
                <w:sz w:val="18"/>
                <w:szCs w:val="18"/>
                <w:u w:val="single"/>
              </w:rPr>
            </w:pPr>
          </w:p>
        </w:tc>
      </w:tr>
      <w:tr w:rsidR="00F9074B" w:rsidRPr="00F9074B" w14:paraId="58850D2B" w14:textId="77777777" w:rsidTr="00CC65E1">
        <w:tc>
          <w:tcPr>
            <w:tcW w:w="4103" w:type="pct"/>
          </w:tcPr>
          <w:p w14:paraId="3E7A46C6" w14:textId="77777777" w:rsidR="00F9074B" w:rsidRPr="00F9074B" w:rsidRDefault="00F9074B" w:rsidP="00F9074B">
            <w:pPr>
              <w:spacing w:after="0"/>
              <w:ind w:firstLine="0"/>
              <w:rPr>
                <w:rFonts w:eastAsia="Calibri"/>
                <w:sz w:val="18"/>
                <w:szCs w:val="18"/>
              </w:rPr>
            </w:pPr>
            <w:r w:rsidRPr="00F9074B">
              <w:rPr>
                <w:rFonts w:eastAsia="Calibri"/>
                <w:sz w:val="18"/>
                <w:szCs w:val="18"/>
              </w:rPr>
              <w:t>Specifiskā atbalsta mērķis 4.3.3.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w:t>
            </w:r>
          </w:p>
        </w:tc>
        <w:tc>
          <w:tcPr>
            <w:tcW w:w="897" w:type="pct"/>
            <w:vMerge/>
          </w:tcPr>
          <w:p w14:paraId="73F9FDA8" w14:textId="77777777" w:rsidR="00F9074B" w:rsidRPr="00F9074B" w:rsidRDefault="00F9074B" w:rsidP="00F9074B">
            <w:pPr>
              <w:spacing w:after="0"/>
              <w:ind w:firstLine="0"/>
              <w:jc w:val="left"/>
              <w:rPr>
                <w:rFonts w:eastAsia="Calibri"/>
                <w:sz w:val="18"/>
                <w:szCs w:val="18"/>
                <w:u w:val="single"/>
              </w:rPr>
            </w:pPr>
          </w:p>
        </w:tc>
      </w:tr>
      <w:tr w:rsidR="00F9074B" w:rsidRPr="00F9074B" w14:paraId="7B147604" w14:textId="77777777" w:rsidTr="00CC65E1">
        <w:tc>
          <w:tcPr>
            <w:tcW w:w="4103" w:type="pct"/>
          </w:tcPr>
          <w:p w14:paraId="0356FD45" w14:textId="77777777" w:rsidR="00F9074B" w:rsidRPr="00F9074B" w:rsidRDefault="00F9074B" w:rsidP="00F9074B">
            <w:pPr>
              <w:spacing w:after="0"/>
              <w:ind w:firstLine="0"/>
              <w:rPr>
                <w:rFonts w:eastAsia="Calibri"/>
                <w:sz w:val="18"/>
                <w:szCs w:val="18"/>
              </w:rPr>
            </w:pPr>
            <w:r w:rsidRPr="00F9074B">
              <w:rPr>
                <w:rFonts w:eastAsia="Calibri"/>
                <w:sz w:val="18"/>
                <w:szCs w:val="18"/>
              </w:rPr>
              <w:t>Pasākums 4.3.3.2. “Nelabvēlīgākā situācijā esošu bezdarbnieku un ekonomiski neaktīvo iedzīvotāju iekļaušanās darba tirgū sekmēšana”</w:t>
            </w:r>
          </w:p>
        </w:tc>
        <w:tc>
          <w:tcPr>
            <w:tcW w:w="897" w:type="pct"/>
            <w:vMerge w:val="restart"/>
          </w:tcPr>
          <w:p w14:paraId="3B3F00F4" w14:textId="77777777" w:rsidR="00F9074B" w:rsidRPr="00F9074B" w:rsidRDefault="00F9074B" w:rsidP="00F9074B">
            <w:pPr>
              <w:spacing w:after="0"/>
              <w:ind w:firstLine="0"/>
              <w:jc w:val="left"/>
              <w:rPr>
                <w:rFonts w:eastAsia="Calibri"/>
                <w:sz w:val="18"/>
                <w:szCs w:val="18"/>
                <w:u w:val="single"/>
              </w:rPr>
            </w:pPr>
            <w:r w:rsidRPr="00F9074B">
              <w:rPr>
                <w:rFonts w:eastAsia="Calibri"/>
                <w:sz w:val="18"/>
                <w:szCs w:val="18"/>
              </w:rPr>
              <w:t>NVA</w:t>
            </w:r>
          </w:p>
        </w:tc>
      </w:tr>
      <w:tr w:rsidR="00F9074B" w:rsidRPr="00F9074B" w14:paraId="340CA73B" w14:textId="77777777" w:rsidTr="00CC65E1">
        <w:tc>
          <w:tcPr>
            <w:tcW w:w="4103" w:type="pct"/>
          </w:tcPr>
          <w:p w14:paraId="5B006E70"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Nr. 4.3.3.2/1/24/I/002 “Pasākumi iekļaujošai nodarbinātībai” </w:t>
            </w:r>
          </w:p>
        </w:tc>
        <w:tc>
          <w:tcPr>
            <w:tcW w:w="897" w:type="pct"/>
            <w:vMerge/>
          </w:tcPr>
          <w:p w14:paraId="3A99A99C" w14:textId="77777777" w:rsidR="00F9074B" w:rsidRPr="00F9074B" w:rsidRDefault="00F9074B" w:rsidP="00F9074B">
            <w:pPr>
              <w:spacing w:after="0"/>
              <w:ind w:firstLine="0"/>
              <w:jc w:val="left"/>
              <w:rPr>
                <w:rFonts w:eastAsia="Calibri"/>
                <w:sz w:val="18"/>
                <w:szCs w:val="18"/>
              </w:rPr>
            </w:pPr>
          </w:p>
        </w:tc>
      </w:tr>
      <w:tr w:rsidR="00F9074B" w:rsidRPr="00F9074B" w14:paraId="27B7F60C" w14:textId="77777777" w:rsidTr="00CC65E1">
        <w:tc>
          <w:tcPr>
            <w:tcW w:w="4103" w:type="pct"/>
          </w:tcPr>
          <w:p w14:paraId="647848F0" w14:textId="77777777" w:rsidR="00F9074B" w:rsidRPr="00F9074B" w:rsidRDefault="00F9074B" w:rsidP="00F9074B">
            <w:pPr>
              <w:spacing w:after="0"/>
              <w:ind w:firstLine="0"/>
              <w:rPr>
                <w:rFonts w:eastAsia="Calibri"/>
                <w:sz w:val="18"/>
                <w:szCs w:val="18"/>
              </w:rPr>
            </w:pPr>
            <w:r w:rsidRPr="00F9074B">
              <w:rPr>
                <w:rFonts w:eastAsia="Calibri"/>
                <w:sz w:val="18"/>
                <w:szCs w:val="18"/>
              </w:rPr>
              <w:t>Pasākums 4.3.3.3. “Atbalsts sociālajai uzņēmējdarbībai”</w:t>
            </w:r>
          </w:p>
        </w:tc>
        <w:tc>
          <w:tcPr>
            <w:tcW w:w="897" w:type="pct"/>
            <w:vMerge w:val="restart"/>
          </w:tcPr>
          <w:p w14:paraId="75931C77"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LM</w:t>
            </w:r>
          </w:p>
        </w:tc>
      </w:tr>
      <w:tr w:rsidR="00F9074B" w:rsidRPr="00F9074B" w14:paraId="3957C5D7" w14:textId="77777777" w:rsidTr="00CC65E1">
        <w:tc>
          <w:tcPr>
            <w:tcW w:w="4103" w:type="pct"/>
          </w:tcPr>
          <w:p w14:paraId="5766E4BA"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Nr. 4.3.3.3/1/24/I/001 “Atbalsts sociālajai uzņēmējdarbībai” </w:t>
            </w:r>
          </w:p>
        </w:tc>
        <w:tc>
          <w:tcPr>
            <w:tcW w:w="897" w:type="pct"/>
            <w:vMerge/>
          </w:tcPr>
          <w:p w14:paraId="2161A085" w14:textId="77777777" w:rsidR="00F9074B" w:rsidRPr="00F9074B" w:rsidRDefault="00F9074B" w:rsidP="00F9074B">
            <w:pPr>
              <w:spacing w:after="0"/>
              <w:ind w:firstLine="0"/>
              <w:jc w:val="left"/>
              <w:rPr>
                <w:rFonts w:eastAsia="Calibri"/>
                <w:sz w:val="18"/>
                <w:szCs w:val="18"/>
              </w:rPr>
            </w:pPr>
          </w:p>
        </w:tc>
      </w:tr>
      <w:tr w:rsidR="00F9074B" w:rsidRPr="00F9074B" w14:paraId="74B48796" w14:textId="77777777" w:rsidTr="00CC65E1">
        <w:tc>
          <w:tcPr>
            <w:tcW w:w="4103" w:type="pct"/>
          </w:tcPr>
          <w:p w14:paraId="774D936E" w14:textId="77777777" w:rsidR="00F9074B" w:rsidRPr="00F9074B" w:rsidRDefault="00F9074B" w:rsidP="00F9074B">
            <w:pPr>
              <w:spacing w:after="0"/>
              <w:ind w:firstLine="0"/>
              <w:rPr>
                <w:rFonts w:eastAsia="Calibri"/>
                <w:sz w:val="18"/>
                <w:szCs w:val="18"/>
              </w:rPr>
            </w:pPr>
            <w:r w:rsidRPr="00F9074B">
              <w:rPr>
                <w:rFonts w:eastAsia="Calibri"/>
                <w:sz w:val="18"/>
                <w:szCs w:val="18"/>
              </w:rPr>
              <w:t>Pasākums 4.3.3.4. “EURES tīkla darbības nodrošināšana Latvijā”</w:t>
            </w:r>
          </w:p>
        </w:tc>
        <w:tc>
          <w:tcPr>
            <w:tcW w:w="897" w:type="pct"/>
            <w:vMerge w:val="restart"/>
          </w:tcPr>
          <w:p w14:paraId="761DEA5A"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NVA</w:t>
            </w:r>
          </w:p>
        </w:tc>
      </w:tr>
      <w:tr w:rsidR="00F9074B" w:rsidRPr="00F9074B" w14:paraId="6D47075F" w14:textId="77777777" w:rsidTr="00CC65E1">
        <w:tc>
          <w:tcPr>
            <w:tcW w:w="4103" w:type="pct"/>
          </w:tcPr>
          <w:p w14:paraId="4CC2804D"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Nr. 4.3.3.4/1/24/I/001 “EURES tīkla darbība Latvijā” </w:t>
            </w:r>
          </w:p>
        </w:tc>
        <w:tc>
          <w:tcPr>
            <w:tcW w:w="897" w:type="pct"/>
            <w:vMerge/>
          </w:tcPr>
          <w:p w14:paraId="5CC0D8B9" w14:textId="77777777" w:rsidR="00F9074B" w:rsidRPr="00F9074B" w:rsidRDefault="00F9074B" w:rsidP="00F9074B">
            <w:pPr>
              <w:spacing w:after="0"/>
              <w:ind w:firstLine="0"/>
              <w:jc w:val="left"/>
              <w:rPr>
                <w:rFonts w:eastAsia="Calibri"/>
                <w:sz w:val="18"/>
                <w:szCs w:val="18"/>
              </w:rPr>
            </w:pPr>
          </w:p>
        </w:tc>
      </w:tr>
      <w:tr w:rsidR="00F9074B" w:rsidRPr="00F9074B" w14:paraId="027D58C6" w14:textId="77777777" w:rsidTr="00CC65E1">
        <w:tc>
          <w:tcPr>
            <w:tcW w:w="4103" w:type="pct"/>
          </w:tcPr>
          <w:p w14:paraId="58F2C35E" w14:textId="77777777" w:rsidR="00F9074B" w:rsidRPr="00F9074B" w:rsidRDefault="00F9074B" w:rsidP="00F9074B">
            <w:pPr>
              <w:spacing w:after="0"/>
              <w:ind w:firstLine="0"/>
              <w:rPr>
                <w:rFonts w:eastAsia="Calibri"/>
                <w:sz w:val="18"/>
                <w:szCs w:val="18"/>
              </w:rPr>
            </w:pPr>
            <w:r w:rsidRPr="00F9074B">
              <w:rPr>
                <w:rFonts w:eastAsia="Calibri"/>
                <w:sz w:val="18"/>
                <w:szCs w:val="18"/>
              </w:rPr>
              <w:t>Pasākums 4.3.3.6. “Nodarbinātības valsts aģentūras veiktspējas stiprināšana un pakalpojumu modernizēšana”</w:t>
            </w:r>
          </w:p>
        </w:tc>
        <w:tc>
          <w:tcPr>
            <w:tcW w:w="897" w:type="pct"/>
            <w:vMerge w:val="restart"/>
          </w:tcPr>
          <w:p w14:paraId="743DD0BA"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NVA</w:t>
            </w:r>
          </w:p>
        </w:tc>
      </w:tr>
      <w:tr w:rsidR="00F9074B" w:rsidRPr="00F9074B" w14:paraId="55A10338" w14:textId="77777777" w:rsidTr="00CC65E1">
        <w:tc>
          <w:tcPr>
            <w:tcW w:w="4103" w:type="pct"/>
          </w:tcPr>
          <w:p w14:paraId="1DC3584F"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Nr. 4.3.3.6/1/24/I/001 “Nodarbinātības valsts aģentūras veiktspējas stiprināšana” </w:t>
            </w:r>
          </w:p>
        </w:tc>
        <w:tc>
          <w:tcPr>
            <w:tcW w:w="897" w:type="pct"/>
            <w:vMerge/>
          </w:tcPr>
          <w:p w14:paraId="6A1F80E7" w14:textId="77777777" w:rsidR="00F9074B" w:rsidRPr="00F9074B" w:rsidRDefault="00F9074B" w:rsidP="00F9074B">
            <w:pPr>
              <w:spacing w:after="0"/>
              <w:ind w:firstLine="0"/>
              <w:jc w:val="left"/>
              <w:rPr>
                <w:rFonts w:eastAsia="Calibri"/>
                <w:sz w:val="18"/>
                <w:szCs w:val="18"/>
              </w:rPr>
            </w:pPr>
          </w:p>
        </w:tc>
      </w:tr>
      <w:tr w:rsidR="00F9074B" w:rsidRPr="00F9074B" w14:paraId="0963916B" w14:textId="77777777" w:rsidTr="00CC65E1">
        <w:tc>
          <w:tcPr>
            <w:tcW w:w="4103" w:type="pct"/>
          </w:tcPr>
          <w:p w14:paraId="1D056B5D" w14:textId="77777777" w:rsidR="00F9074B" w:rsidRPr="00F9074B" w:rsidRDefault="00F9074B" w:rsidP="00F9074B">
            <w:pPr>
              <w:spacing w:after="0"/>
              <w:ind w:firstLine="0"/>
              <w:rPr>
                <w:rFonts w:eastAsia="Calibri"/>
                <w:sz w:val="18"/>
                <w:szCs w:val="18"/>
              </w:rPr>
            </w:pPr>
            <w:r w:rsidRPr="00F9074B">
              <w:rPr>
                <w:rFonts w:eastAsia="Calibri"/>
                <w:sz w:val="18"/>
                <w:szCs w:val="18"/>
              </w:rPr>
              <w:t>Specifiskā atbalsta mērķis 4.3.4. Sekmēt aktīvu iekļaušanu, lai veicinātu vienlīdzīgas iespējas, nediskriminēšanu un aktīvu līdzdalību, kā arī uzlabotu nodarbinātību, jo īpaši attiecībā uz nelabvēlīgā situācijā esošām grupām</w:t>
            </w:r>
          </w:p>
        </w:tc>
        <w:tc>
          <w:tcPr>
            <w:tcW w:w="897" w:type="pct"/>
          </w:tcPr>
          <w:p w14:paraId="73F49776" w14:textId="77777777" w:rsidR="00F9074B" w:rsidRPr="00F9074B" w:rsidRDefault="00F9074B" w:rsidP="00F9074B">
            <w:pPr>
              <w:spacing w:after="0"/>
              <w:ind w:firstLine="0"/>
              <w:jc w:val="left"/>
              <w:rPr>
                <w:rFonts w:eastAsia="Calibri"/>
                <w:sz w:val="18"/>
                <w:szCs w:val="18"/>
                <w:u w:val="single"/>
              </w:rPr>
            </w:pPr>
          </w:p>
        </w:tc>
      </w:tr>
      <w:tr w:rsidR="00F9074B" w:rsidRPr="00F9074B" w14:paraId="1F501BB7" w14:textId="77777777" w:rsidTr="00CC65E1">
        <w:tc>
          <w:tcPr>
            <w:tcW w:w="4103" w:type="pct"/>
          </w:tcPr>
          <w:p w14:paraId="4BCE599D" w14:textId="77777777" w:rsidR="00F9074B" w:rsidRPr="00F9074B" w:rsidRDefault="00F9074B" w:rsidP="00F9074B">
            <w:pPr>
              <w:spacing w:after="0"/>
              <w:ind w:firstLine="0"/>
              <w:rPr>
                <w:rFonts w:eastAsia="Calibri"/>
                <w:sz w:val="18"/>
                <w:szCs w:val="18"/>
              </w:rPr>
            </w:pPr>
            <w:r w:rsidRPr="00F9074B">
              <w:rPr>
                <w:rFonts w:eastAsia="Calibri"/>
                <w:sz w:val="18"/>
                <w:szCs w:val="18"/>
              </w:rPr>
              <w:t>Pasākums 4.3.4.1. “Vienlīdzīgu iespēju un nediskriminācijas veicināšana”</w:t>
            </w:r>
          </w:p>
        </w:tc>
        <w:tc>
          <w:tcPr>
            <w:tcW w:w="897" w:type="pct"/>
            <w:vMerge w:val="restart"/>
          </w:tcPr>
          <w:p w14:paraId="4650A82A"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LM</w:t>
            </w:r>
          </w:p>
        </w:tc>
      </w:tr>
      <w:tr w:rsidR="00F9074B" w:rsidRPr="00F9074B" w14:paraId="706BF60B" w14:textId="77777777" w:rsidTr="00CC65E1">
        <w:tc>
          <w:tcPr>
            <w:tcW w:w="4103" w:type="pct"/>
          </w:tcPr>
          <w:p w14:paraId="5F4407C2"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Nr. 4.3.4.1/1/23/I/001 “Vienlīdzīgu iespēju un nediskriminācijas veicināšana” </w:t>
            </w:r>
          </w:p>
        </w:tc>
        <w:tc>
          <w:tcPr>
            <w:tcW w:w="897" w:type="pct"/>
            <w:vMerge/>
          </w:tcPr>
          <w:p w14:paraId="4FEA73DE" w14:textId="77777777" w:rsidR="00F9074B" w:rsidRPr="00F9074B" w:rsidRDefault="00F9074B" w:rsidP="00F9074B">
            <w:pPr>
              <w:spacing w:after="0"/>
              <w:ind w:firstLine="0"/>
              <w:jc w:val="left"/>
              <w:rPr>
                <w:rFonts w:eastAsia="Calibri"/>
                <w:sz w:val="18"/>
                <w:szCs w:val="18"/>
              </w:rPr>
            </w:pPr>
          </w:p>
        </w:tc>
      </w:tr>
      <w:tr w:rsidR="00F9074B" w:rsidRPr="00F9074B" w14:paraId="2E7D7BCD" w14:textId="77777777" w:rsidTr="00CC65E1">
        <w:tc>
          <w:tcPr>
            <w:tcW w:w="4103" w:type="pct"/>
          </w:tcPr>
          <w:p w14:paraId="78CB017F" w14:textId="77777777" w:rsidR="00F9074B" w:rsidRPr="00F9074B" w:rsidRDefault="00F9074B" w:rsidP="00F9074B">
            <w:pPr>
              <w:spacing w:after="0"/>
              <w:ind w:firstLine="0"/>
              <w:rPr>
                <w:rFonts w:eastAsia="Calibri"/>
                <w:sz w:val="18"/>
                <w:szCs w:val="18"/>
              </w:rPr>
            </w:pPr>
            <w:r w:rsidRPr="00F9074B">
              <w:rPr>
                <w:rFonts w:eastAsia="Calibri"/>
                <w:sz w:val="18"/>
                <w:szCs w:val="18"/>
              </w:rPr>
              <w:t>Pasākums 4.3.4.3. “Pasākumi ģimenes un darba dzīves saskaņošanai”</w:t>
            </w:r>
          </w:p>
        </w:tc>
        <w:tc>
          <w:tcPr>
            <w:tcW w:w="897" w:type="pct"/>
            <w:vMerge w:val="restart"/>
          </w:tcPr>
          <w:p w14:paraId="1F056EEF"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LM</w:t>
            </w:r>
          </w:p>
        </w:tc>
      </w:tr>
      <w:tr w:rsidR="00F9074B" w:rsidRPr="00F9074B" w14:paraId="719A0B28" w14:textId="77777777" w:rsidTr="00CC65E1">
        <w:tc>
          <w:tcPr>
            <w:tcW w:w="4103" w:type="pct"/>
          </w:tcPr>
          <w:p w14:paraId="1F032B0F"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Nr. 4.3.4.3/1/24/I/001 “Izvērtējumi pierādījumos balstītas sociālās politikas pilnveidei” </w:t>
            </w:r>
          </w:p>
        </w:tc>
        <w:tc>
          <w:tcPr>
            <w:tcW w:w="897" w:type="pct"/>
            <w:vMerge/>
          </w:tcPr>
          <w:p w14:paraId="5797B225" w14:textId="77777777" w:rsidR="00F9074B" w:rsidRPr="00F9074B" w:rsidRDefault="00F9074B" w:rsidP="00F9074B">
            <w:pPr>
              <w:spacing w:after="0"/>
              <w:ind w:firstLine="0"/>
              <w:jc w:val="left"/>
              <w:rPr>
                <w:rFonts w:eastAsia="Calibri"/>
                <w:sz w:val="18"/>
                <w:szCs w:val="18"/>
              </w:rPr>
            </w:pPr>
          </w:p>
        </w:tc>
      </w:tr>
      <w:tr w:rsidR="00F9074B" w:rsidRPr="00F9074B" w14:paraId="2D156CBA" w14:textId="77777777" w:rsidTr="00CC65E1">
        <w:tc>
          <w:tcPr>
            <w:tcW w:w="4103" w:type="pct"/>
          </w:tcPr>
          <w:p w14:paraId="3DAAF5F1" w14:textId="77777777" w:rsidR="00F9074B" w:rsidRPr="00F9074B" w:rsidRDefault="00F9074B" w:rsidP="00F9074B">
            <w:pPr>
              <w:spacing w:after="0"/>
              <w:ind w:firstLine="0"/>
              <w:rPr>
                <w:rFonts w:eastAsia="Calibri"/>
                <w:sz w:val="18"/>
                <w:szCs w:val="18"/>
              </w:rPr>
            </w:pPr>
            <w:r w:rsidRPr="00F9074B">
              <w:rPr>
                <w:rFonts w:eastAsia="Calibri"/>
                <w:sz w:val="18"/>
                <w:szCs w:val="18"/>
              </w:rPr>
              <w:t>Specifiskā atbalsta mērķis 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r w:rsidRPr="00F9074B">
              <w:rPr>
                <w:rFonts w:eastAsia="Calibri"/>
                <w:sz w:val="18"/>
                <w:szCs w:val="18"/>
                <w:lang w:eastAsia="lv-LV"/>
              </w:rPr>
              <w:t xml:space="preserve"> </w:t>
            </w:r>
          </w:p>
        </w:tc>
        <w:tc>
          <w:tcPr>
            <w:tcW w:w="897" w:type="pct"/>
          </w:tcPr>
          <w:p w14:paraId="62A9F47E" w14:textId="77777777" w:rsidR="00F9074B" w:rsidRPr="00F9074B" w:rsidRDefault="00F9074B" w:rsidP="00F9074B">
            <w:pPr>
              <w:spacing w:after="0"/>
              <w:ind w:firstLine="0"/>
              <w:jc w:val="left"/>
              <w:rPr>
                <w:rFonts w:eastAsia="Calibri"/>
                <w:sz w:val="18"/>
                <w:szCs w:val="18"/>
                <w:u w:val="single"/>
              </w:rPr>
            </w:pPr>
          </w:p>
        </w:tc>
      </w:tr>
      <w:tr w:rsidR="00F9074B" w:rsidRPr="00F9074B" w14:paraId="55DC9526" w14:textId="77777777" w:rsidTr="00CC65E1">
        <w:tc>
          <w:tcPr>
            <w:tcW w:w="4103" w:type="pct"/>
          </w:tcPr>
          <w:p w14:paraId="29F8E514" w14:textId="77777777" w:rsidR="00F9074B" w:rsidRPr="00F9074B" w:rsidRDefault="00F9074B" w:rsidP="00F9074B">
            <w:pPr>
              <w:spacing w:after="0"/>
              <w:ind w:firstLine="0"/>
              <w:rPr>
                <w:rFonts w:eastAsia="Calibri"/>
                <w:sz w:val="18"/>
                <w:szCs w:val="18"/>
              </w:rPr>
            </w:pPr>
            <w:r w:rsidRPr="00F9074B">
              <w:rPr>
                <w:rFonts w:eastAsia="Calibri"/>
                <w:sz w:val="18"/>
                <w:szCs w:val="18"/>
              </w:rPr>
              <w:t>Pasākums 4.3.5.4. “Profesionāla un mūsdienīga sociālā darba attīstība”</w:t>
            </w:r>
          </w:p>
        </w:tc>
        <w:tc>
          <w:tcPr>
            <w:tcW w:w="897" w:type="pct"/>
            <w:vMerge w:val="restart"/>
          </w:tcPr>
          <w:p w14:paraId="4C78EB02"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LM</w:t>
            </w:r>
          </w:p>
        </w:tc>
      </w:tr>
      <w:tr w:rsidR="00F9074B" w:rsidRPr="00F9074B" w14:paraId="5C59499B" w14:textId="77777777" w:rsidTr="00CC65E1">
        <w:tc>
          <w:tcPr>
            <w:tcW w:w="4103" w:type="pct"/>
          </w:tcPr>
          <w:p w14:paraId="0A52C274"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Nr. 4.3.5.4/1/24/I/001 “Profesionāla un mūsdienīga sociālā darba attīstība” </w:t>
            </w:r>
          </w:p>
        </w:tc>
        <w:tc>
          <w:tcPr>
            <w:tcW w:w="897" w:type="pct"/>
            <w:vMerge/>
          </w:tcPr>
          <w:p w14:paraId="23FA81FB" w14:textId="77777777" w:rsidR="00F9074B" w:rsidRPr="00F9074B" w:rsidRDefault="00F9074B" w:rsidP="00F9074B">
            <w:pPr>
              <w:spacing w:after="0"/>
              <w:ind w:firstLine="0"/>
              <w:jc w:val="left"/>
              <w:rPr>
                <w:rFonts w:eastAsia="Calibri"/>
                <w:sz w:val="18"/>
                <w:szCs w:val="18"/>
              </w:rPr>
            </w:pPr>
          </w:p>
        </w:tc>
      </w:tr>
      <w:tr w:rsidR="00F9074B" w:rsidRPr="00F9074B" w14:paraId="707B614E" w14:textId="77777777" w:rsidTr="00CC65E1">
        <w:tc>
          <w:tcPr>
            <w:tcW w:w="4103" w:type="pct"/>
          </w:tcPr>
          <w:p w14:paraId="6869ADD3" w14:textId="77777777" w:rsidR="00F9074B" w:rsidRPr="00F9074B" w:rsidRDefault="00F9074B" w:rsidP="00F9074B">
            <w:pPr>
              <w:spacing w:after="0"/>
              <w:ind w:firstLine="0"/>
              <w:rPr>
                <w:rFonts w:eastAsia="Calibri"/>
                <w:sz w:val="18"/>
                <w:szCs w:val="18"/>
              </w:rPr>
            </w:pPr>
            <w:r w:rsidRPr="00F9074B">
              <w:rPr>
                <w:rFonts w:eastAsia="Calibri"/>
                <w:sz w:val="18"/>
                <w:szCs w:val="18"/>
              </w:rPr>
              <w:t>Specifiskā atbalsta mērķis 4.3.6.  Veicināt nabadzības vai sociālās atstumtības riskam pakļauto cilvēku, tostarp vistrūcīgāko un bērnu, sociālo integrāciju</w:t>
            </w:r>
          </w:p>
        </w:tc>
        <w:tc>
          <w:tcPr>
            <w:tcW w:w="897" w:type="pct"/>
          </w:tcPr>
          <w:p w14:paraId="393E74C9" w14:textId="77777777" w:rsidR="00F9074B" w:rsidRPr="00F9074B" w:rsidRDefault="00F9074B" w:rsidP="00F9074B">
            <w:pPr>
              <w:spacing w:after="0"/>
              <w:ind w:firstLine="0"/>
              <w:jc w:val="left"/>
              <w:rPr>
                <w:rFonts w:eastAsia="Calibri"/>
                <w:sz w:val="18"/>
                <w:szCs w:val="18"/>
              </w:rPr>
            </w:pPr>
          </w:p>
          <w:p w14:paraId="2C130389" w14:textId="77777777" w:rsidR="00F9074B" w:rsidRPr="00F9074B" w:rsidRDefault="00F9074B" w:rsidP="00F9074B">
            <w:pPr>
              <w:spacing w:after="0"/>
              <w:ind w:firstLine="0"/>
              <w:jc w:val="left"/>
              <w:rPr>
                <w:rFonts w:eastAsia="Calibri"/>
                <w:sz w:val="18"/>
                <w:szCs w:val="18"/>
              </w:rPr>
            </w:pPr>
          </w:p>
        </w:tc>
      </w:tr>
      <w:tr w:rsidR="00F9074B" w:rsidRPr="00F9074B" w14:paraId="35B1E775" w14:textId="77777777" w:rsidTr="00CC65E1">
        <w:trPr>
          <w:trHeight w:val="626"/>
        </w:trPr>
        <w:tc>
          <w:tcPr>
            <w:tcW w:w="4103" w:type="pct"/>
          </w:tcPr>
          <w:p w14:paraId="4850D290" w14:textId="77777777" w:rsidR="00F9074B" w:rsidRPr="00F9074B" w:rsidRDefault="00F9074B" w:rsidP="00F9074B">
            <w:pPr>
              <w:tabs>
                <w:tab w:val="left" w:pos="900"/>
              </w:tabs>
              <w:spacing w:after="0"/>
              <w:ind w:firstLine="0"/>
              <w:rPr>
                <w:rFonts w:eastAsia="Calibri"/>
                <w:sz w:val="18"/>
                <w:szCs w:val="18"/>
              </w:rPr>
            </w:pPr>
            <w:r w:rsidRPr="00F9074B">
              <w:rPr>
                <w:rFonts w:eastAsia="Calibri"/>
                <w:sz w:val="18"/>
                <w:szCs w:val="18"/>
              </w:rPr>
              <w:t xml:space="preserve">Pasākums 4.3.6.1. “Speciālistu, kuru profesionālā darbība saistīta ar bērnu tiesību aizsardzības nodrošināšanu, profesionālās kvalifikācijas pilnveide un bērnu likumisko pārstāvju atbildības stiprināšana bērnu tiesību aizsardzības sistēmas reorganizācijas ietvaros” </w:t>
            </w:r>
          </w:p>
        </w:tc>
        <w:tc>
          <w:tcPr>
            <w:tcW w:w="897" w:type="pct"/>
            <w:vMerge w:val="restart"/>
          </w:tcPr>
          <w:p w14:paraId="5FAAC76F"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BAC</w:t>
            </w:r>
          </w:p>
        </w:tc>
      </w:tr>
      <w:tr w:rsidR="00F9074B" w:rsidRPr="00F9074B" w14:paraId="7357F6CF" w14:textId="77777777" w:rsidTr="00CC65E1">
        <w:tc>
          <w:tcPr>
            <w:tcW w:w="4103" w:type="pct"/>
          </w:tcPr>
          <w:p w14:paraId="05095032"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Nr. 4.3.6.1/1/24/I/001 “Profesionālās kvalifikācijas pilnveide bērnu tiesību aizsardzības jautājumos un bērnu likumisko pārstāvju atbildības stiprināšana” </w:t>
            </w:r>
          </w:p>
        </w:tc>
        <w:tc>
          <w:tcPr>
            <w:tcW w:w="897" w:type="pct"/>
            <w:vMerge/>
          </w:tcPr>
          <w:p w14:paraId="515635BA" w14:textId="77777777" w:rsidR="00F9074B" w:rsidRPr="00F9074B" w:rsidRDefault="00F9074B" w:rsidP="00F9074B">
            <w:pPr>
              <w:spacing w:after="0"/>
              <w:ind w:firstLine="0"/>
              <w:jc w:val="left"/>
              <w:rPr>
                <w:rFonts w:eastAsia="Calibri"/>
                <w:sz w:val="18"/>
                <w:szCs w:val="18"/>
              </w:rPr>
            </w:pPr>
          </w:p>
        </w:tc>
      </w:tr>
      <w:tr w:rsidR="00F9074B" w:rsidRPr="00F9074B" w14:paraId="04C8DDAA" w14:textId="77777777" w:rsidTr="00CC65E1">
        <w:tc>
          <w:tcPr>
            <w:tcW w:w="4103" w:type="pct"/>
          </w:tcPr>
          <w:p w14:paraId="10A46607" w14:textId="77777777" w:rsidR="00F9074B" w:rsidRPr="00F9074B" w:rsidRDefault="00F9074B" w:rsidP="00F9074B">
            <w:pPr>
              <w:spacing w:after="0"/>
              <w:ind w:firstLine="0"/>
              <w:rPr>
                <w:rFonts w:eastAsia="Calibri"/>
                <w:sz w:val="18"/>
                <w:szCs w:val="18"/>
              </w:rPr>
            </w:pPr>
            <w:r w:rsidRPr="00F9074B">
              <w:rPr>
                <w:rFonts w:eastAsia="Calibri"/>
                <w:sz w:val="18"/>
                <w:szCs w:val="18"/>
              </w:rPr>
              <w:t>Pasākums 4.3.6.2. “Veselības un darbspēju ekspertīzes ārstu valsts komisijas darbības efektivitātes un kvalitātes uzlabošana”</w:t>
            </w:r>
          </w:p>
        </w:tc>
        <w:tc>
          <w:tcPr>
            <w:tcW w:w="897" w:type="pct"/>
            <w:vMerge w:val="restart"/>
          </w:tcPr>
          <w:p w14:paraId="0DEAD3B7"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VDEĀVK</w:t>
            </w:r>
          </w:p>
        </w:tc>
      </w:tr>
      <w:tr w:rsidR="00F9074B" w:rsidRPr="00F9074B" w14:paraId="28CA73D3" w14:textId="77777777" w:rsidTr="00CC65E1">
        <w:tc>
          <w:tcPr>
            <w:tcW w:w="4103" w:type="pct"/>
          </w:tcPr>
          <w:p w14:paraId="28EC6F7E"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Nr. 4.3.6.2/1/23/I/001 “Veselības un darbspēju ekspertīzes ārstu valsts komisijas darbības efektivitātes un kvalitātes uzlabošana” </w:t>
            </w:r>
          </w:p>
        </w:tc>
        <w:tc>
          <w:tcPr>
            <w:tcW w:w="897" w:type="pct"/>
            <w:vMerge/>
          </w:tcPr>
          <w:p w14:paraId="117DF91C" w14:textId="77777777" w:rsidR="00F9074B" w:rsidRPr="00F9074B" w:rsidRDefault="00F9074B" w:rsidP="00F9074B">
            <w:pPr>
              <w:spacing w:after="0"/>
              <w:ind w:firstLine="0"/>
              <w:jc w:val="left"/>
              <w:rPr>
                <w:rFonts w:eastAsia="Calibri"/>
                <w:sz w:val="18"/>
                <w:szCs w:val="18"/>
              </w:rPr>
            </w:pPr>
          </w:p>
        </w:tc>
      </w:tr>
      <w:tr w:rsidR="00F9074B" w:rsidRPr="00F9074B" w14:paraId="0BEDF50D" w14:textId="77777777" w:rsidTr="00CC65E1">
        <w:tc>
          <w:tcPr>
            <w:tcW w:w="4103" w:type="pct"/>
          </w:tcPr>
          <w:p w14:paraId="79CA3885" w14:textId="77777777" w:rsidR="00F9074B" w:rsidRPr="00F9074B" w:rsidRDefault="00F9074B" w:rsidP="00F9074B">
            <w:pPr>
              <w:spacing w:after="0"/>
              <w:ind w:firstLine="0"/>
              <w:rPr>
                <w:rFonts w:eastAsia="Calibri"/>
                <w:sz w:val="18"/>
                <w:szCs w:val="18"/>
              </w:rPr>
            </w:pPr>
            <w:r w:rsidRPr="00F9074B">
              <w:rPr>
                <w:rFonts w:eastAsia="Calibri"/>
                <w:sz w:val="18"/>
                <w:szCs w:val="18"/>
              </w:rPr>
              <w:t>Pasākums 4.3.6.4. “Atbalsta instrumentu izstrāde un ieviešana ģimenes funkcionalitātes stiprināšanai”</w:t>
            </w:r>
          </w:p>
        </w:tc>
        <w:tc>
          <w:tcPr>
            <w:tcW w:w="897" w:type="pct"/>
            <w:vMerge w:val="restart"/>
          </w:tcPr>
          <w:p w14:paraId="5DE74279"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LM</w:t>
            </w:r>
          </w:p>
        </w:tc>
      </w:tr>
      <w:tr w:rsidR="00F9074B" w:rsidRPr="00F9074B" w14:paraId="00034690" w14:textId="77777777" w:rsidTr="00CC65E1">
        <w:tc>
          <w:tcPr>
            <w:tcW w:w="4103" w:type="pct"/>
          </w:tcPr>
          <w:p w14:paraId="42DEA613"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Nr. 4.3.6.4/1/24/I/001 “Atbalsta instrumenti vardarbības ģimenē mazināšanai” </w:t>
            </w:r>
          </w:p>
        </w:tc>
        <w:tc>
          <w:tcPr>
            <w:tcW w:w="897" w:type="pct"/>
            <w:vMerge/>
          </w:tcPr>
          <w:p w14:paraId="72960323" w14:textId="77777777" w:rsidR="00F9074B" w:rsidRPr="00F9074B" w:rsidRDefault="00F9074B" w:rsidP="00F9074B">
            <w:pPr>
              <w:spacing w:after="0"/>
              <w:ind w:firstLine="0"/>
              <w:jc w:val="left"/>
              <w:rPr>
                <w:rFonts w:eastAsia="Calibri"/>
                <w:sz w:val="18"/>
                <w:szCs w:val="18"/>
              </w:rPr>
            </w:pPr>
          </w:p>
        </w:tc>
      </w:tr>
      <w:tr w:rsidR="00F9074B" w:rsidRPr="00F9074B" w14:paraId="7E7F293A" w14:textId="77777777" w:rsidTr="00CC65E1">
        <w:tc>
          <w:tcPr>
            <w:tcW w:w="4103" w:type="pct"/>
          </w:tcPr>
          <w:p w14:paraId="18B6A4B5" w14:textId="77777777" w:rsidR="00F9074B" w:rsidRPr="00F9074B" w:rsidRDefault="00F9074B" w:rsidP="00F9074B">
            <w:pPr>
              <w:spacing w:after="0"/>
              <w:ind w:firstLine="0"/>
              <w:rPr>
                <w:rFonts w:eastAsia="Calibri"/>
                <w:sz w:val="18"/>
                <w:szCs w:val="18"/>
              </w:rPr>
            </w:pPr>
            <w:r w:rsidRPr="00F9074B">
              <w:rPr>
                <w:rFonts w:eastAsia="Calibri"/>
                <w:sz w:val="18"/>
                <w:szCs w:val="18"/>
              </w:rPr>
              <w:t>Pasākums 4.3.6.5. “Atbalsta pasākumi bērniem ar uzvedības vai atkarību problēmām un to ģimenēm”</w:t>
            </w:r>
          </w:p>
        </w:tc>
        <w:tc>
          <w:tcPr>
            <w:tcW w:w="897" w:type="pct"/>
            <w:vMerge w:val="restart"/>
          </w:tcPr>
          <w:p w14:paraId="31D9758B"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BAC</w:t>
            </w:r>
          </w:p>
        </w:tc>
      </w:tr>
      <w:tr w:rsidR="00F9074B" w:rsidRPr="00F9074B" w14:paraId="6ABF1FA2" w14:textId="77777777" w:rsidTr="00CC65E1">
        <w:tc>
          <w:tcPr>
            <w:tcW w:w="4103" w:type="pct"/>
          </w:tcPr>
          <w:p w14:paraId="6F5D8274" w14:textId="77777777" w:rsidR="00F9074B" w:rsidRPr="00F9074B" w:rsidRDefault="00F9074B" w:rsidP="00F9074B">
            <w:pPr>
              <w:spacing w:after="0"/>
              <w:ind w:firstLine="0"/>
              <w:rPr>
                <w:rFonts w:eastAsia="Calibri"/>
                <w:sz w:val="18"/>
                <w:szCs w:val="18"/>
              </w:rPr>
            </w:pPr>
            <w:r w:rsidRPr="00F9074B">
              <w:rPr>
                <w:rFonts w:eastAsia="Calibri"/>
                <w:sz w:val="18"/>
                <w:szCs w:val="18"/>
              </w:rPr>
              <w:lastRenderedPageBreak/>
              <w:t xml:space="preserve">Projekts Nr. 4.3.6.5/1/24/I/001 “Atbalsta pasākumi bērniem ar uzvedības vai atkarību problēmām un to ģimenēm”  </w:t>
            </w:r>
          </w:p>
        </w:tc>
        <w:tc>
          <w:tcPr>
            <w:tcW w:w="897" w:type="pct"/>
            <w:vMerge/>
          </w:tcPr>
          <w:p w14:paraId="71627F6B" w14:textId="77777777" w:rsidR="00F9074B" w:rsidRPr="00F9074B" w:rsidRDefault="00F9074B" w:rsidP="00F9074B">
            <w:pPr>
              <w:spacing w:after="0"/>
              <w:ind w:firstLine="0"/>
              <w:jc w:val="left"/>
              <w:rPr>
                <w:rFonts w:eastAsia="Calibri"/>
                <w:sz w:val="18"/>
                <w:szCs w:val="18"/>
              </w:rPr>
            </w:pPr>
          </w:p>
        </w:tc>
      </w:tr>
    </w:tbl>
    <w:p w14:paraId="412D7C1E"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7BE32EEE" w14:textId="77777777" w:rsidTr="00CC65E1">
        <w:trPr>
          <w:trHeight w:val="283"/>
          <w:tblHeader/>
          <w:jc w:val="center"/>
        </w:trPr>
        <w:tc>
          <w:tcPr>
            <w:tcW w:w="3378" w:type="dxa"/>
            <w:vAlign w:val="center"/>
          </w:tcPr>
          <w:p w14:paraId="08FF64D1" w14:textId="77777777" w:rsidR="00F9074B" w:rsidRPr="00F9074B" w:rsidRDefault="00F9074B" w:rsidP="00F9074B">
            <w:pPr>
              <w:spacing w:after="0"/>
              <w:ind w:firstLine="0"/>
              <w:jc w:val="center"/>
              <w:rPr>
                <w:sz w:val="18"/>
              </w:rPr>
            </w:pPr>
            <w:bookmarkStart w:id="85" w:name="_Hlk178838177"/>
          </w:p>
        </w:tc>
        <w:tc>
          <w:tcPr>
            <w:tcW w:w="1131" w:type="dxa"/>
          </w:tcPr>
          <w:p w14:paraId="48CB5834"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3C039829"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70F12B7E" w14:textId="74BCDAF0"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6F1E6F5D" w14:textId="78DD54B2"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7DA346E1" w14:textId="557D1FE0"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58618B" w:rsidRPr="00F66396">
              <w:rPr>
                <w:sz w:val="18"/>
                <w:szCs w:val="18"/>
                <w:lang w:eastAsia="lv-LV"/>
              </w:rPr>
              <w:t>plāns</w:t>
            </w:r>
          </w:p>
        </w:tc>
      </w:tr>
      <w:tr w:rsidR="00F9074B" w:rsidRPr="00F9074B" w14:paraId="5F0CB771" w14:textId="77777777" w:rsidTr="00CC65E1">
        <w:trPr>
          <w:trHeight w:val="142"/>
          <w:jc w:val="center"/>
        </w:trPr>
        <w:tc>
          <w:tcPr>
            <w:tcW w:w="3378" w:type="dxa"/>
            <w:shd w:val="clear" w:color="auto" w:fill="D9D9D9"/>
            <w:vAlign w:val="center"/>
          </w:tcPr>
          <w:p w14:paraId="558C50C7"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shd w:val="clear" w:color="auto" w:fill="D9D9D9"/>
            <w:vAlign w:val="center"/>
          </w:tcPr>
          <w:p w14:paraId="0303C6ED" w14:textId="77777777" w:rsidR="00F9074B" w:rsidRPr="00F9074B" w:rsidRDefault="00F9074B" w:rsidP="00F9074B">
            <w:pPr>
              <w:spacing w:after="0"/>
              <w:ind w:firstLine="0"/>
              <w:jc w:val="right"/>
              <w:rPr>
                <w:sz w:val="18"/>
                <w:szCs w:val="18"/>
              </w:rPr>
            </w:pPr>
            <w:r w:rsidRPr="00F9074B">
              <w:rPr>
                <w:sz w:val="18"/>
                <w:szCs w:val="18"/>
              </w:rPr>
              <w:t>768 914</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42F32367" w14:textId="77777777" w:rsidR="00F9074B" w:rsidRPr="00F9074B" w:rsidRDefault="00F9074B" w:rsidP="00F9074B">
            <w:pPr>
              <w:spacing w:after="0"/>
              <w:ind w:firstLine="0"/>
              <w:jc w:val="right"/>
              <w:rPr>
                <w:sz w:val="18"/>
                <w:szCs w:val="18"/>
              </w:rPr>
            </w:pPr>
            <w:r w:rsidRPr="00F9074B">
              <w:rPr>
                <w:sz w:val="18"/>
                <w:szCs w:val="18"/>
              </w:rPr>
              <w:t>3 370 763</w:t>
            </w:r>
          </w:p>
        </w:tc>
        <w:tc>
          <w:tcPr>
            <w:tcW w:w="1132" w:type="dxa"/>
            <w:tcBorders>
              <w:top w:val="single" w:sz="4" w:space="0" w:color="auto"/>
              <w:left w:val="nil"/>
              <w:bottom w:val="single" w:sz="4" w:space="0" w:color="auto"/>
              <w:right w:val="single" w:sz="4" w:space="0" w:color="auto"/>
            </w:tcBorders>
            <w:shd w:val="clear" w:color="auto" w:fill="D9D9D9"/>
          </w:tcPr>
          <w:p w14:paraId="04A1EDD5" w14:textId="77777777" w:rsidR="00F9074B" w:rsidRPr="00F9074B" w:rsidRDefault="00F9074B" w:rsidP="00F9074B">
            <w:pPr>
              <w:spacing w:after="0"/>
              <w:ind w:firstLine="0"/>
              <w:jc w:val="right"/>
              <w:rPr>
                <w:sz w:val="18"/>
                <w:szCs w:val="18"/>
              </w:rPr>
            </w:pPr>
            <w:r w:rsidRPr="00F9074B">
              <w:rPr>
                <w:sz w:val="18"/>
                <w:szCs w:val="18"/>
              </w:rPr>
              <w:t>23 770 958</w:t>
            </w:r>
          </w:p>
        </w:tc>
        <w:tc>
          <w:tcPr>
            <w:tcW w:w="1132" w:type="dxa"/>
            <w:tcBorders>
              <w:top w:val="single" w:sz="4" w:space="0" w:color="auto"/>
              <w:left w:val="nil"/>
              <w:bottom w:val="single" w:sz="4" w:space="0" w:color="auto"/>
              <w:right w:val="single" w:sz="4" w:space="0" w:color="auto"/>
            </w:tcBorders>
            <w:shd w:val="clear" w:color="auto" w:fill="D9D9D9"/>
          </w:tcPr>
          <w:p w14:paraId="532DAC77" w14:textId="77777777" w:rsidR="00F9074B" w:rsidRPr="00F9074B" w:rsidRDefault="00F9074B" w:rsidP="00F9074B">
            <w:pPr>
              <w:spacing w:after="0"/>
              <w:ind w:firstLine="0"/>
              <w:jc w:val="right"/>
              <w:rPr>
                <w:sz w:val="18"/>
                <w:szCs w:val="18"/>
              </w:rPr>
            </w:pPr>
            <w:r w:rsidRPr="00F9074B">
              <w:rPr>
                <w:sz w:val="18"/>
                <w:szCs w:val="18"/>
              </w:rPr>
              <w:t>3 281 625</w:t>
            </w:r>
          </w:p>
        </w:tc>
        <w:tc>
          <w:tcPr>
            <w:tcW w:w="1132" w:type="dxa"/>
            <w:tcBorders>
              <w:top w:val="single" w:sz="4" w:space="0" w:color="auto"/>
              <w:left w:val="nil"/>
              <w:bottom w:val="single" w:sz="4" w:space="0" w:color="auto"/>
              <w:right w:val="single" w:sz="4" w:space="0" w:color="auto"/>
            </w:tcBorders>
            <w:shd w:val="clear" w:color="auto" w:fill="D9D9D9"/>
          </w:tcPr>
          <w:p w14:paraId="1A3E31E4" w14:textId="77777777" w:rsidR="00F9074B" w:rsidRPr="00F9074B" w:rsidRDefault="00F9074B" w:rsidP="00F9074B">
            <w:pPr>
              <w:spacing w:after="0"/>
              <w:ind w:firstLine="0"/>
              <w:jc w:val="right"/>
              <w:rPr>
                <w:sz w:val="18"/>
                <w:szCs w:val="18"/>
              </w:rPr>
            </w:pPr>
            <w:r w:rsidRPr="00F9074B">
              <w:rPr>
                <w:sz w:val="18"/>
                <w:szCs w:val="18"/>
              </w:rPr>
              <w:t>2 306 003</w:t>
            </w:r>
          </w:p>
        </w:tc>
      </w:tr>
      <w:tr w:rsidR="00F9074B" w:rsidRPr="00F9074B" w14:paraId="3A5B5AC1" w14:textId="77777777" w:rsidTr="00CC65E1">
        <w:trPr>
          <w:trHeight w:val="283"/>
          <w:jc w:val="center"/>
        </w:trPr>
        <w:tc>
          <w:tcPr>
            <w:tcW w:w="3378" w:type="dxa"/>
            <w:vAlign w:val="center"/>
          </w:tcPr>
          <w:p w14:paraId="05E64C10"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6F00A567"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06D644FA" w14:textId="77777777" w:rsidR="00F9074B" w:rsidRPr="00F9074B" w:rsidRDefault="00F9074B" w:rsidP="00F9074B">
            <w:pPr>
              <w:spacing w:after="0"/>
              <w:ind w:firstLine="0"/>
              <w:jc w:val="right"/>
              <w:rPr>
                <w:sz w:val="18"/>
                <w:szCs w:val="18"/>
              </w:rPr>
            </w:pPr>
            <w:r w:rsidRPr="00F9074B">
              <w:rPr>
                <w:sz w:val="18"/>
                <w:szCs w:val="18"/>
              </w:rPr>
              <w:t>2 601 849</w:t>
            </w:r>
          </w:p>
        </w:tc>
        <w:tc>
          <w:tcPr>
            <w:tcW w:w="1132" w:type="dxa"/>
            <w:tcBorders>
              <w:top w:val="nil"/>
              <w:left w:val="nil"/>
              <w:bottom w:val="single" w:sz="4" w:space="0" w:color="auto"/>
              <w:right w:val="single" w:sz="4" w:space="0" w:color="auto"/>
            </w:tcBorders>
            <w:shd w:val="clear" w:color="auto" w:fill="auto"/>
          </w:tcPr>
          <w:p w14:paraId="6520D54D" w14:textId="77777777" w:rsidR="00F9074B" w:rsidRPr="00F9074B" w:rsidRDefault="00F9074B" w:rsidP="00F9074B">
            <w:pPr>
              <w:spacing w:after="0"/>
              <w:ind w:firstLine="0"/>
              <w:jc w:val="right"/>
              <w:rPr>
                <w:sz w:val="18"/>
                <w:szCs w:val="18"/>
              </w:rPr>
            </w:pPr>
            <w:r w:rsidRPr="00F9074B">
              <w:rPr>
                <w:sz w:val="18"/>
                <w:szCs w:val="18"/>
              </w:rPr>
              <w:t>20 400 195</w:t>
            </w:r>
          </w:p>
        </w:tc>
        <w:tc>
          <w:tcPr>
            <w:tcW w:w="1132" w:type="dxa"/>
            <w:tcBorders>
              <w:top w:val="nil"/>
              <w:left w:val="nil"/>
              <w:bottom w:val="single" w:sz="4" w:space="0" w:color="auto"/>
              <w:right w:val="single" w:sz="4" w:space="0" w:color="auto"/>
            </w:tcBorders>
            <w:shd w:val="clear" w:color="auto" w:fill="auto"/>
          </w:tcPr>
          <w:p w14:paraId="37A3EACD" w14:textId="77777777" w:rsidR="00F9074B" w:rsidRPr="00F9074B" w:rsidRDefault="00F9074B" w:rsidP="00F9074B">
            <w:pPr>
              <w:spacing w:after="0"/>
              <w:ind w:firstLine="0"/>
              <w:jc w:val="right"/>
              <w:rPr>
                <w:sz w:val="18"/>
                <w:szCs w:val="18"/>
              </w:rPr>
            </w:pPr>
            <w:r w:rsidRPr="00F9074B">
              <w:rPr>
                <w:sz w:val="18"/>
                <w:szCs w:val="18"/>
              </w:rPr>
              <w:t>-20 489 333</w:t>
            </w:r>
          </w:p>
        </w:tc>
        <w:tc>
          <w:tcPr>
            <w:tcW w:w="1132" w:type="dxa"/>
            <w:tcBorders>
              <w:top w:val="nil"/>
              <w:left w:val="nil"/>
              <w:bottom w:val="single" w:sz="4" w:space="0" w:color="auto"/>
              <w:right w:val="single" w:sz="4" w:space="0" w:color="auto"/>
            </w:tcBorders>
            <w:shd w:val="clear" w:color="auto" w:fill="auto"/>
          </w:tcPr>
          <w:p w14:paraId="26738FAB" w14:textId="77777777" w:rsidR="00F9074B" w:rsidRPr="00F9074B" w:rsidRDefault="00F9074B" w:rsidP="00F9074B">
            <w:pPr>
              <w:spacing w:after="0"/>
              <w:ind w:firstLine="0"/>
              <w:jc w:val="right"/>
              <w:rPr>
                <w:sz w:val="18"/>
                <w:szCs w:val="18"/>
              </w:rPr>
            </w:pPr>
            <w:r w:rsidRPr="00F9074B">
              <w:rPr>
                <w:sz w:val="18"/>
                <w:szCs w:val="18"/>
              </w:rPr>
              <w:t>-975 622</w:t>
            </w:r>
          </w:p>
        </w:tc>
      </w:tr>
      <w:tr w:rsidR="00F9074B" w:rsidRPr="00F9074B" w14:paraId="7B31C324" w14:textId="77777777" w:rsidTr="00CC65E1">
        <w:trPr>
          <w:trHeight w:val="283"/>
          <w:jc w:val="center"/>
        </w:trPr>
        <w:tc>
          <w:tcPr>
            <w:tcW w:w="3378" w:type="dxa"/>
            <w:vAlign w:val="center"/>
          </w:tcPr>
          <w:p w14:paraId="5DB56A77"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13C23498"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1C686B23" w14:textId="77777777" w:rsidR="00F9074B" w:rsidRPr="00F9074B" w:rsidRDefault="00F9074B" w:rsidP="00F9074B">
            <w:pPr>
              <w:spacing w:after="0"/>
              <w:ind w:firstLine="0"/>
              <w:jc w:val="right"/>
              <w:rPr>
                <w:sz w:val="18"/>
                <w:szCs w:val="18"/>
              </w:rPr>
            </w:pPr>
            <w:r w:rsidRPr="00F9074B">
              <w:rPr>
                <w:sz w:val="18"/>
                <w:szCs w:val="18"/>
              </w:rPr>
              <w:t>338,4</w:t>
            </w:r>
          </w:p>
        </w:tc>
        <w:tc>
          <w:tcPr>
            <w:tcW w:w="1132" w:type="dxa"/>
          </w:tcPr>
          <w:p w14:paraId="6CE2CEDE" w14:textId="77777777" w:rsidR="00F9074B" w:rsidRPr="00F9074B" w:rsidRDefault="00F9074B" w:rsidP="00F9074B">
            <w:pPr>
              <w:spacing w:after="0"/>
              <w:ind w:firstLine="0"/>
              <w:jc w:val="right"/>
              <w:rPr>
                <w:sz w:val="18"/>
                <w:szCs w:val="18"/>
              </w:rPr>
            </w:pPr>
            <w:r w:rsidRPr="00F9074B">
              <w:rPr>
                <w:sz w:val="18"/>
                <w:szCs w:val="18"/>
              </w:rPr>
              <w:t>605,2</w:t>
            </w:r>
          </w:p>
        </w:tc>
        <w:tc>
          <w:tcPr>
            <w:tcW w:w="1132" w:type="dxa"/>
          </w:tcPr>
          <w:p w14:paraId="5426FA7B" w14:textId="77777777" w:rsidR="00F9074B" w:rsidRPr="00F9074B" w:rsidRDefault="00F9074B" w:rsidP="00F9074B">
            <w:pPr>
              <w:spacing w:after="0"/>
              <w:ind w:firstLine="0"/>
              <w:jc w:val="right"/>
              <w:rPr>
                <w:sz w:val="18"/>
                <w:szCs w:val="18"/>
              </w:rPr>
            </w:pPr>
            <w:r w:rsidRPr="00F9074B">
              <w:rPr>
                <w:sz w:val="18"/>
                <w:szCs w:val="18"/>
              </w:rPr>
              <w:t>-86,2</w:t>
            </w:r>
          </w:p>
        </w:tc>
        <w:tc>
          <w:tcPr>
            <w:tcW w:w="1132" w:type="dxa"/>
          </w:tcPr>
          <w:p w14:paraId="766426CF" w14:textId="77777777" w:rsidR="00F9074B" w:rsidRPr="00F9074B" w:rsidRDefault="00F9074B" w:rsidP="00F9074B">
            <w:pPr>
              <w:spacing w:after="0"/>
              <w:ind w:firstLine="0"/>
              <w:jc w:val="right"/>
              <w:rPr>
                <w:sz w:val="18"/>
                <w:szCs w:val="18"/>
              </w:rPr>
            </w:pPr>
            <w:r w:rsidRPr="00F9074B">
              <w:rPr>
                <w:sz w:val="18"/>
                <w:szCs w:val="18"/>
              </w:rPr>
              <w:t>-29,7</w:t>
            </w:r>
          </w:p>
        </w:tc>
      </w:tr>
      <w:tr w:rsidR="00F9074B" w:rsidRPr="00F9074B" w14:paraId="26097CC2" w14:textId="77777777" w:rsidTr="00CC65E1">
        <w:trPr>
          <w:trHeight w:val="142"/>
          <w:jc w:val="center"/>
        </w:trPr>
        <w:tc>
          <w:tcPr>
            <w:tcW w:w="3378" w:type="dxa"/>
          </w:tcPr>
          <w:p w14:paraId="3F18244E"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r w:rsidRPr="00F9074B">
              <w:rPr>
                <w:sz w:val="18"/>
                <w:szCs w:val="18"/>
                <w:vertAlign w:val="superscript"/>
              </w:rPr>
              <w:t>1</w:t>
            </w:r>
          </w:p>
        </w:tc>
        <w:tc>
          <w:tcPr>
            <w:tcW w:w="1131" w:type="dxa"/>
          </w:tcPr>
          <w:p w14:paraId="1C35914A" w14:textId="77777777" w:rsidR="00F9074B" w:rsidRPr="00F9074B" w:rsidRDefault="00F9074B" w:rsidP="00F9074B">
            <w:pPr>
              <w:spacing w:after="0"/>
              <w:ind w:firstLine="0"/>
              <w:jc w:val="right"/>
              <w:rPr>
                <w:sz w:val="18"/>
                <w:szCs w:val="18"/>
              </w:rPr>
            </w:pPr>
            <w:r w:rsidRPr="00F9074B">
              <w:rPr>
                <w:sz w:val="18"/>
                <w:szCs w:val="18"/>
              </w:rPr>
              <w:t>420 182</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4E138C43" w14:textId="77777777" w:rsidR="00F9074B" w:rsidRPr="00F9074B" w:rsidRDefault="00F9074B" w:rsidP="00F9074B">
            <w:pPr>
              <w:spacing w:after="0"/>
              <w:ind w:firstLine="0"/>
              <w:jc w:val="right"/>
              <w:rPr>
                <w:sz w:val="18"/>
                <w:szCs w:val="18"/>
              </w:rPr>
            </w:pPr>
            <w:r w:rsidRPr="00F9074B">
              <w:rPr>
                <w:sz w:val="18"/>
                <w:szCs w:val="18"/>
              </w:rPr>
              <w:t>538 594</w:t>
            </w:r>
          </w:p>
        </w:tc>
        <w:tc>
          <w:tcPr>
            <w:tcW w:w="1132" w:type="dxa"/>
            <w:tcBorders>
              <w:top w:val="single" w:sz="4" w:space="0" w:color="auto"/>
              <w:left w:val="nil"/>
              <w:bottom w:val="single" w:sz="4" w:space="0" w:color="auto"/>
              <w:right w:val="single" w:sz="4" w:space="0" w:color="auto"/>
            </w:tcBorders>
            <w:shd w:val="clear" w:color="auto" w:fill="FFFFFF"/>
          </w:tcPr>
          <w:p w14:paraId="5EF8D203" w14:textId="77777777" w:rsidR="00F9074B" w:rsidRPr="00F9074B" w:rsidRDefault="00F9074B" w:rsidP="00F9074B">
            <w:pPr>
              <w:spacing w:after="0"/>
              <w:ind w:firstLine="0"/>
              <w:jc w:val="right"/>
              <w:rPr>
                <w:sz w:val="18"/>
                <w:szCs w:val="18"/>
              </w:rPr>
            </w:pPr>
            <w:r w:rsidRPr="00F9074B">
              <w:rPr>
                <w:sz w:val="18"/>
                <w:szCs w:val="18"/>
              </w:rPr>
              <w:t>3 977 044</w:t>
            </w:r>
          </w:p>
        </w:tc>
        <w:tc>
          <w:tcPr>
            <w:tcW w:w="1132" w:type="dxa"/>
            <w:tcBorders>
              <w:top w:val="single" w:sz="4" w:space="0" w:color="auto"/>
              <w:left w:val="nil"/>
              <w:bottom w:val="single" w:sz="4" w:space="0" w:color="auto"/>
              <w:right w:val="single" w:sz="4" w:space="0" w:color="auto"/>
            </w:tcBorders>
            <w:shd w:val="clear" w:color="auto" w:fill="FFFFFF"/>
          </w:tcPr>
          <w:p w14:paraId="0A9D979B" w14:textId="77777777" w:rsidR="00F9074B" w:rsidRPr="00F9074B" w:rsidRDefault="00F9074B" w:rsidP="00F9074B">
            <w:pPr>
              <w:spacing w:after="0"/>
              <w:ind w:firstLine="0"/>
              <w:jc w:val="right"/>
              <w:rPr>
                <w:sz w:val="18"/>
                <w:szCs w:val="18"/>
              </w:rPr>
            </w:pPr>
            <w:r w:rsidRPr="00F9074B">
              <w:rPr>
                <w:sz w:val="18"/>
                <w:szCs w:val="18"/>
              </w:rPr>
              <w:t>500 794</w:t>
            </w:r>
          </w:p>
        </w:tc>
        <w:tc>
          <w:tcPr>
            <w:tcW w:w="1132" w:type="dxa"/>
            <w:tcBorders>
              <w:top w:val="single" w:sz="4" w:space="0" w:color="auto"/>
              <w:left w:val="nil"/>
              <w:bottom w:val="single" w:sz="4" w:space="0" w:color="auto"/>
              <w:right w:val="single" w:sz="4" w:space="0" w:color="auto"/>
            </w:tcBorders>
            <w:shd w:val="clear" w:color="auto" w:fill="FFFFFF"/>
          </w:tcPr>
          <w:p w14:paraId="5ACDD8F8" w14:textId="77777777" w:rsidR="00F9074B" w:rsidRPr="00F9074B" w:rsidRDefault="00F9074B" w:rsidP="00F9074B">
            <w:pPr>
              <w:spacing w:after="0"/>
              <w:ind w:firstLine="0"/>
              <w:jc w:val="right"/>
              <w:rPr>
                <w:sz w:val="18"/>
                <w:szCs w:val="18"/>
              </w:rPr>
            </w:pPr>
            <w:r w:rsidRPr="00F9074B">
              <w:rPr>
                <w:sz w:val="18"/>
                <w:szCs w:val="18"/>
              </w:rPr>
              <w:t>542 805</w:t>
            </w:r>
          </w:p>
        </w:tc>
      </w:tr>
      <w:tr w:rsidR="00F9074B" w:rsidRPr="00F9074B" w14:paraId="3AAF5AF3" w14:textId="77777777" w:rsidTr="00E3705B">
        <w:trPr>
          <w:trHeight w:val="52"/>
          <w:jc w:val="center"/>
        </w:trPr>
        <w:tc>
          <w:tcPr>
            <w:tcW w:w="3378" w:type="dxa"/>
          </w:tcPr>
          <w:p w14:paraId="5503F013"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tcPr>
          <w:p w14:paraId="131DDB54" w14:textId="77777777" w:rsidR="00F9074B" w:rsidRPr="00F9074B" w:rsidRDefault="00F9074B" w:rsidP="00F9074B">
            <w:pPr>
              <w:spacing w:after="0"/>
              <w:ind w:firstLine="0"/>
              <w:jc w:val="right"/>
              <w:rPr>
                <w:sz w:val="18"/>
                <w:szCs w:val="18"/>
                <w:lang w:val="ru-RU"/>
              </w:rPr>
            </w:pPr>
            <w:r w:rsidRPr="00F9074B">
              <w:rPr>
                <w:sz w:val="18"/>
                <w:szCs w:val="18"/>
              </w:rPr>
              <w:t>23,8</w:t>
            </w:r>
          </w:p>
        </w:tc>
        <w:tc>
          <w:tcPr>
            <w:tcW w:w="1132" w:type="dxa"/>
            <w:tcBorders>
              <w:top w:val="nil"/>
              <w:left w:val="single" w:sz="4" w:space="0" w:color="auto"/>
              <w:bottom w:val="single" w:sz="4" w:space="0" w:color="auto"/>
              <w:right w:val="single" w:sz="4" w:space="0" w:color="auto"/>
            </w:tcBorders>
            <w:shd w:val="clear" w:color="auto" w:fill="FFFFFF"/>
          </w:tcPr>
          <w:p w14:paraId="7B73D17F" w14:textId="77777777" w:rsidR="00F9074B" w:rsidRPr="00F9074B" w:rsidRDefault="00F9074B" w:rsidP="00F9074B">
            <w:pPr>
              <w:spacing w:after="0"/>
              <w:ind w:firstLine="0"/>
              <w:jc w:val="right"/>
              <w:rPr>
                <w:sz w:val="18"/>
                <w:szCs w:val="18"/>
              </w:rPr>
            </w:pPr>
            <w:r w:rsidRPr="00F9074B">
              <w:rPr>
                <w:sz w:val="18"/>
                <w:szCs w:val="18"/>
              </w:rPr>
              <w:t>19,3</w:t>
            </w:r>
          </w:p>
        </w:tc>
        <w:tc>
          <w:tcPr>
            <w:tcW w:w="1132" w:type="dxa"/>
            <w:tcBorders>
              <w:top w:val="nil"/>
              <w:left w:val="nil"/>
              <w:bottom w:val="single" w:sz="4" w:space="0" w:color="auto"/>
              <w:right w:val="single" w:sz="4" w:space="0" w:color="auto"/>
            </w:tcBorders>
            <w:shd w:val="clear" w:color="auto" w:fill="FFFFFF"/>
          </w:tcPr>
          <w:p w14:paraId="2538E6E1" w14:textId="77777777" w:rsidR="00F9074B" w:rsidRPr="00F9074B" w:rsidRDefault="00F9074B" w:rsidP="00F9074B">
            <w:pPr>
              <w:spacing w:after="0"/>
              <w:ind w:firstLine="0"/>
              <w:jc w:val="right"/>
              <w:rPr>
                <w:sz w:val="18"/>
                <w:szCs w:val="18"/>
              </w:rPr>
            </w:pPr>
            <w:r w:rsidRPr="00F9074B">
              <w:rPr>
                <w:sz w:val="18"/>
                <w:szCs w:val="18"/>
              </w:rPr>
              <w:t>141,1</w:t>
            </w:r>
          </w:p>
        </w:tc>
        <w:tc>
          <w:tcPr>
            <w:tcW w:w="1132" w:type="dxa"/>
            <w:tcBorders>
              <w:top w:val="nil"/>
              <w:left w:val="nil"/>
              <w:bottom w:val="single" w:sz="4" w:space="0" w:color="auto"/>
              <w:right w:val="single" w:sz="4" w:space="0" w:color="auto"/>
            </w:tcBorders>
            <w:shd w:val="clear" w:color="auto" w:fill="FFFFFF"/>
          </w:tcPr>
          <w:p w14:paraId="12FE1564" w14:textId="77777777" w:rsidR="00F9074B" w:rsidRPr="00F9074B" w:rsidRDefault="00F9074B" w:rsidP="00F9074B">
            <w:pPr>
              <w:spacing w:after="0"/>
              <w:ind w:firstLine="0"/>
              <w:jc w:val="right"/>
              <w:rPr>
                <w:sz w:val="18"/>
                <w:szCs w:val="18"/>
              </w:rPr>
            </w:pPr>
            <w:r w:rsidRPr="00F9074B">
              <w:rPr>
                <w:sz w:val="18"/>
                <w:szCs w:val="18"/>
              </w:rPr>
              <w:t>17,3</w:t>
            </w:r>
          </w:p>
        </w:tc>
        <w:tc>
          <w:tcPr>
            <w:tcW w:w="1132" w:type="dxa"/>
            <w:tcBorders>
              <w:top w:val="nil"/>
              <w:left w:val="nil"/>
              <w:bottom w:val="single" w:sz="4" w:space="0" w:color="auto"/>
              <w:right w:val="single" w:sz="4" w:space="0" w:color="auto"/>
            </w:tcBorders>
            <w:shd w:val="clear" w:color="auto" w:fill="FFFFFF"/>
          </w:tcPr>
          <w:p w14:paraId="38875407" w14:textId="77777777" w:rsidR="00F9074B" w:rsidRPr="00F9074B" w:rsidRDefault="00F9074B" w:rsidP="00F9074B">
            <w:pPr>
              <w:spacing w:after="0"/>
              <w:ind w:firstLine="0"/>
              <w:jc w:val="right"/>
              <w:rPr>
                <w:sz w:val="18"/>
                <w:szCs w:val="18"/>
              </w:rPr>
            </w:pPr>
            <w:r w:rsidRPr="00F9074B">
              <w:rPr>
                <w:sz w:val="18"/>
                <w:szCs w:val="18"/>
              </w:rPr>
              <w:t>17,3</w:t>
            </w:r>
          </w:p>
        </w:tc>
      </w:tr>
      <w:tr w:rsidR="00F9074B" w:rsidRPr="00F9074B" w14:paraId="527DE699" w14:textId="77777777" w:rsidTr="00E3705B">
        <w:trPr>
          <w:trHeight w:val="50"/>
          <w:jc w:val="center"/>
        </w:trPr>
        <w:tc>
          <w:tcPr>
            <w:tcW w:w="3378" w:type="dxa"/>
          </w:tcPr>
          <w:p w14:paraId="7440DDE9"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Pr>
          <w:p w14:paraId="778E3857" w14:textId="77777777" w:rsidR="00F9074B" w:rsidRPr="00F9074B" w:rsidRDefault="00F9074B" w:rsidP="00F9074B">
            <w:pPr>
              <w:spacing w:after="0"/>
              <w:ind w:firstLine="0"/>
              <w:jc w:val="right"/>
              <w:rPr>
                <w:sz w:val="18"/>
                <w:szCs w:val="18"/>
              </w:rPr>
            </w:pPr>
            <w:r w:rsidRPr="00F9074B">
              <w:rPr>
                <w:sz w:val="18"/>
                <w:szCs w:val="18"/>
              </w:rPr>
              <w:t>1 471,2</w:t>
            </w:r>
          </w:p>
        </w:tc>
        <w:tc>
          <w:tcPr>
            <w:tcW w:w="1132" w:type="dxa"/>
            <w:tcBorders>
              <w:top w:val="nil"/>
              <w:left w:val="single" w:sz="4" w:space="0" w:color="auto"/>
              <w:bottom w:val="single" w:sz="4" w:space="0" w:color="auto"/>
              <w:right w:val="single" w:sz="4" w:space="0" w:color="auto"/>
            </w:tcBorders>
            <w:shd w:val="clear" w:color="auto" w:fill="FFFFFF"/>
          </w:tcPr>
          <w:p w14:paraId="261455D2" w14:textId="77777777" w:rsidR="00F9074B" w:rsidRPr="00F9074B" w:rsidRDefault="00F9074B" w:rsidP="00F9074B">
            <w:pPr>
              <w:spacing w:after="0"/>
              <w:ind w:firstLine="0"/>
              <w:jc w:val="right"/>
              <w:rPr>
                <w:sz w:val="18"/>
                <w:szCs w:val="18"/>
              </w:rPr>
            </w:pPr>
            <w:r w:rsidRPr="00F9074B">
              <w:rPr>
                <w:sz w:val="18"/>
                <w:szCs w:val="18"/>
              </w:rPr>
              <w:t>2 325,5</w:t>
            </w:r>
          </w:p>
        </w:tc>
        <w:tc>
          <w:tcPr>
            <w:tcW w:w="1132" w:type="dxa"/>
            <w:tcBorders>
              <w:top w:val="nil"/>
              <w:left w:val="nil"/>
              <w:bottom w:val="single" w:sz="4" w:space="0" w:color="auto"/>
              <w:right w:val="single" w:sz="4" w:space="0" w:color="auto"/>
            </w:tcBorders>
            <w:shd w:val="clear" w:color="auto" w:fill="FFFFFF"/>
          </w:tcPr>
          <w:p w14:paraId="752D28A3" w14:textId="77777777" w:rsidR="00F9074B" w:rsidRPr="00F9074B" w:rsidRDefault="00F9074B" w:rsidP="00F9074B">
            <w:pPr>
              <w:spacing w:after="0"/>
              <w:ind w:firstLine="0"/>
              <w:jc w:val="right"/>
              <w:rPr>
                <w:sz w:val="18"/>
                <w:szCs w:val="18"/>
              </w:rPr>
            </w:pPr>
            <w:r w:rsidRPr="00F9074B">
              <w:rPr>
                <w:sz w:val="18"/>
                <w:szCs w:val="18"/>
              </w:rPr>
              <w:t>2 346,4</w:t>
            </w:r>
          </w:p>
        </w:tc>
        <w:tc>
          <w:tcPr>
            <w:tcW w:w="1132" w:type="dxa"/>
            <w:tcBorders>
              <w:top w:val="nil"/>
              <w:left w:val="nil"/>
              <w:bottom w:val="single" w:sz="4" w:space="0" w:color="auto"/>
              <w:right w:val="single" w:sz="4" w:space="0" w:color="auto"/>
            </w:tcBorders>
            <w:shd w:val="clear" w:color="auto" w:fill="FFFFFF"/>
          </w:tcPr>
          <w:p w14:paraId="607CDCC4" w14:textId="77777777" w:rsidR="00F9074B" w:rsidRPr="00F9074B" w:rsidRDefault="00F9074B" w:rsidP="00F9074B">
            <w:pPr>
              <w:spacing w:after="0"/>
              <w:ind w:firstLine="0"/>
              <w:jc w:val="right"/>
              <w:rPr>
                <w:sz w:val="18"/>
                <w:szCs w:val="18"/>
              </w:rPr>
            </w:pPr>
            <w:r w:rsidRPr="00F9074B">
              <w:rPr>
                <w:sz w:val="18"/>
                <w:szCs w:val="18"/>
              </w:rPr>
              <w:t>2 412,3</w:t>
            </w:r>
          </w:p>
        </w:tc>
        <w:tc>
          <w:tcPr>
            <w:tcW w:w="1132" w:type="dxa"/>
            <w:tcBorders>
              <w:top w:val="nil"/>
              <w:left w:val="nil"/>
              <w:bottom w:val="single" w:sz="4" w:space="0" w:color="auto"/>
              <w:right w:val="single" w:sz="4" w:space="0" w:color="auto"/>
            </w:tcBorders>
            <w:shd w:val="clear" w:color="auto" w:fill="FFFFFF"/>
          </w:tcPr>
          <w:p w14:paraId="312E263E" w14:textId="77777777" w:rsidR="00F9074B" w:rsidRPr="00F9074B" w:rsidRDefault="00F9074B" w:rsidP="00F9074B">
            <w:pPr>
              <w:spacing w:after="0"/>
              <w:ind w:firstLine="0"/>
              <w:jc w:val="right"/>
              <w:rPr>
                <w:sz w:val="18"/>
                <w:szCs w:val="18"/>
              </w:rPr>
            </w:pPr>
            <w:r w:rsidRPr="00F9074B">
              <w:rPr>
                <w:sz w:val="18"/>
                <w:szCs w:val="18"/>
              </w:rPr>
              <w:t>2 614,7</w:t>
            </w:r>
          </w:p>
        </w:tc>
      </w:tr>
      <w:tr w:rsidR="00F9074B" w:rsidRPr="00F9074B" w14:paraId="637F88E3" w14:textId="77777777" w:rsidTr="00CC65E1">
        <w:trPr>
          <w:trHeight w:val="283"/>
          <w:jc w:val="center"/>
        </w:trPr>
        <w:tc>
          <w:tcPr>
            <w:tcW w:w="3378" w:type="dxa"/>
          </w:tcPr>
          <w:p w14:paraId="43045FC3" w14:textId="77777777" w:rsidR="00F9074B" w:rsidRPr="00F9074B" w:rsidRDefault="00F9074B" w:rsidP="00F9074B">
            <w:pPr>
              <w:spacing w:after="0"/>
              <w:ind w:firstLine="0"/>
              <w:rPr>
                <w:sz w:val="18"/>
                <w:szCs w:val="18"/>
              </w:rPr>
            </w:pPr>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1131" w:type="dxa"/>
          </w:tcPr>
          <w:p w14:paraId="19DA9010"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70D56F94"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nil"/>
              <w:bottom w:val="single" w:sz="4" w:space="0" w:color="auto"/>
              <w:right w:val="single" w:sz="4" w:space="0" w:color="auto"/>
            </w:tcBorders>
            <w:shd w:val="clear" w:color="auto" w:fill="FFFFFF"/>
          </w:tcPr>
          <w:p w14:paraId="472682B1" w14:textId="77777777" w:rsidR="00F9074B" w:rsidRPr="00F9074B" w:rsidRDefault="00F9074B" w:rsidP="00F9074B">
            <w:pPr>
              <w:spacing w:after="0"/>
              <w:ind w:firstLine="0"/>
              <w:jc w:val="right"/>
              <w:rPr>
                <w:sz w:val="18"/>
                <w:szCs w:val="18"/>
              </w:rPr>
            </w:pPr>
            <w:r w:rsidRPr="00F9074B">
              <w:rPr>
                <w:sz w:val="18"/>
                <w:szCs w:val="18"/>
              </w:rPr>
              <w:t>4 138</w:t>
            </w:r>
          </w:p>
        </w:tc>
        <w:tc>
          <w:tcPr>
            <w:tcW w:w="1132" w:type="dxa"/>
            <w:tcBorders>
              <w:top w:val="single" w:sz="4" w:space="0" w:color="auto"/>
              <w:left w:val="nil"/>
              <w:bottom w:val="single" w:sz="4" w:space="0" w:color="auto"/>
              <w:right w:val="single" w:sz="4" w:space="0" w:color="auto"/>
            </w:tcBorders>
            <w:shd w:val="clear" w:color="auto" w:fill="FFFFFF"/>
          </w:tcPr>
          <w:p w14:paraId="2B7098F1"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nil"/>
              <w:bottom w:val="single" w:sz="4" w:space="0" w:color="auto"/>
              <w:right w:val="single" w:sz="4" w:space="0" w:color="auto"/>
            </w:tcBorders>
            <w:shd w:val="clear" w:color="auto" w:fill="FFFFFF"/>
          </w:tcPr>
          <w:p w14:paraId="19A82AD2" w14:textId="77777777" w:rsidR="00F9074B" w:rsidRPr="00F9074B" w:rsidRDefault="00F9074B" w:rsidP="00F9074B">
            <w:pPr>
              <w:spacing w:after="0"/>
              <w:ind w:firstLine="0"/>
              <w:jc w:val="center"/>
              <w:rPr>
                <w:sz w:val="18"/>
                <w:szCs w:val="18"/>
              </w:rPr>
            </w:pPr>
            <w:r w:rsidRPr="00F9074B">
              <w:rPr>
                <w:sz w:val="18"/>
                <w:szCs w:val="18"/>
              </w:rPr>
              <w:t>-</w:t>
            </w:r>
          </w:p>
        </w:tc>
      </w:tr>
    </w:tbl>
    <w:p w14:paraId="2EB35B0F" w14:textId="77777777" w:rsidR="00F9074B" w:rsidRPr="00F9074B" w:rsidRDefault="00F9074B" w:rsidP="00F9074B">
      <w:pPr>
        <w:spacing w:after="0"/>
        <w:ind w:firstLine="425"/>
        <w:rPr>
          <w:sz w:val="18"/>
          <w:szCs w:val="18"/>
          <w:lang w:eastAsia="lv-LV"/>
        </w:rPr>
      </w:pPr>
      <w:r w:rsidRPr="00F9074B">
        <w:rPr>
          <w:sz w:val="18"/>
          <w:szCs w:val="18"/>
          <w:lang w:eastAsia="lv-LV"/>
        </w:rPr>
        <w:t xml:space="preserve">Piezīmes. </w:t>
      </w:r>
    </w:p>
    <w:bookmarkEnd w:id="85"/>
    <w:p w14:paraId="31B92C30" w14:textId="77777777" w:rsidR="00F9074B" w:rsidRPr="00F9074B" w:rsidRDefault="00F9074B" w:rsidP="00F9074B">
      <w:pPr>
        <w:spacing w:after="0"/>
        <w:ind w:firstLine="425"/>
        <w:rPr>
          <w:sz w:val="18"/>
          <w:szCs w:val="18"/>
          <w:lang w:eastAsia="lv-LV"/>
        </w:rPr>
      </w:pPr>
      <w:r w:rsidRPr="00F9074B">
        <w:rPr>
          <w:sz w:val="18"/>
          <w:szCs w:val="18"/>
          <w:vertAlign w:val="superscript"/>
        </w:rPr>
        <w:t xml:space="preserve">1 </w:t>
      </w:r>
      <w:r w:rsidRPr="00F9074B">
        <w:rPr>
          <w:sz w:val="18"/>
          <w:szCs w:val="18"/>
          <w:lang w:eastAsia="lv-LV"/>
        </w:rPr>
        <w:t>Projektu ietvaros atsevišķiem darbiniekiem atlīdzība tiek nodrošināta piemaksu veidā.</w:t>
      </w:r>
    </w:p>
    <w:p w14:paraId="27E0E9D5" w14:textId="67A98C89" w:rsidR="00F9074B" w:rsidRPr="00F9074B" w:rsidRDefault="00F9074B" w:rsidP="00F9074B">
      <w:pPr>
        <w:spacing w:before="240" w:after="240"/>
        <w:ind w:firstLine="0"/>
        <w:jc w:val="center"/>
        <w:rPr>
          <w:b/>
          <w:lang w:eastAsia="lv-LV"/>
        </w:rPr>
      </w:pPr>
      <w:r w:rsidRPr="00F9074B">
        <w:rPr>
          <w:b/>
          <w:lang w:eastAsia="lv-LV"/>
        </w:rPr>
        <w:t xml:space="preserve">Izmaiņas izdevumos, salīdzinot 2025. gada </w:t>
      </w:r>
      <w:r w:rsidR="0058618B" w:rsidRPr="00F66396">
        <w:rPr>
          <w:b/>
          <w:lang w:eastAsia="lv-LV"/>
        </w:rPr>
        <w:t>plānu</w:t>
      </w:r>
      <w:r w:rsidRPr="00F66396">
        <w:rPr>
          <w:b/>
          <w:lang w:eastAsia="lv-LV"/>
        </w:rPr>
        <w:t xml:space="preserve"> ar 2024</w:t>
      </w:r>
      <w:r w:rsidRPr="00F9074B">
        <w:rPr>
          <w:b/>
          <w:lang w:eastAsia="lv-LV"/>
        </w:rPr>
        <w:t>. gada plānu</w:t>
      </w:r>
    </w:p>
    <w:p w14:paraId="7A775349"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4FBE717A" w14:textId="77777777" w:rsidTr="00CC65E1">
        <w:trPr>
          <w:trHeight w:val="142"/>
          <w:tblHeader/>
          <w:jc w:val="center"/>
        </w:trPr>
        <w:tc>
          <w:tcPr>
            <w:tcW w:w="5241" w:type="dxa"/>
            <w:vAlign w:val="center"/>
          </w:tcPr>
          <w:p w14:paraId="4EC31F97"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2E9FB84D"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406E30A6"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5E4D1F81"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2F509FED" w14:textId="77777777" w:rsidTr="00CC65E1">
        <w:trPr>
          <w:trHeight w:val="142"/>
          <w:jc w:val="center"/>
        </w:trPr>
        <w:tc>
          <w:tcPr>
            <w:tcW w:w="5241" w:type="dxa"/>
            <w:shd w:val="clear" w:color="auto" w:fill="D9D9D9"/>
          </w:tcPr>
          <w:p w14:paraId="58143873"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1AC67988" w14:textId="77777777" w:rsidR="00F9074B" w:rsidRPr="00F9074B" w:rsidRDefault="00F9074B" w:rsidP="00F9074B">
            <w:pPr>
              <w:spacing w:after="0"/>
              <w:ind w:firstLine="0"/>
              <w:jc w:val="right"/>
              <w:rPr>
                <w:b/>
                <w:bCs/>
                <w:sz w:val="18"/>
                <w:szCs w:val="18"/>
              </w:rPr>
            </w:pPr>
            <w:r w:rsidRPr="00F9074B">
              <w:rPr>
                <w:b/>
                <w:sz w:val="18"/>
                <w:szCs w:val="18"/>
              </w:rPr>
              <w:t>3 370 763</w:t>
            </w:r>
          </w:p>
        </w:tc>
        <w:tc>
          <w:tcPr>
            <w:tcW w:w="1277" w:type="dxa"/>
            <w:shd w:val="clear" w:color="auto" w:fill="D9D9D9"/>
          </w:tcPr>
          <w:p w14:paraId="4B312382" w14:textId="77777777" w:rsidR="00F9074B" w:rsidRPr="00F9074B" w:rsidRDefault="00F9074B" w:rsidP="00F9074B">
            <w:pPr>
              <w:spacing w:after="0"/>
              <w:ind w:firstLine="0"/>
              <w:jc w:val="right"/>
              <w:rPr>
                <w:b/>
                <w:sz w:val="18"/>
                <w:szCs w:val="18"/>
              </w:rPr>
            </w:pPr>
            <w:r w:rsidRPr="00F9074B">
              <w:rPr>
                <w:b/>
                <w:sz w:val="18"/>
                <w:szCs w:val="18"/>
              </w:rPr>
              <w:t>23 770 958</w:t>
            </w:r>
          </w:p>
        </w:tc>
        <w:tc>
          <w:tcPr>
            <w:tcW w:w="1277" w:type="dxa"/>
            <w:shd w:val="clear" w:color="auto" w:fill="D9D9D9"/>
          </w:tcPr>
          <w:p w14:paraId="372C088B" w14:textId="77777777" w:rsidR="00F9074B" w:rsidRPr="00F9074B" w:rsidRDefault="00F9074B" w:rsidP="00F9074B">
            <w:pPr>
              <w:spacing w:after="0"/>
              <w:ind w:firstLine="0"/>
              <w:jc w:val="right"/>
              <w:rPr>
                <w:b/>
                <w:sz w:val="18"/>
                <w:szCs w:val="18"/>
              </w:rPr>
            </w:pPr>
            <w:r w:rsidRPr="00F9074B">
              <w:rPr>
                <w:b/>
                <w:sz w:val="18"/>
                <w:szCs w:val="18"/>
              </w:rPr>
              <w:t>20 400 195</w:t>
            </w:r>
          </w:p>
        </w:tc>
      </w:tr>
      <w:tr w:rsidR="00F9074B" w:rsidRPr="00F9074B" w14:paraId="76770666" w14:textId="77777777" w:rsidTr="00CC65E1">
        <w:trPr>
          <w:trHeight w:val="142"/>
          <w:jc w:val="center"/>
        </w:trPr>
        <w:tc>
          <w:tcPr>
            <w:tcW w:w="9072" w:type="dxa"/>
            <w:gridSpan w:val="4"/>
          </w:tcPr>
          <w:p w14:paraId="4314225C" w14:textId="77777777" w:rsidR="00F9074B" w:rsidRPr="00F9074B" w:rsidRDefault="00F9074B" w:rsidP="00F9074B">
            <w:pPr>
              <w:spacing w:after="0"/>
              <w:ind w:firstLine="313"/>
              <w:jc w:val="left"/>
              <w:rPr>
                <w:sz w:val="18"/>
                <w:szCs w:val="18"/>
              </w:rPr>
            </w:pPr>
          </w:p>
        </w:tc>
      </w:tr>
      <w:tr w:rsidR="00F9074B" w:rsidRPr="00F9074B" w14:paraId="12C7829F" w14:textId="77777777" w:rsidTr="00CC65E1">
        <w:trPr>
          <w:trHeight w:val="142"/>
          <w:jc w:val="center"/>
        </w:trPr>
        <w:tc>
          <w:tcPr>
            <w:tcW w:w="5241" w:type="dxa"/>
            <w:shd w:val="clear" w:color="auto" w:fill="F2F2F2"/>
          </w:tcPr>
          <w:p w14:paraId="4F3D753C"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shd w:val="clear" w:color="auto" w:fill="F2F2F2"/>
          </w:tcPr>
          <w:p w14:paraId="03C75425" w14:textId="77777777" w:rsidR="00F9074B" w:rsidRPr="00F9074B" w:rsidRDefault="00F9074B" w:rsidP="00F9074B">
            <w:pPr>
              <w:spacing w:after="0"/>
              <w:ind w:firstLine="0"/>
              <w:jc w:val="right"/>
              <w:rPr>
                <w:sz w:val="18"/>
                <w:szCs w:val="18"/>
              </w:rPr>
            </w:pPr>
            <w:r w:rsidRPr="00F9074B">
              <w:rPr>
                <w:sz w:val="18"/>
                <w:szCs w:val="18"/>
              </w:rPr>
              <w:t>3 370 763</w:t>
            </w:r>
          </w:p>
        </w:tc>
        <w:tc>
          <w:tcPr>
            <w:tcW w:w="1277" w:type="dxa"/>
            <w:shd w:val="clear" w:color="auto" w:fill="F2F2F2"/>
          </w:tcPr>
          <w:p w14:paraId="10F3BEA6" w14:textId="77777777" w:rsidR="00F9074B" w:rsidRPr="00F9074B" w:rsidRDefault="00F9074B" w:rsidP="00F9074B">
            <w:pPr>
              <w:spacing w:after="0"/>
              <w:ind w:firstLine="0"/>
              <w:jc w:val="right"/>
              <w:rPr>
                <w:sz w:val="18"/>
                <w:szCs w:val="18"/>
              </w:rPr>
            </w:pPr>
            <w:r w:rsidRPr="00F9074B">
              <w:rPr>
                <w:sz w:val="18"/>
                <w:szCs w:val="18"/>
              </w:rPr>
              <w:t>23 770 958</w:t>
            </w:r>
          </w:p>
        </w:tc>
        <w:tc>
          <w:tcPr>
            <w:tcW w:w="1277" w:type="dxa"/>
            <w:shd w:val="clear" w:color="auto" w:fill="F2F2F2"/>
          </w:tcPr>
          <w:p w14:paraId="71E5AA69" w14:textId="77777777" w:rsidR="00F9074B" w:rsidRPr="00F9074B" w:rsidRDefault="00F9074B" w:rsidP="00F9074B">
            <w:pPr>
              <w:spacing w:after="0"/>
              <w:ind w:firstLine="0"/>
              <w:jc w:val="right"/>
              <w:rPr>
                <w:sz w:val="18"/>
                <w:szCs w:val="18"/>
              </w:rPr>
            </w:pPr>
            <w:r w:rsidRPr="00F9074B">
              <w:rPr>
                <w:sz w:val="18"/>
                <w:szCs w:val="18"/>
              </w:rPr>
              <w:t>20 400 195</w:t>
            </w:r>
          </w:p>
        </w:tc>
      </w:tr>
      <w:tr w:rsidR="00F9074B" w:rsidRPr="00F9074B" w14:paraId="591B0EF0" w14:textId="77777777" w:rsidTr="00CC65E1">
        <w:trPr>
          <w:trHeight w:val="142"/>
          <w:jc w:val="center"/>
        </w:trPr>
        <w:tc>
          <w:tcPr>
            <w:tcW w:w="5241" w:type="dxa"/>
          </w:tcPr>
          <w:p w14:paraId="0AEAC6A3" w14:textId="77777777" w:rsidR="00F9074B" w:rsidRPr="00F9074B" w:rsidRDefault="00F9074B" w:rsidP="00F9074B">
            <w:pPr>
              <w:spacing w:after="0"/>
              <w:ind w:firstLine="0"/>
              <w:rPr>
                <w:i/>
                <w:sz w:val="18"/>
                <w:szCs w:val="18"/>
                <w:lang w:eastAsia="lv-LV"/>
              </w:rPr>
            </w:pPr>
            <w:r w:rsidRPr="00F9074B">
              <w:rPr>
                <w:i/>
                <w:sz w:val="18"/>
              </w:rPr>
              <w:t>P</w:t>
            </w:r>
            <w:r w:rsidRPr="00F9074B">
              <w:rPr>
                <w:i/>
                <w:sz w:val="18"/>
                <w:szCs w:val="18"/>
                <w:lang w:eastAsia="lv-LV"/>
              </w:rPr>
              <w:t xml:space="preserve">rojekta </w:t>
            </w:r>
            <w:r w:rsidRPr="00F9074B">
              <w:rPr>
                <w:i/>
                <w:iCs/>
                <w:sz w:val="18"/>
                <w:szCs w:val="18"/>
              </w:rPr>
              <w:t>Nr. 4.3.3.2/1/24/I/002</w:t>
            </w:r>
            <w:r w:rsidRPr="00F9074B">
              <w:rPr>
                <w:i/>
                <w:iCs/>
                <w:sz w:val="18"/>
                <w:szCs w:val="18"/>
                <w:lang w:eastAsia="lv-LV"/>
              </w:rPr>
              <w:t xml:space="preserve"> </w:t>
            </w:r>
            <w:r w:rsidRPr="00F9074B">
              <w:rPr>
                <w:i/>
                <w:sz w:val="18"/>
                <w:szCs w:val="18"/>
                <w:lang w:eastAsia="lv-LV"/>
              </w:rPr>
              <w:t>“Pasākumi iekļaujošai nodarbinātībai” īstenošana (projekta īstenošanai plānotas 2025. gadā 63 amata vietas)</w:t>
            </w:r>
          </w:p>
        </w:tc>
        <w:tc>
          <w:tcPr>
            <w:tcW w:w="1277" w:type="dxa"/>
          </w:tcPr>
          <w:p w14:paraId="6BD30985"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1A2116E6" w14:textId="77777777" w:rsidR="00F9074B" w:rsidRPr="00F9074B" w:rsidRDefault="00F9074B" w:rsidP="00F9074B">
            <w:pPr>
              <w:spacing w:after="0"/>
              <w:ind w:firstLine="0"/>
              <w:jc w:val="right"/>
              <w:rPr>
                <w:iCs/>
                <w:sz w:val="18"/>
                <w:szCs w:val="18"/>
              </w:rPr>
            </w:pPr>
            <w:r w:rsidRPr="00F9074B">
              <w:rPr>
                <w:iCs/>
                <w:sz w:val="18"/>
                <w:szCs w:val="18"/>
              </w:rPr>
              <w:t>11 501 313</w:t>
            </w:r>
          </w:p>
        </w:tc>
        <w:tc>
          <w:tcPr>
            <w:tcW w:w="1277" w:type="dxa"/>
          </w:tcPr>
          <w:p w14:paraId="02783878" w14:textId="77777777" w:rsidR="00F9074B" w:rsidRPr="00F9074B" w:rsidRDefault="00F9074B" w:rsidP="00F9074B">
            <w:pPr>
              <w:spacing w:after="0"/>
              <w:ind w:firstLine="0"/>
              <w:jc w:val="right"/>
              <w:rPr>
                <w:iCs/>
                <w:sz w:val="18"/>
                <w:szCs w:val="18"/>
              </w:rPr>
            </w:pPr>
            <w:r w:rsidRPr="00F9074B">
              <w:rPr>
                <w:iCs/>
                <w:sz w:val="18"/>
                <w:szCs w:val="18"/>
              </w:rPr>
              <w:t>11 501 313</w:t>
            </w:r>
          </w:p>
        </w:tc>
      </w:tr>
      <w:tr w:rsidR="00F9074B" w:rsidRPr="00F9074B" w14:paraId="298AC1FD" w14:textId="77777777" w:rsidTr="00CC65E1">
        <w:trPr>
          <w:trHeight w:val="142"/>
          <w:jc w:val="center"/>
        </w:trPr>
        <w:tc>
          <w:tcPr>
            <w:tcW w:w="5241" w:type="dxa"/>
          </w:tcPr>
          <w:p w14:paraId="7E18E1A1" w14:textId="77777777" w:rsidR="00F9074B" w:rsidRPr="00F9074B" w:rsidRDefault="00F9074B" w:rsidP="00F9074B">
            <w:pPr>
              <w:spacing w:after="0"/>
              <w:ind w:firstLine="0"/>
              <w:rPr>
                <w:i/>
                <w:sz w:val="18"/>
                <w:szCs w:val="18"/>
                <w:lang w:eastAsia="lv-LV"/>
              </w:rPr>
            </w:pPr>
            <w:r w:rsidRPr="00F9074B">
              <w:rPr>
                <w:i/>
                <w:sz w:val="18"/>
              </w:rPr>
              <w:t>P</w:t>
            </w:r>
            <w:r w:rsidRPr="00F9074B">
              <w:rPr>
                <w:i/>
                <w:sz w:val="18"/>
                <w:szCs w:val="18"/>
                <w:lang w:eastAsia="lv-LV"/>
              </w:rPr>
              <w:t xml:space="preserve">rojekta </w:t>
            </w:r>
            <w:r w:rsidRPr="00F9074B">
              <w:rPr>
                <w:i/>
                <w:iCs/>
                <w:sz w:val="18"/>
                <w:szCs w:val="18"/>
              </w:rPr>
              <w:t>Nr. 4.3.3.3/1/24/I/001</w:t>
            </w:r>
            <w:r w:rsidRPr="00F9074B">
              <w:rPr>
                <w:i/>
                <w:sz w:val="18"/>
                <w:szCs w:val="18"/>
                <w:lang w:eastAsia="lv-LV"/>
              </w:rPr>
              <w:t xml:space="preserve"> “Atbalsts sociālajai uzņēmējdarbībai” īstenošana (projekta īstenošanai plānotas 2025. gadā 9,3 amata vietas)</w:t>
            </w:r>
          </w:p>
        </w:tc>
        <w:tc>
          <w:tcPr>
            <w:tcW w:w="1277" w:type="dxa"/>
          </w:tcPr>
          <w:p w14:paraId="1B94E988"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3ACFCC9D" w14:textId="77777777" w:rsidR="00F9074B" w:rsidRPr="00F9074B" w:rsidRDefault="00F9074B" w:rsidP="00F9074B">
            <w:pPr>
              <w:spacing w:after="0"/>
              <w:ind w:firstLine="0"/>
              <w:jc w:val="right"/>
              <w:rPr>
                <w:iCs/>
                <w:sz w:val="18"/>
                <w:szCs w:val="18"/>
              </w:rPr>
            </w:pPr>
            <w:r w:rsidRPr="00F9074B">
              <w:rPr>
                <w:iCs/>
                <w:sz w:val="18"/>
                <w:szCs w:val="18"/>
              </w:rPr>
              <w:t>2 350 878</w:t>
            </w:r>
          </w:p>
        </w:tc>
        <w:tc>
          <w:tcPr>
            <w:tcW w:w="1277" w:type="dxa"/>
          </w:tcPr>
          <w:p w14:paraId="50E98471" w14:textId="77777777" w:rsidR="00F9074B" w:rsidRPr="00F9074B" w:rsidRDefault="00F9074B" w:rsidP="00F9074B">
            <w:pPr>
              <w:spacing w:after="0"/>
              <w:ind w:firstLine="0"/>
              <w:jc w:val="right"/>
              <w:rPr>
                <w:iCs/>
                <w:sz w:val="18"/>
                <w:szCs w:val="18"/>
              </w:rPr>
            </w:pPr>
            <w:r w:rsidRPr="00F9074B">
              <w:rPr>
                <w:iCs/>
                <w:sz w:val="18"/>
                <w:szCs w:val="18"/>
              </w:rPr>
              <w:t>2 350 878</w:t>
            </w:r>
          </w:p>
        </w:tc>
      </w:tr>
      <w:tr w:rsidR="00F9074B" w:rsidRPr="00F9074B" w14:paraId="37A609B9" w14:textId="77777777" w:rsidTr="00CC65E1">
        <w:trPr>
          <w:trHeight w:val="142"/>
          <w:jc w:val="center"/>
        </w:trPr>
        <w:tc>
          <w:tcPr>
            <w:tcW w:w="5241" w:type="dxa"/>
          </w:tcPr>
          <w:p w14:paraId="4B40BFB5" w14:textId="77777777" w:rsidR="00F9074B" w:rsidRPr="00F9074B" w:rsidRDefault="00F9074B" w:rsidP="00F9074B">
            <w:pPr>
              <w:spacing w:after="0"/>
              <w:ind w:firstLine="0"/>
              <w:rPr>
                <w:i/>
                <w:sz w:val="18"/>
                <w:szCs w:val="18"/>
                <w:lang w:eastAsia="lv-LV"/>
              </w:rPr>
            </w:pPr>
            <w:r w:rsidRPr="00F9074B">
              <w:rPr>
                <w:i/>
                <w:sz w:val="18"/>
              </w:rPr>
              <w:t>P</w:t>
            </w:r>
            <w:r w:rsidRPr="00F9074B">
              <w:rPr>
                <w:i/>
                <w:sz w:val="18"/>
                <w:szCs w:val="18"/>
                <w:lang w:eastAsia="lv-LV"/>
              </w:rPr>
              <w:t>rojekta</w:t>
            </w:r>
            <w:r w:rsidRPr="00F9074B">
              <w:rPr>
                <w:sz w:val="18"/>
                <w:szCs w:val="18"/>
              </w:rPr>
              <w:t xml:space="preserve"> </w:t>
            </w:r>
            <w:r w:rsidRPr="00F9074B">
              <w:rPr>
                <w:i/>
                <w:iCs/>
                <w:sz w:val="18"/>
                <w:szCs w:val="18"/>
              </w:rPr>
              <w:t>Nr. 4.3.3.4/1/24/I/001</w:t>
            </w:r>
            <w:r w:rsidRPr="00F9074B">
              <w:rPr>
                <w:i/>
                <w:sz w:val="18"/>
                <w:szCs w:val="18"/>
                <w:lang w:eastAsia="lv-LV"/>
              </w:rPr>
              <w:t xml:space="preserve"> “EURES tīkla darbība Latvijā” īstenošana (projekta īstenošanai plānotas 2025. gadā 7 amata vietas)</w:t>
            </w:r>
          </w:p>
        </w:tc>
        <w:tc>
          <w:tcPr>
            <w:tcW w:w="1277" w:type="dxa"/>
          </w:tcPr>
          <w:p w14:paraId="0E075075"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49A659D7" w14:textId="77777777" w:rsidR="00F9074B" w:rsidRPr="00F9074B" w:rsidRDefault="00F9074B" w:rsidP="00F9074B">
            <w:pPr>
              <w:spacing w:after="0"/>
              <w:ind w:firstLine="0"/>
              <w:jc w:val="right"/>
              <w:rPr>
                <w:iCs/>
                <w:sz w:val="18"/>
                <w:szCs w:val="18"/>
              </w:rPr>
            </w:pPr>
            <w:r w:rsidRPr="00F9074B">
              <w:rPr>
                <w:iCs/>
                <w:sz w:val="18"/>
                <w:szCs w:val="18"/>
              </w:rPr>
              <w:t>246 184</w:t>
            </w:r>
          </w:p>
        </w:tc>
        <w:tc>
          <w:tcPr>
            <w:tcW w:w="1277" w:type="dxa"/>
          </w:tcPr>
          <w:p w14:paraId="0DD175EF" w14:textId="77777777" w:rsidR="00F9074B" w:rsidRPr="00F9074B" w:rsidRDefault="00F9074B" w:rsidP="00F9074B">
            <w:pPr>
              <w:spacing w:after="0"/>
              <w:ind w:firstLine="0"/>
              <w:jc w:val="right"/>
              <w:rPr>
                <w:iCs/>
                <w:sz w:val="18"/>
                <w:szCs w:val="18"/>
              </w:rPr>
            </w:pPr>
            <w:r w:rsidRPr="00F9074B">
              <w:rPr>
                <w:iCs/>
                <w:sz w:val="18"/>
                <w:szCs w:val="18"/>
              </w:rPr>
              <w:t>246 184</w:t>
            </w:r>
          </w:p>
        </w:tc>
      </w:tr>
      <w:tr w:rsidR="00F9074B" w:rsidRPr="00F9074B" w14:paraId="24DDB4A4" w14:textId="77777777" w:rsidTr="00CC65E1">
        <w:trPr>
          <w:trHeight w:val="142"/>
          <w:jc w:val="center"/>
        </w:trPr>
        <w:tc>
          <w:tcPr>
            <w:tcW w:w="5241" w:type="dxa"/>
          </w:tcPr>
          <w:p w14:paraId="77CFC503" w14:textId="77777777" w:rsidR="00F9074B" w:rsidRPr="00F9074B" w:rsidRDefault="00F9074B" w:rsidP="00F9074B">
            <w:pPr>
              <w:spacing w:after="0"/>
              <w:ind w:firstLine="0"/>
              <w:rPr>
                <w:i/>
                <w:sz w:val="18"/>
                <w:szCs w:val="18"/>
                <w:lang w:eastAsia="lv-LV"/>
              </w:rPr>
            </w:pPr>
            <w:r w:rsidRPr="00F9074B">
              <w:rPr>
                <w:i/>
                <w:sz w:val="18"/>
              </w:rPr>
              <w:t>P</w:t>
            </w:r>
            <w:r w:rsidRPr="00F9074B">
              <w:rPr>
                <w:i/>
                <w:sz w:val="18"/>
                <w:szCs w:val="18"/>
                <w:lang w:eastAsia="lv-LV"/>
              </w:rPr>
              <w:t xml:space="preserve">rojekta </w:t>
            </w:r>
            <w:r w:rsidRPr="00F9074B">
              <w:rPr>
                <w:i/>
                <w:sz w:val="18"/>
                <w:szCs w:val="18"/>
              </w:rPr>
              <w:t>Nr. 4.3.3.6/1/24/I/001</w:t>
            </w:r>
            <w:r w:rsidRPr="00F9074B">
              <w:rPr>
                <w:i/>
                <w:sz w:val="18"/>
                <w:szCs w:val="18"/>
                <w:lang w:eastAsia="lv-LV"/>
              </w:rPr>
              <w:t xml:space="preserve"> “Nodarbinātības valsts aģentūras veiktspējas stiprināšana” īstenošana (projekta īstenošanai plānotas 2025. gadā 8 amata vietas)</w:t>
            </w:r>
          </w:p>
        </w:tc>
        <w:tc>
          <w:tcPr>
            <w:tcW w:w="1277" w:type="dxa"/>
          </w:tcPr>
          <w:p w14:paraId="78C5F6E0"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5D9CFA11" w14:textId="77777777" w:rsidR="00F9074B" w:rsidRPr="00F9074B" w:rsidRDefault="00F9074B" w:rsidP="00F9074B">
            <w:pPr>
              <w:spacing w:after="0"/>
              <w:ind w:firstLine="0"/>
              <w:jc w:val="right"/>
              <w:rPr>
                <w:iCs/>
                <w:sz w:val="18"/>
                <w:szCs w:val="18"/>
              </w:rPr>
            </w:pPr>
            <w:r w:rsidRPr="00F9074B">
              <w:rPr>
                <w:iCs/>
                <w:sz w:val="18"/>
                <w:szCs w:val="18"/>
              </w:rPr>
              <w:t>1 735 730</w:t>
            </w:r>
          </w:p>
        </w:tc>
        <w:tc>
          <w:tcPr>
            <w:tcW w:w="1277" w:type="dxa"/>
          </w:tcPr>
          <w:p w14:paraId="6A324068" w14:textId="77777777" w:rsidR="00F9074B" w:rsidRPr="00F9074B" w:rsidRDefault="00F9074B" w:rsidP="00F9074B">
            <w:pPr>
              <w:spacing w:after="0"/>
              <w:ind w:firstLine="0"/>
              <w:jc w:val="right"/>
              <w:rPr>
                <w:iCs/>
                <w:sz w:val="18"/>
                <w:szCs w:val="18"/>
              </w:rPr>
            </w:pPr>
            <w:r w:rsidRPr="00F9074B">
              <w:rPr>
                <w:iCs/>
                <w:sz w:val="18"/>
                <w:szCs w:val="18"/>
              </w:rPr>
              <w:t>1 735 730</w:t>
            </w:r>
          </w:p>
        </w:tc>
      </w:tr>
      <w:tr w:rsidR="00F9074B" w:rsidRPr="00F9074B" w14:paraId="7B68B1CE" w14:textId="77777777" w:rsidTr="00CC65E1">
        <w:trPr>
          <w:trHeight w:val="142"/>
          <w:jc w:val="center"/>
        </w:trPr>
        <w:tc>
          <w:tcPr>
            <w:tcW w:w="5241" w:type="dxa"/>
          </w:tcPr>
          <w:p w14:paraId="6867CFC4" w14:textId="77777777" w:rsidR="00F9074B" w:rsidRPr="00F9074B" w:rsidRDefault="00F9074B" w:rsidP="00F9074B">
            <w:pPr>
              <w:spacing w:after="0"/>
              <w:ind w:firstLine="0"/>
              <w:rPr>
                <w:i/>
                <w:sz w:val="18"/>
                <w:szCs w:val="18"/>
                <w:lang w:eastAsia="lv-LV"/>
              </w:rPr>
            </w:pPr>
            <w:r w:rsidRPr="00F9074B">
              <w:rPr>
                <w:i/>
                <w:sz w:val="18"/>
              </w:rPr>
              <w:t>P</w:t>
            </w:r>
            <w:r w:rsidRPr="00F9074B">
              <w:rPr>
                <w:i/>
                <w:sz w:val="18"/>
                <w:szCs w:val="18"/>
                <w:lang w:eastAsia="lv-LV"/>
              </w:rPr>
              <w:t>rojekta</w:t>
            </w:r>
            <w:r w:rsidRPr="00F9074B">
              <w:rPr>
                <w:sz w:val="18"/>
                <w:szCs w:val="18"/>
              </w:rPr>
              <w:t xml:space="preserve"> </w:t>
            </w:r>
            <w:r w:rsidRPr="00F9074B">
              <w:rPr>
                <w:i/>
                <w:iCs/>
                <w:sz w:val="18"/>
                <w:szCs w:val="18"/>
              </w:rPr>
              <w:t>Nr. 4.3.4.1/1/23/I/001</w:t>
            </w:r>
            <w:r w:rsidRPr="00F9074B">
              <w:rPr>
                <w:i/>
                <w:sz w:val="18"/>
                <w:szCs w:val="18"/>
                <w:lang w:eastAsia="lv-LV"/>
              </w:rPr>
              <w:t xml:space="preserve"> “Vienlīdzīgu iespēju un nediskriminācijas veicināšana” īstenošana (projekta īstenošanai plānotas 2025. gadā 3,8 amata vietas)</w:t>
            </w:r>
          </w:p>
        </w:tc>
        <w:tc>
          <w:tcPr>
            <w:tcW w:w="1277" w:type="dxa"/>
          </w:tcPr>
          <w:p w14:paraId="719A8A63"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50BBDF4A" w14:textId="77777777" w:rsidR="00F9074B" w:rsidRPr="00F9074B" w:rsidRDefault="00F9074B" w:rsidP="00F9074B">
            <w:pPr>
              <w:spacing w:after="0"/>
              <w:ind w:firstLine="0"/>
              <w:jc w:val="right"/>
              <w:rPr>
                <w:iCs/>
                <w:sz w:val="18"/>
                <w:szCs w:val="18"/>
              </w:rPr>
            </w:pPr>
            <w:r w:rsidRPr="00F9074B">
              <w:rPr>
                <w:iCs/>
                <w:sz w:val="18"/>
                <w:szCs w:val="18"/>
              </w:rPr>
              <w:t>515 813</w:t>
            </w:r>
          </w:p>
        </w:tc>
        <w:tc>
          <w:tcPr>
            <w:tcW w:w="1277" w:type="dxa"/>
          </w:tcPr>
          <w:p w14:paraId="5272064E" w14:textId="77777777" w:rsidR="00F9074B" w:rsidRPr="00F9074B" w:rsidRDefault="00F9074B" w:rsidP="00F9074B">
            <w:pPr>
              <w:spacing w:after="0"/>
              <w:ind w:firstLine="0"/>
              <w:jc w:val="right"/>
              <w:rPr>
                <w:iCs/>
                <w:sz w:val="18"/>
                <w:szCs w:val="18"/>
              </w:rPr>
            </w:pPr>
            <w:r w:rsidRPr="00F9074B">
              <w:rPr>
                <w:iCs/>
                <w:sz w:val="18"/>
                <w:szCs w:val="18"/>
              </w:rPr>
              <w:t>515 813</w:t>
            </w:r>
          </w:p>
        </w:tc>
      </w:tr>
      <w:tr w:rsidR="00F9074B" w:rsidRPr="00F9074B" w14:paraId="07C405B7" w14:textId="77777777" w:rsidTr="00CC65E1">
        <w:trPr>
          <w:trHeight w:val="142"/>
          <w:jc w:val="center"/>
        </w:trPr>
        <w:tc>
          <w:tcPr>
            <w:tcW w:w="5241" w:type="dxa"/>
          </w:tcPr>
          <w:p w14:paraId="7A7A1302" w14:textId="77777777" w:rsidR="00F9074B" w:rsidRPr="00F9074B" w:rsidRDefault="00F9074B" w:rsidP="00F9074B">
            <w:pPr>
              <w:spacing w:after="0"/>
              <w:ind w:firstLine="0"/>
              <w:rPr>
                <w:i/>
                <w:sz w:val="18"/>
                <w:szCs w:val="18"/>
                <w:lang w:eastAsia="lv-LV"/>
              </w:rPr>
            </w:pPr>
            <w:r w:rsidRPr="00F9074B">
              <w:rPr>
                <w:i/>
                <w:sz w:val="18"/>
              </w:rPr>
              <w:t>P</w:t>
            </w:r>
            <w:r w:rsidRPr="00F9074B">
              <w:rPr>
                <w:i/>
                <w:sz w:val="18"/>
                <w:szCs w:val="18"/>
                <w:lang w:eastAsia="lv-LV"/>
              </w:rPr>
              <w:t xml:space="preserve">rojekta </w:t>
            </w:r>
            <w:r w:rsidRPr="00F9074B">
              <w:rPr>
                <w:i/>
                <w:iCs/>
                <w:sz w:val="18"/>
                <w:szCs w:val="18"/>
              </w:rPr>
              <w:t>Nr. 4.3.4.3/1/24/I/001</w:t>
            </w:r>
            <w:r w:rsidRPr="00F9074B">
              <w:rPr>
                <w:i/>
                <w:sz w:val="18"/>
                <w:szCs w:val="18"/>
                <w:lang w:eastAsia="lv-LV"/>
              </w:rPr>
              <w:t xml:space="preserve"> “Izvērtējumi pierādījumos balstītas sociālās politikas pilnveidei” īstenošana (projekta īstenošanai plānotas 2025. gadā 6,9 amata vietas)</w:t>
            </w:r>
          </w:p>
        </w:tc>
        <w:tc>
          <w:tcPr>
            <w:tcW w:w="1277" w:type="dxa"/>
          </w:tcPr>
          <w:p w14:paraId="38383893"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5FDF3B30" w14:textId="77777777" w:rsidR="00F9074B" w:rsidRPr="00F9074B" w:rsidRDefault="00F9074B" w:rsidP="00F9074B">
            <w:pPr>
              <w:spacing w:after="0"/>
              <w:ind w:firstLine="0"/>
              <w:jc w:val="right"/>
              <w:rPr>
                <w:iCs/>
                <w:sz w:val="18"/>
                <w:szCs w:val="18"/>
              </w:rPr>
            </w:pPr>
            <w:r w:rsidRPr="00F9074B">
              <w:rPr>
                <w:iCs/>
                <w:sz w:val="18"/>
                <w:szCs w:val="18"/>
              </w:rPr>
              <w:t>566 943</w:t>
            </w:r>
          </w:p>
        </w:tc>
        <w:tc>
          <w:tcPr>
            <w:tcW w:w="1277" w:type="dxa"/>
          </w:tcPr>
          <w:p w14:paraId="11EE8DD6" w14:textId="77777777" w:rsidR="00F9074B" w:rsidRPr="00F9074B" w:rsidRDefault="00F9074B" w:rsidP="00F9074B">
            <w:pPr>
              <w:spacing w:after="0"/>
              <w:ind w:firstLine="0"/>
              <w:jc w:val="right"/>
              <w:rPr>
                <w:iCs/>
                <w:sz w:val="18"/>
                <w:szCs w:val="18"/>
              </w:rPr>
            </w:pPr>
            <w:r w:rsidRPr="00F9074B">
              <w:rPr>
                <w:iCs/>
                <w:sz w:val="18"/>
                <w:szCs w:val="18"/>
              </w:rPr>
              <w:t>566 943</w:t>
            </w:r>
          </w:p>
        </w:tc>
      </w:tr>
      <w:tr w:rsidR="00F9074B" w:rsidRPr="00F9074B" w14:paraId="4681917E" w14:textId="77777777" w:rsidTr="00CC65E1">
        <w:trPr>
          <w:trHeight w:val="142"/>
          <w:jc w:val="center"/>
        </w:trPr>
        <w:tc>
          <w:tcPr>
            <w:tcW w:w="5241" w:type="dxa"/>
          </w:tcPr>
          <w:p w14:paraId="061BEF16"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Projekta </w:t>
            </w:r>
            <w:r w:rsidRPr="00F9074B">
              <w:rPr>
                <w:i/>
                <w:iCs/>
                <w:sz w:val="18"/>
                <w:szCs w:val="18"/>
              </w:rPr>
              <w:t>Nr. 4.3.5.4/1/24/I/001</w:t>
            </w:r>
            <w:r w:rsidRPr="00F9074B">
              <w:rPr>
                <w:i/>
                <w:sz w:val="18"/>
                <w:szCs w:val="18"/>
                <w:lang w:eastAsia="lv-LV"/>
              </w:rPr>
              <w:t xml:space="preserve"> “Profesionāla un mūsdienīga sociālā darba attīstība” īstenošana (projekta īstenošanai plānotas 2024. gadā 10 amata vietas un 2025. gadā 11 amata vietas)</w:t>
            </w:r>
          </w:p>
        </w:tc>
        <w:tc>
          <w:tcPr>
            <w:tcW w:w="1277" w:type="dxa"/>
          </w:tcPr>
          <w:p w14:paraId="78AFDBE8" w14:textId="77777777" w:rsidR="00F9074B" w:rsidRPr="00F9074B" w:rsidRDefault="00F9074B" w:rsidP="00F9074B">
            <w:pPr>
              <w:spacing w:after="0"/>
              <w:ind w:firstLine="0"/>
              <w:jc w:val="right"/>
              <w:rPr>
                <w:iCs/>
                <w:sz w:val="18"/>
                <w:szCs w:val="18"/>
              </w:rPr>
            </w:pPr>
            <w:r w:rsidRPr="00F9074B">
              <w:rPr>
                <w:iCs/>
                <w:sz w:val="18"/>
                <w:szCs w:val="18"/>
              </w:rPr>
              <w:t>2 519 980</w:t>
            </w:r>
          </w:p>
        </w:tc>
        <w:tc>
          <w:tcPr>
            <w:tcW w:w="1277" w:type="dxa"/>
          </w:tcPr>
          <w:p w14:paraId="0D9446F9" w14:textId="77777777" w:rsidR="00F9074B" w:rsidRPr="00F9074B" w:rsidRDefault="00F9074B" w:rsidP="00F9074B">
            <w:pPr>
              <w:spacing w:after="0"/>
              <w:ind w:firstLine="0"/>
              <w:contextualSpacing/>
              <w:jc w:val="right"/>
              <w:rPr>
                <w:iCs/>
                <w:sz w:val="18"/>
                <w:szCs w:val="18"/>
              </w:rPr>
            </w:pPr>
            <w:r w:rsidRPr="00F9074B">
              <w:rPr>
                <w:iCs/>
                <w:sz w:val="18"/>
                <w:szCs w:val="18"/>
              </w:rPr>
              <w:t>2 512 766</w:t>
            </w:r>
          </w:p>
        </w:tc>
        <w:tc>
          <w:tcPr>
            <w:tcW w:w="1277" w:type="dxa"/>
          </w:tcPr>
          <w:p w14:paraId="0C738352" w14:textId="77777777" w:rsidR="00F9074B" w:rsidRPr="00F9074B" w:rsidRDefault="00F9074B" w:rsidP="00F9074B">
            <w:pPr>
              <w:spacing w:after="0"/>
              <w:ind w:firstLine="0"/>
              <w:jc w:val="right"/>
              <w:rPr>
                <w:iCs/>
                <w:sz w:val="18"/>
                <w:szCs w:val="18"/>
              </w:rPr>
            </w:pPr>
            <w:r w:rsidRPr="00F9074B">
              <w:rPr>
                <w:iCs/>
                <w:sz w:val="18"/>
                <w:szCs w:val="18"/>
              </w:rPr>
              <w:t>-7 214</w:t>
            </w:r>
          </w:p>
        </w:tc>
      </w:tr>
      <w:tr w:rsidR="00F9074B" w:rsidRPr="00F9074B" w14:paraId="5FA47C6B" w14:textId="77777777" w:rsidTr="00CC65E1">
        <w:trPr>
          <w:trHeight w:val="142"/>
          <w:jc w:val="center"/>
        </w:trPr>
        <w:tc>
          <w:tcPr>
            <w:tcW w:w="5241" w:type="dxa"/>
          </w:tcPr>
          <w:p w14:paraId="73B76B28" w14:textId="77777777" w:rsidR="00F9074B" w:rsidRPr="00F9074B" w:rsidRDefault="00F9074B" w:rsidP="00F9074B">
            <w:pPr>
              <w:spacing w:after="0"/>
              <w:ind w:firstLine="0"/>
              <w:rPr>
                <w:i/>
                <w:sz w:val="18"/>
                <w:szCs w:val="18"/>
                <w:lang w:eastAsia="lv-LV"/>
              </w:rPr>
            </w:pPr>
            <w:r w:rsidRPr="00F9074B">
              <w:rPr>
                <w:i/>
                <w:sz w:val="18"/>
              </w:rPr>
              <w:t>P</w:t>
            </w:r>
            <w:r w:rsidRPr="00F9074B">
              <w:rPr>
                <w:i/>
                <w:sz w:val="18"/>
                <w:szCs w:val="18"/>
                <w:lang w:eastAsia="lv-LV"/>
              </w:rPr>
              <w:t xml:space="preserve">rojekta </w:t>
            </w:r>
            <w:r w:rsidRPr="00F9074B">
              <w:rPr>
                <w:i/>
                <w:iCs/>
                <w:sz w:val="18"/>
                <w:szCs w:val="18"/>
              </w:rPr>
              <w:t>Nr. 4.3.6.1/1/24/I/001</w:t>
            </w:r>
            <w:r w:rsidRPr="00F9074B">
              <w:rPr>
                <w:i/>
                <w:sz w:val="18"/>
                <w:szCs w:val="18"/>
                <w:lang w:eastAsia="lv-LV"/>
              </w:rPr>
              <w:t xml:space="preserve"> “Profesionālās kvalifikācijas pilnveide bērnu tiesību aizsardzības jautājumos un bērnu likumisko pārstāvju atbildības stiprināšana” īstenošana (projekta īstenošanai 2024. un 2025. gadā ik gadu plānotas 6,3 amata vietas)</w:t>
            </w:r>
          </w:p>
        </w:tc>
        <w:tc>
          <w:tcPr>
            <w:tcW w:w="1277" w:type="dxa"/>
          </w:tcPr>
          <w:p w14:paraId="5E96DC4F" w14:textId="77777777" w:rsidR="00F9074B" w:rsidRPr="00F9074B" w:rsidRDefault="00F9074B" w:rsidP="00F9074B">
            <w:pPr>
              <w:spacing w:after="0"/>
              <w:ind w:firstLine="0"/>
              <w:jc w:val="right"/>
              <w:rPr>
                <w:iCs/>
                <w:sz w:val="18"/>
                <w:szCs w:val="18"/>
              </w:rPr>
            </w:pPr>
            <w:r w:rsidRPr="00F9074B">
              <w:rPr>
                <w:iCs/>
                <w:sz w:val="18"/>
                <w:szCs w:val="18"/>
              </w:rPr>
              <w:t>507 832</w:t>
            </w:r>
          </w:p>
        </w:tc>
        <w:tc>
          <w:tcPr>
            <w:tcW w:w="1277" w:type="dxa"/>
          </w:tcPr>
          <w:p w14:paraId="5C8EA96D" w14:textId="77777777" w:rsidR="00F9074B" w:rsidRPr="00F9074B" w:rsidRDefault="00F9074B" w:rsidP="00F9074B">
            <w:pPr>
              <w:spacing w:after="0"/>
              <w:ind w:firstLine="0"/>
              <w:jc w:val="right"/>
              <w:rPr>
                <w:iCs/>
                <w:sz w:val="18"/>
                <w:szCs w:val="18"/>
              </w:rPr>
            </w:pPr>
            <w:r w:rsidRPr="00F9074B">
              <w:rPr>
                <w:iCs/>
                <w:sz w:val="18"/>
                <w:szCs w:val="18"/>
              </w:rPr>
              <w:t>689 803</w:t>
            </w:r>
          </w:p>
        </w:tc>
        <w:tc>
          <w:tcPr>
            <w:tcW w:w="1277" w:type="dxa"/>
          </w:tcPr>
          <w:p w14:paraId="6806958F" w14:textId="77777777" w:rsidR="00F9074B" w:rsidRPr="00F9074B" w:rsidRDefault="00F9074B" w:rsidP="00F9074B">
            <w:pPr>
              <w:spacing w:after="0"/>
              <w:ind w:firstLine="0"/>
              <w:jc w:val="right"/>
              <w:rPr>
                <w:sz w:val="18"/>
                <w:szCs w:val="18"/>
              </w:rPr>
            </w:pPr>
            <w:r w:rsidRPr="00F9074B">
              <w:rPr>
                <w:sz w:val="18"/>
                <w:szCs w:val="18"/>
              </w:rPr>
              <w:t>181 971</w:t>
            </w:r>
          </w:p>
        </w:tc>
      </w:tr>
      <w:tr w:rsidR="00F9074B" w:rsidRPr="00F9074B" w14:paraId="4179C980" w14:textId="77777777" w:rsidTr="00CC65E1">
        <w:trPr>
          <w:trHeight w:val="142"/>
          <w:jc w:val="center"/>
        </w:trPr>
        <w:tc>
          <w:tcPr>
            <w:tcW w:w="5241" w:type="dxa"/>
          </w:tcPr>
          <w:p w14:paraId="4445FD2C" w14:textId="77777777" w:rsidR="00F9074B" w:rsidRPr="00F9074B" w:rsidRDefault="00F9074B" w:rsidP="00F9074B">
            <w:pPr>
              <w:spacing w:after="0"/>
              <w:ind w:firstLine="0"/>
              <w:rPr>
                <w:i/>
                <w:sz w:val="18"/>
              </w:rPr>
            </w:pPr>
            <w:r w:rsidRPr="00F9074B">
              <w:rPr>
                <w:i/>
                <w:sz w:val="18"/>
                <w:szCs w:val="18"/>
                <w:lang w:eastAsia="lv-LV"/>
              </w:rPr>
              <w:t>Projekta</w:t>
            </w:r>
            <w:r w:rsidRPr="00F9074B">
              <w:rPr>
                <w:sz w:val="18"/>
                <w:szCs w:val="18"/>
              </w:rPr>
              <w:t xml:space="preserve"> </w:t>
            </w:r>
            <w:r w:rsidRPr="00F9074B">
              <w:rPr>
                <w:i/>
                <w:iCs/>
                <w:sz w:val="18"/>
                <w:szCs w:val="18"/>
              </w:rPr>
              <w:t>Nr. 4.3.6.2/1/23/I/001</w:t>
            </w:r>
            <w:r w:rsidRPr="00F9074B">
              <w:rPr>
                <w:i/>
                <w:sz w:val="18"/>
                <w:szCs w:val="18"/>
                <w:lang w:eastAsia="lv-LV"/>
              </w:rPr>
              <w:t xml:space="preserve"> “Veselības un darbspēju ekspertīzes ārstu valsts komisijas darbības efektivitātes un kvalitātes uzlabošana” īstenošana (projekta īstenošanai plānotas 2024. gadā 3 amata vietas un 2025. gadā 2,3 amata vietas)</w:t>
            </w:r>
          </w:p>
        </w:tc>
        <w:tc>
          <w:tcPr>
            <w:tcW w:w="1277" w:type="dxa"/>
          </w:tcPr>
          <w:p w14:paraId="4C0E54D4" w14:textId="77777777" w:rsidR="00F9074B" w:rsidRPr="00F9074B" w:rsidRDefault="00F9074B" w:rsidP="00F9074B">
            <w:pPr>
              <w:spacing w:after="0"/>
              <w:ind w:firstLine="0"/>
              <w:jc w:val="right"/>
              <w:rPr>
                <w:iCs/>
                <w:sz w:val="18"/>
                <w:szCs w:val="18"/>
              </w:rPr>
            </w:pPr>
            <w:r w:rsidRPr="00F9074B">
              <w:rPr>
                <w:iCs/>
                <w:sz w:val="18"/>
                <w:szCs w:val="18"/>
              </w:rPr>
              <w:t>342 951</w:t>
            </w:r>
          </w:p>
        </w:tc>
        <w:tc>
          <w:tcPr>
            <w:tcW w:w="1277" w:type="dxa"/>
          </w:tcPr>
          <w:p w14:paraId="5CD92CAB" w14:textId="77777777" w:rsidR="00F9074B" w:rsidRPr="00F9074B" w:rsidRDefault="00F9074B" w:rsidP="00F9074B">
            <w:pPr>
              <w:spacing w:after="0"/>
              <w:ind w:firstLine="0"/>
              <w:jc w:val="right"/>
              <w:rPr>
                <w:iCs/>
                <w:sz w:val="18"/>
                <w:szCs w:val="18"/>
              </w:rPr>
            </w:pPr>
            <w:r w:rsidRPr="00F9074B">
              <w:rPr>
                <w:iCs/>
                <w:sz w:val="18"/>
                <w:szCs w:val="18"/>
              </w:rPr>
              <w:t>318 672</w:t>
            </w:r>
          </w:p>
        </w:tc>
        <w:tc>
          <w:tcPr>
            <w:tcW w:w="1277" w:type="dxa"/>
          </w:tcPr>
          <w:p w14:paraId="12938C4B" w14:textId="77777777" w:rsidR="00F9074B" w:rsidRPr="00F9074B" w:rsidRDefault="00F9074B" w:rsidP="00F9074B">
            <w:pPr>
              <w:spacing w:after="0"/>
              <w:ind w:firstLine="0"/>
              <w:jc w:val="right"/>
              <w:rPr>
                <w:sz w:val="18"/>
                <w:szCs w:val="18"/>
              </w:rPr>
            </w:pPr>
            <w:r w:rsidRPr="00F9074B">
              <w:rPr>
                <w:iCs/>
                <w:sz w:val="18"/>
                <w:szCs w:val="18"/>
              </w:rPr>
              <w:t>-24 279</w:t>
            </w:r>
          </w:p>
        </w:tc>
      </w:tr>
      <w:tr w:rsidR="00F9074B" w:rsidRPr="00F9074B" w14:paraId="3F96CEF3" w14:textId="77777777" w:rsidTr="00CC65E1">
        <w:trPr>
          <w:trHeight w:val="142"/>
          <w:jc w:val="center"/>
        </w:trPr>
        <w:tc>
          <w:tcPr>
            <w:tcW w:w="5241" w:type="dxa"/>
          </w:tcPr>
          <w:p w14:paraId="78340C70" w14:textId="77777777" w:rsidR="00F9074B" w:rsidRPr="00F9074B" w:rsidRDefault="00F9074B" w:rsidP="00F9074B">
            <w:pPr>
              <w:spacing w:after="0"/>
              <w:ind w:firstLine="0"/>
              <w:rPr>
                <w:i/>
                <w:sz w:val="18"/>
              </w:rPr>
            </w:pPr>
            <w:r w:rsidRPr="00F9074B">
              <w:rPr>
                <w:i/>
                <w:sz w:val="18"/>
              </w:rPr>
              <w:t>P</w:t>
            </w:r>
            <w:r w:rsidRPr="00F9074B">
              <w:rPr>
                <w:i/>
                <w:sz w:val="18"/>
                <w:szCs w:val="18"/>
                <w:lang w:eastAsia="lv-LV"/>
              </w:rPr>
              <w:t xml:space="preserve">rojekta </w:t>
            </w:r>
            <w:r w:rsidRPr="00F9074B">
              <w:rPr>
                <w:i/>
                <w:iCs/>
                <w:sz w:val="18"/>
                <w:szCs w:val="18"/>
              </w:rPr>
              <w:t>Nr. 4.3.6.4/1/24/I/001</w:t>
            </w:r>
            <w:r w:rsidRPr="00F9074B">
              <w:rPr>
                <w:i/>
                <w:sz w:val="18"/>
                <w:szCs w:val="18"/>
                <w:lang w:eastAsia="lv-LV"/>
              </w:rPr>
              <w:t xml:space="preserve"> “Atbalsta instrumenti vardarbības ģimenē mazināšanai” īstenošana (projekta īstenošanai plānotas 2025. gadā 7,5 amata vietas)</w:t>
            </w:r>
          </w:p>
        </w:tc>
        <w:tc>
          <w:tcPr>
            <w:tcW w:w="1277" w:type="dxa"/>
          </w:tcPr>
          <w:p w14:paraId="7FCE15D3"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20284AA6" w14:textId="77777777" w:rsidR="00F9074B" w:rsidRPr="00F9074B" w:rsidRDefault="00F9074B" w:rsidP="00F9074B">
            <w:pPr>
              <w:spacing w:after="0"/>
              <w:ind w:firstLine="0"/>
              <w:jc w:val="right"/>
              <w:rPr>
                <w:iCs/>
                <w:sz w:val="18"/>
                <w:szCs w:val="18"/>
              </w:rPr>
            </w:pPr>
            <w:r w:rsidRPr="00F9074B">
              <w:rPr>
                <w:iCs/>
                <w:sz w:val="18"/>
                <w:szCs w:val="18"/>
              </w:rPr>
              <w:t>809 927</w:t>
            </w:r>
          </w:p>
        </w:tc>
        <w:tc>
          <w:tcPr>
            <w:tcW w:w="1277" w:type="dxa"/>
          </w:tcPr>
          <w:p w14:paraId="44C473AF" w14:textId="77777777" w:rsidR="00F9074B" w:rsidRPr="00F9074B" w:rsidRDefault="00F9074B" w:rsidP="00F9074B">
            <w:pPr>
              <w:spacing w:after="0"/>
              <w:ind w:firstLine="0"/>
              <w:jc w:val="right"/>
              <w:rPr>
                <w:sz w:val="18"/>
                <w:szCs w:val="18"/>
              </w:rPr>
            </w:pPr>
            <w:r w:rsidRPr="00F9074B">
              <w:rPr>
                <w:iCs/>
                <w:sz w:val="18"/>
                <w:szCs w:val="18"/>
              </w:rPr>
              <w:t>809 927</w:t>
            </w:r>
          </w:p>
        </w:tc>
      </w:tr>
      <w:tr w:rsidR="00F9074B" w:rsidRPr="00F9074B" w14:paraId="1D58049B" w14:textId="77777777" w:rsidTr="00CC65E1">
        <w:trPr>
          <w:trHeight w:val="142"/>
          <w:jc w:val="center"/>
        </w:trPr>
        <w:tc>
          <w:tcPr>
            <w:tcW w:w="5241" w:type="dxa"/>
          </w:tcPr>
          <w:p w14:paraId="178E19F8" w14:textId="77777777" w:rsidR="00F9074B" w:rsidRPr="00F9074B" w:rsidRDefault="00F9074B" w:rsidP="00F9074B">
            <w:pPr>
              <w:spacing w:after="0"/>
              <w:ind w:firstLine="0"/>
              <w:rPr>
                <w:i/>
                <w:sz w:val="18"/>
              </w:rPr>
            </w:pPr>
            <w:r w:rsidRPr="00F9074B">
              <w:rPr>
                <w:i/>
                <w:sz w:val="18"/>
              </w:rPr>
              <w:t>P</w:t>
            </w:r>
            <w:r w:rsidRPr="00F9074B">
              <w:rPr>
                <w:i/>
                <w:sz w:val="18"/>
                <w:szCs w:val="18"/>
                <w:lang w:eastAsia="lv-LV"/>
              </w:rPr>
              <w:t>rojekta</w:t>
            </w:r>
            <w:r w:rsidRPr="00F9074B">
              <w:rPr>
                <w:sz w:val="18"/>
                <w:szCs w:val="18"/>
              </w:rPr>
              <w:t xml:space="preserve"> </w:t>
            </w:r>
            <w:r w:rsidRPr="00F9074B">
              <w:rPr>
                <w:i/>
                <w:iCs/>
                <w:sz w:val="18"/>
                <w:szCs w:val="18"/>
              </w:rPr>
              <w:t>Nr. 4.3.6.5/1/24/I/001</w:t>
            </w:r>
            <w:r w:rsidRPr="00F9074B">
              <w:rPr>
                <w:i/>
                <w:sz w:val="18"/>
                <w:szCs w:val="18"/>
                <w:lang w:eastAsia="lv-LV"/>
              </w:rPr>
              <w:t xml:space="preserve"> “Atbalsta pasākumi bērniem ar uzvedības vai atkarību problēmām un to ģimenēm” īstenošana (projekta īstenošanai plānotas 2025. gadā 16 amata vietas)</w:t>
            </w:r>
          </w:p>
        </w:tc>
        <w:tc>
          <w:tcPr>
            <w:tcW w:w="1277" w:type="dxa"/>
          </w:tcPr>
          <w:p w14:paraId="418702D4"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738460A5" w14:textId="77777777" w:rsidR="00F9074B" w:rsidRPr="00F9074B" w:rsidRDefault="00F9074B" w:rsidP="00F9074B">
            <w:pPr>
              <w:spacing w:after="0"/>
              <w:ind w:firstLine="0"/>
              <w:jc w:val="right"/>
              <w:rPr>
                <w:iCs/>
                <w:sz w:val="18"/>
                <w:szCs w:val="18"/>
              </w:rPr>
            </w:pPr>
            <w:r w:rsidRPr="00F9074B">
              <w:rPr>
                <w:iCs/>
                <w:sz w:val="18"/>
                <w:szCs w:val="18"/>
              </w:rPr>
              <w:t xml:space="preserve"> 2 522 929</w:t>
            </w:r>
          </w:p>
        </w:tc>
        <w:tc>
          <w:tcPr>
            <w:tcW w:w="1277" w:type="dxa"/>
          </w:tcPr>
          <w:p w14:paraId="387C8DC8" w14:textId="77777777" w:rsidR="00F9074B" w:rsidRPr="00F9074B" w:rsidRDefault="00F9074B" w:rsidP="00F9074B">
            <w:pPr>
              <w:spacing w:after="0"/>
              <w:ind w:firstLine="0"/>
              <w:jc w:val="right"/>
              <w:rPr>
                <w:sz w:val="18"/>
                <w:szCs w:val="18"/>
              </w:rPr>
            </w:pPr>
            <w:r w:rsidRPr="00F9074B">
              <w:rPr>
                <w:iCs/>
                <w:sz w:val="18"/>
                <w:szCs w:val="18"/>
              </w:rPr>
              <w:t xml:space="preserve"> 2 522 929</w:t>
            </w:r>
          </w:p>
        </w:tc>
      </w:tr>
    </w:tbl>
    <w:p w14:paraId="54B564B5" w14:textId="77777777" w:rsidR="00F9074B" w:rsidRPr="00F9074B" w:rsidRDefault="00F9074B" w:rsidP="00F9074B">
      <w:pPr>
        <w:widowControl w:val="0"/>
        <w:spacing w:before="240" w:after="240"/>
        <w:ind w:firstLine="0"/>
        <w:jc w:val="center"/>
        <w:rPr>
          <w:b/>
        </w:rPr>
      </w:pPr>
      <w:r w:rsidRPr="00F9074B">
        <w:rPr>
          <w:b/>
        </w:rPr>
        <w:lastRenderedPageBreak/>
        <w:t>63.09.00 Eiropas Sociālā fonda Plus (ESF+) programmas materiālās nenodrošinātības mazināšanai pasākumu īstenošana (2021–2027)</w:t>
      </w:r>
    </w:p>
    <w:p w14:paraId="4DE548A6" w14:textId="77777777" w:rsidR="00F9074B" w:rsidRPr="00F9074B" w:rsidRDefault="00F9074B" w:rsidP="00F9074B">
      <w:pPr>
        <w:ind w:firstLine="0"/>
        <w:rPr>
          <w:u w:val="single"/>
        </w:rPr>
      </w:pPr>
      <w:r w:rsidRPr="00F9074B">
        <w:rPr>
          <w:u w:val="single"/>
        </w:rPr>
        <w:t>Apakšprogrammas mērķis:</w:t>
      </w:r>
    </w:p>
    <w:p w14:paraId="7020DA6C" w14:textId="77777777" w:rsidR="00F9074B" w:rsidRPr="00F9074B" w:rsidRDefault="00F9074B" w:rsidP="00F9074B">
      <w:pPr>
        <w:spacing w:before="80" w:after="80"/>
        <w:ind w:firstLine="720"/>
      </w:pPr>
      <w:r w:rsidRPr="00F9074B">
        <w:t>nodrošināt ESF+ programmas materiālās nenodrošinātības mazināšanai (2021–2027) tehniskās palīdzības īstenošanas vadību un administrēšanu.</w:t>
      </w:r>
    </w:p>
    <w:p w14:paraId="3768646F" w14:textId="77777777" w:rsidR="00F9074B" w:rsidRPr="00F9074B" w:rsidRDefault="00F9074B" w:rsidP="00F9074B">
      <w:pPr>
        <w:ind w:firstLine="0"/>
        <w:rPr>
          <w:u w:val="single"/>
        </w:rPr>
      </w:pPr>
      <w:r w:rsidRPr="00F9074B">
        <w:rPr>
          <w:u w:val="single"/>
        </w:rPr>
        <w:t>Galvenās aktivitātes:</w:t>
      </w:r>
    </w:p>
    <w:p w14:paraId="3AE1D243" w14:textId="77777777" w:rsidR="00F9074B" w:rsidRPr="00F9074B" w:rsidRDefault="00F9074B" w:rsidP="00F9074B">
      <w:pPr>
        <w:spacing w:before="80" w:after="80"/>
      </w:pPr>
      <w:r w:rsidRPr="00F9074B">
        <w:t>nodrošināt ESF+ programmas materiālās nenodrošinātības mazināšanai (2021–2027) vadošās iestādes funkciju veikšanu.</w:t>
      </w:r>
    </w:p>
    <w:p w14:paraId="044C2950" w14:textId="77777777" w:rsidR="00F9074B" w:rsidRPr="00F9074B" w:rsidRDefault="00F9074B" w:rsidP="00F9074B">
      <w:pPr>
        <w:ind w:firstLine="0"/>
      </w:pPr>
      <w:r w:rsidRPr="00F9074B">
        <w:rPr>
          <w:u w:val="single"/>
        </w:rPr>
        <w:t>Apakšprogrammas izpildītājs</w:t>
      </w:r>
      <w:r w:rsidRPr="00F9074B">
        <w:t>: LM.</w:t>
      </w:r>
    </w:p>
    <w:p w14:paraId="78D994C9"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66396" w14:paraId="5952467E" w14:textId="77777777" w:rsidTr="00CC65E1">
        <w:trPr>
          <w:trHeight w:val="283"/>
          <w:tblHeader/>
          <w:jc w:val="center"/>
        </w:trPr>
        <w:tc>
          <w:tcPr>
            <w:tcW w:w="3378" w:type="dxa"/>
            <w:vAlign w:val="center"/>
          </w:tcPr>
          <w:p w14:paraId="4E2DE219" w14:textId="77777777" w:rsidR="00F9074B" w:rsidRPr="00F9074B" w:rsidRDefault="00F9074B" w:rsidP="00F9074B">
            <w:pPr>
              <w:spacing w:after="0"/>
              <w:ind w:firstLine="0"/>
              <w:jc w:val="center"/>
              <w:rPr>
                <w:sz w:val="18"/>
              </w:rPr>
            </w:pPr>
          </w:p>
        </w:tc>
        <w:tc>
          <w:tcPr>
            <w:tcW w:w="1131" w:type="dxa"/>
          </w:tcPr>
          <w:p w14:paraId="5147B551" w14:textId="77777777" w:rsidR="00F9074B" w:rsidRPr="00F66396" w:rsidRDefault="00F9074B" w:rsidP="00F9074B">
            <w:pPr>
              <w:spacing w:after="0"/>
              <w:ind w:firstLine="0"/>
              <w:jc w:val="center"/>
              <w:rPr>
                <w:sz w:val="18"/>
                <w:lang w:eastAsia="lv-LV"/>
              </w:rPr>
            </w:pPr>
            <w:r w:rsidRPr="00F66396">
              <w:rPr>
                <w:sz w:val="18"/>
                <w:szCs w:val="18"/>
                <w:lang w:eastAsia="lv-LV"/>
              </w:rPr>
              <w:t>2023. gads (izpilde)</w:t>
            </w:r>
          </w:p>
        </w:tc>
        <w:tc>
          <w:tcPr>
            <w:tcW w:w="1132" w:type="dxa"/>
          </w:tcPr>
          <w:p w14:paraId="4703D545" w14:textId="77777777" w:rsidR="00F9074B" w:rsidRPr="00F66396" w:rsidRDefault="00F9074B" w:rsidP="00F9074B">
            <w:pPr>
              <w:spacing w:after="0"/>
              <w:ind w:firstLine="0"/>
              <w:jc w:val="center"/>
              <w:rPr>
                <w:sz w:val="18"/>
                <w:lang w:eastAsia="lv-LV"/>
              </w:rPr>
            </w:pPr>
            <w:r w:rsidRPr="00F66396">
              <w:rPr>
                <w:sz w:val="18"/>
                <w:szCs w:val="18"/>
                <w:lang w:eastAsia="lv-LV"/>
              </w:rPr>
              <w:t>2024. gada plāns</w:t>
            </w:r>
          </w:p>
        </w:tc>
        <w:tc>
          <w:tcPr>
            <w:tcW w:w="1132" w:type="dxa"/>
          </w:tcPr>
          <w:p w14:paraId="791980AB" w14:textId="23BDCA2C"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626A20B2" w14:textId="33AA4B0E"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1C75412E" w14:textId="665EE59D"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58618B" w:rsidRPr="00F66396">
              <w:rPr>
                <w:sz w:val="18"/>
                <w:szCs w:val="18"/>
                <w:lang w:eastAsia="lv-LV"/>
              </w:rPr>
              <w:t>plāns</w:t>
            </w:r>
          </w:p>
        </w:tc>
      </w:tr>
      <w:tr w:rsidR="00F9074B" w:rsidRPr="00F66396" w14:paraId="0F3D6395" w14:textId="77777777" w:rsidTr="00CC65E1">
        <w:trPr>
          <w:trHeight w:val="142"/>
          <w:jc w:val="center"/>
        </w:trPr>
        <w:tc>
          <w:tcPr>
            <w:tcW w:w="3378" w:type="dxa"/>
            <w:shd w:val="clear" w:color="auto" w:fill="D9D9D9"/>
            <w:vAlign w:val="center"/>
          </w:tcPr>
          <w:p w14:paraId="4467463C" w14:textId="77777777" w:rsidR="00F9074B" w:rsidRPr="00F66396" w:rsidRDefault="00F9074B" w:rsidP="00F9074B">
            <w:pPr>
              <w:spacing w:after="0"/>
              <w:ind w:firstLine="0"/>
              <w:jc w:val="left"/>
              <w:rPr>
                <w:sz w:val="18"/>
                <w:lang w:eastAsia="lv-LV"/>
              </w:rPr>
            </w:pPr>
            <w:r w:rsidRPr="00F66396">
              <w:rPr>
                <w:sz w:val="18"/>
                <w:lang w:eastAsia="lv-LV"/>
              </w:rPr>
              <w:t xml:space="preserve">Kopējie izdevumi, </w:t>
            </w:r>
            <w:r w:rsidRPr="00F66396">
              <w:rPr>
                <w:i/>
                <w:sz w:val="18"/>
                <w:szCs w:val="18"/>
              </w:rPr>
              <w:t>euro</w:t>
            </w:r>
          </w:p>
        </w:tc>
        <w:tc>
          <w:tcPr>
            <w:tcW w:w="1131" w:type="dxa"/>
            <w:shd w:val="clear" w:color="auto" w:fill="D9D9D9"/>
            <w:vAlign w:val="center"/>
          </w:tcPr>
          <w:p w14:paraId="48FE4C4E"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5EC22460" w14:textId="77777777" w:rsidR="00F9074B" w:rsidRPr="00F66396" w:rsidRDefault="00F9074B" w:rsidP="00F9074B">
            <w:pPr>
              <w:spacing w:after="0"/>
              <w:ind w:firstLine="0"/>
              <w:jc w:val="right"/>
              <w:rPr>
                <w:sz w:val="18"/>
                <w:szCs w:val="18"/>
              </w:rPr>
            </w:pPr>
            <w:r w:rsidRPr="00F66396">
              <w:rPr>
                <w:sz w:val="18"/>
                <w:szCs w:val="18"/>
              </w:rPr>
              <w:t>227 261</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58FA611F" w14:textId="77777777" w:rsidR="00F9074B" w:rsidRPr="00F66396" w:rsidRDefault="00F9074B" w:rsidP="00F9074B">
            <w:pPr>
              <w:spacing w:after="0"/>
              <w:ind w:firstLine="0"/>
              <w:jc w:val="right"/>
              <w:rPr>
                <w:sz w:val="18"/>
                <w:szCs w:val="18"/>
              </w:rPr>
            </w:pPr>
            <w:r w:rsidRPr="00F66396">
              <w:rPr>
                <w:sz w:val="18"/>
                <w:szCs w:val="18"/>
              </w:rPr>
              <w:t>257 531</w:t>
            </w:r>
          </w:p>
        </w:tc>
        <w:tc>
          <w:tcPr>
            <w:tcW w:w="1132" w:type="dxa"/>
            <w:tcBorders>
              <w:top w:val="single" w:sz="4" w:space="0" w:color="auto"/>
              <w:left w:val="nil"/>
              <w:bottom w:val="single" w:sz="4" w:space="0" w:color="auto"/>
              <w:right w:val="single" w:sz="4" w:space="0" w:color="auto"/>
            </w:tcBorders>
            <w:shd w:val="clear" w:color="auto" w:fill="D9D9D9"/>
          </w:tcPr>
          <w:p w14:paraId="186CD1D5"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single" w:sz="4" w:space="0" w:color="auto"/>
              <w:left w:val="nil"/>
              <w:bottom w:val="single" w:sz="4" w:space="0" w:color="auto"/>
              <w:right w:val="single" w:sz="4" w:space="0" w:color="auto"/>
            </w:tcBorders>
            <w:shd w:val="clear" w:color="auto" w:fill="D9D9D9"/>
          </w:tcPr>
          <w:p w14:paraId="21BA9D9D" w14:textId="77777777" w:rsidR="00F9074B" w:rsidRPr="00F66396" w:rsidRDefault="00F9074B" w:rsidP="00F9074B">
            <w:pPr>
              <w:spacing w:after="0"/>
              <w:ind w:firstLine="0"/>
              <w:jc w:val="center"/>
              <w:rPr>
                <w:sz w:val="18"/>
                <w:szCs w:val="18"/>
              </w:rPr>
            </w:pPr>
            <w:r w:rsidRPr="00F66396">
              <w:rPr>
                <w:sz w:val="18"/>
                <w:szCs w:val="18"/>
              </w:rPr>
              <w:t>-</w:t>
            </w:r>
          </w:p>
        </w:tc>
      </w:tr>
      <w:tr w:rsidR="00F9074B" w:rsidRPr="00F66396" w14:paraId="3C813F3E" w14:textId="77777777" w:rsidTr="00CC65E1">
        <w:trPr>
          <w:trHeight w:val="283"/>
          <w:jc w:val="center"/>
        </w:trPr>
        <w:tc>
          <w:tcPr>
            <w:tcW w:w="3378" w:type="dxa"/>
            <w:vAlign w:val="center"/>
          </w:tcPr>
          <w:p w14:paraId="412212E9" w14:textId="77777777" w:rsidR="00F9074B" w:rsidRPr="00F66396" w:rsidRDefault="00F9074B" w:rsidP="00F9074B">
            <w:pPr>
              <w:spacing w:after="0"/>
              <w:ind w:firstLine="0"/>
              <w:rPr>
                <w:sz w:val="18"/>
                <w:szCs w:val="18"/>
                <w:lang w:eastAsia="lv-LV"/>
              </w:rPr>
            </w:pPr>
            <w:r w:rsidRPr="00F66396">
              <w:rPr>
                <w:sz w:val="18"/>
                <w:szCs w:val="18"/>
                <w:lang w:eastAsia="lv-LV"/>
              </w:rPr>
              <w:t xml:space="preserve">Kopējo izdevumu izmaiņas, </w:t>
            </w:r>
            <w:r w:rsidRPr="00F66396">
              <w:rPr>
                <w:i/>
                <w:sz w:val="18"/>
                <w:szCs w:val="18"/>
                <w:lang w:eastAsia="lv-LV"/>
              </w:rPr>
              <w:t>euro</w:t>
            </w:r>
            <w:r w:rsidRPr="00F66396">
              <w:rPr>
                <w:sz w:val="18"/>
                <w:szCs w:val="18"/>
                <w:lang w:eastAsia="lv-LV"/>
              </w:rPr>
              <w:t xml:space="preserve"> (+/–) pret iepriekšējo gadu</w:t>
            </w:r>
          </w:p>
        </w:tc>
        <w:tc>
          <w:tcPr>
            <w:tcW w:w="1131" w:type="dxa"/>
          </w:tcPr>
          <w:p w14:paraId="533C4EEF"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4BACFBF1" w14:textId="77777777" w:rsidR="00F9074B" w:rsidRPr="00F66396" w:rsidRDefault="00F9074B" w:rsidP="00F9074B">
            <w:pPr>
              <w:spacing w:after="0"/>
              <w:ind w:firstLine="0"/>
              <w:jc w:val="right"/>
              <w:rPr>
                <w:sz w:val="18"/>
                <w:szCs w:val="18"/>
              </w:rPr>
            </w:pPr>
            <w:r w:rsidRPr="00F66396">
              <w:rPr>
                <w:sz w:val="18"/>
                <w:szCs w:val="18"/>
              </w:rPr>
              <w:t>227 261</w:t>
            </w:r>
          </w:p>
        </w:tc>
        <w:tc>
          <w:tcPr>
            <w:tcW w:w="1132" w:type="dxa"/>
            <w:tcBorders>
              <w:top w:val="nil"/>
              <w:left w:val="single" w:sz="4" w:space="0" w:color="auto"/>
              <w:bottom w:val="single" w:sz="4" w:space="0" w:color="auto"/>
              <w:right w:val="single" w:sz="4" w:space="0" w:color="auto"/>
            </w:tcBorders>
            <w:shd w:val="clear" w:color="auto" w:fill="auto"/>
          </w:tcPr>
          <w:p w14:paraId="464A3394" w14:textId="77777777" w:rsidR="00F9074B" w:rsidRPr="00F66396" w:rsidRDefault="00F9074B" w:rsidP="00F9074B">
            <w:pPr>
              <w:spacing w:after="0"/>
              <w:ind w:firstLine="0"/>
              <w:jc w:val="right"/>
              <w:rPr>
                <w:sz w:val="18"/>
                <w:szCs w:val="18"/>
              </w:rPr>
            </w:pPr>
            <w:r w:rsidRPr="00F66396">
              <w:rPr>
                <w:sz w:val="18"/>
                <w:szCs w:val="18"/>
              </w:rPr>
              <w:t>30 270</w:t>
            </w:r>
          </w:p>
        </w:tc>
        <w:tc>
          <w:tcPr>
            <w:tcW w:w="1132" w:type="dxa"/>
            <w:tcBorders>
              <w:top w:val="nil"/>
              <w:left w:val="nil"/>
              <w:bottom w:val="single" w:sz="4" w:space="0" w:color="auto"/>
              <w:right w:val="single" w:sz="4" w:space="0" w:color="auto"/>
            </w:tcBorders>
            <w:shd w:val="clear" w:color="auto" w:fill="auto"/>
          </w:tcPr>
          <w:p w14:paraId="27A9853E" w14:textId="77777777" w:rsidR="00F9074B" w:rsidRPr="00F66396" w:rsidRDefault="00F9074B" w:rsidP="00F9074B">
            <w:pPr>
              <w:spacing w:after="0"/>
              <w:ind w:firstLine="0"/>
              <w:jc w:val="right"/>
              <w:rPr>
                <w:sz w:val="18"/>
                <w:szCs w:val="18"/>
              </w:rPr>
            </w:pPr>
            <w:r w:rsidRPr="00F66396">
              <w:rPr>
                <w:sz w:val="18"/>
                <w:szCs w:val="18"/>
              </w:rPr>
              <w:t>-257 531</w:t>
            </w:r>
          </w:p>
        </w:tc>
        <w:tc>
          <w:tcPr>
            <w:tcW w:w="1132" w:type="dxa"/>
            <w:tcBorders>
              <w:top w:val="nil"/>
              <w:left w:val="nil"/>
              <w:bottom w:val="single" w:sz="4" w:space="0" w:color="auto"/>
              <w:right w:val="single" w:sz="4" w:space="0" w:color="auto"/>
            </w:tcBorders>
            <w:shd w:val="clear" w:color="auto" w:fill="auto"/>
          </w:tcPr>
          <w:p w14:paraId="2D695226" w14:textId="77777777" w:rsidR="00F9074B" w:rsidRPr="00F66396" w:rsidRDefault="00F9074B" w:rsidP="00F9074B">
            <w:pPr>
              <w:spacing w:after="0"/>
              <w:ind w:firstLine="0"/>
              <w:jc w:val="center"/>
              <w:rPr>
                <w:sz w:val="18"/>
                <w:szCs w:val="18"/>
              </w:rPr>
            </w:pPr>
            <w:r w:rsidRPr="00F66396">
              <w:rPr>
                <w:sz w:val="18"/>
                <w:szCs w:val="18"/>
              </w:rPr>
              <w:t>×</w:t>
            </w:r>
          </w:p>
        </w:tc>
      </w:tr>
      <w:tr w:rsidR="00F9074B" w:rsidRPr="00F66396" w14:paraId="4E2B26EF" w14:textId="77777777" w:rsidTr="00CC65E1">
        <w:trPr>
          <w:trHeight w:val="283"/>
          <w:jc w:val="center"/>
        </w:trPr>
        <w:tc>
          <w:tcPr>
            <w:tcW w:w="3378" w:type="dxa"/>
            <w:vAlign w:val="center"/>
          </w:tcPr>
          <w:p w14:paraId="4563F348" w14:textId="77777777" w:rsidR="00F9074B" w:rsidRPr="00F66396" w:rsidRDefault="00F9074B" w:rsidP="00F9074B">
            <w:pPr>
              <w:spacing w:after="0"/>
              <w:ind w:firstLine="0"/>
              <w:rPr>
                <w:sz w:val="18"/>
              </w:rPr>
            </w:pPr>
            <w:r w:rsidRPr="00F66396">
              <w:rPr>
                <w:sz w:val="18"/>
                <w:lang w:eastAsia="lv-LV"/>
              </w:rPr>
              <w:t>Kopējie izdevumi</w:t>
            </w:r>
            <w:r w:rsidRPr="00F66396">
              <w:rPr>
                <w:sz w:val="18"/>
              </w:rPr>
              <w:t>, % (+/–) pret iepriekšējo gadu</w:t>
            </w:r>
          </w:p>
        </w:tc>
        <w:tc>
          <w:tcPr>
            <w:tcW w:w="1131" w:type="dxa"/>
          </w:tcPr>
          <w:p w14:paraId="2678EF1E"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Pr>
          <w:p w14:paraId="087A2333"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Pr>
          <w:p w14:paraId="50A51213" w14:textId="77777777" w:rsidR="00F9074B" w:rsidRPr="00F66396" w:rsidRDefault="00F9074B" w:rsidP="00F9074B">
            <w:pPr>
              <w:spacing w:after="0"/>
              <w:ind w:firstLine="0"/>
              <w:jc w:val="right"/>
              <w:rPr>
                <w:sz w:val="18"/>
                <w:szCs w:val="18"/>
              </w:rPr>
            </w:pPr>
            <w:r w:rsidRPr="00F66396">
              <w:rPr>
                <w:sz w:val="18"/>
                <w:szCs w:val="18"/>
              </w:rPr>
              <w:t>13,3</w:t>
            </w:r>
          </w:p>
        </w:tc>
        <w:tc>
          <w:tcPr>
            <w:tcW w:w="1132" w:type="dxa"/>
          </w:tcPr>
          <w:p w14:paraId="67B345BB" w14:textId="77777777" w:rsidR="00F9074B" w:rsidRPr="00F66396" w:rsidRDefault="00F9074B" w:rsidP="00F9074B">
            <w:pPr>
              <w:spacing w:after="0"/>
              <w:ind w:firstLine="0"/>
              <w:jc w:val="right"/>
              <w:rPr>
                <w:sz w:val="18"/>
                <w:szCs w:val="18"/>
              </w:rPr>
            </w:pPr>
            <w:r w:rsidRPr="00F66396">
              <w:rPr>
                <w:sz w:val="18"/>
                <w:szCs w:val="18"/>
              </w:rPr>
              <w:t>-100,0</w:t>
            </w:r>
          </w:p>
        </w:tc>
        <w:tc>
          <w:tcPr>
            <w:tcW w:w="1132" w:type="dxa"/>
          </w:tcPr>
          <w:p w14:paraId="6387072D" w14:textId="77777777" w:rsidR="00F9074B" w:rsidRPr="00F66396" w:rsidRDefault="00F9074B" w:rsidP="00F9074B">
            <w:pPr>
              <w:spacing w:after="0"/>
              <w:ind w:firstLine="0"/>
              <w:jc w:val="center"/>
              <w:rPr>
                <w:sz w:val="18"/>
                <w:szCs w:val="18"/>
              </w:rPr>
            </w:pPr>
            <w:r w:rsidRPr="00F66396">
              <w:rPr>
                <w:sz w:val="18"/>
                <w:szCs w:val="18"/>
              </w:rPr>
              <w:t>×</w:t>
            </w:r>
          </w:p>
        </w:tc>
      </w:tr>
      <w:tr w:rsidR="00F9074B" w:rsidRPr="00F66396" w14:paraId="72AC1063" w14:textId="77777777" w:rsidTr="00CC65E1">
        <w:trPr>
          <w:trHeight w:val="142"/>
          <w:jc w:val="center"/>
        </w:trPr>
        <w:tc>
          <w:tcPr>
            <w:tcW w:w="3378" w:type="dxa"/>
          </w:tcPr>
          <w:p w14:paraId="688173A4" w14:textId="77777777" w:rsidR="00F9074B" w:rsidRPr="00F66396" w:rsidRDefault="00F9074B" w:rsidP="00F9074B">
            <w:pPr>
              <w:spacing w:after="0"/>
              <w:ind w:firstLine="0"/>
              <w:rPr>
                <w:sz w:val="18"/>
                <w:szCs w:val="18"/>
                <w:lang w:eastAsia="lv-LV"/>
              </w:rPr>
            </w:pPr>
            <w:r w:rsidRPr="00F66396">
              <w:rPr>
                <w:sz w:val="18"/>
                <w:szCs w:val="18"/>
              </w:rPr>
              <w:t xml:space="preserve">Atlīdzība, </w:t>
            </w:r>
            <w:r w:rsidRPr="00F66396">
              <w:rPr>
                <w:i/>
                <w:sz w:val="18"/>
                <w:szCs w:val="18"/>
              </w:rPr>
              <w:t>euro</w:t>
            </w:r>
            <w:r w:rsidRPr="00F66396">
              <w:rPr>
                <w:sz w:val="18"/>
                <w:szCs w:val="18"/>
                <w:vertAlign w:val="superscript"/>
              </w:rPr>
              <w:t>1</w:t>
            </w:r>
          </w:p>
        </w:tc>
        <w:tc>
          <w:tcPr>
            <w:tcW w:w="1131" w:type="dxa"/>
          </w:tcPr>
          <w:p w14:paraId="493E4C18"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75FA15AC" w14:textId="77777777" w:rsidR="00F9074B" w:rsidRPr="00F66396" w:rsidRDefault="00F9074B" w:rsidP="00F9074B">
            <w:pPr>
              <w:spacing w:after="0"/>
              <w:ind w:firstLine="0"/>
              <w:jc w:val="right"/>
              <w:rPr>
                <w:sz w:val="18"/>
                <w:szCs w:val="18"/>
              </w:rPr>
            </w:pPr>
            <w:r w:rsidRPr="00F66396">
              <w:rPr>
                <w:sz w:val="18"/>
                <w:szCs w:val="18"/>
              </w:rPr>
              <w:t>185 080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161E6957" w14:textId="77777777" w:rsidR="00F9074B" w:rsidRPr="00F66396" w:rsidRDefault="00F9074B" w:rsidP="00F9074B">
            <w:pPr>
              <w:spacing w:after="0"/>
              <w:ind w:firstLine="0"/>
              <w:jc w:val="right"/>
              <w:rPr>
                <w:sz w:val="18"/>
                <w:szCs w:val="18"/>
              </w:rPr>
            </w:pPr>
            <w:r w:rsidRPr="00F66396">
              <w:rPr>
                <w:sz w:val="18"/>
                <w:szCs w:val="18"/>
              </w:rPr>
              <w:t>205 708</w:t>
            </w:r>
          </w:p>
        </w:tc>
        <w:tc>
          <w:tcPr>
            <w:tcW w:w="1132" w:type="dxa"/>
            <w:tcBorders>
              <w:top w:val="single" w:sz="4" w:space="0" w:color="auto"/>
              <w:left w:val="nil"/>
              <w:bottom w:val="single" w:sz="4" w:space="0" w:color="auto"/>
              <w:right w:val="single" w:sz="4" w:space="0" w:color="auto"/>
            </w:tcBorders>
            <w:shd w:val="clear" w:color="auto" w:fill="FFFFFF"/>
          </w:tcPr>
          <w:p w14:paraId="27BBD9D7"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single" w:sz="4" w:space="0" w:color="auto"/>
              <w:left w:val="nil"/>
              <w:bottom w:val="single" w:sz="4" w:space="0" w:color="auto"/>
              <w:right w:val="single" w:sz="4" w:space="0" w:color="auto"/>
            </w:tcBorders>
            <w:shd w:val="clear" w:color="auto" w:fill="FFFFFF"/>
          </w:tcPr>
          <w:p w14:paraId="6CA0DF86" w14:textId="77777777" w:rsidR="00F9074B" w:rsidRPr="00F66396" w:rsidRDefault="00F9074B" w:rsidP="00F9074B">
            <w:pPr>
              <w:spacing w:after="0"/>
              <w:ind w:firstLine="0"/>
              <w:jc w:val="center"/>
              <w:rPr>
                <w:b/>
                <w:bCs/>
                <w:sz w:val="18"/>
                <w:szCs w:val="18"/>
              </w:rPr>
            </w:pPr>
            <w:r w:rsidRPr="00F66396">
              <w:rPr>
                <w:sz w:val="18"/>
                <w:szCs w:val="18"/>
              </w:rPr>
              <w:t>-</w:t>
            </w:r>
          </w:p>
        </w:tc>
      </w:tr>
      <w:tr w:rsidR="00F9074B" w:rsidRPr="00F66396" w14:paraId="6011A175" w14:textId="77777777" w:rsidTr="00CC65E1">
        <w:trPr>
          <w:trHeight w:val="283"/>
          <w:jc w:val="center"/>
        </w:trPr>
        <w:tc>
          <w:tcPr>
            <w:tcW w:w="3378" w:type="dxa"/>
          </w:tcPr>
          <w:p w14:paraId="4DFD97C8" w14:textId="77777777" w:rsidR="00F9074B" w:rsidRPr="00F66396" w:rsidRDefault="00F9074B" w:rsidP="00F9074B">
            <w:pPr>
              <w:spacing w:after="0"/>
              <w:ind w:firstLine="0"/>
              <w:rPr>
                <w:sz w:val="18"/>
                <w:szCs w:val="18"/>
                <w:lang w:eastAsia="lv-LV"/>
              </w:rPr>
            </w:pPr>
            <w:r w:rsidRPr="00F66396">
              <w:rPr>
                <w:sz w:val="18"/>
                <w:szCs w:val="18"/>
              </w:rPr>
              <w:t>Vidējais amata vietu skaits gadā</w:t>
            </w:r>
          </w:p>
        </w:tc>
        <w:tc>
          <w:tcPr>
            <w:tcW w:w="1131" w:type="dxa"/>
          </w:tcPr>
          <w:p w14:paraId="14B4AA34" w14:textId="77777777" w:rsidR="00F9074B" w:rsidRPr="00F66396" w:rsidRDefault="00F9074B" w:rsidP="00F9074B">
            <w:pPr>
              <w:spacing w:after="0"/>
              <w:ind w:firstLine="0"/>
              <w:jc w:val="center"/>
              <w:rPr>
                <w:sz w:val="18"/>
                <w:szCs w:val="18"/>
                <w:lang w:val="ru-RU"/>
              </w:rPr>
            </w:pPr>
            <w:r w:rsidRPr="00F66396">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71F2387F" w14:textId="77777777" w:rsidR="00F9074B" w:rsidRPr="00F66396" w:rsidRDefault="00F9074B" w:rsidP="00F9074B">
            <w:pPr>
              <w:spacing w:after="0"/>
              <w:ind w:firstLine="0"/>
              <w:jc w:val="right"/>
              <w:rPr>
                <w:sz w:val="18"/>
                <w:szCs w:val="18"/>
              </w:rPr>
            </w:pPr>
            <w:r w:rsidRPr="00F66396">
              <w:rPr>
                <w:sz w:val="18"/>
                <w:szCs w:val="18"/>
              </w:rPr>
              <w:t>4</w:t>
            </w:r>
          </w:p>
        </w:tc>
        <w:tc>
          <w:tcPr>
            <w:tcW w:w="1132" w:type="dxa"/>
            <w:tcBorders>
              <w:top w:val="nil"/>
              <w:left w:val="single" w:sz="4" w:space="0" w:color="auto"/>
              <w:bottom w:val="single" w:sz="4" w:space="0" w:color="auto"/>
              <w:right w:val="single" w:sz="4" w:space="0" w:color="auto"/>
            </w:tcBorders>
            <w:shd w:val="clear" w:color="auto" w:fill="FFFFFF"/>
          </w:tcPr>
          <w:p w14:paraId="746E5566" w14:textId="77777777" w:rsidR="00F9074B" w:rsidRPr="00F66396" w:rsidRDefault="00F9074B" w:rsidP="00F9074B">
            <w:pPr>
              <w:spacing w:after="0"/>
              <w:ind w:firstLine="0"/>
              <w:jc w:val="right"/>
              <w:rPr>
                <w:sz w:val="18"/>
                <w:szCs w:val="18"/>
              </w:rPr>
            </w:pPr>
            <w:r w:rsidRPr="00F66396">
              <w:rPr>
                <w:sz w:val="18"/>
                <w:szCs w:val="18"/>
              </w:rPr>
              <w:t>4</w:t>
            </w:r>
          </w:p>
        </w:tc>
        <w:tc>
          <w:tcPr>
            <w:tcW w:w="1132" w:type="dxa"/>
            <w:tcBorders>
              <w:top w:val="nil"/>
              <w:left w:val="nil"/>
              <w:bottom w:val="single" w:sz="4" w:space="0" w:color="auto"/>
              <w:right w:val="single" w:sz="4" w:space="0" w:color="auto"/>
            </w:tcBorders>
            <w:shd w:val="clear" w:color="auto" w:fill="FFFFFF"/>
          </w:tcPr>
          <w:p w14:paraId="47CF0E3C"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nil"/>
              <w:left w:val="nil"/>
              <w:bottom w:val="single" w:sz="4" w:space="0" w:color="auto"/>
              <w:right w:val="single" w:sz="4" w:space="0" w:color="auto"/>
            </w:tcBorders>
            <w:shd w:val="clear" w:color="auto" w:fill="FFFFFF"/>
          </w:tcPr>
          <w:p w14:paraId="6D61E817" w14:textId="77777777" w:rsidR="00F9074B" w:rsidRPr="00F66396" w:rsidRDefault="00F9074B" w:rsidP="00F9074B">
            <w:pPr>
              <w:spacing w:after="0"/>
              <w:ind w:firstLine="0"/>
              <w:jc w:val="center"/>
              <w:rPr>
                <w:b/>
                <w:bCs/>
                <w:sz w:val="18"/>
                <w:szCs w:val="18"/>
              </w:rPr>
            </w:pPr>
            <w:r w:rsidRPr="00F66396">
              <w:rPr>
                <w:sz w:val="18"/>
                <w:szCs w:val="18"/>
              </w:rPr>
              <w:t>-</w:t>
            </w:r>
          </w:p>
        </w:tc>
      </w:tr>
      <w:tr w:rsidR="00F9074B" w:rsidRPr="00F66396" w14:paraId="28F352E6" w14:textId="77777777" w:rsidTr="00CC65E1">
        <w:trPr>
          <w:trHeight w:val="283"/>
          <w:jc w:val="center"/>
        </w:trPr>
        <w:tc>
          <w:tcPr>
            <w:tcW w:w="3378" w:type="dxa"/>
          </w:tcPr>
          <w:p w14:paraId="1F6BDCF3" w14:textId="77777777" w:rsidR="00F9074B" w:rsidRPr="00F66396" w:rsidRDefault="00F9074B" w:rsidP="00F9074B">
            <w:pPr>
              <w:spacing w:after="0"/>
              <w:ind w:firstLine="0"/>
              <w:rPr>
                <w:sz w:val="18"/>
                <w:szCs w:val="18"/>
                <w:lang w:eastAsia="lv-LV"/>
              </w:rPr>
            </w:pPr>
            <w:r w:rsidRPr="00F66396">
              <w:rPr>
                <w:sz w:val="18"/>
                <w:szCs w:val="18"/>
              </w:rPr>
              <w:t xml:space="preserve">Vidējā atlīdzība amata vietai </w:t>
            </w:r>
            <w:r w:rsidRPr="00F66396">
              <w:rPr>
                <w:sz w:val="18"/>
                <w:szCs w:val="18"/>
                <w:lang w:eastAsia="lv-LV"/>
              </w:rPr>
              <w:t>(mēnesī)</w:t>
            </w:r>
            <w:r w:rsidRPr="00F66396">
              <w:rPr>
                <w:sz w:val="18"/>
                <w:szCs w:val="18"/>
              </w:rPr>
              <w:t xml:space="preserve">, </w:t>
            </w:r>
            <w:r w:rsidRPr="00F66396">
              <w:rPr>
                <w:i/>
                <w:sz w:val="18"/>
                <w:szCs w:val="18"/>
              </w:rPr>
              <w:t>euro</w:t>
            </w:r>
          </w:p>
        </w:tc>
        <w:tc>
          <w:tcPr>
            <w:tcW w:w="1131" w:type="dxa"/>
            <w:tcBorders>
              <w:right w:val="single" w:sz="4" w:space="0" w:color="auto"/>
            </w:tcBorders>
          </w:tcPr>
          <w:p w14:paraId="080808C8"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3745A478" w14:textId="77777777" w:rsidR="00F9074B" w:rsidRPr="00F66396" w:rsidRDefault="00F9074B" w:rsidP="00F9074B">
            <w:pPr>
              <w:spacing w:after="0"/>
              <w:ind w:firstLine="0"/>
              <w:jc w:val="right"/>
              <w:rPr>
                <w:sz w:val="18"/>
                <w:szCs w:val="18"/>
              </w:rPr>
            </w:pPr>
            <w:r w:rsidRPr="00F66396">
              <w:rPr>
                <w:sz w:val="18"/>
                <w:szCs w:val="18"/>
              </w:rPr>
              <w:t>3 855,8</w:t>
            </w:r>
          </w:p>
        </w:tc>
        <w:tc>
          <w:tcPr>
            <w:tcW w:w="1132" w:type="dxa"/>
            <w:tcBorders>
              <w:top w:val="nil"/>
              <w:left w:val="single" w:sz="4" w:space="0" w:color="auto"/>
              <w:bottom w:val="single" w:sz="4" w:space="0" w:color="auto"/>
              <w:right w:val="single" w:sz="4" w:space="0" w:color="auto"/>
            </w:tcBorders>
            <w:shd w:val="clear" w:color="auto" w:fill="FFFFFF"/>
          </w:tcPr>
          <w:p w14:paraId="05C351D6" w14:textId="77777777" w:rsidR="00F9074B" w:rsidRPr="00F66396" w:rsidRDefault="00F9074B" w:rsidP="00F9074B">
            <w:pPr>
              <w:spacing w:after="0"/>
              <w:ind w:firstLine="0"/>
              <w:jc w:val="right"/>
              <w:rPr>
                <w:sz w:val="18"/>
                <w:szCs w:val="18"/>
              </w:rPr>
            </w:pPr>
            <w:r w:rsidRPr="00F66396">
              <w:rPr>
                <w:sz w:val="18"/>
                <w:szCs w:val="18"/>
              </w:rPr>
              <w:t>4 270,4</w:t>
            </w:r>
          </w:p>
        </w:tc>
        <w:tc>
          <w:tcPr>
            <w:tcW w:w="1132" w:type="dxa"/>
            <w:tcBorders>
              <w:top w:val="nil"/>
              <w:left w:val="nil"/>
              <w:bottom w:val="single" w:sz="4" w:space="0" w:color="auto"/>
              <w:right w:val="single" w:sz="4" w:space="0" w:color="auto"/>
            </w:tcBorders>
            <w:shd w:val="clear" w:color="auto" w:fill="FFFFFF"/>
          </w:tcPr>
          <w:p w14:paraId="312721BC"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nil"/>
              <w:left w:val="nil"/>
              <w:bottom w:val="single" w:sz="4" w:space="0" w:color="auto"/>
              <w:right w:val="single" w:sz="4" w:space="0" w:color="auto"/>
            </w:tcBorders>
            <w:shd w:val="clear" w:color="auto" w:fill="FFFFFF"/>
          </w:tcPr>
          <w:p w14:paraId="4545FC78" w14:textId="77777777" w:rsidR="00F9074B" w:rsidRPr="00F66396" w:rsidRDefault="00F9074B" w:rsidP="00F9074B">
            <w:pPr>
              <w:spacing w:after="0"/>
              <w:ind w:firstLine="0"/>
              <w:jc w:val="center"/>
              <w:rPr>
                <w:b/>
                <w:bCs/>
                <w:sz w:val="18"/>
                <w:szCs w:val="18"/>
              </w:rPr>
            </w:pPr>
            <w:r w:rsidRPr="00F66396">
              <w:rPr>
                <w:sz w:val="18"/>
                <w:szCs w:val="18"/>
              </w:rPr>
              <w:t>-</w:t>
            </w:r>
          </w:p>
        </w:tc>
      </w:tr>
      <w:tr w:rsidR="00F9074B" w:rsidRPr="00F66396" w14:paraId="743001D5" w14:textId="77777777" w:rsidTr="00CC65E1">
        <w:trPr>
          <w:trHeight w:val="283"/>
          <w:jc w:val="center"/>
        </w:trPr>
        <w:tc>
          <w:tcPr>
            <w:tcW w:w="3378" w:type="dxa"/>
          </w:tcPr>
          <w:p w14:paraId="19C00A17" w14:textId="77777777" w:rsidR="00F9074B" w:rsidRPr="00F66396" w:rsidRDefault="00F9074B" w:rsidP="00F9074B">
            <w:pPr>
              <w:spacing w:after="0"/>
              <w:ind w:firstLine="0"/>
              <w:rPr>
                <w:sz w:val="18"/>
                <w:szCs w:val="18"/>
              </w:rPr>
            </w:pPr>
            <w:r w:rsidRPr="00F66396">
              <w:rPr>
                <w:sz w:val="18"/>
                <w:szCs w:val="18"/>
                <w:lang w:eastAsia="lv-LV"/>
              </w:rPr>
              <w:t xml:space="preserve">Kopējā atlīdzība gadā par ārštata darbinieku un uz līgumattiecību pamata nodarbināto, kas nav amatu sarakstā, pakalpojumiem, </w:t>
            </w:r>
            <w:r w:rsidRPr="00F66396">
              <w:rPr>
                <w:i/>
                <w:sz w:val="18"/>
                <w:szCs w:val="18"/>
                <w:lang w:eastAsia="lv-LV"/>
              </w:rPr>
              <w:t>euro</w:t>
            </w:r>
          </w:p>
        </w:tc>
        <w:tc>
          <w:tcPr>
            <w:tcW w:w="1131" w:type="dxa"/>
          </w:tcPr>
          <w:p w14:paraId="774FC13C"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49B5136E"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42B74DE2" w14:textId="77777777" w:rsidR="00F9074B" w:rsidRPr="00F66396" w:rsidRDefault="00F9074B" w:rsidP="00F9074B">
            <w:pPr>
              <w:spacing w:after="0"/>
              <w:ind w:firstLine="0"/>
              <w:jc w:val="right"/>
              <w:rPr>
                <w:sz w:val="18"/>
                <w:szCs w:val="18"/>
              </w:rPr>
            </w:pPr>
            <w:r w:rsidRPr="00F66396">
              <w:rPr>
                <w:sz w:val="18"/>
                <w:szCs w:val="18"/>
              </w:rPr>
              <w:t>727</w:t>
            </w:r>
          </w:p>
        </w:tc>
        <w:tc>
          <w:tcPr>
            <w:tcW w:w="1132" w:type="dxa"/>
            <w:tcBorders>
              <w:top w:val="single" w:sz="4" w:space="0" w:color="auto"/>
              <w:left w:val="nil"/>
              <w:bottom w:val="single" w:sz="4" w:space="0" w:color="auto"/>
              <w:right w:val="single" w:sz="4" w:space="0" w:color="auto"/>
            </w:tcBorders>
            <w:shd w:val="clear" w:color="auto" w:fill="FFFFFF"/>
          </w:tcPr>
          <w:p w14:paraId="0D33B8A9"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Borders>
              <w:top w:val="single" w:sz="4" w:space="0" w:color="auto"/>
              <w:left w:val="nil"/>
              <w:bottom w:val="single" w:sz="4" w:space="0" w:color="auto"/>
              <w:right w:val="single" w:sz="4" w:space="0" w:color="auto"/>
            </w:tcBorders>
            <w:shd w:val="clear" w:color="auto" w:fill="FFFFFF"/>
          </w:tcPr>
          <w:p w14:paraId="143FF1E8" w14:textId="77777777" w:rsidR="00F9074B" w:rsidRPr="00F66396" w:rsidRDefault="00F9074B" w:rsidP="00F9074B">
            <w:pPr>
              <w:spacing w:after="0"/>
              <w:ind w:firstLine="0"/>
              <w:jc w:val="center"/>
              <w:rPr>
                <w:sz w:val="18"/>
                <w:szCs w:val="18"/>
              </w:rPr>
            </w:pPr>
            <w:r w:rsidRPr="00F66396">
              <w:rPr>
                <w:sz w:val="18"/>
                <w:szCs w:val="18"/>
              </w:rPr>
              <w:t>-</w:t>
            </w:r>
          </w:p>
        </w:tc>
      </w:tr>
    </w:tbl>
    <w:p w14:paraId="70C33D31" w14:textId="77777777" w:rsidR="00F9074B" w:rsidRPr="00F66396" w:rsidRDefault="00F9074B" w:rsidP="00F9074B">
      <w:pPr>
        <w:spacing w:after="0"/>
        <w:ind w:firstLine="425"/>
        <w:rPr>
          <w:sz w:val="18"/>
          <w:szCs w:val="18"/>
          <w:lang w:eastAsia="lv-LV"/>
        </w:rPr>
      </w:pPr>
      <w:r w:rsidRPr="00F66396">
        <w:rPr>
          <w:sz w:val="18"/>
          <w:szCs w:val="18"/>
          <w:lang w:eastAsia="lv-LV"/>
        </w:rPr>
        <w:t xml:space="preserve">Piezīmes. </w:t>
      </w:r>
    </w:p>
    <w:p w14:paraId="0D0F6189" w14:textId="77777777" w:rsidR="00F9074B" w:rsidRPr="00F66396" w:rsidRDefault="00F9074B" w:rsidP="00F9074B">
      <w:pPr>
        <w:spacing w:after="0"/>
        <w:ind w:firstLine="425"/>
        <w:rPr>
          <w:sz w:val="18"/>
          <w:szCs w:val="18"/>
          <w:lang w:eastAsia="lv-LV"/>
        </w:rPr>
      </w:pPr>
      <w:r w:rsidRPr="00F66396">
        <w:rPr>
          <w:sz w:val="18"/>
          <w:szCs w:val="18"/>
          <w:vertAlign w:val="superscript"/>
        </w:rPr>
        <w:t xml:space="preserve">1 </w:t>
      </w:r>
      <w:r w:rsidRPr="00F66396">
        <w:rPr>
          <w:sz w:val="18"/>
          <w:szCs w:val="18"/>
          <w:lang w:eastAsia="lv-LV"/>
        </w:rPr>
        <w:t>Programmas ietvaros atsevišķiem darbiniekiem atlīdzība tiek nodrošināta piemaksu veidā.</w:t>
      </w:r>
    </w:p>
    <w:p w14:paraId="221D8B6E" w14:textId="4E31A6C4" w:rsidR="00F9074B" w:rsidRPr="00F9074B" w:rsidRDefault="00F9074B" w:rsidP="00F9074B">
      <w:pPr>
        <w:spacing w:before="240" w:after="240"/>
        <w:ind w:firstLine="0"/>
        <w:jc w:val="center"/>
        <w:rPr>
          <w:b/>
          <w:lang w:eastAsia="lv-LV"/>
        </w:rPr>
      </w:pPr>
      <w:r w:rsidRPr="00F66396">
        <w:rPr>
          <w:b/>
          <w:lang w:eastAsia="lv-LV"/>
        </w:rPr>
        <w:t xml:space="preserve">Izmaiņas izdevumos, salīdzinot 2025. gada </w:t>
      </w:r>
      <w:r w:rsidR="0058618B" w:rsidRPr="00F66396">
        <w:rPr>
          <w:b/>
          <w:lang w:eastAsia="lv-LV"/>
        </w:rPr>
        <w:t>plānu</w:t>
      </w:r>
      <w:r w:rsidRPr="00F66396">
        <w:rPr>
          <w:b/>
          <w:lang w:eastAsia="lv-LV"/>
        </w:rPr>
        <w:t xml:space="preserve"> ar 2024. gada p</w:t>
      </w:r>
      <w:r w:rsidRPr="00F9074B">
        <w:rPr>
          <w:b/>
          <w:lang w:eastAsia="lv-LV"/>
        </w:rPr>
        <w:t>lānu</w:t>
      </w:r>
    </w:p>
    <w:p w14:paraId="627AB973"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33E21DF1" w14:textId="77777777" w:rsidTr="00CC65E1">
        <w:trPr>
          <w:trHeight w:val="142"/>
          <w:tblHeader/>
          <w:jc w:val="center"/>
        </w:trPr>
        <w:tc>
          <w:tcPr>
            <w:tcW w:w="5241" w:type="dxa"/>
            <w:vAlign w:val="center"/>
          </w:tcPr>
          <w:p w14:paraId="19295D5A"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62EF00BD"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05FC3199"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37077361"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598542AD" w14:textId="77777777" w:rsidTr="00CC65E1">
        <w:trPr>
          <w:trHeight w:val="142"/>
          <w:jc w:val="center"/>
        </w:trPr>
        <w:tc>
          <w:tcPr>
            <w:tcW w:w="5241" w:type="dxa"/>
            <w:shd w:val="clear" w:color="auto" w:fill="D9D9D9"/>
          </w:tcPr>
          <w:p w14:paraId="04A367E4"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0BD5584B" w14:textId="77777777" w:rsidR="00F9074B" w:rsidRPr="00F9074B" w:rsidRDefault="00F9074B" w:rsidP="00F9074B">
            <w:pPr>
              <w:spacing w:after="0"/>
              <w:ind w:firstLine="0"/>
              <w:jc w:val="right"/>
              <w:rPr>
                <w:b/>
                <w:sz w:val="18"/>
                <w:szCs w:val="18"/>
              </w:rPr>
            </w:pPr>
            <w:r w:rsidRPr="00F9074B">
              <w:rPr>
                <w:b/>
                <w:sz w:val="18"/>
                <w:szCs w:val="18"/>
              </w:rPr>
              <w:t>227 261</w:t>
            </w:r>
          </w:p>
        </w:tc>
        <w:tc>
          <w:tcPr>
            <w:tcW w:w="1277" w:type="dxa"/>
            <w:shd w:val="clear" w:color="auto" w:fill="D9D9D9"/>
          </w:tcPr>
          <w:p w14:paraId="12A8ED25" w14:textId="77777777" w:rsidR="00F9074B" w:rsidRPr="00F9074B" w:rsidRDefault="00F9074B" w:rsidP="00F9074B">
            <w:pPr>
              <w:spacing w:after="0"/>
              <w:ind w:firstLine="0"/>
              <w:jc w:val="right"/>
              <w:rPr>
                <w:b/>
                <w:sz w:val="18"/>
                <w:szCs w:val="18"/>
              </w:rPr>
            </w:pPr>
            <w:r w:rsidRPr="00F9074B">
              <w:rPr>
                <w:b/>
                <w:sz w:val="18"/>
              </w:rPr>
              <w:t>257 531</w:t>
            </w:r>
          </w:p>
        </w:tc>
        <w:tc>
          <w:tcPr>
            <w:tcW w:w="1277" w:type="dxa"/>
            <w:shd w:val="clear" w:color="auto" w:fill="D9D9D9"/>
          </w:tcPr>
          <w:p w14:paraId="759E6B3F" w14:textId="77777777" w:rsidR="00F9074B" w:rsidRPr="00F9074B" w:rsidRDefault="00F9074B" w:rsidP="00F9074B">
            <w:pPr>
              <w:spacing w:after="0"/>
              <w:ind w:firstLine="0"/>
              <w:jc w:val="right"/>
              <w:rPr>
                <w:b/>
                <w:sz w:val="18"/>
                <w:szCs w:val="18"/>
              </w:rPr>
            </w:pPr>
            <w:r w:rsidRPr="00F9074B">
              <w:rPr>
                <w:b/>
                <w:sz w:val="18"/>
              </w:rPr>
              <w:t>30 270</w:t>
            </w:r>
          </w:p>
        </w:tc>
      </w:tr>
      <w:tr w:rsidR="00F9074B" w:rsidRPr="00F9074B" w14:paraId="248E5F81" w14:textId="77777777" w:rsidTr="00CC65E1">
        <w:trPr>
          <w:trHeight w:val="142"/>
          <w:jc w:val="center"/>
        </w:trPr>
        <w:tc>
          <w:tcPr>
            <w:tcW w:w="9072" w:type="dxa"/>
            <w:gridSpan w:val="4"/>
          </w:tcPr>
          <w:p w14:paraId="685BCB2D"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tr w:rsidR="00F9074B" w:rsidRPr="00F9074B" w14:paraId="1423CEEE" w14:textId="77777777" w:rsidTr="00CC65E1">
        <w:trPr>
          <w:trHeight w:val="142"/>
          <w:jc w:val="center"/>
        </w:trPr>
        <w:tc>
          <w:tcPr>
            <w:tcW w:w="5241" w:type="dxa"/>
            <w:shd w:val="clear" w:color="auto" w:fill="F2F2F2"/>
          </w:tcPr>
          <w:p w14:paraId="04F2AFC2"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shd w:val="clear" w:color="auto" w:fill="F2F2F2"/>
          </w:tcPr>
          <w:p w14:paraId="6D4D5B6C" w14:textId="77777777" w:rsidR="00F9074B" w:rsidRPr="00F9074B" w:rsidRDefault="00F9074B" w:rsidP="00F9074B">
            <w:pPr>
              <w:spacing w:after="0"/>
              <w:ind w:firstLine="0"/>
              <w:jc w:val="right"/>
              <w:rPr>
                <w:sz w:val="18"/>
                <w:szCs w:val="18"/>
              </w:rPr>
            </w:pPr>
            <w:r w:rsidRPr="00F9074B">
              <w:rPr>
                <w:sz w:val="18"/>
                <w:szCs w:val="18"/>
              </w:rPr>
              <w:t>227 261</w:t>
            </w:r>
          </w:p>
        </w:tc>
        <w:tc>
          <w:tcPr>
            <w:tcW w:w="1277" w:type="dxa"/>
            <w:shd w:val="clear" w:color="auto" w:fill="F2F2F2"/>
          </w:tcPr>
          <w:p w14:paraId="4BB9360B" w14:textId="77777777" w:rsidR="00F9074B" w:rsidRPr="00F9074B" w:rsidRDefault="00F9074B" w:rsidP="00F9074B">
            <w:pPr>
              <w:spacing w:after="0"/>
              <w:ind w:firstLine="0"/>
              <w:jc w:val="right"/>
              <w:rPr>
                <w:sz w:val="18"/>
                <w:szCs w:val="18"/>
              </w:rPr>
            </w:pPr>
            <w:r w:rsidRPr="00F9074B">
              <w:rPr>
                <w:sz w:val="18"/>
              </w:rPr>
              <w:t>257 531</w:t>
            </w:r>
          </w:p>
        </w:tc>
        <w:tc>
          <w:tcPr>
            <w:tcW w:w="1277" w:type="dxa"/>
            <w:shd w:val="clear" w:color="auto" w:fill="F2F2F2"/>
          </w:tcPr>
          <w:p w14:paraId="1B5B2EEC" w14:textId="77777777" w:rsidR="00F9074B" w:rsidRPr="00F9074B" w:rsidRDefault="00F9074B" w:rsidP="00F9074B">
            <w:pPr>
              <w:spacing w:after="0"/>
              <w:ind w:firstLine="0"/>
              <w:jc w:val="right"/>
              <w:rPr>
                <w:sz w:val="18"/>
                <w:szCs w:val="18"/>
              </w:rPr>
            </w:pPr>
            <w:r w:rsidRPr="00F9074B">
              <w:rPr>
                <w:sz w:val="18"/>
              </w:rPr>
              <w:t>30 270</w:t>
            </w:r>
          </w:p>
        </w:tc>
      </w:tr>
      <w:tr w:rsidR="00F9074B" w:rsidRPr="00F9074B" w14:paraId="069FF55D" w14:textId="77777777" w:rsidTr="00CC65E1">
        <w:trPr>
          <w:trHeight w:val="142"/>
          <w:jc w:val="center"/>
        </w:trPr>
        <w:tc>
          <w:tcPr>
            <w:tcW w:w="5241" w:type="dxa"/>
          </w:tcPr>
          <w:p w14:paraId="3CC646F8" w14:textId="77777777" w:rsidR="00F9074B" w:rsidRPr="00F9074B" w:rsidRDefault="00F9074B" w:rsidP="00F9074B">
            <w:pPr>
              <w:spacing w:after="0"/>
              <w:ind w:firstLine="0"/>
              <w:rPr>
                <w:i/>
                <w:sz w:val="18"/>
                <w:szCs w:val="18"/>
                <w:lang w:eastAsia="lv-LV"/>
              </w:rPr>
            </w:pPr>
            <w:r w:rsidRPr="00F9074B">
              <w:rPr>
                <w:i/>
                <w:sz w:val="18"/>
                <w:szCs w:val="18"/>
                <w:lang w:eastAsia="lv-LV"/>
              </w:rPr>
              <w:t>Programmas “Tehniskā palīdzība Eiropas Sociālā fonda Plus (ESF+) programmas materiālās nenodrošinātības mazināšanai pasākumu īstenošanai (2021–2027)” īstenošana (programmas īstenošanai 2024. un 2025. gadā ik gadu plānotas 4 amata vietas)</w:t>
            </w:r>
          </w:p>
        </w:tc>
        <w:tc>
          <w:tcPr>
            <w:tcW w:w="1277" w:type="dxa"/>
          </w:tcPr>
          <w:p w14:paraId="1D9D6F03" w14:textId="77777777" w:rsidR="00F9074B" w:rsidRPr="00F9074B" w:rsidRDefault="00F9074B" w:rsidP="00F9074B">
            <w:pPr>
              <w:spacing w:after="0"/>
              <w:ind w:firstLine="0"/>
              <w:jc w:val="right"/>
              <w:rPr>
                <w:iCs/>
                <w:sz w:val="18"/>
                <w:szCs w:val="18"/>
              </w:rPr>
            </w:pPr>
            <w:r w:rsidRPr="00F9074B">
              <w:rPr>
                <w:iCs/>
                <w:sz w:val="18"/>
                <w:szCs w:val="18"/>
              </w:rPr>
              <w:t>227 261</w:t>
            </w:r>
          </w:p>
        </w:tc>
        <w:tc>
          <w:tcPr>
            <w:tcW w:w="1277" w:type="dxa"/>
          </w:tcPr>
          <w:p w14:paraId="3BB8948A" w14:textId="77777777" w:rsidR="00F9074B" w:rsidRPr="00F9074B" w:rsidRDefault="00F9074B" w:rsidP="00F9074B">
            <w:pPr>
              <w:spacing w:after="0"/>
              <w:ind w:firstLine="0"/>
              <w:jc w:val="right"/>
              <w:rPr>
                <w:iCs/>
                <w:sz w:val="18"/>
                <w:szCs w:val="18"/>
              </w:rPr>
            </w:pPr>
            <w:r w:rsidRPr="00F9074B">
              <w:rPr>
                <w:sz w:val="18"/>
              </w:rPr>
              <w:t>257 531</w:t>
            </w:r>
          </w:p>
        </w:tc>
        <w:tc>
          <w:tcPr>
            <w:tcW w:w="1277" w:type="dxa"/>
          </w:tcPr>
          <w:p w14:paraId="332752CB" w14:textId="77777777" w:rsidR="00F9074B" w:rsidRPr="00F9074B" w:rsidRDefault="00F9074B" w:rsidP="00F9074B">
            <w:pPr>
              <w:spacing w:after="0"/>
              <w:ind w:firstLine="0"/>
              <w:jc w:val="right"/>
              <w:rPr>
                <w:iCs/>
                <w:sz w:val="18"/>
                <w:szCs w:val="18"/>
              </w:rPr>
            </w:pPr>
            <w:r w:rsidRPr="00F9074B">
              <w:rPr>
                <w:sz w:val="18"/>
              </w:rPr>
              <w:t>30 270</w:t>
            </w:r>
          </w:p>
        </w:tc>
      </w:tr>
    </w:tbl>
    <w:p w14:paraId="4194AC6E" w14:textId="2DDCFBDB" w:rsidR="00F9074B" w:rsidRPr="00F9074B" w:rsidRDefault="00F9074B" w:rsidP="00F9074B">
      <w:pPr>
        <w:widowControl w:val="0"/>
        <w:spacing w:before="360" w:after="0"/>
        <w:ind w:firstLine="0"/>
        <w:jc w:val="center"/>
        <w:rPr>
          <w:b/>
          <w:bCs/>
        </w:rPr>
      </w:pPr>
      <w:r w:rsidRPr="00F9074B">
        <w:rPr>
          <w:b/>
          <w:bCs/>
        </w:rPr>
        <w:t xml:space="preserve">69.00.00 Mērķa “Eiropas teritoriālā sadarbība” pārrobežu sadarbības programmu, </w:t>
      </w:r>
    </w:p>
    <w:p w14:paraId="7FA7C1E9" w14:textId="77777777" w:rsidR="00F9074B" w:rsidRPr="00F9074B" w:rsidRDefault="00F9074B" w:rsidP="00F9074B">
      <w:pPr>
        <w:widowControl w:val="0"/>
        <w:spacing w:after="360"/>
        <w:ind w:firstLine="0"/>
        <w:jc w:val="center"/>
        <w:rPr>
          <w:b/>
          <w:bCs/>
        </w:rPr>
      </w:pPr>
      <w:r w:rsidRPr="00F9074B">
        <w:rPr>
          <w:b/>
          <w:bCs/>
        </w:rPr>
        <w:t xml:space="preserve">projektu un pasākumu īstenošana </w:t>
      </w:r>
    </w:p>
    <w:p w14:paraId="61C7128F" w14:textId="77777777" w:rsidR="00F9074B" w:rsidRPr="00F9074B" w:rsidRDefault="00F9074B" w:rsidP="00F9074B">
      <w:pPr>
        <w:spacing w:before="240"/>
        <w:ind w:firstLine="0"/>
        <w:jc w:val="center"/>
        <w:rPr>
          <w:b/>
          <w:lang w:eastAsia="lv-LV"/>
        </w:rPr>
      </w:pPr>
      <w:r w:rsidRPr="00F9074B">
        <w:rPr>
          <w:b/>
          <w:lang w:eastAsia="lv-LV"/>
        </w:rPr>
        <w:t>Finansiālie rādītāji no 2023. līdz 2027.gadam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5C1AF899" w14:textId="77777777" w:rsidTr="00CC65E1">
        <w:trPr>
          <w:trHeight w:val="283"/>
          <w:tblHeader/>
          <w:jc w:val="center"/>
        </w:trPr>
        <w:tc>
          <w:tcPr>
            <w:tcW w:w="3378" w:type="dxa"/>
            <w:vAlign w:val="center"/>
          </w:tcPr>
          <w:p w14:paraId="2D1FEF29" w14:textId="77777777" w:rsidR="00F9074B" w:rsidRPr="00F9074B" w:rsidRDefault="00F9074B" w:rsidP="00F9074B">
            <w:pPr>
              <w:spacing w:after="0"/>
              <w:ind w:firstLine="0"/>
              <w:jc w:val="center"/>
              <w:rPr>
                <w:sz w:val="18"/>
              </w:rPr>
            </w:pPr>
          </w:p>
        </w:tc>
        <w:tc>
          <w:tcPr>
            <w:tcW w:w="1131" w:type="dxa"/>
          </w:tcPr>
          <w:p w14:paraId="3D26D15C" w14:textId="77777777" w:rsidR="00F9074B" w:rsidRPr="00F9074B" w:rsidRDefault="00F9074B" w:rsidP="00F9074B">
            <w:pPr>
              <w:spacing w:after="0"/>
              <w:ind w:firstLine="0"/>
              <w:jc w:val="center"/>
              <w:rPr>
                <w:sz w:val="18"/>
                <w:lang w:eastAsia="lv-LV"/>
              </w:rPr>
            </w:pPr>
            <w:r w:rsidRPr="00F9074B">
              <w:rPr>
                <w:sz w:val="18"/>
                <w:szCs w:val="18"/>
              </w:rPr>
              <w:t>2023.gads (izpilde)</w:t>
            </w:r>
          </w:p>
        </w:tc>
        <w:tc>
          <w:tcPr>
            <w:tcW w:w="1132" w:type="dxa"/>
          </w:tcPr>
          <w:p w14:paraId="153A8B9E" w14:textId="77777777" w:rsidR="00F9074B" w:rsidRPr="00F9074B" w:rsidRDefault="00F9074B" w:rsidP="00F9074B">
            <w:pPr>
              <w:spacing w:after="0"/>
              <w:ind w:firstLine="0"/>
              <w:jc w:val="center"/>
              <w:rPr>
                <w:sz w:val="18"/>
                <w:lang w:eastAsia="lv-LV"/>
              </w:rPr>
            </w:pPr>
            <w:r w:rsidRPr="00F9074B">
              <w:rPr>
                <w:sz w:val="18"/>
                <w:szCs w:val="18"/>
              </w:rPr>
              <w:t>2024.gada plāns</w:t>
            </w:r>
          </w:p>
        </w:tc>
        <w:tc>
          <w:tcPr>
            <w:tcW w:w="1132" w:type="dxa"/>
          </w:tcPr>
          <w:p w14:paraId="020AF409" w14:textId="7A5F6431" w:rsidR="00F9074B" w:rsidRPr="00F66396" w:rsidRDefault="00F9074B" w:rsidP="00F9074B">
            <w:pPr>
              <w:spacing w:after="0"/>
              <w:ind w:firstLine="0"/>
              <w:jc w:val="center"/>
              <w:rPr>
                <w:sz w:val="18"/>
                <w:lang w:eastAsia="lv-LV"/>
              </w:rPr>
            </w:pPr>
            <w:r w:rsidRPr="00F66396">
              <w:rPr>
                <w:sz w:val="18"/>
                <w:szCs w:val="18"/>
              </w:rPr>
              <w:t xml:space="preserve">2025.gada </w:t>
            </w:r>
            <w:r w:rsidR="0058618B" w:rsidRPr="00F66396">
              <w:rPr>
                <w:sz w:val="18"/>
                <w:szCs w:val="18"/>
                <w:lang w:eastAsia="lv-LV"/>
              </w:rPr>
              <w:t>plāns</w:t>
            </w:r>
          </w:p>
        </w:tc>
        <w:tc>
          <w:tcPr>
            <w:tcW w:w="1132" w:type="dxa"/>
          </w:tcPr>
          <w:p w14:paraId="7940A341" w14:textId="13D2F8C5" w:rsidR="00F9074B" w:rsidRPr="00F66396" w:rsidRDefault="00F9074B" w:rsidP="00F9074B">
            <w:pPr>
              <w:spacing w:after="0"/>
              <w:ind w:firstLine="0"/>
              <w:jc w:val="center"/>
              <w:rPr>
                <w:sz w:val="18"/>
                <w:lang w:eastAsia="lv-LV"/>
              </w:rPr>
            </w:pPr>
            <w:r w:rsidRPr="00F66396">
              <w:rPr>
                <w:sz w:val="18"/>
                <w:szCs w:val="18"/>
              </w:rPr>
              <w:t xml:space="preserve">2026.gada </w:t>
            </w:r>
            <w:r w:rsidR="0058618B" w:rsidRPr="00F66396">
              <w:rPr>
                <w:sz w:val="18"/>
                <w:szCs w:val="18"/>
                <w:lang w:eastAsia="lv-LV"/>
              </w:rPr>
              <w:t>plāns</w:t>
            </w:r>
          </w:p>
        </w:tc>
        <w:tc>
          <w:tcPr>
            <w:tcW w:w="1132" w:type="dxa"/>
          </w:tcPr>
          <w:p w14:paraId="3FC3F857" w14:textId="17CE8237" w:rsidR="00F9074B" w:rsidRPr="00F66396" w:rsidRDefault="00F9074B" w:rsidP="00F9074B">
            <w:pPr>
              <w:spacing w:after="0"/>
              <w:ind w:firstLine="0"/>
              <w:jc w:val="center"/>
              <w:rPr>
                <w:sz w:val="18"/>
                <w:lang w:eastAsia="lv-LV"/>
              </w:rPr>
            </w:pPr>
            <w:r w:rsidRPr="00F66396">
              <w:rPr>
                <w:sz w:val="18"/>
                <w:szCs w:val="18"/>
              </w:rPr>
              <w:t xml:space="preserve">2027.gada </w:t>
            </w:r>
            <w:r w:rsidR="0058618B" w:rsidRPr="00F66396">
              <w:rPr>
                <w:sz w:val="18"/>
                <w:szCs w:val="18"/>
                <w:lang w:eastAsia="lv-LV"/>
              </w:rPr>
              <w:t>plāns</w:t>
            </w:r>
          </w:p>
        </w:tc>
      </w:tr>
      <w:tr w:rsidR="00F9074B" w:rsidRPr="00F9074B" w14:paraId="126B50AF" w14:textId="77777777" w:rsidTr="00CC65E1">
        <w:trPr>
          <w:trHeight w:val="142"/>
          <w:jc w:val="center"/>
        </w:trPr>
        <w:tc>
          <w:tcPr>
            <w:tcW w:w="3378" w:type="dxa"/>
            <w:shd w:val="clear" w:color="auto" w:fill="D9D9D9"/>
            <w:vAlign w:val="center"/>
          </w:tcPr>
          <w:p w14:paraId="11BFDB01"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shd w:val="clear" w:color="auto" w:fill="D9D9D9"/>
            <w:vAlign w:val="center"/>
          </w:tcPr>
          <w:p w14:paraId="08416B8A"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D9D9D9"/>
            <w:vAlign w:val="center"/>
          </w:tcPr>
          <w:p w14:paraId="50C74D1F"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D9D9D9"/>
            <w:vAlign w:val="center"/>
          </w:tcPr>
          <w:p w14:paraId="08E67CC0" w14:textId="77777777" w:rsidR="00F9074B" w:rsidRPr="00F9074B" w:rsidRDefault="00F9074B" w:rsidP="00F9074B">
            <w:pPr>
              <w:spacing w:after="0"/>
              <w:ind w:firstLine="0"/>
              <w:jc w:val="right"/>
              <w:rPr>
                <w:sz w:val="18"/>
                <w:szCs w:val="18"/>
              </w:rPr>
            </w:pPr>
            <w:r w:rsidRPr="00F9074B">
              <w:rPr>
                <w:sz w:val="18"/>
                <w:szCs w:val="18"/>
              </w:rPr>
              <w:t>278 065</w:t>
            </w:r>
          </w:p>
        </w:tc>
        <w:tc>
          <w:tcPr>
            <w:tcW w:w="1132" w:type="dxa"/>
            <w:shd w:val="clear" w:color="auto" w:fill="D9D9D9"/>
            <w:vAlign w:val="center"/>
          </w:tcPr>
          <w:p w14:paraId="0D4C871A"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D9D9D9"/>
            <w:vAlign w:val="center"/>
          </w:tcPr>
          <w:p w14:paraId="4BE7B082"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2B0AC9E2" w14:textId="77777777" w:rsidTr="00CC65E1">
        <w:trPr>
          <w:trHeight w:val="283"/>
          <w:jc w:val="center"/>
        </w:trPr>
        <w:tc>
          <w:tcPr>
            <w:tcW w:w="3378" w:type="dxa"/>
            <w:vAlign w:val="center"/>
          </w:tcPr>
          <w:p w14:paraId="3A02FACE"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1F5C7147"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38726C5D"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18B3EEC6" w14:textId="77777777" w:rsidR="00F9074B" w:rsidRPr="00F9074B" w:rsidRDefault="00F9074B" w:rsidP="00F9074B">
            <w:pPr>
              <w:spacing w:after="0"/>
              <w:ind w:firstLine="0"/>
              <w:jc w:val="right"/>
              <w:rPr>
                <w:sz w:val="18"/>
                <w:szCs w:val="18"/>
              </w:rPr>
            </w:pPr>
            <w:r w:rsidRPr="00F9074B">
              <w:rPr>
                <w:sz w:val="18"/>
                <w:szCs w:val="18"/>
              </w:rPr>
              <w:t>278 065</w:t>
            </w:r>
          </w:p>
        </w:tc>
        <w:tc>
          <w:tcPr>
            <w:tcW w:w="1132" w:type="dxa"/>
          </w:tcPr>
          <w:p w14:paraId="49DBE43E" w14:textId="77777777" w:rsidR="00F9074B" w:rsidRPr="00F9074B" w:rsidRDefault="00F9074B" w:rsidP="00F9074B">
            <w:pPr>
              <w:spacing w:after="0"/>
              <w:ind w:firstLine="0"/>
              <w:jc w:val="right"/>
              <w:rPr>
                <w:sz w:val="18"/>
                <w:szCs w:val="18"/>
              </w:rPr>
            </w:pPr>
            <w:r w:rsidRPr="00F9074B">
              <w:rPr>
                <w:sz w:val="18"/>
                <w:szCs w:val="18"/>
              </w:rPr>
              <w:t>-278 065</w:t>
            </w:r>
          </w:p>
        </w:tc>
        <w:tc>
          <w:tcPr>
            <w:tcW w:w="1132" w:type="dxa"/>
          </w:tcPr>
          <w:p w14:paraId="13CFEED9"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2A92E54" w14:textId="77777777" w:rsidTr="00CC65E1">
        <w:trPr>
          <w:trHeight w:val="283"/>
          <w:jc w:val="center"/>
        </w:trPr>
        <w:tc>
          <w:tcPr>
            <w:tcW w:w="3378" w:type="dxa"/>
            <w:vAlign w:val="center"/>
          </w:tcPr>
          <w:p w14:paraId="57EFAEC7"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2110F3AB"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2260A5C3"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70C3FDFB"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29F385B7" w14:textId="77777777" w:rsidR="00F9074B" w:rsidRPr="00F9074B" w:rsidRDefault="00F9074B" w:rsidP="00F9074B">
            <w:pPr>
              <w:spacing w:after="0"/>
              <w:ind w:firstLine="0"/>
              <w:jc w:val="right"/>
              <w:rPr>
                <w:sz w:val="18"/>
                <w:szCs w:val="18"/>
              </w:rPr>
            </w:pPr>
            <w:r w:rsidRPr="00F9074B">
              <w:rPr>
                <w:sz w:val="18"/>
                <w:szCs w:val="18"/>
              </w:rPr>
              <w:t>-100,0</w:t>
            </w:r>
          </w:p>
        </w:tc>
        <w:tc>
          <w:tcPr>
            <w:tcW w:w="1132" w:type="dxa"/>
          </w:tcPr>
          <w:p w14:paraId="7E5D76F2"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44C826D8" w14:textId="77777777" w:rsidTr="00CC65E1">
        <w:trPr>
          <w:trHeight w:val="142"/>
          <w:jc w:val="center"/>
        </w:trPr>
        <w:tc>
          <w:tcPr>
            <w:tcW w:w="3378" w:type="dxa"/>
          </w:tcPr>
          <w:p w14:paraId="0F6335A5"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r w:rsidRPr="00F9074B">
              <w:rPr>
                <w:i/>
                <w:sz w:val="18"/>
                <w:szCs w:val="18"/>
                <w:vertAlign w:val="superscript"/>
              </w:rPr>
              <w:t>1</w:t>
            </w:r>
          </w:p>
        </w:tc>
        <w:tc>
          <w:tcPr>
            <w:tcW w:w="1131" w:type="dxa"/>
            <w:vAlign w:val="center"/>
          </w:tcPr>
          <w:p w14:paraId="6C0DA858"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63003B04"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1AE4FCD2" w14:textId="77777777" w:rsidR="00F9074B" w:rsidRPr="00F9074B" w:rsidRDefault="00F9074B" w:rsidP="00F9074B">
            <w:pPr>
              <w:spacing w:after="0"/>
              <w:ind w:firstLine="0"/>
              <w:jc w:val="right"/>
              <w:rPr>
                <w:sz w:val="18"/>
                <w:szCs w:val="18"/>
              </w:rPr>
            </w:pPr>
            <w:r w:rsidRPr="00F9074B">
              <w:rPr>
                <w:sz w:val="18"/>
                <w:szCs w:val="18"/>
              </w:rPr>
              <w:t>17 882</w:t>
            </w:r>
          </w:p>
        </w:tc>
        <w:tc>
          <w:tcPr>
            <w:tcW w:w="1132" w:type="dxa"/>
            <w:vAlign w:val="center"/>
          </w:tcPr>
          <w:p w14:paraId="5DC3BB23"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38EF060E"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55DA60C5" w14:textId="77777777" w:rsidTr="00CC65E1">
        <w:trPr>
          <w:trHeight w:val="132"/>
          <w:jc w:val="center"/>
        </w:trPr>
        <w:tc>
          <w:tcPr>
            <w:tcW w:w="3378" w:type="dxa"/>
          </w:tcPr>
          <w:p w14:paraId="4D870B8D"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vAlign w:val="center"/>
          </w:tcPr>
          <w:p w14:paraId="50D30D51"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4BB2C83F"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24B90157"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68752205"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70A71B97"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686F37A" w14:textId="77777777" w:rsidTr="00CC65E1">
        <w:trPr>
          <w:trHeight w:val="206"/>
          <w:jc w:val="center"/>
        </w:trPr>
        <w:tc>
          <w:tcPr>
            <w:tcW w:w="3378" w:type="dxa"/>
          </w:tcPr>
          <w:p w14:paraId="35BF5B94"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vAlign w:val="center"/>
          </w:tcPr>
          <w:p w14:paraId="092919D5"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08D0A46C"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474084DF"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11363D5A"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68DC4D1B" w14:textId="77777777" w:rsidR="00F9074B" w:rsidRPr="00F9074B" w:rsidRDefault="00F9074B" w:rsidP="00F9074B">
            <w:pPr>
              <w:spacing w:after="0"/>
              <w:ind w:firstLine="0"/>
              <w:jc w:val="center"/>
              <w:rPr>
                <w:sz w:val="18"/>
                <w:szCs w:val="18"/>
              </w:rPr>
            </w:pPr>
            <w:r w:rsidRPr="00F9074B">
              <w:rPr>
                <w:sz w:val="18"/>
                <w:szCs w:val="18"/>
              </w:rPr>
              <w:t>-</w:t>
            </w:r>
          </w:p>
        </w:tc>
      </w:tr>
    </w:tbl>
    <w:p w14:paraId="62377406" w14:textId="77777777" w:rsidR="00F9074B" w:rsidRPr="00F9074B" w:rsidRDefault="00F9074B" w:rsidP="00F9074B">
      <w:pPr>
        <w:widowControl w:val="0"/>
        <w:spacing w:after="0"/>
        <w:ind w:firstLine="425"/>
        <w:rPr>
          <w:bCs/>
          <w:sz w:val="18"/>
          <w:szCs w:val="18"/>
        </w:rPr>
      </w:pPr>
      <w:r w:rsidRPr="00F9074B">
        <w:rPr>
          <w:bCs/>
          <w:sz w:val="18"/>
          <w:szCs w:val="18"/>
        </w:rPr>
        <w:t>Piezīmes.</w:t>
      </w:r>
    </w:p>
    <w:p w14:paraId="046AE8D1" w14:textId="77777777" w:rsidR="00F9074B" w:rsidRPr="00F9074B" w:rsidRDefault="00F9074B" w:rsidP="00F9074B">
      <w:pPr>
        <w:widowControl w:val="0"/>
        <w:spacing w:after="0"/>
        <w:ind w:firstLine="425"/>
        <w:rPr>
          <w:bCs/>
          <w:sz w:val="18"/>
          <w:szCs w:val="18"/>
        </w:rPr>
      </w:pPr>
      <w:r w:rsidRPr="00F9074B">
        <w:rPr>
          <w:bCs/>
          <w:sz w:val="18"/>
          <w:szCs w:val="18"/>
          <w:vertAlign w:val="superscript"/>
        </w:rPr>
        <w:lastRenderedPageBreak/>
        <w:t>1</w:t>
      </w:r>
      <w:r w:rsidRPr="00F9074B">
        <w:rPr>
          <w:bCs/>
          <w:sz w:val="18"/>
          <w:szCs w:val="18"/>
        </w:rPr>
        <w:t xml:space="preserve"> Projekta ietvaros darbiniekiem atlīdzība tiek nodrošināta piemaksu veidā.</w:t>
      </w:r>
    </w:p>
    <w:p w14:paraId="14725D37" w14:textId="77777777" w:rsidR="00F9074B" w:rsidRPr="00F9074B" w:rsidRDefault="00F9074B" w:rsidP="00F9074B">
      <w:pPr>
        <w:widowControl w:val="0"/>
        <w:spacing w:after="0"/>
        <w:ind w:firstLine="0"/>
        <w:jc w:val="center"/>
        <w:rPr>
          <w:b/>
          <w:bCs/>
        </w:rPr>
      </w:pPr>
    </w:p>
    <w:p w14:paraId="026EBECE" w14:textId="77777777" w:rsidR="00F9074B" w:rsidRPr="00F9074B" w:rsidRDefault="00F9074B" w:rsidP="00F9074B">
      <w:pPr>
        <w:widowControl w:val="0"/>
        <w:spacing w:after="0"/>
        <w:ind w:firstLine="0"/>
        <w:jc w:val="center"/>
        <w:rPr>
          <w:b/>
          <w:bCs/>
        </w:rPr>
      </w:pPr>
      <w:r w:rsidRPr="00F9074B">
        <w:rPr>
          <w:b/>
          <w:bCs/>
        </w:rPr>
        <w:t xml:space="preserve">69.07.00 Pārrobežu sadarbības programmu, projektu un pasākumu īstenošana </w:t>
      </w:r>
    </w:p>
    <w:p w14:paraId="6D9AA4AC" w14:textId="77777777" w:rsidR="00F9074B" w:rsidRPr="00F9074B" w:rsidRDefault="00F9074B" w:rsidP="00F9074B">
      <w:pPr>
        <w:widowControl w:val="0"/>
        <w:spacing w:after="0"/>
        <w:ind w:firstLine="0"/>
        <w:jc w:val="center"/>
        <w:rPr>
          <w:b/>
          <w:bCs/>
        </w:rPr>
      </w:pPr>
      <w:r w:rsidRPr="00F9074B">
        <w:rPr>
          <w:b/>
          <w:bCs/>
        </w:rPr>
        <w:t>(2021-2027)</w:t>
      </w:r>
    </w:p>
    <w:p w14:paraId="60AC5165" w14:textId="77777777" w:rsidR="00F9074B" w:rsidRPr="00F9074B" w:rsidRDefault="00F9074B" w:rsidP="00F9074B">
      <w:pPr>
        <w:widowControl w:val="0"/>
        <w:spacing w:before="240"/>
        <w:ind w:firstLine="0"/>
        <w:rPr>
          <w:bCs/>
          <w:u w:val="single"/>
        </w:rPr>
      </w:pPr>
      <w:r w:rsidRPr="00F9074B">
        <w:rPr>
          <w:bCs/>
          <w:u w:val="single"/>
        </w:rPr>
        <w:t xml:space="preserve">Apakšprogrammas mērķis: </w:t>
      </w:r>
    </w:p>
    <w:p w14:paraId="4DBB8AA6" w14:textId="77777777" w:rsidR="00F9074B" w:rsidRPr="00F9074B" w:rsidRDefault="00F9074B" w:rsidP="00F9074B">
      <w:pPr>
        <w:widowControl w:val="0"/>
        <w:spacing w:before="120"/>
      </w:pPr>
      <w:r w:rsidRPr="00F9074B">
        <w:t>nodrošināt pārrobežu sadarbības projektu ieviešanu.</w:t>
      </w:r>
    </w:p>
    <w:p w14:paraId="2EC2DEEB" w14:textId="77777777" w:rsidR="00F9074B" w:rsidRPr="00F9074B" w:rsidRDefault="00F9074B" w:rsidP="00F9074B">
      <w:pPr>
        <w:widowControl w:val="0"/>
        <w:spacing w:before="120"/>
        <w:ind w:firstLine="0"/>
        <w:rPr>
          <w:bCs/>
        </w:rPr>
      </w:pPr>
      <w:r w:rsidRPr="00F9074B">
        <w:rPr>
          <w:bCs/>
          <w:u w:val="single"/>
        </w:rPr>
        <w:t>Galvenās aktivitātes:</w:t>
      </w:r>
    </w:p>
    <w:p w14:paraId="04EEA455" w14:textId="3445E620" w:rsidR="00F9074B" w:rsidRPr="00F9074B" w:rsidRDefault="00F9074B" w:rsidP="00F9074B">
      <w:pPr>
        <w:widowControl w:val="0"/>
        <w:spacing w:before="120"/>
        <w:ind w:firstLine="0"/>
        <w:rPr>
          <w:bCs/>
        </w:rPr>
      </w:pPr>
      <w:r w:rsidRPr="00F9074B">
        <w:rPr>
          <w:bCs/>
        </w:rPr>
        <w:tab/>
        <w:t xml:space="preserve">īstenot </w:t>
      </w:r>
      <w:bookmarkStart w:id="86" w:name="_Hlk178782415"/>
      <w:r w:rsidRPr="00F9074B">
        <w:rPr>
          <w:bCs/>
        </w:rPr>
        <w:t>Eiropas teritoriālās sadarbības mērķa (Interreg) programmas 2021.</w:t>
      </w:r>
      <w:r w:rsidR="00E3705B">
        <w:rPr>
          <w:bCs/>
        </w:rPr>
        <w:t> </w:t>
      </w:r>
      <w:r w:rsidRPr="00F9074B">
        <w:rPr>
          <w:bCs/>
        </w:rPr>
        <w:t>–</w:t>
      </w:r>
      <w:r w:rsidR="00E3705B">
        <w:rPr>
          <w:bCs/>
        </w:rPr>
        <w:t> </w:t>
      </w:r>
      <w:r w:rsidRPr="00F9074B">
        <w:rPr>
          <w:bCs/>
        </w:rPr>
        <w:t>2027.gadam Latvijas–Lietuvas pārrobežu sadarbības programmas projektu Nr.</w:t>
      </w:r>
      <w:r w:rsidRPr="00F9074B">
        <w:t xml:space="preserve"> </w:t>
      </w:r>
      <w:r w:rsidRPr="00F9074B">
        <w:rPr>
          <w:bCs/>
        </w:rPr>
        <w:t>LL-00121 “Jauns skatījums uz neaizsargāto grupu veiksmīgu rehabilitāciju (INO-REHAB)”</w:t>
      </w:r>
      <w:bookmarkEnd w:id="86"/>
      <w:r w:rsidRPr="00F9074B">
        <w:rPr>
          <w:bCs/>
        </w:rPr>
        <w:t xml:space="preserve">. </w:t>
      </w:r>
    </w:p>
    <w:p w14:paraId="522304E1" w14:textId="77777777" w:rsidR="00F9074B" w:rsidRPr="00F9074B" w:rsidRDefault="00F9074B" w:rsidP="00F9074B">
      <w:pPr>
        <w:widowControl w:val="0"/>
        <w:spacing w:before="120"/>
        <w:ind w:firstLine="0"/>
        <w:jc w:val="left"/>
        <w:rPr>
          <w:bCs/>
        </w:rPr>
      </w:pPr>
      <w:bookmarkStart w:id="87" w:name="_Hlk881567"/>
      <w:r w:rsidRPr="00F9074B">
        <w:rPr>
          <w:bCs/>
          <w:u w:val="single"/>
        </w:rPr>
        <w:t>Apakšprogrammas izpildītājs</w:t>
      </w:r>
      <w:r w:rsidRPr="00F9074B">
        <w:rPr>
          <w:bCs/>
        </w:rPr>
        <w:t>:</w:t>
      </w:r>
      <w:bookmarkEnd w:id="87"/>
      <w:r w:rsidRPr="00F9074B">
        <w:rPr>
          <w:bCs/>
        </w:rPr>
        <w:t xml:space="preserve"> VSAC “Kurzeme”.</w:t>
      </w:r>
    </w:p>
    <w:p w14:paraId="385C0C8F" w14:textId="77777777" w:rsidR="00F9074B" w:rsidRPr="00F9074B" w:rsidRDefault="00F9074B" w:rsidP="00E3705B">
      <w:pPr>
        <w:spacing w:before="240" w:after="240"/>
        <w:ind w:firstLine="0"/>
        <w:jc w:val="center"/>
        <w:rPr>
          <w:b/>
          <w:lang w:eastAsia="lv-LV"/>
        </w:rPr>
      </w:pPr>
      <w:r w:rsidRPr="00F9074B">
        <w:rPr>
          <w:b/>
          <w:lang w:eastAsia="lv-LV"/>
        </w:rPr>
        <w:t>Darbības rezultāti un to rezultatīvie rādītāji no 2023. līdz 2027.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F9074B" w:rsidRPr="00F9074B" w14:paraId="45F91470" w14:textId="77777777" w:rsidTr="00CC65E1">
        <w:trPr>
          <w:tblHeader/>
          <w:jc w:val="center"/>
        </w:trPr>
        <w:tc>
          <w:tcPr>
            <w:tcW w:w="4248" w:type="dxa"/>
          </w:tcPr>
          <w:p w14:paraId="3E5A9ACC" w14:textId="77777777" w:rsidR="00F9074B" w:rsidRPr="00F9074B" w:rsidRDefault="00F9074B" w:rsidP="00F9074B">
            <w:pPr>
              <w:spacing w:after="0"/>
              <w:ind w:firstLine="0"/>
              <w:jc w:val="center"/>
              <w:rPr>
                <w:sz w:val="18"/>
                <w:szCs w:val="18"/>
                <w:highlight w:val="yellow"/>
              </w:rPr>
            </w:pPr>
            <w:bookmarkStart w:id="88" w:name="_Hlk175139909"/>
          </w:p>
        </w:tc>
        <w:tc>
          <w:tcPr>
            <w:tcW w:w="964" w:type="dxa"/>
          </w:tcPr>
          <w:p w14:paraId="34F15D93" w14:textId="77777777" w:rsidR="00F9074B" w:rsidRPr="00F9074B" w:rsidRDefault="00F9074B" w:rsidP="00F9074B">
            <w:pPr>
              <w:spacing w:after="0"/>
              <w:ind w:firstLine="0"/>
              <w:jc w:val="center"/>
              <w:rPr>
                <w:sz w:val="18"/>
                <w:szCs w:val="18"/>
                <w:lang w:eastAsia="lv-LV"/>
              </w:rPr>
            </w:pPr>
            <w:r w:rsidRPr="00F9074B">
              <w:rPr>
                <w:sz w:val="18"/>
                <w:szCs w:val="18"/>
              </w:rPr>
              <w:t>2023.gads (izpilde)</w:t>
            </w:r>
          </w:p>
        </w:tc>
        <w:tc>
          <w:tcPr>
            <w:tcW w:w="965" w:type="dxa"/>
          </w:tcPr>
          <w:p w14:paraId="2A9FA599" w14:textId="77777777" w:rsidR="00F9074B" w:rsidRPr="00F66396" w:rsidRDefault="00F9074B" w:rsidP="00F9074B">
            <w:pPr>
              <w:spacing w:after="0"/>
              <w:ind w:firstLine="0"/>
              <w:jc w:val="center"/>
              <w:rPr>
                <w:sz w:val="18"/>
                <w:szCs w:val="18"/>
                <w:lang w:eastAsia="lv-LV"/>
              </w:rPr>
            </w:pPr>
            <w:r w:rsidRPr="00F66396">
              <w:rPr>
                <w:sz w:val="18"/>
                <w:szCs w:val="18"/>
              </w:rPr>
              <w:t>2024.gada plāns</w:t>
            </w:r>
          </w:p>
        </w:tc>
        <w:tc>
          <w:tcPr>
            <w:tcW w:w="965" w:type="dxa"/>
          </w:tcPr>
          <w:p w14:paraId="49A0A637" w14:textId="36BA1FB8" w:rsidR="00F9074B" w:rsidRPr="00F66396" w:rsidRDefault="00F9074B" w:rsidP="00F9074B">
            <w:pPr>
              <w:spacing w:after="0"/>
              <w:ind w:firstLine="0"/>
              <w:jc w:val="center"/>
              <w:rPr>
                <w:sz w:val="18"/>
                <w:szCs w:val="18"/>
                <w:lang w:eastAsia="lv-LV"/>
              </w:rPr>
            </w:pPr>
            <w:r w:rsidRPr="00F66396">
              <w:rPr>
                <w:sz w:val="18"/>
                <w:szCs w:val="18"/>
              </w:rPr>
              <w:t xml:space="preserve">2025.gada </w:t>
            </w:r>
            <w:r w:rsidR="0058618B" w:rsidRPr="00F66396">
              <w:rPr>
                <w:sz w:val="18"/>
                <w:szCs w:val="18"/>
                <w:lang w:eastAsia="lv-LV"/>
              </w:rPr>
              <w:t>plāns</w:t>
            </w:r>
          </w:p>
        </w:tc>
        <w:tc>
          <w:tcPr>
            <w:tcW w:w="965" w:type="dxa"/>
          </w:tcPr>
          <w:p w14:paraId="33155855" w14:textId="77777777" w:rsidR="00F9074B" w:rsidRPr="00F66396" w:rsidRDefault="00F9074B" w:rsidP="00F9074B">
            <w:pPr>
              <w:spacing w:after="0"/>
              <w:ind w:firstLine="0"/>
              <w:jc w:val="center"/>
              <w:rPr>
                <w:sz w:val="18"/>
                <w:szCs w:val="18"/>
                <w:lang w:eastAsia="lv-LV"/>
              </w:rPr>
            </w:pPr>
            <w:r w:rsidRPr="00F66396">
              <w:rPr>
                <w:sz w:val="18"/>
                <w:szCs w:val="18"/>
              </w:rPr>
              <w:t>2026.gada prognoze</w:t>
            </w:r>
          </w:p>
        </w:tc>
        <w:tc>
          <w:tcPr>
            <w:tcW w:w="965" w:type="dxa"/>
          </w:tcPr>
          <w:p w14:paraId="54EA923D" w14:textId="77777777" w:rsidR="00F9074B" w:rsidRPr="00F66396" w:rsidRDefault="00F9074B" w:rsidP="00F9074B">
            <w:pPr>
              <w:spacing w:after="0"/>
              <w:ind w:firstLine="0"/>
              <w:jc w:val="center"/>
              <w:rPr>
                <w:sz w:val="18"/>
                <w:szCs w:val="18"/>
                <w:lang w:eastAsia="lv-LV"/>
              </w:rPr>
            </w:pPr>
            <w:r w:rsidRPr="00F66396">
              <w:rPr>
                <w:sz w:val="18"/>
                <w:szCs w:val="18"/>
              </w:rPr>
              <w:t>2027.gada prognoze</w:t>
            </w:r>
          </w:p>
        </w:tc>
      </w:tr>
      <w:tr w:rsidR="00F9074B" w:rsidRPr="00F9074B" w14:paraId="7DC66555" w14:textId="77777777" w:rsidTr="00CC65E1">
        <w:trPr>
          <w:jc w:val="center"/>
        </w:trPr>
        <w:tc>
          <w:tcPr>
            <w:tcW w:w="9072" w:type="dxa"/>
            <w:gridSpan w:val="6"/>
            <w:tcBorders>
              <w:bottom w:val="single" w:sz="4" w:space="0" w:color="auto"/>
            </w:tcBorders>
            <w:shd w:val="clear" w:color="auto" w:fill="D9D9D9"/>
            <w:vAlign w:val="center"/>
          </w:tcPr>
          <w:p w14:paraId="7F91E433" w14:textId="77777777" w:rsidR="00F9074B" w:rsidRPr="00F9074B" w:rsidRDefault="00F9074B" w:rsidP="00F9074B">
            <w:pPr>
              <w:spacing w:after="0"/>
              <w:jc w:val="center"/>
              <w:rPr>
                <w:sz w:val="18"/>
                <w:szCs w:val="18"/>
                <w:lang w:eastAsia="lv-LV"/>
              </w:rPr>
            </w:pPr>
            <w:r w:rsidRPr="00F9074B">
              <w:rPr>
                <w:sz w:val="18"/>
                <w:szCs w:val="18"/>
                <w:lang w:eastAsia="lv-LV"/>
              </w:rPr>
              <w:t>Projekts “Jauns skatījums uz neaizsargāto grupu veiksmīgu rehabilitāciju (INO-REHAB)”</w:t>
            </w:r>
          </w:p>
          <w:p w14:paraId="1AEC7EBA" w14:textId="77777777" w:rsidR="00F9074B" w:rsidRPr="00F9074B" w:rsidRDefault="00F9074B" w:rsidP="00F9074B">
            <w:pPr>
              <w:spacing w:before="40" w:after="40"/>
              <w:jc w:val="center"/>
              <w:rPr>
                <w:sz w:val="18"/>
                <w:szCs w:val="18"/>
                <w:highlight w:val="yellow"/>
              </w:rPr>
            </w:pPr>
            <w:bookmarkStart w:id="89" w:name="_Hlk178864866"/>
            <w:r w:rsidRPr="00F9074B">
              <w:rPr>
                <w:sz w:val="18"/>
                <w:szCs w:val="18"/>
                <w:lang w:eastAsia="lv-LV"/>
              </w:rPr>
              <w:t xml:space="preserve">Darbības rezultāts: </w:t>
            </w:r>
            <w:bookmarkEnd w:id="89"/>
            <w:r w:rsidRPr="00F9074B">
              <w:rPr>
                <w:sz w:val="18"/>
                <w:szCs w:val="18"/>
                <w:lang w:eastAsia="lv-LV"/>
              </w:rPr>
              <w:t>radīti inovatīvi, uz sociālo prasmju uzlabošanu balstīti atbalsta pasākumi neaizsargāto grupu veiksmīgai iekļaušanai sabiedrībā</w:t>
            </w:r>
            <w:r w:rsidRPr="00F9074B">
              <w:rPr>
                <w:sz w:val="18"/>
                <w:szCs w:val="18"/>
                <w:vertAlign w:val="superscript"/>
                <w:lang w:eastAsia="lv-LV"/>
              </w:rPr>
              <w:t>1</w:t>
            </w:r>
          </w:p>
        </w:tc>
      </w:tr>
      <w:tr w:rsidR="00F9074B" w:rsidRPr="00F9074B" w14:paraId="79878B0D" w14:textId="77777777" w:rsidTr="00CC65E1">
        <w:trPr>
          <w:jc w:val="center"/>
        </w:trPr>
        <w:tc>
          <w:tcPr>
            <w:tcW w:w="4248" w:type="dxa"/>
            <w:tcBorders>
              <w:top w:val="single" w:sz="4" w:space="0" w:color="auto"/>
            </w:tcBorders>
          </w:tcPr>
          <w:p w14:paraId="3F2A5DD2" w14:textId="77777777" w:rsidR="00F9074B" w:rsidRPr="00F9074B" w:rsidRDefault="00F9074B" w:rsidP="00F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sz w:val="18"/>
                <w:szCs w:val="18"/>
                <w:lang w:eastAsia="lv-LV"/>
              </w:rPr>
            </w:pPr>
            <w:r w:rsidRPr="00F9074B">
              <w:rPr>
                <w:sz w:val="18"/>
                <w:szCs w:val="18"/>
                <w:lang w:eastAsia="lv-LV"/>
              </w:rPr>
              <w:t xml:space="preserve">Sensorā dārza infrastruktūras izveide </w:t>
            </w:r>
            <w:r w:rsidRPr="00F9074B">
              <w:rPr>
                <w:sz w:val="18"/>
                <w:szCs w:val="18"/>
              </w:rPr>
              <w:t>(skaņa, tauste, smarža, kustība) (skaits)</w:t>
            </w:r>
          </w:p>
        </w:tc>
        <w:tc>
          <w:tcPr>
            <w:tcW w:w="964" w:type="dxa"/>
            <w:tcBorders>
              <w:top w:val="single" w:sz="4" w:space="0" w:color="auto"/>
            </w:tcBorders>
          </w:tcPr>
          <w:p w14:paraId="575E2983" w14:textId="77777777" w:rsidR="00F9074B" w:rsidRPr="00F9074B" w:rsidRDefault="00F9074B" w:rsidP="00F9074B">
            <w:pPr>
              <w:spacing w:after="0"/>
              <w:ind w:firstLine="187"/>
              <w:jc w:val="center"/>
              <w:rPr>
                <w:sz w:val="18"/>
              </w:rPr>
            </w:pPr>
            <w:r w:rsidRPr="00F9074B">
              <w:rPr>
                <w:sz w:val="18"/>
              </w:rPr>
              <w:t>-</w:t>
            </w:r>
          </w:p>
        </w:tc>
        <w:tc>
          <w:tcPr>
            <w:tcW w:w="965" w:type="dxa"/>
            <w:tcBorders>
              <w:top w:val="single" w:sz="4" w:space="0" w:color="auto"/>
            </w:tcBorders>
          </w:tcPr>
          <w:p w14:paraId="526B79D4" w14:textId="77777777" w:rsidR="00F9074B" w:rsidRPr="00F9074B" w:rsidRDefault="00F9074B" w:rsidP="00F9074B">
            <w:pPr>
              <w:spacing w:after="0"/>
              <w:ind w:firstLine="205"/>
              <w:jc w:val="center"/>
              <w:rPr>
                <w:sz w:val="18"/>
              </w:rPr>
            </w:pPr>
            <w:r w:rsidRPr="00F9074B">
              <w:rPr>
                <w:sz w:val="18"/>
              </w:rPr>
              <w:t>-</w:t>
            </w:r>
          </w:p>
        </w:tc>
        <w:tc>
          <w:tcPr>
            <w:tcW w:w="965" w:type="dxa"/>
            <w:tcBorders>
              <w:top w:val="single" w:sz="4" w:space="0" w:color="auto"/>
            </w:tcBorders>
          </w:tcPr>
          <w:p w14:paraId="002DA1CC" w14:textId="77777777" w:rsidR="00F9074B" w:rsidRPr="00F9074B" w:rsidRDefault="00F9074B" w:rsidP="00F9074B">
            <w:pPr>
              <w:spacing w:after="0"/>
              <w:ind w:firstLine="373"/>
              <w:rPr>
                <w:sz w:val="18"/>
              </w:rPr>
            </w:pPr>
            <w:r w:rsidRPr="00F9074B">
              <w:rPr>
                <w:sz w:val="18"/>
              </w:rPr>
              <w:t>1</w:t>
            </w:r>
          </w:p>
        </w:tc>
        <w:tc>
          <w:tcPr>
            <w:tcW w:w="965" w:type="dxa"/>
            <w:tcBorders>
              <w:top w:val="single" w:sz="4" w:space="0" w:color="auto"/>
            </w:tcBorders>
          </w:tcPr>
          <w:p w14:paraId="71A4B22C" w14:textId="77777777" w:rsidR="00F9074B" w:rsidRPr="00F9074B" w:rsidRDefault="00F9074B" w:rsidP="00F9074B">
            <w:pPr>
              <w:spacing w:after="0"/>
              <w:ind w:firstLine="122"/>
              <w:jc w:val="center"/>
              <w:rPr>
                <w:sz w:val="18"/>
              </w:rPr>
            </w:pPr>
            <w:r w:rsidRPr="00F9074B">
              <w:rPr>
                <w:sz w:val="18"/>
              </w:rPr>
              <w:t>-</w:t>
            </w:r>
          </w:p>
        </w:tc>
        <w:tc>
          <w:tcPr>
            <w:tcW w:w="965" w:type="dxa"/>
            <w:tcBorders>
              <w:top w:val="single" w:sz="4" w:space="0" w:color="auto"/>
            </w:tcBorders>
          </w:tcPr>
          <w:p w14:paraId="5654427D" w14:textId="77777777" w:rsidR="00F9074B" w:rsidRPr="00F9074B" w:rsidRDefault="00F9074B" w:rsidP="00F9074B">
            <w:pPr>
              <w:spacing w:after="0"/>
              <w:ind w:firstLine="8"/>
              <w:jc w:val="center"/>
              <w:rPr>
                <w:sz w:val="18"/>
              </w:rPr>
            </w:pPr>
            <w:r w:rsidRPr="00F9074B">
              <w:rPr>
                <w:sz w:val="18"/>
              </w:rPr>
              <w:t>-</w:t>
            </w:r>
          </w:p>
        </w:tc>
      </w:tr>
    </w:tbl>
    <w:p w14:paraId="5FEE632A" w14:textId="77777777" w:rsidR="00F9074B" w:rsidRPr="00F9074B" w:rsidRDefault="00F9074B" w:rsidP="00F9074B">
      <w:pPr>
        <w:spacing w:after="0"/>
        <w:ind w:firstLine="425"/>
        <w:rPr>
          <w:sz w:val="18"/>
          <w:szCs w:val="18"/>
          <w:lang w:eastAsia="lv-LV"/>
        </w:rPr>
      </w:pPr>
      <w:r w:rsidRPr="00F9074B">
        <w:rPr>
          <w:sz w:val="18"/>
          <w:szCs w:val="18"/>
          <w:lang w:eastAsia="lv-LV"/>
        </w:rPr>
        <w:t xml:space="preserve">Piezīmes.  </w:t>
      </w:r>
    </w:p>
    <w:p w14:paraId="575F1C65"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1</w:t>
      </w:r>
      <w:r w:rsidRPr="00F9074B">
        <w:rPr>
          <w:sz w:val="18"/>
          <w:szCs w:val="18"/>
          <w:lang w:eastAsia="lv-LV"/>
        </w:rPr>
        <w:t xml:space="preserve"> Projekta mērķis izteikts kā darbības rezultāts (būtība nemainās).</w:t>
      </w:r>
    </w:p>
    <w:bookmarkEnd w:id="88"/>
    <w:p w14:paraId="76D13C3C" w14:textId="4D0E7527" w:rsidR="00F9074B" w:rsidRPr="00F9074B" w:rsidRDefault="00F9074B" w:rsidP="00F9074B">
      <w:pPr>
        <w:spacing w:before="240"/>
        <w:ind w:firstLine="0"/>
        <w:jc w:val="center"/>
        <w:rPr>
          <w:b/>
          <w:lang w:eastAsia="lv-LV"/>
        </w:rPr>
      </w:pPr>
      <w:r w:rsidRPr="00F9074B">
        <w:rPr>
          <w:b/>
          <w:lang w:eastAsia="lv-LV"/>
        </w:rPr>
        <w:t>Finansiālie rādītāji no 2023. līdz 2027.gadam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161B6253" w14:textId="77777777" w:rsidTr="00CC65E1">
        <w:trPr>
          <w:trHeight w:val="283"/>
          <w:tblHeader/>
          <w:jc w:val="center"/>
        </w:trPr>
        <w:tc>
          <w:tcPr>
            <w:tcW w:w="3378" w:type="dxa"/>
            <w:vAlign w:val="center"/>
          </w:tcPr>
          <w:p w14:paraId="5400B911" w14:textId="77777777" w:rsidR="00F9074B" w:rsidRPr="00F9074B" w:rsidRDefault="00F9074B" w:rsidP="00F9074B">
            <w:pPr>
              <w:spacing w:after="0"/>
              <w:ind w:firstLine="0"/>
              <w:jc w:val="center"/>
              <w:rPr>
                <w:sz w:val="18"/>
              </w:rPr>
            </w:pPr>
          </w:p>
        </w:tc>
        <w:tc>
          <w:tcPr>
            <w:tcW w:w="1131" w:type="dxa"/>
          </w:tcPr>
          <w:p w14:paraId="3AC890FA" w14:textId="77777777" w:rsidR="00F9074B" w:rsidRPr="00F9074B" w:rsidRDefault="00F9074B" w:rsidP="00F9074B">
            <w:pPr>
              <w:spacing w:after="0"/>
              <w:ind w:firstLine="0"/>
              <w:jc w:val="center"/>
              <w:rPr>
                <w:sz w:val="18"/>
                <w:lang w:eastAsia="lv-LV"/>
              </w:rPr>
            </w:pPr>
            <w:r w:rsidRPr="00F9074B">
              <w:rPr>
                <w:sz w:val="18"/>
                <w:szCs w:val="18"/>
              </w:rPr>
              <w:t>2023.gads (izpilde)</w:t>
            </w:r>
          </w:p>
        </w:tc>
        <w:tc>
          <w:tcPr>
            <w:tcW w:w="1132" w:type="dxa"/>
          </w:tcPr>
          <w:p w14:paraId="3B6E8B75" w14:textId="77777777" w:rsidR="00F9074B" w:rsidRPr="00F9074B" w:rsidRDefault="00F9074B" w:rsidP="00F9074B">
            <w:pPr>
              <w:spacing w:after="0"/>
              <w:ind w:firstLine="0"/>
              <w:jc w:val="center"/>
              <w:rPr>
                <w:sz w:val="18"/>
                <w:lang w:eastAsia="lv-LV"/>
              </w:rPr>
            </w:pPr>
            <w:r w:rsidRPr="00F9074B">
              <w:rPr>
                <w:sz w:val="18"/>
                <w:szCs w:val="18"/>
              </w:rPr>
              <w:t>2024.gada plāns</w:t>
            </w:r>
          </w:p>
        </w:tc>
        <w:tc>
          <w:tcPr>
            <w:tcW w:w="1132" w:type="dxa"/>
          </w:tcPr>
          <w:p w14:paraId="1AE8C9AB" w14:textId="198453E8" w:rsidR="00F9074B" w:rsidRPr="00F66396" w:rsidRDefault="00F9074B" w:rsidP="00F9074B">
            <w:pPr>
              <w:spacing w:after="0"/>
              <w:ind w:firstLine="0"/>
              <w:jc w:val="center"/>
              <w:rPr>
                <w:sz w:val="18"/>
                <w:lang w:eastAsia="lv-LV"/>
              </w:rPr>
            </w:pPr>
            <w:r w:rsidRPr="00F66396">
              <w:rPr>
                <w:sz w:val="18"/>
                <w:szCs w:val="18"/>
              </w:rPr>
              <w:t xml:space="preserve">2025.gada </w:t>
            </w:r>
            <w:r w:rsidR="0058618B" w:rsidRPr="00F66396">
              <w:rPr>
                <w:sz w:val="18"/>
                <w:szCs w:val="18"/>
                <w:lang w:eastAsia="lv-LV"/>
              </w:rPr>
              <w:t>plāns</w:t>
            </w:r>
          </w:p>
        </w:tc>
        <w:tc>
          <w:tcPr>
            <w:tcW w:w="1132" w:type="dxa"/>
          </w:tcPr>
          <w:p w14:paraId="6F8D6781" w14:textId="31ADE293" w:rsidR="00F9074B" w:rsidRPr="00F66396" w:rsidRDefault="00F9074B" w:rsidP="00F9074B">
            <w:pPr>
              <w:spacing w:after="0"/>
              <w:ind w:firstLine="0"/>
              <w:jc w:val="center"/>
              <w:rPr>
                <w:sz w:val="18"/>
                <w:lang w:eastAsia="lv-LV"/>
              </w:rPr>
            </w:pPr>
            <w:r w:rsidRPr="00F66396">
              <w:rPr>
                <w:sz w:val="18"/>
                <w:szCs w:val="18"/>
              </w:rPr>
              <w:t xml:space="preserve">2026.gada </w:t>
            </w:r>
            <w:r w:rsidR="0058618B" w:rsidRPr="00F66396">
              <w:rPr>
                <w:sz w:val="18"/>
                <w:szCs w:val="18"/>
                <w:lang w:eastAsia="lv-LV"/>
              </w:rPr>
              <w:t>plāns</w:t>
            </w:r>
          </w:p>
        </w:tc>
        <w:tc>
          <w:tcPr>
            <w:tcW w:w="1132" w:type="dxa"/>
          </w:tcPr>
          <w:p w14:paraId="1EC8BD85" w14:textId="2434C370" w:rsidR="00F9074B" w:rsidRPr="00F66396" w:rsidRDefault="00F9074B" w:rsidP="00F9074B">
            <w:pPr>
              <w:spacing w:after="0"/>
              <w:ind w:firstLine="0"/>
              <w:jc w:val="center"/>
              <w:rPr>
                <w:sz w:val="18"/>
                <w:lang w:eastAsia="lv-LV"/>
              </w:rPr>
            </w:pPr>
            <w:r w:rsidRPr="00F66396">
              <w:rPr>
                <w:sz w:val="18"/>
                <w:szCs w:val="18"/>
              </w:rPr>
              <w:t xml:space="preserve">2027.gada </w:t>
            </w:r>
            <w:r w:rsidR="0058618B" w:rsidRPr="00F66396">
              <w:rPr>
                <w:sz w:val="18"/>
                <w:szCs w:val="18"/>
                <w:lang w:eastAsia="lv-LV"/>
              </w:rPr>
              <w:t>plāns</w:t>
            </w:r>
          </w:p>
        </w:tc>
      </w:tr>
      <w:tr w:rsidR="00F9074B" w:rsidRPr="00F9074B" w14:paraId="0FFC0EEA" w14:textId="77777777" w:rsidTr="00CC65E1">
        <w:trPr>
          <w:trHeight w:val="142"/>
          <w:jc w:val="center"/>
        </w:trPr>
        <w:tc>
          <w:tcPr>
            <w:tcW w:w="3378" w:type="dxa"/>
            <w:shd w:val="clear" w:color="auto" w:fill="D9D9D9"/>
            <w:vAlign w:val="center"/>
          </w:tcPr>
          <w:p w14:paraId="3397B6D0"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shd w:val="clear" w:color="auto" w:fill="D9D9D9"/>
            <w:vAlign w:val="center"/>
          </w:tcPr>
          <w:p w14:paraId="5E4D06ED"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D9D9D9"/>
            <w:vAlign w:val="center"/>
          </w:tcPr>
          <w:p w14:paraId="4C0FA93C"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D9D9D9"/>
            <w:vAlign w:val="center"/>
          </w:tcPr>
          <w:p w14:paraId="0FDC354C" w14:textId="77777777" w:rsidR="00F9074B" w:rsidRPr="00F9074B" w:rsidRDefault="00F9074B" w:rsidP="00F9074B">
            <w:pPr>
              <w:spacing w:after="0"/>
              <w:ind w:firstLine="0"/>
              <w:jc w:val="right"/>
              <w:rPr>
                <w:sz w:val="18"/>
                <w:szCs w:val="18"/>
              </w:rPr>
            </w:pPr>
            <w:r w:rsidRPr="00F9074B">
              <w:rPr>
                <w:sz w:val="18"/>
                <w:szCs w:val="18"/>
              </w:rPr>
              <w:t>161 537</w:t>
            </w:r>
          </w:p>
        </w:tc>
        <w:tc>
          <w:tcPr>
            <w:tcW w:w="1132" w:type="dxa"/>
            <w:shd w:val="clear" w:color="auto" w:fill="D9D9D9"/>
            <w:vAlign w:val="center"/>
          </w:tcPr>
          <w:p w14:paraId="0DF55790"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D9D9D9"/>
            <w:vAlign w:val="center"/>
          </w:tcPr>
          <w:p w14:paraId="182CF692"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4C33A3DF" w14:textId="77777777" w:rsidTr="00CC65E1">
        <w:trPr>
          <w:trHeight w:val="283"/>
          <w:jc w:val="center"/>
        </w:trPr>
        <w:tc>
          <w:tcPr>
            <w:tcW w:w="3378" w:type="dxa"/>
            <w:vAlign w:val="center"/>
          </w:tcPr>
          <w:p w14:paraId="53D4F29C"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2B6C2F14"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7056D506"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4E374150" w14:textId="77777777" w:rsidR="00F9074B" w:rsidRPr="00F9074B" w:rsidRDefault="00F9074B" w:rsidP="00F9074B">
            <w:pPr>
              <w:spacing w:after="0"/>
              <w:ind w:firstLine="0"/>
              <w:jc w:val="right"/>
              <w:rPr>
                <w:sz w:val="18"/>
                <w:szCs w:val="18"/>
              </w:rPr>
            </w:pPr>
            <w:r w:rsidRPr="00F9074B">
              <w:rPr>
                <w:sz w:val="18"/>
                <w:szCs w:val="18"/>
              </w:rPr>
              <w:t>161 537</w:t>
            </w:r>
          </w:p>
        </w:tc>
        <w:tc>
          <w:tcPr>
            <w:tcW w:w="1132" w:type="dxa"/>
          </w:tcPr>
          <w:p w14:paraId="38D176E6" w14:textId="77777777" w:rsidR="00F9074B" w:rsidRPr="00F9074B" w:rsidRDefault="00F9074B" w:rsidP="00F9074B">
            <w:pPr>
              <w:spacing w:after="0"/>
              <w:ind w:firstLine="0"/>
              <w:jc w:val="right"/>
              <w:rPr>
                <w:sz w:val="18"/>
                <w:szCs w:val="18"/>
              </w:rPr>
            </w:pPr>
            <w:r w:rsidRPr="00F9074B">
              <w:rPr>
                <w:sz w:val="18"/>
                <w:szCs w:val="18"/>
              </w:rPr>
              <w:t>-161 537</w:t>
            </w:r>
          </w:p>
        </w:tc>
        <w:tc>
          <w:tcPr>
            <w:tcW w:w="1132" w:type="dxa"/>
          </w:tcPr>
          <w:p w14:paraId="56CB316A"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415DBEBA" w14:textId="77777777" w:rsidTr="00CC65E1">
        <w:trPr>
          <w:trHeight w:val="527"/>
          <w:jc w:val="center"/>
        </w:trPr>
        <w:tc>
          <w:tcPr>
            <w:tcW w:w="3378" w:type="dxa"/>
            <w:vAlign w:val="center"/>
          </w:tcPr>
          <w:p w14:paraId="74227F38"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6A77860C"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065E5A32"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6CB6EFDA"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411C672C" w14:textId="77777777" w:rsidR="00F9074B" w:rsidRPr="00F9074B" w:rsidRDefault="00F9074B" w:rsidP="00F9074B">
            <w:pPr>
              <w:spacing w:after="0"/>
              <w:ind w:firstLine="0"/>
              <w:jc w:val="right"/>
              <w:rPr>
                <w:sz w:val="18"/>
                <w:szCs w:val="18"/>
              </w:rPr>
            </w:pPr>
            <w:r w:rsidRPr="00F9074B">
              <w:rPr>
                <w:sz w:val="18"/>
                <w:szCs w:val="18"/>
              </w:rPr>
              <w:t>-100,0</w:t>
            </w:r>
          </w:p>
        </w:tc>
        <w:tc>
          <w:tcPr>
            <w:tcW w:w="1132" w:type="dxa"/>
          </w:tcPr>
          <w:p w14:paraId="79AEC8E4"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0129E6E8" w14:textId="77777777" w:rsidTr="00CC65E1">
        <w:trPr>
          <w:trHeight w:val="142"/>
          <w:jc w:val="center"/>
        </w:trPr>
        <w:tc>
          <w:tcPr>
            <w:tcW w:w="3378" w:type="dxa"/>
          </w:tcPr>
          <w:p w14:paraId="446AAEA0"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r w:rsidRPr="00F9074B">
              <w:rPr>
                <w:i/>
                <w:sz w:val="18"/>
                <w:szCs w:val="18"/>
                <w:vertAlign w:val="superscript"/>
              </w:rPr>
              <w:t>1</w:t>
            </w:r>
          </w:p>
        </w:tc>
        <w:tc>
          <w:tcPr>
            <w:tcW w:w="1131" w:type="dxa"/>
            <w:vAlign w:val="center"/>
          </w:tcPr>
          <w:p w14:paraId="4BBA0DC9"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3BAFB3CF"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5E91D33B" w14:textId="77777777" w:rsidR="00F9074B" w:rsidRPr="00F9074B" w:rsidRDefault="00F9074B" w:rsidP="00F9074B">
            <w:pPr>
              <w:spacing w:after="0"/>
              <w:ind w:firstLine="0"/>
              <w:jc w:val="right"/>
              <w:rPr>
                <w:sz w:val="18"/>
                <w:szCs w:val="18"/>
              </w:rPr>
            </w:pPr>
            <w:r w:rsidRPr="00F9074B">
              <w:rPr>
                <w:sz w:val="18"/>
                <w:szCs w:val="18"/>
              </w:rPr>
              <w:t>17 882</w:t>
            </w:r>
          </w:p>
        </w:tc>
        <w:tc>
          <w:tcPr>
            <w:tcW w:w="1132" w:type="dxa"/>
            <w:vAlign w:val="center"/>
          </w:tcPr>
          <w:p w14:paraId="1B615FC5"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01A3BA2C"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D797224" w14:textId="77777777" w:rsidTr="00CC65E1">
        <w:trPr>
          <w:trHeight w:val="132"/>
          <w:jc w:val="center"/>
        </w:trPr>
        <w:tc>
          <w:tcPr>
            <w:tcW w:w="3378" w:type="dxa"/>
          </w:tcPr>
          <w:p w14:paraId="3F8BF93F"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tcPr>
          <w:p w14:paraId="77E5B63E"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428D5DA3"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444E0C75"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0140C0F8"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2C37A31E"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41F165A" w14:textId="77777777" w:rsidTr="00CC65E1">
        <w:trPr>
          <w:trHeight w:val="206"/>
          <w:jc w:val="center"/>
        </w:trPr>
        <w:tc>
          <w:tcPr>
            <w:tcW w:w="3378" w:type="dxa"/>
          </w:tcPr>
          <w:p w14:paraId="671CB5EA"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Pr>
          <w:p w14:paraId="537BCAB7"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4F1CC039"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1D071A35"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34853261"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vAlign w:val="center"/>
          </w:tcPr>
          <w:p w14:paraId="74EA85E2" w14:textId="77777777" w:rsidR="00F9074B" w:rsidRPr="00F9074B" w:rsidRDefault="00F9074B" w:rsidP="00F9074B">
            <w:pPr>
              <w:spacing w:after="0"/>
              <w:ind w:firstLine="0"/>
              <w:jc w:val="center"/>
              <w:rPr>
                <w:sz w:val="18"/>
                <w:szCs w:val="18"/>
              </w:rPr>
            </w:pPr>
            <w:r w:rsidRPr="00F9074B">
              <w:rPr>
                <w:sz w:val="18"/>
                <w:szCs w:val="18"/>
              </w:rPr>
              <w:t>-</w:t>
            </w:r>
          </w:p>
        </w:tc>
      </w:tr>
    </w:tbl>
    <w:p w14:paraId="17A9603A" w14:textId="77777777" w:rsidR="00F9074B" w:rsidRPr="00F9074B" w:rsidRDefault="00F9074B" w:rsidP="00F9074B">
      <w:pPr>
        <w:widowControl w:val="0"/>
        <w:spacing w:after="0"/>
        <w:ind w:firstLine="425"/>
        <w:rPr>
          <w:bCs/>
          <w:sz w:val="18"/>
          <w:szCs w:val="18"/>
        </w:rPr>
      </w:pPr>
      <w:bookmarkStart w:id="90" w:name="_Hlk175311504"/>
      <w:r w:rsidRPr="00F9074B">
        <w:rPr>
          <w:bCs/>
          <w:sz w:val="18"/>
          <w:szCs w:val="18"/>
        </w:rPr>
        <w:t>Piezīmes.</w:t>
      </w:r>
    </w:p>
    <w:p w14:paraId="57DD4944" w14:textId="77777777" w:rsidR="00F9074B" w:rsidRPr="00F9074B" w:rsidRDefault="00F9074B" w:rsidP="00F9074B">
      <w:pPr>
        <w:widowControl w:val="0"/>
        <w:spacing w:after="0"/>
        <w:ind w:firstLine="425"/>
        <w:rPr>
          <w:bCs/>
          <w:sz w:val="18"/>
          <w:szCs w:val="18"/>
        </w:rPr>
      </w:pPr>
      <w:r w:rsidRPr="00F9074B">
        <w:rPr>
          <w:bCs/>
          <w:sz w:val="18"/>
          <w:szCs w:val="18"/>
          <w:vertAlign w:val="superscript"/>
        </w:rPr>
        <w:t>1</w:t>
      </w:r>
      <w:r w:rsidRPr="00F9074B">
        <w:rPr>
          <w:bCs/>
          <w:sz w:val="18"/>
          <w:szCs w:val="18"/>
        </w:rPr>
        <w:t xml:space="preserve"> Projekta ietvaros darbiniekiem atlīdzība tiek nodrošināta piemaksu veidā.</w:t>
      </w:r>
    </w:p>
    <w:bookmarkEnd w:id="90"/>
    <w:p w14:paraId="5F509862" w14:textId="2C530A58" w:rsidR="00F9074B" w:rsidRPr="00F9074B" w:rsidRDefault="00F9074B" w:rsidP="00F9074B">
      <w:pPr>
        <w:spacing w:before="360"/>
        <w:ind w:firstLine="0"/>
        <w:jc w:val="center"/>
        <w:rPr>
          <w:b/>
          <w:lang w:eastAsia="lv-LV"/>
        </w:rPr>
      </w:pPr>
      <w:r w:rsidRPr="00F9074B">
        <w:rPr>
          <w:b/>
          <w:lang w:eastAsia="lv-LV"/>
        </w:rPr>
        <w:t>Izmaiņas izdevumos, salīdzinot 2025. </w:t>
      </w:r>
      <w:r w:rsidRPr="00F66396">
        <w:rPr>
          <w:b/>
          <w:lang w:eastAsia="lv-LV"/>
        </w:rPr>
        <w:t xml:space="preserve">gada </w:t>
      </w:r>
      <w:r w:rsidR="0058618B" w:rsidRPr="00F66396">
        <w:rPr>
          <w:b/>
          <w:lang w:eastAsia="lv-LV"/>
        </w:rPr>
        <w:t>plānu</w:t>
      </w:r>
      <w:r w:rsidRPr="00F66396">
        <w:rPr>
          <w:b/>
          <w:lang w:eastAsia="lv-LV"/>
        </w:rPr>
        <w:t xml:space="preserve"> ar 2024.</w:t>
      </w:r>
      <w:r w:rsidRPr="00F9074B">
        <w:rPr>
          <w:b/>
          <w:lang w:eastAsia="lv-LV"/>
        </w:rPr>
        <w:t> gada plānu</w:t>
      </w:r>
    </w:p>
    <w:p w14:paraId="31F2C9E9"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021C6EEC" w14:textId="77777777" w:rsidTr="00CC65E1">
        <w:trPr>
          <w:trHeight w:val="142"/>
          <w:tblHeader/>
          <w:jc w:val="center"/>
        </w:trPr>
        <w:tc>
          <w:tcPr>
            <w:tcW w:w="5241" w:type="dxa"/>
            <w:vAlign w:val="center"/>
          </w:tcPr>
          <w:p w14:paraId="4A38AF1C"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7BA2993D"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27DDB1B9"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7EF7C3B8"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701AEB77" w14:textId="77777777" w:rsidTr="00CC65E1">
        <w:trPr>
          <w:trHeight w:val="142"/>
          <w:jc w:val="center"/>
        </w:trPr>
        <w:tc>
          <w:tcPr>
            <w:tcW w:w="5241" w:type="dxa"/>
            <w:shd w:val="clear" w:color="auto" w:fill="D9D9D9"/>
          </w:tcPr>
          <w:p w14:paraId="17D7F7A1"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53438F31" w14:textId="77777777" w:rsidR="00F9074B" w:rsidRPr="00F9074B" w:rsidRDefault="00F9074B" w:rsidP="00F9074B">
            <w:pPr>
              <w:spacing w:after="0"/>
              <w:ind w:firstLine="0"/>
              <w:jc w:val="center"/>
              <w:rPr>
                <w:bCs/>
                <w:sz w:val="18"/>
                <w:szCs w:val="18"/>
              </w:rPr>
            </w:pPr>
            <w:r w:rsidRPr="00F9074B">
              <w:rPr>
                <w:bCs/>
                <w:sz w:val="18"/>
                <w:szCs w:val="18"/>
              </w:rPr>
              <w:t>-</w:t>
            </w:r>
          </w:p>
        </w:tc>
        <w:tc>
          <w:tcPr>
            <w:tcW w:w="1277" w:type="dxa"/>
            <w:shd w:val="clear" w:color="auto" w:fill="D9D9D9"/>
          </w:tcPr>
          <w:p w14:paraId="61D92204" w14:textId="77777777" w:rsidR="00F9074B" w:rsidRPr="00F9074B" w:rsidRDefault="00F9074B" w:rsidP="00F9074B">
            <w:pPr>
              <w:spacing w:after="0"/>
              <w:ind w:firstLine="0"/>
              <w:jc w:val="right"/>
              <w:rPr>
                <w:b/>
                <w:bCs/>
                <w:sz w:val="18"/>
                <w:szCs w:val="18"/>
              </w:rPr>
            </w:pPr>
            <w:r w:rsidRPr="00F9074B">
              <w:rPr>
                <w:b/>
                <w:bCs/>
                <w:sz w:val="18"/>
                <w:szCs w:val="18"/>
              </w:rPr>
              <w:t>161 537</w:t>
            </w:r>
          </w:p>
        </w:tc>
        <w:tc>
          <w:tcPr>
            <w:tcW w:w="1277" w:type="dxa"/>
            <w:shd w:val="clear" w:color="auto" w:fill="D9D9D9"/>
          </w:tcPr>
          <w:p w14:paraId="61FADDC6" w14:textId="77777777" w:rsidR="00F9074B" w:rsidRPr="00F9074B" w:rsidRDefault="00F9074B" w:rsidP="00F9074B">
            <w:pPr>
              <w:spacing w:after="0"/>
              <w:ind w:firstLine="0"/>
              <w:jc w:val="right"/>
              <w:rPr>
                <w:b/>
                <w:sz w:val="18"/>
                <w:szCs w:val="18"/>
              </w:rPr>
            </w:pPr>
            <w:r w:rsidRPr="00F9074B">
              <w:rPr>
                <w:b/>
                <w:sz w:val="18"/>
                <w:szCs w:val="18"/>
              </w:rPr>
              <w:t>161 537</w:t>
            </w:r>
          </w:p>
        </w:tc>
      </w:tr>
      <w:tr w:rsidR="00F9074B" w:rsidRPr="00F9074B" w14:paraId="3EDBC2C0" w14:textId="77777777" w:rsidTr="00CC65E1">
        <w:trPr>
          <w:trHeight w:val="142"/>
          <w:jc w:val="center"/>
        </w:trPr>
        <w:tc>
          <w:tcPr>
            <w:tcW w:w="9072" w:type="dxa"/>
            <w:gridSpan w:val="4"/>
          </w:tcPr>
          <w:p w14:paraId="53C81BB5"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tr w:rsidR="00F9074B" w:rsidRPr="00F9074B" w14:paraId="5651A6C3" w14:textId="77777777" w:rsidTr="00CC65E1">
        <w:trPr>
          <w:trHeight w:val="142"/>
          <w:jc w:val="center"/>
        </w:trPr>
        <w:tc>
          <w:tcPr>
            <w:tcW w:w="5241" w:type="dxa"/>
            <w:shd w:val="clear" w:color="auto" w:fill="F2F2F2"/>
          </w:tcPr>
          <w:p w14:paraId="0FCB0AFB"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shd w:val="clear" w:color="auto" w:fill="F2F2F2"/>
          </w:tcPr>
          <w:p w14:paraId="7B7100BE" w14:textId="77777777" w:rsidR="00F9074B" w:rsidRPr="00F9074B" w:rsidRDefault="00F9074B" w:rsidP="00F9074B">
            <w:pPr>
              <w:spacing w:after="0"/>
              <w:ind w:firstLine="0"/>
              <w:jc w:val="center"/>
              <w:rPr>
                <w:b/>
                <w:bCs/>
                <w:sz w:val="18"/>
                <w:szCs w:val="18"/>
              </w:rPr>
            </w:pPr>
            <w:r w:rsidRPr="00F9074B">
              <w:rPr>
                <w:b/>
                <w:bCs/>
                <w:sz w:val="18"/>
                <w:szCs w:val="18"/>
              </w:rPr>
              <w:t>-</w:t>
            </w:r>
          </w:p>
        </w:tc>
        <w:tc>
          <w:tcPr>
            <w:tcW w:w="1277" w:type="dxa"/>
            <w:shd w:val="clear" w:color="auto" w:fill="F2F2F2"/>
          </w:tcPr>
          <w:p w14:paraId="393676C1" w14:textId="77777777" w:rsidR="00F9074B" w:rsidRPr="00F9074B" w:rsidRDefault="00F9074B" w:rsidP="00F9074B">
            <w:pPr>
              <w:spacing w:after="0"/>
              <w:ind w:firstLine="0"/>
              <w:jc w:val="right"/>
              <w:rPr>
                <w:sz w:val="18"/>
                <w:szCs w:val="18"/>
              </w:rPr>
            </w:pPr>
            <w:r w:rsidRPr="00F9074B">
              <w:rPr>
                <w:sz w:val="18"/>
                <w:szCs w:val="18"/>
              </w:rPr>
              <w:t>161 537</w:t>
            </w:r>
          </w:p>
        </w:tc>
        <w:tc>
          <w:tcPr>
            <w:tcW w:w="1277" w:type="dxa"/>
            <w:shd w:val="clear" w:color="auto" w:fill="F2F2F2"/>
          </w:tcPr>
          <w:p w14:paraId="79769C28" w14:textId="77777777" w:rsidR="00F9074B" w:rsidRPr="00F9074B" w:rsidRDefault="00F9074B" w:rsidP="00F9074B">
            <w:pPr>
              <w:spacing w:after="0"/>
              <w:ind w:firstLine="0"/>
              <w:jc w:val="right"/>
              <w:rPr>
                <w:sz w:val="18"/>
                <w:szCs w:val="18"/>
              </w:rPr>
            </w:pPr>
            <w:r w:rsidRPr="00F9074B">
              <w:rPr>
                <w:sz w:val="18"/>
                <w:szCs w:val="18"/>
              </w:rPr>
              <w:t>161 537</w:t>
            </w:r>
          </w:p>
        </w:tc>
      </w:tr>
      <w:tr w:rsidR="00F9074B" w:rsidRPr="00F9074B" w14:paraId="1836E9C0" w14:textId="77777777" w:rsidTr="00CC65E1">
        <w:trPr>
          <w:trHeight w:val="142"/>
          <w:jc w:val="center"/>
        </w:trPr>
        <w:tc>
          <w:tcPr>
            <w:tcW w:w="5241" w:type="dxa"/>
          </w:tcPr>
          <w:p w14:paraId="157766FA"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Projekta Nr. LL-00121 “Jauns skatījums uz neaizsargāto grupu veiksmīgu rehabilitāciju (INO-REHAB)” īstenošana, palielinot izdevumus no vispārējā kārtībā sadalāmās dotācijas no vispārējiem ieņēmumiem </w:t>
            </w:r>
          </w:p>
        </w:tc>
        <w:tc>
          <w:tcPr>
            <w:tcW w:w="1277" w:type="dxa"/>
          </w:tcPr>
          <w:p w14:paraId="20B63A06" w14:textId="77777777" w:rsidR="00F9074B" w:rsidRPr="00F9074B" w:rsidRDefault="00F9074B" w:rsidP="00F9074B">
            <w:pPr>
              <w:spacing w:after="0"/>
              <w:ind w:firstLine="0"/>
              <w:jc w:val="center"/>
              <w:rPr>
                <w:i/>
                <w:sz w:val="18"/>
                <w:szCs w:val="18"/>
              </w:rPr>
            </w:pPr>
            <w:r w:rsidRPr="00F9074B">
              <w:rPr>
                <w:i/>
                <w:sz w:val="18"/>
                <w:szCs w:val="18"/>
              </w:rPr>
              <w:t>-</w:t>
            </w:r>
          </w:p>
        </w:tc>
        <w:tc>
          <w:tcPr>
            <w:tcW w:w="1277" w:type="dxa"/>
          </w:tcPr>
          <w:p w14:paraId="09DCAA4F" w14:textId="77777777" w:rsidR="00F9074B" w:rsidRPr="00F9074B" w:rsidRDefault="00F9074B" w:rsidP="00F9074B">
            <w:pPr>
              <w:spacing w:after="0"/>
              <w:ind w:firstLine="0"/>
              <w:jc w:val="right"/>
              <w:rPr>
                <w:i/>
                <w:sz w:val="18"/>
                <w:szCs w:val="18"/>
              </w:rPr>
            </w:pPr>
            <w:r w:rsidRPr="00F9074B">
              <w:rPr>
                <w:sz w:val="18"/>
                <w:szCs w:val="18"/>
              </w:rPr>
              <w:t>161 537</w:t>
            </w:r>
          </w:p>
        </w:tc>
        <w:tc>
          <w:tcPr>
            <w:tcW w:w="1277" w:type="dxa"/>
          </w:tcPr>
          <w:p w14:paraId="717E6007" w14:textId="77777777" w:rsidR="00F9074B" w:rsidRPr="00F9074B" w:rsidRDefault="00F9074B" w:rsidP="00F9074B">
            <w:pPr>
              <w:spacing w:after="0"/>
              <w:ind w:firstLine="0"/>
              <w:jc w:val="right"/>
              <w:rPr>
                <w:i/>
                <w:sz w:val="18"/>
                <w:szCs w:val="18"/>
              </w:rPr>
            </w:pPr>
            <w:r w:rsidRPr="00F9074B">
              <w:rPr>
                <w:sz w:val="18"/>
                <w:szCs w:val="18"/>
              </w:rPr>
              <w:t>161 537</w:t>
            </w:r>
          </w:p>
        </w:tc>
      </w:tr>
    </w:tbl>
    <w:p w14:paraId="0840C616" w14:textId="77777777" w:rsidR="00F9074B" w:rsidRPr="00F9074B" w:rsidRDefault="00F9074B" w:rsidP="00E3705B">
      <w:pPr>
        <w:widowControl w:val="0"/>
        <w:spacing w:before="240" w:after="240"/>
        <w:ind w:firstLine="0"/>
        <w:jc w:val="center"/>
        <w:rPr>
          <w:b/>
          <w:bCs/>
        </w:rPr>
      </w:pPr>
      <w:r w:rsidRPr="00F9074B">
        <w:rPr>
          <w:b/>
          <w:bCs/>
        </w:rPr>
        <w:t>69.51.00 Atmaksas valsts pamatbudžetā par Pārrobežu sadarbības programmu finansējumu (2021-2027)</w:t>
      </w:r>
    </w:p>
    <w:p w14:paraId="37FBF51D" w14:textId="77777777" w:rsidR="00F9074B" w:rsidRPr="00F9074B" w:rsidRDefault="00F9074B" w:rsidP="00F9074B">
      <w:pPr>
        <w:widowControl w:val="0"/>
        <w:spacing w:before="240"/>
        <w:ind w:firstLine="0"/>
        <w:rPr>
          <w:bCs/>
          <w:u w:val="single"/>
        </w:rPr>
      </w:pPr>
      <w:r w:rsidRPr="00F9074B">
        <w:rPr>
          <w:bCs/>
          <w:u w:val="single"/>
        </w:rPr>
        <w:t xml:space="preserve">Apakšprogrammas mērķis: </w:t>
      </w:r>
    </w:p>
    <w:p w14:paraId="57F71913" w14:textId="77777777" w:rsidR="00F9074B" w:rsidRPr="00F9074B" w:rsidRDefault="00F9074B" w:rsidP="00E3705B">
      <w:pPr>
        <w:widowControl w:val="0"/>
        <w:spacing w:before="120"/>
      </w:pPr>
      <w:r w:rsidRPr="00F9074B">
        <w:rPr>
          <w:bCs/>
        </w:rPr>
        <w:t xml:space="preserve">veikt atmaksu valsts pamatbudžetā par pārrobežu sadarbības projektu izmantoto </w:t>
      </w:r>
      <w:r w:rsidRPr="00F9074B">
        <w:lastRenderedPageBreak/>
        <w:t>finansējumu.</w:t>
      </w:r>
    </w:p>
    <w:p w14:paraId="3D89C8F1" w14:textId="77777777" w:rsidR="00F9074B" w:rsidRPr="00F9074B" w:rsidRDefault="00F9074B" w:rsidP="00E3705B">
      <w:pPr>
        <w:widowControl w:val="0"/>
        <w:spacing w:before="120"/>
        <w:ind w:firstLine="0"/>
        <w:rPr>
          <w:bCs/>
        </w:rPr>
      </w:pPr>
      <w:r w:rsidRPr="00F9074B">
        <w:rPr>
          <w:bCs/>
          <w:u w:val="single"/>
        </w:rPr>
        <w:t>Galvenās aktivitātes:</w:t>
      </w:r>
    </w:p>
    <w:p w14:paraId="69EE93A0" w14:textId="1BE8ADF5" w:rsidR="00F9074B" w:rsidRPr="00F9074B" w:rsidRDefault="00F9074B" w:rsidP="00E3705B">
      <w:pPr>
        <w:widowControl w:val="0"/>
        <w:spacing w:before="120"/>
        <w:ind w:firstLine="0"/>
        <w:rPr>
          <w:bCs/>
        </w:rPr>
      </w:pPr>
      <w:r w:rsidRPr="00F9074B">
        <w:rPr>
          <w:bCs/>
        </w:rPr>
        <w:tab/>
        <w:t>veikt atmaksu valsts pamatbudžetā par Eiropas teritoriālās sadarbības mērķa (Interreg) programmas 2021.</w:t>
      </w:r>
      <w:r w:rsidR="008A1E72">
        <w:rPr>
          <w:bCs/>
        </w:rPr>
        <w:t xml:space="preserve"> </w:t>
      </w:r>
      <w:r w:rsidRPr="00F9074B">
        <w:rPr>
          <w:bCs/>
        </w:rPr>
        <w:t>–</w:t>
      </w:r>
      <w:r w:rsidR="008A1E72">
        <w:rPr>
          <w:bCs/>
        </w:rPr>
        <w:t xml:space="preserve"> </w:t>
      </w:r>
      <w:r w:rsidRPr="00F9074B">
        <w:rPr>
          <w:bCs/>
        </w:rPr>
        <w:t>2027.gadam Latvijas</w:t>
      </w:r>
      <w:r w:rsidR="008A1E72">
        <w:rPr>
          <w:bCs/>
        </w:rPr>
        <w:t xml:space="preserve"> </w:t>
      </w:r>
      <w:r w:rsidRPr="00F9074B">
        <w:rPr>
          <w:bCs/>
        </w:rPr>
        <w:t>–</w:t>
      </w:r>
      <w:r w:rsidR="008A1E72">
        <w:rPr>
          <w:bCs/>
        </w:rPr>
        <w:t xml:space="preserve"> </w:t>
      </w:r>
      <w:r w:rsidRPr="00F9074B">
        <w:rPr>
          <w:bCs/>
        </w:rPr>
        <w:t>Lietuvas pārrobežu sadarbības programmas projektu Nr.</w:t>
      </w:r>
      <w:r w:rsidRPr="00F9074B">
        <w:t xml:space="preserve"> </w:t>
      </w:r>
      <w:r w:rsidRPr="00F9074B">
        <w:rPr>
          <w:bCs/>
        </w:rPr>
        <w:t xml:space="preserve">LL-00121 “Jauns skatījums uz neaizsargāto grupu veiksmīgu rehabilitāciju (INO-REHAB)” ietvaros izmantoto ERAF finansējumu. </w:t>
      </w:r>
    </w:p>
    <w:p w14:paraId="00A2454F" w14:textId="77777777" w:rsidR="00F9074B" w:rsidRPr="00F9074B" w:rsidRDefault="00F9074B" w:rsidP="00E3705B">
      <w:pPr>
        <w:widowControl w:val="0"/>
        <w:spacing w:before="120" w:after="240"/>
        <w:ind w:firstLine="0"/>
        <w:jc w:val="left"/>
        <w:rPr>
          <w:bCs/>
        </w:rPr>
      </w:pPr>
      <w:r w:rsidRPr="00F9074B">
        <w:rPr>
          <w:bCs/>
          <w:u w:val="single"/>
        </w:rPr>
        <w:t>Apakšprogrammas izpildītājs</w:t>
      </w:r>
      <w:r w:rsidRPr="00F9074B">
        <w:rPr>
          <w:bCs/>
        </w:rPr>
        <w:t>: VSAC “Kurzeme”.</w:t>
      </w:r>
    </w:p>
    <w:p w14:paraId="6C49958E" w14:textId="77777777" w:rsidR="00F9074B" w:rsidRPr="00F9074B" w:rsidRDefault="00F9074B" w:rsidP="00E3705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66396" w14:paraId="1868E08D" w14:textId="77777777" w:rsidTr="00CC65E1">
        <w:trPr>
          <w:trHeight w:val="283"/>
          <w:tblHeader/>
          <w:jc w:val="center"/>
        </w:trPr>
        <w:tc>
          <w:tcPr>
            <w:tcW w:w="3378" w:type="dxa"/>
            <w:vAlign w:val="center"/>
          </w:tcPr>
          <w:p w14:paraId="5DFB48B8" w14:textId="77777777" w:rsidR="00F9074B" w:rsidRPr="00F9074B" w:rsidRDefault="00F9074B" w:rsidP="00F9074B">
            <w:pPr>
              <w:spacing w:after="0"/>
              <w:ind w:firstLine="0"/>
              <w:jc w:val="center"/>
              <w:rPr>
                <w:sz w:val="18"/>
              </w:rPr>
            </w:pPr>
          </w:p>
        </w:tc>
        <w:tc>
          <w:tcPr>
            <w:tcW w:w="1131" w:type="dxa"/>
          </w:tcPr>
          <w:p w14:paraId="0C21A206" w14:textId="77777777" w:rsidR="00F9074B" w:rsidRPr="00F66396" w:rsidRDefault="00F9074B" w:rsidP="00F9074B">
            <w:pPr>
              <w:spacing w:after="0"/>
              <w:ind w:firstLine="0"/>
              <w:jc w:val="center"/>
              <w:rPr>
                <w:sz w:val="18"/>
                <w:lang w:eastAsia="lv-LV"/>
              </w:rPr>
            </w:pPr>
            <w:r w:rsidRPr="00F66396">
              <w:rPr>
                <w:sz w:val="18"/>
                <w:szCs w:val="18"/>
              </w:rPr>
              <w:t>2023.gads (izpilde)</w:t>
            </w:r>
          </w:p>
        </w:tc>
        <w:tc>
          <w:tcPr>
            <w:tcW w:w="1132" w:type="dxa"/>
          </w:tcPr>
          <w:p w14:paraId="0151783B" w14:textId="77777777" w:rsidR="00F9074B" w:rsidRPr="00F66396" w:rsidRDefault="00F9074B" w:rsidP="00F9074B">
            <w:pPr>
              <w:spacing w:after="0"/>
              <w:ind w:firstLine="0"/>
              <w:jc w:val="center"/>
              <w:rPr>
                <w:sz w:val="18"/>
                <w:lang w:eastAsia="lv-LV"/>
              </w:rPr>
            </w:pPr>
            <w:r w:rsidRPr="00F66396">
              <w:rPr>
                <w:sz w:val="18"/>
                <w:szCs w:val="18"/>
              </w:rPr>
              <w:t>2024.gada plāns</w:t>
            </w:r>
          </w:p>
        </w:tc>
        <w:tc>
          <w:tcPr>
            <w:tcW w:w="1132" w:type="dxa"/>
          </w:tcPr>
          <w:p w14:paraId="2D7E1DD1" w14:textId="56E73C45" w:rsidR="00F9074B" w:rsidRPr="00F66396" w:rsidRDefault="00F9074B" w:rsidP="00F9074B">
            <w:pPr>
              <w:spacing w:after="0"/>
              <w:ind w:firstLine="0"/>
              <w:jc w:val="center"/>
              <w:rPr>
                <w:sz w:val="18"/>
                <w:lang w:eastAsia="lv-LV"/>
              </w:rPr>
            </w:pPr>
            <w:r w:rsidRPr="00F66396">
              <w:rPr>
                <w:sz w:val="18"/>
                <w:szCs w:val="18"/>
              </w:rPr>
              <w:t xml:space="preserve">2025.gada </w:t>
            </w:r>
            <w:r w:rsidR="0058618B" w:rsidRPr="00F66396">
              <w:rPr>
                <w:sz w:val="18"/>
                <w:szCs w:val="18"/>
                <w:lang w:eastAsia="lv-LV"/>
              </w:rPr>
              <w:t>plāns</w:t>
            </w:r>
          </w:p>
        </w:tc>
        <w:tc>
          <w:tcPr>
            <w:tcW w:w="1132" w:type="dxa"/>
          </w:tcPr>
          <w:p w14:paraId="5A4A9F1C" w14:textId="1E7E74F3" w:rsidR="00F9074B" w:rsidRPr="00F66396" w:rsidRDefault="00F9074B" w:rsidP="00F9074B">
            <w:pPr>
              <w:spacing w:after="0"/>
              <w:ind w:firstLine="0"/>
              <w:jc w:val="center"/>
              <w:rPr>
                <w:sz w:val="18"/>
                <w:lang w:eastAsia="lv-LV"/>
              </w:rPr>
            </w:pPr>
            <w:r w:rsidRPr="00F66396">
              <w:rPr>
                <w:sz w:val="18"/>
                <w:szCs w:val="18"/>
              </w:rPr>
              <w:t xml:space="preserve">2026.gada </w:t>
            </w:r>
            <w:r w:rsidR="0058618B" w:rsidRPr="00F66396">
              <w:rPr>
                <w:sz w:val="18"/>
                <w:szCs w:val="18"/>
                <w:lang w:eastAsia="lv-LV"/>
              </w:rPr>
              <w:t>plāns</w:t>
            </w:r>
          </w:p>
        </w:tc>
        <w:tc>
          <w:tcPr>
            <w:tcW w:w="1132" w:type="dxa"/>
          </w:tcPr>
          <w:p w14:paraId="7BC6E5C0" w14:textId="22B7807C" w:rsidR="00F9074B" w:rsidRPr="00F66396" w:rsidRDefault="00F9074B" w:rsidP="00F9074B">
            <w:pPr>
              <w:spacing w:after="0"/>
              <w:ind w:firstLine="0"/>
              <w:jc w:val="center"/>
              <w:rPr>
                <w:sz w:val="18"/>
                <w:lang w:eastAsia="lv-LV"/>
              </w:rPr>
            </w:pPr>
            <w:r w:rsidRPr="00F66396">
              <w:rPr>
                <w:sz w:val="18"/>
                <w:szCs w:val="18"/>
              </w:rPr>
              <w:t xml:space="preserve">2027.gada </w:t>
            </w:r>
            <w:r w:rsidR="0058618B" w:rsidRPr="00F66396">
              <w:rPr>
                <w:sz w:val="18"/>
                <w:szCs w:val="18"/>
                <w:lang w:eastAsia="lv-LV"/>
              </w:rPr>
              <w:t>plāns</w:t>
            </w:r>
          </w:p>
        </w:tc>
      </w:tr>
      <w:tr w:rsidR="00F9074B" w:rsidRPr="00F66396" w14:paraId="2172C36A" w14:textId="77777777" w:rsidTr="00CC65E1">
        <w:trPr>
          <w:trHeight w:val="142"/>
          <w:jc w:val="center"/>
        </w:trPr>
        <w:tc>
          <w:tcPr>
            <w:tcW w:w="3378" w:type="dxa"/>
            <w:shd w:val="clear" w:color="auto" w:fill="D9D9D9"/>
            <w:vAlign w:val="center"/>
          </w:tcPr>
          <w:p w14:paraId="0A7B46FC" w14:textId="77777777" w:rsidR="00F9074B" w:rsidRPr="00F66396" w:rsidRDefault="00F9074B" w:rsidP="00F9074B">
            <w:pPr>
              <w:spacing w:after="0"/>
              <w:ind w:firstLine="0"/>
              <w:jc w:val="left"/>
              <w:rPr>
                <w:sz w:val="18"/>
                <w:lang w:eastAsia="lv-LV"/>
              </w:rPr>
            </w:pPr>
            <w:r w:rsidRPr="00F66396">
              <w:rPr>
                <w:sz w:val="18"/>
                <w:lang w:eastAsia="lv-LV"/>
              </w:rPr>
              <w:t xml:space="preserve">Kopējie izdevumi, </w:t>
            </w:r>
            <w:r w:rsidRPr="00F66396">
              <w:rPr>
                <w:i/>
                <w:sz w:val="18"/>
                <w:szCs w:val="18"/>
              </w:rPr>
              <w:t>euro</w:t>
            </w:r>
          </w:p>
        </w:tc>
        <w:tc>
          <w:tcPr>
            <w:tcW w:w="1131" w:type="dxa"/>
            <w:shd w:val="clear" w:color="auto" w:fill="D9D9D9"/>
          </w:tcPr>
          <w:p w14:paraId="365EE925" w14:textId="77777777" w:rsidR="00F9074B" w:rsidRPr="00F66396" w:rsidRDefault="00F9074B" w:rsidP="00F9074B">
            <w:pPr>
              <w:spacing w:after="0"/>
              <w:ind w:firstLine="0"/>
              <w:jc w:val="center"/>
              <w:rPr>
                <w:b/>
                <w:bCs/>
                <w:sz w:val="18"/>
                <w:szCs w:val="18"/>
              </w:rPr>
            </w:pPr>
            <w:r w:rsidRPr="00F66396">
              <w:rPr>
                <w:b/>
                <w:bCs/>
                <w:sz w:val="18"/>
                <w:szCs w:val="18"/>
              </w:rPr>
              <w:t>-</w:t>
            </w:r>
          </w:p>
        </w:tc>
        <w:tc>
          <w:tcPr>
            <w:tcW w:w="1132" w:type="dxa"/>
            <w:shd w:val="clear" w:color="auto" w:fill="D9D9D9"/>
          </w:tcPr>
          <w:p w14:paraId="722301BC" w14:textId="77777777" w:rsidR="00F9074B" w:rsidRPr="00F66396" w:rsidRDefault="00F9074B" w:rsidP="00F9074B">
            <w:pPr>
              <w:spacing w:after="0"/>
              <w:ind w:firstLine="0"/>
              <w:jc w:val="center"/>
              <w:rPr>
                <w:b/>
                <w:bCs/>
                <w:sz w:val="18"/>
                <w:szCs w:val="18"/>
              </w:rPr>
            </w:pPr>
            <w:r w:rsidRPr="00F66396">
              <w:rPr>
                <w:b/>
                <w:bCs/>
                <w:sz w:val="18"/>
                <w:szCs w:val="18"/>
              </w:rPr>
              <w:t>-</w:t>
            </w:r>
          </w:p>
        </w:tc>
        <w:tc>
          <w:tcPr>
            <w:tcW w:w="1132" w:type="dxa"/>
            <w:shd w:val="clear" w:color="auto" w:fill="D9D9D9"/>
          </w:tcPr>
          <w:p w14:paraId="44068C92" w14:textId="77777777" w:rsidR="00F9074B" w:rsidRPr="00F66396" w:rsidRDefault="00F9074B" w:rsidP="00F9074B">
            <w:pPr>
              <w:spacing w:after="0"/>
              <w:ind w:firstLine="0"/>
              <w:jc w:val="right"/>
              <w:rPr>
                <w:sz w:val="18"/>
                <w:szCs w:val="18"/>
              </w:rPr>
            </w:pPr>
            <w:r w:rsidRPr="00F66396">
              <w:rPr>
                <w:sz w:val="18"/>
                <w:szCs w:val="18"/>
              </w:rPr>
              <w:t>116 528</w:t>
            </w:r>
          </w:p>
        </w:tc>
        <w:tc>
          <w:tcPr>
            <w:tcW w:w="1132" w:type="dxa"/>
            <w:shd w:val="clear" w:color="auto" w:fill="D9D9D9"/>
          </w:tcPr>
          <w:p w14:paraId="4A4B9FDF" w14:textId="77777777" w:rsidR="00F9074B" w:rsidRPr="00F66396" w:rsidRDefault="00F9074B" w:rsidP="00F9074B">
            <w:pPr>
              <w:spacing w:after="0"/>
              <w:ind w:firstLine="0"/>
              <w:jc w:val="center"/>
              <w:rPr>
                <w:b/>
                <w:bCs/>
                <w:sz w:val="18"/>
                <w:szCs w:val="18"/>
              </w:rPr>
            </w:pPr>
            <w:r w:rsidRPr="00F66396">
              <w:rPr>
                <w:b/>
                <w:bCs/>
                <w:sz w:val="18"/>
                <w:szCs w:val="18"/>
              </w:rPr>
              <w:t>-</w:t>
            </w:r>
          </w:p>
        </w:tc>
        <w:tc>
          <w:tcPr>
            <w:tcW w:w="1132" w:type="dxa"/>
            <w:shd w:val="clear" w:color="auto" w:fill="D9D9D9"/>
          </w:tcPr>
          <w:p w14:paraId="5240F7E4" w14:textId="77777777" w:rsidR="00F9074B" w:rsidRPr="00F66396" w:rsidRDefault="00F9074B" w:rsidP="00F9074B">
            <w:pPr>
              <w:spacing w:after="0"/>
              <w:ind w:firstLine="0"/>
              <w:jc w:val="center"/>
              <w:rPr>
                <w:b/>
                <w:bCs/>
                <w:sz w:val="18"/>
                <w:szCs w:val="18"/>
              </w:rPr>
            </w:pPr>
            <w:r w:rsidRPr="00F66396">
              <w:rPr>
                <w:b/>
                <w:bCs/>
                <w:sz w:val="18"/>
                <w:szCs w:val="18"/>
              </w:rPr>
              <w:t>-</w:t>
            </w:r>
          </w:p>
        </w:tc>
      </w:tr>
      <w:tr w:rsidR="00F9074B" w:rsidRPr="00F66396" w14:paraId="630F71A9" w14:textId="77777777" w:rsidTr="00CC65E1">
        <w:trPr>
          <w:trHeight w:val="283"/>
          <w:jc w:val="center"/>
        </w:trPr>
        <w:tc>
          <w:tcPr>
            <w:tcW w:w="3378" w:type="dxa"/>
            <w:tcBorders>
              <w:bottom w:val="single" w:sz="4" w:space="0" w:color="000000"/>
            </w:tcBorders>
            <w:vAlign w:val="center"/>
          </w:tcPr>
          <w:p w14:paraId="4ABF8E54" w14:textId="77777777" w:rsidR="00F9074B" w:rsidRPr="00F66396" w:rsidRDefault="00F9074B" w:rsidP="00F9074B">
            <w:pPr>
              <w:spacing w:after="0"/>
              <w:ind w:firstLine="0"/>
              <w:jc w:val="left"/>
              <w:rPr>
                <w:sz w:val="18"/>
                <w:szCs w:val="18"/>
                <w:lang w:eastAsia="lv-LV"/>
              </w:rPr>
            </w:pPr>
            <w:r w:rsidRPr="00F66396">
              <w:rPr>
                <w:sz w:val="18"/>
                <w:szCs w:val="18"/>
                <w:lang w:eastAsia="lv-LV"/>
              </w:rPr>
              <w:t xml:space="preserve">Kopējo izdevumu izmaiņas, </w:t>
            </w:r>
            <w:r w:rsidRPr="00F66396">
              <w:rPr>
                <w:i/>
                <w:sz w:val="18"/>
                <w:szCs w:val="18"/>
                <w:lang w:eastAsia="lv-LV"/>
              </w:rPr>
              <w:t>euro</w:t>
            </w:r>
            <w:r w:rsidRPr="00F66396">
              <w:rPr>
                <w:sz w:val="18"/>
                <w:szCs w:val="18"/>
                <w:lang w:eastAsia="lv-LV"/>
              </w:rPr>
              <w:t xml:space="preserve"> (+/–) pret iepriekšējo gadu</w:t>
            </w:r>
          </w:p>
        </w:tc>
        <w:tc>
          <w:tcPr>
            <w:tcW w:w="1131" w:type="dxa"/>
          </w:tcPr>
          <w:p w14:paraId="31C3F7AB"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Pr>
          <w:p w14:paraId="46013C14"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Pr>
          <w:p w14:paraId="386AA6C1" w14:textId="77777777" w:rsidR="00F9074B" w:rsidRPr="00F66396" w:rsidRDefault="00F9074B" w:rsidP="00F9074B">
            <w:pPr>
              <w:spacing w:after="0"/>
              <w:ind w:firstLine="0"/>
              <w:jc w:val="right"/>
              <w:rPr>
                <w:sz w:val="18"/>
                <w:szCs w:val="18"/>
              </w:rPr>
            </w:pPr>
            <w:r w:rsidRPr="00F66396">
              <w:rPr>
                <w:sz w:val="18"/>
                <w:szCs w:val="18"/>
              </w:rPr>
              <w:t>116 528</w:t>
            </w:r>
          </w:p>
        </w:tc>
        <w:tc>
          <w:tcPr>
            <w:tcW w:w="1132" w:type="dxa"/>
          </w:tcPr>
          <w:p w14:paraId="6E8C0BA2" w14:textId="77777777" w:rsidR="00F9074B" w:rsidRPr="00F66396" w:rsidRDefault="00F9074B" w:rsidP="00F9074B">
            <w:pPr>
              <w:spacing w:after="0"/>
              <w:ind w:firstLine="0"/>
              <w:jc w:val="right"/>
              <w:rPr>
                <w:sz w:val="18"/>
                <w:szCs w:val="18"/>
              </w:rPr>
            </w:pPr>
            <w:r w:rsidRPr="00F66396">
              <w:rPr>
                <w:sz w:val="18"/>
                <w:szCs w:val="18"/>
              </w:rPr>
              <w:t>-116 528</w:t>
            </w:r>
          </w:p>
        </w:tc>
        <w:tc>
          <w:tcPr>
            <w:tcW w:w="1132" w:type="dxa"/>
          </w:tcPr>
          <w:p w14:paraId="0DA737AC" w14:textId="77777777" w:rsidR="00F9074B" w:rsidRPr="00F66396" w:rsidRDefault="00F9074B" w:rsidP="00F9074B">
            <w:pPr>
              <w:spacing w:after="0"/>
              <w:ind w:firstLine="0"/>
              <w:jc w:val="center"/>
              <w:rPr>
                <w:sz w:val="18"/>
                <w:szCs w:val="18"/>
              </w:rPr>
            </w:pPr>
            <w:r w:rsidRPr="00F66396">
              <w:rPr>
                <w:sz w:val="18"/>
                <w:szCs w:val="18"/>
              </w:rPr>
              <w:t>×</w:t>
            </w:r>
          </w:p>
        </w:tc>
      </w:tr>
      <w:tr w:rsidR="00F9074B" w:rsidRPr="00F66396" w14:paraId="399AF70B" w14:textId="77777777" w:rsidTr="00CC65E1">
        <w:trPr>
          <w:trHeight w:val="283"/>
          <w:jc w:val="center"/>
        </w:trPr>
        <w:tc>
          <w:tcPr>
            <w:tcW w:w="3378" w:type="dxa"/>
            <w:tcBorders>
              <w:bottom w:val="single" w:sz="4" w:space="0" w:color="auto"/>
            </w:tcBorders>
            <w:vAlign w:val="center"/>
          </w:tcPr>
          <w:p w14:paraId="628858BA" w14:textId="77777777" w:rsidR="00F9074B" w:rsidRPr="00F66396" w:rsidRDefault="00F9074B" w:rsidP="00F9074B">
            <w:pPr>
              <w:spacing w:after="0"/>
              <w:ind w:firstLine="0"/>
              <w:jc w:val="left"/>
              <w:rPr>
                <w:sz w:val="18"/>
              </w:rPr>
            </w:pPr>
            <w:r w:rsidRPr="00F66396">
              <w:rPr>
                <w:sz w:val="18"/>
                <w:lang w:eastAsia="lv-LV"/>
              </w:rPr>
              <w:t>Kopējie izdevumi</w:t>
            </w:r>
            <w:r w:rsidRPr="00F66396">
              <w:rPr>
                <w:sz w:val="18"/>
              </w:rPr>
              <w:t>, % (+/–) pret iepriekšējo gadu</w:t>
            </w:r>
          </w:p>
        </w:tc>
        <w:tc>
          <w:tcPr>
            <w:tcW w:w="1131" w:type="dxa"/>
          </w:tcPr>
          <w:p w14:paraId="23C0CCD6"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Pr>
          <w:p w14:paraId="367EEB7C"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Pr>
          <w:p w14:paraId="3E1CC14C" w14:textId="77777777" w:rsidR="00F9074B" w:rsidRPr="00F66396" w:rsidRDefault="00F9074B" w:rsidP="00F9074B">
            <w:pPr>
              <w:spacing w:after="0"/>
              <w:ind w:firstLine="0"/>
              <w:jc w:val="center"/>
              <w:rPr>
                <w:sz w:val="18"/>
                <w:szCs w:val="18"/>
              </w:rPr>
            </w:pPr>
            <w:r w:rsidRPr="00F66396">
              <w:rPr>
                <w:sz w:val="18"/>
                <w:szCs w:val="18"/>
              </w:rPr>
              <w:t>×</w:t>
            </w:r>
          </w:p>
        </w:tc>
        <w:tc>
          <w:tcPr>
            <w:tcW w:w="1132" w:type="dxa"/>
          </w:tcPr>
          <w:p w14:paraId="703064DC" w14:textId="77777777" w:rsidR="00F9074B" w:rsidRPr="00F66396" w:rsidRDefault="00F9074B" w:rsidP="00F9074B">
            <w:pPr>
              <w:spacing w:after="0"/>
              <w:ind w:firstLine="0"/>
              <w:jc w:val="right"/>
              <w:rPr>
                <w:sz w:val="18"/>
                <w:szCs w:val="18"/>
              </w:rPr>
            </w:pPr>
            <w:r w:rsidRPr="00F66396">
              <w:rPr>
                <w:sz w:val="18"/>
                <w:szCs w:val="18"/>
              </w:rPr>
              <w:t>-100,0</w:t>
            </w:r>
          </w:p>
        </w:tc>
        <w:tc>
          <w:tcPr>
            <w:tcW w:w="1132" w:type="dxa"/>
          </w:tcPr>
          <w:p w14:paraId="0B9A4D7A" w14:textId="77777777" w:rsidR="00F9074B" w:rsidRPr="00F66396" w:rsidRDefault="00F9074B" w:rsidP="00F9074B">
            <w:pPr>
              <w:spacing w:after="0"/>
              <w:ind w:firstLine="0"/>
              <w:jc w:val="center"/>
              <w:rPr>
                <w:sz w:val="18"/>
                <w:szCs w:val="18"/>
              </w:rPr>
            </w:pPr>
            <w:r w:rsidRPr="00F66396">
              <w:rPr>
                <w:sz w:val="18"/>
                <w:szCs w:val="18"/>
              </w:rPr>
              <w:t>×</w:t>
            </w:r>
          </w:p>
        </w:tc>
      </w:tr>
    </w:tbl>
    <w:p w14:paraId="090443E8" w14:textId="499BDB21" w:rsidR="00F9074B" w:rsidRPr="00F9074B" w:rsidRDefault="00F9074B" w:rsidP="00E3705B">
      <w:pPr>
        <w:spacing w:before="240" w:after="240"/>
        <w:ind w:firstLine="0"/>
        <w:jc w:val="center"/>
        <w:rPr>
          <w:b/>
          <w:lang w:eastAsia="lv-LV"/>
        </w:rPr>
      </w:pPr>
      <w:r w:rsidRPr="00F66396">
        <w:rPr>
          <w:b/>
          <w:lang w:eastAsia="lv-LV"/>
        </w:rPr>
        <w:t xml:space="preserve">Izmaiņas izdevumos, salīdzinot 2025. gada </w:t>
      </w:r>
      <w:r w:rsidR="0058618B" w:rsidRPr="00F66396">
        <w:rPr>
          <w:b/>
          <w:lang w:eastAsia="lv-LV"/>
        </w:rPr>
        <w:t>plānu</w:t>
      </w:r>
      <w:r w:rsidRPr="00F66396">
        <w:rPr>
          <w:b/>
          <w:lang w:eastAsia="lv-LV"/>
        </w:rPr>
        <w:t xml:space="preserve"> ar 2024. gada plānu</w:t>
      </w:r>
    </w:p>
    <w:p w14:paraId="03ADC5C5"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F9074B" w:rsidRPr="00F9074B" w14:paraId="430779D5" w14:textId="77777777" w:rsidTr="00CC65E1">
        <w:trPr>
          <w:trHeight w:val="142"/>
          <w:tblHeader/>
          <w:jc w:val="center"/>
        </w:trPr>
        <w:tc>
          <w:tcPr>
            <w:tcW w:w="5241" w:type="dxa"/>
            <w:vAlign w:val="center"/>
          </w:tcPr>
          <w:p w14:paraId="3C88C9AB"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66AD7A50"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283A3D0F"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5D4534CD"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6B4D85AB" w14:textId="77777777" w:rsidTr="00CC65E1">
        <w:trPr>
          <w:trHeight w:val="142"/>
          <w:jc w:val="center"/>
        </w:trPr>
        <w:tc>
          <w:tcPr>
            <w:tcW w:w="5241" w:type="dxa"/>
            <w:shd w:val="clear" w:color="auto" w:fill="D9D9D9"/>
          </w:tcPr>
          <w:p w14:paraId="10D9C6A9"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0DA6F28D" w14:textId="77777777" w:rsidR="00F9074B" w:rsidRPr="00F9074B" w:rsidRDefault="00F9074B" w:rsidP="00F9074B">
            <w:pPr>
              <w:spacing w:after="0"/>
              <w:ind w:firstLine="0"/>
              <w:jc w:val="center"/>
              <w:rPr>
                <w:b/>
                <w:sz w:val="18"/>
                <w:szCs w:val="18"/>
              </w:rPr>
            </w:pPr>
            <w:r w:rsidRPr="00F9074B">
              <w:rPr>
                <w:b/>
                <w:sz w:val="18"/>
                <w:szCs w:val="18"/>
              </w:rPr>
              <w:t>-</w:t>
            </w:r>
          </w:p>
        </w:tc>
        <w:tc>
          <w:tcPr>
            <w:tcW w:w="1277" w:type="dxa"/>
            <w:shd w:val="clear" w:color="auto" w:fill="D9D9D9"/>
          </w:tcPr>
          <w:p w14:paraId="58B3C4B1" w14:textId="77777777" w:rsidR="00F9074B" w:rsidRPr="00F9074B" w:rsidRDefault="00F9074B" w:rsidP="00F9074B">
            <w:pPr>
              <w:spacing w:after="0"/>
              <w:ind w:left="360" w:firstLine="0"/>
              <w:contextualSpacing/>
              <w:jc w:val="right"/>
              <w:rPr>
                <w:b/>
                <w:sz w:val="18"/>
                <w:szCs w:val="18"/>
              </w:rPr>
            </w:pPr>
            <w:r w:rsidRPr="00F9074B">
              <w:rPr>
                <w:b/>
                <w:sz w:val="18"/>
                <w:szCs w:val="18"/>
              </w:rPr>
              <w:t>116 528</w:t>
            </w:r>
          </w:p>
        </w:tc>
        <w:tc>
          <w:tcPr>
            <w:tcW w:w="1277" w:type="dxa"/>
            <w:shd w:val="clear" w:color="auto" w:fill="D9D9D9"/>
          </w:tcPr>
          <w:p w14:paraId="038DA05B" w14:textId="77777777" w:rsidR="00F9074B" w:rsidRPr="00F9074B" w:rsidRDefault="00F9074B" w:rsidP="00F9074B">
            <w:pPr>
              <w:spacing w:after="0"/>
              <w:ind w:firstLine="0"/>
              <w:jc w:val="right"/>
              <w:rPr>
                <w:b/>
                <w:sz w:val="18"/>
                <w:szCs w:val="18"/>
              </w:rPr>
            </w:pPr>
            <w:r w:rsidRPr="00F9074B">
              <w:rPr>
                <w:b/>
                <w:sz w:val="18"/>
                <w:szCs w:val="18"/>
              </w:rPr>
              <w:t>116 528</w:t>
            </w:r>
          </w:p>
        </w:tc>
      </w:tr>
      <w:tr w:rsidR="00F9074B" w:rsidRPr="00F9074B" w14:paraId="66F0515A" w14:textId="77777777" w:rsidTr="00CC65E1">
        <w:trPr>
          <w:trHeight w:val="142"/>
          <w:jc w:val="center"/>
        </w:trPr>
        <w:tc>
          <w:tcPr>
            <w:tcW w:w="9072" w:type="dxa"/>
            <w:gridSpan w:val="4"/>
          </w:tcPr>
          <w:p w14:paraId="180DDD52"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tr w:rsidR="00F9074B" w:rsidRPr="00F9074B" w14:paraId="7EBDA01C" w14:textId="77777777" w:rsidTr="00CC65E1">
        <w:trPr>
          <w:trHeight w:val="142"/>
          <w:jc w:val="center"/>
        </w:trPr>
        <w:tc>
          <w:tcPr>
            <w:tcW w:w="5241" w:type="dxa"/>
            <w:shd w:val="clear" w:color="auto" w:fill="F2F2F2"/>
          </w:tcPr>
          <w:p w14:paraId="2C6DDD3C"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shd w:val="clear" w:color="auto" w:fill="F2F2F2"/>
          </w:tcPr>
          <w:p w14:paraId="0DCD2416" w14:textId="77777777" w:rsidR="00F9074B" w:rsidRPr="00F9074B" w:rsidRDefault="00F9074B" w:rsidP="00F9074B">
            <w:pPr>
              <w:spacing w:after="0"/>
              <w:ind w:firstLine="0"/>
              <w:jc w:val="center"/>
              <w:rPr>
                <w:b/>
                <w:bCs/>
                <w:sz w:val="18"/>
                <w:szCs w:val="18"/>
              </w:rPr>
            </w:pPr>
            <w:r w:rsidRPr="00F9074B">
              <w:rPr>
                <w:b/>
                <w:bCs/>
                <w:sz w:val="18"/>
                <w:szCs w:val="18"/>
              </w:rPr>
              <w:t>-</w:t>
            </w:r>
          </w:p>
        </w:tc>
        <w:tc>
          <w:tcPr>
            <w:tcW w:w="1277" w:type="dxa"/>
            <w:shd w:val="clear" w:color="auto" w:fill="F2F2F2"/>
          </w:tcPr>
          <w:p w14:paraId="11EE18F1" w14:textId="77777777" w:rsidR="00F9074B" w:rsidRPr="00F9074B" w:rsidRDefault="00F9074B" w:rsidP="00F9074B">
            <w:pPr>
              <w:spacing w:after="0"/>
              <w:ind w:firstLine="0"/>
              <w:jc w:val="right"/>
              <w:rPr>
                <w:sz w:val="18"/>
                <w:szCs w:val="18"/>
              </w:rPr>
            </w:pPr>
            <w:r w:rsidRPr="00F9074B">
              <w:rPr>
                <w:sz w:val="18"/>
                <w:szCs w:val="18"/>
              </w:rPr>
              <w:t>116 528</w:t>
            </w:r>
          </w:p>
        </w:tc>
        <w:tc>
          <w:tcPr>
            <w:tcW w:w="1277" w:type="dxa"/>
            <w:shd w:val="clear" w:color="auto" w:fill="F2F2F2"/>
          </w:tcPr>
          <w:p w14:paraId="763F8AD2" w14:textId="77777777" w:rsidR="00F9074B" w:rsidRPr="00F9074B" w:rsidRDefault="00F9074B" w:rsidP="00F9074B">
            <w:pPr>
              <w:spacing w:after="0"/>
              <w:ind w:firstLine="0"/>
              <w:jc w:val="right"/>
              <w:rPr>
                <w:sz w:val="18"/>
                <w:szCs w:val="18"/>
              </w:rPr>
            </w:pPr>
            <w:r w:rsidRPr="00F9074B">
              <w:rPr>
                <w:sz w:val="18"/>
                <w:szCs w:val="18"/>
              </w:rPr>
              <w:t>116 528</w:t>
            </w:r>
          </w:p>
        </w:tc>
      </w:tr>
      <w:tr w:rsidR="00F9074B" w:rsidRPr="00F9074B" w14:paraId="36801C95" w14:textId="77777777" w:rsidTr="00CC65E1">
        <w:trPr>
          <w:trHeight w:val="142"/>
          <w:jc w:val="center"/>
        </w:trPr>
        <w:tc>
          <w:tcPr>
            <w:tcW w:w="5241" w:type="dxa"/>
          </w:tcPr>
          <w:p w14:paraId="4BB43BE5" w14:textId="77777777" w:rsidR="00F9074B" w:rsidRPr="00F9074B" w:rsidRDefault="00F9074B" w:rsidP="00F9074B">
            <w:pPr>
              <w:spacing w:after="0"/>
              <w:ind w:firstLine="0"/>
              <w:rPr>
                <w:iCs/>
                <w:sz w:val="18"/>
                <w:szCs w:val="18"/>
                <w:lang w:eastAsia="lv-LV"/>
              </w:rPr>
            </w:pPr>
            <w:r w:rsidRPr="00F9074B">
              <w:rPr>
                <w:bCs/>
                <w:i/>
                <w:sz w:val="18"/>
                <w:szCs w:val="18"/>
              </w:rPr>
              <w:t>Atmaksas veikšana valsts pamatbudžetā par projekta Nr. LL-00121 “Jauns skatījums uz neaizsargāto grupu veiksmīgu rehabilitāciju (INO-REHAB)”</w:t>
            </w:r>
            <w:r w:rsidRPr="00F9074B">
              <w:t xml:space="preserve"> </w:t>
            </w:r>
            <w:r w:rsidRPr="00F9074B">
              <w:rPr>
                <w:i/>
                <w:color w:val="000000"/>
                <w:sz w:val="18"/>
                <w:szCs w:val="18"/>
                <w:lang w:eastAsia="lv-LV"/>
              </w:rPr>
              <w:t xml:space="preserve"> ietvaros izmantoto </w:t>
            </w:r>
            <w:r w:rsidRPr="00F9074B">
              <w:rPr>
                <w:i/>
                <w:color w:val="000000"/>
                <w:sz w:val="18"/>
                <w:szCs w:val="18"/>
              </w:rPr>
              <w:t>ERAF finansējumu</w:t>
            </w:r>
          </w:p>
        </w:tc>
        <w:tc>
          <w:tcPr>
            <w:tcW w:w="1277" w:type="dxa"/>
          </w:tcPr>
          <w:p w14:paraId="5C6AA56B" w14:textId="77777777" w:rsidR="00F9074B" w:rsidRPr="00F9074B" w:rsidRDefault="00F9074B" w:rsidP="00F9074B">
            <w:pPr>
              <w:spacing w:after="0"/>
              <w:ind w:firstLine="0"/>
              <w:jc w:val="center"/>
              <w:rPr>
                <w:iCs/>
                <w:sz w:val="18"/>
                <w:szCs w:val="18"/>
              </w:rPr>
            </w:pPr>
            <w:r w:rsidRPr="00F9074B">
              <w:rPr>
                <w:i/>
                <w:sz w:val="18"/>
                <w:szCs w:val="18"/>
              </w:rPr>
              <w:t>-</w:t>
            </w:r>
          </w:p>
        </w:tc>
        <w:tc>
          <w:tcPr>
            <w:tcW w:w="1277" w:type="dxa"/>
          </w:tcPr>
          <w:p w14:paraId="0258E2ED" w14:textId="77777777" w:rsidR="00F9074B" w:rsidRPr="00F9074B" w:rsidRDefault="00F9074B" w:rsidP="00F9074B">
            <w:pPr>
              <w:spacing w:after="0"/>
              <w:ind w:firstLine="0"/>
              <w:jc w:val="right"/>
              <w:rPr>
                <w:sz w:val="18"/>
                <w:szCs w:val="18"/>
              </w:rPr>
            </w:pPr>
            <w:r w:rsidRPr="00F9074B">
              <w:rPr>
                <w:sz w:val="18"/>
                <w:szCs w:val="18"/>
              </w:rPr>
              <w:t>116 528</w:t>
            </w:r>
          </w:p>
        </w:tc>
        <w:tc>
          <w:tcPr>
            <w:tcW w:w="1277" w:type="dxa"/>
          </w:tcPr>
          <w:p w14:paraId="2706448A" w14:textId="77777777" w:rsidR="00F9074B" w:rsidRPr="00F9074B" w:rsidRDefault="00F9074B" w:rsidP="00F9074B">
            <w:pPr>
              <w:spacing w:after="0"/>
              <w:ind w:firstLine="0"/>
              <w:jc w:val="right"/>
              <w:rPr>
                <w:sz w:val="18"/>
                <w:szCs w:val="18"/>
              </w:rPr>
            </w:pPr>
            <w:r w:rsidRPr="00F9074B">
              <w:rPr>
                <w:sz w:val="18"/>
                <w:szCs w:val="18"/>
              </w:rPr>
              <w:t>116 528</w:t>
            </w:r>
          </w:p>
        </w:tc>
      </w:tr>
    </w:tbl>
    <w:bookmarkEnd w:id="84"/>
    <w:p w14:paraId="6BD53E51" w14:textId="77777777" w:rsidR="00F9074B" w:rsidRPr="00F9074B" w:rsidRDefault="00F9074B" w:rsidP="00F9074B">
      <w:pPr>
        <w:widowControl w:val="0"/>
        <w:spacing w:before="240" w:after="240"/>
        <w:ind w:firstLine="0"/>
        <w:jc w:val="center"/>
        <w:rPr>
          <w:b/>
          <w:bCs/>
        </w:rPr>
      </w:pPr>
      <w:r w:rsidRPr="00F9074B">
        <w:rPr>
          <w:b/>
          <w:bCs/>
        </w:rPr>
        <w:t>70.00.00 Citu Eiropas Savienības politiku instrumentu projektu un pasākumu īstenošana</w:t>
      </w:r>
    </w:p>
    <w:p w14:paraId="6EC4A07C" w14:textId="77777777" w:rsidR="00F9074B" w:rsidRPr="00F9074B" w:rsidRDefault="00F9074B" w:rsidP="00F9074B">
      <w:pPr>
        <w:spacing w:before="240" w:after="240"/>
        <w:ind w:firstLine="0"/>
        <w:jc w:val="center"/>
        <w:rPr>
          <w:b/>
          <w:bCs/>
        </w:rPr>
      </w:pPr>
      <w:r w:rsidRPr="00F9074B">
        <w:rPr>
          <w:b/>
          <w:bCs/>
        </w:rPr>
        <w:t>Finansiālie rādītāji no 2023. līdz 2027.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F9074B" w:rsidRPr="00F9074B" w14:paraId="37ED610E" w14:textId="77777777" w:rsidTr="00CC65E1">
        <w:trPr>
          <w:trHeight w:val="283"/>
          <w:tblHeader/>
          <w:jc w:val="center"/>
        </w:trPr>
        <w:tc>
          <w:tcPr>
            <w:tcW w:w="3378" w:type="dxa"/>
            <w:vAlign w:val="center"/>
          </w:tcPr>
          <w:p w14:paraId="084DA704" w14:textId="77777777" w:rsidR="00F9074B" w:rsidRPr="00F9074B" w:rsidRDefault="00F9074B" w:rsidP="00F9074B">
            <w:pPr>
              <w:spacing w:after="0"/>
              <w:ind w:firstLine="0"/>
              <w:jc w:val="center"/>
              <w:rPr>
                <w:sz w:val="18"/>
              </w:rPr>
            </w:pPr>
          </w:p>
        </w:tc>
        <w:tc>
          <w:tcPr>
            <w:tcW w:w="1131" w:type="dxa"/>
          </w:tcPr>
          <w:p w14:paraId="260D0292" w14:textId="77777777" w:rsidR="00F9074B" w:rsidRPr="00F9074B" w:rsidRDefault="00F9074B" w:rsidP="00F9074B">
            <w:pPr>
              <w:spacing w:after="0"/>
              <w:ind w:firstLine="0"/>
              <w:jc w:val="center"/>
              <w:rPr>
                <w:sz w:val="18"/>
                <w:vertAlign w:val="superscript"/>
                <w:lang w:eastAsia="lv-LV"/>
              </w:rPr>
            </w:pPr>
            <w:r w:rsidRPr="00F9074B">
              <w:rPr>
                <w:sz w:val="18"/>
                <w:szCs w:val="18"/>
                <w:lang w:eastAsia="lv-LV"/>
              </w:rPr>
              <w:t>2023. gads (izpilde)</w:t>
            </w:r>
            <w:r w:rsidRPr="00F9074B">
              <w:rPr>
                <w:sz w:val="18"/>
                <w:szCs w:val="18"/>
                <w:vertAlign w:val="superscript"/>
                <w:lang w:eastAsia="lv-LV"/>
              </w:rPr>
              <w:t>2,3</w:t>
            </w:r>
          </w:p>
        </w:tc>
        <w:tc>
          <w:tcPr>
            <w:tcW w:w="1132" w:type="dxa"/>
          </w:tcPr>
          <w:p w14:paraId="5C2864C4" w14:textId="77777777" w:rsidR="00F9074B" w:rsidRPr="00F66396" w:rsidRDefault="00F9074B" w:rsidP="00F9074B">
            <w:pPr>
              <w:spacing w:after="0"/>
              <w:ind w:firstLine="0"/>
              <w:jc w:val="center"/>
              <w:rPr>
                <w:sz w:val="18"/>
                <w:vertAlign w:val="superscript"/>
                <w:lang w:eastAsia="lv-LV"/>
              </w:rPr>
            </w:pPr>
            <w:r w:rsidRPr="00F66396">
              <w:rPr>
                <w:sz w:val="18"/>
                <w:szCs w:val="18"/>
                <w:lang w:eastAsia="lv-LV"/>
              </w:rPr>
              <w:t>2024. gada plāns</w:t>
            </w:r>
            <w:r w:rsidRPr="00F66396">
              <w:rPr>
                <w:sz w:val="18"/>
                <w:szCs w:val="18"/>
                <w:vertAlign w:val="superscript"/>
                <w:lang w:eastAsia="lv-LV"/>
              </w:rPr>
              <w:t>2,4</w:t>
            </w:r>
          </w:p>
        </w:tc>
        <w:tc>
          <w:tcPr>
            <w:tcW w:w="1132" w:type="dxa"/>
          </w:tcPr>
          <w:p w14:paraId="14AEA938" w14:textId="4C3DAB40" w:rsidR="00F9074B" w:rsidRPr="00F66396" w:rsidRDefault="00F9074B" w:rsidP="00F9074B">
            <w:pPr>
              <w:spacing w:after="0"/>
              <w:ind w:firstLine="0"/>
              <w:jc w:val="center"/>
              <w:rPr>
                <w:sz w:val="18"/>
                <w:szCs w:val="18"/>
                <w:vertAlign w:val="superscript"/>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0B9E800C" w14:textId="41C3FBB7" w:rsidR="00F9074B" w:rsidRPr="00F66396" w:rsidRDefault="00F9074B" w:rsidP="00F9074B">
            <w:pPr>
              <w:spacing w:after="0"/>
              <w:ind w:firstLine="0"/>
              <w:jc w:val="center"/>
              <w:rPr>
                <w:sz w:val="18"/>
                <w:szCs w:val="18"/>
                <w:vertAlign w:val="superscript"/>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5AA2F066" w14:textId="0A22A9EA" w:rsidR="00F9074B" w:rsidRPr="00F66396" w:rsidRDefault="00F9074B" w:rsidP="00F9074B">
            <w:pPr>
              <w:spacing w:after="0"/>
              <w:ind w:firstLine="2"/>
              <w:jc w:val="center"/>
              <w:rPr>
                <w:sz w:val="18"/>
                <w:szCs w:val="18"/>
                <w:vertAlign w:val="superscript"/>
              </w:rPr>
            </w:pPr>
            <w:r w:rsidRPr="00F66396">
              <w:rPr>
                <w:sz w:val="18"/>
                <w:szCs w:val="18"/>
                <w:lang w:eastAsia="lv-LV"/>
              </w:rPr>
              <w:t xml:space="preserve">2027. gada </w:t>
            </w:r>
            <w:r w:rsidR="0058618B" w:rsidRPr="00F66396">
              <w:rPr>
                <w:sz w:val="18"/>
                <w:szCs w:val="18"/>
                <w:lang w:eastAsia="lv-LV"/>
              </w:rPr>
              <w:t>plāns</w:t>
            </w:r>
          </w:p>
        </w:tc>
      </w:tr>
      <w:tr w:rsidR="00F9074B" w:rsidRPr="00F9074B" w14:paraId="37122F87" w14:textId="77777777" w:rsidTr="00CC65E1">
        <w:trPr>
          <w:trHeight w:val="142"/>
          <w:jc w:val="center"/>
        </w:trPr>
        <w:tc>
          <w:tcPr>
            <w:tcW w:w="3378" w:type="dxa"/>
            <w:shd w:val="clear" w:color="auto" w:fill="D9D9D9"/>
            <w:vAlign w:val="center"/>
          </w:tcPr>
          <w:p w14:paraId="28B1346C"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shd w:val="clear" w:color="auto" w:fill="D9D9D9"/>
            <w:vAlign w:val="center"/>
          </w:tcPr>
          <w:p w14:paraId="3134E103" w14:textId="77777777" w:rsidR="00F9074B" w:rsidRPr="00F9074B" w:rsidRDefault="00F9074B" w:rsidP="00F9074B">
            <w:pPr>
              <w:spacing w:after="0"/>
              <w:ind w:firstLine="0"/>
              <w:jc w:val="right"/>
              <w:rPr>
                <w:sz w:val="18"/>
                <w:szCs w:val="18"/>
              </w:rPr>
            </w:pPr>
            <w:r w:rsidRPr="00F9074B">
              <w:rPr>
                <w:sz w:val="18"/>
                <w:szCs w:val="18"/>
              </w:rPr>
              <w:t>1 442 587</w:t>
            </w:r>
          </w:p>
        </w:tc>
        <w:tc>
          <w:tcPr>
            <w:tcW w:w="1132" w:type="dxa"/>
            <w:shd w:val="clear" w:color="auto" w:fill="D9D9D9"/>
            <w:vAlign w:val="center"/>
          </w:tcPr>
          <w:p w14:paraId="54A8F865" w14:textId="77777777" w:rsidR="00F9074B" w:rsidRPr="00F66396" w:rsidRDefault="00F9074B" w:rsidP="00F9074B">
            <w:pPr>
              <w:spacing w:after="0"/>
              <w:ind w:firstLine="0"/>
              <w:jc w:val="right"/>
              <w:rPr>
                <w:sz w:val="18"/>
                <w:szCs w:val="18"/>
              </w:rPr>
            </w:pPr>
            <w:r w:rsidRPr="00F66396">
              <w:rPr>
                <w:sz w:val="18"/>
                <w:szCs w:val="18"/>
              </w:rPr>
              <w:t>1 479 576</w:t>
            </w:r>
          </w:p>
        </w:tc>
        <w:tc>
          <w:tcPr>
            <w:tcW w:w="1132" w:type="dxa"/>
            <w:shd w:val="clear" w:color="auto" w:fill="D9D9D9"/>
            <w:vAlign w:val="center"/>
          </w:tcPr>
          <w:p w14:paraId="714E1F64" w14:textId="77777777" w:rsidR="00F9074B" w:rsidRPr="00F66396" w:rsidRDefault="00F9074B" w:rsidP="00F9074B">
            <w:pPr>
              <w:spacing w:after="0"/>
              <w:ind w:firstLine="0"/>
              <w:jc w:val="right"/>
              <w:rPr>
                <w:sz w:val="18"/>
                <w:szCs w:val="18"/>
              </w:rPr>
            </w:pPr>
            <w:r w:rsidRPr="00F66396">
              <w:rPr>
                <w:sz w:val="18"/>
                <w:szCs w:val="18"/>
              </w:rPr>
              <w:t>1 401 576</w:t>
            </w:r>
          </w:p>
        </w:tc>
        <w:tc>
          <w:tcPr>
            <w:tcW w:w="1132" w:type="dxa"/>
            <w:shd w:val="clear" w:color="auto" w:fill="D9D9D9"/>
            <w:vAlign w:val="center"/>
          </w:tcPr>
          <w:p w14:paraId="5D174453" w14:textId="77777777" w:rsidR="00F9074B" w:rsidRPr="00F66396" w:rsidRDefault="00F9074B" w:rsidP="00F9074B">
            <w:pPr>
              <w:spacing w:after="0"/>
              <w:ind w:firstLine="0"/>
              <w:jc w:val="right"/>
              <w:rPr>
                <w:sz w:val="18"/>
                <w:szCs w:val="18"/>
              </w:rPr>
            </w:pPr>
            <w:r w:rsidRPr="00F66396">
              <w:rPr>
                <w:sz w:val="18"/>
                <w:szCs w:val="18"/>
              </w:rPr>
              <w:t>1 354 120</w:t>
            </w:r>
          </w:p>
        </w:tc>
        <w:tc>
          <w:tcPr>
            <w:tcW w:w="1132" w:type="dxa"/>
            <w:shd w:val="clear" w:color="auto" w:fill="D9D9D9"/>
            <w:vAlign w:val="center"/>
          </w:tcPr>
          <w:p w14:paraId="60A50DE0" w14:textId="77777777" w:rsidR="00F9074B" w:rsidRPr="00F66396" w:rsidRDefault="00F9074B" w:rsidP="00F9074B">
            <w:pPr>
              <w:spacing w:after="0"/>
              <w:ind w:firstLine="0"/>
              <w:jc w:val="right"/>
              <w:rPr>
                <w:sz w:val="18"/>
                <w:szCs w:val="18"/>
              </w:rPr>
            </w:pPr>
            <w:r w:rsidRPr="00F66396">
              <w:rPr>
                <w:sz w:val="18"/>
                <w:szCs w:val="18"/>
              </w:rPr>
              <w:t>1 007 163</w:t>
            </w:r>
          </w:p>
        </w:tc>
      </w:tr>
      <w:tr w:rsidR="00F9074B" w:rsidRPr="00F9074B" w14:paraId="04E5F23E" w14:textId="77777777" w:rsidTr="00CC65E1">
        <w:trPr>
          <w:trHeight w:val="283"/>
          <w:jc w:val="center"/>
        </w:trPr>
        <w:tc>
          <w:tcPr>
            <w:tcW w:w="3378" w:type="dxa"/>
            <w:vAlign w:val="center"/>
          </w:tcPr>
          <w:p w14:paraId="4FB63020"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1B610C8D"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auto"/>
          </w:tcPr>
          <w:p w14:paraId="752B374A" w14:textId="77777777" w:rsidR="00F9074B" w:rsidRPr="00F9074B" w:rsidRDefault="00F9074B" w:rsidP="00F9074B">
            <w:pPr>
              <w:spacing w:after="0"/>
              <w:ind w:firstLine="0"/>
              <w:jc w:val="right"/>
              <w:rPr>
                <w:sz w:val="18"/>
                <w:szCs w:val="18"/>
              </w:rPr>
            </w:pPr>
            <w:r w:rsidRPr="00F9074B">
              <w:rPr>
                <w:sz w:val="18"/>
                <w:szCs w:val="18"/>
              </w:rPr>
              <w:t>36 989</w:t>
            </w:r>
          </w:p>
        </w:tc>
        <w:tc>
          <w:tcPr>
            <w:tcW w:w="1132" w:type="dxa"/>
            <w:shd w:val="clear" w:color="auto" w:fill="auto"/>
          </w:tcPr>
          <w:p w14:paraId="15F50952" w14:textId="77777777" w:rsidR="00F9074B" w:rsidRPr="00F9074B" w:rsidRDefault="00F9074B" w:rsidP="00F9074B">
            <w:pPr>
              <w:spacing w:after="0"/>
              <w:ind w:firstLine="0"/>
              <w:jc w:val="right"/>
              <w:rPr>
                <w:sz w:val="18"/>
                <w:szCs w:val="18"/>
              </w:rPr>
            </w:pPr>
            <w:r w:rsidRPr="00F9074B">
              <w:rPr>
                <w:sz w:val="18"/>
                <w:szCs w:val="18"/>
              </w:rPr>
              <w:t>-78 000</w:t>
            </w:r>
          </w:p>
        </w:tc>
        <w:tc>
          <w:tcPr>
            <w:tcW w:w="1132" w:type="dxa"/>
            <w:shd w:val="clear" w:color="auto" w:fill="auto"/>
          </w:tcPr>
          <w:p w14:paraId="747356F1" w14:textId="77777777" w:rsidR="00F9074B" w:rsidRPr="00F9074B" w:rsidRDefault="00F9074B" w:rsidP="00F9074B">
            <w:pPr>
              <w:spacing w:after="0"/>
              <w:ind w:firstLine="0"/>
              <w:jc w:val="right"/>
              <w:rPr>
                <w:sz w:val="18"/>
                <w:szCs w:val="18"/>
              </w:rPr>
            </w:pPr>
            <w:r w:rsidRPr="00F9074B">
              <w:rPr>
                <w:sz w:val="18"/>
                <w:szCs w:val="18"/>
              </w:rPr>
              <w:t>- 47 456</w:t>
            </w:r>
          </w:p>
        </w:tc>
        <w:tc>
          <w:tcPr>
            <w:tcW w:w="1132" w:type="dxa"/>
            <w:shd w:val="clear" w:color="auto" w:fill="auto"/>
          </w:tcPr>
          <w:p w14:paraId="07DB58AF" w14:textId="77777777" w:rsidR="00F9074B" w:rsidRPr="00F9074B" w:rsidRDefault="00F9074B" w:rsidP="00F9074B">
            <w:pPr>
              <w:spacing w:after="0"/>
              <w:ind w:firstLine="0"/>
              <w:jc w:val="right"/>
              <w:rPr>
                <w:sz w:val="18"/>
                <w:szCs w:val="18"/>
              </w:rPr>
            </w:pPr>
            <w:r w:rsidRPr="00F9074B">
              <w:rPr>
                <w:sz w:val="18"/>
                <w:szCs w:val="18"/>
              </w:rPr>
              <w:t>-346 957</w:t>
            </w:r>
          </w:p>
        </w:tc>
      </w:tr>
      <w:tr w:rsidR="00F9074B" w:rsidRPr="00F9074B" w14:paraId="68C1DD03" w14:textId="77777777" w:rsidTr="00CC65E1">
        <w:trPr>
          <w:trHeight w:val="283"/>
          <w:jc w:val="center"/>
        </w:trPr>
        <w:tc>
          <w:tcPr>
            <w:tcW w:w="3378" w:type="dxa"/>
            <w:vAlign w:val="center"/>
          </w:tcPr>
          <w:p w14:paraId="048ADEA3"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5E8BC9D6"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auto"/>
          </w:tcPr>
          <w:p w14:paraId="33CB008B" w14:textId="77777777" w:rsidR="00F9074B" w:rsidRPr="00F9074B" w:rsidRDefault="00F9074B" w:rsidP="00F9074B">
            <w:pPr>
              <w:spacing w:after="0"/>
              <w:ind w:firstLine="0"/>
              <w:jc w:val="right"/>
              <w:rPr>
                <w:sz w:val="18"/>
                <w:szCs w:val="18"/>
              </w:rPr>
            </w:pPr>
            <w:r w:rsidRPr="00F9074B">
              <w:rPr>
                <w:sz w:val="18"/>
                <w:szCs w:val="18"/>
              </w:rPr>
              <w:t>2,6</w:t>
            </w:r>
          </w:p>
        </w:tc>
        <w:tc>
          <w:tcPr>
            <w:tcW w:w="1132" w:type="dxa"/>
            <w:shd w:val="clear" w:color="auto" w:fill="auto"/>
          </w:tcPr>
          <w:p w14:paraId="0DE09A42" w14:textId="77777777" w:rsidR="00F9074B" w:rsidRPr="00F9074B" w:rsidRDefault="00F9074B" w:rsidP="00F9074B">
            <w:pPr>
              <w:spacing w:after="0"/>
              <w:ind w:firstLine="0"/>
              <w:jc w:val="right"/>
              <w:rPr>
                <w:sz w:val="18"/>
                <w:szCs w:val="18"/>
              </w:rPr>
            </w:pPr>
            <w:r w:rsidRPr="00F9074B">
              <w:rPr>
                <w:sz w:val="18"/>
                <w:szCs w:val="18"/>
              </w:rPr>
              <w:t>-5,3</w:t>
            </w:r>
          </w:p>
        </w:tc>
        <w:tc>
          <w:tcPr>
            <w:tcW w:w="1132" w:type="dxa"/>
            <w:shd w:val="clear" w:color="auto" w:fill="auto"/>
          </w:tcPr>
          <w:p w14:paraId="7C8A8D92" w14:textId="77777777" w:rsidR="00F9074B" w:rsidRPr="00F9074B" w:rsidRDefault="00F9074B" w:rsidP="00F9074B">
            <w:pPr>
              <w:spacing w:after="0"/>
              <w:ind w:firstLine="0"/>
              <w:jc w:val="right"/>
              <w:rPr>
                <w:sz w:val="18"/>
                <w:szCs w:val="18"/>
              </w:rPr>
            </w:pPr>
            <w:r w:rsidRPr="00F9074B">
              <w:rPr>
                <w:sz w:val="18"/>
                <w:szCs w:val="18"/>
              </w:rPr>
              <w:t>-3,4</w:t>
            </w:r>
          </w:p>
        </w:tc>
        <w:tc>
          <w:tcPr>
            <w:tcW w:w="1132" w:type="dxa"/>
            <w:shd w:val="clear" w:color="auto" w:fill="auto"/>
          </w:tcPr>
          <w:p w14:paraId="6A6611B3" w14:textId="77777777" w:rsidR="00F9074B" w:rsidRPr="00F9074B" w:rsidRDefault="00F9074B" w:rsidP="00F9074B">
            <w:pPr>
              <w:spacing w:after="0"/>
              <w:ind w:firstLine="0"/>
              <w:jc w:val="right"/>
              <w:rPr>
                <w:sz w:val="18"/>
                <w:szCs w:val="18"/>
              </w:rPr>
            </w:pPr>
            <w:r w:rsidRPr="00F9074B">
              <w:rPr>
                <w:sz w:val="18"/>
                <w:szCs w:val="18"/>
              </w:rPr>
              <w:t>-25,6</w:t>
            </w:r>
          </w:p>
        </w:tc>
      </w:tr>
      <w:tr w:rsidR="00F9074B" w:rsidRPr="00F9074B" w14:paraId="1845C4C2" w14:textId="77777777" w:rsidTr="00CC65E1">
        <w:trPr>
          <w:trHeight w:val="142"/>
          <w:jc w:val="center"/>
        </w:trPr>
        <w:tc>
          <w:tcPr>
            <w:tcW w:w="3378" w:type="dxa"/>
          </w:tcPr>
          <w:p w14:paraId="7048A5E3"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r w:rsidRPr="00F9074B">
              <w:rPr>
                <w:sz w:val="18"/>
                <w:szCs w:val="18"/>
                <w:vertAlign w:val="superscript"/>
              </w:rPr>
              <w:t>1</w:t>
            </w:r>
          </w:p>
        </w:tc>
        <w:tc>
          <w:tcPr>
            <w:tcW w:w="1131" w:type="dxa"/>
            <w:shd w:val="clear" w:color="auto" w:fill="FFFFFF"/>
            <w:vAlign w:val="center"/>
          </w:tcPr>
          <w:p w14:paraId="2E10E196" w14:textId="77777777" w:rsidR="00F9074B" w:rsidRPr="00F9074B" w:rsidRDefault="00F9074B" w:rsidP="00F9074B">
            <w:pPr>
              <w:spacing w:after="0"/>
              <w:ind w:firstLine="0"/>
              <w:jc w:val="right"/>
              <w:rPr>
                <w:sz w:val="18"/>
                <w:szCs w:val="18"/>
              </w:rPr>
            </w:pPr>
            <w:r w:rsidRPr="00F9074B">
              <w:rPr>
                <w:sz w:val="18"/>
                <w:szCs w:val="18"/>
              </w:rPr>
              <w:t>957 367</w:t>
            </w:r>
          </w:p>
        </w:tc>
        <w:tc>
          <w:tcPr>
            <w:tcW w:w="1132" w:type="dxa"/>
            <w:shd w:val="clear" w:color="auto" w:fill="FFFFFF"/>
            <w:vAlign w:val="center"/>
          </w:tcPr>
          <w:p w14:paraId="58AB1587" w14:textId="77777777" w:rsidR="00F9074B" w:rsidRPr="00F9074B" w:rsidRDefault="00F9074B" w:rsidP="00F9074B">
            <w:pPr>
              <w:spacing w:after="0"/>
              <w:ind w:firstLine="0"/>
              <w:jc w:val="right"/>
              <w:rPr>
                <w:sz w:val="18"/>
                <w:szCs w:val="18"/>
              </w:rPr>
            </w:pPr>
            <w:r w:rsidRPr="00F9074B">
              <w:rPr>
                <w:sz w:val="18"/>
                <w:szCs w:val="18"/>
              </w:rPr>
              <w:t>1 109 819</w:t>
            </w:r>
          </w:p>
        </w:tc>
        <w:tc>
          <w:tcPr>
            <w:tcW w:w="1132" w:type="dxa"/>
            <w:shd w:val="clear" w:color="auto" w:fill="FFFFFF"/>
            <w:vAlign w:val="center"/>
          </w:tcPr>
          <w:p w14:paraId="3665B44F" w14:textId="77777777" w:rsidR="00F9074B" w:rsidRPr="00F9074B" w:rsidRDefault="00F9074B" w:rsidP="00F9074B">
            <w:pPr>
              <w:spacing w:after="0"/>
              <w:ind w:firstLine="0"/>
              <w:jc w:val="right"/>
              <w:rPr>
                <w:sz w:val="18"/>
                <w:szCs w:val="18"/>
              </w:rPr>
            </w:pPr>
            <w:r w:rsidRPr="00F9074B">
              <w:rPr>
                <w:sz w:val="18"/>
                <w:szCs w:val="18"/>
              </w:rPr>
              <w:t>1 179 293</w:t>
            </w:r>
          </w:p>
        </w:tc>
        <w:tc>
          <w:tcPr>
            <w:tcW w:w="1132" w:type="dxa"/>
            <w:shd w:val="clear" w:color="auto" w:fill="FFFFFF"/>
            <w:vAlign w:val="center"/>
          </w:tcPr>
          <w:p w14:paraId="76C3137C" w14:textId="77777777" w:rsidR="00F9074B" w:rsidRPr="00F9074B" w:rsidRDefault="00F9074B" w:rsidP="00F9074B">
            <w:pPr>
              <w:spacing w:after="0"/>
              <w:ind w:firstLine="0"/>
              <w:jc w:val="right"/>
              <w:rPr>
                <w:sz w:val="18"/>
                <w:szCs w:val="18"/>
              </w:rPr>
            </w:pPr>
            <w:r w:rsidRPr="00F9074B">
              <w:rPr>
                <w:sz w:val="18"/>
                <w:szCs w:val="18"/>
              </w:rPr>
              <w:t>1 140 000</w:t>
            </w:r>
          </w:p>
        </w:tc>
        <w:tc>
          <w:tcPr>
            <w:tcW w:w="1132" w:type="dxa"/>
            <w:shd w:val="clear" w:color="auto" w:fill="FFFFFF"/>
            <w:vAlign w:val="center"/>
          </w:tcPr>
          <w:p w14:paraId="34CF859E" w14:textId="77777777" w:rsidR="00F9074B" w:rsidRPr="00F9074B" w:rsidRDefault="00F9074B" w:rsidP="00F9074B">
            <w:pPr>
              <w:spacing w:after="0"/>
              <w:ind w:firstLine="0"/>
              <w:jc w:val="right"/>
              <w:rPr>
                <w:sz w:val="18"/>
                <w:szCs w:val="18"/>
              </w:rPr>
            </w:pPr>
            <w:r w:rsidRPr="00F9074B">
              <w:rPr>
                <w:sz w:val="18"/>
                <w:szCs w:val="18"/>
              </w:rPr>
              <w:t>982 163</w:t>
            </w:r>
          </w:p>
        </w:tc>
      </w:tr>
      <w:tr w:rsidR="00F9074B" w:rsidRPr="00F9074B" w14:paraId="0CFA1D68" w14:textId="77777777" w:rsidTr="00CC65E1">
        <w:trPr>
          <w:trHeight w:val="224"/>
          <w:jc w:val="center"/>
        </w:trPr>
        <w:tc>
          <w:tcPr>
            <w:tcW w:w="3378" w:type="dxa"/>
          </w:tcPr>
          <w:p w14:paraId="479A0F75"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shd w:val="clear" w:color="auto" w:fill="FFFFFF"/>
            <w:vAlign w:val="center"/>
          </w:tcPr>
          <w:p w14:paraId="7C4FD231" w14:textId="77777777" w:rsidR="00F9074B" w:rsidRPr="00F9074B" w:rsidRDefault="00F9074B" w:rsidP="00F9074B">
            <w:pPr>
              <w:spacing w:after="0"/>
              <w:ind w:firstLine="0"/>
              <w:jc w:val="right"/>
              <w:rPr>
                <w:sz w:val="18"/>
                <w:szCs w:val="18"/>
              </w:rPr>
            </w:pPr>
            <w:r w:rsidRPr="00F9074B">
              <w:rPr>
                <w:sz w:val="18"/>
                <w:szCs w:val="18"/>
              </w:rPr>
              <w:t>26,1</w:t>
            </w:r>
          </w:p>
        </w:tc>
        <w:tc>
          <w:tcPr>
            <w:tcW w:w="1132" w:type="dxa"/>
            <w:shd w:val="clear" w:color="auto" w:fill="FFFFFF"/>
            <w:vAlign w:val="center"/>
          </w:tcPr>
          <w:p w14:paraId="1D3FA813" w14:textId="77777777" w:rsidR="00F9074B" w:rsidRPr="00F9074B" w:rsidRDefault="00F9074B" w:rsidP="00F9074B">
            <w:pPr>
              <w:spacing w:after="0"/>
              <w:ind w:firstLine="0"/>
              <w:jc w:val="right"/>
              <w:rPr>
                <w:sz w:val="18"/>
                <w:szCs w:val="18"/>
              </w:rPr>
            </w:pPr>
            <w:r w:rsidRPr="00F9074B">
              <w:rPr>
                <w:sz w:val="18"/>
                <w:szCs w:val="18"/>
              </w:rPr>
              <w:t>37,5</w:t>
            </w:r>
          </w:p>
        </w:tc>
        <w:tc>
          <w:tcPr>
            <w:tcW w:w="1132" w:type="dxa"/>
            <w:shd w:val="clear" w:color="auto" w:fill="FFFFFF"/>
            <w:vAlign w:val="center"/>
          </w:tcPr>
          <w:p w14:paraId="2E1FA790" w14:textId="77777777" w:rsidR="00F9074B" w:rsidRPr="00F9074B" w:rsidRDefault="00F9074B" w:rsidP="00F9074B">
            <w:pPr>
              <w:spacing w:after="0"/>
              <w:ind w:firstLine="0"/>
              <w:jc w:val="right"/>
              <w:rPr>
                <w:sz w:val="18"/>
                <w:szCs w:val="18"/>
              </w:rPr>
            </w:pPr>
            <w:r w:rsidRPr="00F9074B">
              <w:rPr>
                <w:sz w:val="18"/>
                <w:szCs w:val="18"/>
              </w:rPr>
              <w:t>38</w:t>
            </w:r>
          </w:p>
        </w:tc>
        <w:tc>
          <w:tcPr>
            <w:tcW w:w="1132" w:type="dxa"/>
            <w:shd w:val="clear" w:color="auto" w:fill="FFFFFF"/>
            <w:vAlign w:val="center"/>
          </w:tcPr>
          <w:p w14:paraId="0F6BFDCE" w14:textId="77777777" w:rsidR="00F9074B" w:rsidRPr="00F9074B" w:rsidRDefault="00F9074B" w:rsidP="00F9074B">
            <w:pPr>
              <w:spacing w:after="0"/>
              <w:ind w:firstLine="0"/>
              <w:jc w:val="right"/>
              <w:rPr>
                <w:sz w:val="18"/>
                <w:szCs w:val="18"/>
              </w:rPr>
            </w:pPr>
            <w:r w:rsidRPr="00F9074B">
              <w:rPr>
                <w:sz w:val="18"/>
                <w:szCs w:val="18"/>
              </w:rPr>
              <w:t>36</w:t>
            </w:r>
          </w:p>
        </w:tc>
        <w:tc>
          <w:tcPr>
            <w:tcW w:w="1132" w:type="dxa"/>
            <w:shd w:val="clear" w:color="auto" w:fill="FFFFFF"/>
            <w:vAlign w:val="center"/>
          </w:tcPr>
          <w:p w14:paraId="3CF48E0B" w14:textId="77777777" w:rsidR="00F9074B" w:rsidRPr="00F9074B" w:rsidRDefault="00F9074B" w:rsidP="00F9074B">
            <w:pPr>
              <w:spacing w:after="0"/>
              <w:ind w:firstLine="0"/>
              <w:jc w:val="right"/>
              <w:rPr>
                <w:sz w:val="18"/>
                <w:szCs w:val="18"/>
              </w:rPr>
            </w:pPr>
            <w:r w:rsidRPr="00F9074B">
              <w:rPr>
                <w:sz w:val="18"/>
                <w:szCs w:val="18"/>
              </w:rPr>
              <w:t>36</w:t>
            </w:r>
          </w:p>
        </w:tc>
      </w:tr>
      <w:tr w:rsidR="00F9074B" w:rsidRPr="00F9074B" w14:paraId="72A1E9EE" w14:textId="77777777" w:rsidTr="00CC65E1">
        <w:trPr>
          <w:trHeight w:val="127"/>
          <w:jc w:val="center"/>
        </w:trPr>
        <w:tc>
          <w:tcPr>
            <w:tcW w:w="3378" w:type="dxa"/>
          </w:tcPr>
          <w:p w14:paraId="7246D759"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shd w:val="clear" w:color="auto" w:fill="FFFFFF"/>
            <w:vAlign w:val="center"/>
          </w:tcPr>
          <w:p w14:paraId="22C076DB" w14:textId="77777777" w:rsidR="00F9074B" w:rsidRPr="00F9074B" w:rsidRDefault="00F9074B" w:rsidP="00F9074B">
            <w:pPr>
              <w:spacing w:after="0"/>
              <w:ind w:firstLine="0"/>
              <w:jc w:val="right"/>
              <w:rPr>
                <w:sz w:val="18"/>
                <w:szCs w:val="18"/>
              </w:rPr>
            </w:pPr>
            <w:r w:rsidRPr="00F9074B">
              <w:rPr>
                <w:sz w:val="18"/>
                <w:szCs w:val="18"/>
              </w:rPr>
              <w:t>3 033,3</w:t>
            </w:r>
          </w:p>
        </w:tc>
        <w:tc>
          <w:tcPr>
            <w:tcW w:w="1132" w:type="dxa"/>
            <w:shd w:val="clear" w:color="auto" w:fill="auto"/>
            <w:vAlign w:val="center"/>
          </w:tcPr>
          <w:p w14:paraId="4C9C7D69" w14:textId="77777777" w:rsidR="00F9074B" w:rsidRPr="00F9074B" w:rsidRDefault="00F9074B" w:rsidP="00F9074B">
            <w:pPr>
              <w:spacing w:after="0"/>
              <w:ind w:firstLine="0"/>
              <w:jc w:val="right"/>
              <w:rPr>
                <w:sz w:val="18"/>
                <w:szCs w:val="18"/>
              </w:rPr>
            </w:pPr>
            <w:r w:rsidRPr="00F9074B">
              <w:rPr>
                <w:sz w:val="18"/>
                <w:szCs w:val="18"/>
              </w:rPr>
              <w:t>2 458,2</w:t>
            </w:r>
          </w:p>
        </w:tc>
        <w:tc>
          <w:tcPr>
            <w:tcW w:w="1132" w:type="dxa"/>
            <w:shd w:val="clear" w:color="auto" w:fill="auto"/>
            <w:vAlign w:val="center"/>
          </w:tcPr>
          <w:p w14:paraId="2A83F46C" w14:textId="77777777" w:rsidR="00F9074B" w:rsidRPr="00F9074B" w:rsidRDefault="00F9074B" w:rsidP="00F9074B">
            <w:pPr>
              <w:spacing w:after="0"/>
              <w:ind w:firstLine="0"/>
              <w:jc w:val="right"/>
              <w:rPr>
                <w:sz w:val="18"/>
                <w:szCs w:val="18"/>
              </w:rPr>
            </w:pPr>
            <w:r w:rsidRPr="00F9074B">
              <w:rPr>
                <w:sz w:val="18"/>
                <w:szCs w:val="18"/>
              </w:rPr>
              <w:t>2 568,7</w:t>
            </w:r>
          </w:p>
        </w:tc>
        <w:tc>
          <w:tcPr>
            <w:tcW w:w="1132" w:type="dxa"/>
            <w:shd w:val="clear" w:color="auto" w:fill="auto"/>
            <w:vAlign w:val="center"/>
          </w:tcPr>
          <w:p w14:paraId="23448D75" w14:textId="77777777" w:rsidR="00F9074B" w:rsidRPr="00F9074B" w:rsidRDefault="00F9074B" w:rsidP="00F9074B">
            <w:pPr>
              <w:spacing w:after="0"/>
              <w:ind w:firstLine="0"/>
              <w:jc w:val="right"/>
              <w:rPr>
                <w:sz w:val="18"/>
                <w:szCs w:val="18"/>
              </w:rPr>
            </w:pPr>
            <w:r w:rsidRPr="00F9074B">
              <w:rPr>
                <w:sz w:val="18"/>
                <w:szCs w:val="18"/>
              </w:rPr>
              <w:t>2 638,9</w:t>
            </w:r>
          </w:p>
        </w:tc>
        <w:tc>
          <w:tcPr>
            <w:tcW w:w="1132" w:type="dxa"/>
            <w:shd w:val="clear" w:color="auto" w:fill="auto"/>
            <w:vAlign w:val="center"/>
          </w:tcPr>
          <w:p w14:paraId="17F37A27" w14:textId="77777777" w:rsidR="00F9074B" w:rsidRPr="00F9074B" w:rsidRDefault="00F9074B" w:rsidP="00F9074B">
            <w:pPr>
              <w:spacing w:after="0"/>
              <w:ind w:firstLine="0"/>
              <w:jc w:val="right"/>
              <w:rPr>
                <w:sz w:val="18"/>
                <w:szCs w:val="18"/>
              </w:rPr>
            </w:pPr>
            <w:r w:rsidRPr="00F9074B">
              <w:rPr>
                <w:sz w:val="18"/>
                <w:szCs w:val="18"/>
              </w:rPr>
              <w:t>2 273,5</w:t>
            </w:r>
          </w:p>
        </w:tc>
      </w:tr>
      <w:tr w:rsidR="00F9074B" w:rsidRPr="00F9074B" w14:paraId="1AF49425" w14:textId="77777777" w:rsidTr="00CC65E1">
        <w:trPr>
          <w:trHeight w:val="127"/>
          <w:jc w:val="center"/>
        </w:trPr>
        <w:tc>
          <w:tcPr>
            <w:tcW w:w="3378" w:type="dxa"/>
            <w:vAlign w:val="center"/>
          </w:tcPr>
          <w:p w14:paraId="48983F67" w14:textId="77777777" w:rsidR="00F9074B" w:rsidRPr="00F9074B" w:rsidRDefault="00F9074B" w:rsidP="00F9074B">
            <w:pPr>
              <w:spacing w:after="0"/>
              <w:ind w:firstLine="0"/>
              <w:rPr>
                <w:sz w:val="18"/>
                <w:szCs w:val="18"/>
              </w:rPr>
            </w:pPr>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1131" w:type="dxa"/>
          </w:tcPr>
          <w:p w14:paraId="13C53AA5" w14:textId="77777777" w:rsidR="00F9074B" w:rsidRPr="00F9074B" w:rsidRDefault="00F9074B" w:rsidP="00F9074B">
            <w:pPr>
              <w:spacing w:after="0"/>
              <w:ind w:firstLine="0"/>
              <w:jc w:val="right"/>
              <w:rPr>
                <w:sz w:val="18"/>
                <w:szCs w:val="18"/>
              </w:rPr>
            </w:pPr>
            <w:r w:rsidRPr="00F9074B">
              <w:rPr>
                <w:sz w:val="18"/>
                <w:szCs w:val="18"/>
              </w:rPr>
              <w:t>7 337</w:t>
            </w:r>
          </w:p>
        </w:tc>
        <w:tc>
          <w:tcPr>
            <w:tcW w:w="1132" w:type="dxa"/>
            <w:tcBorders>
              <w:top w:val="nil"/>
              <w:left w:val="single" w:sz="4" w:space="0" w:color="auto"/>
              <w:bottom w:val="single" w:sz="4" w:space="0" w:color="auto"/>
              <w:right w:val="single" w:sz="4" w:space="0" w:color="auto"/>
            </w:tcBorders>
            <w:shd w:val="clear" w:color="auto" w:fill="FFFFFF"/>
          </w:tcPr>
          <w:p w14:paraId="106798D2" w14:textId="77777777" w:rsidR="00F9074B" w:rsidRPr="00F9074B" w:rsidRDefault="00F9074B" w:rsidP="00F9074B">
            <w:pPr>
              <w:spacing w:after="0"/>
              <w:ind w:firstLine="0"/>
              <w:jc w:val="right"/>
              <w:rPr>
                <w:sz w:val="18"/>
                <w:szCs w:val="18"/>
              </w:rPr>
            </w:pPr>
            <w:r w:rsidRPr="00F9074B">
              <w:rPr>
                <w:sz w:val="18"/>
                <w:szCs w:val="18"/>
              </w:rPr>
              <w:t>3 645</w:t>
            </w:r>
          </w:p>
        </w:tc>
        <w:tc>
          <w:tcPr>
            <w:tcW w:w="1132" w:type="dxa"/>
            <w:tcBorders>
              <w:top w:val="nil"/>
              <w:left w:val="nil"/>
              <w:bottom w:val="single" w:sz="4" w:space="0" w:color="auto"/>
              <w:right w:val="single" w:sz="4" w:space="0" w:color="auto"/>
            </w:tcBorders>
            <w:shd w:val="clear" w:color="auto" w:fill="FFFFFF"/>
          </w:tcPr>
          <w:p w14:paraId="715E71B3" w14:textId="77777777" w:rsidR="00F9074B" w:rsidRPr="00F9074B" w:rsidRDefault="00F9074B" w:rsidP="00F9074B">
            <w:pPr>
              <w:spacing w:after="0"/>
              <w:ind w:firstLine="0"/>
              <w:jc w:val="right"/>
              <w:rPr>
                <w:sz w:val="18"/>
                <w:szCs w:val="18"/>
              </w:rPr>
            </w:pPr>
            <w:r w:rsidRPr="00F9074B">
              <w:rPr>
                <w:sz w:val="18"/>
                <w:szCs w:val="18"/>
              </w:rPr>
              <w:t>7 979</w:t>
            </w:r>
          </w:p>
        </w:tc>
        <w:tc>
          <w:tcPr>
            <w:tcW w:w="1132" w:type="dxa"/>
          </w:tcPr>
          <w:p w14:paraId="4F3CCFD2"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6AFD856D" w14:textId="77777777" w:rsidR="00F9074B" w:rsidRPr="00F9074B" w:rsidRDefault="00F9074B" w:rsidP="00F9074B">
            <w:pPr>
              <w:spacing w:after="0"/>
              <w:ind w:firstLine="0"/>
              <w:jc w:val="center"/>
              <w:rPr>
                <w:sz w:val="18"/>
                <w:szCs w:val="18"/>
              </w:rPr>
            </w:pPr>
            <w:r w:rsidRPr="00F9074B">
              <w:rPr>
                <w:sz w:val="18"/>
                <w:szCs w:val="18"/>
              </w:rPr>
              <w:t>-</w:t>
            </w:r>
          </w:p>
        </w:tc>
      </w:tr>
    </w:tbl>
    <w:p w14:paraId="33E4187F" w14:textId="77777777" w:rsidR="00F9074B" w:rsidRPr="00F9074B" w:rsidRDefault="00F9074B" w:rsidP="00F9074B">
      <w:pPr>
        <w:widowControl w:val="0"/>
        <w:spacing w:after="0"/>
        <w:ind w:firstLine="425"/>
        <w:rPr>
          <w:bCs/>
          <w:sz w:val="18"/>
          <w:szCs w:val="18"/>
        </w:rPr>
      </w:pPr>
      <w:bookmarkStart w:id="91" w:name="_Hlk175128947"/>
      <w:r w:rsidRPr="00F9074B">
        <w:rPr>
          <w:bCs/>
          <w:sz w:val="18"/>
          <w:szCs w:val="18"/>
        </w:rPr>
        <w:t>Piezīmes.</w:t>
      </w:r>
    </w:p>
    <w:bookmarkEnd w:id="91"/>
    <w:p w14:paraId="508C9DCC" w14:textId="77777777" w:rsidR="00F9074B" w:rsidRPr="00F9074B" w:rsidRDefault="00F9074B" w:rsidP="00F9074B">
      <w:pPr>
        <w:widowControl w:val="0"/>
        <w:spacing w:after="0"/>
        <w:ind w:firstLine="425"/>
        <w:rPr>
          <w:bCs/>
          <w:sz w:val="18"/>
          <w:szCs w:val="18"/>
        </w:rPr>
      </w:pPr>
      <w:r w:rsidRPr="00F9074B">
        <w:rPr>
          <w:bCs/>
          <w:sz w:val="18"/>
          <w:szCs w:val="18"/>
          <w:vertAlign w:val="superscript"/>
        </w:rPr>
        <w:t>1</w:t>
      </w:r>
      <w:r w:rsidRPr="00F9074B">
        <w:rPr>
          <w:bCs/>
          <w:sz w:val="18"/>
          <w:szCs w:val="18"/>
        </w:rPr>
        <w:t xml:space="preserve"> Projektu/pasākumu ietvaros atsevišķiem darbiniekiem atlīdzība tiek nodrošināta piemaksu veidā.</w:t>
      </w:r>
    </w:p>
    <w:p w14:paraId="3D8E76E6" w14:textId="77777777" w:rsidR="00F9074B" w:rsidRPr="00F9074B" w:rsidRDefault="00F9074B" w:rsidP="00F9074B">
      <w:pPr>
        <w:widowControl w:val="0"/>
        <w:spacing w:after="0"/>
        <w:ind w:firstLine="425"/>
        <w:rPr>
          <w:sz w:val="18"/>
          <w:szCs w:val="18"/>
        </w:rPr>
      </w:pPr>
      <w:r w:rsidRPr="00F9074B">
        <w:rPr>
          <w:sz w:val="18"/>
          <w:szCs w:val="18"/>
          <w:vertAlign w:val="superscript"/>
        </w:rPr>
        <w:t xml:space="preserve">2 </w:t>
      </w:r>
      <w:bookmarkStart w:id="92" w:name="_Hlk126317230"/>
      <w:r w:rsidRPr="00F9074B">
        <w:rPr>
          <w:sz w:val="18"/>
          <w:szCs w:val="18"/>
        </w:rPr>
        <w:t>Finansiālajos rādītājos iekļauti arī</w:t>
      </w:r>
      <w:bookmarkEnd w:id="92"/>
      <w:r w:rsidRPr="00F9074B">
        <w:rPr>
          <w:sz w:val="18"/>
          <w:szCs w:val="18"/>
        </w:rPr>
        <w:t xml:space="preserve"> apakšprogrammas 70.07.00 “Latvijas pārstāvju ceļa izdevumu kompensācija, dodoties uz Eiropas Savienības Padomes darba grupu sanāksmēm un Padomes sanāksmēm” finansiālie rādītāji (finansējums apakšprogrammā 70.07.00 2025. – 2027. gadā netiek plānots).</w:t>
      </w:r>
    </w:p>
    <w:p w14:paraId="1D741C97" w14:textId="77777777" w:rsidR="00F9074B" w:rsidRPr="00F9074B" w:rsidRDefault="00F9074B" w:rsidP="00F9074B">
      <w:pPr>
        <w:widowControl w:val="0"/>
        <w:spacing w:after="0"/>
        <w:ind w:firstLine="425"/>
        <w:rPr>
          <w:sz w:val="18"/>
          <w:szCs w:val="18"/>
          <w:lang w:eastAsia="lv-LV"/>
        </w:rPr>
      </w:pPr>
      <w:r w:rsidRPr="00F9074B">
        <w:rPr>
          <w:sz w:val="18"/>
          <w:szCs w:val="18"/>
          <w:vertAlign w:val="superscript"/>
          <w:lang w:eastAsia="lv-LV"/>
        </w:rPr>
        <w:t>3</w:t>
      </w:r>
      <w:r w:rsidRPr="00F9074B">
        <w:rPr>
          <w:sz w:val="18"/>
          <w:szCs w:val="18"/>
          <w:lang w:eastAsia="lv-LV"/>
        </w:rPr>
        <w:t xml:space="preserve"> </w:t>
      </w:r>
      <w:r w:rsidRPr="00F9074B">
        <w:rPr>
          <w:sz w:val="18"/>
          <w:szCs w:val="18"/>
        </w:rPr>
        <w:t>Finansiālajos rādītājos iekļauti arī</w:t>
      </w:r>
      <w:r w:rsidRPr="00F9074B">
        <w:rPr>
          <w:sz w:val="18"/>
          <w:szCs w:val="18"/>
          <w:lang w:eastAsia="lv-LV"/>
        </w:rPr>
        <w:t xml:space="preserve"> apakšprogrammas 70.22.00 “Eiropas Atbalsta fonda vistrūcīgākajām personām  pasākumu īstenošana (2014-2020)” finansiālie rādītāji (finansējums apakšprogrammā 70.22.00 2024. – 2027. gadā netiek plānots).</w:t>
      </w:r>
    </w:p>
    <w:p w14:paraId="0A7987D4" w14:textId="6DD131BB" w:rsidR="00F9074B" w:rsidRPr="00F9074B" w:rsidRDefault="00F9074B" w:rsidP="00F9074B">
      <w:pPr>
        <w:widowControl w:val="0"/>
        <w:spacing w:after="0"/>
        <w:ind w:firstLine="425"/>
        <w:rPr>
          <w:sz w:val="18"/>
          <w:szCs w:val="18"/>
          <w:lang w:eastAsia="lv-LV"/>
        </w:rPr>
      </w:pPr>
      <w:r w:rsidRPr="00F9074B">
        <w:rPr>
          <w:sz w:val="18"/>
          <w:szCs w:val="18"/>
          <w:vertAlign w:val="superscript"/>
        </w:rPr>
        <w:t xml:space="preserve">4 </w:t>
      </w:r>
      <w:r w:rsidRPr="00F9074B">
        <w:rPr>
          <w:sz w:val="18"/>
          <w:szCs w:val="18"/>
        </w:rPr>
        <w:t>Finansiālajos rādītājos iekļauti arī</w:t>
      </w:r>
      <w:r w:rsidRPr="00F9074B">
        <w:rPr>
          <w:sz w:val="18"/>
          <w:szCs w:val="18"/>
          <w:lang w:eastAsia="lv-LV"/>
        </w:rPr>
        <w:t xml:space="preserve"> apakšprogrammas 70.51.00 “Atmaksas valsts pamatbudžetā par Eiropas savienības politiku instrumentu finansējumu (2021-2027)” finansiālie rādītāji (finansējums apakšprogrammā 70.51.00 2023. un 2025.</w:t>
      </w:r>
      <w:r w:rsidR="008A1E72">
        <w:rPr>
          <w:sz w:val="18"/>
          <w:szCs w:val="18"/>
          <w:lang w:eastAsia="lv-LV"/>
        </w:rPr>
        <w:t> </w:t>
      </w:r>
      <w:r w:rsidR="008A1E72" w:rsidRPr="00F9074B">
        <w:rPr>
          <w:sz w:val="18"/>
          <w:szCs w:val="18"/>
          <w:lang w:eastAsia="lv-LV"/>
        </w:rPr>
        <w:t>–</w:t>
      </w:r>
      <w:r w:rsidR="008A1E72">
        <w:rPr>
          <w:sz w:val="18"/>
          <w:szCs w:val="18"/>
          <w:lang w:eastAsia="lv-LV"/>
        </w:rPr>
        <w:t> </w:t>
      </w:r>
      <w:r w:rsidRPr="00F9074B">
        <w:rPr>
          <w:sz w:val="18"/>
          <w:szCs w:val="18"/>
          <w:lang w:eastAsia="lv-LV"/>
        </w:rPr>
        <w:t xml:space="preserve"> 2027. gadā netiek plānots).</w:t>
      </w:r>
    </w:p>
    <w:p w14:paraId="735C819E" w14:textId="77777777" w:rsidR="00F9074B" w:rsidRPr="00F9074B" w:rsidRDefault="00F9074B" w:rsidP="00F9074B">
      <w:pPr>
        <w:widowControl w:val="0"/>
        <w:spacing w:before="240" w:after="240"/>
        <w:ind w:firstLine="0"/>
        <w:jc w:val="center"/>
        <w:rPr>
          <w:b/>
        </w:rPr>
      </w:pPr>
      <w:r w:rsidRPr="00F9074B">
        <w:rPr>
          <w:b/>
          <w:bCs/>
        </w:rPr>
        <w:lastRenderedPageBreak/>
        <w:t>70.09.00 Citu Eiropas Savienības politiku instrumentu projektu un pasākumu īstenošana labklājības nozarē (2021-2027)</w:t>
      </w:r>
    </w:p>
    <w:p w14:paraId="3EE56DAE" w14:textId="77777777" w:rsidR="00F9074B" w:rsidRPr="00F9074B" w:rsidRDefault="00F9074B" w:rsidP="00F9074B">
      <w:pPr>
        <w:spacing w:before="120"/>
        <w:ind w:firstLine="0"/>
        <w:jc w:val="left"/>
        <w:rPr>
          <w:u w:val="single"/>
        </w:rPr>
      </w:pPr>
      <w:r w:rsidRPr="00F9074B">
        <w:rPr>
          <w:u w:val="single"/>
        </w:rPr>
        <w:t>Apakšprogrammas mērķis:</w:t>
      </w:r>
    </w:p>
    <w:p w14:paraId="02AD799E" w14:textId="77777777" w:rsidR="00F9074B" w:rsidRPr="00F9074B" w:rsidRDefault="00F9074B" w:rsidP="00F9074B">
      <w:pPr>
        <w:spacing w:before="120"/>
        <w:ind w:firstLine="0"/>
      </w:pPr>
      <w:r w:rsidRPr="00F9074B">
        <w:tab/>
        <w:t>nodrošināt citu ES politiku instrumentu līdzfinansēto labklājības jomas projektu īstenošanu (2021-2027).</w:t>
      </w:r>
    </w:p>
    <w:p w14:paraId="541F47DD" w14:textId="77777777" w:rsidR="00F9074B" w:rsidRPr="00F9074B" w:rsidRDefault="00F9074B" w:rsidP="00F9074B">
      <w:pPr>
        <w:spacing w:before="120"/>
        <w:ind w:firstLine="0"/>
        <w:rPr>
          <w:u w:val="single"/>
        </w:rPr>
      </w:pPr>
      <w:r w:rsidRPr="00F9074B">
        <w:rPr>
          <w:u w:val="single"/>
        </w:rPr>
        <w:t xml:space="preserve">Galvenās aktivitātes: </w:t>
      </w:r>
    </w:p>
    <w:p w14:paraId="4F14BC3C" w14:textId="77777777" w:rsidR="00F9074B" w:rsidRPr="00F9074B" w:rsidRDefault="00F9074B" w:rsidP="00F9074B">
      <w:pPr>
        <w:spacing w:before="120"/>
        <w:ind w:firstLine="720"/>
      </w:pPr>
      <w:r w:rsidRPr="00F9074B">
        <w:t>īstenot projektu Nr. 101158424 “SIC Latvia – Latvian Safer Internet Centre VI”.</w:t>
      </w:r>
    </w:p>
    <w:p w14:paraId="69861732" w14:textId="77777777" w:rsidR="00F9074B" w:rsidRPr="00F9074B" w:rsidRDefault="00F9074B" w:rsidP="00F9074B">
      <w:pPr>
        <w:spacing w:before="120" w:after="0"/>
        <w:ind w:firstLine="0"/>
      </w:pPr>
      <w:r w:rsidRPr="00F9074B">
        <w:rPr>
          <w:u w:val="single"/>
        </w:rPr>
        <w:t>Apakšprogrammas izpildītājs</w:t>
      </w:r>
      <w:r w:rsidRPr="00F9074B">
        <w:t>: BAC.</w:t>
      </w:r>
    </w:p>
    <w:p w14:paraId="5834CB5B" w14:textId="77777777" w:rsidR="00F9074B" w:rsidRPr="00F9074B" w:rsidRDefault="00F9074B" w:rsidP="00F9074B">
      <w:pPr>
        <w:spacing w:before="240" w:after="240"/>
        <w:ind w:firstLine="0"/>
        <w:jc w:val="center"/>
        <w:rPr>
          <w:b/>
          <w:lang w:eastAsia="lv-LV"/>
        </w:rPr>
      </w:pPr>
      <w:bookmarkStart w:id="93" w:name="_Hlk178849585"/>
      <w:bookmarkStart w:id="94" w:name="_Hlk82178811"/>
      <w:r w:rsidRPr="00F9074B">
        <w:rPr>
          <w:b/>
          <w:lang w:eastAsia="lv-LV"/>
        </w:rPr>
        <w:t>Darbības rezultāti un to rezultatīvie rādītāji no 2023. līdz 2027. gadam</w:t>
      </w:r>
    </w:p>
    <w:bookmarkEnd w:id="93"/>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F9074B" w:rsidRPr="00F9074B" w14:paraId="5CE02E85" w14:textId="77777777" w:rsidTr="00CC65E1">
        <w:trPr>
          <w:trHeight w:val="285"/>
          <w:tblHeader/>
          <w:jc w:val="center"/>
        </w:trPr>
        <w:tc>
          <w:tcPr>
            <w:tcW w:w="3397" w:type="dxa"/>
          </w:tcPr>
          <w:p w14:paraId="7C6A3500" w14:textId="77777777" w:rsidR="00F9074B" w:rsidRPr="00F9074B" w:rsidRDefault="00F9074B" w:rsidP="00F9074B">
            <w:pPr>
              <w:spacing w:after="0"/>
              <w:ind w:firstLine="0"/>
              <w:jc w:val="center"/>
              <w:rPr>
                <w:sz w:val="18"/>
                <w:szCs w:val="18"/>
              </w:rPr>
            </w:pPr>
          </w:p>
        </w:tc>
        <w:tc>
          <w:tcPr>
            <w:tcW w:w="1134" w:type="dxa"/>
          </w:tcPr>
          <w:p w14:paraId="11804421"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4" w:type="dxa"/>
          </w:tcPr>
          <w:p w14:paraId="00C254AC"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1134" w:type="dxa"/>
          </w:tcPr>
          <w:p w14:paraId="3A37042E" w14:textId="42D264CB"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4" w:type="dxa"/>
          </w:tcPr>
          <w:p w14:paraId="6BA82D4E"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1139" w:type="dxa"/>
          </w:tcPr>
          <w:p w14:paraId="2DDEF16A"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637F09BF" w14:textId="77777777" w:rsidTr="00CC65E1">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cPr>
          <w:p w14:paraId="1F659B4E" w14:textId="77777777" w:rsidR="00F9074B" w:rsidRPr="00F9074B" w:rsidRDefault="00F9074B" w:rsidP="00F9074B">
            <w:pPr>
              <w:spacing w:after="0"/>
              <w:ind w:firstLine="0"/>
              <w:jc w:val="center"/>
              <w:rPr>
                <w:sz w:val="18"/>
                <w:szCs w:val="18"/>
                <w:highlight w:val="lightGray"/>
              </w:rPr>
            </w:pPr>
            <w:r w:rsidRPr="00F9074B">
              <w:rPr>
                <w:sz w:val="18"/>
                <w:szCs w:val="18"/>
                <w:highlight w:val="lightGray"/>
              </w:rPr>
              <w:t>Projekts “SIC Latvia – Latvian Safer Internet Centre VI”</w:t>
            </w:r>
          </w:p>
          <w:p w14:paraId="1803C3E6" w14:textId="77777777" w:rsidR="00F9074B" w:rsidRPr="00F9074B" w:rsidRDefault="00F9074B" w:rsidP="00F9074B">
            <w:pPr>
              <w:spacing w:after="0"/>
              <w:ind w:firstLine="0"/>
              <w:jc w:val="center"/>
              <w:rPr>
                <w:sz w:val="18"/>
                <w:szCs w:val="18"/>
                <w:highlight w:val="lightGray"/>
              </w:rPr>
            </w:pPr>
            <w:r w:rsidRPr="00F9074B">
              <w:rPr>
                <w:sz w:val="18"/>
                <w:szCs w:val="18"/>
                <w:highlight w:val="lightGray"/>
              </w:rPr>
              <w:t xml:space="preserve">Darbības rezultāts: nodrošinātas darbības, kas sekmē  Latvijas Drošāka interneta centra darbu, veiktas darbības/kampaņas, kas izglītojušas sabiedrību par drošību interneta vidē, kā arī nodrošināta iespēja elektroniski un telefoniski ziņot par pārkāpumiem interneta vidē </w:t>
            </w:r>
            <w:r w:rsidRPr="00F9074B">
              <w:rPr>
                <w:sz w:val="18"/>
                <w:szCs w:val="18"/>
                <w:highlight w:val="lightGray"/>
                <w:vertAlign w:val="superscript"/>
              </w:rPr>
              <w:t>1</w:t>
            </w:r>
          </w:p>
        </w:tc>
      </w:tr>
      <w:tr w:rsidR="00F9074B" w:rsidRPr="00F9074B" w14:paraId="344A6325"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1BA5D143" w14:textId="77777777" w:rsidR="00F9074B" w:rsidRPr="00F9074B" w:rsidRDefault="00F9074B" w:rsidP="00F9074B">
            <w:pPr>
              <w:spacing w:after="0"/>
              <w:ind w:firstLine="0"/>
              <w:rPr>
                <w:sz w:val="18"/>
              </w:rPr>
            </w:pPr>
            <w:r w:rsidRPr="00F9074B">
              <w:rPr>
                <w:sz w:val="18"/>
              </w:rPr>
              <w:t>Sniegtas konsultācijas par interneta drošību (zvani, čats, e-konsultācijas), zvanot uz Bērnu un pusaudžu uzticības tālruni (skaits</w:t>
            </w:r>
          </w:p>
        </w:tc>
        <w:tc>
          <w:tcPr>
            <w:tcW w:w="1134" w:type="dxa"/>
            <w:tcBorders>
              <w:top w:val="single" w:sz="4" w:space="0" w:color="000000"/>
              <w:left w:val="single" w:sz="4" w:space="0" w:color="000000"/>
              <w:bottom w:val="single" w:sz="4" w:space="0" w:color="000000"/>
              <w:right w:val="single" w:sz="4" w:space="0" w:color="000000"/>
            </w:tcBorders>
          </w:tcPr>
          <w:p w14:paraId="4359A7E5"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618ACAA4" w14:textId="77777777" w:rsidR="00F9074B" w:rsidRPr="00F9074B" w:rsidRDefault="00F9074B" w:rsidP="00F9074B">
            <w:pPr>
              <w:spacing w:after="0"/>
              <w:ind w:firstLine="0"/>
              <w:jc w:val="center"/>
              <w:rPr>
                <w:sz w:val="18"/>
              </w:rPr>
            </w:pPr>
            <w:r w:rsidRPr="00F9074B">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248CD63D" w14:textId="77777777" w:rsidR="00F9074B" w:rsidRPr="00F9074B" w:rsidRDefault="00F9074B" w:rsidP="00F9074B">
            <w:pPr>
              <w:spacing w:after="0"/>
              <w:ind w:firstLine="0"/>
              <w:jc w:val="center"/>
              <w:rPr>
                <w:sz w:val="18"/>
              </w:rPr>
            </w:pPr>
            <w:r w:rsidRPr="00F9074B">
              <w:rPr>
                <w:sz w:val="18"/>
              </w:rPr>
              <w:t>800</w:t>
            </w:r>
          </w:p>
        </w:tc>
        <w:tc>
          <w:tcPr>
            <w:tcW w:w="1134" w:type="dxa"/>
            <w:tcBorders>
              <w:top w:val="single" w:sz="4" w:space="0" w:color="000000"/>
              <w:left w:val="single" w:sz="4" w:space="0" w:color="000000"/>
              <w:bottom w:val="single" w:sz="4" w:space="0" w:color="000000"/>
              <w:right w:val="single" w:sz="4" w:space="0" w:color="000000"/>
            </w:tcBorders>
          </w:tcPr>
          <w:p w14:paraId="4A03A1C6" w14:textId="77777777" w:rsidR="00F9074B" w:rsidRPr="00F9074B" w:rsidRDefault="00F9074B" w:rsidP="00F9074B">
            <w:pPr>
              <w:spacing w:after="0"/>
              <w:ind w:firstLine="0"/>
              <w:jc w:val="center"/>
              <w:rPr>
                <w:bCs/>
                <w:sz w:val="18"/>
              </w:rPr>
            </w:pPr>
            <w:r w:rsidRPr="00F9074B">
              <w:rPr>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08620AF1" w14:textId="77777777" w:rsidR="00F9074B" w:rsidRPr="00F9074B" w:rsidRDefault="00F9074B" w:rsidP="00F9074B">
            <w:pPr>
              <w:spacing w:after="0"/>
              <w:ind w:firstLine="0"/>
              <w:jc w:val="center"/>
              <w:rPr>
                <w:bCs/>
                <w:sz w:val="18"/>
              </w:rPr>
            </w:pPr>
            <w:r w:rsidRPr="00F9074B">
              <w:rPr>
                <w:bCs/>
                <w:sz w:val="18"/>
              </w:rPr>
              <w:t>-</w:t>
            </w:r>
          </w:p>
        </w:tc>
      </w:tr>
      <w:tr w:rsidR="00F9074B" w:rsidRPr="00F9074B" w14:paraId="0555FC54"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24CA40A2" w14:textId="77777777" w:rsidR="00F9074B" w:rsidRPr="00F9074B" w:rsidRDefault="00F9074B" w:rsidP="00F9074B">
            <w:pPr>
              <w:spacing w:after="0"/>
              <w:ind w:firstLine="0"/>
              <w:rPr>
                <w:sz w:val="18"/>
              </w:rPr>
            </w:pPr>
            <w:r w:rsidRPr="00F9074B">
              <w:rPr>
                <w:sz w:val="18"/>
              </w:rPr>
              <w:t>Bērnu un pusaudžu uzticības tālruņa akcija “Drošāka interneta diena” (skaits)</w:t>
            </w:r>
          </w:p>
        </w:tc>
        <w:tc>
          <w:tcPr>
            <w:tcW w:w="1134" w:type="dxa"/>
            <w:tcBorders>
              <w:top w:val="single" w:sz="4" w:space="0" w:color="000000"/>
              <w:left w:val="single" w:sz="4" w:space="0" w:color="000000"/>
              <w:bottom w:val="single" w:sz="4" w:space="0" w:color="000000"/>
              <w:right w:val="single" w:sz="4" w:space="0" w:color="000000"/>
            </w:tcBorders>
          </w:tcPr>
          <w:p w14:paraId="7E1E578C"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6D1187BF" w14:textId="77777777" w:rsidR="00F9074B" w:rsidRPr="00F9074B" w:rsidRDefault="00F9074B" w:rsidP="00F9074B">
            <w:pPr>
              <w:spacing w:after="0"/>
              <w:ind w:firstLine="0"/>
              <w:jc w:val="center"/>
              <w:rPr>
                <w:sz w:val="18"/>
              </w:rPr>
            </w:pPr>
            <w:r w:rsidRPr="00F9074B">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5491AE2F" w14:textId="77777777" w:rsidR="00F9074B" w:rsidRPr="00F9074B" w:rsidRDefault="00F9074B" w:rsidP="00F9074B">
            <w:pPr>
              <w:spacing w:after="0"/>
              <w:ind w:firstLine="0"/>
              <w:jc w:val="center"/>
              <w:rPr>
                <w:sz w:val="18"/>
              </w:rPr>
            </w:pPr>
            <w:r w:rsidRPr="00F9074B">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73D42E64" w14:textId="77777777" w:rsidR="00F9074B" w:rsidRPr="00F9074B" w:rsidRDefault="00F9074B" w:rsidP="00F9074B">
            <w:pPr>
              <w:spacing w:after="0"/>
              <w:ind w:firstLine="0"/>
              <w:jc w:val="center"/>
              <w:rPr>
                <w:bCs/>
                <w:sz w:val="18"/>
              </w:rPr>
            </w:pPr>
            <w:r w:rsidRPr="00F9074B">
              <w:rPr>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2E04B30E" w14:textId="77777777" w:rsidR="00F9074B" w:rsidRPr="00F9074B" w:rsidRDefault="00F9074B" w:rsidP="00F9074B">
            <w:pPr>
              <w:spacing w:after="0"/>
              <w:ind w:firstLine="0"/>
              <w:jc w:val="center"/>
              <w:rPr>
                <w:bCs/>
                <w:sz w:val="18"/>
              </w:rPr>
            </w:pPr>
            <w:r w:rsidRPr="00F9074B">
              <w:rPr>
                <w:bCs/>
                <w:sz w:val="18"/>
              </w:rPr>
              <w:t>-</w:t>
            </w:r>
          </w:p>
        </w:tc>
      </w:tr>
      <w:tr w:rsidR="00F9074B" w:rsidRPr="00F9074B" w14:paraId="1F936E64"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4EBDC6A1" w14:textId="77777777" w:rsidR="00F9074B" w:rsidRPr="00F9074B" w:rsidRDefault="00F9074B" w:rsidP="00F9074B">
            <w:pPr>
              <w:spacing w:after="0"/>
              <w:ind w:firstLine="0"/>
              <w:rPr>
                <w:sz w:val="18"/>
              </w:rPr>
            </w:pPr>
            <w:r w:rsidRPr="00F9074B">
              <w:rPr>
                <w:sz w:val="18"/>
              </w:rPr>
              <w:t>Radošās nodarbības bērniem par interneta drošību (skaits)</w:t>
            </w:r>
          </w:p>
        </w:tc>
        <w:tc>
          <w:tcPr>
            <w:tcW w:w="1134" w:type="dxa"/>
            <w:tcBorders>
              <w:top w:val="single" w:sz="4" w:space="0" w:color="000000"/>
              <w:left w:val="single" w:sz="4" w:space="0" w:color="000000"/>
              <w:bottom w:val="single" w:sz="4" w:space="0" w:color="000000"/>
              <w:right w:val="single" w:sz="4" w:space="0" w:color="000000"/>
            </w:tcBorders>
          </w:tcPr>
          <w:p w14:paraId="6179FD75"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1FFD4BB8" w14:textId="77777777" w:rsidR="00F9074B" w:rsidRPr="00F9074B" w:rsidRDefault="00F9074B" w:rsidP="00F9074B">
            <w:pPr>
              <w:spacing w:after="0"/>
              <w:ind w:firstLine="0"/>
              <w:jc w:val="center"/>
              <w:rPr>
                <w:sz w:val="18"/>
              </w:rPr>
            </w:pPr>
            <w:r w:rsidRPr="00F9074B">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534E9FFE" w14:textId="77777777" w:rsidR="00F9074B" w:rsidRPr="00F9074B" w:rsidRDefault="00F9074B" w:rsidP="00F9074B">
            <w:pPr>
              <w:spacing w:after="0"/>
              <w:ind w:firstLine="0"/>
              <w:jc w:val="center"/>
              <w:rPr>
                <w:sz w:val="18"/>
              </w:rPr>
            </w:pPr>
            <w:r w:rsidRPr="00F9074B">
              <w:rPr>
                <w:sz w:val="18"/>
              </w:rPr>
              <w:t>14</w:t>
            </w:r>
          </w:p>
        </w:tc>
        <w:tc>
          <w:tcPr>
            <w:tcW w:w="1134" w:type="dxa"/>
            <w:tcBorders>
              <w:top w:val="single" w:sz="4" w:space="0" w:color="000000"/>
              <w:left w:val="single" w:sz="4" w:space="0" w:color="000000"/>
              <w:bottom w:val="single" w:sz="4" w:space="0" w:color="000000"/>
              <w:right w:val="single" w:sz="4" w:space="0" w:color="000000"/>
            </w:tcBorders>
          </w:tcPr>
          <w:p w14:paraId="0A5CBE6D" w14:textId="77777777" w:rsidR="00F9074B" w:rsidRPr="00F9074B" w:rsidRDefault="00F9074B" w:rsidP="00F9074B">
            <w:pPr>
              <w:spacing w:after="0"/>
              <w:ind w:firstLine="0"/>
              <w:jc w:val="center"/>
              <w:rPr>
                <w:bCs/>
                <w:sz w:val="18"/>
              </w:rPr>
            </w:pPr>
            <w:r w:rsidRPr="00F9074B">
              <w:rPr>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23020556" w14:textId="77777777" w:rsidR="00F9074B" w:rsidRPr="00F9074B" w:rsidRDefault="00F9074B" w:rsidP="00F9074B">
            <w:pPr>
              <w:spacing w:after="0"/>
              <w:ind w:firstLine="0"/>
              <w:jc w:val="center"/>
              <w:rPr>
                <w:bCs/>
                <w:sz w:val="18"/>
              </w:rPr>
            </w:pPr>
            <w:r w:rsidRPr="00F9074B">
              <w:rPr>
                <w:bCs/>
                <w:sz w:val="18"/>
              </w:rPr>
              <w:t>-</w:t>
            </w:r>
          </w:p>
        </w:tc>
      </w:tr>
    </w:tbl>
    <w:bookmarkEnd w:id="94"/>
    <w:p w14:paraId="75FEA401" w14:textId="77777777" w:rsidR="00F9074B" w:rsidRPr="00F9074B" w:rsidRDefault="00F9074B" w:rsidP="00F9074B">
      <w:pPr>
        <w:spacing w:after="0"/>
        <w:ind w:firstLine="425"/>
        <w:rPr>
          <w:sz w:val="18"/>
          <w:szCs w:val="18"/>
          <w:lang w:eastAsia="lv-LV"/>
        </w:rPr>
      </w:pPr>
      <w:r w:rsidRPr="00F9074B">
        <w:rPr>
          <w:sz w:val="18"/>
          <w:szCs w:val="18"/>
          <w:lang w:eastAsia="lv-LV"/>
        </w:rPr>
        <w:t xml:space="preserve">Piezīmes.  </w:t>
      </w:r>
    </w:p>
    <w:p w14:paraId="44E6A49D"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1</w:t>
      </w:r>
      <w:r w:rsidRPr="00F9074B">
        <w:rPr>
          <w:sz w:val="18"/>
          <w:szCs w:val="18"/>
          <w:lang w:eastAsia="lv-LV"/>
        </w:rPr>
        <w:t xml:space="preserve"> Projekta mērķis izteikts kā darbības rezultāts (būtība nemainās).</w:t>
      </w:r>
    </w:p>
    <w:p w14:paraId="5F45E463"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0FC5C8B4" w14:textId="77777777" w:rsidTr="00CC65E1">
        <w:trPr>
          <w:trHeight w:val="283"/>
          <w:tblHeader/>
          <w:jc w:val="center"/>
        </w:trPr>
        <w:tc>
          <w:tcPr>
            <w:tcW w:w="3378" w:type="dxa"/>
            <w:vAlign w:val="center"/>
          </w:tcPr>
          <w:p w14:paraId="1757A380" w14:textId="77777777" w:rsidR="00F9074B" w:rsidRPr="00F9074B" w:rsidRDefault="00F9074B" w:rsidP="00F9074B">
            <w:pPr>
              <w:spacing w:after="0"/>
              <w:ind w:firstLine="0"/>
              <w:jc w:val="center"/>
              <w:rPr>
                <w:sz w:val="18"/>
              </w:rPr>
            </w:pPr>
            <w:bookmarkStart w:id="95" w:name="_Hlk84578379"/>
          </w:p>
        </w:tc>
        <w:tc>
          <w:tcPr>
            <w:tcW w:w="1131" w:type="dxa"/>
          </w:tcPr>
          <w:p w14:paraId="182830CE"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58E5175E"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67BE4464" w14:textId="60B4D03B"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0952A8F7" w14:textId="469D8267"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4328D024" w14:textId="5F73B12C"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58618B" w:rsidRPr="00F66396">
              <w:rPr>
                <w:sz w:val="18"/>
                <w:szCs w:val="18"/>
                <w:lang w:eastAsia="lv-LV"/>
              </w:rPr>
              <w:t>plāns</w:t>
            </w:r>
          </w:p>
        </w:tc>
      </w:tr>
      <w:tr w:rsidR="00F9074B" w:rsidRPr="00F9074B" w14:paraId="75BBEB44" w14:textId="77777777" w:rsidTr="00CC65E1">
        <w:trPr>
          <w:trHeight w:val="142"/>
          <w:jc w:val="center"/>
        </w:trPr>
        <w:tc>
          <w:tcPr>
            <w:tcW w:w="3378" w:type="dxa"/>
            <w:shd w:val="clear" w:color="auto" w:fill="D9D9D9"/>
            <w:vAlign w:val="center"/>
          </w:tcPr>
          <w:p w14:paraId="31B149C7"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shd w:val="clear" w:color="auto" w:fill="D9D9D9"/>
            <w:vAlign w:val="center"/>
          </w:tcPr>
          <w:p w14:paraId="79682D75" w14:textId="77777777" w:rsidR="00F9074B" w:rsidRPr="00F9074B" w:rsidRDefault="00F9074B" w:rsidP="00F9074B">
            <w:pPr>
              <w:spacing w:after="0"/>
              <w:ind w:firstLine="0"/>
              <w:jc w:val="right"/>
              <w:rPr>
                <w:sz w:val="18"/>
                <w:szCs w:val="18"/>
              </w:rPr>
            </w:pPr>
            <w:r w:rsidRPr="00F9074B">
              <w:rPr>
                <w:sz w:val="18"/>
                <w:szCs w:val="18"/>
              </w:rPr>
              <w:t>111 018</w:t>
            </w:r>
          </w:p>
        </w:tc>
        <w:tc>
          <w:tcPr>
            <w:tcW w:w="1132" w:type="dxa"/>
            <w:tcBorders>
              <w:top w:val="single" w:sz="4" w:space="0" w:color="auto"/>
              <w:left w:val="single" w:sz="4" w:space="0" w:color="auto"/>
              <w:bottom w:val="single" w:sz="4" w:space="0" w:color="auto"/>
              <w:right w:val="single" w:sz="4" w:space="0" w:color="auto"/>
            </w:tcBorders>
            <w:shd w:val="clear" w:color="auto" w:fill="D9D9D9"/>
            <w:vAlign w:val="center"/>
          </w:tcPr>
          <w:p w14:paraId="2CA4DD5D" w14:textId="77777777" w:rsidR="00F9074B" w:rsidRPr="00F9074B" w:rsidRDefault="00F9074B" w:rsidP="00F9074B">
            <w:pPr>
              <w:spacing w:after="0"/>
              <w:ind w:firstLine="0"/>
              <w:jc w:val="right"/>
              <w:rPr>
                <w:sz w:val="18"/>
                <w:szCs w:val="18"/>
              </w:rPr>
            </w:pPr>
            <w:r w:rsidRPr="00F9074B">
              <w:rPr>
                <w:sz w:val="18"/>
                <w:szCs w:val="18"/>
              </w:rPr>
              <w:t>79 753</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4BCCF600" w14:textId="77777777" w:rsidR="00F9074B" w:rsidRPr="00F9074B" w:rsidRDefault="00F9074B" w:rsidP="00F9074B">
            <w:pPr>
              <w:spacing w:after="0"/>
              <w:ind w:firstLine="0"/>
              <w:jc w:val="right"/>
              <w:rPr>
                <w:sz w:val="18"/>
                <w:szCs w:val="18"/>
              </w:rPr>
            </w:pPr>
            <w:r w:rsidRPr="00F9074B">
              <w:rPr>
                <w:sz w:val="18"/>
                <w:szCs w:val="18"/>
              </w:rPr>
              <w:t>185 160</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11064734"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D9D9D9"/>
            <w:vAlign w:val="center"/>
          </w:tcPr>
          <w:p w14:paraId="38E64A44"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55354105" w14:textId="77777777" w:rsidTr="00CC65E1">
        <w:trPr>
          <w:trHeight w:val="283"/>
          <w:jc w:val="center"/>
        </w:trPr>
        <w:tc>
          <w:tcPr>
            <w:tcW w:w="3378" w:type="dxa"/>
            <w:vAlign w:val="center"/>
          </w:tcPr>
          <w:p w14:paraId="453D845E"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640BDCF1"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627FEBD" w14:textId="77777777" w:rsidR="00F9074B" w:rsidRPr="00F9074B" w:rsidRDefault="00F9074B" w:rsidP="00F9074B">
            <w:pPr>
              <w:spacing w:after="0"/>
              <w:ind w:firstLine="0"/>
              <w:jc w:val="right"/>
              <w:rPr>
                <w:sz w:val="18"/>
                <w:szCs w:val="18"/>
              </w:rPr>
            </w:pPr>
            <w:r w:rsidRPr="00F9074B">
              <w:rPr>
                <w:sz w:val="18"/>
                <w:szCs w:val="18"/>
              </w:rPr>
              <w:t>-31 265</w:t>
            </w:r>
          </w:p>
        </w:tc>
        <w:tc>
          <w:tcPr>
            <w:tcW w:w="1132" w:type="dxa"/>
            <w:tcBorders>
              <w:top w:val="single" w:sz="4" w:space="0" w:color="auto"/>
              <w:left w:val="nil"/>
              <w:bottom w:val="single" w:sz="4" w:space="0" w:color="auto"/>
              <w:right w:val="single" w:sz="4" w:space="0" w:color="auto"/>
            </w:tcBorders>
            <w:shd w:val="clear" w:color="auto" w:fill="auto"/>
          </w:tcPr>
          <w:p w14:paraId="376475CC" w14:textId="77777777" w:rsidR="00F9074B" w:rsidRPr="00F9074B" w:rsidRDefault="00F9074B" w:rsidP="00F9074B">
            <w:pPr>
              <w:spacing w:after="0"/>
              <w:ind w:firstLine="0"/>
              <w:jc w:val="right"/>
              <w:rPr>
                <w:sz w:val="18"/>
                <w:szCs w:val="18"/>
                <w:highlight w:val="yellow"/>
              </w:rPr>
            </w:pPr>
            <w:r w:rsidRPr="00F9074B">
              <w:rPr>
                <w:sz w:val="18"/>
                <w:szCs w:val="18"/>
              </w:rPr>
              <w:t>105 407</w:t>
            </w:r>
          </w:p>
        </w:tc>
        <w:tc>
          <w:tcPr>
            <w:tcW w:w="1132" w:type="dxa"/>
            <w:tcBorders>
              <w:top w:val="single" w:sz="4" w:space="0" w:color="auto"/>
              <w:left w:val="nil"/>
              <w:bottom w:val="single" w:sz="4" w:space="0" w:color="auto"/>
              <w:right w:val="single" w:sz="4" w:space="0" w:color="auto"/>
            </w:tcBorders>
            <w:shd w:val="clear" w:color="auto" w:fill="auto"/>
          </w:tcPr>
          <w:p w14:paraId="2407E47C" w14:textId="77777777" w:rsidR="00F9074B" w:rsidRPr="00F9074B" w:rsidRDefault="00F9074B" w:rsidP="00F9074B">
            <w:pPr>
              <w:ind w:firstLine="0"/>
              <w:jc w:val="right"/>
              <w:rPr>
                <w:sz w:val="18"/>
                <w:szCs w:val="18"/>
              </w:rPr>
            </w:pPr>
            <w:r w:rsidRPr="00F9074B">
              <w:rPr>
                <w:sz w:val="18"/>
                <w:szCs w:val="18"/>
              </w:rPr>
              <w:t>-185 160</w:t>
            </w:r>
          </w:p>
        </w:tc>
        <w:tc>
          <w:tcPr>
            <w:tcW w:w="1132" w:type="dxa"/>
          </w:tcPr>
          <w:p w14:paraId="5DD52690"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339ABC59" w14:textId="77777777" w:rsidTr="00CC65E1">
        <w:trPr>
          <w:trHeight w:val="283"/>
          <w:jc w:val="center"/>
        </w:trPr>
        <w:tc>
          <w:tcPr>
            <w:tcW w:w="3378" w:type="dxa"/>
            <w:vAlign w:val="center"/>
          </w:tcPr>
          <w:p w14:paraId="770C4D6E"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2E037564"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55BB3DB1" w14:textId="77777777" w:rsidR="00F9074B" w:rsidRPr="00F9074B" w:rsidRDefault="00F9074B" w:rsidP="00F9074B">
            <w:pPr>
              <w:spacing w:after="0"/>
              <w:ind w:firstLine="0"/>
              <w:jc w:val="right"/>
              <w:rPr>
                <w:sz w:val="18"/>
                <w:szCs w:val="18"/>
              </w:rPr>
            </w:pPr>
            <w:r w:rsidRPr="00F9074B">
              <w:rPr>
                <w:sz w:val="18"/>
                <w:szCs w:val="18"/>
              </w:rPr>
              <w:t>-28,2</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B3A8A44" w14:textId="77777777" w:rsidR="00F9074B" w:rsidRPr="00F9074B" w:rsidRDefault="00F9074B" w:rsidP="00F9074B">
            <w:pPr>
              <w:spacing w:after="0"/>
              <w:ind w:firstLine="0"/>
              <w:jc w:val="right"/>
              <w:rPr>
                <w:sz w:val="18"/>
                <w:szCs w:val="18"/>
                <w:highlight w:val="yellow"/>
              </w:rPr>
            </w:pPr>
            <w:r w:rsidRPr="00F9074B">
              <w:rPr>
                <w:sz w:val="18"/>
                <w:szCs w:val="18"/>
              </w:rPr>
              <w:t>132,2</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FD719CF" w14:textId="77777777" w:rsidR="00F9074B" w:rsidRPr="00F9074B" w:rsidRDefault="00F9074B" w:rsidP="00F9074B">
            <w:pPr>
              <w:spacing w:after="0"/>
              <w:ind w:firstLine="0"/>
              <w:jc w:val="right"/>
              <w:rPr>
                <w:sz w:val="18"/>
                <w:szCs w:val="18"/>
              </w:rPr>
            </w:pPr>
            <w:r w:rsidRPr="00F9074B">
              <w:rPr>
                <w:sz w:val="18"/>
                <w:szCs w:val="18"/>
              </w:rPr>
              <w:t>-100,0</w:t>
            </w:r>
          </w:p>
        </w:tc>
        <w:tc>
          <w:tcPr>
            <w:tcW w:w="1132" w:type="dxa"/>
          </w:tcPr>
          <w:p w14:paraId="5A060280"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B7B5795" w14:textId="77777777" w:rsidTr="00CC65E1">
        <w:trPr>
          <w:trHeight w:val="70"/>
          <w:jc w:val="center"/>
        </w:trPr>
        <w:tc>
          <w:tcPr>
            <w:tcW w:w="3378" w:type="dxa"/>
            <w:vAlign w:val="center"/>
          </w:tcPr>
          <w:p w14:paraId="52385F9F" w14:textId="77777777" w:rsidR="00F9074B" w:rsidRPr="00F9074B" w:rsidRDefault="00F9074B" w:rsidP="00F9074B">
            <w:pPr>
              <w:spacing w:after="0"/>
              <w:ind w:firstLine="0"/>
              <w:rPr>
                <w:sz w:val="18"/>
                <w:lang w:eastAsia="lv-LV"/>
              </w:rPr>
            </w:pPr>
            <w:r w:rsidRPr="00F9074B">
              <w:rPr>
                <w:sz w:val="18"/>
                <w:lang w:eastAsia="lv-LV"/>
              </w:rPr>
              <w:t>Atlīdzība</w:t>
            </w:r>
            <w:r w:rsidRPr="00F9074B">
              <w:rPr>
                <w:i/>
                <w:sz w:val="18"/>
                <w:lang w:eastAsia="lv-LV"/>
              </w:rPr>
              <w:t>, euro</w:t>
            </w:r>
            <w:r w:rsidRPr="00F9074B">
              <w:rPr>
                <w:i/>
                <w:sz w:val="18"/>
                <w:vertAlign w:val="superscript"/>
                <w:lang w:eastAsia="lv-LV"/>
              </w:rPr>
              <w:t>1</w:t>
            </w:r>
          </w:p>
        </w:tc>
        <w:tc>
          <w:tcPr>
            <w:tcW w:w="1131" w:type="dxa"/>
          </w:tcPr>
          <w:p w14:paraId="57B946EE" w14:textId="77777777" w:rsidR="00F9074B" w:rsidRPr="00F9074B" w:rsidRDefault="00F9074B" w:rsidP="00F9074B">
            <w:pPr>
              <w:spacing w:after="0"/>
              <w:ind w:firstLine="0"/>
              <w:jc w:val="right"/>
              <w:rPr>
                <w:sz w:val="18"/>
                <w:szCs w:val="18"/>
              </w:rPr>
            </w:pPr>
            <w:r w:rsidRPr="00F9074B">
              <w:rPr>
                <w:bCs/>
                <w:sz w:val="18"/>
                <w:szCs w:val="18"/>
              </w:rPr>
              <w:t>63 258</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79E2EF13" w14:textId="77777777" w:rsidR="00F9074B" w:rsidRPr="00F9074B" w:rsidRDefault="00F9074B" w:rsidP="00F9074B">
            <w:pPr>
              <w:spacing w:after="0"/>
              <w:ind w:firstLine="0"/>
              <w:jc w:val="right"/>
              <w:rPr>
                <w:sz w:val="18"/>
                <w:szCs w:val="18"/>
              </w:rPr>
            </w:pPr>
            <w:r w:rsidRPr="00F9074B">
              <w:rPr>
                <w:sz w:val="18"/>
                <w:szCs w:val="18"/>
              </w:rPr>
              <w:t>30 908</w:t>
            </w:r>
          </w:p>
        </w:tc>
        <w:tc>
          <w:tcPr>
            <w:tcW w:w="1132" w:type="dxa"/>
            <w:tcBorders>
              <w:top w:val="single" w:sz="4" w:space="0" w:color="auto"/>
              <w:left w:val="nil"/>
              <w:bottom w:val="single" w:sz="4" w:space="0" w:color="auto"/>
              <w:right w:val="single" w:sz="4" w:space="0" w:color="auto"/>
            </w:tcBorders>
            <w:shd w:val="clear" w:color="auto" w:fill="FFFFFF"/>
          </w:tcPr>
          <w:p w14:paraId="11FAAB35" w14:textId="77777777" w:rsidR="00F9074B" w:rsidRPr="00F9074B" w:rsidRDefault="00F9074B" w:rsidP="00F9074B">
            <w:pPr>
              <w:spacing w:after="0"/>
              <w:ind w:firstLine="0"/>
              <w:jc w:val="right"/>
              <w:rPr>
                <w:bCs/>
                <w:sz w:val="18"/>
                <w:szCs w:val="18"/>
                <w:highlight w:val="yellow"/>
              </w:rPr>
            </w:pPr>
            <w:r w:rsidRPr="00F9074B">
              <w:rPr>
                <w:bCs/>
                <w:sz w:val="18"/>
                <w:szCs w:val="18"/>
              </w:rPr>
              <w:t>98 179</w:t>
            </w:r>
          </w:p>
        </w:tc>
        <w:tc>
          <w:tcPr>
            <w:tcW w:w="1132" w:type="dxa"/>
            <w:tcBorders>
              <w:top w:val="single" w:sz="4" w:space="0" w:color="auto"/>
              <w:left w:val="nil"/>
              <w:bottom w:val="single" w:sz="4" w:space="0" w:color="auto"/>
              <w:right w:val="single" w:sz="4" w:space="0" w:color="auto"/>
            </w:tcBorders>
            <w:shd w:val="clear" w:color="auto" w:fill="FFFFFF"/>
          </w:tcPr>
          <w:p w14:paraId="5886DB1B"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Pr>
          <w:p w14:paraId="48908641" w14:textId="77777777" w:rsidR="00F9074B" w:rsidRPr="00F9074B" w:rsidRDefault="00F9074B" w:rsidP="00F9074B">
            <w:pPr>
              <w:spacing w:after="0"/>
              <w:ind w:firstLine="0"/>
              <w:jc w:val="center"/>
              <w:rPr>
                <w:bCs/>
                <w:sz w:val="18"/>
                <w:szCs w:val="18"/>
              </w:rPr>
            </w:pPr>
            <w:r w:rsidRPr="00F9074B">
              <w:rPr>
                <w:bCs/>
                <w:sz w:val="18"/>
                <w:szCs w:val="18"/>
              </w:rPr>
              <w:t>-</w:t>
            </w:r>
          </w:p>
        </w:tc>
      </w:tr>
      <w:tr w:rsidR="00F9074B" w:rsidRPr="00F9074B" w14:paraId="7EEDFAAE" w14:textId="77777777" w:rsidTr="00CC65E1">
        <w:trPr>
          <w:trHeight w:val="70"/>
          <w:jc w:val="center"/>
        </w:trPr>
        <w:tc>
          <w:tcPr>
            <w:tcW w:w="3378" w:type="dxa"/>
          </w:tcPr>
          <w:p w14:paraId="75DBE583" w14:textId="77777777" w:rsidR="00F9074B" w:rsidRPr="00F9074B" w:rsidRDefault="00F9074B" w:rsidP="00F9074B">
            <w:pPr>
              <w:spacing w:after="0"/>
              <w:ind w:firstLine="0"/>
              <w:rPr>
                <w:sz w:val="18"/>
                <w:lang w:eastAsia="lv-LV"/>
              </w:rPr>
            </w:pPr>
            <w:r w:rsidRPr="00F9074B">
              <w:rPr>
                <w:sz w:val="18"/>
                <w:szCs w:val="18"/>
              </w:rPr>
              <w:t>Vidējais amata vietu skaits gadā</w:t>
            </w:r>
          </w:p>
        </w:tc>
        <w:tc>
          <w:tcPr>
            <w:tcW w:w="1131" w:type="dxa"/>
          </w:tcPr>
          <w:p w14:paraId="1000D27F" w14:textId="77777777" w:rsidR="00F9074B" w:rsidRPr="00F9074B" w:rsidRDefault="00F9074B" w:rsidP="00F9074B">
            <w:pPr>
              <w:spacing w:after="0"/>
              <w:ind w:firstLine="0"/>
              <w:jc w:val="right"/>
              <w:rPr>
                <w:sz w:val="18"/>
                <w:szCs w:val="18"/>
              </w:rPr>
            </w:pPr>
            <w:r w:rsidRPr="00F9074B">
              <w:rPr>
                <w:sz w:val="18"/>
                <w:szCs w:val="18"/>
              </w:rPr>
              <w:t>2</w:t>
            </w:r>
          </w:p>
        </w:tc>
        <w:tc>
          <w:tcPr>
            <w:tcW w:w="1132" w:type="dxa"/>
            <w:tcBorders>
              <w:top w:val="nil"/>
              <w:left w:val="single" w:sz="4" w:space="0" w:color="auto"/>
              <w:bottom w:val="single" w:sz="4" w:space="0" w:color="auto"/>
              <w:right w:val="single" w:sz="4" w:space="0" w:color="auto"/>
            </w:tcBorders>
            <w:shd w:val="clear" w:color="auto" w:fill="FFFFFF"/>
          </w:tcPr>
          <w:p w14:paraId="0A980804" w14:textId="77777777" w:rsidR="00F9074B" w:rsidRPr="00F9074B" w:rsidRDefault="00F9074B" w:rsidP="00F9074B">
            <w:pPr>
              <w:spacing w:after="0"/>
              <w:ind w:firstLine="0"/>
              <w:jc w:val="right"/>
              <w:rPr>
                <w:sz w:val="18"/>
                <w:szCs w:val="18"/>
              </w:rPr>
            </w:pPr>
            <w:r w:rsidRPr="00F9074B">
              <w:rPr>
                <w:sz w:val="18"/>
                <w:szCs w:val="18"/>
              </w:rPr>
              <w:t>1</w:t>
            </w:r>
          </w:p>
        </w:tc>
        <w:tc>
          <w:tcPr>
            <w:tcW w:w="1132" w:type="dxa"/>
            <w:tcBorders>
              <w:top w:val="nil"/>
              <w:left w:val="nil"/>
              <w:bottom w:val="single" w:sz="4" w:space="0" w:color="auto"/>
              <w:right w:val="single" w:sz="4" w:space="0" w:color="auto"/>
            </w:tcBorders>
            <w:shd w:val="clear" w:color="auto" w:fill="FFFFFF"/>
          </w:tcPr>
          <w:p w14:paraId="05782593" w14:textId="77777777" w:rsidR="00F9074B" w:rsidRPr="00F9074B" w:rsidRDefault="00F9074B" w:rsidP="00F9074B">
            <w:pPr>
              <w:spacing w:after="0"/>
              <w:ind w:firstLine="0"/>
              <w:jc w:val="right"/>
              <w:rPr>
                <w:bCs/>
                <w:sz w:val="18"/>
                <w:szCs w:val="18"/>
              </w:rPr>
            </w:pPr>
            <w:r w:rsidRPr="00F9074B">
              <w:rPr>
                <w:bCs/>
                <w:sz w:val="18"/>
                <w:szCs w:val="18"/>
              </w:rPr>
              <w:t>2</w:t>
            </w:r>
          </w:p>
        </w:tc>
        <w:tc>
          <w:tcPr>
            <w:tcW w:w="1132" w:type="dxa"/>
            <w:tcBorders>
              <w:top w:val="nil"/>
              <w:left w:val="nil"/>
              <w:bottom w:val="single" w:sz="4" w:space="0" w:color="auto"/>
              <w:right w:val="single" w:sz="4" w:space="0" w:color="auto"/>
            </w:tcBorders>
            <w:shd w:val="clear" w:color="auto" w:fill="FFFFFF"/>
          </w:tcPr>
          <w:p w14:paraId="6D461AA4"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Pr>
          <w:p w14:paraId="35790628" w14:textId="77777777" w:rsidR="00F9074B" w:rsidRPr="00F9074B" w:rsidRDefault="00F9074B" w:rsidP="00F9074B">
            <w:pPr>
              <w:spacing w:after="0"/>
              <w:ind w:firstLine="0"/>
              <w:jc w:val="center"/>
              <w:rPr>
                <w:bCs/>
                <w:sz w:val="18"/>
                <w:szCs w:val="18"/>
              </w:rPr>
            </w:pPr>
            <w:r w:rsidRPr="00F9074B">
              <w:rPr>
                <w:bCs/>
                <w:sz w:val="18"/>
                <w:szCs w:val="18"/>
              </w:rPr>
              <w:t>-</w:t>
            </w:r>
          </w:p>
        </w:tc>
      </w:tr>
      <w:tr w:rsidR="00F9074B" w:rsidRPr="00F9074B" w14:paraId="5F7393E6" w14:textId="77777777" w:rsidTr="00CC65E1">
        <w:trPr>
          <w:trHeight w:val="70"/>
          <w:jc w:val="center"/>
        </w:trPr>
        <w:tc>
          <w:tcPr>
            <w:tcW w:w="3378" w:type="dxa"/>
          </w:tcPr>
          <w:p w14:paraId="0AB6D05D" w14:textId="77777777" w:rsidR="00F9074B" w:rsidRPr="00F9074B" w:rsidRDefault="00F9074B" w:rsidP="00F9074B">
            <w:pPr>
              <w:spacing w:after="0"/>
              <w:ind w:firstLine="0"/>
              <w:rPr>
                <w:sz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Pr>
          <w:p w14:paraId="226429AC" w14:textId="77777777" w:rsidR="00F9074B" w:rsidRPr="00F9074B" w:rsidRDefault="00F9074B" w:rsidP="00F9074B">
            <w:pPr>
              <w:spacing w:after="0"/>
              <w:ind w:firstLine="0"/>
              <w:jc w:val="right"/>
              <w:rPr>
                <w:sz w:val="18"/>
                <w:szCs w:val="18"/>
              </w:rPr>
            </w:pPr>
            <w:r w:rsidRPr="00F9074B">
              <w:rPr>
                <w:sz w:val="18"/>
                <w:szCs w:val="18"/>
              </w:rPr>
              <w:t>2 330</w:t>
            </w:r>
          </w:p>
        </w:tc>
        <w:tc>
          <w:tcPr>
            <w:tcW w:w="1132" w:type="dxa"/>
            <w:tcBorders>
              <w:top w:val="nil"/>
              <w:left w:val="single" w:sz="4" w:space="0" w:color="auto"/>
              <w:bottom w:val="single" w:sz="4" w:space="0" w:color="auto"/>
              <w:right w:val="single" w:sz="4" w:space="0" w:color="auto"/>
            </w:tcBorders>
            <w:shd w:val="clear" w:color="auto" w:fill="FFFFFF"/>
          </w:tcPr>
          <w:p w14:paraId="779F7390" w14:textId="77777777" w:rsidR="00F9074B" w:rsidRPr="00F9074B" w:rsidRDefault="00F9074B" w:rsidP="00F9074B">
            <w:pPr>
              <w:spacing w:after="0"/>
              <w:ind w:firstLine="0"/>
              <w:jc w:val="right"/>
              <w:rPr>
                <w:sz w:val="18"/>
                <w:szCs w:val="18"/>
              </w:rPr>
            </w:pPr>
            <w:r w:rsidRPr="00F9074B">
              <w:rPr>
                <w:sz w:val="18"/>
                <w:szCs w:val="18"/>
              </w:rPr>
              <w:t>2 271,9</w:t>
            </w:r>
          </w:p>
        </w:tc>
        <w:tc>
          <w:tcPr>
            <w:tcW w:w="1132" w:type="dxa"/>
            <w:tcBorders>
              <w:top w:val="nil"/>
              <w:left w:val="nil"/>
              <w:bottom w:val="single" w:sz="4" w:space="0" w:color="auto"/>
              <w:right w:val="single" w:sz="4" w:space="0" w:color="auto"/>
            </w:tcBorders>
            <w:shd w:val="clear" w:color="auto" w:fill="FFFFFF"/>
          </w:tcPr>
          <w:p w14:paraId="3B21517A" w14:textId="77777777" w:rsidR="00F9074B" w:rsidRPr="00F9074B" w:rsidRDefault="00F9074B" w:rsidP="00F9074B">
            <w:pPr>
              <w:spacing w:after="0"/>
              <w:ind w:firstLine="0"/>
              <w:jc w:val="right"/>
              <w:rPr>
                <w:sz w:val="18"/>
                <w:szCs w:val="18"/>
                <w:highlight w:val="yellow"/>
              </w:rPr>
            </w:pPr>
            <w:r w:rsidRPr="00F9074B">
              <w:rPr>
                <w:sz w:val="18"/>
                <w:szCs w:val="18"/>
              </w:rPr>
              <w:t>3 758,3</w:t>
            </w:r>
          </w:p>
        </w:tc>
        <w:tc>
          <w:tcPr>
            <w:tcW w:w="1132" w:type="dxa"/>
            <w:tcBorders>
              <w:top w:val="nil"/>
              <w:left w:val="nil"/>
              <w:bottom w:val="single" w:sz="4" w:space="0" w:color="auto"/>
              <w:right w:val="single" w:sz="4" w:space="0" w:color="auto"/>
            </w:tcBorders>
            <w:shd w:val="clear" w:color="auto" w:fill="FFFFFF"/>
          </w:tcPr>
          <w:p w14:paraId="083F7A09"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Pr>
          <w:p w14:paraId="06394E0A" w14:textId="77777777" w:rsidR="00F9074B" w:rsidRPr="00F9074B" w:rsidRDefault="00F9074B" w:rsidP="00F9074B">
            <w:pPr>
              <w:spacing w:after="0"/>
              <w:ind w:firstLine="0"/>
              <w:jc w:val="center"/>
              <w:rPr>
                <w:bCs/>
                <w:sz w:val="18"/>
                <w:szCs w:val="18"/>
              </w:rPr>
            </w:pPr>
            <w:r w:rsidRPr="00F9074B">
              <w:rPr>
                <w:bCs/>
                <w:sz w:val="18"/>
                <w:szCs w:val="18"/>
              </w:rPr>
              <w:t>-</w:t>
            </w:r>
          </w:p>
        </w:tc>
      </w:tr>
      <w:tr w:rsidR="00F9074B" w:rsidRPr="00F9074B" w14:paraId="22787D34" w14:textId="77777777" w:rsidTr="00CC65E1">
        <w:trPr>
          <w:trHeight w:val="70"/>
          <w:jc w:val="center"/>
        </w:trPr>
        <w:tc>
          <w:tcPr>
            <w:tcW w:w="3378" w:type="dxa"/>
            <w:vAlign w:val="center"/>
          </w:tcPr>
          <w:p w14:paraId="6FFDB638" w14:textId="77777777" w:rsidR="00F9074B" w:rsidRPr="00F9074B" w:rsidRDefault="00F9074B" w:rsidP="00F9074B">
            <w:pPr>
              <w:spacing w:after="0"/>
              <w:ind w:firstLine="0"/>
              <w:rPr>
                <w:sz w:val="18"/>
                <w:szCs w:val="18"/>
              </w:rPr>
            </w:pPr>
            <w:bookmarkStart w:id="96" w:name="_Hlk175054099"/>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1131" w:type="dxa"/>
          </w:tcPr>
          <w:p w14:paraId="7344701C" w14:textId="77777777" w:rsidR="00F9074B" w:rsidRPr="00F9074B" w:rsidRDefault="00F9074B" w:rsidP="00F9074B">
            <w:pPr>
              <w:spacing w:after="0"/>
              <w:ind w:firstLine="0"/>
              <w:jc w:val="right"/>
              <w:rPr>
                <w:sz w:val="18"/>
                <w:szCs w:val="18"/>
              </w:rPr>
            </w:pPr>
            <w:r w:rsidRPr="00F9074B">
              <w:rPr>
                <w:sz w:val="18"/>
                <w:szCs w:val="18"/>
              </w:rPr>
              <w:t>7 337</w:t>
            </w:r>
          </w:p>
        </w:tc>
        <w:tc>
          <w:tcPr>
            <w:tcW w:w="1132" w:type="dxa"/>
            <w:tcBorders>
              <w:top w:val="nil"/>
              <w:left w:val="single" w:sz="4" w:space="0" w:color="auto"/>
              <w:bottom w:val="single" w:sz="4" w:space="0" w:color="auto"/>
              <w:right w:val="single" w:sz="4" w:space="0" w:color="auto"/>
            </w:tcBorders>
            <w:shd w:val="clear" w:color="auto" w:fill="FFFFFF"/>
          </w:tcPr>
          <w:p w14:paraId="238DE66C" w14:textId="77777777" w:rsidR="00F9074B" w:rsidRPr="00F9074B" w:rsidRDefault="00F9074B" w:rsidP="00F9074B">
            <w:pPr>
              <w:spacing w:after="0"/>
              <w:ind w:firstLine="0"/>
              <w:jc w:val="right"/>
              <w:rPr>
                <w:sz w:val="18"/>
                <w:szCs w:val="18"/>
                <w:highlight w:val="yellow"/>
              </w:rPr>
            </w:pPr>
            <w:r w:rsidRPr="00F9074B">
              <w:rPr>
                <w:sz w:val="18"/>
                <w:szCs w:val="18"/>
              </w:rPr>
              <w:t>3 645</w:t>
            </w:r>
          </w:p>
        </w:tc>
        <w:tc>
          <w:tcPr>
            <w:tcW w:w="1132" w:type="dxa"/>
            <w:tcBorders>
              <w:top w:val="nil"/>
              <w:left w:val="nil"/>
              <w:bottom w:val="single" w:sz="4" w:space="0" w:color="auto"/>
              <w:right w:val="single" w:sz="4" w:space="0" w:color="auto"/>
            </w:tcBorders>
            <w:shd w:val="clear" w:color="auto" w:fill="FFFFFF"/>
          </w:tcPr>
          <w:p w14:paraId="15CD87A4" w14:textId="77777777" w:rsidR="00F9074B" w:rsidRPr="00F9074B" w:rsidRDefault="00F9074B" w:rsidP="00F9074B">
            <w:pPr>
              <w:spacing w:after="0"/>
              <w:ind w:firstLine="0"/>
              <w:jc w:val="right"/>
              <w:rPr>
                <w:sz w:val="18"/>
                <w:szCs w:val="18"/>
                <w:highlight w:val="yellow"/>
              </w:rPr>
            </w:pPr>
            <w:r w:rsidRPr="00F9074B">
              <w:rPr>
                <w:sz w:val="18"/>
                <w:szCs w:val="18"/>
              </w:rPr>
              <w:t>7 979</w:t>
            </w:r>
          </w:p>
        </w:tc>
        <w:tc>
          <w:tcPr>
            <w:tcW w:w="1132" w:type="dxa"/>
            <w:tcBorders>
              <w:top w:val="nil"/>
              <w:left w:val="nil"/>
              <w:bottom w:val="single" w:sz="4" w:space="0" w:color="auto"/>
              <w:right w:val="single" w:sz="4" w:space="0" w:color="auto"/>
            </w:tcBorders>
            <w:shd w:val="clear" w:color="auto" w:fill="FFFFFF"/>
          </w:tcPr>
          <w:p w14:paraId="08D96038"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Pr>
          <w:p w14:paraId="164CFC51" w14:textId="77777777" w:rsidR="00F9074B" w:rsidRPr="00F9074B" w:rsidRDefault="00F9074B" w:rsidP="00F9074B">
            <w:pPr>
              <w:spacing w:after="0"/>
              <w:ind w:firstLine="0"/>
              <w:jc w:val="center"/>
              <w:rPr>
                <w:bCs/>
                <w:sz w:val="18"/>
                <w:szCs w:val="18"/>
              </w:rPr>
            </w:pPr>
            <w:r w:rsidRPr="00F9074B">
              <w:rPr>
                <w:bCs/>
                <w:sz w:val="18"/>
                <w:szCs w:val="18"/>
              </w:rPr>
              <w:t>-</w:t>
            </w:r>
          </w:p>
        </w:tc>
      </w:tr>
    </w:tbl>
    <w:p w14:paraId="0367FC33" w14:textId="77777777" w:rsidR="00F9074B" w:rsidRPr="00F9074B" w:rsidRDefault="00F9074B" w:rsidP="00F9074B">
      <w:pPr>
        <w:spacing w:after="0"/>
        <w:ind w:firstLine="425"/>
        <w:rPr>
          <w:sz w:val="18"/>
          <w:szCs w:val="18"/>
          <w:lang w:eastAsia="lv-LV"/>
        </w:rPr>
      </w:pPr>
      <w:bookmarkStart w:id="97" w:name="_Hlk18327945"/>
      <w:bookmarkEnd w:id="95"/>
      <w:bookmarkEnd w:id="96"/>
      <w:r w:rsidRPr="00F9074B">
        <w:rPr>
          <w:sz w:val="18"/>
          <w:szCs w:val="18"/>
          <w:lang w:eastAsia="lv-LV"/>
        </w:rPr>
        <w:t xml:space="preserve">Piezīmes.  </w:t>
      </w:r>
    </w:p>
    <w:p w14:paraId="4742EEDE"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1</w:t>
      </w:r>
      <w:r w:rsidRPr="00F9074B">
        <w:rPr>
          <w:sz w:val="18"/>
          <w:szCs w:val="18"/>
          <w:lang w:eastAsia="lv-LV"/>
        </w:rPr>
        <w:t xml:space="preserve"> Projektu ietvaros atsevišķiem darbiniekiem atlīdzība tiek nodrošināta piemaksu veidā.</w:t>
      </w:r>
      <w:bookmarkEnd w:id="97"/>
    </w:p>
    <w:p w14:paraId="6DD29948" w14:textId="5FC6D23D" w:rsidR="00F9074B" w:rsidRPr="00F9074B" w:rsidRDefault="00F9074B" w:rsidP="00F9074B">
      <w:pPr>
        <w:spacing w:before="240" w:after="240"/>
        <w:ind w:firstLine="0"/>
        <w:jc w:val="center"/>
        <w:rPr>
          <w:b/>
          <w:lang w:eastAsia="lv-LV"/>
        </w:rPr>
      </w:pPr>
      <w:r w:rsidRPr="00F9074B">
        <w:rPr>
          <w:b/>
          <w:lang w:eastAsia="lv-LV"/>
        </w:rPr>
        <w:t>Izmaiņas izdevumos, salīdzinot 2025. </w:t>
      </w:r>
      <w:r w:rsidRPr="00F66396">
        <w:rPr>
          <w:b/>
          <w:lang w:eastAsia="lv-LV"/>
        </w:rPr>
        <w:t xml:space="preserve">gada </w:t>
      </w:r>
      <w:r w:rsidR="0058618B" w:rsidRPr="00F66396">
        <w:rPr>
          <w:b/>
          <w:lang w:eastAsia="lv-LV"/>
        </w:rPr>
        <w:t>plānu</w:t>
      </w:r>
      <w:r w:rsidRPr="00F66396">
        <w:rPr>
          <w:b/>
          <w:lang w:eastAsia="lv-LV"/>
        </w:rPr>
        <w:t xml:space="preserve"> ar 2024</w:t>
      </w:r>
      <w:r w:rsidRPr="00F9074B">
        <w:rPr>
          <w:b/>
          <w:lang w:eastAsia="lv-LV"/>
        </w:rPr>
        <w:t>. gada plānu</w:t>
      </w:r>
    </w:p>
    <w:p w14:paraId="434F48CE"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F9074B" w:rsidRPr="00F9074B" w14:paraId="116BD114" w14:textId="77777777" w:rsidTr="00CC65E1">
        <w:trPr>
          <w:trHeight w:val="142"/>
          <w:tblHeader/>
          <w:jc w:val="center"/>
        </w:trPr>
        <w:tc>
          <w:tcPr>
            <w:tcW w:w="5246" w:type="dxa"/>
            <w:vAlign w:val="center"/>
          </w:tcPr>
          <w:p w14:paraId="53A8E52B"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116C96C3"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0DE07F26"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787A9324"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45DE38B2" w14:textId="77777777" w:rsidTr="00CC65E1">
        <w:trPr>
          <w:trHeight w:val="142"/>
          <w:jc w:val="center"/>
        </w:trPr>
        <w:tc>
          <w:tcPr>
            <w:tcW w:w="5246" w:type="dxa"/>
            <w:shd w:val="clear" w:color="auto" w:fill="D9D9D9"/>
          </w:tcPr>
          <w:p w14:paraId="7040AFA0"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7C9E7246" w14:textId="77777777" w:rsidR="00F9074B" w:rsidRPr="00F9074B" w:rsidRDefault="00F9074B" w:rsidP="00F9074B">
            <w:pPr>
              <w:spacing w:after="0"/>
              <w:ind w:firstLine="0"/>
              <w:jc w:val="right"/>
              <w:rPr>
                <w:b/>
                <w:sz w:val="18"/>
                <w:szCs w:val="18"/>
              </w:rPr>
            </w:pPr>
            <w:r w:rsidRPr="00F9074B">
              <w:rPr>
                <w:b/>
                <w:sz w:val="18"/>
                <w:szCs w:val="18"/>
              </w:rPr>
              <w:t>79 753</w:t>
            </w:r>
          </w:p>
        </w:tc>
        <w:tc>
          <w:tcPr>
            <w:tcW w:w="1277" w:type="dxa"/>
            <w:shd w:val="clear" w:color="auto" w:fill="D9D9D9"/>
          </w:tcPr>
          <w:p w14:paraId="6592F006" w14:textId="77777777" w:rsidR="00F9074B" w:rsidRPr="00F9074B" w:rsidRDefault="00F9074B" w:rsidP="00F9074B">
            <w:pPr>
              <w:spacing w:after="0"/>
              <w:ind w:firstLine="0"/>
              <w:jc w:val="right"/>
              <w:rPr>
                <w:b/>
                <w:sz w:val="18"/>
                <w:szCs w:val="18"/>
              </w:rPr>
            </w:pPr>
            <w:r w:rsidRPr="00F9074B">
              <w:rPr>
                <w:b/>
                <w:sz w:val="18"/>
                <w:szCs w:val="18"/>
              </w:rPr>
              <w:t>185 160</w:t>
            </w:r>
          </w:p>
        </w:tc>
        <w:tc>
          <w:tcPr>
            <w:tcW w:w="1277" w:type="dxa"/>
            <w:shd w:val="clear" w:color="auto" w:fill="D9D9D9"/>
          </w:tcPr>
          <w:p w14:paraId="510EF51D" w14:textId="77777777" w:rsidR="00F9074B" w:rsidRPr="00F9074B" w:rsidRDefault="00F9074B" w:rsidP="00F9074B">
            <w:pPr>
              <w:spacing w:after="0"/>
              <w:ind w:firstLine="0"/>
              <w:jc w:val="right"/>
              <w:rPr>
                <w:b/>
                <w:bCs/>
                <w:sz w:val="18"/>
                <w:szCs w:val="18"/>
              </w:rPr>
            </w:pPr>
            <w:r w:rsidRPr="00F9074B">
              <w:rPr>
                <w:b/>
                <w:bCs/>
                <w:iCs/>
                <w:sz w:val="18"/>
                <w:szCs w:val="18"/>
              </w:rPr>
              <w:t>105 407</w:t>
            </w:r>
          </w:p>
        </w:tc>
      </w:tr>
      <w:tr w:rsidR="00F9074B" w:rsidRPr="00F9074B" w14:paraId="0760217D" w14:textId="77777777" w:rsidTr="00CC65E1">
        <w:trPr>
          <w:trHeight w:val="142"/>
          <w:jc w:val="center"/>
        </w:trPr>
        <w:tc>
          <w:tcPr>
            <w:tcW w:w="9077" w:type="dxa"/>
            <w:gridSpan w:val="4"/>
          </w:tcPr>
          <w:p w14:paraId="7931D25D"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tr w:rsidR="00F9074B" w:rsidRPr="00F9074B" w14:paraId="085DF9D3" w14:textId="77777777" w:rsidTr="00CC65E1">
        <w:trPr>
          <w:trHeight w:val="142"/>
          <w:jc w:val="center"/>
        </w:trPr>
        <w:tc>
          <w:tcPr>
            <w:tcW w:w="5246" w:type="dxa"/>
            <w:shd w:val="clear" w:color="auto" w:fill="F2F2F2"/>
          </w:tcPr>
          <w:p w14:paraId="0DF17AE0"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shd w:val="clear" w:color="auto" w:fill="F2F2F2"/>
          </w:tcPr>
          <w:p w14:paraId="04039B47" w14:textId="77777777" w:rsidR="00F9074B" w:rsidRPr="00F9074B" w:rsidRDefault="00F9074B" w:rsidP="00F9074B">
            <w:pPr>
              <w:spacing w:after="0"/>
              <w:ind w:firstLine="0"/>
              <w:jc w:val="right"/>
              <w:rPr>
                <w:sz w:val="18"/>
                <w:szCs w:val="18"/>
              </w:rPr>
            </w:pPr>
            <w:r w:rsidRPr="00F9074B">
              <w:rPr>
                <w:sz w:val="18"/>
                <w:szCs w:val="18"/>
              </w:rPr>
              <w:t>79 753</w:t>
            </w:r>
          </w:p>
        </w:tc>
        <w:tc>
          <w:tcPr>
            <w:tcW w:w="1277" w:type="dxa"/>
            <w:shd w:val="clear" w:color="auto" w:fill="F2F2F2"/>
          </w:tcPr>
          <w:p w14:paraId="1968933D" w14:textId="77777777" w:rsidR="00F9074B" w:rsidRPr="00F9074B" w:rsidRDefault="00F9074B" w:rsidP="00F9074B">
            <w:pPr>
              <w:spacing w:after="0"/>
              <w:ind w:firstLine="0"/>
              <w:jc w:val="right"/>
              <w:rPr>
                <w:sz w:val="18"/>
                <w:szCs w:val="18"/>
              </w:rPr>
            </w:pPr>
            <w:r w:rsidRPr="00F9074B">
              <w:rPr>
                <w:sz w:val="18"/>
                <w:szCs w:val="18"/>
              </w:rPr>
              <w:t>185 160</w:t>
            </w:r>
          </w:p>
        </w:tc>
        <w:tc>
          <w:tcPr>
            <w:tcW w:w="1277" w:type="dxa"/>
            <w:shd w:val="clear" w:color="auto" w:fill="F2F2F2"/>
          </w:tcPr>
          <w:p w14:paraId="5BE55796" w14:textId="77777777" w:rsidR="00F9074B" w:rsidRPr="00F9074B" w:rsidRDefault="00F9074B" w:rsidP="00F9074B">
            <w:pPr>
              <w:spacing w:after="0"/>
              <w:ind w:firstLine="0"/>
              <w:jc w:val="right"/>
              <w:rPr>
                <w:sz w:val="18"/>
                <w:szCs w:val="18"/>
              </w:rPr>
            </w:pPr>
            <w:r w:rsidRPr="00F9074B">
              <w:rPr>
                <w:iCs/>
                <w:sz w:val="18"/>
                <w:szCs w:val="18"/>
              </w:rPr>
              <w:t>105 407</w:t>
            </w:r>
          </w:p>
        </w:tc>
      </w:tr>
      <w:tr w:rsidR="00F9074B" w:rsidRPr="00F9074B" w14:paraId="70C789AC" w14:textId="77777777" w:rsidTr="00CC65E1">
        <w:trPr>
          <w:trHeight w:val="142"/>
          <w:jc w:val="center"/>
        </w:trPr>
        <w:tc>
          <w:tcPr>
            <w:tcW w:w="5246" w:type="dxa"/>
          </w:tcPr>
          <w:p w14:paraId="1845CF73"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Projekta </w:t>
            </w:r>
            <w:r w:rsidRPr="00F9074B">
              <w:rPr>
                <w:i/>
                <w:sz w:val="18"/>
                <w:szCs w:val="18"/>
              </w:rPr>
              <w:t xml:space="preserve">Nr. 101083313 “SIC Latvia – Latvian Safer Internet Centre V” </w:t>
            </w:r>
            <w:r w:rsidRPr="00F9074B">
              <w:rPr>
                <w:i/>
                <w:sz w:val="18"/>
                <w:szCs w:val="18"/>
                <w:lang w:eastAsia="lv-LV"/>
              </w:rPr>
              <w:t xml:space="preserve">īstenošana, tai skaitā 2024. gadā samazināti izdevumi </w:t>
            </w:r>
            <w:r w:rsidRPr="00F9074B">
              <w:rPr>
                <w:i/>
                <w:color w:val="000000"/>
                <w:sz w:val="18"/>
                <w:szCs w:val="18"/>
                <w:lang w:eastAsia="lv-LV"/>
              </w:rPr>
              <w:t>no ĀFP naudas līdzekļu atlikuma</w:t>
            </w:r>
            <w:r w:rsidRPr="00F9074B">
              <w:rPr>
                <w:i/>
                <w:sz w:val="18"/>
                <w:szCs w:val="18"/>
                <w:lang w:eastAsia="lv-LV"/>
              </w:rPr>
              <w:t xml:space="preserve"> (861 euro) un izdevumi no vispārējā kārtībā sadalāmās dotācijas no vispārējiem ieņēmumiem (78 892 euro) (projekta īstenošanai plānota 2024. gadā 1 amata vieta)</w:t>
            </w:r>
          </w:p>
        </w:tc>
        <w:tc>
          <w:tcPr>
            <w:tcW w:w="1277" w:type="dxa"/>
          </w:tcPr>
          <w:p w14:paraId="4934204E" w14:textId="77777777" w:rsidR="00F9074B" w:rsidRPr="00F9074B" w:rsidRDefault="00F9074B" w:rsidP="00F9074B">
            <w:pPr>
              <w:spacing w:after="0"/>
              <w:ind w:firstLine="0"/>
              <w:jc w:val="right"/>
              <w:rPr>
                <w:iCs/>
                <w:sz w:val="18"/>
                <w:szCs w:val="18"/>
              </w:rPr>
            </w:pPr>
            <w:r w:rsidRPr="00F9074B">
              <w:rPr>
                <w:iCs/>
                <w:sz w:val="18"/>
                <w:szCs w:val="18"/>
              </w:rPr>
              <w:t>79 753</w:t>
            </w:r>
          </w:p>
        </w:tc>
        <w:tc>
          <w:tcPr>
            <w:tcW w:w="1277" w:type="dxa"/>
          </w:tcPr>
          <w:p w14:paraId="6FC82CA5"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6D65ADC0" w14:textId="77777777" w:rsidR="00F9074B" w:rsidRPr="00F9074B" w:rsidRDefault="00F9074B" w:rsidP="00F9074B">
            <w:pPr>
              <w:spacing w:after="0"/>
              <w:ind w:firstLine="0"/>
              <w:jc w:val="right"/>
              <w:rPr>
                <w:iCs/>
                <w:sz w:val="18"/>
                <w:szCs w:val="18"/>
              </w:rPr>
            </w:pPr>
            <w:r w:rsidRPr="00F9074B">
              <w:rPr>
                <w:iCs/>
                <w:sz w:val="18"/>
                <w:szCs w:val="18"/>
              </w:rPr>
              <w:t>-79 753</w:t>
            </w:r>
          </w:p>
        </w:tc>
      </w:tr>
      <w:tr w:rsidR="00F9074B" w:rsidRPr="00F9074B" w14:paraId="15383B0A" w14:textId="77777777" w:rsidTr="00CC65E1">
        <w:trPr>
          <w:trHeight w:val="142"/>
          <w:jc w:val="center"/>
        </w:trPr>
        <w:tc>
          <w:tcPr>
            <w:tcW w:w="5246" w:type="dxa"/>
          </w:tcPr>
          <w:p w14:paraId="31F96D1E" w14:textId="77777777" w:rsidR="00F9074B" w:rsidRPr="00F9074B" w:rsidRDefault="00F9074B" w:rsidP="00F9074B">
            <w:pPr>
              <w:spacing w:after="0"/>
              <w:ind w:firstLine="0"/>
              <w:rPr>
                <w:i/>
                <w:sz w:val="18"/>
                <w:szCs w:val="18"/>
                <w:lang w:eastAsia="lv-LV"/>
              </w:rPr>
            </w:pPr>
            <w:r w:rsidRPr="00F9074B">
              <w:rPr>
                <w:i/>
                <w:sz w:val="18"/>
                <w:szCs w:val="18"/>
                <w:lang w:eastAsia="lv-LV"/>
              </w:rPr>
              <w:lastRenderedPageBreak/>
              <w:t xml:space="preserve">Projekta </w:t>
            </w:r>
            <w:r w:rsidRPr="00F9074B">
              <w:rPr>
                <w:i/>
                <w:sz w:val="18"/>
                <w:szCs w:val="18"/>
              </w:rPr>
              <w:t xml:space="preserve">Nr.101158424 “SIC Latvia – Latvian Safer Internet Centre VI” </w:t>
            </w:r>
            <w:r w:rsidRPr="00F9074B">
              <w:rPr>
                <w:i/>
                <w:sz w:val="18"/>
                <w:szCs w:val="18"/>
                <w:lang w:eastAsia="lv-LV"/>
              </w:rPr>
              <w:t>īstenošana, tai skaitā 2025. gadā palielināti izdevumi no vispārējā kārtībā sadalāmās dotācijas no vispārējiem ieņēmumiem (projekta īstenošanai plānotas 2025. gadā 2 amata vietas)</w:t>
            </w:r>
          </w:p>
        </w:tc>
        <w:tc>
          <w:tcPr>
            <w:tcW w:w="1277" w:type="dxa"/>
          </w:tcPr>
          <w:p w14:paraId="48DBE573"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36FE468B" w14:textId="77777777" w:rsidR="00F9074B" w:rsidRPr="00F9074B" w:rsidRDefault="00F9074B" w:rsidP="00F9074B">
            <w:pPr>
              <w:spacing w:after="0"/>
              <w:ind w:firstLine="0"/>
              <w:jc w:val="right"/>
              <w:rPr>
                <w:iCs/>
                <w:sz w:val="18"/>
                <w:szCs w:val="18"/>
              </w:rPr>
            </w:pPr>
            <w:r w:rsidRPr="00F9074B">
              <w:rPr>
                <w:iCs/>
                <w:sz w:val="18"/>
                <w:szCs w:val="18"/>
              </w:rPr>
              <w:t>185 160</w:t>
            </w:r>
          </w:p>
        </w:tc>
        <w:tc>
          <w:tcPr>
            <w:tcW w:w="1277" w:type="dxa"/>
          </w:tcPr>
          <w:p w14:paraId="53E50D33" w14:textId="77777777" w:rsidR="00F9074B" w:rsidRPr="00F9074B" w:rsidRDefault="00F9074B" w:rsidP="00F9074B">
            <w:pPr>
              <w:spacing w:after="0"/>
              <w:ind w:firstLine="0"/>
              <w:jc w:val="right"/>
              <w:rPr>
                <w:iCs/>
                <w:sz w:val="18"/>
                <w:szCs w:val="18"/>
              </w:rPr>
            </w:pPr>
            <w:r w:rsidRPr="00F9074B">
              <w:rPr>
                <w:iCs/>
                <w:sz w:val="18"/>
                <w:szCs w:val="18"/>
              </w:rPr>
              <w:t>185 160</w:t>
            </w:r>
          </w:p>
        </w:tc>
      </w:tr>
    </w:tbl>
    <w:p w14:paraId="293DBC7C" w14:textId="77777777" w:rsidR="00F9074B" w:rsidRPr="00F9074B" w:rsidRDefault="00F9074B" w:rsidP="00F9074B">
      <w:pPr>
        <w:widowControl w:val="0"/>
        <w:spacing w:before="240" w:after="240"/>
        <w:ind w:firstLine="0"/>
        <w:jc w:val="center"/>
        <w:rPr>
          <w:bCs/>
          <w:sz w:val="18"/>
          <w:szCs w:val="18"/>
        </w:rPr>
      </w:pPr>
      <w:bookmarkStart w:id="98" w:name="_Hlk123649192"/>
      <w:r w:rsidRPr="00F9074B">
        <w:rPr>
          <w:b/>
          <w:bCs/>
        </w:rPr>
        <w:t>70.15.00 Eiropas Savienības programmas Erasmus+ projektu īstenošanas nodrošināšana</w:t>
      </w:r>
    </w:p>
    <w:p w14:paraId="4074B052" w14:textId="77777777" w:rsidR="00F9074B" w:rsidRPr="00F9074B" w:rsidRDefault="00F9074B" w:rsidP="00F9074B">
      <w:pPr>
        <w:spacing w:before="120"/>
        <w:ind w:firstLine="0"/>
        <w:jc w:val="left"/>
      </w:pPr>
      <w:r w:rsidRPr="00F9074B">
        <w:rPr>
          <w:u w:val="single"/>
        </w:rPr>
        <w:t>Apakšprogrammas mērķis</w:t>
      </w:r>
      <w:r w:rsidRPr="00F9074B">
        <w:t xml:space="preserve">: </w:t>
      </w:r>
    </w:p>
    <w:p w14:paraId="579D1A5F" w14:textId="77777777" w:rsidR="00F9074B" w:rsidRPr="00F9074B" w:rsidRDefault="00F9074B" w:rsidP="00F9074B">
      <w:pPr>
        <w:spacing w:before="120"/>
        <w:ind w:firstLine="720"/>
      </w:pPr>
      <w:r w:rsidRPr="00F9074B">
        <w:rPr>
          <w:color w:val="000000"/>
        </w:rPr>
        <w:t>nodrošināt ES Erasmus+ programmas projektu labklājības nozarē īstenošanu, lai veidotu un stiprinātu sadarbību ar citām iestādēm ES un veicinātu darbinieku un izglītojamo konkurētspēju.</w:t>
      </w:r>
    </w:p>
    <w:p w14:paraId="41098D85" w14:textId="77777777" w:rsidR="00F9074B" w:rsidRPr="00F9074B" w:rsidRDefault="00F9074B" w:rsidP="00F9074B">
      <w:pPr>
        <w:spacing w:before="120"/>
        <w:ind w:firstLine="0"/>
        <w:jc w:val="left"/>
      </w:pPr>
      <w:r w:rsidRPr="00F9074B">
        <w:rPr>
          <w:u w:val="single"/>
        </w:rPr>
        <w:t>Galvenās aktivitātes</w:t>
      </w:r>
      <w:r w:rsidRPr="00F9074B">
        <w:t xml:space="preserve">: </w:t>
      </w:r>
    </w:p>
    <w:p w14:paraId="26870D72" w14:textId="77777777" w:rsidR="00F9074B" w:rsidRPr="00F9074B" w:rsidRDefault="00F9074B" w:rsidP="00F9074B">
      <w:pPr>
        <w:spacing w:before="120"/>
        <w:ind w:firstLine="720"/>
      </w:pPr>
      <w:r w:rsidRPr="00F9074B">
        <w:t>īstenot projektus:</w:t>
      </w:r>
    </w:p>
    <w:p w14:paraId="261B97FF" w14:textId="77777777" w:rsidR="00F9074B" w:rsidRPr="00F9074B" w:rsidRDefault="00F9074B" w:rsidP="006F3F4D">
      <w:pPr>
        <w:numPr>
          <w:ilvl w:val="0"/>
          <w:numId w:val="39"/>
        </w:numPr>
        <w:spacing w:before="120"/>
        <w:ind w:left="1497" w:hanging="357"/>
        <w:rPr>
          <w:szCs w:val="24"/>
        </w:rPr>
      </w:pPr>
      <w:r w:rsidRPr="00F9074B">
        <w:rPr>
          <w:szCs w:val="24"/>
        </w:rPr>
        <w:t>Nr. 2023-2-LV01-KA210-VET-000176183 “Amber Bridges-Integrating Vocational Rehabilitation across Europe”;</w:t>
      </w:r>
    </w:p>
    <w:p w14:paraId="0BA2D35A" w14:textId="77777777" w:rsidR="00F9074B" w:rsidRPr="00F9074B" w:rsidRDefault="00F9074B" w:rsidP="006F3F4D">
      <w:pPr>
        <w:numPr>
          <w:ilvl w:val="0"/>
          <w:numId w:val="39"/>
        </w:numPr>
        <w:spacing w:before="120"/>
        <w:ind w:left="1497" w:hanging="357"/>
        <w:rPr>
          <w:szCs w:val="24"/>
        </w:rPr>
      </w:pPr>
      <w:r w:rsidRPr="00F9074B">
        <w:rPr>
          <w:szCs w:val="24"/>
        </w:rPr>
        <w:t>Nr. 2024-1-LV01-KA122-VET-000238470 “Profesionālo prasmju pilnveide caur starptautisku pieredzi un savstarpējo mācīšanos”.</w:t>
      </w:r>
    </w:p>
    <w:p w14:paraId="0092E2A4" w14:textId="77777777" w:rsidR="00F9074B" w:rsidRPr="00F9074B" w:rsidRDefault="00F9074B" w:rsidP="00F9074B">
      <w:pPr>
        <w:spacing w:before="120"/>
        <w:ind w:firstLine="0"/>
        <w:jc w:val="left"/>
      </w:pPr>
      <w:r w:rsidRPr="00F9074B">
        <w:rPr>
          <w:u w:val="single"/>
        </w:rPr>
        <w:t>Apakšprogrammas izpildītājs</w:t>
      </w:r>
      <w:r w:rsidRPr="00F9074B">
        <w:t>: SIVA.</w:t>
      </w:r>
    </w:p>
    <w:p w14:paraId="1E0D50DF" w14:textId="2FFB9A05"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F9074B" w:rsidRPr="00F9074B" w14:paraId="58513F8F" w14:textId="77777777" w:rsidTr="00CC65E1">
        <w:trPr>
          <w:tblHeader/>
          <w:jc w:val="center"/>
        </w:trPr>
        <w:tc>
          <w:tcPr>
            <w:tcW w:w="3397" w:type="dxa"/>
          </w:tcPr>
          <w:p w14:paraId="7FE443B1" w14:textId="77777777" w:rsidR="00F9074B" w:rsidRPr="00F9074B" w:rsidRDefault="00F9074B" w:rsidP="00F9074B">
            <w:pPr>
              <w:spacing w:after="0"/>
              <w:ind w:firstLine="0"/>
              <w:jc w:val="center"/>
              <w:rPr>
                <w:sz w:val="18"/>
                <w:szCs w:val="18"/>
              </w:rPr>
            </w:pPr>
            <w:bookmarkStart w:id="99" w:name="_Hlk178864178"/>
          </w:p>
        </w:tc>
        <w:tc>
          <w:tcPr>
            <w:tcW w:w="1134" w:type="dxa"/>
          </w:tcPr>
          <w:p w14:paraId="7305C9FB" w14:textId="77777777" w:rsidR="00F9074B" w:rsidRPr="00F9074B" w:rsidRDefault="00F9074B" w:rsidP="00F9074B">
            <w:pPr>
              <w:spacing w:after="0"/>
              <w:ind w:firstLine="0"/>
              <w:jc w:val="center"/>
              <w:rPr>
                <w:sz w:val="18"/>
                <w:szCs w:val="18"/>
                <w:lang w:eastAsia="lv-LV"/>
              </w:rPr>
            </w:pPr>
            <w:r w:rsidRPr="00F9074B">
              <w:rPr>
                <w:sz w:val="18"/>
                <w:szCs w:val="18"/>
              </w:rPr>
              <w:t>2023. gads (izpilde)</w:t>
            </w:r>
          </w:p>
        </w:tc>
        <w:tc>
          <w:tcPr>
            <w:tcW w:w="1134" w:type="dxa"/>
          </w:tcPr>
          <w:p w14:paraId="4022A156" w14:textId="77777777" w:rsidR="00F9074B" w:rsidRPr="00F9074B" w:rsidRDefault="00F9074B" w:rsidP="00F9074B">
            <w:pPr>
              <w:spacing w:after="0"/>
              <w:ind w:firstLine="0"/>
              <w:jc w:val="center"/>
              <w:rPr>
                <w:sz w:val="18"/>
                <w:szCs w:val="18"/>
                <w:lang w:eastAsia="lv-LV"/>
              </w:rPr>
            </w:pPr>
            <w:r w:rsidRPr="00F9074B">
              <w:rPr>
                <w:sz w:val="18"/>
                <w:szCs w:val="18"/>
              </w:rPr>
              <w:t>2024. gada plāns</w:t>
            </w:r>
          </w:p>
        </w:tc>
        <w:tc>
          <w:tcPr>
            <w:tcW w:w="1134" w:type="dxa"/>
          </w:tcPr>
          <w:p w14:paraId="0B944387" w14:textId="4C045E99" w:rsidR="00F9074B" w:rsidRPr="00F66396" w:rsidRDefault="00F9074B" w:rsidP="00F9074B">
            <w:pPr>
              <w:spacing w:after="0"/>
              <w:ind w:firstLine="0"/>
              <w:jc w:val="center"/>
              <w:rPr>
                <w:sz w:val="18"/>
                <w:szCs w:val="18"/>
                <w:lang w:eastAsia="lv-LV"/>
              </w:rPr>
            </w:pPr>
            <w:r w:rsidRPr="00F66396">
              <w:rPr>
                <w:sz w:val="18"/>
                <w:szCs w:val="18"/>
              </w:rPr>
              <w:t xml:space="preserve">2025. gada </w:t>
            </w:r>
            <w:r w:rsidR="0058618B" w:rsidRPr="00F66396">
              <w:rPr>
                <w:sz w:val="18"/>
                <w:szCs w:val="18"/>
                <w:lang w:eastAsia="lv-LV"/>
              </w:rPr>
              <w:t>plāns</w:t>
            </w:r>
          </w:p>
        </w:tc>
        <w:tc>
          <w:tcPr>
            <w:tcW w:w="1134" w:type="dxa"/>
          </w:tcPr>
          <w:p w14:paraId="51EF3901" w14:textId="77777777" w:rsidR="00F9074B" w:rsidRPr="00F9074B" w:rsidRDefault="00F9074B" w:rsidP="00F9074B">
            <w:pPr>
              <w:spacing w:after="0"/>
              <w:ind w:firstLine="0"/>
              <w:jc w:val="center"/>
              <w:rPr>
                <w:sz w:val="18"/>
                <w:szCs w:val="18"/>
                <w:lang w:eastAsia="lv-LV"/>
              </w:rPr>
            </w:pPr>
            <w:r w:rsidRPr="00F9074B">
              <w:rPr>
                <w:sz w:val="18"/>
                <w:szCs w:val="18"/>
              </w:rPr>
              <w:t>2026. gada prognoze</w:t>
            </w:r>
          </w:p>
        </w:tc>
        <w:tc>
          <w:tcPr>
            <w:tcW w:w="1139" w:type="dxa"/>
          </w:tcPr>
          <w:p w14:paraId="616AC695" w14:textId="77777777" w:rsidR="00F9074B" w:rsidRPr="00F9074B" w:rsidRDefault="00F9074B" w:rsidP="00F9074B">
            <w:pPr>
              <w:spacing w:after="0"/>
              <w:ind w:firstLine="0"/>
              <w:jc w:val="center"/>
              <w:rPr>
                <w:sz w:val="18"/>
                <w:szCs w:val="18"/>
                <w:lang w:eastAsia="lv-LV"/>
              </w:rPr>
            </w:pPr>
            <w:r w:rsidRPr="00F9074B">
              <w:rPr>
                <w:sz w:val="18"/>
                <w:szCs w:val="18"/>
              </w:rPr>
              <w:t>2027. gada prognoze</w:t>
            </w:r>
          </w:p>
        </w:tc>
      </w:tr>
      <w:tr w:rsidR="00F9074B" w:rsidRPr="00F9074B" w14:paraId="399D57C2" w14:textId="77777777" w:rsidTr="00CC65E1">
        <w:trPr>
          <w:jc w:val="center"/>
        </w:trPr>
        <w:tc>
          <w:tcPr>
            <w:tcW w:w="9072" w:type="dxa"/>
            <w:gridSpan w:val="6"/>
            <w:shd w:val="clear" w:color="auto" w:fill="D9D9D9"/>
            <w:vAlign w:val="center"/>
          </w:tcPr>
          <w:p w14:paraId="40002D56" w14:textId="77777777" w:rsidR="00F9074B" w:rsidRPr="00F9074B" w:rsidRDefault="00F9074B" w:rsidP="00F9074B">
            <w:pPr>
              <w:spacing w:after="0"/>
              <w:ind w:firstLine="0"/>
              <w:jc w:val="center"/>
              <w:rPr>
                <w:sz w:val="18"/>
                <w:szCs w:val="18"/>
                <w:lang w:eastAsia="lv-LV"/>
              </w:rPr>
            </w:pPr>
            <w:r w:rsidRPr="00F9074B">
              <w:rPr>
                <w:sz w:val="18"/>
                <w:szCs w:val="18"/>
                <w:lang w:eastAsia="lv-LV"/>
              </w:rPr>
              <w:t>Projekts “Amber Bridges-Integrating Vocational Rehabilitation across Europe”</w:t>
            </w:r>
          </w:p>
          <w:p w14:paraId="61D814A8" w14:textId="77777777" w:rsidR="00F9074B" w:rsidRPr="00F9074B" w:rsidRDefault="00F9074B" w:rsidP="00F9074B">
            <w:pPr>
              <w:spacing w:after="0"/>
              <w:ind w:firstLine="0"/>
              <w:jc w:val="center"/>
              <w:rPr>
                <w:sz w:val="18"/>
                <w:szCs w:val="18"/>
                <w:lang w:eastAsia="lv-LV"/>
              </w:rPr>
            </w:pPr>
            <w:r w:rsidRPr="00F9074B">
              <w:rPr>
                <w:sz w:val="18"/>
                <w:szCs w:val="18"/>
                <w:lang w:eastAsia="lv-LV"/>
              </w:rPr>
              <w:t>Darbības rezultāts: izstrādāta e-grāmata un organizēts nacionālā mēroga praktiskais seminārs izglītības iestāžu darbiniekiem, veicinot viņu saskarsmes un sadarbības prasmes ar izglītojamiem ar invaliditāti un veselības traucējumiem, kā arī dažādu metožu un paņēmienu apguve mācību procesa organizēšanā</w:t>
            </w:r>
            <w:r w:rsidRPr="00F9074B">
              <w:rPr>
                <w:sz w:val="18"/>
                <w:szCs w:val="18"/>
                <w:vertAlign w:val="superscript"/>
                <w:lang w:eastAsia="lv-LV"/>
              </w:rPr>
              <w:t xml:space="preserve">1 </w:t>
            </w:r>
          </w:p>
        </w:tc>
      </w:tr>
      <w:tr w:rsidR="00F9074B" w:rsidRPr="00F9074B" w14:paraId="1B0F9ABF"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643C8870" w14:textId="77777777" w:rsidR="00F9074B" w:rsidRPr="00F9074B" w:rsidRDefault="00F9074B" w:rsidP="00F9074B">
            <w:pPr>
              <w:spacing w:after="0"/>
              <w:ind w:firstLine="0"/>
              <w:rPr>
                <w:sz w:val="18"/>
              </w:rPr>
            </w:pPr>
            <w:r w:rsidRPr="00F9074B">
              <w:rPr>
                <w:sz w:val="18"/>
              </w:rPr>
              <w:t>Seminārs (skaits)</w:t>
            </w:r>
          </w:p>
        </w:tc>
        <w:tc>
          <w:tcPr>
            <w:tcW w:w="1134" w:type="dxa"/>
            <w:tcBorders>
              <w:top w:val="single" w:sz="4" w:space="0" w:color="000000"/>
              <w:left w:val="single" w:sz="4" w:space="0" w:color="000000"/>
              <w:bottom w:val="single" w:sz="4" w:space="0" w:color="000000"/>
              <w:right w:val="single" w:sz="4" w:space="0" w:color="000000"/>
            </w:tcBorders>
          </w:tcPr>
          <w:p w14:paraId="014B1E29" w14:textId="77777777" w:rsidR="00F9074B" w:rsidRPr="00F9074B" w:rsidRDefault="00F9074B" w:rsidP="00F9074B">
            <w:pPr>
              <w:spacing w:after="0"/>
              <w:ind w:firstLine="0"/>
              <w:jc w:val="center"/>
              <w:rPr>
                <w:sz w:val="18"/>
              </w:rPr>
            </w:pPr>
            <w:r w:rsidRPr="00F9074B">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39D0CCD5" w14:textId="77777777" w:rsidR="00F9074B" w:rsidRPr="00F9074B" w:rsidRDefault="00F9074B" w:rsidP="00F9074B">
            <w:pPr>
              <w:spacing w:after="0"/>
              <w:ind w:firstLine="0"/>
              <w:jc w:val="center"/>
              <w:rPr>
                <w:sz w:val="18"/>
              </w:rPr>
            </w:pPr>
            <w:r w:rsidRPr="00F9074B">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1A4EDB3A" w14:textId="77777777" w:rsidR="00F9074B" w:rsidRPr="00F9074B" w:rsidRDefault="00F9074B" w:rsidP="00F9074B">
            <w:pPr>
              <w:spacing w:after="0"/>
              <w:ind w:firstLine="0"/>
              <w:jc w:val="center"/>
              <w:rPr>
                <w:sz w:val="18"/>
              </w:rPr>
            </w:pPr>
            <w:r w:rsidRPr="00F9074B">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5E3D08D3" w14:textId="77777777" w:rsidR="00F9074B" w:rsidRPr="00F9074B" w:rsidRDefault="00F9074B" w:rsidP="00F9074B">
            <w:pPr>
              <w:spacing w:after="0"/>
              <w:ind w:firstLine="0"/>
              <w:jc w:val="center"/>
              <w:rPr>
                <w:sz w:val="18"/>
              </w:rPr>
            </w:pPr>
            <w:r w:rsidRPr="00F9074B">
              <w:rPr>
                <w:sz w:val="18"/>
              </w:rPr>
              <w:t>-</w:t>
            </w:r>
          </w:p>
        </w:tc>
        <w:tc>
          <w:tcPr>
            <w:tcW w:w="1139" w:type="dxa"/>
            <w:tcBorders>
              <w:top w:val="single" w:sz="4" w:space="0" w:color="000000"/>
              <w:left w:val="single" w:sz="4" w:space="0" w:color="000000"/>
              <w:bottom w:val="single" w:sz="4" w:space="0" w:color="000000"/>
              <w:right w:val="single" w:sz="4" w:space="0" w:color="000000"/>
            </w:tcBorders>
          </w:tcPr>
          <w:p w14:paraId="66886ECD" w14:textId="77777777" w:rsidR="00F9074B" w:rsidRPr="00F9074B" w:rsidRDefault="00F9074B" w:rsidP="00F9074B">
            <w:pPr>
              <w:spacing w:after="0"/>
              <w:ind w:firstLine="0"/>
              <w:jc w:val="center"/>
              <w:rPr>
                <w:sz w:val="18"/>
              </w:rPr>
            </w:pPr>
            <w:r w:rsidRPr="00F9074B">
              <w:rPr>
                <w:sz w:val="18"/>
              </w:rPr>
              <w:t>-</w:t>
            </w:r>
          </w:p>
        </w:tc>
      </w:tr>
      <w:tr w:rsidR="00F9074B" w:rsidRPr="00F9074B" w14:paraId="7657370C" w14:textId="77777777" w:rsidTr="00CC65E1">
        <w:trPr>
          <w:jc w:val="center"/>
        </w:trPr>
        <w:tc>
          <w:tcPr>
            <w:tcW w:w="3397" w:type="dxa"/>
            <w:tcBorders>
              <w:top w:val="single" w:sz="4" w:space="0" w:color="000000"/>
              <w:left w:val="single" w:sz="4" w:space="0" w:color="000000"/>
              <w:bottom w:val="single" w:sz="4" w:space="0" w:color="000000"/>
              <w:right w:val="single" w:sz="4" w:space="0" w:color="000000"/>
            </w:tcBorders>
          </w:tcPr>
          <w:p w14:paraId="40B056EC" w14:textId="77777777" w:rsidR="00F9074B" w:rsidRPr="00F9074B" w:rsidRDefault="00F9074B" w:rsidP="00F9074B">
            <w:pPr>
              <w:spacing w:after="0"/>
              <w:ind w:firstLine="0"/>
              <w:rPr>
                <w:sz w:val="18"/>
                <w:vertAlign w:val="superscript"/>
              </w:rPr>
            </w:pPr>
            <w:r w:rsidRPr="00F9074B">
              <w:rPr>
                <w:sz w:val="18"/>
              </w:rPr>
              <w:t>E-grāmatas izstrāde (skaits)</w:t>
            </w:r>
          </w:p>
        </w:tc>
        <w:tc>
          <w:tcPr>
            <w:tcW w:w="1134" w:type="dxa"/>
            <w:tcBorders>
              <w:top w:val="single" w:sz="4" w:space="0" w:color="000000"/>
              <w:left w:val="single" w:sz="4" w:space="0" w:color="000000"/>
              <w:bottom w:val="single" w:sz="4" w:space="0" w:color="000000"/>
              <w:right w:val="single" w:sz="4" w:space="0" w:color="000000"/>
            </w:tcBorders>
          </w:tcPr>
          <w:p w14:paraId="480364CA" w14:textId="77777777" w:rsidR="00F9074B" w:rsidRPr="00F9074B" w:rsidRDefault="00F9074B" w:rsidP="00F9074B">
            <w:pPr>
              <w:spacing w:after="0"/>
              <w:ind w:firstLine="0"/>
              <w:jc w:val="center"/>
              <w:rPr>
                <w:sz w:val="18"/>
              </w:rPr>
            </w:pPr>
            <w:r w:rsidRPr="00F9074B">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453E770B" w14:textId="77777777" w:rsidR="00F9074B" w:rsidRPr="00F9074B" w:rsidRDefault="00F9074B" w:rsidP="00F9074B">
            <w:pPr>
              <w:spacing w:after="0"/>
              <w:ind w:firstLine="0"/>
              <w:jc w:val="center"/>
              <w:rPr>
                <w:sz w:val="18"/>
              </w:rPr>
            </w:pPr>
            <w:r w:rsidRPr="00F9074B">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0869BCC9" w14:textId="77777777" w:rsidR="00F9074B" w:rsidRPr="00F9074B" w:rsidRDefault="00F9074B" w:rsidP="00F9074B">
            <w:pPr>
              <w:spacing w:after="0"/>
              <w:ind w:firstLine="0"/>
              <w:jc w:val="center"/>
              <w:rPr>
                <w:sz w:val="18"/>
                <w:highlight w:val="yellow"/>
              </w:rPr>
            </w:pPr>
            <w:r w:rsidRPr="00F9074B">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5B7C320D" w14:textId="77777777" w:rsidR="00F9074B" w:rsidRPr="00F9074B" w:rsidRDefault="00F9074B" w:rsidP="00F9074B">
            <w:pPr>
              <w:spacing w:after="0"/>
              <w:ind w:firstLine="0"/>
              <w:jc w:val="center"/>
              <w:rPr>
                <w:sz w:val="18"/>
              </w:rPr>
            </w:pPr>
            <w:r w:rsidRPr="00F9074B">
              <w:rPr>
                <w:sz w:val="18"/>
              </w:rPr>
              <w:t>-</w:t>
            </w:r>
          </w:p>
        </w:tc>
        <w:tc>
          <w:tcPr>
            <w:tcW w:w="1139" w:type="dxa"/>
            <w:tcBorders>
              <w:top w:val="single" w:sz="4" w:space="0" w:color="000000"/>
              <w:left w:val="single" w:sz="4" w:space="0" w:color="000000"/>
              <w:bottom w:val="single" w:sz="4" w:space="0" w:color="000000"/>
              <w:right w:val="single" w:sz="4" w:space="0" w:color="000000"/>
            </w:tcBorders>
          </w:tcPr>
          <w:p w14:paraId="4698FE0E" w14:textId="77777777" w:rsidR="00F9074B" w:rsidRPr="00F9074B" w:rsidRDefault="00F9074B" w:rsidP="00F9074B">
            <w:pPr>
              <w:spacing w:after="0"/>
              <w:ind w:firstLine="0"/>
              <w:jc w:val="center"/>
              <w:rPr>
                <w:sz w:val="18"/>
              </w:rPr>
            </w:pPr>
            <w:r w:rsidRPr="00F9074B">
              <w:rPr>
                <w:sz w:val="18"/>
              </w:rPr>
              <w:t>-</w:t>
            </w:r>
          </w:p>
        </w:tc>
      </w:tr>
      <w:bookmarkEnd w:id="99"/>
      <w:tr w:rsidR="00F9074B" w:rsidRPr="00F9074B" w14:paraId="7F408B07" w14:textId="77777777" w:rsidTr="006F3F4D">
        <w:trPr>
          <w:trHeight w:val="884"/>
          <w:jc w:val="center"/>
        </w:trPr>
        <w:tc>
          <w:tcPr>
            <w:tcW w:w="9072" w:type="dxa"/>
            <w:gridSpan w:val="6"/>
            <w:tcBorders>
              <w:top w:val="single" w:sz="4" w:space="0" w:color="000000"/>
              <w:left w:val="single" w:sz="4" w:space="0" w:color="000000"/>
              <w:bottom w:val="single" w:sz="4" w:space="0" w:color="auto"/>
              <w:right w:val="single" w:sz="4" w:space="0" w:color="000000"/>
            </w:tcBorders>
            <w:shd w:val="clear" w:color="auto" w:fill="D9D9D9"/>
          </w:tcPr>
          <w:p w14:paraId="0AE7D102" w14:textId="77777777" w:rsidR="00F9074B" w:rsidRPr="00F9074B" w:rsidRDefault="00F9074B" w:rsidP="00F9074B">
            <w:pPr>
              <w:spacing w:after="0"/>
              <w:ind w:firstLine="0"/>
              <w:jc w:val="center"/>
              <w:rPr>
                <w:sz w:val="18"/>
                <w:szCs w:val="18"/>
                <w:lang w:eastAsia="lv-LV"/>
              </w:rPr>
            </w:pPr>
            <w:r w:rsidRPr="00F9074B">
              <w:rPr>
                <w:sz w:val="18"/>
                <w:szCs w:val="18"/>
                <w:lang w:eastAsia="lv-LV"/>
              </w:rPr>
              <w:t>Projekts “Profesionālo prasmju pilnveide caur starptautisku pieredzi un savstarpējo mācīšanos”</w:t>
            </w:r>
          </w:p>
          <w:p w14:paraId="7A49E0C3" w14:textId="77777777" w:rsidR="00F9074B" w:rsidRPr="00F9074B" w:rsidRDefault="00F9074B" w:rsidP="00F9074B">
            <w:pPr>
              <w:spacing w:after="0"/>
              <w:ind w:firstLine="0"/>
              <w:jc w:val="center"/>
              <w:rPr>
                <w:sz w:val="18"/>
                <w:szCs w:val="18"/>
                <w:lang w:eastAsia="lv-LV"/>
              </w:rPr>
            </w:pPr>
            <w:r w:rsidRPr="00F9074B">
              <w:rPr>
                <w:sz w:val="18"/>
                <w:szCs w:val="18"/>
                <w:lang w:eastAsia="lv-LV"/>
              </w:rPr>
              <w:t>Darbības rezultāts: Iegūta starptautiskas prakses pieredze, kas veicina izglītojamo konkurētspēju darba tirgū, paaugstinot izglītojamo iespēju veiksmīgi integrēties darba tirgū pēc kvalifikācijas iegūšanas. Paaugstinātas mācībspēku un atbalsta personāla profesionālās kompetences. Pilnveidoti SIVA sniegtie pakalpojumi un uzlabotas dalībnieku profesionālās svešvalodas zināšanas.</w:t>
            </w:r>
            <w:r w:rsidRPr="00F9074B">
              <w:rPr>
                <w:sz w:val="18"/>
                <w:szCs w:val="18"/>
                <w:vertAlign w:val="superscript"/>
                <w:lang w:eastAsia="lv-LV"/>
              </w:rPr>
              <w:t>1</w:t>
            </w:r>
          </w:p>
        </w:tc>
      </w:tr>
      <w:tr w:rsidR="00F9074B" w:rsidRPr="00F9074B" w14:paraId="75EA1297" w14:textId="77777777" w:rsidTr="006F3F4D">
        <w:trPr>
          <w:trHeight w:val="50"/>
          <w:jc w:val="center"/>
        </w:trPr>
        <w:tc>
          <w:tcPr>
            <w:tcW w:w="3397" w:type="dxa"/>
            <w:tcBorders>
              <w:top w:val="single" w:sz="4" w:space="0" w:color="auto"/>
              <w:left w:val="single" w:sz="4" w:space="0" w:color="auto"/>
              <w:bottom w:val="single" w:sz="4" w:space="0" w:color="auto"/>
              <w:right w:val="single" w:sz="4" w:space="0" w:color="auto"/>
            </w:tcBorders>
          </w:tcPr>
          <w:p w14:paraId="6A2284DA" w14:textId="77777777" w:rsidR="00F9074B" w:rsidRPr="00F9074B" w:rsidRDefault="00F9074B" w:rsidP="00F9074B">
            <w:pPr>
              <w:spacing w:after="0"/>
              <w:ind w:firstLine="0"/>
              <w:rPr>
                <w:sz w:val="18"/>
                <w:szCs w:val="18"/>
              </w:rPr>
            </w:pPr>
            <w:r w:rsidRPr="00F9074B">
              <w:rPr>
                <w:sz w:val="18"/>
              </w:rPr>
              <w:t>Mācību mobilitāšu braucieni (skaits)</w:t>
            </w:r>
          </w:p>
        </w:tc>
        <w:tc>
          <w:tcPr>
            <w:tcW w:w="1134" w:type="dxa"/>
            <w:tcBorders>
              <w:top w:val="single" w:sz="4" w:space="0" w:color="auto"/>
              <w:left w:val="single" w:sz="4" w:space="0" w:color="auto"/>
              <w:bottom w:val="single" w:sz="4" w:space="0" w:color="auto"/>
              <w:right w:val="single" w:sz="4" w:space="0" w:color="auto"/>
            </w:tcBorders>
          </w:tcPr>
          <w:p w14:paraId="494F7C08"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w:t>
            </w:r>
          </w:p>
        </w:tc>
        <w:tc>
          <w:tcPr>
            <w:tcW w:w="1134" w:type="dxa"/>
            <w:tcBorders>
              <w:top w:val="single" w:sz="4" w:space="0" w:color="auto"/>
              <w:left w:val="single" w:sz="4" w:space="0" w:color="auto"/>
              <w:bottom w:val="single" w:sz="4" w:space="0" w:color="auto"/>
              <w:right w:val="single" w:sz="4" w:space="0" w:color="auto"/>
            </w:tcBorders>
          </w:tcPr>
          <w:p w14:paraId="09561AC6"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74DC591" w14:textId="77777777" w:rsidR="00F9074B" w:rsidRPr="00F9074B" w:rsidRDefault="00F9074B" w:rsidP="00F9074B">
            <w:pPr>
              <w:spacing w:after="0"/>
              <w:ind w:firstLine="0"/>
              <w:jc w:val="center"/>
              <w:rPr>
                <w:sz w:val="18"/>
                <w:szCs w:val="18"/>
              </w:rPr>
            </w:pPr>
            <w:r w:rsidRPr="00F9074B">
              <w:rPr>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0DA128E4" w14:textId="77777777" w:rsidR="00F9074B" w:rsidRPr="00F9074B" w:rsidRDefault="00F9074B" w:rsidP="00F9074B">
            <w:pPr>
              <w:spacing w:after="0"/>
              <w:ind w:firstLine="0"/>
              <w:jc w:val="center"/>
              <w:rPr>
                <w:sz w:val="18"/>
                <w:szCs w:val="18"/>
              </w:rPr>
            </w:pPr>
            <w:r w:rsidRPr="00F9074B">
              <w:rPr>
                <w:sz w:val="18"/>
                <w:szCs w:val="18"/>
              </w:rPr>
              <w:t>-</w:t>
            </w:r>
          </w:p>
        </w:tc>
        <w:tc>
          <w:tcPr>
            <w:tcW w:w="1139" w:type="dxa"/>
            <w:tcBorders>
              <w:top w:val="single" w:sz="4" w:space="0" w:color="auto"/>
              <w:left w:val="single" w:sz="4" w:space="0" w:color="auto"/>
              <w:bottom w:val="single" w:sz="4" w:space="0" w:color="auto"/>
              <w:right w:val="single" w:sz="4" w:space="0" w:color="auto"/>
            </w:tcBorders>
          </w:tcPr>
          <w:p w14:paraId="7AAA64CD" w14:textId="77777777" w:rsidR="00F9074B" w:rsidRPr="00F9074B" w:rsidRDefault="00F9074B" w:rsidP="00F9074B">
            <w:pPr>
              <w:spacing w:after="0"/>
              <w:ind w:firstLine="0"/>
              <w:jc w:val="center"/>
              <w:rPr>
                <w:sz w:val="18"/>
                <w:szCs w:val="18"/>
              </w:rPr>
            </w:pPr>
            <w:r w:rsidRPr="00F9074B">
              <w:rPr>
                <w:sz w:val="18"/>
                <w:szCs w:val="18"/>
              </w:rPr>
              <w:t>-</w:t>
            </w:r>
          </w:p>
        </w:tc>
      </w:tr>
    </w:tbl>
    <w:p w14:paraId="2FD83074" w14:textId="77777777" w:rsidR="00F9074B" w:rsidRPr="00F9074B" w:rsidRDefault="00F9074B" w:rsidP="00F9074B">
      <w:pPr>
        <w:spacing w:after="0"/>
        <w:ind w:firstLine="425"/>
        <w:rPr>
          <w:sz w:val="18"/>
          <w:szCs w:val="18"/>
          <w:lang w:eastAsia="lv-LV"/>
        </w:rPr>
      </w:pPr>
      <w:r w:rsidRPr="00F9074B">
        <w:rPr>
          <w:sz w:val="18"/>
          <w:szCs w:val="18"/>
          <w:lang w:eastAsia="lv-LV"/>
        </w:rPr>
        <w:t xml:space="preserve">Piezīmes.  </w:t>
      </w:r>
    </w:p>
    <w:p w14:paraId="13C7A6E3"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1</w:t>
      </w:r>
      <w:r w:rsidRPr="00F9074B">
        <w:rPr>
          <w:sz w:val="18"/>
          <w:szCs w:val="18"/>
          <w:lang w:eastAsia="lv-LV"/>
        </w:rPr>
        <w:t xml:space="preserve"> Projekta mērķis izteikts kā darbības rezultāts (būtība nemainās).</w:t>
      </w:r>
    </w:p>
    <w:p w14:paraId="3423C362"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1C75C610" w14:textId="77777777" w:rsidTr="00CC65E1">
        <w:trPr>
          <w:trHeight w:val="283"/>
          <w:tblHeader/>
          <w:jc w:val="center"/>
        </w:trPr>
        <w:tc>
          <w:tcPr>
            <w:tcW w:w="3378" w:type="dxa"/>
            <w:vAlign w:val="center"/>
          </w:tcPr>
          <w:p w14:paraId="5B0B61CA" w14:textId="77777777" w:rsidR="00F9074B" w:rsidRPr="00F9074B" w:rsidRDefault="00F9074B" w:rsidP="00F9074B">
            <w:pPr>
              <w:spacing w:after="0"/>
              <w:ind w:firstLine="0"/>
              <w:jc w:val="center"/>
              <w:rPr>
                <w:sz w:val="18"/>
              </w:rPr>
            </w:pPr>
          </w:p>
        </w:tc>
        <w:tc>
          <w:tcPr>
            <w:tcW w:w="1131" w:type="dxa"/>
          </w:tcPr>
          <w:p w14:paraId="5EB35E65"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223924A1"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053F0976" w14:textId="31760620"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5E5AA698" w14:textId="7EC588EE"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56B5EDEF" w14:textId="0856DA8D"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58618B" w:rsidRPr="00F66396">
              <w:rPr>
                <w:sz w:val="18"/>
                <w:szCs w:val="18"/>
                <w:lang w:eastAsia="lv-LV"/>
              </w:rPr>
              <w:t>plāns</w:t>
            </w:r>
          </w:p>
        </w:tc>
      </w:tr>
      <w:tr w:rsidR="00F9074B" w:rsidRPr="00F9074B" w14:paraId="7E912542" w14:textId="77777777" w:rsidTr="00CC65E1">
        <w:trPr>
          <w:trHeight w:val="142"/>
          <w:jc w:val="center"/>
        </w:trPr>
        <w:tc>
          <w:tcPr>
            <w:tcW w:w="3378" w:type="dxa"/>
            <w:shd w:val="clear" w:color="auto" w:fill="D9D9D9"/>
            <w:vAlign w:val="center"/>
          </w:tcPr>
          <w:p w14:paraId="6D3C1E4A"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tcPr>
          <w:p w14:paraId="3662EBDA" w14:textId="77777777" w:rsidR="00F9074B" w:rsidRPr="00F9074B" w:rsidRDefault="00F9074B" w:rsidP="00F9074B">
            <w:pPr>
              <w:spacing w:after="0"/>
              <w:ind w:firstLine="0"/>
              <w:jc w:val="right"/>
              <w:rPr>
                <w:sz w:val="18"/>
                <w:szCs w:val="18"/>
              </w:rPr>
            </w:pPr>
            <w:r w:rsidRPr="00F9074B">
              <w:rPr>
                <w:sz w:val="18"/>
                <w:szCs w:val="18"/>
              </w:rPr>
              <w:t>30 515</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0BFEE47D" w14:textId="77777777" w:rsidR="00F9074B" w:rsidRPr="00F9074B" w:rsidRDefault="00F9074B" w:rsidP="00F9074B">
            <w:pPr>
              <w:spacing w:after="0"/>
              <w:ind w:firstLine="0"/>
              <w:jc w:val="right"/>
              <w:rPr>
                <w:sz w:val="18"/>
                <w:szCs w:val="18"/>
              </w:rPr>
            </w:pPr>
            <w:r w:rsidRPr="00F9074B">
              <w:rPr>
                <w:sz w:val="18"/>
                <w:szCs w:val="18"/>
              </w:rPr>
              <w:t>12 397</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4C903E2A" w14:textId="77777777" w:rsidR="00F9074B" w:rsidRPr="00F9074B" w:rsidRDefault="00F9074B" w:rsidP="00F9074B">
            <w:pPr>
              <w:spacing w:after="0"/>
              <w:ind w:firstLine="0"/>
              <w:jc w:val="right"/>
              <w:rPr>
                <w:sz w:val="18"/>
                <w:szCs w:val="18"/>
              </w:rPr>
            </w:pPr>
            <w:r w:rsidRPr="00F9074B">
              <w:rPr>
                <w:sz w:val="18"/>
                <w:szCs w:val="18"/>
              </w:rPr>
              <w:t>21 033</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54ADB849"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D9D9D9"/>
            <w:vAlign w:val="center"/>
          </w:tcPr>
          <w:p w14:paraId="278398FF"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100FABB5" w14:textId="77777777" w:rsidTr="00CC65E1">
        <w:trPr>
          <w:trHeight w:val="283"/>
          <w:jc w:val="center"/>
        </w:trPr>
        <w:tc>
          <w:tcPr>
            <w:tcW w:w="3378" w:type="dxa"/>
            <w:vAlign w:val="center"/>
          </w:tcPr>
          <w:p w14:paraId="214F3EC7"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78281E0C"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615B6AF" w14:textId="77777777" w:rsidR="00F9074B" w:rsidRPr="00F9074B" w:rsidRDefault="00F9074B" w:rsidP="00F9074B">
            <w:pPr>
              <w:spacing w:after="0"/>
              <w:ind w:firstLine="0"/>
              <w:jc w:val="right"/>
              <w:rPr>
                <w:sz w:val="18"/>
                <w:szCs w:val="18"/>
              </w:rPr>
            </w:pPr>
            <w:r w:rsidRPr="00F9074B">
              <w:rPr>
                <w:sz w:val="18"/>
                <w:szCs w:val="18"/>
              </w:rPr>
              <w:t>-18 118</w:t>
            </w:r>
          </w:p>
        </w:tc>
        <w:tc>
          <w:tcPr>
            <w:tcW w:w="1132" w:type="dxa"/>
            <w:tcBorders>
              <w:top w:val="single" w:sz="4" w:space="0" w:color="auto"/>
              <w:left w:val="nil"/>
              <w:bottom w:val="single" w:sz="4" w:space="0" w:color="auto"/>
              <w:right w:val="single" w:sz="4" w:space="0" w:color="auto"/>
            </w:tcBorders>
            <w:shd w:val="clear" w:color="auto" w:fill="auto"/>
          </w:tcPr>
          <w:p w14:paraId="7A0E2905" w14:textId="77777777" w:rsidR="00F9074B" w:rsidRPr="00F9074B" w:rsidRDefault="00F9074B" w:rsidP="00F9074B">
            <w:pPr>
              <w:spacing w:after="0"/>
              <w:ind w:firstLine="0"/>
              <w:jc w:val="right"/>
              <w:rPr>
                <w:sz w:val="18"/>
                <w:szCs w:val="18"/>
              </w:rPr>
            </w:pPr>
            <w:r w:rsidRPr="00F9074B">
              <w:rPr>
                <w:sz w:val="18"/>
                <w:szCs w:val="18"/>
              </w:rPr>
              <w:t>8 636</w:t>
            </w:r>
          </w:p>
        </w:tc>
        <w:tc>
          <w:tcPr>
            <w:tcW w:w="1132" w:type="dxa"/>
            <w:tcBorders>
              <w:top w:val="single" w:sz="4" w:space="0" w:color="auto"/>
              <w:left w:val="nil"/>
              <w:bottom w:val="single" w:sz="4" w:space="0" w:color="auto"/>
              <w:right w:val="single" w:sz="4" w:space="0" w:color="auto"/>
            </w:tcBorders>
            <w:shd w:val="clear" w:color="auto" w:fill="auto"/>
          </w:tcPr>
          <w:p w14:paraId="0C488FAB" w14:textId="77777777" w:rsidR="00F9074B" w:rsidRPr="00F9074B" w:rsidRDefault="00F9074B" w:rsidP="00F9074B">
            <w:pPr>
              <w:spacing w:after="0"/>
              <w:ind w:firstLine="0"/>
              <w:jc w:val="right"/>
              <w:rPr>
                <w:sz w:val="18"/>
                <w:szCs w:val="18"/>
              </w:rPr>
            </w:pPr>
            <w:r w:rsidRPr="00F9074B">
              <w:rPr>
                <w:sz w:val="18"/>
                <w:szCs w:val="18"/>
              </w:rPr>
              <w:t>-21 033</w:t>
            </w:r>
          </w:p>
        </w:tc>
        <w:tc>
          <w:tcPr>
            <w:tcW w:w="1132" w:type="dxa"/>
            <w:tcBorders>
              <w:top w:val="single" w:sz="4" w:space="0" w:color="auto"/>
              <w:left w:val="nil"/>
              <w:bottom w:val="single" w:sz="4" w:space="0" w:color="auto"/>
              <w:right w:val="single" w:sz="4" w:space="0" w:color="auto"/>
            </w:tcBorders>
            <w:shd w:val="clear" w:color="auto" w:fill="auto"/>
          </w:tcPr>
          <w:p w14:paraId="56BC477F"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91CDC26" w14:textId="77777777" w:rsidTr="00CC65E1">
        <w:trPr>
          <w:trHeight w:val="283"/>
          <w:jc w:val="center"/>
        </w:trPr>
        <w:tc>
          <w:tcPr>
            <w:tcW w:w="3378" w:type="dxa"/>
            <w:vAlign w:val="center"/>
          </w:tcPr>
          <w:p w14:paraId="443AE6B1"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22B0E706"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779B9908" w14:textId="77777777" w:rsidR="00F9074B" w:rsidRPr="00F9074B" w:rsidRDefault="00F9074B" w:rsidP="00F9074B">
            <w:pPr>
              <w:spacing w:after="0"/>
              <w:ind w:firstLine="0"/>
              <w:jc w:val="right"/>
              <w:rPr>
                <w:sz w:val="18"/>
                <w:szCs w:val="18"/>
              </w:rPr>
            </w:pPr>
            <w:r w:rsidRPr="00F9074B">
              <w:rPr>
                <w:sz w:val="18"/>
                <w:szCs w:val="18"/>
              </w:rPr>
              <w:t>-59,4</w:t>
            </w:r>
          </w:p>
        </w:tc>
        <w:tc>
          <w:tcPr>
            <w:tcW w:w="1132" w:type="dxa"/>
            <w:tcBorders>
              <w:top w:val="nil"/>
              <w:left w:val="nil"/>
              <w:bottom w:val="single" w:sz="4" w:space="0" w:color="auto"/>
              <w:right w:val="single" w:sz="4" w:space="0" w:color="auto"/>
            </w:tcBorders>
            <w:shd w:val="clear" w:color="auto" w:fill="auto"/>
          </w:tcPr>
          <w:p w14:paraId="274ACF87" w14:textId="77777777" w:rsidR="00F9074B" w:rsidRPr="00F9074B" w:rsidRDefault="00F9074B" w:rsidP="00F9074B">
            <w:pPr>
              <w:spacing w:after="0"/>
              <w:ind w:firstLine="0"/>
              <w:jc w:val="right"/>
              <w:rPr>
                <w:sz w:val="18"/>
                <w:szCs w:val="18"/>
              </w:rPr>
            </w:pPr>
            <w:r w:rsidRPr="00F9074B">
              <w:rPr>
                <w:sz w:val="18"/>
                <w:szCs w:val="18"/>
              </w:rPr>
              <w:t>69,7</w:t>
            </w:r>
          </w:p>
        </w:tc>
        <w:tc>
          <w:tcPr>
            <w:tcW w:w="1132" w:type="dxa"/>
            <w:tcBorders>
              <w:top w:val="nil"/>
              <w:left w:val="nil"/>
              <w:bottom w:val="single" w:sz="4" w:space="0" w:color="auto"/>
              <w:right w:val="single" w:sz="4" w:space="0" w:color="auto"/>
            </w:tcBorders>
            <w:shd w:val="clear" w:color="auto" w:fill="auto"/>
          </w:tcPr>
          <w:p w14:paraId="7C083F30" w14:textId="77777777" w:rsidR="00F9074B" w:rsidRPr="00F9074B" w:rsidRDefault="00F9074B" w:rsidP="00F9074B">
            <w:pPr>
              <w:spacing w:after="0"/>
              <w:ind w:firstLine="0"/>
              <w:jc w:val="right"/>
              <w:rPr>
                <w:sz w:val="18"/>
                <w:szCs w:val="18"/>
              </w:rPr>
            </w:pPr>
            <w:r w:rsidRPr="00F9074B">
              <w:rPr>
                <w:sz w:val="18"/>
                <w:szCs w:val="18"/>
              </w:rPr>
              <w:t>-100,0</w:t>
            </w:r>
          </w:p>
        </w:tc>
        <w:tc>
          <w:tcPr>
            <w:tcW w:w="1132" w:type="dxa"/>
            <w:tcBorders>
              <w:top w:val="nil"/>
              <w:left w:val="nil"/>
              <w:bottom w:val="single" w:sz="4" w:space="0" w:color="auto"/>
              <w:right w:val="single" w:sz="4" w:space="0" w:color="auto"/>
            </w:tcBorders>
            <w:shd w:val="clear" w:color="auto" w:fill="auto"/>
          </w:tcPr>
          <w:p w14:paraId="636D09C6"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519450BA" w14:textId="77777777" w:rsidTr="00FD3D17">
        <w:trPr>
          <w:trHeight w:val="112"/>
          <w:jc w:val="center"/>
        </w:trPr>
        <w:tc>
          <w:tcPr>
            <w:tcW w:w="3378" w:type="dxa"/>
            <w:vAlign w:val="center"/>
          </w:tcPr>
          <w:p w14:paraId="13369B3D" w14:textId="77777777" w:rsidR="00F9074B" w:rsidRPr="00F9074B" w:rsidRDefault="00F9074B" w:rsidP="00F9074B">
            <w:pPr>
              <w:spacing w:after="0"/>
              <w:ind w:firstLine="0"/>
              <w:rPr>
                <w:sz w:val="18"/>
                <w:lang w:eastAsia="lv-LV"/>
              </w:rPr>
            </w:pPr>
            <w:r w:rsidRPr="00F9074B">
              <w:rPr>
                <w:sz w:val="18"/>
                <w:lang w:eastAsia="lv-LV"/>
              </w:rPr>
              <w:t>Atlīdzība</w:t>
            </w:r>
            <w:r w:rsidRPr="00F9074B">
              <w:rPr>
                <w:i/>
                <w:sz w:val="18"/>
                <w:lang w:eastAsia="lv-LV"/>
              </w:rPr>
              <w:t>, euro</w:t>
            </w:r>
            <w:r w:rsidRPr="00F9074B">
              <w:rPr>
                <w:i/>
                <w:sz w:val="18"/>
                <w:vertAlign w:val="superscript"/>
                <w:lang w:eastAsia="lv-LV"/>
              </w:rPr>
              <w:t>1</w:t>
            </w:r>
          </w:p>
        </w:tc>
        <w:tc>
          <w:tcPr>
            <w:tcW w:w="1131" w:type="dxa"/>
          </w:tcPr>
          <w:p w14:paraId="30EE292F"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BAEC87D"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3B4E4A23" w14:textId="77777777" w:rsidR="00F9074B" w:rsidRPr="00F9074B" w:rsidRDefault="00F9074B" w:rsidP="00F9074B">
            <w:pPr>
              <w:spacing w:after="0"/>
              <w:ind w:firstLine="0"/>
              <w:jc w:val="right"/>
              <w:rPr>
                <w:bCs/>
                <w:sz w:val="18"/>
                <w:szCs w:val="18"/>
              </w:rPr>
            </w:pPr>
            <w:r w:rsidRPr="00F9074B">
              <w:rPr>
                <w:bCs/>
                <w:sz w:val="18"/>
                <w:szCs w:val="18"/>
              </w:rPr>
              <w:t>3 300</w:t>
            </w:r>
          </w:p>
        </w:tc>
        <w:tc>
          <w:tcPr>
            <w:tcW w:w="1132" w:type="dxa"/>
            <w:tcBorders>
              <w:top w:val="single" w:sz="4" w:space="0" w:color="auto"/>
              <w:left w:val="nil"/>
              <w:bottom w:val="single" w:sz="4" w:space="0" w:color="auto"/>
              <w:right w:val="single" w:sz="4" w:space="0" w:color="auto"/>
            </w:tcBorders>
            <w:shd w:val="clear" w:color="auto" w:fill="auto"/>
          </w:tcPr>
          <w:p w14:paraId="457EFBAE"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338A0952" w14:textId="77777777" w:rsidR="00F9074B" w:rsidRPr="00F9074B" w:rsidRDefault="00F9074B" w:rsidP="00F9074B">
            <w:pPr>
              <w:spacing w:after="0"/>
              <w:ind w:firstLine="0"/>
              <w:jc w:val="center"/>
              <w:rPr>
                <w:bCs/>
                <w:sz w:val="18"/>
                <w:szCs w:val="18"/>
              </w:rPr>
            </w:pPr>
            <w:r w:rsidRPr="00F9074B">
              <w:rPr>
                <w:bCs/>
                <w:sz w:val="18"/>
                <w:szCs w:val="18"/>
              </w:rPr>
              <w:t>-</w:t>
            </w:r>
          </w:p>
        </w:tc>
      </w:tr>
      <w:tr w:rsidR="00F9074B" w:rsidRPr="00F9074B" w14:paraId="685DF724" w14:textId="77777777" w:rsidTr="00FD3D17">
        <w:trPr>
          <w:trHeight w:val="50"/>
          <w:jc w:val="center"/>
        </w:trPr>
        <w:tc>
          <w:tcPr>
            <w:tcW w:w="3378" w:type="dxa"/>
          </w:tcPr>
          <w:p w14:paraId="41E9C36A" w14:textId="77777777" w:rsidR="00F9074B" w:rsidRPr="00F9074B" w:rsidRDefault="00F9074B" w:rsidP="00F9074B">
            <w:pPr>
              <w:spacing w:after="0"/>
              <w:ind w:firstLine="0"/>
              <w:rPr>
                <w:sz w:val="18"/>
                <w:lang w:eastAsia="lv-LV"/>
              </w:rPr>
            </w:pPr>
            <w:r w:rsidRPr="00F9074B">
              <w:rPr>
                <w:sz w:val="18"/>
                <w:szCs w:val="18"/>
              </w:rPr>
              <w:t>Vidējais amata vietu skaits gadā</w:t>
            </w:r>
          </w:p>
        </w:tc>
        <w:tc>
          <w:tcPr>
            <w:tcW w:w="1131" w:type="dxa"/>
          </w:tcPr>
          <w:p w14:paraId="3FFA9D2A"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C6C1E11"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2ACA226E"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2797AEE7"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011D9EB3" w14:textId="77777777" w:rsidR="00F9074B" w:rsidRPr="00F9074B" w:rsidRDefault="00F9074B" w:rsidP="00F9074B">
            <w:pPr>
              <w:spacing w:after="0"/>
              <w:ind w:firstLine="0"/>
              <w:jc w:val="center"/>
              <w:rPr>
                <w:bCs/>
                <w:sz w:val="18"/>
                <w:szCs w:val="18"/>
              </w:rPr>
            </w:pPr>
            <w:r w:rsidRPr="00F9074B">
              <w:rPr>
                <w:bCs/>
                <w:sz w:val="18"/>
                <w:szCs w:val="18"/>
              </w:rPr>
              <w:t>-</w:t>
            </w:r>
          </w:p>
        </w:tc>
      </w:tr>
      <w:tr w:rsidR="00F9074B" w:rsidRPr="00F9074B" w14:paraId="36F04AC1" w14:textId="77777777" w:rsidTr="00FD3D17">
        <w:trPr>
          <w:trHeight w:val="50"/>
          <w:jc w:val="center"/>
        </w:trPr>
        <w:tc>
          <w:tcPr>
            <w:tcW w:w="3378" w:type="dxa"/>
          </w:tcPr>
          <w:p w14:paraId="77DF102B" w14:textId="77777777" w:rsidR="00F9074B" w:rsidRPr="00F9074B" w:rsidRDefault="00F9074B" w:rsidP="00F9074B">
            <w:pPr>
              <w:spacing w:after="0"/>
              <w:ind w:firstLine="0"/>
              <w:rPr>
                <w:sz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Pr>
          <w:p w14:paraId="437C4319"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126EB21"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1D170AAF"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1801B02C" w14:textId="77777777" w:rsidR="00F9074B" w:rsidRPr="00F9074B" w:rsidRDefault="00F9074B" w:rsidP="00F9074B">
            <w:pPr>
              <w:spacing w:after="0"/>
              <w:ind w:firstLine="0"/>
              <w:jc w:val="center"/>
              <w:rPr>
                <w:bCs/>
                <w:sz w:val="18"/>
                <w:szCs w:val="18"/>
              </w:rPr>
            </w:pPr>
            <w:r w:rsidRPr="00F9074B">
              <w:rPr>
                <w:bCs/>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13D03E3C" w14:textId="77777777" w:rsidR="00F9074B" w:rsidRPr="00F9074B" w:rsidRDefault="00F9074B" w:rsidP="00F9074B">
            <w:pPr>
              <w:spacing w:after="0"/>
              <w:ind w:firstLine="0"/>
              <w:jc w:val="center"/>
              <w:rPr>
                <w:bCs/>
                <w:sz w:val="18"/>
                <w:szCs w:val="18"/>
              </w:rPr>
            </w:pPr>
            <w:r w:rsidRPr="00F9074B">
              <w:rPr>
                <w:bCs/>
                <w:sz w:val="18"/>
                <w:szCs w:val="18"/>
              </w:rPr>
              <w:t>-</w:t>
            </w:r>
          </w:p>
        </w:tc>
      </w:tr>
    </w:tbl>
    <w:p w14:paraId="3B70A87A" w14:textId="77777777" w:rsidR="00F9074B" w:rsidRPr="00F9074B" w:rsidRDefault="00F9074B" w:rsidP="00F9074B">
      <w:pPr>
        <w:widowControl w:val="0"/>
        <w:spacing w:after="0"/>
        <w:ind w:firstLine="425"/>
        <w:rPr>
          <w:bCs/>
          <w:sz w:val="18"/>
          <w:szCs w:val="18"/>
        </w:rPr>
      </w:pPr>
      <w:r w:rsidRPr="00F9074B">
        <w:rPr>
          <w:bCs/>
          <w:sz w:val="18"/>
          <w:szCs w:val="18"/>
        </w:rPr>
        <w:t>Piezīmes.</w:t>
      </w:r>
    </w:p>
    <w:p w14:paraId="6BFC2C68" w14:textId="77777777" w:rsidR="00F9074B" w:rsidRPr="00F9074B" w:rsidRDefault="00F9074B" w:rsidP="00F9074B">
      <w:pPr>
        <w:widowControl w:val="0"/>
        <w:spacing w:after="0"/>
        <w:ind w:firstLine="425"/>
        <w:rPr>
          <w:bCs/>
          <w:sz w:val="18"/>
          <w:szCs w:val="18"/>
        </w:rPr>
      </w:pPr>
      <w:r w:rsidRPr="00F9074B">
        <w:rPr>
          <w:bCs/>
          <w:sz w:val="18"/>
          <w:szCs w:val="18"/>
          <w:vertAlign w:val="superscript"/>
        </w:rPr>
        <w:t>1</w:t>
      </w:r>
      <w:r w:rsidRPr="00F9074B">
        <w:rPr>
          <w:bCs/>
          <w:sz w:val="18"/>
          <w:szCs w:val="18"/>
        </w:rPr>
        <w:t xml:space="preserve"> Projekta ietvaros darbiniekiem atlīdzība tiek nodrošināta piemaksu veidā.</w:t>
      </w:r>
    </w:p>
    <w:p w14:paraId="458EBD2E" w14:textId="77777777" w:rsidR="00636A3D" w:rsidRDefault="00636A3D" w:rsidP="00F9074B">
      <w:pPr>
        <w:spacing w:before="240" w:after="240"/>
        <w:ind w:firstLine="0"/>
        <w:jc w:val="center"/>
        <w:rPr>
          <w:b/>
          <w:lang w:eastAsia="lv-LV"/>
        </w:rPr>
      </w:pPr>
    </w:p>
    <w:p w14:paraId="61595F2A" w14:textId="77777777" w:rsidR="00636A3D" w:rsidRDefault="00636A3D" w:rsidP="00F9074B">
      <w:pPr>
        <w:spacing w:before="240" w:after="240"/>
        <w:ind w:firstLine="0"/>
        <w:jc w:val="center"/>
        <w:rPr>
          <w:b/>
          <w:lang w:eastAsia="lv-LV"/>
        </w:rPr>
      </w:pPr>
    </w:p>
    <w:p w14:paraId="444074B0" w14:textId="0FFC691E" w:rsidR="00F9074B" w:rsidRPr="00F9074B" w:rsidRDefault="00F9074B" w:rsidP="00F9074B">
      <w:pPr>
        <w:spacing w:before="240" w:after="240"/>
        <w:ind w:firstLine="0"/>
        <w:jc w:val="center"/>
        <w:rPr>
          <w:b/>
          <w:lang w:eastAsia="lv-LV"/>
        </w:rPr>
      </w:pPr>
      <w:r w:rsidRPr="00F9074B">
        <w:rPr>
          <w:b/>
          <w:lang w:eastAsia="lv-LV"/>
        </w:rPr>
        <w:lastRenderedPageBreak/>
        <w:t>Izmaiņas izdevumos, salīdzinot 2025. </w:t>
      </w:r>
      <w:r w:rsidRPr="00F66396">
        <w:rPr>
          <w:b/>
          <w:lang w:eastAsia="lv-LV"/>
        </w:rPr>
        <w:t xml:space="preserve">gada </w:t>
      </w:r>
      <w:r w:rsidR="0058618B" w:rsidRPr="00F66396">
        <w:rPr>
          <w:b/>
          <w:lang w:eastAsia="lv-LV"/>
        </w:rPr>
        <w:t>plānu</w:t>
      </w:r>
      <w:r w:rsidRPr="00F66396">
        <w:rPr>
          <w:b/>
          <w:lang w:eastAsia="lv-LV"/>
        </w:rPr>
        <w:t xml:space="preserve"> ar 2024</w:t>
      </w:r>
      <w:r w:rsidRPr="00F9074B">
        <w:rPr>
          <w:b/>
          <w:lang w:eastAsia="lv-LV"/>
        </w:rPr>
        <w:t>. gada plānu</w:t>
      </w:r>
    </w:p>
    <w:p w14:paraId="77C954C8"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F9074B" w:rsidRPr="00F9074B" w14:paraId="0203A62B" w14:textId="77777777" w:rsidTr="00CC65E1">
        <w:trPr>
          <w:trHeight w:val="142"/>
          <w:tblHeader/>
          <w:jc w:val="center"/>
        </w:trPr>
        <w:tc>
          <w:tcPr>
            <w:tcW w:w="5241" w:type="dxa"/>
            <w:vAlign w:val="center"/>
          </w:tcPr>
          <w:p w14:paraId="01C67C7D"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36A27664"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11A4AFE7"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75FCE5AA"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4102FC8A" w14:textId="77777777" w:rsidTr="00CC65E1">
        <w:trPr>
          <w:trHeight w:val="142"/>
          <w:jc w:val="center"/>
        </w:trPr>
        <w:tc>
          <w:tcPr>
            <w:tcW w:w="5241" w:type="dxa"/>
            <w:shd w:val="clear" w:color="auto" w:fill="D9D9D9"/>
          </w:tcPr>
          <w:p w14:paraId="610A7964"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69DFCCE4" w14:textId="77777777" w:rsidR="00F9074B" w:rsidRPr="00F9074B" w:rsidRDefault="00F9074B" w:rsidP="00F9074B">
            <w:pPr>
              <w:spacing w:after="0"/>
              <w:ind w:firstLine="0"/>
              <w:jc w:val="right"/>
              <w:rPr>
                <w:b/>
                <w:sz w:val="18"/>
                <w:szCs w:val="18"/>
              </w:rPr>
            </w:pPr>
            <w:r w:rsidRPr="00F9074B">
              <w:rPr>
                <w:b/>
                <w:sz w:val="18"/>
                <w:szCs w:val="18"/>
              </w:rPr>
              <w:t>12 397</w:t>
            </w:r>
          </w:p>
        </w:tc>
        <w:tc>
          <w:tcPr>
            <w:tcW w:w="1277" w:type="dxa"/>
            <w:shd w:val="clear" w:color="auto" w:fill="D9D9D9"/>
          </w:tcPr>
          <w:p w14:paraId="49C43652" w14:textId="77777777" w:rsidR="00F9074B" w:rsidRPr="00F9074B" w:rsidRDefault="00F9074B" w:rsidP="00F9074B">
            <w:pPr>
              <w:spacing w:after="0"/>
              <w:ind w:firstLine="0"/>
              <w:jc w:val="right"/>
              <w:rPr>
                <w:b/>
                <w:sz w:val="18"/>
                <w:szCs w:val="18"/>
              </w:rPr>
            </w:pPr>
            <w:r w:rsidRPr="00F9074B">
              <w:rPr>
                <w:b/>
                <w:sz w:val="18"/>
                <w:szCs w:val="18"/>
              </w:rPr>
              <w:t>21 033</w:t>
            </w:r>
          </w:p>
        </w:tc>
        <w:tc>
          <w:tcPr>
            <w:tcW w:w="1277" w:type="dxa"/>
            <w:shd w:val="clear" w:color="auto" w:fill="D9D9D9"/>
          </w:tcPr>
          <w:p w14:paraId="0764CC6C" w14:textId="77777777" w:rsidR="00F9074B" w:rsidRPr="00F9074B" w:rsidRDefault="00F9074B" w:rsidP="00F9074B">
            <w:pPr>
              <w:spacing w:after="0"/>
              <w:ind w:firstLine="0"/>
              <w:jc w:val="right"/>
              <w:rPr>
                <w:b/>
                <w:sz w:val="18"/>
                <w:szCs w:val="18"/>
              </w:rPr>
            </w:pPr>
            <w:r w:rsidRPr="00F9074B">
              <w:rPr>
                <w:b/>
                <w:sz w:val="18"/>
                <w:szCs w:val="18"/>
              </w:rPr>
              <w:t>8 636</w:t>
            </w:r>
          </w:p>
        </w:tc>
      </w:tr>
      <w:tr w:rsidR="00F9074B" w:rsidRPr="00F9074B" w14:paraId="310AE8F2" w14:textId="77777777" w:rsidTr="00CC65E1">
        <w:trPr>
          <w:trHeight w:val="142"/>
          <w:jc w:val="center"/>
        </w:trPr>
        <w:tc>
          <w:tcPr>
            <w:tcW w:w="9072" w:type="dxa"/>
            <w:gridSpan w:val="4"/>
          </w:tcPr>
          <w:p w14:paraId="2A9F018B"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tr w:rsidR="00F9074B" w:rsidRPr="00F9074B" w14:paraId="1C02A591" w14:textId="77777777" w:rsidTr="00CC65E1">
        <w:trPr>
          <w:trHeight w:val="142"/>
          <w:jc w:val="center"/>
        </w:trPr>
        <w:tc>
          <w:tcPr>
            <w:tcW w:w="5241" w:type="dxa"/>
            <w:tcBorders>
              <w:bottom w:val="single" w:sz="4" w:space="0" w:color="auto"/>
            </w:tcBorders>
            <w:shd w:val="clear" w:color="auto" w:fill="F2F2F2"/>
          </w:tcPr>
          <w:p w14:paraId="0A974F47"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tcBorders>
              <w:bottom w:val="single" w:sz="4" w:space="0" w:color="auto"/>
            </w:tcBorders>
            <w:shd w:val="clear" w:color="auto" w:fill="F2F2F2"/>
          </w:tcPr>
          <w:p w14:paraId="69C91595" w14:textId="77777777" w:rsidR="00F9074B" w:rsidRPr="00F9074B" w:rsidRDefault="00F9074B" w:rsidP="00F9074B">
            <w:pPr>
              <w:spacing w:after="0"/>
              <w:ind w:firstLine="0"/>
              <w:jc w:val="right"/>
              <w:rPr>
                <w:sz w:val="18"/>
                <w:szCs w:val="18"/>
              </w:rPr>
            </w:pPr>
            <w:r w:rsidRPr="00F9074B">
              <w:rPr>
                <w:sz w:val="18"/>
                <w:szCs w:val="18"/>
              </w:rPr>
              <w:t>12 397</w:t>
            </w:r>
          </w:p>
        </w:tc>
        <w:tc>
          <w:tcPr>
            <w:tcW w:w="1277" w:type="dxa"/>
            <w:tcBorders>
              <w:bottom w:val="single" w:sz="4" w:space="0" w:color="auto"/>
            </w:tcBorders>
            <w:shd w:val="clear" w:color="auto" w:fill="F2F2F2"/>
          </w:tcPr>
          <w:p w14:paraId="624DD735" w14:textId="77777777" w:rsidR="00F9074B" w:rsidRPr="00F9074B" w:rsidRDefault="00F9074B" w:rsidP="00F9074B">
            <w:pPr>
              <w:spacing w:after="0"/>
              <w:ind w:firstLine="0"/>
              <w:jc w:val="right"/>
              <w:rPr>
                <w:sz w:val="18"/>
                <w:szCs w:val="18"/>
              </w:rPr>
            </w:pPr>
            <w:r w:rsidRPr="00F9074B">
              <w:rPr>
                <w:sz w:val="18"/>
                <w:szCs w:val="18"/>
              </w:rPr>
              <w:t>21 033</w:t>
            </w:r>
          </w:p>
        </w:tc>
        <w:tc>
          <w:tcPr>
            <w:tcW w:w="1277" w:type="dxa"/>
            <w:tcBorders>
              <w:bottom w:val="single" w:sz="4" w:space="0" w:color="auto"/>
            </w:tcBorders>
            <w:shd w:val="clear" w:color="auto" w:fill="F2F2F2"/>
          </w:tcPr>
          <w:p w14:paraId="5F46038A" w14:textId="77777777" w:rsidR="00F9074B" w:rsidRPr="00F9074B" w:rsidRDefault="00F9074B" w:rsidP="00F9074B">
            <w:pPr>
              <w:spacing w:after="0"/>
              <w:ind w:firstLine="0"/>
              <w:jc w:val="right"/>
              <w:rPr>
                <w:sz w:val="18"/>
                <w:szCs w:val="18"/>
              </w:rPr>
            </w:pPr>
            <w:r w:rsidRPr="00F9074B">
              <w:rPr>
                <w:sz w:val="18"/>
                <w:szCs w:val="18"/>
              </w:rPr>
              <w:t>8 636</w:t>
            </w:r>
          </w:p>
        </w:tc>
      </w:tr>
      <w:tr w:rsidR="00F9074B" w:rsidRPr="00F9074B" w14:paraId="61ECFD4A" w14:textId="77777777" w:rsidTr="00CC65E1">
        <w:trPr>
          <w:trHeight w:val="142"/>
          <w:jc w:val="center"/>
        </w:trPr>
        <w:tc>
          <w:tcPr>
            <w:tcW w:w="5241" w:type="dxa"/>
          </w:tcPr>
          <w:p w14:paraId="2C967CC0" w14:textId="77777777" w:rsidR="00F9074B" w:rsidRPr="00F9074B" w:rsidRDefault="00F9074B" w:rsidP="00F9074B">
            <w:pPr>
              <w:spacing w:after="0"/>
              <w:ind w:firstLine="0"/>
              <w:rPr>
                <w:i/>
                <w:sz w:val="18"/>
                <w:szCs w:val="18"/>
                <w:highlight w:val="green"/>
                <w:lang w:eastAsia="lv-LV"/>
              </w:rPr>
            </w:pPr>
            <w:r w:rsidRPr="00F9074B">
              <w:rPr>
                <w:i/>
                <w:sz w:val="18"/>
                <w:szCs w:val="18"/>
                <w:lang w:eastAsia="lv-LV"/>
              </w:rPr>
              <w:t xml:space="preserve">Projekta </w:t>
            </w:r>
            <w:r w:rsidRPr="00F9074B">
              <w:rPr>
                <w:bCs/>
                <w:i/>
                <w:sz w:val="18"/>
                <w:szCs w:val="18"/>
              </w:rPr>
              <w:t>Nr. 2022-1-LV01-KA122-VET -000069932</w:t>
            </w:r>
            <w:r w:rsidRPr="00F9074B">
              <w:rPr>
                <w:i/>
                <w:sz w:val="18"/>
                <w:szCs w:val="18"/>
                <w:lang w:eastAsia="lv-LV"/>
              </w:rPr>
              <w:t xml:space="preserve"> “</w:t>
            </w:r>
            <w:r w:rsidRPr="00F9074B">
              <w:rPr>
                <w:bCs/>
                <w:i/>
                <w:sz w:val="18"/>
                <w:szCs w:val="18"/>
              </w:rPr>
              <w:t>Profesionālās rehabilitācijas izglītojamo un mācībspēku drošumspējas paaugstināšana” īstenošanai 2024.gadā</w:t>
            </w:r>
            <w:r w:rsidRPr="00F9074B">
              <w:rPr>
                <w:i/>
                <w:sz w:val="18"/>
                <w:szCs w:val="18"/>
                <w:lang w:eastAsia="lv-LV"/>
              </w:rPr>
              <w:t>, samazinot transferta ieņēmumus no ĀFP līdzekļiem  no Izglītības un zinātnes ministrijas</w:t>
            </w:r>
          </w:p>
        </w:tc>
        <w:tc>
          <w:tcPr>
            <w:tcW w:w="1277" w:type="dxa"/>
          </w:tcPr>
          <w:p w14:paraId="243C99C2" w14:textId="77777777" w:rsidR="00F9074B" w:rsidRPr="00F9074B" w:rsidRDefault="00F9074B" w:rsidP="00F9074B">
            <w:pPr>
              <w:spacing w:after="0"/>
              <w:ind w:firstLine="0"/>
              <w:jc w:val="right"/>
              <w:rPr>
                <w:iCs/>
                <w:sz w:val="18"/>
                <w:szCs w:val="18"/>
              </w:rPr>
            </w:pPr>
            <w:r w:rsidRPr="00F9074B">
              <w:rPr>
                <w:iCs/>
                <w:sz w:val="18"/>
                <w:szCs w:val="18"/>
              </w:rPr>
              <w:t>5 517</w:t>
            </w:r>
          </w:p>
        </w:tc>
        <w:tc>
          <w:tcPr>
            <w:tcW w:w="1277" w:type="dxa"/>
          </w:tcPr>
          <w:p w14:paraId="43E3704F"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07584F75" w14:textId="77777777" w:rsidR="00F9074B" w:rsidRPr="00F9074B" w:rsidRDefault="00F9074B" w:rsidP="00F9074B">
            <w:pPr>
              <w:spacing w:after="0"/>
              <w:ind w:firstLine="0"/>
              <w:jc w:val="right"/>
              <w:rPr>
                <w:sz w:val="18"/>
                <w:szCs w:val="18"/>
              </w:rPr>
            </w:pPr>
            <w:r w:rsidRPr="00F9074B">
              <w:rPr>
                <w:sz w:val="18"/>
                <w:szCs w:val="18"/>
              </w:rPr>
              <w:t>-5 517</w:t>
            </w:r>
          </w:p>
        </w:tc>
      </w:tr>
      <w:tr w:rsidR="00F9074B" w:rsidRPr="00F9074B" w14:paraId="331B7282" w14:textId="77777777" w:rsidTr="00CC65E1">
        <w:trPr>
          <w:trHeight w:val="142"/>
          <w:jc w:val="center"/>
        </w:trPr>
        <w:tc>
          <w:tcPr>
            <w:tcW w:w="5241" w:type="dxa"/>
          </w:tcPr>
          <w:p w14:paraId="5BBDEC27"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Projekta Nr. 2023-1-LV01-KA122-VET-000146513 “Profesionālās izglītības mācībspēku un atbalsta personāla kapacitātes stiprināšana caur starptautisku pieredzi un savstarpējo mācīšanos” </w:t>
            </w:r>
            <w:r w:rsidRPr="00F9074B">
              <w:rPr>
                <w:bCs/>
                <w:i/>
                <w:sz w:val="18"/>
                <w:szCs w:val="18"/>
              </w:rPr>
              <w:t xml:space="preserve">īstenošanai 2024.gadā,  </w:t>
            </w:r>
            <w:r w:rsidRPr="00F9074B">
              <w:rPr>
                <w:i/>
                <w:sz w:val="18"/>
                <w:szCs w:val="18"/>
                <w:lang w:eastAsia="lv-LV"/>
              </w:rPr>
              <w:t>samazinot transferta ieņēmumus no ĀFP līdzekļiem  no Izglītības un zinātnes ministrijas</w:t>
            </w:r>
          </w:p>
        </w:tc>
        <w:tc>
          <w:tcPr>
            <w:tcW w:w="1277" w:type="dxa"/>
          </w:tcPr>
          <w:p w14:paraId="20198011" w14:textId="77777777" w:rsidR="00F9074B" w:rsidRPr="00F9074B" w:rsidRDefault="00F9074B" w:rsidP="00F9074B">
            <w:pPr>
              <w:spacing w:after="0"/>
              <w:ind w:firstLine="0"/>
              <w:jc w:val="right"/>
              <w:rPr>
                <w:iCs/>
                <w:sz w:val="18"/>
                <w:szCs w:val="18"/>
              </w:rPr>
            </w:pPr>
            <w:r w:rsidRPr="00F9074B">
              <w:rPr>
                <w:iCs/>
                <w:sz w:val="18"/>
                <w:szCs w:val="18"/>
              </w:rPr>
              <w:t>6 880</w:t>
            </w:r>
          </w:p>
        </w:tc>
        <w:tc>
          <w:tcPr>
            <w:tcW w:w="1277" w:type="dxa"/>
          </w:tcPr>
          <w:p w14:paraId="0D52D53C"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3DCB1618" w14:textId="77777777" w:rsidR="00F9074B" w:rsidRPr="00F9074B" w:rsidRDefault="00F9074B" w:rsidP="00F9074B">
            <w:pPr>
              <w:spacing w:after="0"/>
              <w:ind w:firstLine="0"/>
              <w:jc w:val="right"/>
              <w:rPr>
                <w:sz w:val="18"/>
                <w:szCs w:val="18"/>
              </w:rPr>
            </w:pPr>
            <w:r w:rsidRPr="00F9074B">
              <w:rPr>
                <w:sz w:val="18"/>
                <w:szCs w:val="18"/>
              </w:rPr>
              <w:t>-6 880</w:t>
            </w:r>
          </w:p>
        </w:tc>
      </w:tr>
      <w:tr w:rsidR="00F9074B" w:rsidRPr="00F9074B" w14:paraId="7F00F8F5" w14:textId="77777777" w:rsidTr="00CC65E1">
        <w:trPr>
          <w:trHeight w:val="142"/>
          <w:jc w:val="center"/>
        </w:trPr>
        <w:tc>
          <w:tcPr>
            <w:tcW w:w="5241" w:type="dxa"/>
          </w:tcPr>
          <w:p w14:paraId="3F04AC42" w14:textId="77777777" w:rsidR="00F9074B" w:rsidRPr="00F9074B" w:rsidRDefault="00F9074B" w:rsidP="00F9074B">
            <w:pPr>
              <w:spacing w:after="0"/>
              <w:ind w:firstLine="0"/>
              <w:rPr>
                <w:bCs/>
                <w:i/>
                <w:sz w:val="18"/>
                <w:szCs w:val="18"/>
              </w:rPr>
            </w:pPr>
            <w:bookmarkStart w:id="100" w:name="_Hlk176867974"/>
            <w:r w:rsidRPr="00F9074B">
              <w:rPr>
                <w:i/>
                <w:sz w:val="18"/>
                <w:szCs w:val="18"/>
                <w:lang w:eastAsia="lv-LV"/>
              </w:rPr>
              <w:t xml:space="preserve">Projekta </w:t>
            </w:r>
            <w:r w:rsidRPr="00F9074B">
              <w:rPr>
                <w:bCs/>
                <w:i/>
                <w:sz w:val="18"/>
                <w:szCs w:val="18"/>
              </w:rPr>
              <w:t xml:space="preserve">Nr. 2023-2-LV01-KA210-VET-000176183 </w:t>
            </w:r>
            <w:r w:rsidRPr="00F9074B">
              <w:rPr>
                <w:i/>
                <w:sz w:val="18"/>
                <w:szCs w:val="18"/>
                <w:lang w:eastAsia="lv-LV"/>
              </w:rPr>
              <w:t>“</w:t>
            </w:r>
            <w:r w:rsidRPr="00F9074B">
              <w:rPr>
                <w:bCs/>
                <w:i/>
                <w:sz w:val="18"/>
                <w:szCs w:val="18"/>
              </w:rPr>
              <w:t xml:space="preserve">Amber Bridges-Integrating Vocational Rehabilitation across Europe” īstenošana, </w:t>
            </w:r>
            <w:bookmarkEnd w:id="100"/>
            <w:r w:rsidRPr="00F9074B">
              <w:rPr>
                <w:bCs/>
                <w:i/>
                <w:sz w:val="18"/>
                <w:szCs w:val="18"/>
              </w:rPr>
              <w:t>saņemot transferta ieņēmumus no ĀFP līdzekļiem no Izglītības un zinātnes ministrijas</w:t>
            </w:r>
          </w:p>
        </w:tc>
        <w:tc>
          <w:tcPr>
            <w:tcW w:w="1277" w:type="dxa"/>
          </w:tcPr>
          <w:p w14:paraId="3151414F"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15434BAB" w14:textId="77777777" w:rsidR="00F9074B" w:rsidRPr="00F9074B" w:rsidRDefault="00F9074B" w:rsidP="00F9074B">
            <w:pPr>
              <w:spacing w:after="0"/>
              <w:ind w:firstLine="0"/>
              <w:jc w:val="right"/>
              <w:rPr>
                <w:iCs/>
                <w:sz w:val="18"/>
                <w:szCs w:val="18"/>
              </w:rPr>
            </w:pPr>
            <w:r w:rsidRPr="00F9074B">
              <w:rPr>
                <w:iCs/>
                <w:sz w:val="18"/>
                <w:szCs w:val="18"/>
              </w:rPr>
              <w:t>12 000</w:t>
            </w:r>
          </w:p>
        </w:tc>
        <w:tc>
          <w:tcPr>
            <w:tcW w:w="1277" w:type="dxa"/>
          </w:tcPr>
          <w:p w14:paraId="51BA9C09" w14:textId="77777777" w:rsidR="00F9074B" w:rsidRPr="00F9074B" w:rsidRDefault="00F9074B" w:rsidP="00F9074B">
            <w:pPr>
              <w:spacing w:after="0"/>
              <w:ind w:firstLine="0"/>
              <w:jc w:val="right"/>
              <w:rPr>
                <w:sz w:val="18"/>
                <w:szCs w:val="18"/>
              </w:rPr>
            </w:pPr>
            <w:r w:rsidRPr="00F9074B">
              <w:rPr>
                <w:sz w:val="18"/>
                <w:szCs w:val="18"/>
              </w:rPr>
              <w:t>12 000</w:t>
            </w:r>
          </w:p>
        </w:tc>
      </w:tr>
      <w:tr w:rsidR="00F9074B" w:rsidRPr="00F9074B" w14:paraId="6B278CD9" w14:textId="77777777" w:rsidTr="00CC65E1">
        <w:trPr>
          <w:trHeight w:val="142"/>
          <w:jc w:val="center"/>
        </w:trPr>
        <w:tc>
          <w:tcPr>
            <w:tcW w:w="5241" w:type="dxa"/>
            <w:tcBorders>
              <w:bottom w:val="single" w:sz="4" w:space="0" w:color="auto"/>
            </w:tcBorders>
          </w:tcPr>
          <w:p w14:paraId="635BBA39" w14:textId="77777777" w:rsidR="00F9074B" w:rsidRPr="00F9074B" w:rsidRDefault="00F9074B" w:rsidP="00F9074B">
            <w:pPr>
              <w:spacing w:after="0"/>
              <w:ind w:firstLine="0"/>
              <w:rPr>
                <w:bCs/>
                <w:i/>
                <w:sz w:val="18"/>
                <w:szCs w:val="18"/>
              </w:rPr>
            </w:pPr>
            <w:r w:rsidRPr="00F9074B">
              <w:rPr>
                <w:bCs/>
                <w:i/>
                <w:sz w:val="18"/>
                <w:szCs w:val="18"/>
              </w:rPr>
              <w:t>Projekta Nr. 2024-1-LV01-KA122-VET-000238470 “Profesionālo prasmju pilnveide caur starptautisku pieredzi un savstarpējo mācīšanos” īstenošana, saņemot transferta ieņēmumus no ĀFP līdzekļiem no Izglītības un zinātnes ministrijas</w:t>
            </w:r>
          </w:p>
        </w:tc>
        <w:tc>
          <w:tcPr>
            <w:tcW w:w="1277" w:type="dxa"/>
            <w:tcBorders>
              <w:bottom w:val="single" w:sz="4" w:space="0" w:color="auto"/>
            </w:tcBorders>
          </w:tcPr>
          <w:p w14:paraId="51041A36"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bottom w:val="single" w:sz="4" w:space="0" w:color="auto"/>
            </w:tcBorders>
          </w:tcPr>
          <w:p w14:paraId="256E6CF9" w14:textId="77777777" w:rsidR="00F9074B" w:rsidRPr="00F9074B" w:rsidRDefault="00F9074B" w:rsidP="00F9074B">
            <w:pPr>
              <w:spacing w:after="0"/>
              <w:ind w:firstLine="0"/>
              <w:jc w:val="right"/>
              <w:rPr>
                <w:iCs/>
                <w:sz w:val="18"/>
                <w:szCs w:val="18"/>
              </w:rPr>
            </w:pPr>
            <w:r w:rsidRPr="00F9074B">
              <w:rPr>
                <w:iCs/>
                <w:sz w:val="18"/>
                <w:szCs w:val="18"/>
              </w:rPr>
              <w:t>9 033</w:t>
            </w:r>
          </w:p>
        </w:tc>
        <w:tc>
          <w:tcPr>
            <w:tcW w:w="1277" w:type="dxa"/>
            <w:tcBorders>
              <w:bottom w:val="single" w:sz="4" w:space="0" w:color="auto"/>
            </w:tcBorders>
          </w:tcPr>
          <w:p w14:paraId="185760C1" w14:textId="77777777" w:rsidR="00F9074B" w:rsidRPr="00F9074B" w:rsidRDefault="00F9074B" w:rsidP="00F9074B">
            <w:pPr>
              <w:spacing w:after="0"/>
              <w:ind w:firstLine="0"/>
              <w:jc w:val="right"/>
              <w:rPr>
                <w:sz w:val="18"/>
                <w:szCs w:val="18"/>
              </w:rPr>
            </w:pPr>
            <w:r w:rsidRPr="00F9074B">
              <w:rPr>
                <w:sz w:val="18"/>
                <w:szCs w:val="18"/>
              </w:rPr>
              <w:t>9 033</w:t>
            </w:r>
          </w:p>
        </w:tc>
      </w:tr>
    </w:tbl>
    <w:bookmarkEnd w:id="98"/>
    <w:p w14:paraId="67535EA2" w14:textId="4DA02B8B" w:rsidR="00F9074B" w:rsidRPr="00F9074B" w:rsidRDefault="00F9074B" w:rsidP="00F9074B">
      <w:pPr>
        <w:widowControl w:val="0"/>
        <w:spacing w:before="240" w:after="160"/>
        <w:ind w:firstLine="0"/>
        <w:jc w:val="center"/>
        <w:rPr>
          <w:b/>
          <w:highlight w:val="yellow"/>
        </w:rPr>
      </w:pPr>
      <w:r w:rsidRPr="00F9074B">
        <w:rPr>
          <w:b/>
        </w:rPr>
        <w:t>70.24.00 Iekšējās drošības un Patvēruma, migrācijas un integrācijas fondu un Finansiāla atbalsta instrumenta robežu pārvaldībai un vīzu politikai projektu un pasākumu īstenošana (2021–2027)</w:t>
      </w:r>
    </w:p>
    <w:p w14:paraId="04626C29" w14:textId="77777777" w:rsidR="00F9074B" w:rsidRPr="00F9074B" w:rsidRDefault="00F9074B" w:rsidP="00F9074B">
      <w:pPr>
        <w:spacing w:before="120" w:after="80"/>
        <w:ind w:firstLine="0"/>
        <w:jc w:val="left"/>
        <w:rPr>
          <w:u w:val="single"/>
        </w:rPr>
      </w:pPr>
      <w:r w:rsidRPr="00F9074B">
        <w:rPr>
          <w:u w:val="single"/>
        </w:rPr>
        <w:t>Apakšprogrammas mērķis:</w:t>
      </w:r>
    </w:p>
    <w:p w14:paraId="4EDC054F" w14:textId="77777777" w:rsidR="00F9074B" w:rsidRPr="00F9074B" w:rsidRDefault="00F9074B" w:rsidP="00F9074B">
      <w:pPr>
        <w:spacing w:before="80" w:after="80"/>
        <w:ind w:firstLine="0"/>
      </w:pPr>
      <w:r w:rsidRPr="00F9074B">
        <w:tab/>
        <w:t>nodrošināt horizontālā principa “Vienlīdzība, iekļaušana, nediskriminācija un pamattiesību ievērošana” (regulas Nr. 2021/1060 9. panta 1., 2. un 3. punkts) koordinēšanu, aptverot tādas jomas kā pamattiesību ievērošana, vīriešu un sieviešu līdztiesības veicināšana, diskriminācijas novēršana dzimuma, rases vai etniskās izcelsmes, reliģijas vai pārliecības, invaliditātes, vecuma vai dzimumorientācijas dēļ.</w:t>
      </w:r>
    </w:p>
    <w:p w14:paraId="69C48C2D" w14:textId="77777777" w:rsidR="00F9074B" w:rsidRPr="00F9074B" w:rsidRDefault="00F9074B" w:rsidP="00F9074B">
      <w:pPr>
        <w:spacing w:before="80" w:after="80"/>
        <w:ind w:firstLine="0"/>
        <w:jc w:val="left"/>
        <w:rPr>
          <w:u w:val="single"/>
        </w:rPr>
      </w:pPr>
      <w:r w:rsidRPr="00F9074B">
        <w:rPr>
          <w:u w:val="single"/>
        </w:rPr>
        <w:t>Galvenās aktivitātes:</w:t>
      </w:r>
    </w:p>
    <w:p w14:paraId="34428A71" w14:textId="77777777" w:rsidR="00F9074B" w:rsidRPr="00F9074B" w:rsidRDefault="00F9074B" w:rsidP="00F9074B">
      <w:pPr>
        <w:spacing w:before="80" w:after="80"/>
        <w:ind w:firstLine="720"/>
      </w:pPr>
      <w:r w:rsidRPr="00F9074B">
        <w:t>īstenot projektu Nr. CESPI/LM/017 “Horizontālā principa “Vienlīdzība, iekļaušana un nediskriminācija un pamattiesību ievērošana” koordinēšana (2021-2027)”.</w:t>
      </w:r>
    </w:p>
    <w:p w14:paraId="77C5E0B2" w14:textId="77777777" w:rsidR="00F9074B" w:rsidRPr="00F9074B" w:rsidRDefault="00F9074B" w:rsidP="00F9074B">
      <w:pPr>
        <w:spacing w:before="120"/>
        <w:ind w:firstLine="0"/>
        <w:jc w:val="left"/>
      </w:pPr>
      <w:r w:rsidRPr="00F9074B">
        <w:rPr>
          <w:u w:val="single"/>
        </w:rPr>
        <w:t>Apakšprogrammas izpildītājs</w:t>
      </w:r>
      <w:r w:rsidRPr="00F9074B">
        <w:t>: LM.</w:t>
      </w:r>
    </w:p>
    <w:p w14:paraId="7D4A1016" w14:textId="602D7128"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522D8C86" w14:textId="77777777" w:rsidTr="00CC65E1">
        <w:trPr>
          <w:trHeight w:val="283"/>
          <w:tblHeader/>
          <w:jc w:val="center"/>
        </w:trPr>
        <w:tc>
          <w:tcPr>
            <w:tcW w:w="3378" w:type="dxa"/>
            <w:vAlign w:val="center"/>
          </w:tcPr>
          <w:p w14:paraId="1D580CE9" w14:textId="77777777" w:rsidR="00F9074B" w:rsidRPr="00F9074B" w:rsidRDefault="00F9074B" w:rsidP="00F9074B">
            <w:pPr>
              <w:spacing w:after="0"/>
              <w:ind w:firstLine="0"/>
              <w:jc w:val="center"/>
              <w:rPr>
                <w:sz w:val="18"/>
              </w:rPr>
            </w:pPr>
          </w:p>
        </w:tc>
        <w:tc>
          <w:tcPr>
            <w:tcW w:w="1131" w:type="dxa"/>
          </w:tcPr>
          <w:p w14:paraId="55F4164B"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1008184F"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2199591B" w14:textId="31F1E1A6"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12FC2273" w14:textId="39304636"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6DC24DBF" w14:textId="50575138"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58618B" w:rsidRPr="00F66396">
              <w:rPr>
                <w:sz w:val="18"/>
                <w:szCs w:val="18"/>
                <w:lang w:eastAsia="lv-LV"/>
              </w:rPr>
              <w:t>plāns</w:t>
            </w:r>
          </w:p>
        </w:tc>
      </w:tr>
      <w:tr w:rsidR="00F9074B" w:rsidRPr="00F9074B" w14:paraId="68DE5AAF" w14:textId="77777777" w:rsidTr="00CC65E1">
        <w:trPr>
          <w:trHeight w:val="142"/>
          <w:jc w:val="center"/>
        </w:trPr>
        <w:tc>
          <w:tcPr>
            <w:tcW w:w="3378" w:type="dxa"/>
            <w:shd w:val="clear" w:color="auto" w:fill="D9D9D9"/>
            <w:vAlign w:val="center"/>
          </w:tcPr>
          <w:p w14:paraId="3874DF80"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tcPr>
          <w:p w14:paraId="76AEFDC6" w14:textId="77777777" w:rsidR="00F9074B" w:rsidRPr="00F9074B" w:rsidRDefault="00F9074B" w:rsidP="00F9074B">
            <w:pPr>
              <w:spacing w:after="0"/>
              <w:ind w:firstLine="0"/>
              <w:jc w:val="right"/>
              <w:rPr>
                <w:sz w:val="18"/>
                <w:szCs w:val="18"/>
              </w:rPr>
            </w:pPr>
            <w:r w:rsidRPr="00F9074B">
              <w:rPr>
                <w:sz w:val="18"/>
                <w:szCs w:val="18"/>
              </w:rPr>
              <w:t>2 750</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324A91B0" w14:textId="77777777" w:rsidR="00F9074B" w:rsidRPr="00F9074B" w:rsidRDefault="00F9074B" w:rsidP="00F9074B">
            <w:pPr>
              <w:spacing w:after="0"/>
              <w:ind w:firstLine="0"/>
              <w:jc w:val="right"/>
              <w:rPr>
                <w:sz w:val="18"/>
                <w:szCs w:val="18"/>
              </w:rPr>
            </w:pPr>
            <w:r w:rsidRPr="00F9074B">
              <w:rPr>
                <w:sz w:val="18"/>
                <w:szCs w:val="18"/>
              </w:rPr>
              <w:t>21 627</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71C3D10B" w14:textId="77777777" w:rsidR="00F9074B" w:rsidRPr="00F9074B" w:rsidRDefault="00F9074B" w:rsidP="00F9074B">
            <w:pPr>
              <w:spacing w:after="0"/>
              <w:ind w:firstLine="0"/>
              <w:jc w:val="right"/>
              <w:rPr>
                <w:sz w:val="18"/>
                <w:szCs w:val="18"/>
              </w:rPr>
            </w:pPr>
            <w:r w:rsidRPr="00F9074B">
              <w:rPr>
                <w:sz w:val="18"/>
                <w:szCs w:val="18"/>
              </w:rPr>
              <w:t>19 731</w:t>
            </w:r>
          </w:p>
        </w:tc>
        <w:tc>
          <w:tcPr>
            <w:tcW w:w="1132" w:type="dxa"/>
            <w:tcBorders>
              <w:top w:val="single" w:sz="4" w:space="0" w:color="auto"/>
              <w:left w:val="nil"/>
              <w:bottom w:val="single" w:sz="4" w:space="0" w:color="auto"/>
              <w:right w:val="single" w:sz="4" w:space="0" w:color="auto"/>
            </w:tcBorders>
            <w:shd w:val="clear" w:color="auto" w:fill="D9D9D9"/>
          </w:tcPr>
          <w:p w14:paraId="00379779"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nil"/>
              <w:bottom w:val="single" w:sz="4" w:space="0" w:color="auto"/>
              <w:right w:val="single" w:sz="4" w:space="0" w:color="auto"/>
            </w:tcBorders>
            <w:shd w:val="clear" w:color="auto" w:fill="D9D9D9"/>
          </w:tcPr>
          <w:p w14:paraId="6FBAB5D3"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2BE5719D" w14:textId="77777777" w:rsidTr="00CC65E1">
        <w:trPr>
          <w:trHeight w:val="283"/>
          <w:jc w:val="center"/>
        </w:trPr>
        <w:tc>
          <w:tcPr>
            <w:tcW w:w="3378" w:type="dxa"/>
            <w:vAlign w:val="center"/>
          </w:tcPr>
          <w:p w14:paraId="3549DD8B"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6DC4DB89"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3426FFE5" w14:textId="77777777" w:rsidR="00F9074B" w:rsidRPr="00F9074B" w:rsidRDefault="00F9074B" w:rsidP="00F9074B">
            <w:pPr>
              <w:spacing w:after="0"/>
              <w:ind w:firstLine="0"/>
              <w:jc w:val="right"/>
              <w:rPr>
                <w:sz w:val="18"/>
                <w:szCs w:val="18"/>
              </w:rPr>
            </w:pPr>
            <w:r w:rsidRPr="00F9074B">
              <w:rPr>
                <w:sz w:val="18"/>
                <w:szCs w:val="18"/>
              </w:rPr>
              <w:t>18 877</w:t>
            </w:r>
          </w:p>
        </w:tc>
        <w:tc>
          <w:tcPr>
            <w:tcW w:w="1132" w:type="dxa"/>
            <w:tcBorders>
              <w:top w:val="nil"/>
              <w:left w:val="single" w:sz="4" w:space="0" w:color="auto"/>
              <w:bottom w:val="single" w:sz="4" w:space="0" w:color="auto"/>
              <w:right w:val="single" w:sz="4" w:space="0" w:color="auto"/>
            </w:tcBorders>
            <w:shd w:val="clear" w:color="auto" w:fill="FFFFFF"/>
          </w:tcPr>
          <w:p w14:paraId="5733C809" w14:textId="77777777" w:rsidR="00F9074B" w:rsidRPr="00F9074B" w:rsidRDefault="00F9074B" w:rsidP="00F9074B">
            <w:pPr>
              <w:spacing w:after="0"/>
              <w:ind w:firstLine="0"/>
              <w:jc w:val="right"/>
              <w:rPr>
                <w:sz w:val="18"/>
                <w:szCs w:val="18"/>
              </w:rPr>
            </w:pPr>
            <w:r w:rsidRPr="00F9074B">
              <w:rPr>
                <w:sz w:val="18"/>
                <w:szCs w:val="18"/>
              </w:rPr>
              <w:t>-1 896</w:t>
            </w:r>
          </w:p>
        </w:tc>
        <w:tc>
          <w:tcPr>
            <w:tcW w:w="1132" w:type="dxa"/>
            <w:tcBorders>
              <w:top w:val="nil"/>
              <w:left w:val="nil"/>
              <w:bottom w:val="single" w:sz="4" w:space="0" w:color="auto"/>
              <w:right w:val="single" w:sz="4" w:space="0" w:color="auto"/>
            </w:tcBorders>
            <w:shd w:val="clear" w:color="auto" w:fill="FFFFFF"/>
          </w:tcPr>
          <w:p w14:paraId="788DE4EC" w14:textId="77777777" w:rsidR="00F9074B" w:rsidRPr="00F9074B" w:rsidRDefault="00F9074B" w:rsidP="00F9074B">
            <w:pPr>
              <w:spacing w:after="0"/>
              <w:ind w:firstLine="0"/>
              <w:jc w:val="right"/>
              <w:rPr>
                <w:sz w:val="18"/>
                <w:szCs w:val="18"/>
              </w:rPr>
            </w:pPr>
            <w:r w:rsidRPr="00F9074B">
              <w:rPr>
                <w:sz w:val="18"/>
                <w:szCs w:val="18"/>
              </w:rPr>
              <w:t>-19 731</w:t>
            </w:r>
          </w:p>
        </w:tc>
        <w:tc>
          <w:tcPr>
            <w:tcW w:w="1132" w:type="dxa"/>
            <w:tcBorders>
              <w:top w:val="nil"/>
              <w:left w:val="nil"/>
              <w:bottom w:val="single" w:sz="4" w:space="0" w:color="auto"/>
              <w:right w:val="single" w:sz="4" w:space="0" w:color="auto"/>
            </w:tcBorders>
            <w:shd w:val="clear" w:color="auto" w:fill="FFFFFF"/>
          </w:tcPr>
          <w:p w14:paraId="769421E6"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04D00B4" w14:textId="77777777" w:rsidTr="00CC65E1">
        <w:trPr>
          <w:trHeight w:val="283"/>
          <w:jc w:val="center"/>
        </w:trPr>
        <w:tc>
          <w:tcPr>
            <w:tcW w:w="3378" w:type="dxa"/>
            <w:vAlign w:val="center"/>
          </w:tcPr>
          <w:p w14:paraId="1C444DA8"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0363F3A9"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Pr>
          <w:p w14:paraId="2C8754C4" w14:textId="77777777" w:rsidR="00F9074B" w:rsidRPr="00F9074B" w:rsidRDefault="00F9074B" w:rsidP="00F9074B">
            <w:pPr>
              <w:spacing w:after="0"/>
              <w:ind w:firstLine="0"/>
              <w:jc w:val="right"/>
              <w:rPr>
                <w:sz w:val="18"/>
                <w:szCs w:val="18"/>
              </w:rPr>
            </w:pPr>
            <w:r w:rsidRPr="00F9074B">
              <w:rPr>
                <w:sz w:val="18"/>
                <w:szCs w:val="18"/>
              </w:rPr>
              <w:t>686,4</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ECBA9C9" w14:textId="77777777" w:rsidR="00F9074B" w:rsidRPr="00F9074B" w:rsidRDefault="00F9074B" w:rsidP="00F9074B">
            <w:pPr>
              <w:spacing w:after="0"/>
              <w:ind w:firstLine="0"/>
              <w:jc w:val="right"/>
              <w:rPr>
                <w:sz w:val="18"/>
                <w:szCs w:val="18"/>
              </w:rPr>
            </w:pPr>
            <w:r w:rsidRPr="00F9074B">
              <w:rPr>
                <w:sz w:val="18"/>
                <w:szCs w:val="18"/>
              </w:rPr>
              <w:t>-8,8</w:t>
            </w:r>
          </w:p>
        </w:tc>
        <w:tc>
          <w:tcPr>
            <w:tcW w:w="1132" w:type="dxa"/>
            <w:tcBorders>
              <w:top w:val="single" w:sz="4" w:space="0" w:color="auto"/>
              <w:left w:val="nil"/>
              <w:bottom w:val="single" w:sz="4" w:space="0" w:color="auto"/>
              <w:right w:val="single" w:sz="4" w:space="0" w:color="auto"/>
            </w:tcBorders>
            <w:shd w:val="clear" w:color="auto" w:fill="FFFFFF"/>
          </w:tcPr>
          <w:p w14:paraId="463D61E8" w14:textId="77777777" w:rsidR="00F9074B" w:rsidRPr="00F9074B" w:rsidRDefault="00F9074B" w:rsidP="00F9074B">
            <w:pPr>
              <w:spacing w:after="0"/>
              <w:ind w:firstLine="0"/>
              <w:jc w:val="right"/>
              <w:rPr>
                <w:sz w:val="18"/>
                <w:szCs w:val="18"/>
              </w:rPr>
            </w:pPr>
            <w:r w:rsidRPr="00F9074B">
              <w:rPr>
                <w:sz w:val="18"/>
                <w:szCs w:val="18"/>
              </w:rPr>
              <w:t>-100,0</w:t>
            </w:r>
          </w:p>
        </w:tc>
        <w:tc>
          <w:tcPr>
            <w:tcW w:w="1132" w:type="dxa"/>
            <w:tcBorders>
              <w:top w:val="single" w:sz="4" w:space="0" w:color="auto"/>
              <w:left w:val="nil"/>
              <w:bottom w:val="single" w:sz="4" w:space="0" w:color="auto"/>
              <w:right w:val="single" w:sz="4" w:space="0" w:color="auto"/>
            </w:tcBorders>
            <w:shd w:val="clear" w:color="auto" w:fill="FFFFFF"/>
          </w:tcPr>
          <w:p w14:paraId="3BE1CB9C"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3A6AA82" w14:textId="77777777" w:rsidTr="00CC65E1">
        <w:trPr>
          <w:trHeight w:val="142"/>
          <w:jc w:val="center"/>
        </w:trPr>
        <w:tc>
          <w:tcPr>
            <w:tcW w:w="3378" w:type="dxa"/>
          </w:tcPr>
          <w:p w14:paraId="0520DBDA" w14:textId="77777777" w:rsidR="00F9074B" w:rsidRPr="00F9074B" w:rsidRDefault="00F9074B" w:rsidP="00F9074B">
            <w:pPr>
              <w:spacing w:after="0"/>
              <w:ind w:firstLine="0"/>
              <w:rPr>
                <w:sz w:val="18"/>
                <w:szCs w:val="18"/>
                <w:vertAlign w:val="superscript"/>
                <w:lang w:eastAsia="lv-LV"/>
              </w:rPr>
            </w:pPr>
            <w:r w:rsidRPr="00F9074B">
              <w:rPr>
                <w:sz w:val="18"/>
                <w:szCs w:val="18"/>
              </w:rPr>
              <w:t xml:space="preserve">Atlīdzība, </w:t>
            </w:r>
            <w:r w:rsidRPr="00F9074B">
              <w:rPr>
                <w:i/>
                <w:sz w:val="18"/>
                <w:szCs w:val="18"/>
              </w:rPr>
              <w:t>euro</w:t>
            </w:r>
            <w:r w:rsidRPr="00F9074B">
              <w:rPr>
                <w:i/>
                <w:sz w:val="18"/>
                <w:szCs w:val="18"/>
                <w:vertAlign w:val="superscript"/>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589EE13B" w14:textId="77777777" w:rsidR="00F9074B" w:rsidRPr="00F9074B" w:rsidRDefault="00F9074B" w:rsidP="00F9074B">
            <w:pPr>
              <w:spacing w:after="0"/>
              <w:ind w:firstLine="0"/>
              <w:jc w:val="right"/>
              <w:rPr>
                <w:sz w:val="18"/>
                <w:szCs w:val="18"/>
              </w:rPr>
            </w:pPr>
            <w:r w:rsidRPr="00F9074B">
              <w:rPr>
                <w:sz w:val="18"/>
                <w:szCs w:val="18"/>
              </w:rPr>
              <w:t>2 750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6233869F" w14:textId="77777777" w:rsidR="00F9074B" w:rsidRPr="00F9074B" w:rsidRDefault="00F9074B" w:rsidP="00F9074B">
            <w:pPr>
              <w:spacing w:after="0"/>
              <w:ind w:firstLine="0"/>
              <w:jc w:val="right"/>
              <w:rPr>
                <w:sz w:val="18"/>
                <w:szCs w:val="18"/>
              </w:rPr>
            </w:pPr>
            <w:r w:rsidRPr="00F9074B">
              <w:rPr>
                <w:sz w:val="18"/>
                <w:szCs w:val="18"/>
              </w:rPr>
              <w:t>17 828</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6DC07B11" w14:textId="77777777" w:rsidR="00F9074B" w:rsidRPr="00F9074B" w:rsidRDefault="00F9074B" w:rsidP="00F9074B">
            <w:pPr>
              <w:spacing w:after="0"/>
              <w:ind w:firstLine="0"/>
              <w:jc w:val="right"/>
              <w:rPr>
                <w:sz w:val="18"/>
                <w:szCs w:val="18"/>
              </w:rPr>
            </w:pPr>
            <w:r w:rsidRPr="00F9074B">
              <w:rPr>
                <w:sz w:val="18"/>
                <w:szCs w:val="18"/>
              </w:rPr>
              <w:t>16 731</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0C3E3E4E"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nil"/>
              <w:bottom w:val="single" w:sz="4" w:space="0" w:color="auto"/>
              <w:right w:val="single" w:sz="4" w:space="0" w:color="auto"/>
            </w:tcBorders>
            <w:shd w:val="clear" w:color="auto" w:fill="FFFFFF"/>
          </w:tcPr>
          <w:p w14:paraId="4AE8E504"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4E70B0F5" w14:textId="77777777" w:rsidTr="00CC65E1">
        <w:trPr>
          <w:trHeight w:val="143"/>
          <w:jc w:val="center"/>
        </w:trPr>
        <w:tc>
          <w:tcPr>
            <w:tcW w:w="3378" w:type="dxa"/>
          </w:tcPr>
          <w:p w14:paraId="0BE83830"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vAlign w:val="center"/>
          </w:tcPr>
          <w:p w14:paraId="66C03FAF"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785809E4" w14:textId="77777777" w:rsidR="00F9074B" w:rsidRPr="00F9074B" w:rsidRDefault="00F9074B" w:rsidP="00F9074B">
            <w:pPr>
              <w:spacing w:after="0"/>
              <w:ind w:firstLine="0"/>
              <w:jc w:val="right"/>
              <w:rPr>
                <w:sz w:val="18"/>
                <w:szCs w:val="18"/>
              </w:rPr>
            </w:pPr>
            <w:r w:rsidRPr="00F9074B">
              <w:rPr>
                <w:sz w:val="18"/>
                <w:szCs w:val="18"/>
              </w:rPr>
              <w:t>0,5</w:t>
            </w:r>
          </w:p>
        </w:tc>
        <w:tc>
          <w:tcPr>
            <w:tcW w:w="1132" w:type="dxa"/>
            <w:tcBorders>
              <w:top w:val="nil"/>
              <w:left w:val="single" w:sz="4" w:space="0" w:color="auto"/>
              <w:bottom w:val="single" w:sz="4" w:space="0" w:color="auto"/>
              <w:right w:val="single" w:sz="4" w:space="0" w:color="auto"/>
            </w:tcBorders>
            <w:shd w:val="clear" w:color="auto" w:fill="FFFFFF"/>
          </w:tcPr>
          <w:p w14:paraId="6480708E"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2E6AD3D3"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534D1021"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1D207E85" w14:textId="77777777" w:rsidTr="00CC65E1">
        <w:trPr>
          <w:trHeight w:val="62"/>
          <w:jc w:val="center"/>
        </w:trPr>
        <w:tc>
          <w:tcPr>
            <w:tcW w:w="3378" w:type="dxa"/>
          </w:tcPr>
          <w:p w14:paraId="54418137"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vAlign w:val="center"/>
          </w:tcPr>
          <w:p w14:paraId="70070F7E"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59EA3FEB" w14:textId="77777777" w:rsidR="00F9074B" w:rsidRPr="00F9074B" w:rsidRDefault="00F9074B" w:rsidP="00F9074B">
            <w:pPr>
              <w:spacing w:after="0"/>
              <w:ind w:firstLine="0"/>
              <w:jc w:val="right"/>
              <w:rPr>
                <w:sz w:val="18"/>
                <w:szCs w:val="18"/>
              </w:rPr>
            </w:pPr>
            <w:r w:rsidRPr="00F9074B">
              <w:rPr>
                <w:sz w:val="18"/>
                <w:szCs w:val="18"/>
              </w:rPr>
              <w:t>2 971,3</w:t>
            </w:r>
          </w:p>
        </w:tc>
        <w:tc>
          <w:tcPr>
            <w:tcW w:w="1132" w:type="dxa"/>
            <w:tcBorders>
              <w:top w:val="nil"/>
              <w:left w:val="single" w:sz="4" w:space="0" w:color="auto"/>
              <w:bottom w:val="single" w:sz="4" w:space="0" w:color="auto"/>
              <w:right w:val="single" w:sz="4" w:space="0" w:color="auto"/>
            </w:tcBorders>
            <w:shd w:val="clear" w:color="auto" w:fill="FFFFFF"/>
          </w:tcPr>
          <w:p w14:paraId="0AA310FC"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cPr>
          <w:p w14:paraId="2CCF5BA1"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29FAFF4A" w14:textId="77777777" w:rsidR="00F9074B" w:rsidRPr="00F9074B" w:rsidRDefault="00F9074B" w:rsidP="00F9074B">
            <w:pPr>
              <w:spacing w:after="0"/>
              <w:ind w:firstLine="0"/>
              <w:jc w:val="center"/>
              <w:rPr>
                <w:sz w:val="18"/>
                <w:szCs w:val="18"/>
              </w:rPr>
            </w:pPr>
            <w:r w:rsidRPr="00F9074B">
              <w:rPr>
                <w:sz w:val="18"/>
                <w:szCs w:val="18"/>
              </w:rPr>
              <w:t>-</w:t>
            </w:r>
          </w:p>
        </w:tc>
      </w:tr>
    </w:tbl>
    <w:p w14:paraId="02A2767B" w14:textId="77777777" w:rsidR="00F9074B" w:rsidRPr="00F9074B" w:rsidRDefault="00F9074B" w:rsidP="00F9074B">
      <w:pPr>
        <w:spacing w:after="0"/>
        <w:ind w:firstLine="425"/>
        <w:rPr>
          <w:sz w:val="18"/>
          <w:szCs w:val="18"/>
          <w:lang w:eastAsia="lv-LV"/>
        </w:rPr>
      </w:pPr>
      <w:r w:rsidRPr="00F9074B">
        <w:rPr>
          <w:sz w:val="18"/>
          <w:szCs w:val="18"/>
          <w:lang w:eastAsia="lv-LV"/>
        </w:rPr>
        <w:t>Piezīmes.</w:t>
      </w:r>
    </w:p>
    <w:p w14:paraId="2DA80F12"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 xml:space="preserve">1 </w:t>
      </w:r>
      <w:r w:rsidRPr="00F9074B">
        <w:rPr>
          <w:sz w:val="18"/>
          <w:szCs w:val="18"/>
          <w:lang w:eastAsia="lv-LV"/>
        </w:rPr>
        <w:t>Projekta ietvaros atsevišķiem darbiniekiem atlīdzība tiek nodrošināta piemaksu veidā.</w:t>
      </w:r>
    </w:p>
    <w:p w14:paraId="17B70BE1" w14:textId="77777777" w:rsidR="00636A3D" w:rsidRDefault="00636A3D" w:rsidP="00F9074B">
      <w:pPr>
        <w:spacing w:before="240" w:after="240"/>
        <w:ind w:firstLine="0"/>
        <w:jc w:val="center"/>
        <w:rPr>
          <w:b/>
          <w:lang w:eastAsia="lv-LV"/>
        </w:rPr>
      </w:pPr>
    </w:p>
    <w:p w14:paraId="59C3C272" w14:textId="77777777" w:rsidR="00636A3D" w:rsidRDefault="00636A3D" w:rsidP="00F9074B">
      <w:pPr>
        <w:spacing w:before="240" w:after="240"/>
        <w:ind w:firstLine="0"/>
        <w:jc w:val="center"/>
        <w:rPr>
          <w:b/>
          <w:lang w:eastAsia="lv-LV"/>
        </w:rPr>
      </w:pPr>
    </w:p>
    <w:p w14:paraId="5B2E594F" w14:textId="644F8590" w:rsidR="00F9074B" w:rsidRPr="00F9074B" w:rsidRDefault="00F9074B" w:rsidP="00F9074B">
      <w:pPr>
        <w:spacing w:before="240" w:after="240"/>
        <w:ind w:firstLine="0"/>
        <w:jc w:val="center"/>
        <w:rPr>
          <w:b/>
          <w:lang w:eastAsia="lv-LV"/>
        </w:rPr>
      </w:pPr>
      <w:r w:rsidRPr="00F9074B">
        <w:rPr>
          <w:b/>
          <w:lang w:eastAsia="lv-LV"/>
        </w:rPr>
        <w:lastRenderedPageBreak/>
        <w:t>Izmaiņas izdevumos, salīdzinot 2025</w:t>
      </w:r>
      <w:r w:rsidRPr="00F66396">
        <w:rPr>
          <w:b/>
          <w:lang w:eastAsia="lv-LV"/>
        </w:rPr>
        <w:t xml:space="preserve">. gada </w:t>
      </w:r>
      <w:r w:rsidR="0058618B" w:rsidRPr="00F66396">
        <w:rPr>
          <w:b/>
          <w:lang w:eastAsia="lv-LV"/>
        </w:rPr>
        <w:t>plānu</w:t>
      </w:r>
      <w:r w:rsidRPr="00F66396">
        <w:rPr>
          <w:b/>
          <w:lang w:eastAsia="lv-LV"/>
        </w:rPr>
        <w:t xml:space="preserve"> ar 2024.</w:t>
      </w:r>
      <w:r w:rsidRPr="00F9074B">
        <w:rPr>
          <w:b/>
          <w:lang w:eastAsia="lv-LV"/>
        </w:rPr>
        <w:t> gada plānu</w:t>
      </w:r>
    </w:p>
    <w:p w14:paraId="1C25150D"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742F8765" w14:textId="77777777" w:rsidTr="00CC65E1">
        <w:trPr>
          <w:trHeight w:val="142"/>
          <w:tblHeader/>
          <w:jc w:val="center"/>
        </w:trPr>
        <w:tc>
          <w:tcPr>
            <w:tcW w:w="5241" w:type="dxa"/>
            <w:vAlign w:val="center"/>
          </w:tcPr>
          <w:p w14:paraId="55A55608"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42E26798"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02AD0146"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42167FBF"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24B81D45" w14:textId="77777777" w:rsidTr="00CC65E1">
        <w:trPr>
          <w:trHeight w:val="142"/>
          <w:jc w:val="center"/>
        </w:trPr>
        <w:tc>
          <w:tcPr>
            <w:tcW w:w="5241" w:type="dxa"/>
            <w:shd w:val="clear" w:color="auto" w:fill="D9D9D9"/>
          </w:tcPr>
          <w:p w14:paraId="5E6A29B2"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29CE832F" w14:textId="77777777" w:rsidR="00F9074B" w:rsidRPr="00F9074B" w:rsidRDefault="00F9074B" w:rsidP="00F9074B">
            <w:pPr>
              <w:spacing w:after="0"/>
              <w:ind w:firstLine="0"/>
              <w:jc w:val="right"/>
              <w:rPr>
                <w:b/>
                <w:sz w:val="18"/>
                <w:szCs w:val="18"/>
              </w:rPr>
            </w:pPr>
            <w:r w:rsidRPr="00F9074B">
              <w:rPr>
                <w:b/>
                <w:sz w:val="18"/>
                <w:szCs w:val="18"/>
              </w:rPr>
              <w:t>21 627</w:t>
            </w:r>
          </w:p>
        </w:tc>
        <w:tc>
          <w:tcPr>
            <w:tcW w:w="1277" w:type="dxa"/>
            <w:shd w:val="clear" w:color="auto" w:fill="D9D9D9"/>
          </w:tcPr>
          <w:p w14:paraId="728B5CAA" w14:textId="77777777" w:rsidR="00F9074B" w:rsidRPr="00F9074B" w:rsidRDefault="00F9074B" w:rsidP="00F9074B">
            <w:pPr>
              <w:spacing w:after="0"/>
              <w:ind w:firstLine="0"/>
              <w:jc w:val="right"/>
              <w:rPr>
                <w:b/>
                <w:sz w:val="18"/>
                <w:szCs w:val="18"/>
              </w:rPr>
            </w:pPr>
            <w:r w:rsidRPr="00F9074B">
              <w:rPr>
                <w:b/>
                <w:sz w:val="18"/>
                <w:szCs w:val="18"/>
              </w:rPr>
              <w:t>19 731</w:t>
            </w:r>
          </w:p>
        </w:tc>
        <w:tc>
          <w:tcPr>
            <w:tcW w:w="1277" w:type="dxa"/>
            <w:shd w:val="clear" w:color="auto" w:fill="D9D9D9"/>
          </w:tcPr>
          <w:p w14:paraId="676EE79B" w14:textId="77777777" w:rsidR="00F9074B" w:rsidRPr="00F9074B" w:rsidRDefault="00F9074B" w:rsidP="00F9074B">
            <w:pPr>
              <w:spacing w:after="0"/>
              <w:ind w:firstLine="0"/>
              <w:jc w:val="right"/>
              <w:rPr>
                <w:b/>
                <w:sz w:val="18"/>
                <w:szCs w:val="18"/>
              </w:rPr>
            </w:pPr>
            <w:r w:rsidRPr="00F9074B">
              <w:rPr>
                <w:b/>
                <w:sz w:val="18"/>
                <w:szCs w:val="18"/>
              </w:rPr>
              <w:t>-1 896</w:t>
            </w:r>
          </w:p>
        </w:tc>
      </w:tr>
      <w:tr w:rsidR="00F9074B" w:rsidRPr="00F9074B" w14:paraId="479737C2" w14:textId="77777777" w:rsidTr="00CC65E1">
        <w:trPr>
          <w:trHeight w:val="142"/>
          <w:jc w:val="center"/>
        </w:trPr>
        <w:tc>
          <w:tcPr>
            <w:tcW w:w="9072" w:type="dxa"/>
            <w:gridSpan w:val="4"/>
          </w:tcPr>
          <w:p w14:paraId="4647B27D"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tr w:rsidR="00F9074B" w:rsidRPr="00F9074B" w14:paraId="2C62609D" w14:textId="77777777" w:rsidTr="00CC65E1">
        <w:trPr>
          <w:trHeight w:val="142"/>
          <w:jc w:val="center"/>
        </w:trPr>
        <w:tc>
          <w:tcPr>
            <w:tcW w:w="5241" w:type="dxa"/>
            <w:tcBorders>
              <w:bottom w:val="single" w:sz="4" w:space="0" w:color="auto"/>
            </w:tcBorders>
            <w:shd w:val="clear" w:color="auto" w:fill="F2F2F2"/>
          </w:tcPr>
          <w:p w14:paraId="0F42D8DC"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tcBorders>
              <w:bottom w:val="single" w:sz="4" w:space="0" w:color="auto"/>
            </w:tcBorders>
            <w:shd w:val="clear" w:color="auto" w:fill="F2F2F2"/>
          </w:tcPr>
          <w:p w14:paraId="12861910" w14:textId="77777777" w:rsidR="00F9074B" w:rsidRPr="00F9074B" w:rsidRDefault="00F9074B" w:rsidP="00F9074B">
            <w:pPr>
              <w:spacing w:after="0"/>
              <w:ind w:firstLine="0"/>
              <w:jc w:val="right"/>
              <w:rPr>
                <w:sz w:val="18"/>
                <w:szCs w:val="18"/>
              </w:rPr>
            </w:pPr>
            <w:r w:rsidRPr="00F9074B">
              <w:rPr>
                <w:sz w:val="18"/>
                <w:szCs w:val="18"/>
              </w:rPr>
              <w:t>21 627</w:t>
            </w:r>
          </w:p>
        </w:tc>
        <w:tc>
          <w:tcPr>
            <w:tcW w:w="1277" w:type="dxa"/>
            <w:tcBorders>
              <w:bottom w:val="single" w:sz="4" w:space="0" w:color="auto"/>
            </w:tcBorders>
            <w:shd w:val="clear" w:color="auto" w:fill="F2F2F2"/>
          </w:tcPr>
          <w:p w14:paraId="3D7C2393" w14:textId="77777777" w:rsidR="00F9074B" w:rsidRPr="00F9074B" w:rsidRDefault="00F9074B" w:rsidP="00F9074B">
            <w:pPr>
              <w:spacing w:after="0"/>
              <w:ind w:firstLine="0"/>
              <w:jc w:val="right"/>
              <w:rPr>
                <w:sz w:val="18"/>
                <w:szCs w:val="18"/>
              </w:rPr>
            </w:pPr>
            <w:r w:rsidRPr="00F9074B">
              <w:rPr>
                <w:sz w:val="18"/>
                <w:szCs w:val="18"/>
              </w:rPr>
              <w:t>19 731</w:t>
            </w:r>
          </w:p>
        </w:tc>
        <w:tc>
          <w:tcPr>
            <w:tcW w:w="1277" w:type="dxa"/>
            <w:tcBorders>
              <w:bottom w:val="single" w:sz="4" w:space="0" w:color="auto"/>
            </w:tcBorders>
            <w:shd w:val="clear" w:color="auto" w:fill="F2F2F2"/>
          </w:tcPr>
          <w:p w14:paraId="5E6D910C" w14:textId="77777777" w:rsidR="00F9074B" w:rsidRPr="00F9074B" w:rsidRDefault="00F9074B" w:rsidP="00F9074B">
            <w:pPr>
              <w:spacing w:after="0"/>
              <w:ind w:firstLine="0"/>
              <w:jc w:val="right"/>
              <w:rPr>
                <w:sz w:val="18"/>
                <w:szCs w:val="18"/>
              </w:rPr>
            </w:pPr>
            <w:r w:rsidRPr="00F9074B">
              <w:rPr>
                <w:sz w:val="18"/>
                <w:szCs w:val="18"/>
              </w:rPr>
              <w:t>-1 896</w:t>
            </w:r>
          </w:p>
        </w:tc>
      </w:tr>
      <w:tr w:rsidR="00F9074B" w:rsidRPr="00F9074B" w14:paraId="48AA1758"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5521260D" w14:textId="77777777" w:rsidR="00F9074B" w:rsidRPr="00F9074B" w:rsidRDefault="00F9074B" w:rsidP="00F9074B">
            <w:pPr>
              <w:spacing w:after="0"/>
              <w:ind w:firstLine="0"/>
              <w:rPr>
                <w:i/>
                <w:sz w:val="18"/>
                <w:szCs w:val="18"/>
                <w:lang w:eastAsia="lv-LV"/>
              </w:rPr>
            </w:pPr>
            <w:r w:rsidRPr="00F9074B">
              <w:rPr>
                <w:i/>
                <w:sz w:val="18"/>
                <w:szCs w:val="18"/>
                <w:lang w:eastAsia="lv-LV"/>
              </w:rPr>
              <w:t>Projekta Nr. CESPI/LM/017 “Horizontālā principa “Vienlīdzība, iekļaušana un nediskriminācija un pamattiesību ievērošana” koordinēšana (2021-2027)” īstenošana (projekta īstenošanai 2024. gadā plānotas 0,5 amata vietas)</w:t>
            </w:r>
          </w:p>
        </w:tc>
        <w:tc>
          <w:tcPr>
            <w:tcW w:w="1277" w:type="dxa"/>
            <w:tcBorders>
              <w:top w:val="single" w:sz="4" w:space="0" w:color="auto"/>
              <w:left w:val="single" w:sz="4" w:space="0" w:color="auto"/>
              <w:bottom w:val="single" w:sz="4" w:space="0" w:color="auto"/>
              <w:right w:val="single" w:sz="4" w:space="0" w:color="auto"/>
            </w:tcBorders>
          </w:tcPr>
          <w:p w14:paraId="73BD9158" w14:textId="77777777" w:rsidR="00F9074B" w:rsidRPr="00F9074B" w:rsidRDefault="00F9074B" w:rsidP="00F9074B">
            <w:pPr>
              <w:spacing w:after="0"/>
              <w:ind w:firstLine="0"/>
              <w:jc w:val="right"/>
              <w:rPr>
                <w:iCs/>
                <w:sz w:val="18"/>
                <w:szCs w:val="18"/>
              </w:rPr>
            </w:pPr>
            <w:r w:rsidRPr="00F9074B">
              <w:rPr>
                <w:iCs/>
                <w:sz w:val="18"/>
                <w:szCs w:val="18"/>
              </w:rPr>
              <w:t>21 627</w:t>
            </w:r>
          </w:p>
        </w:tc>
        <w:tc>
          <w:tcPr>
            <w:tcW w:w="1277" w:type="dxa"/>
            <w:tcBorders>
              <w:top w:val="single" w:sz="4" w:space="0" w:color="auto"/>
              <w:left w:val="single" w:sz="4" w:space="0" w:color="auto"/>
              <w:bottom w:val="single" w:sz="4" w:space="0" w:color="auto"/>
              <w:right w:val="single" w:sz="4" w:space="0" w:color="auto"/>
            </w:tcBorders>
          </w:tcPr>
          <w:p w14:paraId="4A7DC7E4" w14:textId="77777777" w:rsidR="00F9074B" w:rsidRPr="00F9074B" w:rsidRDefault="00F9074B" w:rsidP="00F9074B">
            <w:pPr>
              <w:spacing w:after="0"/>
              <w:ind w:firstLine="0"/>
              <w:jc w:val="right"/>
              <w:rPr>
                <w:iCs/>
                <w:sz w:val="18"/>
                <w:szCs w:val="18"/>
              </w:rPr>
            </w:pPr>
            <w:r w:rsidRPr="00F9074B">
              <w:rPr>
                <w:sz w:val="18"/>
                <w:szCs w:val="18"/>
              </w:rPr>
              <w:t>19 731</w:t>
            </w:r>
          </w:p>
        </w:tc>
        <w:tc>
          <w:tcPr>
            <w:tcW w:w="1277" w:type="dxa"/>
            <w:tcBorders>
              <w:top w:val="single" w:sz="4" w:space="0" w:color="auto"/>
              <w:left w:val="single" w:sz="4" w:space="0" w:color="auto"/>
              <w:bottom w:val="single" w:sz="4" w:space="0" w:color="auto"/>
              <w:right w:val="single" w:sz="4" w:space="0" w:color="auto"/>
            </w:tcBorders>
          </w:tcPr>
          <w:p w14:paraId="566A5775" w14:textId="77777777" w:rsidR="00F9074B" w:rsidRPr="00F9074B" w:rsidRDefault="00F9074B" w:rsidP="00F9074B">
            <w:pPr>
              <w:spacing w:after="0"/>
              <w:ind w:firstLine="0"/>
              <w:jc w:val="right"/>
              <w:rPr>
                <w:sz w:val="18"/>
                <w:szCs w:val="18"/>
              </w:rPr>
            </w:pPr>
            <w:r w:rsidRPr="00F9074B">
              <w:rPr>
                <w:sz w:val="18"/>
                <w:szCs w:val="18"/>
              </w:rPr>
              <w:t>-1 896</w:t>
            </w:r>
          </w:p>
        </w:tc>
      </w:tr>
    </w:tbl>
    <w:p w14:paraId="404E5DC4" w14:textId="77777777" w:rsidR="00F9074B" w:rsidRPr="00F9074B" w:rsidRDefault="00F9074B" w:rsidP="00F9074B">
      <w:pPr>
        <w:widowControl w:val="0"/>
        <w:spacing w:before="240" w:after="160"/>
        <w:ind w:firstLine="0"/>
        <w:jc w:val="center"/>
        <w:rPr>
          <w:b/>
        </w:rPr>
      </w:pPr>
      <w:r w:rsidRPr="00F9074B">
        <w:rPr>
          <w:b/>
        </w:rPr>
        <w:t>70.50.00 Tehniskā palīdzība ERAF, ESF+, KF, TPF finansējuma apgūšanai (2021-2027)</w:t>
      </w:r>
    </w:p>
    <w:p w14:paraId="196FF708" w14:textId="77777777" w:rsidR="00F9074B" w:rsidRPr="00F9074B" w:rsidRDefault="00F9074B" w:rsidP="00F9074B">
      <w:pPr>
        <w:spacing w:before="120" w:after="80"/>
        <w:ind w:firstLine="0"/>
        <w:jc w:val="left"/>
        <w:rPr>
          <w:u w:val="single"/>
        </w:rPr>
      </w:pPr>
      <w:r w:rsidRPr="00F9074B">
        <w:rPr>
          <w:u w:val="single"/>
        </w:rPr>
        <w:t>Apakšprogrammas mērķis:</w:t>
      </w:r>
    </w:p>
    <w:p w14:paraId="7764A4AD" w14:textId="77777777" w:rsidR="00F9074B" w:rsidRPr="00F9074B" w:rsidRDefault="00F9074B" w:rsidP="00F9074B">
      <w:pPr>
        <w:spacing w:before="80" w:after="80"/>
        <w:ind w:firstLine="0"/>
      </w:pPr>
      <w:r w:rsidRPr="00F9074B">
        <w:tab/>
        <w:t>atbalstīt LM kā ES fondu atbildīgajai iestādei 2021.-2027. gada plānošanas periodā noteikto pienākumu izpildi.</w:t>
      </w:r>
    </w:p>
    <w:p w14:paraId="6B0E7895" w14:textId="77777777" w:rsidR="00F9074B" w:rsidRPr="00F9074B" w:rsidRDefault="00F9074B" w:rsidP="00F9074B">
      <w:pPr>
        <w:spacing w:before="80" w:after="80"/>
        <w:ind w:firstLine="0"/>
        <w:jc w:val="left"/>
        <w:rPr>
          <w:u w:val="single"/>
        </w:rPr>
      </w:pPr>
      <w:r w:rsidRPr="00F9074B">
        <w:rPr>
          <w:u w:val="single"/>
        </w:rPr>
        <w:t>Galvenās aktivitātes:</w:t>
      </w:r>
    </w:p>
    <w:p w14:paraId="2534D029" w14:textId="77777777" w:rsidR="00F9074B" w:rsidRPr="00F9074B" w:rsidRDefault="00F9074B" w:rsidP="00F9074B">
      <w:pPr>
        <w:spacing w:before="80" w:after="80"/>
        <w:ind w:firstLine="720"/>
      </w:pPr>
      <w:r w:rsidRPr="00F9074B">
        <w:t>īstenot pasākumu Nr. CESPI/LM/013 “Eiropas Savienības fondu administrēšana Labklājības ministrijā 2021.-2027. gada plānošanas periodā”.</w:t>
      </w:r>
    </w:p>
    <w:p w14:paraId="76227B40" w14:textId="77777777" w:rsidR="00F9074B" w:rsidRPr="00F9074B" w:rsidRDefault="00F9074B" w:rsidP="00F9074B">
      <w:pPr>
        <w:spacing w:before="120"/>
        <w:ind w:firstLine="0"/>
        <w:jc w:val="left"/>
      </w:pPr>
      <w:r w:rsidRPr="00F9074B">
        <w:rPr>
          <w:u w:val="single"/>
        </w:rPr>
        <w:t>Apakšprogrammas izpildītājs</w:t>
      </w:r>
      <w:r w:rsidRPr="00F9074B">
        <w:t>: LM.</w:t>
      </w:r>
    </w:p>
    <w:p w14:paraId="23DF3598" w14:textId="630AB25F"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7D614587" w14:textId="77777777" w:rsidTr="00CC65E1">
        <w:trPr>
          <w:trHeight w:val="283"/>
          <w:tblHeader/>
          <w:jc w:val="center"/>
        </w:trPr>
        <w:tc>
          <w:tcPr>
            <w:tcW w:w="3378" w:type="dxa"/>
            <w:vAlign w:val="center"/>
          </w:tcPr>
          <w:p w14:paraId="4517DF10" w14:textId="77777777" w:rsidR="00F9074B" w:rsidRPr="00F9074B" w:rsidRDefault="00F9074B" w:rsidP="00F9074B">
            <w:pPr>
              <w:spacing w:after="0"/>
              <w:ind w:firstLine="0"/>
              <w:jc w:val="center"/>
              <w:rPr>
                <w:sz w:val="18"/>
              </w:rPr>
            </w:pPr>
          </w:p>
        </w:tc>
        <w:tc>
          <w:tcPr>
            <w:tcW w:w="1131" w:type="dxa"/>
          </w:tcPr>
          <w:p w14:paraId="3FD5304B"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70AA9206"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5AB0D5C8" w14:textId="03414568"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4D063F2F" w14:textId="619419F1"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03B2CCA3" w14:textId="5C771C8C"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58618B" w:rsidRPr="00F66396">
              <w:rPr>
                <w:sz w:val="18"/>
                <w:szCs w:val="18"/>
                <w:lang w:eastAsia="lv-LV"/>
              </w:rPr>
              <w:t>plāns</w:t>
            </w:r>
          </w:p>
        </w:tc>
      </w:tr>
      <w:tr w:rsidR="00F9074B" w:rsidRPr="00F9074B" w14:paraId="6F5E7BD9" w14:textId="77777777" w:rsidTr="00CC65E1">
        <w:trPr>
          <w:trHeight w:val="142"/>
          <w:jc w:val="center"/>
        </w:trPr>
        <w:tc>
          <w:tcPr>
            <w:tcW w:w="3378" w:type="dxa"/>
            <w:shd w:val="clear" w:color="auto" w:fill="D9D9D9"/>
            <w:vAlign w:val="center"/>
          </w:tcPr>
          <w:p w14:paraId="17B554B7"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tcPr>
          <w:p w14:paraId="227FAFF2" w14:textId="77777777" w:rsidR="00F9074B" w:rsidRPr="00F9074B" w:rsidRDefault="00F9074B" w:rsidP="00F9074B">
            <w:pPr>
              <w:spacing w:after="0"/>
              <w:ind w:firstLine="0"/>
              <w:jc w:val="right"/>
              <w:rPr>
                <w:sz w:val="18"/>
                <w:szCs w:val="18"/>
              </w:rPr>
            </w:pPr>
            <w:r w:rsidRPr="00F9074B">
              <w:rPr>
                <w:sz w:val="18"/>
                <w:szCs w:val="18"/>
              </w:rPr>
              <w:t>1 011 145</w:t>
            </w:r>
          </w:p>
        </w:tc>
        <w:tc>
          <w:tcPr>
            <w:tcW w:w="1132" w:type="dxa"/>
            <w:tcBorders>
              <w:top w:val="single" w:sz="4" w:space="0" w:color="auto"/>
              <w:left w:val="nil"/>
              <w:bottom w:val="single" w:sz="4" w:space="0" w:color="auto"/>
              <w:right w:val="single" w:sz="4" w:space="0" w:color="auto"/>
            </w:tcBorders>
            <w:shd w:val="clear" w:color="auto" w:fill="D9D9D9"/>
          </w:tcPr>
          <w:p w14:paraId="178DAAFD" w14:textId="77777777" w:rsidR="00F9074B" w:rsidRPr="00F9074B" w:rsidRDefault="00F9074B" w:rsidP="00F9074B">
            <w:pPr>
              <w:spacing w:after="0"/>
              <w:ind w:firstLine="0"/>
              <w:jc w:val="right"/>
              <w:rPr>
                <w:sz w:val="18"/>
                <w:szCs w:val="18"/>
              </w:rPr>
            </w:pPr>
            <w:r w:rsidRPr="00F9074B">
              <w:rPr>
                <w:sz w:val="18"/>
                <w:szCs w:val="18"/>
              </w:rPr>
              <w:t>1 275 652</w:t>
            </w:r>
          </w:p>
        </w:tc>
        <w:tc>
          <w:tcPr>
            <w:tcW w:w="1132" w:type="dxa"/>
            <w:tcBorders>
              <w:top w:val="single" w:sz="4" w:space="0" w:color="auto"/>
              <w:left w:val="nil"/>
              <w:bottom w:val="single" w:sz="4" w:space="0" w:color="auto"/>
              <w:right w:val="single" w:sz="4" w:space="0" w:color="auto"/>
            </w:tcBorders>
            <w:shd w:val="clear" w:color="auto" w:fill="D9D9D9"/>
          </w:tcPr>
          <w:p w14:paraId="30E557BF" w14:textId="77777777" w:rsidR="00F9074B" w:rsidRPr="00F9074B" w:rsidRDefault="00F9074B" w:rsidP="00F9074B">
            <w:pPr>
              <w:spacing w:after="0"/>
              <w:ind w:firstLine="0"/>
              <w:jc w:val="right"/>
              <w:rPr>
                <w:sz w:val="18"/>
                <w:szCs w:val="18"/>
              </w:rPr>
            </w:pPr>
            <w:r w:rsidRPr="00F9074B">
              <w:rPr>
                <w:sz w:val="18"/>
                <w:szCs w:val="18"/>
              </w:rPr>
              <w:t>1 175 652</w:t>
            </w:r>
          </w:p>
        </w:tc>
        <w:tc>
          <w:tcPr>
            <w:tcW w:w="1132" w:type="dxa"/>
            <w:tcBorders>
              <w:top w:val="single" w:sz="4" w:space="0" w:color="auto"/>
              <w:left w:val="nil"/>
              <w:bottom w:val="single" w:sz="4" w:space="0" w:color="auto"/>
              <w:right w:val="single" w:sz="4" w:space="0" w:color="auto"/>
            </w:tcBorders>
            <w:shd w:val="clear" w:color="auto" w:fill="D9D9D9"/>
          </w:tcPr>
          <w:p w14:paraId="6963F7D3" w14:textId="77777777" w:rsidR="00F9074B" w:rsidRPr="00F9074B" w:rsidRDefault="00F9074B" w:rsidP="00F9074B">
            <w:pPr>
              <w:spacing w:after="0"/>
              <w:ind w:firstLine="0"/>
              <w:jc w:val="right"/>
              <w:rPr>
                <w:sz w:val="18"/>
                <w:szCs w:val="18"/>
              </w:rPr>
            </w:pPr>
            <w:r w:rsidRPr="00F9074B">
              <w:rPr>
                <w:sz w:val="18"/>
                <w:szCs w:val="18"/>
              </w:rPr>
              <w:t>1 354 120</w:t>
            </w:r>
          </w:p>
        </w:tc>
        <w:tc>
          <w:tcPr>
            <w:tcW w:w="1132" w:type="dxa"/>
            <w:tcBorders>
              <w:top w:val="single" w:sz="4" w:space="0" w:color="auto"/>
              <w:left w:val="nil"/>
              <w:bottom w:val="single" w:sz="4" w:space="0" w:color="auto"/>
              <w:right w:val="single" w:sz="4" w:space="0" w:color="auto"/>
            </w:tcBorders>
            <w:shd w:val="clear" w:color="auto" w:fill="D9D9D9"/>
          </w:tcPr>
          <w:p w14:paraId="3B2757C2" w14:textId="77777777" w:rsidR="00F9074B" w:rsidRPr="00F9074B" w:rsidRDefault="00F9074B" w:rsidP="00F9074B">
            <w:pPr>
              <w:spacing w:after="0"/>
              <w:ind w:firstLine="0"/>
              <w:jc w:val="right"/>
              <w:rPr>
                <w:sz w:val="18"/>
                <w:szCs w:val="18"/>
              </w:rPr>
            </w:pPr>
            <w:r w:rsidRPr="00F9074B">
              <w:rPr>
                <w:sz w:val="18"/>
                <w:szCs w:val="18"/>
              </w:rPr>
              <w:t>1 007 163</w:t>
            </w:r>
          </w:p>
        </w:tc>
      </w:tr>
      <w:tr w:rsidR="00F9074B" w:rsidRPr="00F9074B" w14:paraId="35FB2FB9" w14:textId="77777777" w:rsidTr="00CC65E1">
        <w:trPr>
          <w:trHeight w:val="283"/>
          <w:jc w:val="center"/>
        </w:trPr>
        <w:tc>
          <w:tcPr>
            <w:tcW w:w="3378" w:type="dxa"/>
            <w:vAlign w:val="center"/>
          </w:tcPr>
          <w:p w14:paraId="16C233E3"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334D4F47"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37E71908" w14:textId="77777777" w:rsidR="00F9074B" w:rsidRPr="00F9074B" w:rsidRDefault="00F9074B" w:rsidP="00F9074B">
            <w:pPr>
              <w:spacing w:after="0"/>
              <w:ind w:firstLine="0"/>
              <w:jc w:val="right"/>
              <w:rPr>
                <w:sz w:val="18"/>
                <w:szCs w:val="18"/>
              </w:rPr>
            </w:pPr>
            <w:r w:rsidRPr="00F9074B">
              <w:rPr>
                <w:sz w:val="18"/>
                <w:szCs w:val="18"/>
              </w:rPr>
              <w:t>264 507</w:t>
            </w:r>
          </w:p>
        </w:tc>
        <w:tc>
          <w:tcPr>
            <w:tcW w:w="1132" w:type="dxa"/>
            <w:tcBorders>
              <w:top w:val="nil"/>
              <w:left w:val="nil"/>
              <w:bottom w:val="single" w:sz="4" w:space="0" w:color="auto"/>
              <w:right w:val="single" w:sz="4" w:space="0" w:color="auto"/>
            </w:tcBorders>
            <w:shd w:val="clear" w:color="auto" w:fill="FFFFFF"/>
          </w:tcPr>
          <w:p w14:paraId="37B81143" w14:textId="77777777" w:rsidR="00F9074B" w:rsidRPr="00F9074B" w:rsidRDefault="00F9074B" w:rsidP="00F9074B">
            <w:pPr>
              <w:spacing w:after="0"/>
              <w:ind w:firstLine="0"/>
              <w:jc w:val="right"/>
              <w:rPr>
                <w:sz w:val="18"/>
                <w:szCs w:val="18"/>
              </w:rPr>
            </w:pPr>
            <w:r w:rsidRPr="00F9074B">
              <w:rPr>
                <w:sz w:val="18"/>
                <w:szCs w:val="18"/>
              </w:rPr>
              <w:t>-100 000</w:t>
            </w:r>
          </w:p>
        </w:tc>
        <w:tc>
          <w:tcPr>
            <w:tcW w:w="1132" w:type="dxa"/>
            <w:tcBorders>
              <w:top w:val="nil"/>
              <w:left w:val="nil"/>
              <w:bottom w:val="single" w:sz="4" w:space="0" w:color="auto"/>
              <w:right w:val="single" w:sz="4" w:space="0" w:color="auto"/>
            </w:tcBorders>
            <w:shd w:val="clear" w:color="auto" w:fill="FFFFFF"/>
          </w:tcPr>
          <w:p w14:paraId="2B7B0A83" w14:textId="77777777" w:rsidR="00F9074B" w:rsidRPr="00F9074B" w:rsidRDefault="00F9074B" w:rsidP="00F9074B">
            <w:pPr>
              <w:spacing w:after="0"/>
              <w:ind w:firstLine="0"/>
              <w:jc w:val="right"/>
              <w:rPr>
                <w:sz w:val="18"/>
                <w:szCs w:val="18"/>
              </w:rPr>
            </w:pPr>
            <w:r w:rsidRPr="00F9074B">
              <w:rPr>
                <w:sz w:val="18"/>
                <w:szCs w:val="18"/>
              </w:rPr>
              <w:t>178 468</w:t>
            </w:r>
          </w:p>
        </w:tc>
        <w:tc>
          <w:tcPr>
            <w:tcW w:w="1132" w:type="dxa"/>
            <w:tcBorders>
              <w:top w:val="nil"/>
              <w:left w:val="nil"/>
              <w:bottom w:val="single" w:sz="4" w:space="0" w:color="auto"/>
              <w:right w:val="single" w:sz="4" w:space="0" w:color="auto"/>
            </w:tcBorders>
            <w:shd w:val="clear" w:color="auto" w:fill="FFFFFF"/>
          </w:tcPr>
          <w:p w14:paraId="2A4F0EE5" w14:textId="77777777" w:rsidR="00F9074B" w:rsidRPr="00F9074B" w:rsidRDefault="00F9074B" w:rsidP="00F9074B">
            <w:pPr>
              <w:spacing w:after="0"/>
              <w:ind w:firstLine="0"/>
              <w:jc w:val="right"/>
              <w:rPr>
                <w:sz w:val="18"/>
                <w:szCs w:val="18"/>
              </w:rPr>
            </w:pPr>
            <w:r w:rsidRPr="00F9074B">
              <w:rPr>
                <w:sz w:val="18"/>
                <w:szCs w:val="18"/>
              </w:rPr>
              <w:t>-346 957</w:t>
            </w:r>
          </w:p>
        </w:tc>
      </w:tr>
      <w:tr w:rsidR="00F9074B" w:rsidRPr="00F9074B" w14:paraId="5AB518C1" w14:textId="77777777" w:rsidTr="00CC65E1">
        <w:trPr>
          <w:trHeight w:val="283"/>
          <w:jc w:val="center"/>
        </w:trPr>
        <w:tc>
          <w:tcPr>
            <w:tcW w:w="3378" w:type="dxa"/>
            <w:vAlign w:val="center"/>
          </w:tcPr>
          <w:p w14:paraId="00629F75"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628BF769"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nil"/>
              <w:bottom w:val="single" w:sz="4" w:space="0" w:color="auto"/>
              <w:right w:val="single" w:sz="4" w:space="0" w:color="auto"/>
            </w:tcBorders>
            <w:shd w:val="clear" w:color="auto" w:fill="FFFFFF"/>
          </w:tcPr>
          <w:p w14:paraId="2E9F61EC" w14:textId="77777777" w:rsidR="00F9074B" w:rsidRPr="00F9074B" w:rsidRDefault="00F9074B" w:rsidP="00F9074B">
            <w:pPr>
              <w:spacing w:after="0"/>
              <w:ind w:firstLine="0"/>
              <w:jc w:val="right"/>
              <w:rPr>
                <w:sz w:val="18"/>
                <w:szCs w:val="18"/>
              </w:rPr>
            </w:pPr>
            <w:r w:rsidRPr="00F9074B">
              <w:rPr>
                <w:sz w:val="18"/>
                <w:szCs w:val="18"/>
              </w:rPr>
              <w:t>26,2</w:t>
            </w:r>
          </w:p>
        </w:tc>
        <w:tc>
          <w:tcPr>
            <w:tcW w:w="1132" w:type="dxa"/>
            <w:tcBorders>
              <w:top w:val="single" w:sz="4" w:space="0" w:color="auto"/>
              <w:left w:val="nil"/>
              <w:bottom w:val="single" w:sz="4" w:space="0" w:color="auto"/>
              <w:right w:val="single" w:sz="4" w:space="0" w:color="auto"/>
            </w:tcBorders>
            <w:shd w:val="clear" w:color="auto" w:fill="FFFFFF"/>
          </w:tcPr>
          <w:p w14:paraId="337C5661" w14:textId="77777777" w:rsidR="00F9074B" w:rsidRPr="00F9074B" w:rsidRDefault="00F9074B" w:rsidP="00F9074B">
            <w:pPr>
              <w:spacing w:after="0"/>
              <w:ind w:firstLine="0"/>
              <w:jc w:val="right"/>
              <w:rPr>
                <w:sz w:val="18"/>
                <w:szCs w:val="18"/>
              </w:rPr>
            </w:pPr>
            <w:r w:rsidRPr="00F9074B">
              <w:rPr>
                <w:sz w:val="18"/>
                <w:szCs w:val="18"/>
              </w:rPr>
              <w:t>-7,8</w:t>
            </w:r>
          </w:p>
        </w:tc>
        <w:tc>
          <w:tcPr>
            <w:tcW w:w="1132" w:type="dxa"/>
            <w:tcBorders>
              <w:top w:val="single" w:sz="4" w:space="0" w:color="auto"/>
              <w:left w:val="nil"/>
              <w:bottom w:val="single" w:sz="4" w:space="0" w:color="auto"/>
              <w:right w:val="single" w:sz="4" w:space="0" w:color="auto"/>
            </w:tcBorders>
            <w:shd w:val="clear" w:color="auto" w:fill="FFFFFF"/>
          </w:tcPr>
          <w:p w14:paraId="440A9131" w14:textId="77777777" w:rsidR="00F9074B" w:rsidRPr="00F9074B" w:rsidRDefault="00F9074B" w:rsidP="00F9074B">
            <w:pPr>
              <w:spacing w:after="0"/>
              <w:ind w:firstLine="0"/>
              <w:jc w:val="right"/>
              <w:rPr>
                <w:sz w:val="18"/>
                <w:szCs w:val="18"/>
              </w:rPr>
            </w:pPr>
            <w:r w:rsidRPr="00F9074B">
              <w:rPr>
                <w:sz w:val="18"/>
                <w:szCs w:val="18"/>
              </w:rPr>
              <w:t>15,2</w:t>
            </w:r>
          </w:p>
        </w:tc>
        <w:tc>
          <w:tcPr>
            <w:tcW w:w="1132" w:type="dxa"/>
            <w:tcBorders>
              <w:top w:val="single" w:sz="4" w:space="0" w:color="auto"/>
              <w:left w:val="nil"/>
              <w:bottom w:val="single" w:sz="4" w:space="0" w:color="auto"/>
              <w:right w:val="single" w:sz="4" w:space="0" w:color="auto"/>
            </w:tcBorders>
            <w:shd w:val="clear" w:color="auto" w:fill="FFFFFF"/>
          </w:tcPr>
          <w:p w14:paraId="6470E95A" w14:textId="77777777" w:rsidR="00F9074B" w:rsidRPr="00F9074B" w:rsidRDefault="00F9074B" w:rsidP="00F9074B">
            <w:pPr>
              <w:spacing w:after="0"/>
              <w:ind w:firstLine="0"/>
              <w:jc w:val="right"/>
              <w:rPr>
                <w:sz w:val="18"/>
                <w:szCs w:val="18"/>
              </w:rPr>
            </w:pPr>
            <w:r w:rsidRPr="00F9074B">
              <w:rPr>
                <w:sz w:val="18"/>
                <w:szCs w:val="18"/>
              </w:rPr>
              <w:t>-25,6</w:t>
            </w:r>
          </w:p>
        </w:tc>
      </w:tr>
      <w:tr w:rsidR="00F9074B" w:rsidRPr="00F9074B" w14:paraId="78DB5A74" w14:textId="77777777" w:rsidTr="00CC65E1">
        <w:trPr>
          <w:trHeight w:val="142"/>
          <w:jc w:val="center"/>
        </w:trPr>
        <w:tc>
          <w:tcPr>
            <w:tcW w:w="3378" w:type="dxa"/>
          </w:tcPr>
          <w:p w14:paraId="70839600"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r w:rsidRPr="00F9074B">
              <w:rPr>
                <w:sz w:val="18"/>
                <w:szCs w:val="18"/>
                <w:vertAlign w:val="superscript"/>
                <w:lang w:eastAsia="lv-LV"/>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031E81CE" w14:textId="77777777" w:rsidR="00F9074B" w:rsidRPr="00F9074B" w:rsidRDefault="00F9074B" w:rsidP="00F9074B">
            <w:pPr>
              <w:spacing w:after="0"/>
              <w:ind w:firstLine="0"/>
              <w:jc w:val="right"/>
              <w:rPr>
                <w:sz w:val="18"/>
                <w:szCs w:val="18"/>
              </w:rPr>
            </w:pPr>
            <w:r w:rsidRPr="00F9074B">
              <w:rPr>
                <w:sz w:val="18"/>
                <w:szCs w:val="18"/>
              </w:rPr>
              <w:t>718 019</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44665C6E" w14:textId="77777777" w:rsidR="00F9074B" w:rsidRPr="00F9074B" w:rsidRDefault="00F9074B" w:rsidP="00F9074B">
            <w:pPr>
              <w:spacing w:after="0"/>
              <w:ind w:firstLine="0"/>
              <w:jc w:val="right"/>
              <w:rPr>
                <w:sz w:val="18"/>
                <w:szCs w:val="18"/>
              </w:rPr>
            </w:pPr>
            <w:r w:rsidRPr="00F9074B">
              <w:rPr>
                <w:sz w:val="18"/>
                <w:szCs w:val="18"/>
              </w:rPr>
              <w:t>1 061 083</w:t>
            </w:r>
          </w:p>
        </w:tc>
        <w:tc>
          <w:tcPr>
            <w:tcW w:w="1132" w:type="dxa"/>
            <w:tcBorders>
              <w:top w:val="single" w:sz="4" w:space="0" w:color="auto"/>
              <w:left w:val="nil"/>
              <w:bottom w:val="single" w:sz="4" w:space="0" w:color="auto"/>
              <w:right w:val="single" w:sz="4" w:space="0" w:color="auto"/>
            </w:tcBorders>
            <w:shd w:val="clear" w:color="auto" w:fill="FFFFFF"/>
          </w:tcPr>
          <w:p w14:paraId="25F4C254" w14:textId="77777777" w:rsidR="00F9074B" w:rsidRPr="00F9074B" w:rsidRDefault="00F9074B" w:rsidP="00F9074B">
            <w:pPr>
              <w:spacing w:after="0"/>
              <w:ind w:firstLine="0"/>
              <w:jc w:val="right"/>
              <w:rPr>
                <w:sz w:val="18"/>
                <w:szCs w:val="18"/>
              </w:rPr>
            </w:pPr>
            <w:r w:rsidRPr="00F9074B">
              <w:rPr>
                <w:sz w:val="18"/>
                <w:szCs w:val="18"/>
              </w:rPr>
              <w:t>1 061 083</w:t>
            </w:r>
          </w:p>
        </w:tc>
        <w:tc>
          <w:tcPr>
            <w:tcW w:w="1132" w:type="dxa"/>
            <w:tcBorders>
              <w:top w:val="single" w:sz="4" w:space="0" w:color="auto"/>
              <w:left w:val="nil"/>
              <w:bottom w:val="single" w:sz="4" w:space="0" w:color="auto"/>
              <w:right w:val="single" w:sz="4" w:space="0" w:color="auto"/>
            </w:tcBorders>
            <w:shd w:val="clear" w:color="auto" w:fill="FFFFFF"/>
          </w:tcPr>
          <w:p w14:paraId="39CFDD3E" w14:textId="77777777" w:rsidR="00F9074B" w:rsidRPr="00F9074B" w:rsidRDefault="00F9074B" w:rsidP="00F9074B">
            <w:pPr>
              <w:spacing w:after="0"/>
              <w:ind w:firstLine="0"/>
              <w:jc w:val="right"/>
              <w:rPr>
                <w:sz w:val="18"/>
                <w:szCs w:val="18"/>
              </w:rPr>
            </w:pPr>
            <w:r w:rsidRPr="00F9074B">
              <w:rPr>
                <w:sz w:val="18"/>
                <w:szCs w:val="18"/>
              </w:rPr>
              <w:t>1 140 000</w:t>
            </w:r>
          </w:p>
        </w:tc>
        <w:tc>
          <w:tcPr>
            <w:tcW w:w="1132" w:type="dxa"/>
            <w:tcBorders>
              <w:top w:val="single" w:sz="4" w:space="0" w:color="auto"/>
              <w:left w:val="nil"/>
              <w:bottom w:val="single" w:sz="4" w:space="0" w:color="auto"/>
              <w:right w:val="single" w:sz="4" w:space="0" w:color="auto"/>
            </w:tcBorders>
            <w:shd w:val="clear" w:color="auto" w:fill="FFFFFF"/>
          </w:tcPr>
          <w:p w14:paraId="76676D5C" w14:textId="77777777" w:rsidR="00F9074B" w:rsidRPr="00F9074B" w:rsidRDefault="00F9074B" w:rsidP="00F9074B">
            <w:pPr>
              <w:spacing w:after="0"/>
              <w:ind w:firstLine="0"/>
              <w:jc w:val="right"/>
              <w:rPr>
                <w:sz w:val="18"/>
                <w:szCs w:val="18"/>
              </w:rPr>
            </w:pPr>
            <w:r w:rsidRPr="00F9074B">
              <w:rPr>
                <w:sz w:val="18"/>
                <w:szCs w:val="18"/>
              </w:rPr>
              <w:t>982 163</w:t>
            </w:r>
          </w:p>
        </w:tc>
      </w:tr>
      <w:tr w:rsidR="00F9074B" w:rsidRPr="00F9074B" w14:paraId="36DA6789" w14:textId="77777777" w:rsidTr="00CC65E1">
        <w:trPr>
          <w:trHeight w:val="143"/>
          <w:jc w:val="center"/>
        </w:trPr>
        <w:tc>
          <w:tcPr>
            <w:tcW w:w="3378" w:type="dxa"/>
          </w:tcPr>
          <w:p w14:paraId="122A140C"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vAlign w:val="center"/>
          </w:tcPr>
          <w:p w14:paraId="734FC63B" w14:textId="77777777" w:rsidR="00F9074B" w:rsidRPr="00F9074B" w:rsidRDefault="00F9074B" w:rsidP="00F9074B">
            <w:pPr>
              <w:spacing w:after="0"/>
              <w:ind w:firstLine="0"/>
              <w:jc w:val="right"/>
              <w:rPr>
                <w:sz w:val="18"/>
                <w:szCs w:val="18"/>
              </w:rPr>
            </w:pPr>
            <w:r w:rsidRPr="00F9074B">
              <w:rPr>
                <w:sz w:val="18"/>
                <w:szCs w:val="18"/>
              </w:rPr>
              <w:t>20,1</w:t>
            </w:r>
          </w:p>
        </w:tc>
        <w:tc>
          <w:tcPr>
            <w:tcW w:w="1132" w:type="dxa"/>
            <w:tcBorders>
              <w:top w:val="nil"/>
              <w:left w:val="single" w:sz="4" w:space="0" w:color="auto"/>
              <w:bottom w:val="single" w:sz="4" w:space="0" w:color="auto"/>
              <w:right w:val="single" w:sz="4" w:space="0" w:color="auto"/>
            </w:tcBorders>
            <w:shd w:val="clear" w:color="auto" w:fill="FFFFFF"/>
          </w:tcPr>
          <w:p w14:paraId="5674B646" w14:textId="77777777" w:rsidR="00F9074B" w:rsidRPr="00F9074B" w:rsidRDefault="00F9074B" w:rsidP="00F9074B">
            <w:pPr>
              <w:spacing w:after="0"/>
              <w:ind w:firstLine="0"/>
              <w:jc w:val="right"/>
              <w:rPr>
                <w:sz w:val="18"/>
                <w:szCs w:val="18"/>
              </w:rPr>
            </w:pPr>
            <w:r w:rsidRPr="00F9074B">
              <w:rPr>
                <w:sz w:val="18"/>
                <w:szCs w:val="18"/>
              </w:rPr>
              <w:t>36</w:t>
            </w:r>
          </w:p>
        </w:tc>
        <w:tc>
          <w:tcPr>
            <w:tcW w:w="1132" w:type="dxa"/>
            <w:tcBorders>
              <w:top w:val="nil"/>
              <w:left w:val="nil"/>
              <w:bottom w:val="single" w:sz="4" w:space="0" w:color="auto"/>
              <w:right w:val="single" w:sz="4" w:space="0" w:color="auto"/>
            </w:tcBorders>
            <w:shd w:val="clear" w:color="auto" w:fill="FFFFFF"/>
          </w:tcPr>
          <w:p w14:paraId="56818A8C" w14:textId="77777777" w:rsidR="00F9074B" w:rsidRPr="00F9074B" w:rsidRDefault="00F9074B" w:rsidP="00F9074B">
            <w:pPr>
              <w:spacing w:after="0"/>
              <w:ind w:firstLine="0"/>
              <w:jc w:val="right"/>
              <w:rPr>
                <w:sz w:val="18"/>
                <w:szCs w:val="18"/>
              </w:rPr>
            </w:pPr>
            <w:r w:rsidRPr="00F9074B">
              <w:rPr>
                <w:sz w:val="18"/>
                <w:szCs w:val="18"/>
              </w:rPr>
              <w:t>36</w:t>
            </w:r>
          </w:p>
        </w:tc>
        <w:tc>
          <w:tcPr>
            <w:tcW w:w="1132" w:type="dxa"/>
            <w:tcBorders>
              <w:top w:val="nil"/>
              <w:left w:val="nil"/>
              <w:bottom w:val="single" w:sz="4" w:space="0" w:color="auto"/>
              <w:right w:val="single" w:sz="4" w:space="0" w:color="auto"/>
            </w:tcBorders>
            <w:shd w:val="clear" w:color="auto" w:fill="FFFFFF"/>
          </w:tcPr>
          <w:p w14:paraId="42AD0503" w14:textId="77777777" w:rsidR="00F9074B" w:rsidRPr="00F9074B" w:rsidRDefault="00F9074B" w:rsidP="00F9074B">
            <w:pPr>
              <w:spacing w:after="0"/>
              <w:ind w:firstLine="0"/>
              <w:jc w:val="right"/>
              <w:rPr>
                <w:sz w:val="18"/>
                <w:szCs w:val="18"/>
              </w:rPr>
            </w:pPr>
            <w:r w:rsidRPr="00F9074B">
              <w:rPr>
                <w:sz w:val="18"/>
                <w:szCs w:val="18"/>
              </w:rPr>
              <w:t>36</w:t>
            </w:r>
          </w:p>
        </w:tc>
        <w:tc>
          <w:tcPr>
            <w:tcW w:w="1132" w:type="dxa"/>
            <w:tcBorders>
              <w:top w:val="nil"/>
              <w:left w:val="nil"/>
              <w:bottom w:val="single" w:sz="4" w:space="0" w:color="auto"/>
              <w:right w:val="single" w:sz="4" w:space="0" w:color="auto"/>
            </w:tcBorders>
            <w:shd w:val="clear" w:color="auto" w:fill="FFFFFF"/>
          </w:tcPr>
          <w:p w14:paraId="02A60A01" w14:textId="77777777" w:rsidR="00F9074B" w:rsidRPr="00F9074B" w:rsidRDefault="00F9074B" w:rsidP="00F9074B">
            <w:pPr>
              <w:spacing w:after="0"/>
              <w:ind w:firstLine="0"/>
              <w:jc w:val="right"/>
              <w:rPr>
                <w:sz w:val="18"/>
                <w:szCs w:val="18"/>
              </w:rPr>
            </w:pPr>
            <w:r w:rsidRPr="00F9074B">
              <w:rPr>
                <w:sz w:val="18"/>
                <w:szCs w:val="18"/>
              </w:rPr>
              <w:t>36</w:t>
            </w:r>
          </w:p>
        </w:tc>
      </w:tr>
      <w:tr w:rsidR="00F9074B" w:rsidRPr="00F9074B" w14:paraId="043EB488" w14:textId="77777777" w:rsidTr="00CC65E1">
        <w:trPr>
          <w:trHeight w:val="62"/>
          <w:jc w:val="center"/>
        </w:trPr>
        <w:tc>
          <w:tcPr>
            <w:tcW w:w="3378" w:type="dxa"/>
          </w:tcPr>
          <w:p w14:paraId="73C2BBD3"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vAlign w:val="center"/>
          </w:tcPr>
          <w:p w14:paraId="10AC8252" w14:textId="77777777" w:rsidR="00F9074B" w:rsidRPr="00F9074B" w:rsidRDefault="00F9074B" w:rsidP="00F9074B">
            <w:pPr>
              <w:spacing w:after="0"/>
              <w:ind w:firstLine="0"/>
              <w:jc w:val="right"/>
              <w:rPr>
                <w:sz w:val="18"/>
                <w:szCs w:val="18"/>
              </w:rPr>
            </w:pPr>
            <w:r w:rsidRPr="00F9074B">
              <w:rPr>
                <w:sz w:val="18"/>
                <w:szCs w:val="18"/>
              </w:rPr>
              <w:t>2 976,9</w:t>
            </w:r>
          </w:p>
        </w:tc>
        <w:tc>
          <w:tcPr>
            <w:tcW w:w="1132" w:type="dxa"/>
            <w:tcBorders>
              <w:top w:val="nil"/>
              <w:left w:val="single" w:sz="4" w:space="0" w:color="auto"/>
              <w:bottom w:val="single" w:sz="4" w:space="0" w:color="auto"/>
              <w:right w:val="single" w:sz="4" w:space="0" w:color="auto"/>
            </w:tcBorders>
            <w:shd w:val="clear" w:color="auto" w:fill="FFFFFF"/>
          </w:tcPr>
          <w:p w14:paraId="45103039" w14:textId="77777777" w:rsidR="00F9074B" w:rsidRPr="00F9074B" w:rsidRDefault="00F9074B" w:rsidP="00F9074B">
            <w:pPr>
              <w:spacing w:after="0"/>
              <w:ind w:firstLine="0"/>
              <w:jc w:val="right"/>
              <w:rPr>
                <w:sz w:val="18"/>
                <w:szCs w:val="18"/>
              </w:rPr>
            </w:pPr>
            <w:r w:rsidRPr="00F9074B">
              <w:rPr>
                <w:sz w:val="18"/>
                <w:szCs w:val="18"/>
              </w:rPr>
              <w:t>2 456,2</w:t>
            </w:r>
          </w:p>
        </w:tc>
        <w:tc>
          <w:tcPr>
            <w:tcW w:w="1132" w:type="dxa"/>
            <w:tcBorders>
              <w:top w:val="nil"/>
              <w:left w:val="nil"/>
              <w:bottom w:val="single" w:sz="4" w:space="0" w:color="auto"/>
              <w:right w:val="single" w:sz="4" w:space="0" w:color="auto"/>
            </w:tcBorders>
            <w:shd w:val="clear" w:color="auto" w:fill="FFFFFF"/>
          </w:tcPr>
          <w:p w14:paraId="1916C989" w14:textId="77777777" w:rsidR="00F9074B" w:rsidRPr="00F9074B" w:rsidRDefault="00F9074B" w:rsidP="00F9074B">
            <w:pPr>
              <w:spacing w:after="0"/>
              <w:ind w:firstLine="0"/>
              <w:jc w:val="right"/>
              <w:rPr>
                <w:sz w:val="18"/>
                <w:szCs w:val="18"/>
              </w:rPr>
            </w:pPr>
            <w:r w:rsidRPr="00F9074B">
              <w:rPr>
                <w:sz w:val="18"/>
                <w:szCs w:val="18"/>
              </w:rPr>
              <w:t>2 456,2</w:t>
            </w:r>
          </w:p>
        </w:tc>
        <w:tc>
          <w:tcPr>
            <w:tcW w:w="1132" w:type="dxa"/>
            <w:tcBorders>
              <w:top w:val="nil"/>
              <w:left w:val="nil"/>
              <w:bottom w:val="single" w:sz="4" w:space="0" w:color="auto"/>
              <w:right w:val="single" w:sz="4" w:space="0" w:color="auto"/>
            </w:tcBorders>
            <w:shd w:val="clear" w:color="auto" w:fill="FFFFFF"/>
          </w:tcPr>
          <w:p w14:paraId="1A3E438B" w14:textId="77777777" w:rsidR="00F9074B" w:rsidRPr="00F9074B" w:rsidRDefault="00F9074B" w:rsidP="00F9074B">
            <w:pPr>
              <w:spacing w:after="0"/>
              <w:ind w:firstLine="0"/>
              <w:jc w:val="right"/>
              <w:rPr>
                <w:sz w:val="18"/>
                <w:szCs w:val="18"/>
              </w:rPr>
            </w:pPr>
            <w:r w:rsidRPr="00F9074B">
              <w:rPr>
                <w:sz w:val="18"/>
                <w:szCs w:val="18"/>
              </w:rPr>
              <w:t>2 638,9</w:t>
            </w:r>
          </w:p>
        </w:tc>
        <w:tc>
          <w:tcPr>
            <w:tcW w:w="1132" w:type="dxa"/>
            <w:tcBorders>
              <w:top w:val="nil"/>
              <w:left w:val="nil"/>
              <w:bottom w:val="single" w:sz="4" w:space="0" w:color="auto"/>
              <w:right w:val="single" w:sz="4" w:space="0" w:color="auto"/>
            </w:tcBorders>
            <w:shd w:val="clear" w:color="auto" w:fill="FFFFFF"/>
          </w:tcPr>
          <w:p w14:paraId="61B1FCDE" w14:textId="77777777" w:rsidR="00F9074B" w:rsidRPr="00F9074B" w:rsidRDefault="00F9074B" w:rsidP="00F9074B">
            <w:pPr>
              <w:spacing w:after="0"/>
              <w:ind w:firstLine="0"/>
              <w:jc w:val="right"/>
              <w:rPr>
                <w:sz w:val="18"/>
                <w:szCs w:val="18"/>
              </w:rPr>
            </w:pPr>
            <w:r w:rsidRPr="00F9074B">
              <w:rPr>
                <w:sz w:val="18"/>
                <w:szCs w:val="18"/>
              </w:rPr>
              <w:t>2 273,5</w:t>
            </w:r>
          </w:p>
        </w:tc>
      </w:tr>
    </w:tbl>
    <w:p w14:paraId="74A07DC0" w14:textId="77777777" w:rsidR="00F9074B" w:rsidRPr="00F9074B" w:rsidRDefault="00F9074B" w:rsidP="00F9074B">
      <w:pPr>
        <w:spacing w:after="0"/>
        <w:ind w:firstLine="425"/>
        <w:rPr>
          <w:sz w:val="18"/>
          <w:szCs w:val="18"/>
          <w:lang w:eastAsia="lv-LV"/>
        </w:rPr>
      </w:pPr>
      <w:r w:rsidRPr="00F9074B">
        <w:rPr>
          <w:sz w:val="18"/>
          <w:szCs w:val="18"/>
          <w:lang w:eastAsia="lv-LV"/>
        </w:rPr>
        <w:t>Piezīmes.</w:t>
      </w:r>
    </w:p>
    <w:p w14:paraId="4C051F5E"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 xml:space="preserve">1 </w:t>
      </w:r>
      <w:r w:rsidRPr="00F9074B">
        <w:rPr>
          <w:sz w:val="18"/>
          <w:szCs w:val="18"/>
          <w:lang w:eastAsia="lv-LV"/>
        </w:rPr>
        <w:t>Pasākuma ietvaros atsevišķiem darbiniekiem atlīdzība tiek nodrošināta piemaksu veidā.</w:t>
      </w:r>
    </w:p>
    <w:p w14:paraId="7B913349" w14:textId="3EB4E55B" w:rsidR="00F9074B" w:rsidRPr="00F9074B" w:rsidRDefault="00F9074B" w:rsidP="00F9074B">
      <w:pPr>
        <w:spacing w:before="240" w:after="240"/>
        <w:ind w:firstLine="0"/>
        <w:jc w:val="center"/>
        <w:rPr>
          <w:b/>
          <w:lang w:eastAsia="lv-LV"/>
        </w:rPr>
      </w:pPr>
      <w:r w:rsidRPr="00F9074B">
        <w:rPr>
          <w:b/>
          <w:lang w:eastAsia="lv-LV"/>
        </w:rPr>
        <w:t xml:space="preserve">Izmaiņas izdevumos, salīdzinot </w:t>
      </w:r>
      <w:r w:rsidRPr="00F66396">
        <w:rPr>
          <w:b/>
          <w:lang w:eastAsia="lv-LV"/>
        </w:rPr>
        <w:t xml:space="preserve">2025. gada </w:t>
      </w:r>
      <w:r w:rsidR="0058618B" w:rsidRPr="00F66396">
        <w:rPr>
          <w:b/>
          <w:lang w:eastAsia="lv-LV"/>
        </w:rPr>
        <w:t>plānu</w:t>
      </w:r>
      <w:r w:rsidRPr="00F66396">
        <w:rPr>
          <w:b/>
          <w:lang w:eastAsia="lv-LV"/>
        </w:rPr>
        <w:t xml:space="preserve"> ar 2024. gada</w:t>
      </w:r>
      <w:r w:rsidRPr="00F9074B">
        <w:rPr>
          <w:b/>
          <w:lang w:eastAsia="lv-LV"/>
        </w:rPr>
        <w:t xml:space="preserve"> plānu</w:t>
      </w:r>
    </w:p>
    <w:p w14:paraId="0C696511"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4974424F" w14:textId="77777777" w:rsidTr="00CC65E1">
        <w:trPr>
          <w:trHeight w:val="142"/>
          <w:tblHeader/>
          <w:jc w:val="center"/>
        </w:trPr>
        <w:tc>
          <w:tcPr>
            <w:tcW w:w="5241" w:type="dxa"/>
            <w:vAlign w:val="center"/>
          </w:tcPr>
          <w:p w14:paraId="4257063B"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1F96E319"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7A92EB81"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7161A142"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12C8DE82" w14:textId="77777777" w:rsidTr="00CC65E1">
        <w:trPr>
          <w:trHeight w:val="142"/>
          <w:jc w:val="center"/>
        </w:trPr>
        <w:tc>
          <w:tcPr>
            <w:tcW w:w="5241" w:type="dxa"/>
            <w:shd w:val="clear" w:color="auto" w:fill="D9D9D9"/>
          </w:tcPr>
          <w:p w14:paraId="0C20A8BE"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5BF644E8" w14:textId="77777777" w:rsidR="00F9074B" w:rsidRPr="00F9074B" w:rsidRDefault="00F9074B" w:rsidP="00F9074B">
            <w:pPr>
              <w:spacing w:after="0"/>
              <w:ind w:firstLine="0"/>
              <w:jc w:val="right"/>
              <w:rPr>
                <w:b/>
                <w:sz w:val="18"/>
                <w:szCs w:val="18"/>
              </w:rPr>
            </w:pPr>
            <w:r w:rsidRPr="00F9074B">
              <w:rPr>
                <w:b/>
                <w:sz w:val="18"/>
                <w:szCs w:val="18"/>
              </w:rPr>
              <w:t>1 275 652</w:t>
            </w:r>
          </w:p>
        </w:tc>
        <w:tc>
          <w:tcPr>
            <w:tcW w:w="1277" w:type="dxa"/>
            <w:shd w:val="clear" w:color="auto" w:fill="D9D9D9"/>
          </w:tcPr>
          <w:p w14:paraId="11BE67DA" w14:textId="77777777" w:rsidR="00F9074B" w:rsidRPr="00F9074B" w:rsidRDefault="00F9074B" w:rsidP="00F9074B">
            <w:pPr>
              <w:spacing w:after="0"/>
              <w:ind w:firstLine="0"/>
              <w:jc w:val="right"/>
              <w:rPr>
                <w:b/>
                <w:sz w:val="18"/>
                <w:szCs w:val="18"/>
              </w:rPr>
            </w:pPr>
            <w:r w:rsidRPr="00F9074B">
              <w:rPr>
                <w:b/>
                <w:sz w:val="18"/>
                <w:szCs w:val="18"/>
              </w:rPr>
              <w:t>1 175 652</w:t>
            </w:r>
          </w:p>
        </w:tc>
        <w:tc>
          <w:tcPr>
            <w:tcW w:w="1277" w:type="dxa"/>
            <w:shd w:val="clear" w:color="auto" w:fill="D9D9D9"/>
          </w:tcPr>
          <w:p w14:paraId="50A2DB6E" w14:textId="77777777" w:rsidR="00F9074B" w:rsidRPr="00F9074B" w:rsidRDefault="00F9074B" w:rsidP="00F9074B">
            <w:pPr>
              <w:spacing w:after="0"/>
              <w:ind w:firstLine="0"/>
              <w:jc w:val="right"/>
              <w:rPr>
                <w:b/>
                <w:sz w:val="18"/>
                <w:szCs w:val="18"/>
              </w:rPr>
            </w:pPr>
            <w:r w:rsidRPr="00F9074B">
              <w:rPr>
                <w:b/>
                <w:sz w:val="18"/>
                <w:szCs w:val="18"/>
              </w:rPr>
              <w:t>-100 000</w:t>
            </w:r>
          </w:p>
        </w:tc>
      </w:tr>
      <w:tr w:rsidR="00F9074B" w:rsidRPr="00F9074B" w14:paraId="6D53CC03" w14:textId="77777777" w:rsidTr="00CC65E1">
        <w:trPr>
          <w:trHeight w:val="142"/>
          <w:jc w:val="center"/>
        </w:trPr>
        <w:tc>
          <w:tcPr>
            <w:tcW w:w="9072" w:type="dxa"/>
            <w:gridSpan w:val="4"/>
          </w:tcPr>
          <w:p w14:paraId="3F0CE902" w14:textId="77777777" w:rsidR="00F9074B" w:rsidRPr="00F9074B" w:rsidRDefault="00F9074B" w:rsidP="00F9074B">
            <w:pPr>
              <w:spacing w:after="0"/>
              <w:ind w:firstLine="313"/>
              <w:jc w:val="left"/>
              <w:rPr>
                <w:sz w:val="18"/>
                <w:szCs w:val="18"/>
              </w:rPr>
            </w:pPr>
          </w:p>
        </w:tc>
      </w:tr>
      <w:tr w:rsidR="00F9074B" w:rsidRPr="00F9074B" w14:paraId="7D6177AE" w14:textId="77777777" w:rsidTr="00CC65E1">
        <w:trPr>
          <w:trHeight w:val="142"/>
          <w:jc w:val="center"/>
        </w:trPr>
        <w:tc>
          <w:tcPr>
            <w:tcW w:w="5241" w:type="dxa"/>
            <w:tcBorders>
              <w:bottom w:val="single" w:sz="4" w:space="0" w:color="auto"/>
            </w:tcBorders>
            <w:shd w:val="clear" w:color="auto" w:fill="F2F2F2"/>
          </w:tcPr>
          <w:p w14:paraId="42C68A92"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tcBorders>
              <w:bottom w:val="single" w:sz="4" w:space="0" w:color="auto"/>
            </w:tcBorders>
            <w:shd w:val="clear" w:color="auto" w:fill="F2F2F2"/>
          </w:tcPr>
          <w:p w14:paraId="55BEEA11" w14:textId="77777777" w:rsidR="00F9074B" w:rsidRPr="00F9074B" w:rsidRDefault="00F9074B" w:rsidP="00F9074B">
            <w:pPr>
              <w:spacing w:after="0"/>
              <w:ind w:firstLine="0"/>
              <w:jc w:val="right"/>
              <w:rPr>
                <w:sz w:val="18"/>
                <w:szCs w:val="18"/>
              </w:rPr>
            </w:pPr>
            <w:r w:rsidRPr="00F9074B">
              <w:rPr>
                <w:sz w:val="18"/>
                <w:szCs w:val="18"/>
              </w:rPr>
              <w:t>1 275 652</w:t>
            </w:r>
          </w:p>
        </w:tc>
        <w:tc>
          <w:tcPr>
            <w:tcW w:w="1277" w:type="dxa"/>
            <w:tcBorders>
              <w:bottom w:val="single" w:sz="4" w:space="0" w:color="auto"/>
            </w:tcBorders>
            <w:shd w:val="clear" w:color="auto" w:fill="F2F2F2"/>
          </w:tcPr>
          <w:p w14:paraId="18265EA7" w14:textId="77777777" w:rsidR="00F9074B" w:rsidRPr="00F9074B" w:rsidRDefault="00F9074B" w:rsidP="00F9074B">
            <w:pPr>
              <w:spacing w:after="0"/>
              <w:ind w:firstLine="0"/>
              <w:jc w:val="right"/>
              <w:rPr>
                <w:sz w:val="18"/>
                <w:szCs w:val="18"/>
              </w:rPr>
            </w:pPr>
            <w:r w:rsidRPr="00F9074B">
              <w:rPr>
                <w:sz w:val="18"/>
                <w:szCs w:val="18"/>
              </w:rPr>
              <w:t>1 175 652</w:t>
            </w:r>
          </w:p>
        </w:tc>
        <w:tc>
          <w:tcPr>
            <w:tcW w:w="1277" w:type="dxa"/>
            <w:tcBorders>
              <w:bottom w:val="single" w:sz="4" w:space="0" w:color="auto"/>
            </w:tcBorders>
            <w:shd w:val="clear" w:color="auto" w:fill="F2F2F2"/>
          </w:tcPr>
          <w:p w14:paraId="1309E34B" w14:textId="77777777" w:rsidR="00F9074B" w:rsidRPr="00F9074B" w:rsidRDefault="00F9074B" w:rsidP="00F9074B">
            <w:pPr>
              <w:spacing w:after="0"/>
              <w:ind w:firstLine="0"/>
              <w:jc w:val="right"/>
              <w:rPr>
                <w:sz w:val="18"/>
                <w:szCs w:val="18"/>
              </w:rPr>
            </w:pPr>
            <w:r w:rsidRPr="00F9074B">
              <w:rPr>
                <w:sz w:val="18"/>
                <w:szCs w:val="18"/>
              </w:rPr>
              <w:t>-100 000</w:t>
            </w:r>
          </w:p>
        </w:tc>
      </w:tr>
      <w:tr w:rsidR="00F9074B" w:rsidRPr="00F9074B" w14:paraId="31DA924B"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1F393A56" w14:textId="77777777" w:rsidR="00F9074B" w:rsidRPr="00F9074B" w:rsidRDefault="00F9074B" w:rsidP="00F9074B">
            <w:pPr>
              <w:spacing w:after="0"/>
              <w:ind w:firstLine="0"/>
              <w:rPr>
                <w:i/>
                <w:sz w:val="18"/>
                <w:szCs w:val="18"/>
                <w:lang w:eastAsia="lv-LV"/>
              </w:rPr>
            </w:pPr>
            <w:r w:rsidRPr="00F9074B">
              <w:rPr>
                <w:i/>
                <w:sz w:val="18"/>
                <w:szCs w:val="18"/>
                <w:lang w:eastAsia="lv-LV"/>
              </w:rPr>
              <w:t>Pasākuma Nr. CESPI/LM/013 “Eiropas Savienības fondu administrēšana Labklājības ministrijā 2021.</w:t>
            </w:r>
            <w:r w:rsidRPr="00F9074B">
              <w:rPr>
                <w:bCs/>
                <w:iCs/>
                <w:sz w:val="18"/>
                <w:szCs w:val="18"/>
                <w:lang w:eastAsia="lv-LV"/>
              </w:rPr>
              <w:t xml:space="preserve"> – </w:t>
            </w:r>
            <w:r w:rsidRPr="00F9074B">
              <w:rPr>
                <w:i/>
                <w:sz w:val="18"/>
                <w:szCs w:val="18"/>
                <w:lang w:eastAsia="lv-LV"/>
              </w:rPr>
              <w:t xml:space="preserve">2027. gada plānošanas periodā” īstenošana </w:t>
            </w:r>
            <w:r w:rsidRPr="00F9074B">
              <w:rPr>
                <w:i/>
                <w:color w:val="000000"/>
                <w:sz w:val="18"/>
                <w:szCs w:val="18"/>
                <w:lang w:eastAsia="lv-LV"/>
              </w:rPr>
              <w:t>(pasākuma īstenošanai 2024. un 2025. gadā ik gadu plānotas 36 amata vietas)</w:t>
            </w:r>
          </w:p>
        </w:tc>
        <w:tc>
          <w:tcPr>
            <w:tcW w:w="1277" w:type="dxa"/>
            <w:tcBorders>
              <w:top w:val="single" w:sz="4" w:space="0" w:color="auto"/>
              <w:left w:val="single" w:sz="4" w:space="0" w:color="auto"/>
              <w:bottom w:val="single" w:sz="4" w:space="0" w:color="auto"/>
              <w:right w:val="single" w:sz="4" w:space="0" w:color="auto"/>
            </w:tcBorders>
          </w:tcPr>
          <w:p w14:paraId="717FACE9" w14:textId="77777777" w:rsidR="00F9074B" w:rsidRPr="00F9074B" w:rsidRDefault="00F9074B" w:rsidP="00F9074B">
            <w:pPr>
              <w:spacing w:after="0"/>
              <w:ind w:firstLine="0"/>
              <w:jc w:val="right"/>
              <w:rPr>
                <w:iCs/>
                <w:sz w:val="18"/>
                <w:szCs w:val="18"/>
              </w:rPr>
            </w:pPr>
            <w:r w:rsidRPr="00F9074B">
              <w:rPr>
                <w:sz w:val="18"/>
                <w:szCs w:val="18"/>
              </w:rPr>
              <w:t>1 275 652</w:t>
            </w:r>
          </w:p>
        </w:tc>
        <w:tc>
          <w:tcPr>
            <w:tcW w:w="1277" w:type="dxa"/>
            <w:tcBorders>
              <w:top w:val="single" w:sz="4" w:space="0" w:color="auto"/>
              <w:left w:val="single" w:sz="4" w:space="0" w:color="auto"/>
              <w:bottom w:val="single" w:sz="4" w:space="0" w:color="auto"/>
              <w:right w:val="single" w:sz="4" w:space="0" w:color="auto"/>
            </w:tcBorders>
          </w:tcPr>
          <w:p w14:paraId="4A196546" w14:textId="77777777" w:rsidR="00F9074B" w:rsidRPr="00F9074B" w:rsidRDefault="00F9074B" w:rsidP="00F9074B">
            <w:pPr>
              <w:spacing w:after="0"/>
              <w:ind w:firstLine="0"/>
              <w:jc w:val="right"/>
              <w:rPr>
                <w:iCs/>
                <w:sz w:val="18"/>
                <w:szCs w:val="18"/>
              </w:rPr>
            </w:pPr>
            <w:r w:rsidRPr="00F9074B">
              <w:rPr>
                <w:iCs/>
                <w:sz w:val="18"/>
                <w:szCs w:val="18"/>
              </w:rPr>
              <w:t>1 175 652</w:t>
            </w:r>
          </w:p>
        </w:tc>
        <w:tc>
          <w:tcPr>
            <w:tcW w:w="1277" w:type="dxa"/>
            <w:tcBorders>
              <w:top w:val="single" w:sz="4" w:space="0" w:color="auto"/>
              <w:left w:val="single" w:sz="4" w:space="0" w:color="auto"/>
              <w:bottom w:val="single" w:sz="4" w:space="0" w:color="auto"/>
              <w:right w:val="single" w:sz="4" w:space="0" w:color="auto"/>
            </w:tcBorders>
          </w:tcPr>
          <w:p w14:paraId="4B4F075F" w14:textId="77777777" w:rsidR="00F9074B" w:rsidRPr="00F9074B" w:rsidRDefault="00F9074B" w:rsidP="00F9074B">
            <w:pPr>
              <w:spacing w:after="0"/>
              <w:ind w:firstLine="0"/>
              <w:jc w:val="right"/>
              <w:rPr>
                <w:sz w:val="18"/>
                <w:szCs w:val="18"/>
              </w:rPr>
            </w:pPr>
            <w:r w:rsidRPr="00F9074B">
              <w:rPr>
                <w:sz w:val="18"/>
                <w:szCs w:val="18"/>
              </w:rPr>
              <w:t>-100 000</w:t>
            </w:r>
          </w:p>
        </w:tc>
      </w:tr>
    </w:tbl>
    <w:p w14:paraId="292B055D" w14:textId="77777777" w:rsidR="00F9074B" w:rsidRPr="00F9074B" w:rsidRDefault="00F9074B" w:rsidP="00F9074B">
      <w:pPr>
        <w:spacing w:before="240" w:after="240"/>
        <w:ind w:firstLine="0"/>
        <w:jc w:val="center"/>
        <w:rPr>
          <w:b/>
        </w:rPr>
      </w:pPr>
      <w:r w:rsidRPr="00F9074B">
        <w:rPr>
          <w:b/>
        </w:rPr>
        <w:t>73.00.00 Pārējās ārvalstu finanšu palīdzības līdzfinansētie projekti</w:t>
      </w:r>
    </w:p>
    <w:p w14:paraId="72798A83" w14:textId="77777777" w:rsidR="00F9074B" w:rsidRPr="00F9074B" w:rsidRDefault="00F9074B" w:rsidP="00F9074B">
      <w:pPr>
        <w:spacing w:before="240" w:after="240"/>
        <w:ind w:firstLine="0"/>
        <w:jc w:val="center"/>
        <w:rPr>
          <w:b/>
          <w:bCs/>
        </w:rPr>
      </w:pPr>
      <w:r w:rsidRPr="00F9074B">
        <w:rPr>
          <w:b/>
          <w:bCs/>
        </w:rPr>
        <w:t>Finansiālie rādītāji no 2023. līdz 2027.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F9074B" w:rsidRPr="00F9074B" w14:paraId="72DD44F8" w14:textId="77777777" w:rsidTr="00CC65E1">
        <w:trPr>
          <w:trHeight w:val="283"/>
          <w:tblHeader/>
          <w:jc w:val="center"/>
        </w:trPr>
        <w:tc>
          <w:tcPr>
            <w:tcW w:w="3378" w:type="dxa"/>
            <w:vAlign w:val="center"/>
          </w:tcPr>
          <w:p w14:paraId="3BC3B99A" w14:textId="77777777" w:rsidR="00F9074B" w:rsidRPr="00F9074B" w:rsidRDefault="00F9074B" w:rsidP="00F9074B">
            <w:pPr>
              <w:spacing w:after="0"/>
              <w:ind w:firstLine="0"/>
              <w:jc w:val="center"/>
              <w:rPr>
                <w:sz w:val="18"/>
              </w:rPr>
            </w:pPr>
          </w:p>
        </w:tc>
        <w:tc>
          <w:tcPr>
            <w:tcW w:w="1131" w:type="dxa"/>
          </w:tcPr>
          <w:p w14:paraId="5EB42614" w14:textId="77777777" w:rsidR="00F9074B" w:rsidRPr="00F9074B" w:rsidRDefault="00F9074B" w:rsidP="00F9074B">
            <w:pPr>
              <w:spacing w:after="0"/>
              <w:ind w:firstLine="0"/>
              <w:jc w:val="center"/>
              <w:rPr>
                <w:sz w:val="18"/>
                <w:vertAlign w:val="superscript"/>
                <w:lang w:eastAsia="lv-LV"/>
              </w:rPr>
            </w:pPr>
            <w:r w:rsidRPr="00F9074B">
              <w:rPr>
                <w:sz w:val="18"/>
                <w:szCs w:val="18"/>
                <w:lang w:eastAsia="lv-LV"/>
              </w:rPr>
              <w:t>2023. gads (izpilde)</w:t>
            </w:r>
            <w:r w:rsidRPr="00F9074B">
              <w:rPr>
                <w:sz w:val="18"/>
                <w:szCs w:val="18"/>
                <w:vertAlign w:val="superscript"/>
                <w:lang w:eastAsia="lv-LV"/>
              </w:rPr>
              <w:t>2</w:t>
            </w:r>
          </w:p>
        </w:tc>
        <w:tc>
          <w:tcPr>
            <w:tcW w:w="1132" w:type="dxa"/>
          </w:tcPr>
          <w:p w14:paraId="4025C500" w14:textId="77777777" w:rsidR="00F9074B" w:rsidRPr="00F9074B" w:rsidRDefault="00F9074B" w:rsidP="00F9074B">
            <w:pPr>
              <w:spacing w:after="0"/>
              <w:ind w:firstLine="0"/>
              <w:jc w:val="center"/>
              <w:rPr>
                <w:sz w:val="18"/>
                <w:vertAlign w:val="superscript"/>
                <w:lang w:eastAsia="lv-LV"/>
              </w:rPr>
            </w:pPr>
            <w:r w:rsidRPr="00F9074B">
              <w:rPr>
                <w:sz w:val="18"/>
                <w:szCs w:val="18"/>
                <w:lang w:eastAsia="lv-LV"/>
              </w:rPr>
              <w:t>2024. gada plāns</w:t>
            </w:r>
          </w:p>
        </w:tc>
        <w:tc>
          <w:tcPr>
            <w:tcW w:w="1132" w:type="dxa"/>
          </w:tcPr>
          <w:p w14:paraId="040374E2" w14:textId="17A82D43" w:rsidR="00F9074B" w:rsidRPr="00F66396" w:rsidRDefault="00F9074B" w:rsidP="00F9074B">
            <w:pPr>
              <w:spacing w:after="0"/>
              <w:ind w:firstLine="0"/>
              <w:jc w:val="center"/>
              <w:rPr>
                <w:sz w:val="18"/>
                <w:szCs w:val="18"/>
                <w:vertAlign w:val="superscript"/>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13A7BA73" w14:textId="2575B6EC" w:rsidR="00F9074B" w:rsidRPr="00F66396" w:rsidRDefault="00F9074B" w:rsidP="00F9074B">
            <w:pPr>
              <w:spacing w:after="0"/>
              <w:ind w:firstLine="0"/>
              <w:jc w:val="center"/>
              <w:rPr>
                <w:sz w:val="18"/>
                <w:szCs w:val="18"/>
                <w:vertAlign w:val="superscript"/>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24A89809" w14:textId="3BF45898" w:rsidR="00F9074B" w:rsidRPr="00F66396" w:rsidRDefault="00F9074B" w:rsidP="00F9074B">
            <w:pPr>
              <w:spacing w:after="0"/>
              <w:ind w:firstLine="2"/>
              <w:jc w:val="center"/>
              <w:rPr>
                <w:sz w:val="18"/>
                <w:szCs w:val="18"/>
                <w:vertAlign w:val="superscript"/>
              </w:rPr>
            </w:pPr>
            <w:r w:rsidRPr="00F66396">
              <w:rPr>
                <w:sz w:val="18"/>
                <w:szCs w:val="18"/>
                <w:lang w:eastAsia="lv-LV"/>
              </w:rPr>
              <w:t xml:space="preserve">2027. gada </w:t>
            </w:r>
            <w:r w:rsidR="0058618B" w:rsidRPr="00F66396">
              <w:rPr>
                <w:sz w:val="18"/>
                <w:szCs w:val="18"/>
                <w:lang w:eastAsia="lv-LV"/>
              </w:rPr>
              <w:t>plāns</w:t>
            </w:r>
          </w:p>
        </w:tc>
      </w:tr>
      <w:tr w:rsidR="00F9074B" w:rsidRPr="00F9074B" w14:paraId="2E630BC0" w14:textId="77777777" w:rsidTr="00CC65E1">
        <w:trPr>
          <w:trHeight w:val="142"/>
          <w:jc w:val="center"/>
        </w:trPr>
        <w:tc>
          <w:tcPr>
            <w:tcW w:w="3378" w:type="dxa"/>
            <w:shd w:val="clear" w:color="auto" w:fill="D9D9D9"/>
            <w:vAlign w:val="center"/>
          </w:tcPr>
          <w:p w14:paraId="2DABC4AC"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shd w:val="clear" w:color="auto" w:fill="D9D9D9"/>
            <w:vAlign w:val="center"/>
          </w:tcPr>
          <w:p w14:paraId="31A4C796" w14:textId="77777777" w:rsidR="00F9074B" w:rsidRPr="00F9074B" w:rsidRDefault="00F9074B" w:rsidP="00F9074B">
            <w:pPr>
              <w:spacing w:after="0"/>
              <w:ind w:firstLine="0"/>
              <w:jc w:val="right"/>
              <w:rPr>
                <w:sz w:val="18"/>
                <w:szCs w:val="18"/>
              </w:rPr>
            </w:pPr>
            <w:r w:rsidRPr="00F9074B">
              <w:rPr>
                <w:sz w:val="18"/>
                <w:szCs w:val="18"/>
              </w:rPr>
              <w:t>13 639</w:t>
            </w:r>
          </w:p>
        </w:tc>
        <w:tc>
          <w:tcPr>
            <w:tcW w:w="1132" w:type="dxa"/>
            <w:shd w:val="clear" w:color="auto" w:fill="D9D9D9"/>
            <w:vAlign w:val="center"/>
          </w:tcPr>
          <w:p w14:paraId="19899BD0"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D9D9D9"/>
            <w:vAlign w:val="center"/>
          </w:tcPr>
          <w:p w14:paraId="4F2B37A1" w14:textId="77777777" w:rsidR="00F9074B" w:rsidRPr="00F9074B" w:rsidRDefault="00F9074B" w:rsidP="00F9074B">
            <w:pPr>
              <w:spacing w:after="0"/>
              <w:ind w:firstLine="0"/>
              <w:jc w:val="right"/>
              <w:rPr>
                <w:sz w:val="18"/>
                <w:szCs w:val="18"/>
              </w:rPr>
            </w:pPr>
            <w:r w:rsidRPr="00F9074B">
              <w:rPr>
                <w:sz w:val="18"/>
                <w:szCs w:val="18"/>
              </w:rPr>
              <w:t>3 108</w:t>
            </w:r>
          </w:p>
        </w:tc>
        <w:tc>
          <w:tcPr>
            <w:tcW w:w="1132" w:type="dxa"/>
            <w:shd w:val="clear" w:color="auto" w:fill="D9D9D9"/>
            <w:vAlign w:val="center"/>
          </w:tcPr>
          <w:p w14:paraId="4801F6C0"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D9D9D9"/>
            <w:vAlign w:val="center"/>
          </w:tcPr>
          <w:p w14:paraId="0E6406BC"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7A92BB9" w14:textId="77777777" w:rsidTr="00CC65E1">
        <w:trPr>
          <w:trHeight w:val="283"/>
          <w:jc w:val="center"/>
        </w:trPr>
        <w:tc>
          <w:tcPr>
            <w:tcW w:w="3378" w:type="dxa"/>
            <w:vAlign w:val="center"/>
          </w:tcPr>
          <w:p w14:paraId="28C69A18"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66126049"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auto"/>
          </w:tcPr>
          <w:p w14:paraId="6A04BAFE" w14:textId="77777777" w:rsidR="00F9074B" w:rsidRPr="00F9074B" w:rsidRDefault="00F9074B" w:rsidP="00F9074B">
            <w:pPr>
              <w:spacing w:after="0"/>
              <w:ind w:firstLine="0"/>
              <w:jc w:val="right"/>
              <w:rPr>
                <w:sz w:val="18"/>
                <w:szCs w:val="18"/>
              </w:rPr>
            </w:pPr>
            <w:r w:rsidRPr="00F9074B">
              <w:rPr>
                <w:sz w:val="18"/>
                <w:szCs w:val="18"/>
              </w:rPr>
              <w:t>-13 639</w:t>
            </w:r>
          </w:p>
        </w:tc>
        <w:tc>
          <w:tcPr>
            <w:tcW w:w="1132" w:type="dxa"/>
            <w:shd w:val="clear" w:color="auto" w:fill="auto"/>
          </w:tcPr>
          <w:p w14:paraId="52868062" w14:textId="77777777" w:rsidR="00F9074B" w:rsidRPr="00F9074B" w:rsidRDefault="00F9074B" w:rsidP="00F9074B">
            <w:pPr>
              <w:spacing w:after="0"/>
              <w:ind w:firstLine="0"/>
              <w:jc w:val="right"/>
              <w:rPr>
                <w:sz w:val="18"/>
                <w:szCs w:val="18"/>
              </w:rPr>
            </w:pPr>
            <w:r w:rsidRPr="00F9074B">
              <w:rPr>
                <w:sz w:val="18"/>
                <w:szCs w:val="18"/>
              </w:rPr>
              <w:t>3 108</w:t>
            </w:r>
          </w:p>
        </w:tc>
        <w:tc>
          <w:tcPr>
            <w:tcW w:w="1132" w:type="dxa"/>
            <w:shd w:val="clear" w:color="auto" w:fill="auto"/>
          </w:tcPr>
          <w:p w14:paraId="0CF80ED7" w14:textId="77777777" w:rsidR="00F9074B" w:rsidRPr="00F9074B" w:rsidRDefault="00F9074B" w:rsidP="00F9074B">
            <w:pPr>
              <w:ind w:firstLine="0"/>
              <w:jc w:val="right"/>
              <w:rPr>
                <w:sz w:val="18"/>
                <w:szCs w:val="18"/>
              </w:rPr>
            </w:pPr>
            <w:r w:rsidRPr="00F9074B">
              <w:rPr>
                <w:sz w:val="18"/>
                <w:szCs w:val="18"/>
              </w:rPr>
              <w:t>-3 108</w:t>
            </w:r>
          </w:p>
        </w:tc>
        <w:tc>
          <w:tcPr>
            <w:tcW w:w="1132" w:type="dxa"/>
            <w:shd w:val="clear" w:color="auto" w:fill="auto"/>
          </w:tcPr>
          <w:p w14:paraId="235DFC6A"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7288F4F8" w14:textId="77777777" w:rsidTr="00CC65E1">
        <w:trPr>
          <w:trHeight w:val="283"/>
          <w:jc w:val="center"/>
        </w:trPr>
        <w:tc>
          <w:tcPr>
            <w:tcW w:w="3378" w:type="dxa"/>
            <w:vAlign w:val="center"/>
          </w:tcPr>
          <w:p w14:paraId="5FFF4168"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5E7D0D85"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auto"/>
          </w:tcPr>
          <w:p w14:paraId="7E7C7FE1" w14:textId="77777777" w:rsidR="00F9074B" w:rsidRPr="00F9074B" w:rsidRDefault="00F9074B" w:rsidP="00F9074B">
            <w:pPr>
              <w:spacing w:after="0"/>
              <w:ind w:firstLine="0"/>
              <w:jc w:val="right"/>
              <w:rPr>
                <w:sz w:val="18"/>
                <w:szCs w:val="18"/>
              </w:rPr>
            </w:pPr>
            <w:r w:rsidRPr="00F9074B">
              <w:rPr>
                <w:sz w:val="18"/>
                <w:szCs w:val="18"/>
              </w:rPr>
              <w:t>-100,0</w:t>
            </w:r>
          </w:p>
        </w:tc>
        <w:tc>
          <w:tcPr>
            <w:tcW w:w="1132" w:type="dxa"/>
            <w:shd w:val="clear" w:color="auto" w:fill="auto"/>
          </w:tcPr>
          <w:p w14:paraId="0942CF68"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auto"/>
          </w:tcPr>
          <w:p w14:paraId="631B7536" w14:textId="77777777" w:rsidR="00F9074B" w:rsidRPr="00F9074B" w:rsidRDefault="00F9074B" w:rsidP="00F9074B">
            <w:pPr>
              <w:spacing w:after="0"/>
              <w:ind w:firstLine="0"/>
              <w:jc w:val="right"/>
              <w:rPr>
                <w:sz w:val="18"/>
                <w:szCs w:val="18"/>
              </w:rPr>
            </w:pPr>
            <w:r w:rsidRPr="00F9074B">
              <w:rPr>
                <w:sz w:val="18"/>
                <w:szCs w:val="18"/>
              </w:rPr>
              <w:t>-100,0</w:t>
            </w:r>
          </w:p>
        </w:tc>
        <w:tc>
          <w:tcPr>
            <w:tcW w:w="1132" w:type="dxa"/>
            <w:shd w:val="clear" w:color="auto" w:fill="auto"/>
          </w:tcPr>
          <w:p w14:paraId="2F6C8DCE"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43327E55" w14:textId="77777777" w:rsidTr="00CC65E1">
        <w:trPr>
          <w:trHeight w:val="142"/>
          <w:jc w:val="center"/>
        </w:trPr>
        <w:tc>
          <w:tcPr>
            <w:tcW w:w="3378" w:type="dxa"/>
          </w:tcPr>
          <w:p w14:paraId="0B2AC5D5" w14:textId="77777777" w:rsidR="00F9074B" w:rsidRPr="00F9074B" w:rsidRDefault="00F9074B" w:rsidP="00F9074B">
            <w:pPr>
              <w:spacing w:after="0"/>
              <w:ind w:firstLine="0"/>
              <w:rPr>
                <w:sz w:val="18"/>
                <w:szCs w:val="18"/>
                <w:lang w:eastAsia="lv-LV"/>
              </w:rPr>
            </w:pPr>
            <w:r w:rsidRPr="00F9074B">
              <w:rPr>
                <w:sz w:val="18"/>
                <w:szCs w:val="18"/>
              </w:rPr>
              <w:lastRenderedPageBreak/>
              <w:t xml:space="preserve">Atlīdzība, </w:t>
            </w:r>
            <w:r w:rsidRPr="00F9074B">
              <w:rPr>
                <w:i/>
                <w:sz w:val="18"/>
                <w:szCs w:val="18"/>
              </w:rPr>
              <w:t>euro</w:t>
            </w:r>
            <w:r w:rsidRPr="00F9074B">
              <w:rPr>
                <w:sz w:val="18"/>
                <w:szCs w:val="18"/>
                <w:vertAlign w:val="superscript"/>
              </w:rPr>
              <w:t>1</w:t>
            </w:r>
          </w:p>
        </w:tc>
        <w:tc>
          <w:tcPr>
            <w:tcW w:w="1131" w:type="dxa"/>
            <w:shd w:val="clear" w:color="auto" w:fill="FFFFFF"/>
            <w:vAlign w:val="center"/>
          </w:tcPr>
          <w:p w14:paraId="02F43A0D" w14:textId="77777777" w:rsidR="00F9074B" w:rsidRPr="00F9074B" w:rsidRDefault="00F9074B" w:rsidP="00F9074B">
            <w:pPr>
              <w:spacing w:after="0"/>
              <w:ind w:firstLine="0"/>
              <w:jc w:val="right"/>
              <w:rPr>
                <w:sz w:val="18"/>
                <w:szCs w:val="18"/>
              </w:rPr>
            </w:pPr>
            <w:r w:rsidRPr="00F9074B">
              <w:rPr>
                <w:sz w:val="18"/>
                <w:szCs w:val="18"/>
              </w:rPr>
              <w:t>673</w:t>
            </w:r>
          </w:p>
        </w:tc>
        <w:tc>
          <w:tcPr>
            <w:tcW w:w="1132" w:type="dxa"/>
            <w:shd w:val="clear" w:color="auto" w:fill="FFFFFF"/>
            <w:vAlign w:val="center"/>
          </w:tcPr>
          <w:p w14:paraId="6E63A4A4"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FFFFFF"/>
            <w:vAlign w:val="center"/>
          </w:tcPr>
          <w:p w14:paraId="7FB00FF4"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FFFFFF"/>
            <w:vAlign w:val="center"/>
          </w:tcPr>
          <w:p w14:paraId="2060F575"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FFFFFF"/>
            <w:vAlign w:val="center"/>
          </w:tcPr>
          <w:p w14:paraId="42B5600C"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4152DE9" w14:textId="77777777" w:rsidTr="00CC65E1">
        <w:trPr>
          <w:trHeight w:val="224"/>
          <w:jc w:val="center"/>
        </w:trPr>
        <w:tc>
          <w:tcPr>
            <w:tcW w:w="3378" w:type="dxa"/>
          </w:tcPr>
          <w:p w14:paraId="032551C8"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shd w:val="clear" w:color="auto" w:fill="FFFFFF"/>
            <w:vAlign w:val="center"/>
          </w:tcPr>
          <w:p w14:paraId="49BF2366"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FFFFFF"/>
            <w:vAlign w:val="center"/>
          </w:tcPr>
          <w:p w14:paraId="44BDCD4F"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FFFFFF"/>
            <w:vAlign w:val="center"/>
          </w:tcPr>
          <w:p w14:paraId="407A2498"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FFFFFF"/>
            <w:vAlign w:val="center"/>
          </w:tcPr>
          <w:p w14:paraId="28DAAD58"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FFFFFF"/>
            <w:vAlign w:val="center"/>
          </w:tcPr>
          <w:p w14:paraId="6838BF71"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78DF6008" w14:textId="77777777" w:rsidTr="00CC65E1">
        <w:trPr>
          <w:trHeight w:val="127"/>
          <w:jc w:val="center"/>
        </w:trPr>
        <w:tc>
          <w:tcPr>
            <w:tcW w:w="3378" w:type="dxa"/>
          </w:tcPr>
          <w:p w14:paraId="1B8F3803"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shd w:val="clear" w:color="auto" w:fill="FFFFFF"/>
            <w:vAlign w:val="center"/>
          </w:tcPr>
          <w:p w14:paraId="606481F0"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auto"/>
            <w:vAlign w:val="center"/>
          </w:tcPr>
          <w:p w14:paraId="0AD9AC88"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auto"/>
            <w:vAlign w:val="center"/>
          </w:tcPr>
          <w:p w14:paraId="5BBC96CD"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auto"/>
            <w:vAlign w:val="center"/>
          </w:tcPr>
          <w:p w14:paraId="6CF2158E"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shd w:val="clear" w:color="auto" w:fill="auto"/>
            <w:vAlign w:val="center"/>
          </w:tcPr>
          <w:p w14:paraId="1E31D5AF" w14:textId="77777777" w:rsidR="00F9074B" w:rsidRPr="00F9074B" w:rsidRDefault="00F9074B" w:rsidP="00F9074B">
            <w:pPr>
              <w:spacing w:after="0"/>
              <w:ind w:firstLine="0"/>
              <w:jc w:val="center"/>
              <w:rPr>
                <w:sz w:val="18"/>
                <w:szCs w:val="18"/>
              </w:rPr>
            </w:pPr>
            <w:r w:rsidRPr="00F9074B">
              <w:rPr>
                <w:sz w:val="18"/>
                <w:szCs w:val="18"/>
              </w:rPr>
              <w:t>-</w:t>
            </w:r>
          </w:p>
        </w:tc>
      </w:tr>
    </w:tbl>
    <w:p w14:paraId="2C73FB5C" w14:textId="77777777" w:rsidR="00F9074B" w:rsidRPr="00F9074B" w:rsidRDefault="00F9074B" w:rsidP="00F9074B">
      <w:pPr>
        <w:widowControl w:val="0"/>
        <w:spacing w:after="0"/>
        <w:ind w:firstLine="425"/>
        <w:rPr>
          <w:bCs/>
          <w:sz w:val="18"/>
          <w:szCs w:val="18"/>
        </w:rPr>
      </w:pPr>
      <w:r w:rsidRPr="00F9074B">
        <w:rPr>
          <w:bCs/>
          <w:sz w:val="18"/>
          <w:szCs w:val="18"/>
        </w:rPr>
        <w:t>Piezīmes.</w:t>
      </w:r>
    </w:p>
    <w:p w14:paraId="787EB3FD" w14:textId="77777777" w:rsidR="00F9074B" w:rsidRPr="00F9074B" w:rsidRDefault="00F9074B" w:rsidP="00F9074B">
      <w:pPr>
        <w:widowControl w:val="0"/>
        <w:spacing w:after="0"/>
        <w:ind w:firstLine="425"/>
        <w:rPr>
          <w:bCs/>
          <w:sz w:val="18"/>
          <w:szCs w:val="18"/>
        </w:rPr>
      </w:pPr>
      <w:r w:rsidRPr="00F9074B">
        <w:rPr>
          <w:bCs/>
          <w:sz w:val="18"/>
          <w:szCs w:val="18"/>
          <w:vertAlign w:val="superscript"/>
        </w:rPr>
        <w:t>1</w:t>
      </w:r>
      <w:r w:rsidRPr="00F9074B">
        <w:rPr>
          <w:bCs/>
          <w:sz w:val="18"/>
          <w:szCs w:val="18"/>
        </w:rPr>
        <w:t xml:space="preserve"> Projektu ietvaros darbiniekiem atlīdzība tiek nodrošināta piemaksu veidā.</w:t>
      </w:r>
    </w:p>
    <w:p w14:paraId="2FCBDA43" w14:textId="77777777" w:rsidR="00F9074B" w:rsidRPr="00F9074B" w:rsidRDefault="00F9074B" w:rsidP="00F9074B">
      <w:pPr>
        <w:widowControl w:val="0"/>
        <w:spacing w:after="0"/>
        <w:ind w:firstLine="425"/>
        <w:rPr>
          <w:sz w:val="18"/>
          <w:szCs w:val="18"/>
        </w:rPr>
      </w:pPr>
      <w:r w:rsidRPr="00F9074B">
        <w:rPr>
          <w:sz w:val="18"/>
          <w:szCs w:val="18"/>
          <w:vertAlign w:val="superscript"/>
        </w:rPr>
        <w:t xml:space="preserve">2 </w:t>
      </w:r>
      <w:r w:rsidRPr="00F9074B">
        <w:rPr>
          <w:sz w:val="18"/>
          <w:szCs w:val="18"/>
        </w:rPr>
        <w:t>Finansiālajos rādītājos iekļauti arī apakšprogrammas 73.06.00 “Ārvalstu finanšu palīdzības finansēto projektu īstenošana labklājības nozarē” finansiālie rādītāji (finansējums apakšprogrammā 73.06.00 2024. – 2027. gadā netiek plānots).</w:t>
      </w:r>
    </w:p>
    <w:p w14:paraId="01BBDCBD" w14:textId="77777777" w:rsidR="00F9074B" w:rsidRPr="00F9074B" w:rsidRDefault="00F9074B" w:rsidP="001549F4">
      <w:pPr>
        <w:widowControl w:val="0"/>
        <w:spacing w:before="240" w:after="240"/>
        <w:ind w:firstLine="0"/>
        <w:jc w:val="center"/>
        <w:rPr>
          <w:b/>
        </w:rPr>
      </w:pPr>
      <w:r w:rsidRPr="00F9074B">
        <w:rPr>
          <w:b/>
        </w:rPr>
        <w:t>73</w:t>
      </w:r>
      <w:r w:rsidRPr="00F9074B">
        <w:rPr>
          <w:b/>
          <w:lang w:val="de-AT"/>
        </w:rPr>
        <w:t xml:space="preserve">.02.00 </w:t>
      </w:r>
      <w:r w:rsidRPr="00F9074B">
        <w:rPr>
          <w:b/>
        </w:rPr>
        <w:t>Atmaksa valsts pamatbudžetā par pārējās ārvalstu finanšu palīdzības līdzfinansētajiem projektiem</w:t>
      </w:r>
    </w:p>
    <w:p w14:paraId="1F0FDF1B" w14:textId="77777777" w:rsidR="00F9074B" w:rsidRPr="00F9074B" w:rsidRDefault="00F9074B" w:rsidP="00F9074B">
      <w:pPr>
        <w:ind w:firstLine="0"/>
        <w:rPr>
          <w:u w:val="single"/>
        </w:rPr>
      </w:pPr>
      <w:r w:rsidRPr="00F9074B">
        <w:rPr>
          <w:u w:val="single"/>
        </w:rPr>
        <w:t>Apakšprogrammas mērķis:</w:t>
      </w:r>
    </w:p>
    <w:p w14:paraId="3EEEDB3D" w14:textId="77777777" w:rsidR="00F9074B" w:rsidRPr="00F9074B" w:rsidRDefault="00F9074B" w:rsidP="00F9074B">
      <w:pPr>
        <w:ind w:firstLine="720"/>
      </w:pPr>
      <w:r w:rsidRPr="00F9074B">
        <w:t>veikt atmaksu valsts pamatbudžetā par</w:t>
      </w:r>
      <w:r w:rsidRPr="00F9074B">
        <w:rPr>
          <w:rFonts w:ascii="RobustaTLPro-Regular" w:hAnsi="RobustaTLPro-Regular"/>
          <w:sz w:val="23"/>
          <w:szCs w:val="23"/>
          <w:shd w:val="clear" w:color="auto" w:fill="FFFFFF"/>
        </w:rPr>
        <w:t xml:space="preserve"> </w:t>
      </w:r>
      <w:r w:rsidRPr="00F9074B">
        <w:t>pārējās ārvalstu finanšu palīdzības finansējumu.</w:t>
      </w:r>
    </w:p>
    <w:p w14:paraId="6C5D8820" w14:textId="77777777" w:rsidR="00F9074B" w:rsidRPr="00F9074B" w:rsidRDefault="00F9074B" w:rsidP="00F9074B">
      <w:pPr>
        <w:ind w:firstLine="0"/>
        <w:rPr>
          <w:u w:val="single"/>
        </w:rPr>
      </w:pPr>
      <w:r w:rsidRPr="00F9074B">
        <w:rPr>
          <w:u w:val="single"/>
        </w:rPr>
        <w:t>Galvenās aktivitātes:</w:t>
      </w:r>
    </w:p>
    <w:p w14:paraId="5B3C3314" w14:textId="77777777" w:rsidR="00F9074B" w:rsidRPr="00F9074B" w:rsidRDefault="00F9074B" w:rsidP="00F9074B">
      <w:pPr>
        <w:spacing w:before="120"/>
        <w:ind w:firstLine="720"/>
      </w:pPr>
      <w:r w:rsidRPr="00F9074B">
        <w:t>1) veikt atmaksu valsts pamatbudžetā par īstenoto Ziemeļvalstu Ministru padomes NordPlus Adult 2023 programmas “Valsts administrācija” projektu Nr. NPAD-2023/10005 “Accessibility = possibility”;</w:t>
      </w:r>
    </w:p>
    <w:p w14:paraId="2F805F0F" w14:textId="77777777" w:rsidR="00F9074B" w:rsidRPr="00F9074B" w:rsidRDefault="00F9074B" w:rsidP="00F9074B">
      <w:pPr>
        <w:spacing w:before="120"/>
        <w:ind w:firstLine="720"/>
      </w:pPr>
      <w:r w:rsidRPr="00F9074B">
        <w:t>2) veikt atmaksu valsts pamatbudžetā par īstenoto Ziemeļvalstu un Baltijas valstu mobilitātes programmas “Valsts administrācija” projektu Nr. PA-GRO-1754 “Possibilities for improvement of content of support services for children with behavioural and addiction problems and their families in Latvia”.</w:t>
      </w:r>
    </w:p>
    <w:p w14:paraId="6ACB7F4A" w14:textId="77777777" w:rsidR="00F9074B" w:rsidRPr="00F9074B" w:rsidRDefault="00F9074B" w:rsidP="00F9074B">
      <w:pPr>
        <w:spacing w:before="120"/>
        <w:ind w:firstLine="0"/>
      </w:pPr>
      <w:r w:rsidRPr="00F9074B">
        <w:rPr>
          <w:u w:val="single"/>
        </w:rPr>
        <w:t>Apakšprogrammas izpildītājs</w:t>
      </w:r>
      <w:r w:rsidRPr="00F9074B">
        <w:t>: LM.</w:t>
      </w:r>
    </w:p>
    <w:p w14:paraId="1BDF269B"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F9074B" w:rsidRPr="00F9074B" w14:paraId="5655DB5B" w14:textId="77777777" w:rsidTr="00CC65E1">
        <w:trPr>
          <w:trHeight w:val="283"/>
          <w:tblHeader/>
          <w:jc w:val="center"/>
        </w:trPr>
        <w:tc>
          <w:tcPr>
            <w:tcW w:w="3447" w:type="dxa"/>
            <w:vAlign w:val="center"/>
          </w:tcPr>
          <w:p w14:paraId="5AD8D15D" w14:textId="77777777" w:rsidR="00F9074B" w:rsidRPr="00F9074B" w:rsidRDefault="00F9074B" w:rsidP="00F9074B">
            <w:pPr>
              <w:spacing w:after="0"/>
              <w:ind w:firstLine="0"/>
              <w:jc w:val="center"/>
              <w:rPr>
                <w:sz w:val="18"/>
              </w:rPr>
            </w:pPr>
          </w:p>
        </w:tc>
        <w:tc>
          <w:tcPr>
            <w:tcW w:w="1084" w:type="dxa"/>
          </w:tcPr>
          <w:p w14:paraId="4AE4BA72"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4" w:type="dxa"/>
          </w:tcPr>
          <w:p w14:paraId="43D18334"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1134" w:type="dxa"/>
          </w:tcPr>
          <w:p w14:paraId="57A328EC" w14:textId="13824F99"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4" w:type="dxa"/>
          </w:tcPr>
          <w:p w14:paraId="2965C711" w14:textId="39472114"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58618B" w:rsidRPr="00F66396">
              <w:rPr>
                <w:sz w:val="18"/>
                <w:szCs w:val="18"/>
                <w:lang w:eastAsia="lv-LV"/>
              </w:rPr>
              <w:t>plāns</w:t>
            </w:r>
          </w:p>
        </w:tc>
        <w:tc>
          <w:tcPr>
            <w:tcW w:w="1080" w:type="dxa"/>
          </w:tcPr>
          <w:p w14:paraId="4092AF24" w14:textId="61702752"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58618B" w:rsidRPr="00F66396">
              <w:rPr>
                <w:sz w:val="18"/>
                <w:szCs w:val="18"/>
                <w:lang w:eastAsia="lv-LV"/>
              </w:rPr>
              <w:t>plāns</w:t>
            </w:r>
          </w:p>
        </w:tc>
      </w:tr>
      <w:tr w:rsidR="00F9074B" w:rsidRPr="00F9074B" w14:paraId="7B91A765" w14:textId="77777777" w:rsidTr="00CC65E1">
        <w:trPr>
          <w:trHeight w:val="142"/>
          <w:jc w:val="center"/>
        </w:trPr>
        <w:tc>
          <w:tcPr>
            <w:tcW w:w="3447" w:type="dxa"/>
            <w:shd w:val="clear" w:color="auto" w:fill="D9D9D9"/>
            <w:vAlign w:val="center"/>
          </w:tcPr>
          <w:p w14:paraId="36CD25C0" w14:textId="77777777" w:rsidR="00F9074B" w:rsidRPr="00F9074B" w:rsidRDefault="00F9074B" w:rsidP="00F9074B">
            <w:pPr>
              <w:spacing w:after="0"/>
              <w:ind w:firstLine="0"/>
              <w:rPr>
                <w:sz w:val="18"/>
                <w:lang w:eastAsia="lv-LV"/>
              </w:rPr>
            </w:pPr>
            <w:r w:rsidRPr="00F9074B">
              <w:rPr>
                <w:sz w:val="18"/>
                <w:lang w:eastAsia="lv-LV"/>
              </w:rPr>
              <w:t>Kopējie izdevumi,</w:t>
            </w:r>
            <w:r w:rsidRPr="00F9074B">
              <w:rPr>
                <w:sz w:val="18"/>
              </w:rPr>
              <w:t xml:space="preserve"> </w:t>
            </w:r>
            <w:r w:rsidRPr="00F9074B">
              <w:rPr>
                <w:i/>
                <w:sz w:val="18"/>
                <w:szCs w:val="18"/>
              </w:rPr>
              <w:t>euro</w:t>
            </w:r>
          </w:p>
        </w:tc>
        <w:tc>
          <w:tcPr>
            <w:tcW w:w="1084" w:type="dxa"/>
            <w:tcBorders>
              <w:top w:val="single" w:sz="4" w:space="0" w:color="auto"/>
              <w:left w:val="single" w:sz="4" w:space="0" w:color="auto"/>
              <w:bottom w:val="single" w:sz="4" w:space="0" w:color="auto"/>
              <w:right w:val="single" w:sz="4" w:space="0" w:color="auto"/>
            </w:tcBorders>
            <w:shd w:val="clear" w:color="auto" w:fill="D9D9D9"/>
            <w:vAlign w:val="center"/>
          </w:tcPr>
          <w:p w14:paraId="772DFB9B" w14:textId="77777777" w:rsidR="00F9074B" w:rsidRPr="00F9074B" w:rsidRDefault="00F9074B" w:rsidP="00F9074B">
            <w:pPr>
              <w:spacing w:after="0"/>
              <w:ind w:firstLine="0"/>
              <w:jc w:val="center"/>
              <w:rPr>
                <w:bCs/>
                <w:sz w:val="18"/>
                <w:szCs w:val="18"/>
              </w:rPr>
            </w:pPr>
            <w:r w:rsidRPr="00F9074B">
              <w:rPr>
                <w:sz w:val="18"/>
                <w:szCs w:val="18"/>
              </w:rPr>
              <w:t>-</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3A1A66BD" w14:textId="77777777" w:rsidR="00F9074B" w:rsidRPr="00F9074B" w:rsidRDefault="00F9074B" w:rsidP="00F9074B">
            <w:pPr>
              <w:spacing w:after="0"/>
              <w:ind w:firstLine="0"/>
              <w:jc w:val="center"/>
              <w:rPr>
                <w:bCs/>
                <w:sz w:val="18"/>
                <w:szCs w:val="18"/>
              </w:rPr>
            </w:pPr>
            <w:r w:rsidRPr="00F9074B">
              <w:rPr>
                <w:sz w:val="18"/>
                <w:szCs w:val="18"/>
              </w:rPr>
              <w:t>-</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21E43D33" w14:textId="77777777" w:rsidR="00F9074B" w:rsidRPr="00F9074B" w:rsidRDefault="00F9074B" w:rsidP="00F9074B">
            <w:pPr>
              <w:spacing w:after="0"/>
              <w:ind w:firstLine="0"/>
              <w:jc w:val="right"/>
              <w:rPr>
                <w:sz w:val="18"/>
                <w:szCs w:val="18"/>
              </w:rPr>
            </w:pPr>
            <w:r w:rsidRPr="00F9074B">
              <w:rPr>
                <w:sz w:val="18"/>
                <w:szCs w:val="18"/>
              </w:rPr>
              <w:t>3 108</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4C0C8D84" w14:textId="77777777" w:rsidR="00F9074B" w:rsidRPr="00F9074B" w:rsidRDefault="00F9074B" w:rsidP="00F9074B">
            <w:pPr>
              <w:spacing w:after="0"/>
              <w:ind w:firstLine="0"/>
              <w:jc w:val="center"/>
              <w:rPr>
                <w:sz w:val="18"/>
                <w:szCs w:val="18"/>
              </w:rPr>
            </w:pPr>
            <w:r w:rsidRPr="00F9074B">
              <w:rPr>
                <w:sz w:val="18"/>
                <w:szCs w:val="18"/>
              </w:rPr>
              <w:t>-</w:t>
            </w:r>
          </w:p>
        </w:tc>
        <w:tc>
          <w:tcPr>
            <w:tcW w:w="1080" w:type="dxa"/>
            <w:shd w:val="clear" w:color="auto" w:fill="D9D9D9"/>
          </w:tcPr>
          <w:p w14:paraId="189DDF71" w14:textId="77777777" w:rsidR="00F9074B" w:rsidRPr="00F9074B" w:rsidRDefault="00F9074B" w:rsidP="00F9074B">
            <w:pPr>
              <w:spacing w:after="0"/>
              <w:ind w:firstLine="0"/>
              <w:jc w:val="center"/>
              <w:rPr>
                <w:b/>
                <w:bCs/>
                <w:sz w:val="18"/>
              </w:rPr>
            </w:pPr>
            <w:r w:rsidRPr="00F9074B">
              <w:rPr>
                <w:bCs/>
                <w:sz w:val="18"/>
              </w:rPr>
              <w:t>-</w:t>
            </w:r>
          </w:p>
        </w:tc>
      </w:tr>
      <w:tr w:rsidR="00F9074B" w:rsidRPr="00F9074B" w14:paraId="6E659076" w14:textId="77777777" w:rsidTr="00CC65E1">
        <w:trPr>
          <w:trHeight w:val="283"/>
          <w:jc w:val="center"/>
        </w:trPr>
        <w:tc>
          <w:tcPr>
            <w:tcW w:w="3447" w:type="dxa"/>
            <w:vAlign w:val="center"/>
          </w:tcPr>
          <w:p w14:paraId="1DCFDA7C"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49FD8636" w14:textId="77777777" w:rsidR="00F9074B" w:rsidRPr="00F9074B" w:rsidRDefault="00F9074B" w:rsidP="00F9074B">
            <w:pPr>
              <w:spacing w:after="0"/>
              <w:ind w:firstLine="0"/>
              <w:jc w:val="center"/>
              <w:rPr>
                <w:bCs/>
                <w:i/>
                <w:iCs/>
                <w:sz w:val="18"/>
              </w:rPr>
            </w:pPr>
            <w:r w:rsidRPr="00F9074B">
              <w:rPr>
                <w:bCs/>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12A42E" w14:textId="77777777" w:rsidR="00F9074B" w:rsidRPr="00F9074B" w:rsidRDefault="00F9074B" w:rsidP="00F9074B">
            <w:pPr>
              <w:spacing w:after="0"/>
              <w:ind w:firstLine="0"/>
              <w:jc w:val="center"/>
              <w:rPr>
                <w:bCs/>
                <w:sz w:val="18"/>
                <w:szCs w:val="18"/>
              </w:rPr>
            </w:pPr>
            <w:r w:rsidRPr="00F9074B">
              <w:rPr>
                <w:bCs/>
                <w:sz w:val="18"/>
              </w:rPr>
              <w:t>×</w:t>
            </w:r>
          </w:p>
        </w:tc>
        <w:tc>
          <w:tcPr>
            <w:tcW w:w="1134" w:type="dxa"/>
            <w:tcBorders>
              <w:top w:val="single" w:sz="4" w:space="0" w:color="auto"/>
              <w:left w:val="nil"/>
              <w:bottom w:val="single" w:sz="4" w:space="0" w:color="auto"/>
              <w:right w:val="single" w:sz="4" w:space="0" w:color="auto"/>
            </w:tcBorders>
            <w:shd w:val="clear" w:color="auto" w:fill="auto"/>
          </w:tcPr>
          <w:p w14:paraId="4C313507" w14:textId="77777777" w:rsidR="00F9074B" w:rsidRPr="00F9074B" w:rsidRDefault="00F9074B" w:rsidP="00F9074B">
            <w:pPr>
              <w:spacing w:after="0"/>
              <w:ind w:firstLine="0"/>
              <w:jc w:val="right"/>
              <w:rPr>
                <w:sz w:val="18"/>
                <w:szCs w:val="18"/>
              </w:rPr>
            </w:pPr>
            <w:r w:rsidRPr="00F9074B">
              <w:rPr>
                <w:sz w:val="18"/>
                <w:szCs w:val="18"/>
              </w:rPr>
              <w:t>3 108</w:t>
            </w:r>
          </w:p>
        </w:tc>
        <w:tc>
          <w:tcPr>
            <w:tcW w:w="1134" w:type="dxa"/>
            <w:tcBorders>
              <w:top w:val="single" w:sz="4" w:space="0" w:color="000000"/>
              <w:left w:val="single" w:sz="4" w:space="0" w:color="000000"/>
              <w:bottom w:val="single" w:sz="4" w:space="0" w:color="000000"/>
              <w:right w:val="single" w:sz="4" w:space="0" w:color="000000"/>
            </w:tcBorders>
          </w:tcPr>
          <w:p w14:paraId="16CC2FDA" w14:textId="77777777" w:rsidR="00F9074B" w:rsidRPr="00F9074B" w:rsidRDefault="00F9074B" w:rsidP="00F9074B">
            <w:pPr>
              <w:ind w:firstLine="0"/>
              <w:jc w:val="right"/>
              <w:rPr>
                <w:bCs/>
                <w:sz w:val="18"/>
              </w:rPr>
            </w:pPr>
            <w:r w:rsidRPr="00F9074B">
              <w:rPr>
                <w:bCs/>
                <w:sz w:val="18"/>
              </w:rPr>
              <w:t>-3 108</w:t>
            </w:r>
          </w:p>
        </w:tc>
        <w:tc>
          <w:tcPr>
            <w:tcW w:w="1080" w:type="dxa"/>
            <w:tcBorders>
              <w:top w:val="single" w:sz="4" w:space="0" w:color="000000"/>
              <w:left w:val="single" w:sz="4" w:space="0" w:color="000000"/>
              <w:bottom w:val="single" w:sz="4" w:space="0" w:color="000000"/>
              <w:right w:val="single" w:sz="4" w:space="0" w:color="000000"/>
            </w:tcBorders>
          </w:tcPr>
          <w:p w14:paraId="32547DA9" w14:textId="77777777" w:rsidR="00F9074B" w:rsidRPr="00F9074B" w:rsidRDefault="00F9074B" w:rsidP="00F9074B">
            <w:pPr>
              <w:spacing w:after="0"/>
              <w:ind w:firstLine="0"/>
              <w:jc w:val="center"/>
              <w:rPr>
                <w:sz w:val="18"/>
                <w:szCs w:val="18"/>
              </w:rPr>
            </w:pPr>
            <w:r w:rsidRPr="00F9074B">
              <w:rPr>
                <w:bCs/>
                <w:sz w:val="18"/>
              </w:rPr>
              <w:t>×</w:t>
            </w:r>
          </w:p>
        </w:tc>
      </w:tr>
      <w:tr w:rsidR="00F9074B" w:rsidRPr="00F9074B" w14:paraId="320A8058" w14:textId="77777777" w:rsidTr="00CC65E1">
        <w:trPr>
          <w:trHeight w:val="283"/>
          <w:jc w:val="center"/>
        </w:trPr>
        <w:tc>
          <w:tcPr>
            <w:tcW w:w="3447" w:type="dxa"/>
            <w:vAlign w:val="center"/>
          </w:tcPr>
          <w:p w14:paraId="4963F76D"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1B17F47B" w14:textId="77777777" w:rsidR="00F9074B" w:rsidRPr="00F9074B" w:rsidRDefault="00F9074B" w:rsidP="00F9074B">
            <w:pPr>
              <w:spacing w:after="0"/>
              <w:ind w:firstLine="0"/>
              <w:jc w:val="center"/>
              <w:rPr>
                <w:bCs/>
                <w:sz w:val="18"/>
              </w:rPr>
            </w:pPr>
            <w:r w:rsidRPr="00F9074B">
              <w:rPr>
                <w:bCs/>
                <w:sz w:val="18"/>
              </w:rPr>
              <w:t>×</w:t>
            </w:r>
          </w:p>
        </w:tc>
        <w:tc>
          <w:tcPr>
            <w:tcW w:w="1134" w:type="dxa"/>
            <w:tcBorders>
              <w:top w:val="nil"/>
              <w:left w:val="single" w:sz="4" w:space="0" w:color="auto"/>
              <w:bottom w:val="single" w:sz="4" w:space="0" w:color="auto"/>
              <w:right w:val="single" w:sz="4" w:space="0" w:color="auto"/>
            </w:tcBorders>
            <w:shd w:val="clear" w:color="auto" w:fill="auto"/>
          </w:tcPr>
          <w:p w14:paraId="010ACB09" w14:textId="77777777" w:rsidR="00F9074B" w:rsidRPr="00F9074B" w:rsidRDefault="00F9074B" w:rsidP="00F9074B">
            <w:pPr>
              <w:spacing w:after="0"/>
              <w:ind w:firstLine="0"/>
              <w:jc w:val="center"/>
              <w:rPr>
                <w:bCs/>
                <w:sz w:val="18"/>
                <w:szCs w:val="18"/>
              </w:rPr>
            </w:pPr>
            <w:r w:rsidRPr="00F9074B">
              <w:rPr>
                <w:bCs/>
                <w:sz w:val="18"/>
              </w:rPr>
              <w:t>×</w:t>
            </w:r>
          </w:p>
        </w:tc>
        <w:tc>
          <w:tcPr>
            <w:tcW w:w="1134" w:type="dxa"/>
            <w:tcBorders>
              <w:top w:val="nil"/>
              <w:left w:val="nil"/>
              <w:bottom w:val="single" w:sz="4" w:space="0" w:color="auto"/>
              <w:right w:val="single" w:sz="4" w:space="0" w:color="auto"/>
            </w:tcBorders>
            <w:shd w:val="clear" w:color="auto" w:fill="auto"/>
          </w:tcPr>
          <w:p w14:paraId="161BBC2A" w14:textId="77777777" w:rsidR="00F9074B" w:rsidRPr="00F9074B" w:rsidRDefault="00F9074B" w:rsidP="00F9074B">
            <w:pPr>
              <w:spacing w:after="0"/>
              <w:ind w:firstLine="0"/>
              <w:jc w:val="right"/>
              <w:rPr>
                <w:sz w:val="18"/>
                <w:szCs w:val="18"/>
              </w:rPr>
            </w:pPr>
            <w:r w:rsidRPr="00F9074B">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410E4AF6" w14:textId="77777777" w:rsidR="00F9074B" w:rsidRPr="00F9074B" w:rsidRDefault="00F9074B" w:rsidP="00F9074B">
            <w:pPr>
              <w:spacing w:after="0"/>
              <w:ind w:firstLine="0"/>
              <w:jc w:val="right"/>
              <w:rPr>
                <w:sz w:val="18"/>
                <w:szCs w:val="18"/>
              </w:rPr>
            </w:pPr>
            <w:r w:rsidRPr="00F9074B">
              <w:rPr>
                <w:bCs/>
                <w:sz w:val="18"/>
              </w:rPr>
              <w:t>-100,0</w:t>
            </w:r>
          </w:p>
        </w:tc>
        <w:tc>
          <w:tcPr>
            <w:tcW w:w="1080" w:type="dxa"/>
            <w:tcBorders>
              <w:top w:val="single" w:sz="4" w:space="0" w:color="000000"/>
              <w:left w:val="single" w:sz="4" w:space="0" w:color="000000"/>
              <w:bottom w:val="single" w:sz="4" w:space="0" w:color="000000"/>
              <w:right w:val="single" w:sz="4" w:space="0" w:color="000000"/>
            </w:tcBorders>
          </w:tcPr>
          <w:p w14:paraId="5C5E8B15" w14:textId="77777777" w:rsidR="00F9074B" w:rsidRPr="00F9074B" w:rsidRDefault="00F9074B" w:rsidP="00F9074B">
            <w:pPr>
              <w:spacing w:after="0"/>
              <w:ind w:firstLine="0"/>
              <w:jc w:val="center"/>
              <w:rPr>
                <w:sz w:val="18"/>
                <w:szCs w:val="18"/>
              </w:rPr>
            </w:pPr>
            <w:r w:rsidRPr="00F9074B">
              <w:rPr>
                <w:bCs/>
                <w:sz w:val="18"/>
              </w:rPr>
              <w:t>×</w:t>
            </w:r>
          </w:p>
        </w:tc>
      </w:tr>
    </w:tbl>
    <w:p w14:paraId="57EA7008" w14:textId="2DDFF625" w:rsidR="00F9074B" w:rsidRPr="00F9074B" w:rsidRDefault="00F9074B" w:rsidP="00FD3D17">
      <w:pPr>
        <w:spacing w:before="160" w:after="160"/>
        <w:ind w:firstLine="0"/>
        <w:jc w:val="center"/>
        <w:rPr>
          <w:b/>
          <w:lang w:eastAsia="lv-LV"/>
        </w:rPr>
      </w:pPr>
      <w:r w:rsidRPr="00F9074B">
        <w:rPr>
          <w:b/>
          <w:lang w:eastAsia="lv-LV"/>
        </w:rPr>
        <w:t>Izmaiņas izdevumos, salīdzinot 2025. </w:t>
      </w:r>
      <w:r w:rsidRPr="00F66396">
        <w:rPr>
          <w:b/>
          <w:lang w:eastAsia="lv-LV"/>
        </w:rPr>
        <w:t xml:space="preserve">gada </w:t>
      </w:r>
      <w:r w:rsidR="0058618B" w:rsidRPr="00F66396">
        <w:rPr>
          <w:b/>
          <w:lang w:eastAsia="lv-LV"/>
        </w:rPr>
        <w:t>plānu</w:t>
      </w:r>
      <w:r w:rsidRPr="00F66396">
        <w:rPr>
          <w:b/>
          <w:lang w:eastAsia="lv-LV"/>
        </w:rPr>
        <w:t xml:space="preserve"> ar 2024</w:t>
      </w:r>
      <w:r w:rsidRPr="00F9074B">
        <w:rPr>
          <w:b/>
          <w:lang w:eastAsia="lv-LV"/>
        </w:rPr>
        <w:t>. gada plānu</w:t>
      </w:r>
    </w:p>
    <w:p w14:paraId="57D8C85C"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7A5B7853" w14:textId="77777777" w:rsidTr="00CC65E1">
        <w:trPr>
          <w:trHeight w:val="142"/>
          <w:tblHeader/>
          <w:jc w:val="center"/>
        </w:trPr>
        <w:tc>
          <w:tcPr>
            <w:tcW w:w="5241" w:type="dxa"/>
            <w:vAlign w:val="center"/>
          </w:tcPr>
          <w:p w14:paraId="328B4904"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247CDEE5"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657FB2C2"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6EF9A5D3"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001E0DC7" w14:textId="77777777" w:rsidTr="00CC65E1">
        <w:trPr>
          <w:trHeight w:val="142"/>
          <w:jc w:val="center"/>
        </w:trPr>
        <w:tc>
          <w:tcPr>
            <w:tcW w:w="5241" w:type="dxa"/>
            <w:shd w:val="clear" w:color="auto" w:fill="D9D9D9"/>
          </w:tcPr>
          <w:p w14:paraId="2223FEEA"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59F72D19" w14:textId="77777777" w:rsidR="00F9074B" w:rsidRPr="00F9074B" w:rsidRDefault="00F9074B" w:rsidP="00F9074B">
            <w:pPr>
              <w:spacing w:after="0"/>
              <w:ind w:firstLine="0"/>
              <w:jc w:val="center"/>
              <w:rPr>
                <w:bCs/>
                <w:sz w:val="18"/>
                <w:szCs w:val="18"/>
              </w:rPr>
            </w:pPr>
            <w:r w:rsidRPr="00F9074B">
              <w:rPr>
                <w:bCs/>
                <w:sz w:val="18"/>
              </w:rPr>
              <w:t>-</w:t>
            </w:r>
          </w:p>
        </w:tc>
        <w:tc>
          <w:tcPr>
            <w:tcW w:w="1277" w:type="dxa"/>
            <w:shd w:val="clear" w:color="auto" w:fill="D9D9D9"/>
          </w:tcPr>
          <w:p w14:paraId="7A8A0CF8" w14:textId="77777777" w:rsidR="00F9074B" w:rsidRPr="00F9074B" w:rsidRDefault="00F9074B" w:rsidP="00F9074B">
            <w:pPr>
              <w:spacing w:after="0"/>
              <w:ind w:firstLine="0"/>
              <w:jc w:val="right"/>
              <w:rPr>
                <w:b/>
                <w:sz w:val="18"/>
                <w:szCs w:val="18"/>
              </w:rPr>
            </w:pPr>
            <w:r w:rsidRPr="00F9074B">
              <w:rPr>
                <w:b/>
                <w:sz w:val="18"/>
                <w:szCs w:val="18"/>
              </w:rPr>
              <w:t>3 108</w:t>
            </w:r>
          </w:p>
        </w:tc>
        <w:tc>
          <w:tcPr>
            <w:tcW w:w="1277" w:type="dxa"/>
            <w:shd w:val="clear" w:color="auto" w:fill="D9D9D9"/>
          </w:tcPr>
          <w:p w14:paraId="1D206DB9" w14:textId="77777777" w:rsidR="00F9074B" w:rsidRPr="00F9074B" w:rsidRDefault="00F9074B" w:rsidP="00F9074B">
            <w:pPr>
              <w:spacing w:after="0"/>
              <w:ind w:firstLine="0"/>
              <w:jc w:val="right"/>
              <w:rPr>
                <w:b/>
                <w:sz w:val="18"/>
              </w:rPr>
            </w:pPr>
            <w:r w:rsidRPr="00F9074B">
              <w:rPr>
                <w:b/>
                <w:sz w:val="18"/>
              </w:rPr>
              <w:t>3 108</w:t>
            </w:r>
          </w:p>
        </w:tc>
      </w:tr>
      <w:tr w:rsidR="00F9074B" w:rsidRPr="00F9074B" w14:paraId="45DEE278" w14:textId="77777777" w:rsidTr="00CC65E1">
        <w:trPr>
          <w:jc w:val="center"/>
        </w:trPr>
        <w:tc>
          <w:tcPr>
            <w:tcW w:w="9072" w:type="dxa"/>
            <w:gridSpan w:val="4"/>
          </w:tcPr>
          <w:p w14:paraId="1C034E48"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tr w:rsidR="00F9074B" w:rsidRPr="00F9074B" w14:paraId="21E6204E" w14:textId="77777777" w:rsidTr="00CC65E1">
        <w:trPr>
          <w:trHeight w:val="167"/>
          <w:jc w:val="center"/>
        </w:trPr>
        <w:tc>
          <w:tcPr>
            <w:tcW w:w="5241" w:type="dxa"/>
            <w:shd w:val="clear" w:color="auto" w:fill="F2F2F2"/>
          </w:tcPr>
          <w:p w14:paraId="12A2F44E"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shd w:val="clear" w:color="auto" w:fill="F2F2F2"/>
          </w:tcPr>
          <w:p w14:paraId="10831E98" w14:textId="77777777" w:rsidR="00F9074B" w:rsidRPr="00F9074B" w:rsidRDefault="00F9074B" w:rsidP="00F9074B">
            <w:pPr>
              <w:spacing w:after="0"/>
              <w:ind w:firstLine="0"/>
              <w:jc w:val="center"/>
              <w:rPr>
                <w:sz w:val="18"/>
                <w:szCs w:val="18"/>
              </w:rPr>
            </w:pPr>
            <w:r w:rsidRPr="00F9074B">
              <w:rPr>
                <w:b/>
                <w:sz w:val="18"/>
              </w:rPr>
              <w:t>-</w:t>
            </w:r>
          </w:p>
        </w:tc>
        <w:tc>
          <w:tcPr>
            <w:tcW w:w="1277" w:type="dxa"/>
            <w:shd w:val="clear" w:color="auto" w:fill="F2F2F2"/>
          </w:tcPr>
          <w:p w14:paraId="113960EC" w14:textId="77777777" w:rsidR="00F9074B" w:rsidRPr="00F9074B" w:rsidRDefault="00F9074B" w:rsidP="00F9074B">
            <w:pPr>
              <w:spacing w:after="0"/>
              <w:ind w:firstLine="0"/>
              <w:jc w:val="right"/>
              <w:rPr>
                <w:sz w:val="18"/>
                <w:szCs w:val="18"/>
              </w:rPr>
            </w:pPr>
            <w:r w:rsidRPr="00F9074B">
              <w:rPr>
                <w:sz w:val="18"/>
                <w:szCs w:val="18"/>
              </w:rPr>
              <w:t>3 108</w:t>
            </w:r>
          </w:p>
        </w:tc>
        <w:tc>
          <w:tcPr>
            <w:tcW w:w="1277" w:type="dxa"/>
            <w:shd w:val="clear" w:color="auto" w:fill="F2F2F2"/>
          </w:tcPr>
          <w:p w14:paraId="6147FDF2" w14:textId="77777777" w:rsidR="00F9074B" w:rsidRPr="00F9074B" w:rsidRDefault="00F9074B" w:rsidP="00F9074B">
            <w:pPr>
              <w:spacing w:after="0"/>
              <w:ind w:firstLine="0"/>
              <w:jc w:val="right"/>
              <w:rPr>
                <w:sz w:val="18"/>
                <w:szCs w:val="18"/>
              </w:rPr>
            </w:pPr>
            <w:r w:rsidRPr="00F9074B">
              <w:rPr>
                <w:sz w:val="18"/>
                <w:szCs w:val="18"/>
              </w:rPr>
              <w:t>3 108</w:t>
            </w:r>
          </w:p>
        </w:tc>
      </w:tr>
      <w:tr w:rsidR="00F9074B" w:rsidRPr="00F9074B" w14:paraId="34ADF0A6" w14:textId="77777777" w:rsidTr="00CC65E1">
        <w:trPr>
          <w:trHeight w:val="142"/>
          <w:jc w:val="center"/>
        </w:trPr>
        <w:tc>
          <w:tcPr>
            <w:tcW w:w="5241" w:type="dxa"/>
          </w:tcPr>
          <w:p w14:paraId="14721FB0" w14:textId="77777777" w:rsidR="00F9074B" w:rsidRPr="00F9074B" w:rsidRDefault="00F9074B" w:rsidP="00F9074B">
            <w:pPr>
              <w:spacing w:after="0"/>
              <w:ind w:firstLine="0"/>
              <w:rPr>
                <w:bCs/>
                <w:i/>
                <w:sz w:val="18"/>
                <w:szCs w:val="18"/>
              </w:rPr>
            </w:pPr>
            <w:r w:rsidRPr="00F9074B">
              <w:rPr>
                <w:i/>
                <w:color w:val="000000"/>
                <w:sz w:val="18"/>
                <w:szCs w:val="18"/>
                <w:lang w:eastAsia="lv-LV"/>
              </w:rPr>
              <w:t>Atmaksas veikšana valsts pamatbudžetā par projekta</w:t>
            </w:r>
            <w:r w:rsidRPr="00F9074B">
              <w:rPr>
                <w:bCs/>
                <w:i/>
                <w:sz w:val="18"/>
                <w:szCs w:val="18"/>
              </w:rPr>
              <w:t xml:space="preserve"> Nr. NPAD-2023/10005 “Accessibility = possibility” </w:t>
            </w:r>
            <w:r w:rsidRPr="00F9074B">
              <w:rPr>
                <w:i/>
                <w:color w:val="000000"/>
                <w:sz w:val="18"/>
                <w:szCs w:val="18"/>
                <w:lang w:eastAsia="lv-LV"/>
              </w:rPr>
              <w:t xml:space="preserve">ietvaros izmantoto </w:t>
            </w:r>
            <w:r w:rsidRPr="00F9074B">
              <w:rPr>
                <w:i/>
                <w:color w:val="000000"/>
                <w:sz w:val="18"/>
                <w:szCs w:val="18"/>
              </w:rPr>
              <w:t>ĀFP finansējumu</w:t>
            </w:r>
          </w:p>
        </w:tc>
        <w:tc>
          <w:tcPr>
            <w:tcW w:w="1277" w:type="dxa"/>
          </w:tcPr>
          <w:p w14:paraId="7936641F" w14:textId="77777777" w:rsidR="00F9074B" w:rsidRPr="00F9074B" w:rsidRDefault="00F9074B" w:rsidP="00F9074B">
            <w:pPr>
              <w:spacing w:after="0"/>
              <w:ind w:firstLine="0"/>
              <w:jc w:val="center"/>
              <w:rPr>
                <w:b/>
                <w:bCs/>
                <w:sz w:val="18"/>
                <w:szCs w:val="18"/>
              </w:rPr>
            </w:pPr>
            <w:r w:rsidRPr="00F9074B">
              <w:rPr>
                <w:b/>
                <w:bCs/>
                <w:sz w:val="18"/>
                <w:szCs w:val="18"/>
              </w:rPr>
              <w:t>-</w:t>
            </w:r>
          </w:p>
        </w:tc>
        <w:tc>
          <w:tcPr>
            <w:tcW w:w="1277" w:type="dxa"/>
          </w:tcPr>
          <w:p w14:paraId="36ABFA84" w14:textId="77777777" w:rsidR="00F9074B" w:rsidRPr="00F9074B" w:rsidRDefault="00F9074B" w:rsidP="00F9074B">
            <w:pPr>
              <w:spacing w:after="0"/>
              <w:ind w:firstLine="0"/>
              <w:jc w:val="right"/>
              <w:rPr>
                <w:sz w:val="18"/>
                <w:szCs w:val="18"/>
              </w:rPr>
            </w:pPr>
            <w:r w:rsidRPr="00F9074B">
              <w:rPr>
                <w:sz w:val="18"/>
                <w:szCs w:val="18"/>
              </w:rPr>
              <w:t>2 283</w:t>
            </w:r>
          </w:p>
        </w:tc>
        <w:tc>
          <w:tcPr>
            <w:tcW w:w="1277" w:type="dxa"/>
          </w:tcPr>
          <w:p w14:paraId="7EB65A2A" w14:textId="77777777" w:rsidR="00F9074B" w:rsidRPr="00F9074B" w:rsidRDefault="00F9074B" w:rsidP="00F9074B">
            <w:pPr>
              <w:spacing w:after="0"/>
              <w:ind w:firstLine="0"/>
              <w:jc w:val="right"/>
              <w:rPr>
                <w:sz w:val="18"/>
                <w:szCs w:val="18"/>
              </w:rPr>
            </w:pPr>
            <w:r w:rsidRPr="00F9074B">
              <w:rPr>
                <w:sz w:val="18"/>
                <w:szCs w:val="18"/>
              </w:rPr>
              <w:t>2 283</w:t>
            </w:r>
          </w:p>
        </w:tc>
      </w:tr>
      <w:tr w:rsidR="00F9074B" w:rsidRPr="00F9074B" w14:paraId="4877923F" w14:textId="77777777" w:rsidTr="00CC65E1">
        <w:trPr>
          <w:trHeight w:val="142"/>
          <w:jc w:val="center"/>
        </w:trPr>
        <w:tc>
          <w:tcPr>
            <w:tcW w:w="5241" w:type="dxa"/>
          </w:tcPr>
          <w:p w14:paraId="0FF5DFA8" w14:textId="77777777" w:rsidR="00F9074B" w:rsidRPr="00F9074B" w:rsidRDefault="00F9074B" w:rsidP="00F9074B">
            <w:pPr>
              <w:spacing w:after="0"/>
              <w:ind w:firstLine="0"/>
              <w:rPr>
                <w:i/>
                <w:sz w:val="18"/>
                <w:szCs w:val="18"/>
                <w:highlight w:val="yellow"/>
                <w:lang w:eastAsia="lv-LV"/>
              </w:rPr>
            </w:pPr>
            <w:r w:rsidRPr="00F9074B">
              <w:rPr>
                <w:i/>
                <w:color w:val="000000"/>
                <w:sz w:val="18"/>
                <w:szCs w:val="18"/>
                <w:lang w:eastAsia="lv-LV"/>
              </w:rPr>
              <w:t>Atmaksas veikšana valsts pamatbudžetā par projekta</w:t>
            </w:r>
            <w:r w:rsidRPr="00F9074B">
              <w:rPr>
                <w:i/>
                <w:sz w:val="18"/>
                <w:szCs w:val="18"/>
                <w:lang w:eastAsia="lv-LV"/>
              </w:rPr>
              <w:t xml:space="preserve"> Nr. PA-GRO-1754 “Possibilities for improvement of content of support services for children with behavioural and addiction problems and their families in Latvia” </w:t>
            </w:r>
            <w:r w:rsidRPr="00F9074B">
              <w:rPr>
                <w:i/>
                <w:color w:val="000000"/>
                <w:sz w:val="18"/>
                <w:szCs w:val="18"/>
                <w:lang w:eastAsia="lv-LV"/>
              </w:rPr>
              <w:t xml:space="preserve">ietvaros izmantoto </w:t>
            </w:r>
            <w:r w:rsidRPr="00F9074B">
              <w:rPr>
                <w:i/>
                <w:color w:val="000000"/>
                <w:sz w:val="18"/>
                <w:szCs w:val="18"/>
              </w:rPr>
              <w:t>ĀFP finansējumu</w:t>
            </w:r>
          </w:p>
        </w:tc>
        <w:tc>
          <w:tcPr>
            <w:tcW w:w="1277" w:type="dxa"/>
          </w:tcPr>
          <w:p w14:paraId="6691F138" w14:textId="77777777" w:rsidR="00F9074B" w:rsidRPr="00F9074B" w:rsidRDefault="00F9074B" w:rsidP="00F9074B">
            <w:pPr>
              <w:spacing w:after="0"/>
              <w:ind w:firstLine="0"/>
              <w:jc w:val="center"/>
              <w:rPr>
                <w:b/>
                <w:bCs/>
                <w:sz w:val="18"/>
                <w:szCs w:val="18"/>
              </w:rPr>
            </w:pPr>
            <w:r w:rsidRPr="00F9074B">
              <w:rPr>
                <w:b/>
                <w:bCs/>
                <w:sz w:val="18"/>
                <w:szCs w:val="18"/>
              </w:rPr>
              <w:t>-</w:t>
            </w:r>
          </w:p>
        </w:tc>
        <w:tc>
          <w:tcPr>
            <w:tcW w:w="1277" w:type="dxa"/>
          </w:tcPr>
          <w:p w14:paraId="07DFCC3C" w14:textId="77777777" w:rsidR="00F9074B" w:rsidRPr="00F9074B" w:rsidRDefault="00F9074B" w:rsidP="00F9074B">
            <w:pPr>
              <w:spacing w:after="0"/>
              <w:ind w:firstLine="0"/>
              <w:jc w:val="right"/>
              <w:rPr>
                <w:sz w:val="18"/>
                <w:szCs w:val="18"/>
              </w:rPr>
            </w:pPr>
            <w:r w:rsidRPr="00F9074B">
              <w:rPr>
                <w:sz w:val="18"/>
                <w:szCs w:val="18"/>
              </w:rPr>
              <w:t>825</w:t>
            </w:r>
          </w:p>
        </w:tc>
        <w:tc>
          <w:tcPr>
            <w:tcW w:w="1277" w:type="dxa"/>
          </w:tcPr>
          <w:p w14:paraId="2FAAD9F0" w14:textId="77777777" w:rsidR="00F9074B" w:rsidRPr="00F9074B" w:rsidRDefault="00F9074B" w:rsidP="00F9074B">
            <w:pPr>
              <w:spacing w:after="0"/>
              <w:ind w:firstLine="0"/>
              <w:jc w:val="right"/>
              <w:rPr>
                <w:sz w:val="18"/>
                <w:szCs w:val="18"/>
              </w:rPr>
            </w:pPr>
            <w:r w:rsidRPr="00F9074B">
              <w:rPr>
                <w:sz w:val="18"/>
                <w:szCs w:val="18"/>
              </w:rPr>
              <w:t>825</w:t>
            </w:r>
          </w:p>
        </w:tc>
      </w:tr>
    </w:tbl>
    <w:p w14:paraId="2E324E5C" w14:textId="77777777" w:rsidR="00F9074B" w:rsidRPr="00F9074B" w:rsidRDefault="00F9074B" w:rsidP="00F9074B">
      <w:pPr>
        <w:widowControl w:val="0"/>
        <w:spacing w:before="160" w:after="160"/>
        <w:ind w:firstLine="0"/>
        <w:jc w:val="center"/>
        <w:rPr>
          <w:b/>
          <w:bCs/>
          <w:lang w:val="sv-SE"/>
        </w:rPr>
      </w:pPr>
      <w:r w:rsidRPr="00F9074B">
        <w:rPr>
          <w:b/>
          <w:bCs/>
        </w:rPr>
        <w:t xml:space="preserve">74.00.00 </w:t>
      </w:r>
      <w:r w:rsidRPr="00F9074B">
        <w:rPr>
          <w:b/>
          <w:bCs/>
          <w:lang w:val="sv-SE"/>
        </w:rPr>
        <w:t>Atveseļošanas un noturības mehānisma (ANM) projektu un pasākumu īstenošana</w:t>
      </w:r>
    </w:p>
    <w:p w14:paraId="5AF4E03C"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5DA187F4" w14:textId="77777777" w:rsidTr="00CC65E1">
        <w:trPr>
          <w:trHeight w:val="283"/>
          <w:tblHeader/>
          <w:jc w:val="center"/>
        </w:trPr>
        <w:tc>
          <w:tcPr>
            <w:tcW w:w="3378" w:type="dxa"/>
            <w:vAlign w:val="center"/>
          </w:tcPr>
          <w:p w14:paraId="7F4B3C34" w14:textId="77777777" w:rsidR="00F9074B" w:rsidRPr="00F9074B" w:rsidRDefault="00F9074B" w:rsidP="00F9074B">
            <w:pPr>
              <w:spacing w:after="0"/>
              <w:ind w:firstLine="0"/>
              <w:jc w:val="center"/>
              <w:rPr>
                <w:sz w:val="18"/>
              </w:rPr>
            </w:pPr>
          </w:p>
        </w:tc>
        <w:tc>
          <w:tcPr>
            <w:tcW w:w="1131" w:type="dxa"/>
          </w:tcPr>
          <w:p w14:paraId="04519200" w14:textId="77777777" w:rsidR="00F9074B" w:rsidRPr="00F9074B" w:rsidRDefault="00F9074B" w:rsidP="00F9074B">
            <w:pPr>
              <w:spacing w:after="0"/>
              <w:ind w:firstLine="0"/>
              <w:jc w:val="center"/>
              <w:rPr>
                <w:sz w:val="18"/>
                <w:vertAlign w:val="superscript"/>
                <w:lang w:eastAsia="lv-LV"/>
              </w:rPr>
            </w:pPr>
            <w:r w:rsidRPr="00F9074B">
              <w:rPr>
                <w:sz w:val="18"/>
                <w:szCs w:val="18"/>
                <w:lang w:eastAsia="lv-LV"/>
              </w:rPr>
              <w:t>2023. gads (izpilde)</w:t>
            </w:r>
          </w:p>
        </w:tc>
        <w:tc>
          <w:tcPr>
            <w:tcW w:w="1132" w:type="dxa"/>
          </w:tcPr>
          <w:p w14:paraId="485ACE42" w14:textId="77777777" w:rsidR="00F9074B" w:rsidRPr="00F9074B" w:rsidRDefault="00F9074B" w:rsidP="00F9074B">
            <w:pPr>
              <w:spacing w:after="0"/>
              <w:ind w:firstLine="0"/>
              <w:jc w:val="center"/>
              <w:rPr>
                <w:sz w:val="18"/>
                <w:vertAlign w:val="superscript"/>
                <w:lang w:eastAsia="lv-LV"/>
              </w:rPr>
            </w:pPr>
            <w:r w:rsidRPr="00F9074B">
              <w:rPr>
                <w:sz w:val="18"/>
                <w:szCs w:val="18"/>
                <w:lang w:eastAsia="lv-LV"/>
              </w:rPr>
              <w:t>2024. gada plāns</w:t>
            </w:r>
          </w:p>
        </w:tc>
        <w:tc>
          <w:tcPr>
            <w:tcW w:w="1132" w:type="dxa"/>
          </w:tcPr>
          <w:p w14:paraId="5EA7A606" w14:textId="6BA8FEA0"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60990B2B" w14:textId="3F0828A6" w:rsidR="00F9074B" w:rsidRPr="00F66396" w:rsidRDefault="00F9074B" w:rsidP="00F9074B">
            <w:pPr>
              <w:spacing w:after="0"/>
              <w:ind w:firstLine="0"/>
              <w:jc w:val="center"/>
              <w:rPr>
                <w:sz w:val="18"/>
                <w:szCs w:val="18"/>
                <w:vertAlign w:val="superscript"/>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6A4E6C66" w14:textId="6C0A7A58" w:rsidR="00F9074B" w:rsidRPr="00F66396" w:rsidRDefault="00F9074B" w:rsidP="00F9074B">
            <w:pPr>
              <w:spacing w:after="0"/>
              <w:ind w:firstLine="2"/>
              <w:jc w:val="center"/>
              <w:rPr>
                <w:sz w:val="18"/>
                <w:szCs w:val="18"/>
                <w:vertAlign w:val="superscript"/>
              </w:rPr>
            </w:pPr>
            <w:r w:rsidRPr="00F66396">
              <w:rPr>
                <w:sz w:val="18"/>
                <w:szCs w:val="18"/>
                <w:lang w:eastAsia="lv-LV"/>
              </w:rPr>
              <w:t xml:space="preserve">2027. gada </w:t>
            </w:r>
            <w:r w:rsidR="0058618B" w:rsidRPr="00F66396">
              <w:rPr>
                <w:sz w:val="18"/>
                <w:szCs w:val="18"/>
                <w:lang w:eastAsia="lv-LV"/>
              </w:rPr>
              <w:t>plāns</w:t>
            </w:r>
          </w:p>
        </w:tc>
      </w:tr>
      <w:tr w:rsidR="00F9074B" w:rsidRPr="00F9074B" w14:paraId="21898ACC" w14:textId="77777777" w:rsidTr="00CC65E1">
        <w:trPr>
          <w:trHeight w:val="142"/>
          <w:jc w:val="center"/>
        </w:trPr>
        <w:tc>
          <w:tcPr>
            <w:tcW w:w="3378" w:type="dxa"/>
            <w:shd w:val="clear" w:color="auto" w:fill="D9D9D9"/>
            <w:vAlign w:val="center"/>
          </w:tcPr>
          <w:p w14:paraId="18E981FF"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tcPr>
          <w:p w14:paraId="512CCBC2" w14:textId="77777777" w:rsidR="00F9074B" w:rsidRPr="00F9074B" w:rsidRDefault="00F9074B" w:rsidP="00F9074B">
            <w:pPr>
              <w:spacing w:after="0"/>
              <w:ind w:firstLine="0"/>
              <w:jc w:val="right"/>
              <w:rPr>
                <w:sz w:val="18"/>
                <w:szCs w:val="18"/>
              </w:rPr>
            </w:pPr>
            <w:r w:rsidRPr="00F9074B">
              <w:rPr>
                <w:sz w:val="18"/>
                <w:szCs w:val="18"/>
              </w:rPr>
              <w:t>976 065</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3E91AD30" w14:textId="77777777" w:rsidR="00F9074B" w:rsidRPr="00F9074B" w:rsidRDefault="00F9074B" w:rsidP="00F9074B">
            <w:pPr>
              <w:spacing w:after="0"/>
              <w:ind w:firstLine="0"/>
              <w:jc w:val="right"/>
              <w:rPr>
                <w:sz w:val="18"/>
                <w:szCs w:val="18"/>
              </w:rPr>
            </w:pPr>
            <w:r w:rsidRPr="00F9074B">
              <w:rPr>
                <w:sz w:val="18"/>
                <w:szCs w:val="18"/>
              </w:rPr>
              <w:t>15 337 018</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75ADF0DD" w14:textId="77777777" w:rsidR="00F9074B" w:rsidRPr="00F9074B" w:rsidRDefault="00F9074B" w:rsidP="00F9074B">
            <w:pPr>
              <w:spacing w:after="0"/>
              <w:ind w:firstLine="0"/>
              <w:jc w:val="right"/>
              <w:rPr>
                <w:sz w:val="18"/>
                <w:szCs w:val="18"/>
              </w:rPr>
            </w:pPr>
            <w:r w:rsidRPr="00F9074B">
              <w:rPr>
                <w:sz w:val="18"/>
                <w:szCs w:val="18"/>
              </w:rPr>
              <w:t>24 601 998</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2CFE33BD" w14:textId="77777777" w:rsidR="00F9074B" w:rsidRPr="00F9074B" w:rsidRDefault="00F9074B" w:rsidP="00F9074B">
            <w:pPr>
              <w:spacing w:after="0"/>
              <w:ind w:firstLine="0"/>
              <w:jc w:val="right"/>
              <w:rPr>
                <w:sz w:val="18"/>
                <w:szCs w:val="18"/>
              </w:rPr>
            </w:pPr>
            <w:r w:rsidRPr="00F9074B">
              <w:rPr>
                <w:sz w:val="18"/>
                <w:szCs w:val="18"/>
              </w:rPr>
              <w:t>386 800</w:t>
            </w:r>
          </w:p>
        </w:tc>
        <w:tc>
          <w:tcPr>
            <w:tcW w:w="1132" w:type="dxa"/>
            <w:tcBorders>
              <w:top w:val="single" w:sz="4" w:space="0" w:color="auto"/>
              <w:left w:val="nil"/>
              <w:bottom w:val="single" w:sz="4" w:space="0" w:color="auto"/>
              <w:right w:val="single" w:sz="4" w:space="0" w:color="auto"/>
            </w:tcBorders>
            <w:shd w:val="clear" w:color="auto" w:fill="D9D9D9"/>
            <w:vAlign w:val="center"/>
          </w:tcPr>
          <w:p w14:paraId="2F13B167" w14:textId="77777777" w:rsidR="00F9074B" w:rsidRPr="00F9074B" w:rsidRDefault="00F9074B" w:rsidP="00F9074B">
            <w:pPr>
              <w:spacing w:after="0"/>
              <w:ind w:firstLine="0"/>
              <w:jc w:val="right"/>
              <w:rPr>
                <w:sz w:val="18"/>
                <w:szCs w:val="18"/>
              </w:rPr>
            </w:pPr>
            <w:r w:rsidRPr="00F9074B">
              <w:rPr>
                <w:sz w:val="18"/>
                <w:szCs w:val="18"/>
              </w:rPr>
              <w:t>165 000</w:t>
            </w:r>
          </w:p>
        </w:tc>
      </w:tr>
      <w:tr w:rsidR="00F9074B" w:rsidRPr="00F9074B" w14:paraId="42C667BC" w14:textId="77777777" w:rsidTr="00CC65E1">
        <w:trPr>
          <w:trHeight w:val="283"/>
          <w:jc w:val="center"/>
        </w:trPr>
        <w:tc>
          <w:tcPr>
            <w:tcW w:w="3378" w:type="dxa"/>
            <w:vAlign w:val="center"/>
          </w:tcPr>
          <w:p w14:paraId="349E6770" w14:textId="77777777" w:rsidR="00F9074B" w:rsidRPr="00F9074B" w:rsidRDefault="00F9074B" w:rsidP="00F9074B">
            <w:pPr>
              <w:spacing w:after="0"/>
              <w:ind w:firstLine="0"/>
              <w:rPr>
                <w:sz w:val="18"/>
                <w:szCs w:val="18"/>
                <w:lang w:eastAsia="lv-LV"/>
              </w:rPr>
            </w:pPr>
            <w:r w:rsidRPr="00F9074B">
              <w:rPr>
                <w:sz w:val="18"/>
                <w:szCs w:val="18"/>
                <w:lang w:eastAsia="lv-LV"/>
              </w:rPr>
              <w:lastRenderedPageBreak/>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3BF2F76C"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730ACBDD" w14:textId="77777777" w:rsidR="00F9074B" w:rsidRPr="00F9074B" w:rsidRDefault="00F9074B" w:rsidP="00F9074B">
            <w:pPr>
              <w:spacing w:after="0"/>
              <w:ind w:firstLine="0"/>
              <w:jc w:val="right"/>
              <w:rPr>
                <w:sz w:val="18"/>
                <w:szCs w:val="18"/>
              </w:rPr>
            </w:pPr>
            <w:r w:rsidRPr="00F9074B">
              <w:rPr>
                <w:sz w:val="18"/>
                <w:szCs w:val="18"/>
              </w:rPr>
              <w:t>14 360 953</w:t>
            </w:r>
          </w:p>
        </w:tc>
        <w:tc>
          <w:tcPr>
            <w:tcW w:w="1132" w:type="dxa"/>
            <w:tcBorders>
              <w:top w:val="single" w:sz="4" w:space="0" w:color="auto"/>
              <w:left w:val="nil"/>
              <w:bottom w:val="single" w:sz="4" w:space="0" w:color="auto"/>
              <w:right w:val="single" w:sz="4" w:space="0" w:color="auto"/>
            </w:tcBorders>
            <w:shd w:val="clear" w:color="auto" w:fill="auto"/>
          </w:tcPr>
          <w:p w14:paraId="003BD121" w14:textId="77777777" w:rsidR="00F9074B" w:rsidRPr="00F9074B" w:rsidRDefault="00F9074B" w:rsidP="00F9074B">
            <w:pPr>
              <w:spacing w:after="0"/>
              <w:ind w:firstLine="0"/>
              <w:jc w:val="right"/>
              <w:rPr>
                <w:sz w:val="18"/>
                <w:szCs w:val="18"/>
              </w:rPr>
            </w:pPr>
            <w:r w:rsidRPr="00F9074B">
              <w:rPr>
                <w:sz w:val="18"/>
                <w:szCs w:val="18"/>
              </w:rPr>
              <w:t>9 264 980</w:t>
            </w:r>
          </w:p>
        </w:tc>
        <w:tc>
          <w:tcPr>
            <w:tcW w:w="1132" w:type="dxa"/>
            <w:tcBorders>
              <w:top w:val="single" w:sz="4" w:space="0" w:color="auto"/>
              <w:left w:val="nil"/>
              <w:bottom w:val="single" w:sz="4" w:space="0" w:color="auto"/>
              <w:right w:val="single" w:sz="4" w:space="0" w:color="auto"/>
            </w:tcBorders>
            <w:shd w:val="clear" w:color="auto" w:fill="auto"/>
          </w:tcPr>
          <w:p w14:paraId="11D28B93" w14:textId="77777777" w:rsidR="00F9074B" w:rsidRPr="00F9074B" w:rsidRDefault="00F9074B" w:rsidP="00F9074B">
            <w:pPr>
              <w:spacing w:after="0"/>
              <w:ind w:firstLine="0"/>
              <w:jc w:val="right"/>
              <w:rPr>
                <w:sz w:val="18"/>
                <w:szCs w:val="18"/>
              </w:rPr>
            </w:pPr>
            <w:r w:rsidRPr="00F9074B">
              <w:rPr>
                <w:sz w:val="18"/>
                <w:szCs w:val="18"/>
              </w:rPr>
              <w:t>-24 215 198</w:t>
            </w:r>
          </w:p>
        </w:tc>
        <w:tc>
          <w:tcPr>
            <w:tcW w:w="1132" w:type="dxa"/>
            <w:tcBorders>
              <w:top w:val="single" w:sz="4" w:space="0" w:color="auto"/>
              <w:left w:val="nil"/>
              <w:bottom w:val="single" w:sz="4" w:space="0" w:color="auto"/>
              <w:right w:val="single" w:sz="4" w:space="0" w:color="auto"/>
            </w:tcBorders>
            <w:shd w:val="clear" w:color="auto" w:fill="auto"/>
          </w:tcPr>
          <w:p w14:paraId="55413CCD" w14:textId="77777777" w:rsidR="00F9074B" w:rsidRPr="00F9074B" w:rsidRDefault="00F9074B" w:rsidP="00F9074B">
            <w:pPr>
              <w:spacing w:after="0"/>
              <w:ind w:firstLine="0"/>
              <w:jc w:val="right"/>
              <w:rPr>
                <w:sz w:val="18"/>
                <w:szCs w:val="18"/>
              </w:rPr>
            </w:pPr>
            <w:r w:rsidRPr="00F9074B">
              <w:rPr>
                <w:sz w:val="18"/>
                <w:szCs w:val="18"/>
              </w:rPr>
              <w:t>-221 800</w:t>
            </w:r>
          </w:p>
        </w:tc>
      </w:tr>
      <w:tr w:rsidR="00F9074B" w:rsidRPr="00F9074B" w14:paraId="2108FB17" w14:textId="77777777" w:rsidTr="00CC65E1">
        <w:trPr>
          <w:trHeight w:val="283"/>
          <w:jc w:val="center"/>
        </w:trPr>
        <w:tc>
          <w:tcPr>
            <w:tcW w:w="3378" w:type="dxa"/>
            <w:vAlign w:val="center"/>
          </w:tcPr>
          <w:p w14:paraId="50866C7D"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4FFCE567"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auto"/>
          </w:tcPr>
          <w:p w14:paraId="33F99322" w14:textId="77777777" w:rsidR="00F9074B" w:rsidRPr="00F9074B" w:rsidRDefault="00F9074B" w:rsidP="00F9074B">
            <w:pPr>
              <w:spacing w:after="0"/>
              <w:ind w:firstLine="0"/>
              <w:jc w:val="right"/>
              <w:rPr>
                <w:sz w:val="18"/>
                <w:szCs w:val="18"/>
              </w:rPr>
            </w:pPr>
            <w:r w:rsidRPr="00F9074B">
              <w:rPr>
                <w:sz w:val="18"/>
                <w:szCs w:val="18"/>
              </w:rPr>
              <w:t>1 471,3</w:t>
            </w:r>
          </w:p>
        </w:tc>
        <w:tc>
          <w:tcPr>
            <w:tcW w:w="1132" w:type="dxa"/>
            <w:tcBorders>
              <w:top w:val="nil"/>
              <w:left w:val="nil"/>
              <w:bottom w:val="single" w:sz="4" w:space="0" w:color="auto"/>
              <w:right w:val="single" w:sz="4" w:space="0" w:color="auto"/>
            </w:tcBorders>
            <w:shd w:val="clear" w:color="auto" w:fill="auto"/>
          </w:tcPr>
          <w:p w14:paraId="088E5CB7" w14:textId="77777777" w:rsidR="00F9074B" w:rsidRPr="00F9074B" w:rsidRDefault="00F9074B" w:rsidP="00F9074B">
            <w:pPr>
              <w:spacing w:after="0"/>
              <w:ind w:firstLine="0"/>
              <w:jc w:val="right"/>
              <w:rPr>
                <w:sz w:val="18"/>
                <w:szCs w:val="18"/>
              </w:rPr>
            </w:pPr>
            <w:r w:rsidRPr="00F9074B">
              <w:rPr>
                <w:sz w:val="18"/>
                <w:szCs w:val="18"/>
              </w:rPr>
              <w:t>60,4</w:t>
            </w:r>
          </w:p>
        </w:tc>
        <w:tc>
          <w:tcPr>
            <w:tcW w:w="1132" w:type="dxa"/>
            <w:tcBorders>
              <w:top w:val="nil"/>
              <w:left w:val="nil"/>
              <w:bottom w:val="single" w:sz="4" w:space="0" w:color="auto"/>
              <w:right w:val="single" w:sz="4" w:space="0" w:color="auto"/>
            </w:tcBorders>
            <w:shd w:val="clear" w:color="auto" w:fill="auto"/>
          </w:tcPr>
          <w:p w14:paraId="58879865" w14:textId="77777777" w:rsidR="00F9074B" w:rsidRPr="00F9074B" w:rsidRDefault="00F9074B" w:rsidP="00F9074B">
            <w:pPr>
              <w:spacing w:after="0"/>
              <w:ind w:firstLine="0"/>
              <w:jc w:val="right"/>
              <w:rPr>
                <w:sz w:val="18"/>
                <w:szCs w:val="18"/>
              </w:rPr>
            </w:pPr>
            <w:r w:rsidRPr="00F9074B">
              <w:rPr>
                <w:sz w:val="18"/>
                <w:szCs w:val="18"/>
              </w:rPr>
              <w:t>-98,4</w:t>
            </w:r>
          </w:p>
        </w:tc>
        <w:tc>
          <w:tcPr>
            <w:tcW w:w="1132" w:type="dxa"/>
            <w:tcBorders>
              <w:top w:val="nil"/>
              <w:left w:val="nil"/>
              <w:bottom w:val="single" w:sz="4" w:space="0" w:color="auto"/>
              <w:right w:val="single" w:sz="4" w:space="0" w:color="auto"/>
            </w:tcBorders>
            <w:shd w:val="clear" w:color="auto" w:fill="auto"/>
          </w:tcPr>
          <w:p w14:paraId="64EE3235" w14:textId="77777777" w:rsidR="00F9074B" w:rsidRPr="00F9074B" w:rsidRDefault="00F9074B" w:rsidP="00F9074B">
            <w:pPr>
              <w:spacing w:after="0"/>
              <w:ind w:firstLine="0"/>
              <w:jc w:val="right"/>
              <w:rPr>
                <w:sz w:val="18"/>
                <w:szCs w:val="18"/>
              </w:rPr>
            </w:pPr>
            <w:r w:rsidRPr="00F9074B">
              <w:rPr>
                <w:sz w:val="18"/>
                <w:szCs w:val="18"/>
              </w:rPr>
              <w:t>-57,3</w:t>
            </w:r>
          </w:p>
        </w:tc>
      </w:tr>
      <w:tr w:rsidR="00F9074B" w:rsidRPr="00F9074B" w14:paraId="32D59198" w14:textId="77777777" w:rsidTr="00CC65E1">
        <w:trPr>
          <w:trHeight w:val="142"/>
          <w:jc w:val="center"/>
        </w:trPr>
        <w:tc>
          <w:tcPr>
            <w:tcW w:w="3378" w:type="dxa"/>
          </w:tcPr>
          <w:p w14:paraId="7095610B"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r w:rsidRPr="00F9074B">
              <w:rPr>
                <w:sz w:val="18"/>
                <w:szCs w:val="18"/>
                <w:vertAlign w:val="superscript"/>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2DB8CBF9" w14:textId="77777777" w:rsidR="00F9074B" w:rsidRPr="00F9074B" w:rsidRDefault="00F9074B" w:rsidP="00F9074B">
            <w:pPr>
              <w:spacing w:after="0"/>
              <w:ind w:firstLine="0"/>
              <w:jc w:val="right"/>
              <w:rPr>
                <w:sz w:val="18"/>
                <w:szCs w:val="18"/>
              </w:rPr>
            </w:pPr>
            <w:r w:rsidRPr="00F9074B">
              <w:rPr>
                <w:sz w:val="18"/>
                <w:szCs w:val="18"/>
              </w:rPr>
              <w:t>412 790</w:t>
            </w:r>
          </w:p>
        </w:tc>
        <w:tc>
          <w:tcPr>
            <w:tcW w:w="1132" w:type="dxa"/>
            <w:tcBorders>
              <w:top w:val="single" w:sz="4" w:space="0" w:color="auto"/>
              <w:left w:val="nil"/>
              <w:bottom w:val="single" w:sz="4" w:space="0" w:color="auto"/>
              <w:right w:val="single" w:sz="4" w:space="0" w:color="auto"/>
            </w:tcBorders>
            <w:shd w:val="clear" w:color="auto" w:fill="FFFFFF"/>
          </w:tcPr>
          <w:p w14:paraId="2575D55E" w14:textId="77777777" w:rsidR="00F9074B" w:rsidRPr="00F9074B" w:rsidRDefault="00F9074B" w:rsidP="00F9074B">
            <w:pPr>
              <w:spacing w:after="0"/>
              <w:ind w:firstLine="0"/>
              <w:jc w:val="right"/>
              <w:rPr>
                <w:sz w:val="18"/>
                <w:szCs w:val="18"/>
              </w:rPr>
            </w:pPr>
            <w:r w:rsidRPr="00F9074B">
              <w:rPr>
                <w:sz w:val="18"/>
                <w:szCs w:val="18"/>
              </w:rPr>
              <w:t>2 286 448</w:t>
            </w:r>
          </w:p>
        </w:tc>
        <w:tc>
          <w:tcPr>
            <w:tcW w:w="1132" w:type="dxa"/>
            <w:tcBorders>
              <w:top w:val="single" w:sz="4" w:space="0" w:color="auto"/>
              <w:left w:val="nil"/>
              <w:bottom w:val="single" w:sz="4" w:space="0" w:color="auto"/>
              <w:right w:val="single" w:sz="4" w:space="0" w:color="auto"/>
            </w:tcBorders>
            <w:shd w:val="clear" w:color="auto" w:fill="FFFFFF"/>
          </w:tcPr>
          <w:p w14:paraId="34873CAF" w14:textId="77777777" w:rsidR="00F9074B" w:rsidRPr="00F9074B" w:rsidRDefault="00F9074B" w:rsidP="00F9074B">
            <w:pPr>
              <w:spacing w:after="0"/>
              <w:ind w:firstLine="0"/>
              <w:jc w:val="right"/>
              <w:rPr>
                <w:sz w:val="18"/>
                <w:szCs w:val="18"/>
              </w:rPr>
            </w:pPr>
            <w:r w:rsidRPr="00F9074B">
              <w:rPr>
                <w:sz w:val="18"/>
                <w:szCs w:val="18"/>
              </w:rPr>
              <w:t>2 736 123</w:t>
            </w:r>
          </w:p>
        </w:tc>
        <w:tc>
          <w:tcPr>
            <w:tcW w:w="1132" w:type="dxa"/>
            <w:tcBorders>
              <w:top w:val="single" w:sz="4" w:space="0" w:color="auto"/>
              <w:left w:val="nil"/>
              <w:bottom w:val="single" w:sz="4" w:space="0" w:color="auto"/>
              <w:right w:val="single" w:sz="4" w:space="0" w:color="auto"/>
            </w:tcBorders>
            <w:shd w:val="clear" w:color="auto" w:fill="FFFFFF"/>
          </w:tcPr>
          <w:p w14:paraId="432FCEA1" w14:textId="77777777" w:rsidR="00F9074B" w:rsidRPr="00F9074B" w:rsidRDefault="00F9074B" w:rsidP="00F9074B">
            <w:pPr>
              <w:spacing w:after="0"/>
              <w:ind w:firstLine="0"/>
              <w:jc w:val="right"/>
              <w:rPr>
                <w:sz w:val="18"/>
                <w:szCs w:val="18"/>
              </w:rPr>
            </w:pPr>
            <w:r w:rsidRPr="00F9074B">
              <w:rPr>
                <w:sz w:val="18"/>
                <w:szCs w:val="18"/>
              </w:rPr>
              <w:t>275 000</w:t>
            </w:r>
          </w:p>
        </w:tc>
        <w:tc>
          <w:tcPr>
            <w:tcW w:w="1132" w:type="dxa"/>
            <w:tcBorders>
              <w:top w:val="single" w:sz="4" w:space="0" w:color="auto"/>
              <w:left w:val="nil"/>
              <w:bottom w:val="single" w:sz="4" w:space="0" w:color="auto"/>
              <w:right w:val="single" w:sz="4" w:space="0" w:color="auto"/>
            </w:tcBorders>
            <w:shd w:val="clear" w:color="auto" w:fill="FFFFFF"/>
          </w:tcPr>
          <w:p w14:paraId="1C16D427" w14:textId="77777777" w:rsidR="00F9074B" w:rsidRPr="00F9074B" w:rsidRDefault="00F9074B" w:rsidP="00F9074B">
            <w:pPr>
              <w:spacing w:after="0"/>
              <w:ind w:firstLine="0"/>
              <w:jc w:val="right"/>
              <w:rPr>
                <w:sz w:val="18"/>
                <w:szCs w:val="18"/>
              </w:rPr>
            </w:pPr>
            <w:r w:rsidRPr="00F9074B">
              <w:rPr>
                <w:sz w:val="18"/>
                <w:szCs w:val="18"/>
              </w:rPr>
              <w:t>127 782</w:t>
            </w:r>
          </w:p>
        </w:tc>
      </w:tr>
      <w:tr w:rsidR="00F9074B" w:rsidRPr="00F9074B" w14:paraId="0A544D40" w14:textId="77777777" w:rsidTr="00FD3D17">
        <w:trPr>
          <w:trHeight w:val="83"/>
          <w:jc w:val="center"/>
        </w:trPr>
        <w:tc>
          <w:tcPr>
            <w:tcW w:w="3378" w:type="dxa"/>
          </w:tcPr>
          <w:p w14:paraId="463F3B40"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cPr>
          <w:p w14:paraId="02D0E796" w14:textId="77777777" w:rsidR="00F9074B" w:rsidRPr="00F9074B" w:rsidRDefault="00F9074B" w:rsidP="00F9074B">
            <w:pPr>
              <w:spacing w:after="0"/>
              <w:ind w:firstLine="0"/>
              <w:jc w:val="right"/>
              <w:rPr>
                <w:sz w:val="18"/>
                <w:szCs w:val="18"/>
              </w:rPr>
            </w:pPr>
            <w:r w:rsidRPr="00F9074B">
              <w:rPr>
                <w:sz w:val="18"/>
                <w:szCs w:val="18"/>
              </w:rPr>
              <w:t>28,3</w:t>
            </w:r>
          </w:p>
        </w:tc>
        <w:tc>
          <w:tcPr>
            <w:tcW w:w="1132" w:type="dxa"/>
            <w:tcBorders>
              <w:top w:val="nil"/>
              <w:left w:val="nil"/>
              <w:bottom w:val="single" w:sz="4" w:space="0" w:color="auto"/>
              <w:right w:val="single" w:sz="4" w:space="0" w:color="auto"/>
            </w:tcBorders>
            <w:shd w:val="clear" w:color="auto" w:fill="FFFFFF"/>
          </w:tcPr>
          <w:p w14:paraId="23511719" w14:textId="77777777" w:rsidR="00F9074B" w:rsidRPr="00F9074B" w:rsidRDefault="00F9074B" w:rsidP="00F9074B">
            <w:pPr>
              <w:spacing w:after="0"/>
              <w:ind w:firstLine="0"/>
              <w:jc w:val="right"/>
              <w:rPr>
                <w:sz w:val="18"/>
                <w:szCs w:val="18"/>
              </w:rPr>
            </w:pPr>
            <w:r w:rsidRPr="00F9074B">
              <w:rPr>
                <w:sz w:val="18"/>
                <w:szCs w:val="18"/>
              </w:rPr>
              <w:t>87,2</w:t>
            </w:r>
          </w:p>
        </w:tc>
        <w:tc>
          <w:tcPr>
            <w:tcW w:w="1132" w:type="dxa"/>
            <w:tcBorders>
              <w:top w:val="nil"/>
              <w:left w:val="nil"/>
              <w:bottom w:val="single" w:sz="4" w:space="0" w:color="auto"/>
              <w:right w:val="single" w:sz="4" w:space="0" w:color="auto"/>
            </w:tcBorders>
            <w:shd w:val="clear" w:color="auto" w:fill="FFFFFF"/>
          </w:tcPr>
          <w:p w14:paraId="78EFD6FF" w14:textId="77777777" w:rsidR="00F9074B" w:rsidRPr="00F9074B" w:rsidRDefault="00F9074B" w:rsidP="00F9074B">
            <w:pPr>
              <w:spacing w:after="0"/>
              <w:ind w:firstLine="0"/>
              <w:jc w:val="right"/>
              <w:rPr>
                <w:sz w:val="18"/>
                <w:szCs w:val="18"/>
              </w:rPr>
            </w:pPr>
            <w:r w:rsidRPr="00F9074B">
              <w:rPr>
                <w:sz w:val="18"/>
                <w:szCs w:val="18"/>
              </w:rPr>
              <w:t>101,8</w:t>
            </w:r>
          </w:p>
        </w:tc>
        <w:tc>
          <w:tcPr>
            <w:tcW w:w="1132" w:type="dxa"/>
            <w:tcBorders>
              <w:top w:val="nil"/>
              <w:left w:val="nil"/>
              <w:bottom w:val="single" w:sz="4" w:space="0" w:color="auto"/>
              <w:right w:val="single" w:sz="4" w:space="0" w:color="auto"/>
            </w:tcBorders>
            <w:shd w:val="clear" w:color="auto" w:fill="FFFFFF"/>
          </w:tcPr>
          <w:p w14:paraId="2417FF55" w14:textId="77777777" w:rsidR="00F9074B" w:rsidRPr="00F9074B" w:rsidRDefault="00F9074B" w:rsidP="00F9074B">
            <w:pPr>
              <w:spacing w:after="0"/>
              <w:ind w:firstLine="0"/>
              <w:jc w:val="right"/>
              <w:rPr>
                <w:sz w:val="18"/>
                <w:szCs w:val="18"/>
              </w:rPr>
            </w:pPr>
            <w:r w:rsidRPr="00F9074B">
              <w:rPr>
                <w:sz w:val="18"/>
                <w:szCs w:val="18"/>
              </w:rPr>
              <w:t>5</w:t>
            </w:r>
          </w:p>
        </w:tc>
        <w:tc>
          <w:tcPr>
            <w:tcW w:w="1132" w:type="dxa"/>
            <w:tcBorders>
              <w:top w:val="nil"/>
              <w:left w:val="nil"/>
              <w:bottom w:val="single" w:sz="4" w:space="0" w:color="auto"/>
              <w:right w:val="single" w:sz="4" w:space="0" w:color="auto"/>
            </w:tcBorders>
            <w:shd w:val="clear" w:color="auto" w:fill="FFFFFF"/>
          </w:tcPr>
          <w:p w14:paraId="47AB1BBF" w14:textId="77777777" w:rsidR="00F9074B" w:rsidRPr="00F9074B" w:rsidRDefault="00F9074B" w:rsidP="00F9074B">
            <w:pPr>
              <w:spacing w:after="0"/>
              <w:ind w:firstLine="0"/>
              <w:jc w:val="right"/>
              <w:rPr>
                <w:sz w:val="18"/>
                <w:szCs w:val="18"/>
              </w:rPr>
            </w:pPr>
            <w:r w:rsidRPr="00F9074B">
              <w:rPr>
                <w:sz w:val="18"/>
                <w:szCs w:val="18"/>
              </w:rPr>
              <w:t>2</w:t>
            </w:r>
          </w:p>
        </w:tc>
      </w:tr>
      <w:tr w:rsidR="00F9074B" w:rsidRPr="00F9074B" w14:paraId="1DCB15CC" w14:textId="77777777" w:rsidTr="00CC65E1">
        <w:trPr>
          <w:trHeight w:val="127"/>
          <w:jc w:val="center"/>
        </w:trPr>
        <w:tc>
          <w:tcPr>
            <w:tcW w:w="3378" w:type="dxa"/>
          </w:tcPr>
          <w:p w14:paraId="5F244213"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14:paraId="0D07CB17" w14:textId="77777777" w:rsidR="00F9074B" w:rsidRPr="00F9074B" w:rsidRDefault="00F9074B" w:rsidP="00F9074B">
            <w:pPr>
              <w:spacing w:after="0"/>
              <w:ind w:firstLine="0"/>
              <w:jc w:val="right"/>
              <w:rPr>
                <w:sz w:val="18"/>
                <w:szCs w:val="18"/>
              </w:rPr>
            </w:pPr>
            <w:r w:rsidRPr="00F9074B">
              <w:rPr>
                <w:sz w:val="18"/>
                <w:szCs w:val="18"/>
              </w:rPr>
              <w:t>1 215,5</w:t>
            </w:r>
          </w:p>
        </w:tc>
        <w:tc>
          <w:tcPr>
            <w:tcW w:w="1132" w:type="dxa"/>
            <w:tcBorders>
              <w:top w:val="nil"/>
              <w:left w:val="nil"/>
              <w:bottom w:val="single" w:sz="4" w:space="0" w:color="auto"/>
              <w:right w:val="single" w:sz="4" w:space="0" w:color="auto"/>
            </w:tcBorders>
            <w:shd w:val="clear" w:color="auto" w:fill="FFFFFF"/>
          </w:tcPr>
          <w:p w14:paraId="7F06F251" w14:textId="77777777" w:rsidR="00F9074B" w:rsidRPr="00F9074B" w:rsidRDefault="00F9074B" w:rsidP="00F9074B">
            <w:pPr>
              <w:spacing w:after="0"/>
              <w:ind w:firstLine="0"/>
              <w:jc w:val="right"/>
              <w:rPr>
                <w:sz w:val="18"/>
                <w:szCs w:val="18"/>
              </w:rPr>
            </w:pPr>
            <w:r w:rsidRPr="00F9074B">
              <w:rPr>
                <w:sz w:val="18"/>
                <w:szCs w:val="18"/>
              </w:rPr>
              <w:t>2 185,1</w:t>
            </w:r>
          </w:p>
        </w:tc>
        <w:tc>
          <w:tcPr>
            <w:tcW w:w="1132" w:type="dxa"/>
            <w:tcBorders>
              <w:top w:val="nil"/>
              <w:left w:val="nil"/>
              <w:bottom w:val="single" w:sz="4" w:space="0" w:color="auto"/>
              <w:right w:val="single" w:sz="4" w:space="0" w:color="auto"/>
            </w:tcBorders>
            <w:shd w:val="clear" w:color="auto" w:fill="FFFFFF"/>
          </w:tcPr>
          <w:p w14:paraId="488AF9C6" w14:textId="77777777" w:rsidR="00F9074B" w:rsidRPr="00F9074B" w:rsidRDefault="00F9074B" w:rsidP="00F9074B">
            <w:pPr>
              <w:spacing w:after="0"/>
              <w:ind w:firstLine="0"/>
              <w:jc w:val="right"/>
              <w:rPr>
                <w:sz w:val="18"/>
                <w:szCs w:val="18"/>
              </w:rPr>
            </w:pPr>
            <w:r w:rsidRPr="00F9074B">
              <w:rPr>
                <w:sz w:val="18"/>
                <w:szCs w:val="18"/>
              </w:rPr>
              <w:t>2 239,8</w:t>
            </w:r>
          </w:p>
        </w:tc>
        <w:tc>
          <w:tcPr>
            <w:tcW w:w="1132" w:type="dxa"/>
            <w:tcBorders>
              <w:top w:val="nil"/>
              <w:left w:val="nil"/>
              <w:bottom w:val="single" w:sz="4" w:space="0" w:color="auto"/>
              <w:right w:val="single" w:sz="4" w:space="0" w:color="auto"/>
            </w:tcBorders>
            <w:shd w:val="clear" w:color="auto" w:fill="FFFFFF"/>
          </w:tcPr>
          <w:p w14:paraId="169CED96" w14:textId="77777777" w:rsidR="00F9074B" w:rsidRPr="00F9074B" w:rsidRDefault="00F9074B" w:rsidP="00F9074B">
            <w:pPr>
              <w:spacing w:after="0"/>
              <w:ind w:firstLine="0"/>
              <w:jc w:val="right"/>
              <w:rPr>
                <w:sz w:val="18"/>
                <w:szCs w:val="18"/>
              </w:rPr>
            </w:pPr>
            <w:r w:rsidRPr="00F9074B">
              <w:rPr>
                <w:sz w:val="18"/>
                <w:szCs w:val="18"/>
              </w:rPr>
              <w:t>4 583,3</w:t>
            </w:r>
          </w:p>
        </w:tc>
        <w:tc>
          <w:tcPr>
            <w:tcW w:w="1132" w:type="dxa"/>
            <w:tcBorders>
              <w:top w:val="nil"/>
              <w:left w:val="nil"/>
              <w:bottom w:val="single" w:sz="4" w:space="0" w:color="auto"/>
              <w:right w:val="single" w:sz="4" w:space="0" w:color="auto"/>
            </w:tcBorders>
            <w:shd w:val="clear" w:color="auto" w:fill="FFFFFF"/>
          </w:tcPr>
          <w:p w14:paraId="1D534001" w14:textId="77777777" w:rsidR="00F9074B" w:rsidRPr="00F9074B" w:rsidRDefault="00F9074B" w:rsidP="00F9074B">
            <w:pPr>
              <w:spacing w:after="0"/>
              <w:ind w:firstLine="0"/>
              <w:jc w:val="right"/>
              <w:rPr>
                <w:sz w:val="18"/>
                <w:szCs w:val="18"/>
              </w:rPr>
            </w:pPr>
            <w:r w:rsidRPr="00F9074B">
              <w:rPr>
                <w:sz w:val="18"/>
                <w:szCs w:val="18"/>
              </w:rPr>
              <w:t>5 324,3</w:t>
            </w:r>
          </w:p>
        </w:tc>
      </w:tr>
    </w:tbl>
    <w:p w14:paraId="130FE5C4" w14:textId="77777777" w:rsidR="00F9074B" w:rsidRPr="00F9074B" w:rsidRDefault="00F9074B" w:rsidP="00F9074B">
      <w:pPr>
        <w:widowControl w:val="0"/>
        <w:spacing w:after="0"/>
        <w:ind w:firstLine="425"/>
        <w:rPr>
          <w:bCs/>
          <w:sz w:val="18"/>
          <w:szCs w:val="18"/>
        </w:rPr>
      </w:pPr>
      <w:r w:rsidRPr="00F9074B">
        <w:rPr>
          <w:bCs/>
          <w:sz w:val="18"/>
          <w:szCs w:val="18"/>
        </w:rPr>
        <w:t>Piezīmes.</w:t>
      </w:r>
    </w:p>
    <w:p w14:paraId="4570C9DA" w14:textId="76494F47" w:rsidR="00F9074B" w:rsidRPr="00F9074B" w:rsidRDefault="00F9074B" w:rsidP="00FD3D17">
      <w:pPr>
        <w:widowControl w:val="0"/>
        <w:spacing w:after="0"/>
        <w:ind w:firstLine="425"/>
        <w:rPr>
          <w:bCs/>
          <w:sz w:val="18"/>
          <w:szCs w:val="18"/>
        </w:rPr>
      </w:pPr>
      <w:r w:rsidRPr="00F9074B">
        <w:rPr>
          <w:bCs/>
          <w:sz w:val="18"/>
          <w:szCs w:val="18"/>
          <w:vertAlign w:val="superscript"/>
        </w:rPr>
        <w:t>1</w:t>
      </w:r>
      <w:r w:rsidRPr="00F9074B">
        <w:rPr>
          <w:bCs/>
          <w:sz w:val="18"/>
          <w:szCs w:val="18"/>
        </w:rPr>
        <w:t xml:space="preserve"> Projektu/pasākuma ietvaros atsevišķiem darbiniekiem atlīdzība tiek nodrošināta piemaksu veidā.</w:t>
      </w:r>
    </w:p>
    <w:p w14:paraId="12FC7A4D" w14:textId="77777777" w:rsidR="00F9074B" w:rsidRPr="00F9074B" w:rsidRDefault="00F9074B" w:rsidP="00FD3D17">
      <w:pPr>
        <w:widowControl w:val="0"/>
        <w:spacing w:before="240" w:after="240"/>
        <w:ind w:firstLine="0"/>
        <w:jc w:val="center"/>
        <w:rPr>
          <w:bCs/>
          <w:sz w:val="18"/>
          <w:szCs w:val="18"/>
        </w:rPr>
      </w:pPr>
      <w:r w:rsidRPr="00F9074B">
        <w:rPr>
          <w:b/>
          <w:bCs/>
        </w:rPr>
        <w:t>74.06.00 Atveseļošanas un noturības mehānisma (ANM) projekti un pasākumi</w:t>
      </w:r>
    </w:p>
    <w:p w14:paraId="7AECA819" w14:textId="77777777" w:rsidR="00F9074B" w:rsidRPr="00F9074B" w:rsidRDefault="00F9074B" w:rsidP="00F9074B">
      <w:pPr>
        <w:spacing w:before="120"/>
        <w:ind w:firstLine="0"/>
        <w:jc w:val="left"/>
        <w:rPr>
          <w:u w:val="single"/>
        </w:rPr>
      </w:pPr>
      <w:r w:rsidRPr="00F9074B">
        <w:rPr>
          <w:u w:val="single"/>
        </w:rPr>
        <w:t>Apakšprogrammas mērķis:</w:t>
      </w:r>
    </w:p>
    <w:p w14:paraId="63F9B5E6" w14:textId="77777777" w:rsidR="00F9074B" w:rsidRPr="00F9074B" w:rsidRDefault="00F9074B" w:rsidP="00F9074B">
      <w:pPr>
        <w:spacing w:before="120"/>
        <w:ind w:firstLine="0"/>
      </w:pPr>
      <w:r w:rsidRPr="00F9074B">
        <w:tab/>
        <w:t>ar Atveseļošanas fonda atbalstu sniegt un uzlabot piekļuvi labklājības nozares sociālo un nodarbinātības pakalpojumu pieejamībai.</w:t>
      </w:r>
    </w:p>
    <w:p w14:paraId="7DC42B44" w14:textId="77777777" w:rsidR="00F9074B" w:rsidRPr="00F9074B" w:rsidRDefault="00F9074B" w:rsidP="00F9074B">
      <w:pPr>
        <w:spacing w:before="120"/>
        <w:ind w:firstLine="0"/>
        <w:jc w:val="left"/>
        <w:rPr>
          <w:u w:val="single"/>
        </w:rPr>
      </w:pPr>
      <w:r w:rsidRPr="00F9074B">
        <w:rPr>
          <w:u w:val="single"/>
        </w:rPr>
        <w:t>Galvenās aktivitātes un izpildītāji:</w:t>
      </w:r>
    </w:p>
    <w:p w14:paraId="69BCD36D" w14:textId="77777777" w:rsidR="00F9074B" w:rsidRPr="00F9074B" w:rsidRDefault="00F9074B" w:rsidP="00F9074B">
      <w:pPr>
        <w:spacing w:before="120"/>
        <w:rPr>
          <w:u w:val="single"/>
        </w:rPr>
      </w:pPr>
      <w:r w:rsidRPr="00F9074B">
        <w:t>īstenot investīcijas ANM plāna labklājības nozares pārziņā esošo investīciju ietvaros.</w:t>
      </w:r>
    </w:p>
    <w:tbl>
      <w:tblPr>
        <w:tblStyle w:val="TableGrid12"/>
        <w:tblW w:w="5000" w:type="pct"/>
        <w:tblLook w:val="04A0" w:firstRow="1" w:lastRow="0" w:firstColumn="1" w:lastColumn="0" w:noHBand="0" w:noVBand="1"/>
      </w:tblPr>
      <w:tblGrid>
        <w:gridCol w:w="7435"/>
        <w:gridCol w:w="1626"/>
      </w:tblGrid>
      <w:tr w:rsidR="00F9074B" w:rsidRPr="00F9074B" w14:paraId="1D121872" w14:textId="77777777" w:rsidTr="00FD3D17">
        <w:trPr>
          <w:tblHeader/>
        </w:trPr>
        <w:tc>
          <w:tcPr>
            <w:tcW w:w="4103" w:type="pct"/>
            <w:shd w:val="clear" w:color="auto" w:fill="D9D9D9" w:themeFill="background1" w:themeFillShade="D9"/>
            <w:vAlign w:val="center"/>
          </w:tcPr>
          <w:p w14:paraId="0C07E307" w14:textId="77777777" w:rsidR="00F9074B" w:rsidRPr="00F9074B" w:rsidRDefault="00F9074B" w:rsidP="00F9074B">
            <w:pPr>
              <w:spacing w:after="0"/>
              <w:ind w:firstLine="0"/>
              <w:jc w:val="center"/>
              <w:rPr>
                <w:rFonts w:eastAsia="Calibri"/>
                <w:sz w:val="18"/>
                <w:szCs w:val="18"/>
              </w:rPr>
            </w:pPr>
            <w:bookmarkStart w:id="101" w:name="_Hlk125994421"/>
            <w:r w:rsidRPr="00F9074B">
              <w:rPr>
                <w:rFonts w:eastAsia="Calibri"/>
                <w:sz w:val="18"/>
                <w:szCs w:val="18"/>
              </w:rPr>
              <w:t>Komponente, Reformu un investīciju virziens, Reforma, Investīciju nosaukums</w:t>
            </w:r>
          </w:p>
        </w:tc>
        <w:tc>
          <w:tcPr>
            <w:tcW w:w="897" w:type="pct"/>
            <w:shd w:val="clear" w:color="auto" w:fill="D9D9D9" w:themeFill="background1" w:themeFillShade="D9"/>
          </w:tcPr>
          <w:p w14:paraId="259D42A2" w14:textId="77777777" w:rsidR="00F9074B" w:rsidRPr="00F9074B" w:rsidRDefault="00F9074B" w:rsidP="00F9074B">
            <w:pPr>
              <w:spacing w:after="0"/>
              <w:ind w:firstLine="0"/>
              <w:jc w:val="center"/>
              <w:rPr>
                <w:rFonts w:eastAsia="Calibri"/>
                <w:sz w:val="18"/>
                <w:szCs w:val="18"/>
              </w:rPr>
            </w:pPr>
            <w:r w:rsidRPr="00F9074B">
              <w:rPr>
                <w:rFonts w:eastAsia="Calibri"/>
                <w:sz w:val="18"/>
                <w:szCs w:val="18"/>
              </w:rPr>
              <w:t>Investīcijas  īstenotājs</w:t>
            </w:r>
          </w:p>
        </w:tc>
      </w:tr>
      <w:tr w:rsidR="00F9074B" w:rsidRPr="00F9074B" w14:paraId="7553A2F9" w14:textId="77777777" w:rsidTr="00CC65E1">
        <w:trPr>
          <w:trHeight w:val="223"/>
        </w:trPr>
        <w:tc>
          <w:tcPr>
            <w:tcW w:w="4103" w:type="pct"/>
          </w:tcPr>
          <w:p w14:paraId="5A408DDA" w14:textId="77777777" w:rsidR="00F9074B" w:rsidRPr="00F9074B" w:rsidRDefault="00F9074B" w:rsidP="00F9074B">
            <w:pPr>
              <w:spacing w:after="0"/>
              <w:ind w:firstLine="0"/>
              <w:rPr>
                <w:rFonts w:eastAsia="Calibri"/>
                <w:sz w:val="18"/>
                <w:szCs w:val="18"/>
              </w:rPr>
            </w:pPr>
            <w:r w:rsidRPr="00F9074B">
              <w:rPr>
                <w:rFonts w:eastAsia="Calibri"/>
                <w:sz w:val="18"/>
                <w:szCs w:val="18"/>
              </w:rPr>
              <w:t>ES ANM plāna 2. komponente “Digitālā transformācija”</w:t>
            </w:r>
          </w:p>
        </w:tc>
        <w:tc>
          <w:tcPr>
            <w:tcW w:w="897" w:type="pct"/>
            <w:vMerge w:val="restart"/>
          </w:tcPr>
          <w:p w14:paraId="798EC620" w14:textId="77777777" w:rsidR="00F9074B" w:rsidRPr="00F9074B" w:rsidRDefault="00F9074B" w:rsidP="00F9074B">
            <w:pPr>
              <w:spacing w:after="0"/>
              <w:ind w:firstLine="0"/>
              <w:jc w:val="left"/>
              <w:rPr>
                <w:rFonts w:eastAsia="Calibri"/>
                <w:sz w:val="18"/>
                <w:szCs w:val="18"/>
                <w:u w:val="single"/>
              </w:rPr>
            </w:pPr>
          </w:p>
        </w:tc>
      </w:tr>
      <w:tr w:rsidR="00F9074B" w:rsidRPr="00F9074B" w14:paraId="125DA28D" w14:textId="77777777" w:rsidTr="00CC65E1">
        <w:trPr>
          <w:trHeight w:val="193"/>
        </w:trPr>
        <w:tc>
          <w:tcPr>
            <w:tcW w:w="4103" w:type="pct"/>
          </w:tcPr>
          <w:p w14:paraId="24A01349" w14:textId="77777777" w:rsidR="00F9074B" w:rsidRPr="00F9074B" w:rsidRDefault="00F9074B" w:rsidP="00F9074B">
            <w:pPr>
              <w:spacing w:after="0"/>
              <w:ind w:firstLine="0"/>
              <w:rPr>
                <w:rFonts w:eastAsia="Calibri"/>
                <w:sz w:val="18"/>
                <w:szCs w:val="18"/>
              </w:rPr>
            </w:pPr>
            <w:r w:rsidRPr="00F9074B">
              <w:rPr>
                <w:rFonts w:eastAsia="Calibri"/>
                <w:sz w:val="18"/>
                <w:szCs w:val="18"/>
              </w:rPr>
              <w:t>2.1. reformu un investīciju virziens “Valsts pārvaldes, tai skaitā pašvaldību, digitālā transformācija”</w:t>
            </w:r>
          </w:p>
        </w:tc>
        <w:tc>
          <w:tcPr>
            <w:tcW w:w="897" w:type="pct"/>
            <w:vMerge/>
          </w:tcPr>
          <w:p w14:paraId="2C108F7E" w14:textId="77777777" w:rsidR="00F9074B" w:rsidRPr="00F9074B" w:rsidRDefault="00F9074B" w:rsidP="00F9074B">
            <w:pPr>
              <w:spacing w:after="0"/>
              <w:ind w:firstLine="0"/>
              <w:jc w:val="left"/>
              <w:rPr>
                <w:rFonts w:eastAsia="Calibri"/>
                <w:sz w:val="18"/>
                <w:szCs w:val="18"/>
                <w:u w:val="single"/>
              </w:rPr>
            </w:pPr>
          </w:p>
        </w:tc>
      </w:tr>
      <w:tr w:rsidR="00F9074B" w:rsidRPr="00F9074B" w14:paraId="16D4DC06" w14:textId="77777777" w:rsidTr="00CC65E1">
        <w:trPr>
          <w:trHeight w:val="416"/>
        </w:trPr>
        <w:tc>
          <w:tcPr>
            <w:tcW w:w="4103" w:type="pct"/>
          </w:tcPr>
          <w:p w14:paraId="2D31C388" w14:textId="77777777" w:rsidR="00F9074B" w:rsidRPr="00F9074B" w:rsidRDefault="00F9074B" w:rsidP="00F9074B">
            <w:pPr>
              <w:spacing w:after="0"/>
              <w:ind w:firstLine="0"/>
              <w:rPr>
                <w:rFonts w:eastAsia="Calibri"/>
                <w:sz w:val="18"/>
                <w:szCs w:val="18"/>
                <w:highlight w:val="yellow"/>
              </w:rPr>
            </w:pPr>
            <w:r w:rsidRPr="00F9074B">
              <w:rPr>
                <w:rFonts w:eastAsia="Calibri"/>
                <w:sz w:val="18"/>
                <w:szCs w:val="18"/>
              </w:rPr>
              <w:t>2.1.2.1.i. investīcija “Centralizētās platformas un sistēmas” nolūka “Pašvaldību pakalpojumu digitālā transformācija un pašvaldību atbalsta procesu modernizācija un centralizācija, t. sk. sadarbībā ar valsts pārvaldes institūcijām”</w:t>
            </w:r>
          </w:p>
        </w:tc>
        <w:tc>
          <w:tcPr>
            <w:tcW w:w="897" w:type="pct"/>
            <w:vMerge w:val="restart"/>
          </w:tcPr>
          <w:p w14:paraId="6926F6BF"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LM</w:t>
            </w:r>
          </w:p>
        </w:tc>
      </w:tr>
      <w:tr w:rsidR="00F9074B" w:rsidRPr="00F9074B" w14:paraId="005CCCCA" w14:textId="77777777" w:rsidTr="00CC65E1">
        <w:trPr>
          <w:trHeight w:val="416"/>
        </w:trPr>
        <w:tc>
          <w:tcPr>
            <w:tcW w:w="4103" w:type="pct"/>
          </w:tcPr>
          <w:p w14:paraId="7F099576" w14:textId="77777777" w:rsidR="00F9074B" w:rsidRPr="00F9074B" w:rsidRDefault="00F9074B" w:rsidP="00F9074B">
            <w:pPr>
              <w:spacing w:after="0"/>
              <w:ind w:firstLine="0"/>
              <w:rPr>
                <w:rFonts w:eastAsia="Calibri"/>
                <w:sz w:val="18"/>
                <w:szCs w:val="18"/>
              </w:rPr>
            </w:pPr>
            <w:r w:rsidRPr="00F9074B">
              <w:rPr>
                <w:rFonts w:eastAsia="Calibri"/>
                <w:sz w:val="18"/>
                <w:szCs w:val="18"/>
              </w:rPr>
              <w:t>Projekts Nr.2.1.2.1.i.0/1/24/I/LM/001 “Labklājības nozares un pašvaldību sociālās sfēras platformas “DigiSoc” izstrāde un ieviešana”</w:t>
            </w:r>
          </w:p>
        </w:tc>
        <w:tc>
          <w:tcPr>
            <w:tcW w:w="897" w:type="pct"/>
            <w:vMerge/>
          </w:tcPr>
          <w:p w14:paraId="2DB7D46B" w14:textId="77777777" w:rsidR="00F9074B" w:rsidRPr="00F9074B" w:rsidRDefault="00F9074B" w:rsidP="00F9074B">
            <w:pPr>
              <w:spacing w:after="0"/>
              <w:ind w:firstLine="0"/>
              <w:jc w:val="left"/>
              <w:rPr>
                <w:rFonts w:eastAsia="Calibri"/>
                <w:sz w:val="18"/>
                <w:szCs w:val="18"/>
                <w:u w:val="single"/>
              </w:rPr>
            </w:pPr>
          </w:p>
        </w:tc>
      </w:tr>
      <w:tr w:rsidR="00F9074B" w:rsidRPr="00F9074B" w14:paraId="27199560" w14:textId="77777777" w:rsidTr="00CC65E1">
        <w:trPr>
          <w:trHeight w:val="233"/>
        </w:trPr>
        <w:tc>
          <w:tcPr>
            <w:tcW w:w="4103" w:type="pct"/>
          </w:tcPr>
          <w:p w14:paraId="0329128A" w14:textId="77777777" w:rsidR="00F9074B" w:rsidRPr="00F9074B" w:rsidRDefault="00F9074B" w:rsidP="00F9074B">
            <w:pPr>
              <w:spacing w:after="0"/>
              <w:ind w:firstLine="0"/>
              <w:rPr>
                <w:rFonts w:eastAsia="Calibri"/>
                <w:bCs/>
                <w:sz w:val="18"/>
                <w:szCs w:val="18"/>
              </w:rPr>
            </w:pPr>
            <w:r w:rsidRPr="00F9074B">
              <w:rPr>
                <w:rFonts w:eastAsia="Calibri"/>
                <w:sz w:val="18"/>
                <w:szCs w:val="18"/>
              </w:rPr>
              <w:t>ES ANM plāna 3. komponente “Nevienlīdzības mazināšana”</w:t>
            </w:r>
          </w:p>
        </w:tc>
        <w:tc>
          <w:tcPr>
            <w:tcW w:w="897" w:type="pct"/>
            <w:vMerge w:val="restart"/>
          </w:tcPr>
          <w:p w14:paraId="59B8F19A" w14:textId="77777777" w:rsidR="00F9074B" w:rsidRPr="00F9074B" w:rsidRDefault="00F9074B" w:rsidP="00F9074B">
            <w:pPr>
              <w:spacing w:after="0"/>
              <w:ind w:firstLine="0"/>
              <w:jc w:val="left"/>
              <w:rPr>
                <w:rFonts w:eastAsia="Calibri"/>
                <w:sz w:val="18"/>
                <w:szCs w:val="18"/>
                <w:u w:val="single"/>
              </w:rPr>
            </w:pPr>
          </w:p>
        </w:tc>
      </w:tr>
      <w:tr w:rsidR="00F9074B" w:rsidRPr="00F9074B" w14:paraId="7BE2F356" w14:textId="77777777" w:rsidTr="00CC65E1">
        <w:tc>
          <w:tcPr>
            <w:tcW w:w="4103" w:type="pct"/>
          </w:tcPr>
          <w:p w14:paraId="1B8441C5" w14:textId="77777777" w:rsidR="00F9074B" w:rsidRPr="00F9074B" w:rsidRDefault="00F9074B" w:rsidP="00F9074B">
            <w:pPr>
              <w:spacing w:after="0"/>
              <w:ind w:firstLine="0"/>
              <w:rPr>
                <w:rFonts w:eastAsia="Calibri"/>
                <w:sz w:val="18"/>
                <w:szCs w:val="18"/>
              </w:rPr>
            </w:pPr>
            <w:r w:rsidRPr="00F9074B">
              <w:rPr>
                <w:rFonts w:eastAsia="Calibri"/>
                <w:sz w:val="18"/>
                <w:szCs w:val="18"/>
              </w:rPr>
              <w:t>3.1. reformu un investīciju virziens “Reģionālā politika”</w:t>
            </w:r>
          </w:p>
        </w:tc>
        <w:tc>
          <w:tcPr>
            <w:tcW w:w="897" w:type="pct"/>
            <w:vMerge/>
          </w:tcPr>
          <w:p w14:paraId="3BDBD764" w14:textId="77777777" w:rsidR="00F9074B" w:rsidRPr="00F9074B" w:rsidRDefault="00F9074B" w:rsidP="00F9074B">
            <w:pPr>
              <w:spacing w:after="0"/>
              <w:ind w:firstLine="0"/>
              <w:jc w:val="left"/>
              <w:rPr>
                <w:rFonts w:eastAsia="Calibri"/>
                <w:sz w:val="18"/>
                <w:szCs w:val="18"/>
                <w:u w:val="single"/>
              </w:rPr>
            </w:pPr>
          </w:p>
        </w:tc>
      </w:tr>
      <w:tr w:rsidR="00F9074B" w:rsidRPr="00F9074B" w14:paraId="381E7F31" w14:textId="77777777" w:rsidTr="00CC65E1">
        <w:trPr>
          <w:trHeight w:val="227"/>
        </w:trPr>
        <w:tc>
          <w:tcPr>
            <w:tcW w:w="4103" w:type="pct"/>
          </w:tcPr>
          <w:p w14:paraId="4C9E2C8B" w14:textId="77777777" w:rsidR="00F9074B" w:rsidRPr="00F9074B" w:rsidRDefault="00F9074B" w:rsidP="00F9074B">
            <w:pPr>
              <w:spacing w:after="0"/>
              <w:ind w:firstLine="0"/>
              <w:rPr>
                <w:rFonts w:eastAsia="Calibri"/>
                <w:sz w:val="18"/>
                <w:szCs w:val="18"/>
              </w:rPr>
            </w:pPr>
            <w:r w:rsidRPr="00F9074B">
              <w:rPr>
                <w:rFonts w:eastAsia="Calibri"/>
                <w:sz w:val="18"/>
                <w:szCs w:val="18"/>
              </w:rPr>
              <w:t>3.1.2. reforma “Sociālo un nodarbinātības pakalpojumu pieejamība minimālo ienākumu reformas atbalstam”</w:t>
            </w:r>
          </w:p>
        </w:tc>
        <w:tc>
          <w:tcPr>
            <w:tcW w:w="897" w:type="pct"/>
            <w:vMerge/>
          </w:tcPr>
          <w:p w14:paraId="6B1FA58A" w14:textId="77777777" w:rsidR="00F9074B" w:rsidRPr="00F9074B" w:rsidRDefault="00F9074B" w:rsidP="00F9074B">
            <w:pPr>
              <w:spacing w:after="0"/>
              <w:ind w:firstLine="0"/>
              <w:jc w:val="left"/>
              <w:rPr>
                <w:rFonts w:eastAsia="Calibri"/>
                <w:sz w:val="18"/>
                <w:szCs w:val="18"/>
                <w:u w:val="single"/>
              </w:rPr>
            </w:pPr>
          </w:p>
        </w:tc>
      </w:tr>
      <w:tr w:rsidR="00F9074B" w:rsidRPr="00F9074B" w14:paraId="0CCDF514" w14:textId="77777777" w:rsidTr="00CC65E1">
        <w:tc>
          <w:tcPr>
            <w:tcW w:w="4103" w:type="pct"/>
            <w:shd w:val="clear" w:color="auto" w:fill="FFFFFF"/>
          </w:tcPr>
          <w:p w14:paraId="05024F8C" w14:textId="77777777" w:rsidR="00F9074B" w:rsidRPr="00F9074B" w:rsidRDefault="00F9074B" w:rsidP="00F9074B">
            <w:pPr>
              <w:spacing w:after="0"/>
              <w:ind w:firstLine="0"/>
              <w:rPr>
                <w:rFonts w:eastAsia="Calibri"/>
                <w:sz w:val="18"/>
                <w:szCs w:val="18"/>
              </w:rPr>
            </w:pPr>
            <w:r w:rsidRPr="00F9074B">
              <w:rPr>
                <w:rFonts w:eastAsia="Calibri"/>
                <w:bCs/>
                <w:sz w:val="18"/>
                <w:szCs w:val="18"/>
              </w:rPr>
              <w:t>3.1.2.2.i. investīcija “Prognozēšanas rīka izstrāde sociālās apdrošināšanas sistēmas ilgtermiņa prognozēm, sistēmas ilgtermiņa stabilitātes izvērtēšanai un nodrošināšanai”</w:t>
            </w:r>
          </w:p>
        </w:tc>
        <w:tc>
          <w:tcPr>
            <w:tcW w:w="897" w:type="pct"/>
            <w:vMerge w:val="restart"/>
          </w:tcPr>
          <w:p w14:paraId="44B2720B"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LM</w:t>
            </w:r>
          </w:p>
        </w:tc>
      </w:tr>
      <w:tr w:rsidR="00F9074B" w:rsidRPr="00F9074B" w14:paraId="26FAFB32" w14:textId="77777777" w:rsidTr="00CC65E1">
        <w:tc>
          <w:tcPr>
            <w:tcW w:w="4103" w:type="pct"/>
            <w:shd w:val="clear" w:color="auto" w:fill="FFFFFF"/>
          </w:tcPr>
          <w:p w14:paraId="543FB504" w14:textId="77777777" w:rsidR="00F9074B" w:rsidRPr="00F9074B" w:rsidRDefault="00F9074B" w:rsidP="00F9074B">
            <w:pPr>
              <w:spacing w:after="0"/>
              <w:ind w:firstLine="0"/>
              <w:rPr>
                <w:rFonts w:eastAsia="Calibri"/>
                <w:bCs/>
                <w:sz w:val="18"/>
                <w:szCs w:val="18"/>
              </w:rPr>
            </w:pPr>
            <w:r w:rsidRPr="00F9074B">
              <w:rPr>
                <w:rFonts w:eastAsia="Calibri"/>
                <w:bCs/>
                <w:sz w:val="18"/>
                <w:szCs w:val="18"/>
              </w:rPr>
              <w:t xml:space="preserve">Projekts </w:t>
            </w:r>
            <w:r w:rsidRPr="00F9074B">
              <w:rPr>
                <w:rFonts w:eastAsia="Calibri"/>
                <w:iCs/>
                <w:sz w:val="18"/>
                <w:szCs w:val="18"/>
                <w:lang w:eastAsia="lv-LV"/>
              </w:rPr>
              <w:t>Nr. CESPI/LM/012</w:t>
            </w:r>
            <w:r w:rsidRPr="00F9074B">
              <w:rPr>
                <w:rFonts w:eastAsia="Calibri"/>
                <w:bCs/>
                <w:sz w:val="18"/>
                <w:szCs w:val="18"/>
              </w:rPr>
              <w:t xml:space="preserve"> “Prognozēšanas rīka izstrāde sociālās apdrošināšanas sistēmas ilgtermiņa prognozēm, sistēmas ilgtermiņa stabilitātes izvērtēšanai un nodrošināšanai”</w:t>
            </w:r>
          </w:p>
        </w:tc>
        <w:tc>
          <w:tcPr>
            <w:tcW w:w="897" w:type="pct"/>
            <w:vMerge/>
          </w:tcPr>
          <w:p w14:paraId="2B102F80" w14:textId="77777777" w:rsidR="00F9074B" w:rsidRPr="00F9074B" w:rsidRDefault="00F9074B" w:rsidP="00F9074B">
            <w:pPr>
              <w:spacing w:after="0"/>
              <w:ind w:firstLine="0"/>
              <w:jc w:val="left"/>
              <w:rPr>
                <w:rFonts w:eastAsia="Calibri"/>
                <w:sz w:val="18"/>
                <w:szCs w:val="18"/>
              </w:rPr>
            </w:pPr>
          </w:p>
        </w:tc>
      </w:tr>
      <w:tr w:rsidR="00F9074B" w:rsidRPr="00F9074B" w14:paraId="5C435550" w14:textId="77777777" w:rsidTr="00CC65E1">
        <w:tc>
          <w:tcPr>
            <w:tcW w:w="4103" w:type="pct"/>
          </w:tcPr>
          <w:p w14:paraId="058381C3" w14:textId="77777777" w:rsidR="00F9074B" w:rsidRPr="00F9074B" w:rsidRDefault="00F9074B" w:rsidP="00F9074B">
            <w:pPr>
              <w:spacing w:after="0"/>
              <w:ind w:firstLine="0"/>
              <w:rPr>
                <w:rFonts w:eastAsia="Calibri"/>
                <w:sz w:val="18"/>
                <w:szCs w:val="18"/>
              </w:rPr>
            </w:pPr>
            <w:r w:rsidRPr="00F9074B">
              <w:rPr>
                <w:rFonts w:eastAsia="Calibri"/>
                <w:sz w:val="18"/>
                <w:szCs w:val="18"/>
              </w:rPr>
              <w:t>3.1.2.4.i. investīcija “Sociālās un profesionālās rehabilitācijas pakalpojumu sinerģiska attīstība cilvēku ar funkcionāliem traucējumiem drošumspējas veicināšanai”</w:t>
            </w:r>
          </w:p>
        </w:tc>
        <w:tc>
          <w:tcPr>
            <w:tcW w:w="897" w:type="pct"/>
            <w:vMerge w:val="restart"/>
          </w:tcPr>
          <w:p w14:paraId="2115CC17"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SIVA</w:t>
            </w:r>
          </w:p>
        </w:tc>
      </w:tr>
      <w:tr w:rsidR="00F9074B" w:rsidRPr="00F9074B" w14:paraId="46FC617B" w14:textId="77777777" w:rsidTr="00CC65E1">
        <w:tc>
          <w:tcPr>
            <w:tcW w:w="4103" w:type="pct"/>
          </w:tcPr>
          <w:p w14:paraId="1E2CB86E"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w:t>
            </w:r>
            <w:r w:rsidRPr="00F9074B">
              <w:rPr>
                <w:rFonts w:eastAsia="Calibri"/>
                <w:bCs/>
                <w:iCs/>
                <w:sz w:val="18"/>
                <w:szCs w:val="18"/>
              </w:rPr>
              <w:t>Nr. CESPI/LM/014</w:t>
            </w:r>
            <w:r w:rsidRPr="00F9074B">
              <w:rPr>
                <w:rFonts w:eastAsia="Calibri"/>
                <w:sz w:val="18"/>
                <w:szCs w:val="18"/>
              </w:rPr>
              <w:t xml:space="preserve"> “RAITI: Rehabilitācija. Atbalsts. Iekļaušana. TālākIzglītība”</w:t>
            </w:r>
          </w:p>
        </w:tc>
        <w:tc>
          <w:tcPr>
            <w:tcW w:w="897" w:type="pct"/>
            <w:vMerge/>
          </w:tcPr>
          <w:p w14:paraId="34AC09AF" w14:textId="77777777" w:rsidR="00F9074B" w:rsidRPr="00F9074B" w:rsidRDefault="00F9074B" w:rsidP="00F9074B">
            <w:pPr>
              <w:spacing w:after="0"/>
              <w:ind w:firstLine="0"/>
              <w:jc w:val="left"/>
              <w:rPr>
                <w:rFonts w:eastAsia="Calibri"/>
                <w:sz w:val="18"/>
                <w:szCs w:val="18"/>
              </w:rPr>
            </w:pPr>
          </w:p>
        </w:tc>
      </w:tr>
      <w:tr w:rsidR="00F9074B" w:rsidRPr="00F9074B" w14:paraId="449DAE35" w14:textId="77777777" w:rsidTr="00CC65E1">
        <w:tc>
          <w:tcPr>
            <w:tcW w:w="4103" w:type="pct"/>
          </w:tcPr>
          <w:p w14:paraId="5B347C88" w14:textId="77777777" w:rsidR="00F9074B" w:rsidRPr="00F9074B" w:rsidRDefault="00F9074B" w:rsidP="00F9074B">
            <w:pPr>
              <w:spacing w:after="0"/>
              <w:ind w:firstLine="0"/>
              <w:rPr>
                <w:rFonts w:eastAsia="Calibri"/>
                <w:sz w:val="18"/>
                <w:szCs w:val="18"/>
              </w:rPr>
            </w:pPr>
            <w:r w:rsidRPr="00F9074B">
              <w:rPr>
                <w:rFonts w:eastAsia="Calibri"/>
                <w:sz w:val="18"/>
                <w:szCs w:val="18"/>
              </w:rPr>
              <w:t>3.1.2.5.i. investīcija “Bezdarbnieku, darba meklētāju un bezdarba riskam pakļauto iedzīvotāju iesaiste darba tirgū”</w:t>
            </w:r>
          </w:p>
        </w:tc>
        <w:tc>
          <w:tcPr>
            <w:tcW w:w="897" w:type="pct"/>
            <w:vMerge w:val="restart"/>
          </w:tcPr>
          <w:p w14:paraId="079A46E0" w14:textId="77777777" w:rsidR="00F9074B" w:rsidRPr="00F9074B" w:rsidRDefault="00F9074B" w:rsidP="00F9074B">
            <w:pPr>
              <w:spacing w:after="0"/>
              <w:ind w:firstLine="0"/>
              <w:jc w:val="left"/>
              <w:rPr>
                <w:rFonts w:eastAsia="Calibri"/>
                <w:sz w:val="18"/>
                <w:szCs w:val="18"/>
              </w:rPr>
            </w:pPr>
            <w:r w:rsidRPr="00F9074B">
              <w:rPr>
                <w:rFonts w:eastAsia="Calibri"/>
                <w:sz w:val="18"/>
                <w:szCs w:val="18"/>
              </w:rPr>
              <w:t>NVA</w:t>
            </w:r>
          </w:p>
        </w:tc>
      </w:tr>
      <w:tr w:rsidR="00F9074B" w:rsidRPr="00F9074B" w14:paraId="362E9D5D" w14:textId="77777777" w:rsidTr="00CC65E1">
        <w:tc>
          <w:tcPr>
            <w:tcW w:w="4103" w:type="pct"/>
          </w:tcPr>
          <w:p w14:paraId="7030EEE2" w14:textId="77777777" w:rsidR="00F9074B" w:rsidRPr="00F9074B" w:rsidRDefault="00F9074B" w:rsidP="00F9074B">
            <w:pPr>
              <w:spacing w:after="0"/>
              <w:ind w:firstLine="0"/>
              <w:rPr>
                <w:rFonts w:eastAsia="Calibri"/>
                <w:sz w:val="18"/>
                <w:szCs w:val="18"/>
              </w:rPr>
            </w:pPr>
            <w:r w:rsidRPr="00F9074B">
              <w:rPr>
                <w:rFonts w:eastAsia="Calibri"/>
                <w:sz w:val="18"/>
                <w:szCs w:val="18"/>
              </w:rPr>
              <w:t xml:space="preserve">Projekts </w:t>
            </w:r>
            <w:r w:rsidRPr="00F9074B">
              <w:rPr>
                <w:rFonts w:eastAsia="Calibri"/>
                <w:iCs/>
                <w:sz w:val="18"/>
                <w:szCs w:val="18"/>
                <w:lang w:eastAsia="lv-LV"/>
              </w:rPr>
              <w:t>Nr. 3.1.2.5.i.0/1/23/I/CFLA/001</w:t>
            </w:r>
            <w:r w:rsidRPr="00F9074B">
              <w:rPr>
                <w:rFonts w:eastAsia="Calibri"/>
                <w:sz w:val="18"/>
                <w:szCs w:val="18"/>
              </w:rPr>
              <w:t xml:space="preserve"> “Prasmju pilnveide pieaugušajiem”</w:t>
            </w:r>
          </w:p>
        </w:tc>
        <w:tc>
          <w:tcPr>
            <w:tcW w:w="897" w:type="pct"/>
            <w:vMerge/>
          </w:tcPr>
          <w:p w14:paraId="204946D2" w14:textId="77777777" w:rsidR="00F9074B" w:rsidRPr="00F9074B" w:rsidRDefault="00F9074B" w:rsidP="00F9074B">
            <w:pPr>
              <w:spacing w:after="0"/>
              <w:ind w:firstLine="0"/>
              <w:jc w:val="left"/>
              <w:rPr>
                <w:rFonts w:eastAsia="Calibri"/>
                <w:sz w:val="18"/>
                <w:szCs w:val="18"/>
              </w:rPr>
            </w:pPr>
          </w:p>
        </w:tc>
      </w:tr>
    </w:tbl>
    <w:bookmarkEnd w:id="101"/>
    <w:p w14:paraId="0260D685" w14:textId="1FE133DD"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0CB3465B" w14:textId="77777777" w:rsidTr="00CC65E1">
        <w:trPr>
          <w:trHeight w:val="283"/>
          <w:tblHeader/>
          <w:jc w:val="center"/>
        </w:trPr>
        <w:tc>
          <w:tcPr>
            <w:tcW w:w="3378" w:type="dxa"/>
            <w:vAlign w:val="center"/>
          </w:tcPr>
          <w:p w14:paraId="58126629" w14:textId="77777777" w:rsidR="00F9074B" w:rsidRPr="00F9074B" w:rsidRDefault="00F9074B" w:rsidP="00F9074B">
            <w:pPr>
              <w:spacing w:after="0"/>
              <w:ind w:firstLine="0"/>
              <w:jc w:val="center"/>
              <w:rPr>
                <w:sz w:val="18"/>
              </w:rPr>
            </w:pPr>
          </w:p>
        </w:tc>
        <w:tc>
          <w:tcPr>
            <w:tcW w:w="1131" w:type="dxa"/>
          </w:tcPr>
          <w:p w14:paraId="54E6156D"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19D0E1F9"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7D79CC18" w14:textId="233689EB"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4497AF3A" w14:textId="3D9A6C34"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0A2A1D50" w14:textId="7662B2F2"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58618B" w:rsidRPr="00F66396">
              <w:rPr>
                <w:sz w:val="18"/>
                <w:szCs w:val="18"/>
                <w:lang w:eastAsia="lv-LV"/>
              </w:rPr>
              <w:t>plāns</w:t>
            </w:r>
          </w:p>
        </w:tc>
      </w:tr>
      <w:tr w:rsidR="00F9074B" w:rsidRPr="00F9074B" w14:paraId="35E0DD73" w14:textId="77777777" w:rsidTr="00CC65E1">
        <w:trPr>
          <w:trHeight w:val="142"/>
          <w:jc w:val="center"/>
        </w:trPr>
        <w:tc>
          <w:tcPr>
            <w:tcW w:w="3378" w:type="dxa"/>
            <w:shd w:val="clear" w:color="auto" w:fill="D9D9D9"/>
            <w:vAlign w:val="center"/>
          </w:tcPr>
          <w:p w14:paraId="549EBEB0"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shd w:val="clear" w:color="auto" w:fill="D9D9D9"/>
            <w:vAlign w:val="center"/>
          </w:tcPr>
          <w:p w14:paraId="69065787" w14:textId="77777777" w:rsidR="00F9074B" w:rsidRPr="00F9074B" w:rsidRDefault="00F9074B" w:rsidP="00F9074B">
            <w:pPr>
              <w:spacing w:after="0"/>
              <w:ind w:firstLine="0"/>
              <w:jc w:val="right"/>
              <w:rPr>
                <w:sz w:val="18"/>
                <w:szCs w:val="18"/>
              </w:rPr>
            </w:pPr>
            <w:r w:rsidRPr="00F9074B">
              <w:rPr>
                <w:sz w:val="18"/>
                <w:szCs w:val="18"/>
              </w:rPr>
              <w:t>757 383</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14:paraId="3358BDF8" w14:textId="77777777" w:rsidR="00F9074B" w:rsidRPr="00F9074B" w:rsidRDefault="00F9074B" w:rsidP="00F9074B">
            <w:pPr>
              <w:spacing w:after="0"/>
              <w:ind w:firstLine="0"/>
              <w:jc w:val="right"/>
              <w:rPr>
                <w:sz w:val="18"/>
                <w:szCs w:val="18"/>
              </w:rPr>
            </w:pPr>
            <w:r w:rsidRPr="00F9074B">
              <w:rPr>
                <w:sz w:val="18"/>
                <w:szCs w:val="18"/>
              </w:rPr>
              <w:t>14 955 197</w:t>
            </w:r>
          </w:p>
        </w:tc>
        <w:tc>
          <w:tcPr>
            <w:tcW w:w="1132" w:type="dxa"/>
            <w:tcBorders>
              <w:top w:val="single" w:sz="4" w:space="0" w:color="auto"/>
              <w:left w:val="nil"/>
              <w:bottom w:val="single" w:sz="4" w:space="0" w:color="auto"/>
              <w:right w:val="single" w:sz="4" w:space="0" w:color="auto"/>
            </w:tcBorders>
            <w:shd w:val="clear" w:color="auto" w:fill="D9D9D9"/>
          </w:tcPr>
          <w:p w14:paraId="6E7CAA75" w14:textId="77777777" w:rsidR="00F9074B" w:rsidRPr="00F9074B" w:rsidRDefault="00F9074B" w:rsidP="00F9074B">
            <w:pPr>
              <w:spacing w:after="0"/>
              <w:ind w:firstLine="0"/>
              <w:jc w:val="right"/>
              <w:rPr>
                <w:sz w:val="18"/>
                <w:szCs w:val="18"/>
              </w:rPr>
            </w:pPr>
            <w:r w:rsidRPr="00F9074B">
              <w:rPr>
                <w:sz w:val="18"/>
                <w:szCs w:val="18"/>
              </w:rPr>
              <w:t>24 287 177</w:t>
            </w:r>
          </w:p>
        </w:tc>
        <w:tc>
          <w:tcPr>
            <w:tcW w:w="1132" w:type="dxa"/>
            <w:tcBorders>
              <w:top w:val="single" w:sz="4" w:space="0" w:color="auto"/>
              <w:left w:val="nil"/>
              <w:bottom w:val="single" w:sz="4" w:space="0" w:color="auto"/>
              <w:right w:val="single" w:sz="4" w:space="0" w:color="auto"/>
            </w:tcBorders>
            <w:shd w:val="clear" w:color="auto" w:fill="D9D9D9"/>
          </w:tcPr>
          <w:p w14:paraId="3FA442C4"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single" w:sz="4" w:space="0" w:color="auto"/>
              <w:left w:val="nil"/>
              <w:bottom w:val="single" w:sz="4" w:space="0" w:color="auto"/>
              <w:right w:val="single" w:sz="4" w:space="0" w:color="auto"/>
            </w:tcBorders>
            <w:shd w:val="clear" w:color="auto" w:fill="D9D9D9"/>
          </w:tcPr>
          <w:p w14:paraId="1BA22136"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17938276" w14:textId="77777777" w:rsidTr="00CC65E1">
        <w:trPr>
          <w:trHeight w:val="283"/>
          <w:jc w:val="center"/>
        </w:trPr>
        <w:tc>
          <w:tcPr>
            <w:tcW w:w="3378" w:type="dxa"/>
            <w:vAlign w:val="center"/>
          </w:tcPr>
          <w:p w14:paraId="0E9C4D89"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Pr>
          <w:p w14:paraId="1D57428F"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37A12DDC" w14:textId="77777777" w:rsidR="00F9074B" w:rsidRPr="00F9074B" w:rsidRDefault="00F9074B" w:rsidP="00F9074B">
            <w:pPr>
              <w:spacing w:after="0"/>
              <w:ind w:firstLine="0"/>
              <w:jc w:val="right"/>
              <w:rPr>
                <w:sz w:val="18"/>
                <w:szCs w:val="18"/>
              </w:rPr>
            </w:pPr>
            <w:r w:rsidRPr="00F9074B">
              <w:rPr>
                <w:sz w:val="18"/>
                <w:szCs w:val="18"/>
              </w:rPr>
              <w:t>14 197 814</w:t>
            </w:r>
          </w:p>
        </w:tc>
        <w:tc>
          <w:tcPr>
            <w:tcW w:w="1132" w:type="dxa"/>
            <w:tcBorders>
              <w:top w:val="nil"/>
              <w:left w:val="nil"/>
              <w:bottom w:val="single" w:sz="4" w:space="0" w:color="auto"/>
              <w:right w:val="single" w:sz="4" w:space="0" w:color="auto"/>
            </w:tcBorders>
            <w:shd w:val="clear" w:color="auto" w:fill="auto"/>
          </w:tcPr>
          <w:p w14:paraId="3D691675" w14:textId="77777777" w:rsidR="00F9074B" w:rsidRPr="00F9074B" w:rsidRDefault="00F9074B" w:rsidP="00F9074B">
            <w:pPr>
              <w:spacing w:after="0"/>
              <w:ind w:firstLine="0"/>
              <w:jc w:val="right"/>
              <w:rPr>
                <w:sz w:val="18"/>
                <w:szCs w:val="18"/>
              </w:rPr>
            </w:pPr>
            <w:r w:rsidRPr="00F9074B">
              <w:rPr>
                <w:sz w:val="18"/>
                <w:szCs w:val="18"/>
              </w:rPr>
              <w:t>9 331 980</w:t>
            </w:r>
          </w:p>
        </w:tc>
        <w:tc>
          <w:tcPr>
            <w:tcW w:w="1132" w:type="dxa"/>
            <w:tcBorders>
              <w:top w:val="nil"/>
              <w:left w:val="nil"/>
              <w:bottom w:val="single" w:sz="4" w:space="0" w:color="auto"/>
              <w:right w:val="single" w:sz="4" w:space="0" w:color="auto"/>
            </w:tcBorders>
            <w:shd w:val="clear" w:color="auto" w:fill="auto"/>
          </w:tcPr>
          <w:p w14:paraId="038F4F90" w14:textId="77777777" w:rsidR="00F9074B" w:rsidRPr="00F9074B" w:rsidRDefault="00F9074B" w:rsidP="00F9074B">
            <w:pPr>
              <w:spacing w:after="0"/>
              <w:ind w:firstLine="0"/>
              <w:jc w:val="right"/>
              <w:rPr>
                <w:sz w:val="18"/>
                <w:szCs w:val="18"/>
              </w:rPr>
            </w:pPr>
            <w:r w:rsidRPr="00F9074B">
              <w:rPr>
                <w:sz w:val="18"/>
                <w:szCs w:val="18"/>
              </w:rPr>
              <w:t>-24 287 177</w:t>
            </w:r>
          </w:p>
        </w:tc>
        <w:tc>
          <w:tcPr>
            <w:tcW w:w="1132" w:type="dxa"/>
            <w:tcBorders>
              <w:top w:val="nil"/>
              <w:left w:val="nil"/>
              <w:bottom w:val="single" w:sz="4" w:space="0" w:color="auto"/>
              <w:right w:val="single" w:sz="4" w:space="0" w:color="auto"/>
            </w:tcBorders>
            <w:shd w:val="clear" w:color="auto" w:fill="auto"/>
          </w:tcPr>
          <w:p w14:paraId="2BEBFE9C"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1812FEFE" w14:textId="77777777" w:rsidTr="00CC65E1">
        <w:trPr>
          <w:trHeight w:val="283"/>
          <w:jc w:val="center"/>
        </w:trPr>
        <w:tc>
          <w:tcPr>
            <w:tcW w:w="3378" w:type="dxa"/>
            <w:vAlign w:val="center"/>
          </w:tcPr>
          <w:p w14:paraId="1100AFE7"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Pr>
          <w:p w14:paraId="6268EBE2"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6E2E3B6E" w14:textId="77777777" w:rsidR="00F9074B" w:rsidRPr="00F9074B" w:rsidRDefault="00F9074B" w:rsidP="00F9074B">
            <w:pPr>
              <w:spacing w:after="0"/>
              <w:ind w:firstLine="0"/>
              <w:jc w:val="right"/>
              <w:rPr>
                <w:sz w:val="18"/>
                <w:szCs w:val="18"/>
              </w:rPr>
            </w:pPr>
            <w:r w:rsidRPr="00F9074B">
              <w:rPr>
                <w:sz w:val="18"/>
                <w:szCs w:val="18"/>
              </w:rPr>
              <w:t>1 874,6</w:t>
            </w:r>
          </w:p>
        </w:tc>
        <w:tc>
          <w:tcPr>
            <w:tcW w:w="1132" w:type="dxa"/>
            <w:tcBorders>
              <w:top w:val="nil"/>
              <w:left w:val="nil"/>
              <w:bottom w:val="single" w:sz="4" w:space="0" w:color="auto"/>
              <w:right w:val="single" w:sz="4" w:space="0" w:color="auto"/>
            </w:tcBorders>
            <w:shd w:val="clear" w:color="auto" w:fill="auto"/>
          </w:tcPr>
          <w:p w14:paraId="7EAACE3D" w14:textId="77777777" w:rsidR="00F9074B" w:rsidRPr="00F9074B" w:rsidRDefault="00F9074B" w:rsidP="00F9074B">
            <w:pPr>
              <w:spacing w:after="0"/>
              <w:ind w:firstLine="0"/>
              <w:jc w:val="right"/>
              <w:rPr>
                <w:sz w:val="18"/>
                <w:szCs w:val="18"/>
              </w:rPr>
            </w:pPr>
            <w:r w:rsidRPr="00F9074B">
              <w:rPr>
                <w:sz w:val="18"/>
                <w:szCs w:val="18"/>
              </w:rPr>
              <w:t>62,4</w:t>
            </w:r>
          </w:p>
        </w:tc>
        <w:tc>
          <w:tcPr>
            <w:tcW w:w="1132" w:type="dxa"/>
            <w:tcBorders>
              <w:top w:val="nil"/>
              <w:left w:val="nil"/>
              <w:bottom w:val="single" w:sz="4" w:space="0" w:color="auto"/>
              <w:right w:val="single" w:sz="4" w:space="0" w:color="auto"/>
            </w:tcBorders>
            <w:shd w:val="clear" w:color="auto" w:fill="auto"/>
          </w:tcPr>
          <w:p w14:paraId="79B6EDEC" w14:textId="77777777" w:rsidR="00F9074B" w:rsidRPr="00F9074B" w:rsidRDefault="00F9074B" w:rsidP="00F9074B">
            <w:pPr>
              <w:spacing w:after="0"/>
              <w:ind w:firstLine="0"/>
              <w:jc w:val="right"/>
              <w:rPr>
                <w:sz w:val="18"/>
                <w:szCs w:val="18"/>
              </w:rPr>
            </w:pPr>
            <w:r w:rsidRPr="00F9074B">
              <w:rPr>
                <w:sz w:val="18"/>
                <w:szCs w:val="18"/>
              </w:rPr>
              <w:t>-100,0</w:t>
            </w:r>
          </w:p>
        </w:tc>
        <w:tc>
          <w:tcPr>
            <w:tcW w:w="1132" w:type="dxa"/>
            <w:tcBorders>
              <w:top w:val="nil"/>
              <w:left w:val="nil"/>
              <w:bottom w:val="single" w:sz="4" w:space="0" w:color="auto"/>
              <w:right w:val="single" w:sz="4" w:space="0" w:color="auto"/>
            </w:tcBorders>
            <w:shd w:val="clear" w:color="auto" w:fill="auto"/>
          </w:tcPr>
          <w:p w14:paraId="79D268FF"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1F299811" w14:textId="77777777" w:rsidTr="00CC65E1">
        <w:trPr>
          <w:trHeight w:val="70"/>
          <w:jc w:val="center"/>
        </w:trPr>
        <w:tc>
          <w:tcPr>
            <w:tcW w:w="3378" w:type="dxa"/>
            <w:vAlign w:val="center"/>
          </w:tcPr>
          <w:p w14:paraId="2BCD0F98" w14:textId="77777777" w:rsidR="00F9074B" w:rsidRPr="00F9074B" w:rsidRDefault="00F9074B" w:rsidP="00F9074B">
            <w:pPr>
              <w:spacing w:after="0"/>
              <w:ind w:firstLine="0"/>
              <w:rPr>
                <w:sz w:val="18"/>
                <w:lang w:eastAsia="lv-LV"/>
              </w:rPr>
            </w:pPr>
            <w:r w:rsidRPr="00F9074B">
              <w:rPr>
                <w:sz w:val="18"/>
                <w:lang w:eastAsia="lv-LV"/>
              </w:rPr>
              <w:t>Atlīdzība</w:t>
            </w:r>
            <w:r w:rsidRPr="00F9074B">
              <w:rPr>
                <w:i/>
                <w:sz w:val="18"/>
                <w:lang w:eastAsia="lv-LV"/>
              </w:rPr>
              <w:t>, euro</w:t>
            </w:r>
            <w:r w:rsidRPr="00F9074B">
              <w:rPr>
                <w:i/>
                <w:sz w:val="18"/>
                <w:vertAlign w:val="superscript"/>
                <w:lang w:eastAsia="lv-LV"/>
              </w:rPr>
              <w:t>1</w:t>
            </w:r>
          </w:p>
        </w:tc>
        <w:tc>
          <w:tcPr>
            <w:tcW w:w="1131" w:type="dxa"/>
          </w:tcPr>
          <w:p w14:paraId="74DC1255" w14:textId="77777777" w:rsidR="00F9074B" w:rsidRPr="00F9074B" w:rsidRDefault="00F9074B" w:rsidP="00F9074B">
            <w:pPr>
              <w:spacing w:after="0"/>
              <w:ind w:firstLine="0"/>
              <w:jc w:val="right"/>
              <w:rPr>
                <w:sz w:val="18"/>
                <w:szCs w:val="18"/>
              </w:rPr>
            </w:pPr>
            <w:r w:rsidRPr="00F9074B">
              <w:rPr>
                <w:sz w:val="18"/>
                <w:szCs w:val="18"/>
              </w:rPr>
              <w:t>215 315</w:t>
            </w:r>
          </w:p>
        </w:tc>
        <w:tc>
          <w:tcPr>
            <w:tcW w:w="1132" w:type="dxa"/>
            <w:tcBorders>
              <w:top w:val="nil"/>
              <w:left w:val="single" w:sz="4" w:space="0" w:color="auto"/>
              <w:bottom w:val="single" w:sz="4" w:space="0" w:color="auto"/>
              <w:right w:val="single" w:sz="4" w:space="0" w:color="auto"/>
            </w:tcBorders>
            <w:shd w:val="clear" w:color="auto" w:fill="FFFFFF"/>
          </w:tcPr>
          <w:p w14:paraId="39B83819" w14:textId="77777777" w:rsidR="00F9074B" w:rsidRPr="00F9074B" w:rsidRDefault="00F9074B" w:rsidP="00F9074B">
            <w:pPr>
              <w:spacing w:after="0"/>
              <w:ind w:firstLine="0"/>
              <w:jc w:val="right"/>
              <w:rPr>
                <w:sz w:val="18"/>
                <w:szCs w:val="18"/>
              </w:rPr>
            </w:pPr>
            <w:r w:rsidRPr="00F9074B">
              <w:rPr>
                <w:sz w:val="18"/>
                <w:szCs w:val="18"/>
              </w:rPr>
              <w:t>2 017 927</w:t>
            </w:r>
          </w:p>
        </w:tc>
        <w:tc>
          <w:tcPr>
            <w:tcW w:w="1132" w:type="dxa"/>
            <w:tcBorders>
              <w:top w:val="nil"/>
              <w:left w:val="nil"/>
              <w:bottom w:val="single" w:sz="4" w:space="0" w:color="auto"/>
              <w:right w:val="single" w:sz="4" w:space="0" w:color="auto"/>
            </w:tcBorders>
            <w:shd w:val="clear" w:color="auto" w:fill="FFFFFF"/>
          </w:tcPr>
          <w:p w14:paraId="6B4CDC3D" w14:textId="77777777" w:rsidR="00F9074B" w:rsidRPr="00F9074B" w:rsidRDefault="00F9074B" w:rsidP="00F9074B">
            <w:pPr>
              <w:spacing w:after="0"/>
              <w:ind w:firstLine="0"/>
              <w:jc w:val="right"/>
              <w:rPr>
                <w:bCs/>
                <w:sz w:val="18"/>
                <w:szCs w:val="18"/>
              </w:rPr>
            </w:pPr>
            <w:r w:rsidRPr="00F9074B">
              <w:rPr>
                <w:sz w:val="18"/>
                <w:szCs w:val="18"/>
              </w:rPr>
              <w:t>2 467 602</w:t>
            </w:r>
          </w:p>
        </w:tc>
        <w:tc>
          <w:tcPr>
            <w:tcW w:w="1132" w:type="dxa"/>
            <w:tcBorders>
              <w:top w:val="nil"/>
              <w:left w:val="nil"/>
              <w:bottom w:val="single" w:sz="4" w:space="0" w:color="auto"/>
              <w:right w:val="single" w:sz="4" w:space="0" w:color="auto"/>
            </w:tcBorders>
            <w:shd w:val="clear" w:color="auto" w:fill="FFFFFF"/>
          </w:tcPr>
          <w:p w14:paraId="7EAA0319" w14:textId="77777777" w:rsidR="00F9074B" w:rsidRPr="00F9074B" w:rsidRDefault="00F9074B" w:rsidP="00F9074B">
            <w:pPr>
              <w:spacing w:after="0"/>
              <w:ind w:firstLine="0"/>
              <w:jc w:val="center"/>
              <w:rPr>
                <w:bCs/>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5B45C87F"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606FA275" w14:textId="77777777" w:rsidTr="00CC65E1">
        <w:trPr>
          <w:trHeight w:val="70"/>
          <w:jc w:val="center"/>
        </w:trPr>
        <w:tc>
          <w:tcPr>
            <w:tcW w:w="3378" w:type="dxa"/>
          </w:tcPr>
          <w:p w14:paraId="19BB752E" w14:textId="77777777" w:rsidR="00F9074B" w:rsidRPr="00F9074B" w:rsidRDefault="00F9074B" w:rsidP="00F9074B">
            <w:pPr>
              <w:spacing w:after="0"/>
              <w:ind w:firstLine="0"/>
              <w:rPr>
                <w:sz w:val="18"/>
                <w:lang w:eastAsia="lv-LV"/>
              </w:rPr>
            </w:pPr>
            <w:r w:rsidRPr="00F9074B">
              <w:rPr>
                <w:sz w:val="18"/>
                <w:szCs w:val="18"/>
              </w:rPr>
              <w:t>Vidējais amata vietu skaits gadā</w:t>
            </w:r>
          </w:p>
        </w:tc>
        <w:tc>
          <w:tcPr>
            <w:tcW w:w="1131" w:type="dxa"/>
          </w:tcPr>
          <w:p w14:paraId="478B379C" w14:textId="77777777" w:rsidR="00F9074B" w:rsidRPr="00F9074B" w:rsidRDefault="00F9074B" w:rsidP="00F9074B">
            <w:pPr>
              <w:spacing w:after="0"/>
              <w:ind w:firstLine="0"/>
              <w:jc w:val="right"/>
              <w:rPr>
                <w:sz w:val="18"/>
                <w:szCs w:val="18"/>
              </w:rPr>
            </w:pPr>
            <w:r w:rsidRPr="00F9074B">
              <w:rPr>
                <w:sz w:val="18"/>
                <w:szCs w:val="18"/>
              </w:rPr>
              <w:t>24,2</w:t>
            </w:r>
          </w:p>
        </w:tc>
        <w:tc>
          <w:tcPr>
            <w:tcW w:w="1132" w:type="dxa"/>
            <w:tcBorders>
              <w:top w:val="nil"/>
              <w:left w:val="single" w:sz="4" w:space="0" w:color="auto"/>
              <w:bottom w:val="single" w:sz="4" w:space="0" w:color="auto"/>
              <w:right w:val="single" w:sz="4" w:space="0" w:color="auto"/>
            </w:tcBorders>
            <w:shd w:val="clear" w:color="auto" w:fill="FFFFFF"/>
          </w:tcPr>
          <w:p w14:paraId="42E1239A" w14:textId="77777777" w:rsidR="00F9074B" w:rsidRPr="00F9074B" w:rsidRDefault="00F9074B" w:rsidP="00F9074B">
            <w:pPr>
              <w:spacing w:after="0"/>
              <w:ind w:firstLine="0"/>
              <w:jc w:val="right"/>
              <w:rPr>
                <w:sz w:val="18"/>
                <w:szCs w:val="18"/>
              </w:rPr>
            </w:pPr>
            <w:r w:rsidRPr="00F9074B">
              <w:rPr>
                <w:sz w:val="18"/>
                <w:szCs w:val="18"/>
              </w:rPr>
              <w:t>83,2</w:t>
            </w:r>
          </w:p>
        </w:tc>
        <w:tc>
          <w:tcPr>
            <w:tcW w:w="1132" w:type="dxa"/>
            <w:tcBorders>
              <w:top w:val="nil"/>
              <w:left w:val="nil"/>
              <w:bottom w:val="single" w:sz="4" w:space="0" w:color="auto"/>
              <w:right w:val="single" w:sz="4" w:space="0" w:color="auto"/>
            </w:tcBorders>
            <w:shd w:val="clear" w:color="auto" w:fill="FFFFFF"/>
          </w:tcPr>
          <w:p w14:paraId="521FB32B" w14:textId="77777777" w:rsidR="00F9074B" w:rsidRPr="00F9074B" w:rsidRDefault="00F9074B" w:rsidP="00F9074B">
            <w:pPr>
              <w:spacing w:after="0"/>
              <w:ind w:firstLine="0"/>
              <w:jc w:val="right"/>
              <w:rPr>
                <w:bCs/>
                <w:sz w:val="18"/>
                <w:szCs w:val="18"/>
              </w:rPr>
            </w:pPr>
            <w:r w:rsidRPr="00F9074B">
              <w:rPr>
                <w:bCs/>
                <w:sz w:val="18"/>
                <w:szCs w:val="18"/>
              </w:rPr>
              <w:t>96,8</w:t>
            </w:r>
          </w:p>
        </w:tc>
        <w:tc>
          <w:tcPr>
            <w:tcW w:w="1132" w:type="dxa"/>
            <w:tcBorders>
              <w:top w:val="nil"/>
              <w:left w:val="nil"/>
              <w:bottom w:val="single" w:sz="4" w:space="0" w:color="auto"/>
              <w:right w:val="single" w:sz="4" w:space="0" w:color="auto"/>
            </w:tcBorders>
            <w:shd w:val="clear" w:color="auto" w:fill="FFFFFF"/>
          </w:tcPr>
          <w:p w14:paraId="25296BDD" w14:textId="77777777" w:rsidR="00F9074B" w:rsidRPr="00F9074B" w:rsidRDefault="00F9074B" w:rsidP="00F9074B">
            <w:pPr>
              <w:spacing w:after="0"/>
              <w:ind w:firstLine="0"/>
              <w:jc w:val="center"/>
              <w:rPr>
                <w:bCs/>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411BBEB3"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7376278C" w14:textId="77777777" w:rsidTr="00CC65E1">
        <w:trPr>
          <w:trHeight w:val="70"/>
          <w:jc w:val="center"/>
        </w:trPr>
        <w:tc>
          <w:tcPr>
            <w:tcW w:w="3378" w:type="dxa"/>
          </w:tcPr>
          <w:p w14:paraId="35B83CA5" w14:textId="77777777" w:rsidR="00F9074B" w:rsidRPr="00F9074B" w:rsidRDefault="00F9074B" w:rsidP="00F9074B">
            <w:pPr>
              <w:spacing w:after="0"/>
              <w:ind w:firstLine="0"/>
              <w:rPr>
                <w:sz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Pr>
          <w:p w14:paraId="77FB4D1F" w14:textId="77777777" w:rsidR="00F9074B" w:rsidRPr="00F9074B" w:rsidRDefault="00F9074B" w:rsidP="00F9074B">
            <w:pPr>
              <w:spacing w:after="0"/>
              <w:ind w:firstLine="0"/>
              <w:jc w:val="right"/>
              <w:rPr>
                <w:sz w:val="18"/>
                <w:szCs w:val="18"/>
              </w:rPr>
            </w:pPr>
            <w:r w:rsidRPr="00F9074B">
              <w:rPr>
                <w:sz w:val="18"/>
                <w:szCs w:val="18"/>
              </w:rPr>
              <w:t>741,4</w:t>
            </w:r>
          </w:p>
        </w:tc>
        <w:tc>
          <w:tcPr>
            <w:tcW w:w="1132" w:type="dxa"/>
            <w:tcBorders>
              <w:top w:val="nil"/>
              <w:left w:val="single" w:sz="4" w:space="0" w:color="auto"/>
              <w:bottom w:val="single" w:sz="4" w:space="0" w:color="auto"/>
              <w:right w:val="single" w:sz="4" w:space="0" w:color="auto"/>
            </w:tcBorders>
            <w:shd w:val="clear" w:color="auto" w:fill="auto"/>
          </w:tcPr>
          <w:p w14:paraId="7ECA8D87" w14:textId="77777777" w:rsidR="00F9074B" w:rsidRPr="00F9074B" w:rsidRDefault="00F9074B" w:rsidP="00F9074B">
            <w:pPr>
              <w:spacing w:after="0"/>
              <w:ind w:firstLine="0"/>
              <w:jc w:val="right"/>
              <w:rPr>
                <w:sz w:val="18"/>
                <w:szCs w:val="18"/>
              </w:rPr>
            </w:pPr>
            <w:r w:rsidRPr="00F9074B">
              <w:rPr>
                <w:sz w:val="18"/>
                <w:szCs w:val="18"/>
              </w:rPr>
              <w:t>2 021,2</w:t>
            </w:r>
          </w:p>
        </w:tc>
        <w:tc>
          <w:tcPr>
            <w:tcW w:w="1132" w:type="dxa"/>
            <w:tcBorders>
              <w:top w:val="nil"/>
              <w:left w:val="nil"/>
              <w:bottom w:val="single" w:sz="4" w:space="0" w:color="auto"/>
              <w:right w:val="single" w:sz="4" w:space="0" w:color="auto"/>
            </w:tcBorders>
            <w:shd w:val="clear" w:color="auto" w:fill="auto"/>
          </w:tcPr>
          <w:p w14:paraId="3BA46A35" w14:textId="77777777" w:rsidR="00F9074B" w:rsidRPr="00F9074B" w:rsidRDefault="00F9074B" w:rsidP="00F9074B">
            <w:pPr>
              <w:spacing w:after="0"/>
              <w:ind w:firstLine="0"/>
              <w:jc w:val="right"/>
              <w:rPr>
                <w:sz w:val="18"/>
                <w:szCs w:val="18"/>
              </w:rPr>
            </w:pPr>
            <w:r w:rsidRPr="00F9074B">
              <w:rPr>
                <w:sz w:val="18"/>
                <w:szCs w:val="18"/>
              </w:rPr>
              <w:t>2 124,3</w:t>
            </w:r>
          </w:p>
        </w:tc>
        <w:tc>
          <w:tcPr>
            <w:tcW w:w="1132" w:type="dxa"/>
            <w:tcBorders>
              <w:top w:val="nil"/>
              <w:left w:val="nil"/>
              <w:bottom w:val="single" w:sz="4" w:space="0" w:color="auto"/>
              <w:right w:val="single" w:sz="4" w:space="0" w:color="auto"/>
            </w:tcBorders>
            <w:shd w:val="clear" w:color="auto" w:fill="auto"/>
          </w:tcPr>
          <w:p w14:paraId="2D8B37F7"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auto"/>
          </w:tcPr>
          <w:p w14:paraId="50EEC7DC" w14:textId="77777777" w:rsidR="00F9074B" w:rsidRPr="00F9074B" w:rsidRDefault="00F9074B" w:rsidP="00F9074B">
            <w:pPr>
              <w:spacing w:after="0"/>
              <w:ind w:firstLine="0"/>
              <w:jc w:val="center"/>
              <w:rPr>
                <w:sz w:val="18"/>
                <w:szCs w:val="18"/>
              </w:rPr>
            </w:pPr>
            <w:r w:rsidRPr="00F9074B">
              <w:rPr>
                <w:sz w:val="18"/>
                <w:szCs w:val="18"/>
              </w:rPr>
              <w:t>-</w:t>
            </w:r>
          </w:p>
        </w:tc>
      </w:tr>
    </w:tbl>
    <w:p w14:paraId="16D823E4" w14:textId="77777777" w:rsidR="00F9074B" w:rsidRPr="00F9074B" w:rsidRDefault="00F9074B" w:rsidP="00F9074B">
      <w:pPr>
        <w:widowControl w:val="0"/>
        <w:spacing w:after="0"/>
        <w:ind w:firstLine="425"/>
        <w:rPr>
          <w:bCs/>
          <w:sz w:val="18"/>
          <w:szCs w:val="18"/>
        </w:rPr>
      </w:pPr>
      <w:r w:rsidRPr="00F9074B">
        <w:rPr>
          <w:bCs/>
          <w:sz w:val="18"/>
          <w:szCs w:val="18"/>
        </w:rPr>
        <w:t>Piezīmes.</w:t>
      </w:r>
    </w:p>
    <w:p w14:paraId="7CE5A962" w14:textId="77777777" w:rsidR="00F9074B" w:rsidRPr="00F9074B" w:rsidRDefault="00F9074B" w:rsidP="00F9074B">
      <w:pPr>
        <w:widowControl w:val="0"/>
        <w:spacing w:after="0"/>
        <w:ind w:firstLine="425"/>
        <w:rPr>
          <w:bCs/>
          <w:sz w:val="18"/>
          <w:szCs w:val="18"/>
        </w:rPr>
      </w:pPr>
      <w:r w:rsidRPr="00F9074B">
        <w:rPr>
          <w:bCs/>
          <w:sz w:val="18"/>
          <w:szCs w:val="18"/>
          <w:vertAlign w:val="superscript"/>
        </w:rPr>
        <w:t>1</w:t>
      </w:r>
      <w:r w:rsidRPr="00F9074B">
        <w:rPr>
          <w:bCs/>
          <w:sz w:val="18"/>
          <w:szCs w:val="18"/>
        </w:rPr>
        <w:t xml:space="preserve"> Projektu ietvaros atsevišķiem darbiniekiem atlīdzība tiek nodrošināta piemaksu veidā.</w:t>
      </w:r>
    </w:p>
    <w:p w14:paraId="29D8A0B0" w14:textId="77777777" w:rsidR="00636A3D" w:rsidRDefault="00636A3D" w:rsidP="00F9074B">
      <w:pPr>
        <w:spacing w:before="240" w:after="240"/>
        <w:ind w:firstLine="0"/>
        <w:jc w:val="center"/>
        <w:rPr>
          <w:b/>
          <w:lang w:eastAsia="lv-LV"/>
        </w:rPr>
      </w:pPr>
    </w:p>
    <w:p w14:paraId="11A0005A" w14:textId="46078726" w:rsidR="00F9074B" w:rsidRPr="00F9074B" w:rsidRDefault="00F9074B" w:rsidP="00F9074B">
      <w:pPr>
        <w:spacing w:before="240" w:after="240"/>
        <w:ind w:firstLine="0"/>
        <w:jc w:val="center"/>
        <w:rPr>
          <w:b/>
          <w:lang w:eastAsia="lv-LV"/>
        </w:rPr>
      </w:pPr>
      <w:r w:rsidRPr="00F9074B">
        <w:rPr>
          <w:b/>
          <w:lang w:eastAsia="lv-LV"/>
        </w:rPr>
        <w:lastRenderedPageBreak/>
        <w:t>Izmaiņas izdevumos, salīdzinot 2025. </w:t>
      </w:r>
      <w:r w:rsidRPr="00F66396">
        <w:rPr>
          <w:b/>
          <w:lang w:eastAsia="lv-LV"/>
        </w:rPr>
        <w:t xml:space="preserve">gada </w:t>
      </w:r>
      <w:r w:rsidR="0058618B" w:rsidRPr="00F66396">
        <w:rPr>
          <w:b/>
          <w:lang w:eastAsia="lv-LV"/>
        </w:rPr>
        <w:t>plānu</w:t>
      </w:r>
      <w:r w:rsidRPr="00F66396">
        <w:rPr>
          <w:b/>
          <w:lang w:eastAsia="lv-LV"/>
        </w:rPr>
        <w:t xml:space="preserve"> ar 2024</w:t>
      </w:r>
      <w:r w:rsidRPr="00F9074B">
        <w:rPr>
          <w:b/>
          <w:lang w:eastAsia="lv-LV"/>
        </w:rPr>
        <w:t>. gada plānu</w:t>
      </w:r>
    </w:p>
    <w:p w14:paraId="423A37F7"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F9074B" w:rsidRPr="00F9074B" w14:paraId="3C0E0C02" w14:textId="77777777" w:rsidTr="00CC65E1">
        <w:trPr>
          <w:trHeight w:val="142"/>
          <w:tblHeader/>
          <w:jc w:val="center"/>
        </w:trPr>
        <w:tc>
          <w:tcPr>
            <w:tcW w:w="5241" w:type="dxa"/>
            <w:vAlign w:val="center"/>
          </w:tcPr>
          <w:p w14:paraId="4E81CC35"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6483E00C"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3237218C"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080ED500"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40A971D2" w14:textId="77777777" w:rsidTr="00CC65E1">
        <w:trPr>
          <w:trHeight w:val="142"/>
          <w:jc w:val="center"/>
        </w:trPr>
        <w:tc>
          <w:tcPr>
            <w:tcW w:w="5241" w:type="dxa"/>
            <w:shd w:val="clear" w:color="auto" w:fill="D9D9D9"/>
          </w:tcPr>
          <w:p w14:paraId="01EF8C9C"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5DF1F504" w14:textId="77777777" w:rsidR="00F9074B" w:rsidRPr="00F9074B" w:rsidRDefault="00F9074B" w:rsidP="00F9074B">
            <w:pPr>
              <w:spacing w:after="0"/>
              <w:ind w:firstLine="0"/>
              <w:jc w:val="right"/>
              <w:rPr>
                <w:b/>
                <w:sz w:val="18"/>
                <w:szCs w:val="18"/>
              </w:rPr>
            </w:pPr>
            <w:r w:rsidRPr="00F9074B">
              <w:rPr>
                <w:b/>
                <w:sz w:val="18"/>
                <w:szCs w:val="18"/>
              </w:rPr>
              <w:t>14 955 197</w:t>
            </w:r>
          </w:p>
        </w:tc>
        <w:tc>
          <w:tcPr>
            <w:tcW w:w="1277" w:type="dxa"/>
            <w:shd w:val="clear" w:color="auto" w:fill="D9D9D9"/>
          </w:tcPr>
          <w:p w14:paraId="26518B13" w14:textId="77777777" w:rsidR="00F9074B" w:rsidRPr="00F9074B" w:rsidRDefault="00F9074B" w:rsidP="00F9074B">
            <w:pPr>
              <w:spacing w:after="0"/>
              <w:ind w:firstLine="0"/>
              <w:jc w:val="right"/>
              <w:rPr>
                <w:b/>
                <w:bCs/>
                <w:sz w:val="18"/>
                <w:szCs w:val="18"/>
              </w:rPr>
            </w:pPr>
            <w:r w:rsidRPr="00F9074B">
              <w:rPr>
                <w:b/>
                <w:bCs/>
                <w:sz w:val="18"/>
                <w:szCs w:val="18"/>
              </w:rPr>
              <w:t>24 287 177</w:t>
            </w:r>
          </w:p>
        </w:tc>
        <w:tc>
          <w:tcPr>
            <w:tcW w:w="1277" w:type="dxa"/>
            <w:shd w:val="clear" w:color="auto" w:fill="D9D9D9"/>
          </w:tcPr>
          <w:p w14:paraId="2151229C" w14:textId="77777777" w:rsidR="00F9074B" w:rsidRPr="00F9074B" w:rsidRDefault="00F9074B" w:rsidP="00F9074B">
            <w:pPr>
              <w:spacing w:after="0"/>
              <w:ind w:firstLine="0"/>
              <w:jc w:val="right"/>
              <w:rPr>
                <w:b/>
                <w:sz w:val="18"/>
                <w:szCs w:val="18"/>
              </w:rPr>
            </w:pPr>
            <w:r w:rsidRPr="00F9074B">
              <w:rPr>
                <w:b/>
                <w:sz w:val="18"/>
                <w:szCs w:val="18"/>
              </w:rPr>
              <w:t>9 331 980</w:t>
            </w:r>
          </w:p>
        </w:tc>
      </w:tr>
      <w:tr w:rsidR="00F9074B" w:rsidRPr="00F9074B" w14:paraId="39025B5A" w14:textId="77777777" w:rsidTr="00CC65E1">
        <w:trPr>
          <w:trHeight w:val="142"/>
          <w:jc w:val="center"/>
        </w:trPr>
        <w:tc>
          <w:tcPr>
            <w:tcW w:w="9072" w:type="dxa"/>
            <w:gridSpan w:val="4"/>
          </w:tcPr>
          <w:p w14:paraId="3F805324"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tr w:rsidR="00F9074B" w:rsidRPr="00F9074B" w14:paraId="77D409C1" w14:textId="77777777" w:rsidTr="00CC65E1">
        <w:trPr>
          <w:trHeight w:val="142"/>
          <w:jc w:val="center"/>
        </w:trPr>
        <w:tc>
          <w:tcPr>
            <w:tcW w:w="5241" w:type="dxa"/>
            <w:tcBorders>
              <w:bottom w:val="single" w:sz="4" w:space="0" w:color="auto"/>
            </w:tcBorders>
            <w:shd w:val="clear" w:color="auto" w:fill="F2F2F2"/>
          </w:tcPr>
          <w:p w14:paraId="2A776C48"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tcBorders>
              <w:bottom w:val="single" w:sz="4" w:space="0" w:color="auto"/>
            </w:tcBorders>
            <w:shd w:val="clear" w:color="auto" w:fill="F2F2F2"/>
          </w:tcPr>
          <w:p w14:paraId="4281BECD" w14:textId="77777777" w:rsidR="00F9074B" w:rsidRPr="00F9074B" w:rsidRDefault="00F9074B" w:rsidP="00F9074B">
            <w:pPr>
              <w:spacing w:after="0"/>
              <w:ind w:firstLine="0"/>
              <w:jc w:val="right"/>
              <w:rPr>
                <w:sz w:val="18"/>
                <w:szCs w:val="18"/>
              </w:rPr>
            </w:pPr>
            <w:r w:rsidRPr="00F9074B">
              <w:rPr>
                <w:sz w:val="18"/>
                <w:szCs w:val="18"/>
              </w:rPr>
              <w:t>14 955 197</w:t>
            </w:r>
          </w:p>
        </w:tc>
        <w:tc>
          <w:tcPr>
            <w:tcW w:w="1277" w:type="dxa"/>
            <w:tcBorders>
              <w:bottom w:val="single" w:sz="4" w:space="0" w:color="auto"/>
            </w:tcBorders>
            <w:shd w:val="clear" w:color="auto" w:fill="F2F2F2"/>
          </w:tcPr>
          <w:p w14:paraId="0681A49B" w14:textId="77777777" w:rsidR="00F9074B" w:rsidRPr="00F9074B" w:rsidRDefault="00F9074B" w:rsidP="00F9074B">
            <w:pPr>
              <w:spacing w:after="0"/>
              <w:ind w:firstLine="0"/>
              <w:jc w:val="right"/>
              <w:rPr>
                <w:sz w:val="18"/>
                <w:szCs w:val="18"/>
              </w:rPr>
            </w:pPr>
            <w:r w:rsidRPr="00F9074B">
              <w:rPr>
                <w:sz w:val="18"/>
                <w:szCs w:val="18"/>
              </w:rPr>
              <w:t>24 287 177</w:t>
            </w:r>
          </w:p>
        </w:tc>
        <w:tc>
          <w:tcPr>
            <w:tcW w:w="1277" w:type="dxa"/>
            <w:tcBorders>
              <w:bottom w:val="single" w:sz="4" w:space="0" w:color="auto"/>
            </w:tcBorders>
            <w:shd w:val="clear" w:color="auto" w:fill="F2F2F2"/>
          </w:tcPr>
          <w:p w14:paraId="36947187" w14:textId="77777777" w:rsidR="00F9074B" w:rsidRPr="00F9074B" w:rsidRDefault="00F9074B" w:rsidP="00F9074B">
            <w:pPr>
              <w:spacing w:after="0"/>
              <w:ind w:firstLine="0"/>
              <w:jc w:val="right"/>
              <w:rPr>
                <w:sz w:val="18"/>
                <w:szCs w:val="18"/>
              </w:rPr>
            </w:pPr>
            <w:r w:rsidRPr="00F9074B">
              <w:rPr>
                <w:sz w:val="18"/>
                <w:szCs w:val="18"/>
              </w:rPr>
              <w:t>9 331 980</w:t>
            </w:r>
          </w:p>
        </w:tc>
      </w:tr>
      <w:tr w:rsidR="00F9074B" w:rsidRPr="00F9074B" w14:paraId="6E9D235B" w14:textId="77777777" w:rsidTr="00CC65E1">
        <w:trPr>
          <w:trHeight w:val="142"/>
          <w:jc w:val="center"/>
        </w:trPr>
        <w:tc>
          <w:tcPr>
            <w:tcW w:w="5241" w:type="dxa"/>
            <w:tcBorders>
              <w:bottom w:val="single" w:sz="4" w:space="0" w:color="auto"/>
            </w:tcBorders>
          </w:tcPr>
          <w:p w14:paraId="1C87166B"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Projekta </w:t>
            </w:r>
            <w:r w:rsidRPr="00F9074B">
              <w:rPr>
                <w:bCs/>
                <w:i/>
                <w:sz w:val="18"/>
                <w:szCs w:val="18"/>
              </w:rPr>
              <w:t>Nr. CESPI/LM/014</w:t>
            </w:r>
            <w:r w:rsidRPr="00F9074B">
              <w:rPr>
                <w:i/>
                <w:sz w:val="18"/>
                <w:szCs w:val="18"/>
                <w:lang w:eastAsia="lv-LV"/>
              </w:rPr>
              <w:t xml:space="preserve"> “</w:t>
            </w:r>
            <w:r w:rsidRPr="00F9074B">
              <w:rPr>
                <w:bCs/>
                <w:i/>
                <w:sz w:val="18"/>
                <w:szCs w:val="18"/>
              </w:rPr>
              <w:t xml:space="preserve">RAITI: Rehabilitācija. Atbalsts. Iekļaušana. TālākIzglītība” īstenošana </w:t>
            </w:r>
            <w:r w:rsidRPr="00F9074B">
              <w:rPr>
                <w:i/>
                <w:sz w:val="18"/>
                <w:szCs w:val="18"/>
                <w:lang w:eastAsia="lv-LV"/>
              </w:rPr>
              <w:t>(projekta īstenošanai plānotas 2024. gadā 4,7 amata vietas un 2025. gadā 2,8 amata vietas)</w:t>
            </w:r>
          </w:p>
        </w:tc>
        <w:tc>
          <w:tcPr>
            <w:tcW w:w="1277" w:type="dxa"/>
            <w:tcBorders>
              <w:bottom w:val="single" w:sz="4" w:space="0" w:color="auto"/>
            </w:tcBorders>
          </w:tcPr>
          <w:p w14:paraId="0573D088" w14:textId="77777777" w:rsidR="00F9074B" w:rsidRPr="00F9074B" w:rsidRDefault="00F9074B" w:rsidP="00F9074B">
            <w:pPr>
              <w:spacing w:after="0"/>
              <w:ind w:firstLine="0"/>
              <w:jc w:val="right"/>
              <w:rPr>
                <w:iCs/>
                <w:sz w:val="18"/>
                <w:szCs w:val="18"/>
              </w:rPr>
            </w:pPr>
            <w:r w:rsidRPr="00F9074B">
              <w:rPr>
                <w:iCs/>
                <w:sz w:val="18"/>
                <w:szCs w:val="18"/>
              </w:rPr>
              <w:t>458 628</w:t>
            </w:r>
          </w:p>
        </w:tc>
        <w:tc>
          <w:tcPr>
            <w:tcW w:w="1277" w:type="dxa"/>
            <w:tcBorders>
              <w:bottom w:val="single" w:sz="4" w:space="0" w:color="auto"/>
            </w:tcBorders>
          </w:tcPr>
          <w:p w14:paraId="471393B9" w14:textId="77777777" w:rsidR="00F9074B" w:rsidRPr="00F9074B" w:rsidRDefault="00F9074B" w:rsidP="00F9074B">
            <w:pPr>
              <w:spacing w:after="0"/>
              <w:ind w:firstLine="0"/>
              <w:jc w:val="right"/>
              <w:rPr>
                <w:iCs/>
                <w:sz w:val="18"/>
                <w:szCs w:val="18"/>
              </w:rPr>
            </w:pPr>
            <w:r w:rsidRPr="00F9074B">
              <w:rPr>
                <w:iCs/>
                <w:sz w:val="18"/>
                <w:szCs w:val="18"/>
              </w:rPr>
              <w:t>6 053 069</w:t>
            </w:r>
          </w:p>
        </w:tc>
        <w:tc>
          <w:tcPr>
            <w:tcW w:w="1277" w:type="dxa"/>
            <w:tcBorders>
              <w:bottom w:val="single" w:sz="4" w:space="0" w:color="auto"/>
            </w:tcBorders>
          </w:tcPr>
          <w:p w14:paraId="55170163" w14:textId="77777777" w:rsidR="00F9074B" w:rsidRPr="00F9074B" w:rsidRDefault="00F9074B" w:rsidP="00F9074B">
            <w:pPr>
              <w:spacing w:after="0"/>
              <w:ind w:firstLine="0"/>
              <w:jc w:val="right"/>
              <w:rPr>
                <w:sz w:val="18"/>
                <w:szCs w:val="18"/>
              </w:rPr>
            </w:pPr>
            <w:r w:rsidRPr="00F9074B">
              <w:rPr>
                <w:sz w:val="18"/>
                <w:szCs w:val="18"/>
              </w:rPr>
              <w:t>5 594 441</w:t>
            </w:r>
          </w:p>
        </w:tc>
      </w:tr>
      <w:tr w:rsidR="00F9074B" w:rsidRPr="00F9074B" w14:paraId="3FB512C2" w14:textId="77777777" w:rsidTr="00CC65E1">
        <w:trPr>
          <w:trHeight w:val="142"/>
          <w:jc w:val="center"/>
        </w:trPr>
        <w:tc>
          <w:tcPr>
            <w:tcW w:w="5241" w:type="dxa"/>
          </w:tcPr>
          <w:p w14:paraId="1D624595" w14:textId="77777777" w:rsidR="00F9074B" w:rsidRPr="00F9074B" w:rsidRDefault="00F9074B" w:rsidP="00F9074B">
            <w:pPr>
              <w:spacing w:after="0"/>
              <w:ind w:firstLine="0"/>
              <w:rPr>
                <w:bCs/>
                <w:i/>
                <w:sz w:val="18"/>
                <w:szCs w:val="18"/>
              </w:rPr>
            </w:pPr>
            <w:r w:rsidRPr="00F9074B">
              <w:rPr>
                <w:i/>
                <w:sz w:val="18"/>
                <w:szCs w:val="18"/>
                <w:lang w:eastAsia="lv-LV"/>
              </w:rPr>
              <w:t>Projekta Nr. CESPI/LM/012 “Prognozēšanas rīka izstrāde sociālās apdrošināšanas sistēmas ilgtermiņa prognozēm, sistēmas ilgtermiņa stabilitātes izvērtēšanai un nodrošināšanai” īstenošana (projekta īstenošanai 2024. un 2025. gadā ik gadu plānota 1 amata vieta)</w:t>
            </w:r>
          </w:p>
        </w:tc>
        <w:tc>
          <w:tcPr>
            <w:tcW w:w="1277" w:type="dxa"/>
          </w:tcPr>
          <w:p w14:paraId="5E1431C7" w14:textId="77777777" w:rsidR="00F9074B" w:rsidRPr="00F9074B" w:rsidRDefault="00F9074B" w:rsidP="00F9074B">
            <w:pPr>
              <w:spacing w:after="0"/>
              <w:ind w:firstLine="0"/>
              <w:jc w:val="right"/>
              <w:rPr>
                <w:iCs/>
                <w:sz w:val="18"/>
                <w:szCs w:val="18"/>
              </w:rPr>
            </w:pPr>
            <w:r w:rsidRPr="00F9074B">
              <w:rPr>
                <w:iCs/>
                <w:sz w:val="18"/>
                <w:szCs w:val="18"/>
              </w:rPr>
              <w:t>1 439 045</w:t>
            </w:r>
          </w:p>
        </w:tc>
        <w:tc>
          <w:tcPr>
            <w:tcW w:w="1277" w:type="dxa"/>
          </w:tcPr>
          <w:p w14:paraId="47C69887" w14:textId="77777777" w:rsidR="00F9074B" w:rsidRPr="00F9074B" w:rsidRDefault="00F9074B" w:rsidP="00F9074B">
            <w:pPr>
              <w:spacing w:after="0"/>
              <w:ind w:firstLine="0"/>
              <w:jc w:val="right"/>
              <w:rPr>
                <w:iCs/>
                <w:sz w:val="18"/>
                <w:szCs w:val="18"/>
              </w:rPr>
            </w:pPr>
            <w:r w:rsidRPr="00F9074B">
              <w:rPr>
                <w:iCs/>
                <w:sz w:val="18"/>
                <w:szCs w:val="18"/>
              </w:rPr>
              <w:t>1 180 690</w:t>
            </w:r>
          </w:p>
        </w:tc>
        <w:tc>
          <w:tcPr>
            <w:tcW w:w="1277" w:type="dxa"/>
          </w:tcPr>
          <w:p w14:paraId="28D648D6" w14:textId="77777777" w:rsidR="00F9074B" w:rsidRPr="00F9074B" w:rsidRDefault="00F9074B" w:rsidP="00F9074B">
            <w:pPr>
              <w:spacing w:after="0"/>
              <w:ind w:firstLine="0"/>
              <w:jc w:val="right"/>
              <w:rPr>
                <w:sz w:val="18"/>
                <w:szCs w:val="18"/>
              </w:rPr>
            </w:pPr>
            <w:r w:rsidRPr="00F9074B">
              <w:rPr>
                <w:sz w:val="18"/>
                <w:szCs w:val="18"/>
              </w:rPr>
              <w:t>-258 355</w:t>
            </w:r>
          </w:p>
        </w:tc>
      </w:tr>
      <w:tr w:rsidR="00F9074B" w:rsidRPr="00F9074B" w14:paraId="5A41A1F9" w14:textId="77777777" w:rsidTr="00CC65E1">
        <w:trPr>
          <w:trHeight w:val="142"/>
          <w:jc w:val="center"/>
        </w:trPr>
        <w:tc>
          <w:tcPr>
            <w:tcW w:w="5241" w:type="dxa"/>
          </w:tcPr>
          <w:p w14:paraId="209D6E3A" w14:textId="77777777" w:rsidR="00F9074B" w:rsidRPr="00F9074B" w:rsidRDefault="00F9074B" w:rsidP="00F9074B">
            <w:pPr>
              <w:spacing w:after="0"/>
              <w:ind w:firstLine="0"/>
              <w:rPr>
                <w:i/>
                <w:sz w:val="18"/>
                <w:szCs w:val="18"/>
                <w:lang w:eastAsia="lv-LV"/>
              </w:rPr>
            </w:pPr>
            <w:r w:rsidRPr="00F9074B">
              <w:rPr>
                <w:i/>
                <w:sz w:val="18"/>
                <w:szCs w:val="18"/>
                <w:lang w:eastAsia="lv-LV"/>
              </w:rPr>
              <w:t>Projekta Nr. 3.1.2.5.i.0/1/23/I/CFLA/001 “Prasmju pilnveide pieaugušajiem” īstenošana (projekta īstenošanai plānotas 2024. gadā 77,5 amata vietas un 2025. gadā 89 amata vietas)</w:t>
            </w:r>
          </w:p>
        </w:tc>
        <w:tc>
          <w:tcPr>
            <w:tcW w:w="1277" w:type="dxa"/>
          </w:tcPr>
          <w:p w14:paraId="529A6110" w14:textId="77777777" w:rsidR="00F9074B" w:rsidRPr="00F9074B" w:rsidRDefault="00F9074B" w:rsidP="00F9074B">
            <w:pPr>
              <w:spacing w:after="0"/>
              <w:ind w:firstLine="0"/>
              <w:jc w:val="right"/>
              <w:rPr>
                <w:iCs/>
                <w:sz w:val="18"/>
                <w:szCs w:val="18"/>
              </w:rPr>
            </w:pPr>
            <w:r w:rsidRPr="00F9074B">
              <w:rPr>
                <w:iCs/>
                <w:sz w:val="18"/>
                <w:szCs w:val="18"/>
              </w:rPr>
              <w:t>13 057 524</w:t>
            </w:r>
          </w:p>
        </w:tc>
        <w:tc>
          <w:tcPr>
            <w:tcW w:w="1277" w:type="dxa"/>
          </w:tcPr>
          <w:p w14:paraId="078A9349" w14:textId="77777777" w:rsidR="00F9074B" w:rsidRPr="00F9074B" w:rsidRDefault="00F9074B" w:rsidP="00F9074B">
            <w:pPr>
              <w:spacing w:after="0"/>
              <w:ind w:firstLine="0"/>
              <w:jc w:val="right"/>
              <w:rPr>
                <w:iCs/>
                <w:sz w:val="18"/>
                <w:szCs w:val="18"/>
              </w:rPr>
            </w:pPr>
            <w:r w:rsidRPr="00F9074B">
              <w:rPr>
                <w:iCs/>
                <w:sz w:val="18"/>
                <w:szCs w:val="18"/>
              </w:rPr>
              <w:t>14 839 957</w:t>
            </w:r>
          </w:p>
        </w:tc>
        <w:tc>
          <w:tcPr>
            <w:tcW w:w="1277" w:type="dxa"/>
          </w:tcPr>
          <w:p w14:paraId="6A40FD48" w14:textId="77777777" w:rsidR="00F9074B" w:rsidRPr="00F9074B" w:rsidRDefault="00F9074B" w:rsidP="00F9074B">
            <w:pPr>
              <w:spacing w:after="0"/>
              <w:ind w:firstLine="0"/>
              <w:jc w:val="right"/>
              <w:rPr>
                <w:sz w:val="18"/>
                <w:szCs w:val="18"/>
              </w:rPr>
            </w:pPr>
            <w:r w:rsidRPr="00F9074B">
              <w:rPr>
                <w:sz w:val="18"/>
                <w:szCs w:val="18"/>
              </w:rPr>
              <w:t>1 782 433</w:t>
            </w:r>
          </w:p>
        </w:tc>
      </w:tr>
      <w:tr w:rsidR="00F9074B" w:rsidRPr="00F9074B" w14:paraId="53C1EEE2" w14:textId="77777777" w:rsidTr="00CC65E1">
        <w:trPr>
          <w:trHeight w:val="142"/>
          <w:jc w:val="center"/>
        </w:trPr>
        <w:tc>
          <w:tcPr>
            <w:tcW w:w="5241" w:type="dxa"/>
            <w:tcBorders>
              <w:bottom w:val="single" w:sz="4" w:space="0" w:color="auto"/>
            </w:tcBorders>
          </w:tcPr>
          <w:p w14:paraId="22EFC019" w14:textId="222CE9FA" w:rsidR="00F9074B" w:rsidRPr="00F9074B" w:rsidRDefault="00F9074B" w:rsidP="00F9074B">
            <w:pPr>
              <w:spacing w:after="0"/>
              <w:ind w:firstLine="0"/>
              <w:rPr>
                <w:i/>
                <w:sz w:val="18"/>
                <w:szCs w:val="18"/>
                <w:lang w:eastAsia="lv-LV"/>
              </w:rPr>
            </w:pPr>
            <w:r w:rsidRPr="00F9074B">
              <w:rPr>
                <w:i/>
                <w:sz w:val="18"/>
                <w:szCs w:val="18"/>
                <w:lang w:eastAsia="lv-LV"/>
              </w:rPr>
              <w:t>Projekta</w:t>
            </w:r>
            <w:r w:rsidRPr="00F9074B">
              <w:rPr>
                <w:sz w:val="18"/>
                <w:szCs w:val="18"/>
              </w:rPr>
              <w:t xml:space="preserve"> </w:t>
            </w:r>
            <w:r w:rsidRPr="00F9074B">
              <w:rPr>
                <w:i/>
                <w:sz w:val="18"/>
                <w:szCs w:val="18"/>
                <w:lang w:eastAsia="lv-LV"/>
              </w:rPr>
              <w:t>Nr.2.1.2.1.i.0/1/24/I/LM/</w:t>
            </w:r>
            <w:r w:rsidR="0053268B">
              <w:rPr>
                <w:i/>
                <w:sz w:val="18"/>
                <w:szCs w:val="18"/>
                <w:lang w:eastAsia="lv-LV"/>
              </w:rPr>
              <w:t>001</w:t>
            </w:r>
            <w:r w:rsidRPr="00F9074B">
              <w:rPr>
                <w:i/>
                <w:sz w:val="18"/>
                <w:szCs w:val="18"/>
                <w:lang w:eastAsia="lv-LV"/>
              </w:rPr>
              <w:t xml:space="preserve"> “</w:t>
            </w:r>
            <w:r w:rsidRPr="00F9074B">
              <w:rPr>
                <w:i/>
                <w:sz w:val="18"/>
                <w:szCs w:val="18"/>
              </w:rPr>
              <w:t>Labklājības nozares un pašvaldību sociālās sfēras platformas “DigiSoc” izstrāde un ieviešana</w:t>
            </w:r>
            <w:r w:rsidRPr="00F9074B">
              <w:rPr>
                <w:i/>
                <w:sz w:val="18"/>
                <w:szCs w:val="18"/>
                <w:lang w:eastAsia="lv-LV"/>
              </w:rPr>
              <w:t>” īstenošana (projekta īstenošanai  plānotas 2025. gadā 4 amata vietas)</w:t>
            </w:r>
          </w:p>
        </w:tc>
        <w:tc>
          <w:tcPr>
            <w:tcW w:w="1277" w:type="dxa"/>
            <w:tcBorders>
              <w:bottom w:val="single" w:sz="4" w:space="0" w:color="auto"/>
            </w:tcBorders>
          </w:tcPr>
          <w:p w14:paraId="62A95579"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bottom w:val="single" w:sz="4" w:space="0" w:color="auto"/>
            </w:tcBorders>
          </w:tcPr>
          <w:p w14:paraId="1540ED5C" w14:textId="77777777" w:rsidR="00F9074B" w:rsidRPr="00F9074B" w:rsidRDefault="00F9074B" w:rsidP="00F9074B">
            <w:pPr>
              <w:spacing w:after="0"/>
              <w:ind w:firstLine="0"/>
              <w:jc w:val="right"/>
              <w:rPr>
                <w:iCs/>
                <w:sz w:val="18"/>
                <w:szCs w:val="18"/>
              </w:rPr>
            </w:pPr>
            <w:r w:rsidRPr="00F9074B">
              <w:rPr>
                <w:iCs/>
                <w:sz w:val="18"/>
                <w:szCs w:val="18"/>
              </w:rPr>
              <w:t>2 213 461</w:t>
            </w:r>
          </w:p>
        </w:tc>
        <w:tc>
          <w:tcPr>
            <w:tcW w:w="1277" w:type="dxa"/>
            <w:tcBorders>
              <w:bottom w:val="single" w:sz="4" w:space="0" w:color="auto"/>
            </w:tcBorders>
          </w:tcPr>
          <w:p w14:paraId="76DE9332" w14:textId="77777777" w:rsidR="00F9074B" w:rsidRPr="00F9074B" w:rsidRDefault="00F9074B" w:rsidP="00F9074B">
            <w:pPr>
              <w:spacing w:after="0"/>
              <w:ind w:firstLine="0"/>
              <w:jc w:val="right"/>
              <w:rPr>
                <w:sz w:val="18"/>
                <w:szCs w:val="18"/>
              </w:rPr>
            </w:pPr>
            <w:r w:rsidRPr="00F9074B">
              <w:rPr>
                <w:sz w:val="18"/>
                <w:szCs w:val="18"/>
              </w:rPr>
              <w:t>2 213 461</w:t>
            </w:r>
          </w:p>
        </w:tc>
      </w:tr>
    </w:tbl>
    <w:p w14:paraId="51F6288C" w14:textId="5E9F7319" w:rsidR="00F9074B" w:rsidRPr="00F9074B" w:rsidRDefault="00F9074B" w:rsidP="00F9074B">
      <w:pPr>
        <w:widowControl w:val="0"/>
        <w:spacing w:before="240" w:after="240"/>
        <w:ind w:firstLine="0"/>
        <w:jc w:val="center"/>
        <w:rPr>
          <w:b/>
        </w:rPr>
      </w:pPr>
      <w:r w:rsidRPr="00F9074B">
        <w:rPr>
          <w:b/>
          <w:bCs/>
        </w:rPr>
        <w:t>74.50.00 Tehniskā palīdzība Atveseļošanas un noturības mehānisma (ANM) apgūšanai</w:t>
      </w:r>
    </w:p>
    <w:p w14:paraId="6B7E5188" w14:textId="77777777" w:rsidR="00F9074B" w:rsidRPr="00F9074B" w:rsidRDefault="00F9074B" w:rsidP="00F9074B">
      <w:pPr>
        <w:spacing w:before="120"/>
        <w:ind w:firstLine="0"/>
        <w:jc w:val="left"/>
        <w:rPr>
          <w:u w:val="single"/>
        </w:rPr>
      </w:pPr>
      <w:r w:rsidRPr="00F9074B">
        <w:rPr>
          <w:u w:val="single"/>
        </w:rPr>
        <w:t>Apakšprogrammas mērķis:</w:t>
      </w:r>
    </w:p>
    <w:p w14:paraId="680AC3F7" w14:textId="77777777" w:rsidR="00F9074B" w:rsidRPr="00F9074B" w:rsidRDefault="00F9074B" w:rsidP="00F9074B">
      <w:pPr>
        <w:spacing w:before="120"/>
        <w:ind w:firstLine="0"/>
      </w:pPr>
      <w:r w:rsidRPr="00F9074B">
        <w:tab/>
        <w:t>atbalstīt LM pārziņā esošo ANM plāna reformas un investīciju īstenošanas un uzraudzības pārvaldību.</w:t>
      </w:r>
    </w:p>
    <w:p w14:paraId="000CDACA" w14:textId="77777777" w:rsidR="00F9074B" w:rsidRPr="00F9074B" w:rsidRDefault="00F9074B" w:rsidP="00F9074B">
      <w:pPr>
        <w:spacing w:before="120"/>
        <w:ind w:firstLine="0"/>
        <w:rPr>
          <w:u w:val="single"/>
        </w:rPr>
      </w:pPr>
      <w:r w:rsidRPr="00F9074B">
        <w:rPr>
          <w:u w:val="single"/>
        </w:rPr>
        <w:t xml:space="preserve">Galvenās aktivitātes: </w:t>
      </w:r>
    </w:p>
    <w:p w14:paraId="083214C2" w14:textId="77777777" w:rsidR="00F9074B" w:rsidRPr="00F9074B" w:rsidRDefault="00F9074B" w:rsidP="00F9074B">
      <w:pPr>
        <w:spacing w:before="120"/>
        <w:ind w:firstLine="720"/>
      </w:pPr>
      <w:r w:rsidRPr="00F9074B">
        <w:t>labklājības nozarei ANM plāna ietvaros noteiktās reformas un investīciju īstenošanas plānošana un uzraudzība.</w:t>
      </w:r>
    </w:p>
    <w:p w14:paraId="045311C0" w14:textId="77777777" w:rsidR="00F9074B" w:rsidRPr="00F9074B" w:rsidRDefault="00F9074B" w:rsidP="00F9074B">
      <w:pPr>
        <w:spacing w:before="120" w:after="0"/>
        <w:ind w:firstLine="0"/>
      </w:pPr>
      <w:r w:rsidRPr="00F9074B">
        <w:rPr>
          <w:u w:val="single"/>
        </w:rPr>
        <w:t>Apakšprogrammas izpildītājs</w:t>
      </w:r>
      <w:r w:rsidRPr="00F9074B">
        <w:t>: LM.</w:t>
      </w:r>
    </w:p>
    <w:p w14:paraId="01DCA786"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7171C664" w14:textId="77777777" w:rsidTr="00CC65E1">
        <w:trPr>
          <w:trHeight w:val="283"/>
          <w:tblHeader/>
          <w:jc w:val="center"/>
        </w:trPr>
        <w:tc>
          <w:tcPr>
            <w:tcW w:w="3378" w:type="dxa"/>
            <w:vAlign w:val="center"/>
          </w:tcPr>
          <w:p w14:paraId="09136684" w14:textId="77777777" w:rsidR="00F9074B" w:rsidRPr="00F9074B" w:rsidRDefault="00F9074B" w:rsidP="00F9074B">
            <w:pPr>
              <w:spacing w:after="0"/>
              <w:ind w:firstLine="0"/>
              <w:jc w:val="center"/>
              <w:rPr>
                <w:sz w:val="18"/>
              </w:rPr>
            </w:pPr>
          </w:p>
        </w:tc>
        <w:tc>
          <w:tcPr>
            <w:tcW w:w="1131" w:type="dxa"/>
          </w:tcPr>
          <w:p w14:paraId="48508507"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Pr>
          <w:p w14:paraId="540C4939"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Pr>
          <w:p w14:paraId="7661F981" w14:textId="16EC654F"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8618B" w:rsidRPr="00F66396">
              <w:rPr>
                <w:sz w:val="18"/>
                <w:szCs w:val="18"/>
                <w:lang w:eastAsia="lv-LV"/>
              </w:rPr>
              <w:t>plāns</w:t>
            </w:r>
          </w:p>
        </w:tc>
        <w:tc>
          <w:tcPr>
            <w:tcW w:w="1132" w:type="dxa"/>
          </w:tcPr>
          <w:p w14:paraId="27ADB5FD" w14:textId="38176E54"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58618B" w:rsidRPr="00F66396">
              <w:rPr>
                <w:sz w:val="18"/>
                <w:szCs w:val="18"/>
                <w:lang w:eastAsia="lv-LV"/>
              </w:rPr>
              <w:t>plāns</w:t>
            </w:r>
          </w:p>
        </w:tc>
        <w:tc>
          <w:tcPr>
            <w:tcW w:w="1132" w:type="dxa"/>
          </w:tcPr>
          <w:p w14:paraId="4E2B6295" w14:textId="217CAF47"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58618B" w:rsidRPr="00F66396">
              <w:rPr>
                <w:sz w:val="18"/>
                <w:szCs w:val="18"/>
                <w:lang w:eastAsia="lv-LV"/>
              </w:rPr>
              <w:t>plāns</w:t>
            </w:r>
          </w:p>
        </w:tc>
      </w:tr>
      <w:tr w:rsidR="00F9074B" w:rsidRPr="00F9074B" w14:paraId="19183046" w14:textId="77777777" w:rsidTr="00CC65E1">
        <w:trPr>
          <w:trHeight w:val="142"/>
          <w:jc w:val="center"/>
        </w:trPr>
        <w:tc>
          <w:tcPr>
            <w:tcW w:w="3378" w:type="dxa"/>
            <w:shd w:val="clear" w:color="auto" w:fill="D9D9D9"/>
            <w:vAlign w:val="center"/>
          </w:tcPr>
          <w:p w14:paraId="34D4E97C" w14:textId="77777777" w:rsidR="00F9074B" w:rsidRPr="00F9074B" w:rsidRDefault="00F9074B" w:rsidP="00F9074B">
            <w:pPr>
              <w:spacing w:after="0"/>
              <w:ind w:firstLine="0"/>
              <w:jc w:val="left"/>
              <w:rPr>
                <w:sz w:val="18"/>
                <w:lang w:eastAsia="lv-LV"/>
              </w:rPr>
            </w:pPr>
            <w:r w:rsidRPr="00F9074B">
              <w:rPr>
                <w:sz w:val="18"/>
                <w:lang w:eastAsia="lv-LV"/>
              </w:rPr>
              <w:t xml:space="preserve">Kopējie izdevumi,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14:paraId="670DF6F6" w14:textId="77777777" w:rsidR="00F9074B" w:rsidRPr="00F9074B" w:rsidRDefault="00F9074B" w:rsidP="00F9074B">
            <w:pPr>
              <w:spacing w:after="0"/>
              <w:ind w:firstLine="0"/>
              <w:jc w:val="right"/>
              <w:rPr>
                <w:sz w:val="18"/>
                <w:szCs w:val="18"/>
              </w:rPr>
            </w:pPr>
            <w:r w:rsidRPr="00F9074B">
              <w:rPr>
                <w:sz w:val="18"/>
                <w:szCs w:val="18"/>
              </w:rPr>
              <w:t>218 682</w:t>
            </w:r>
          </w:p>
        </w:tc>
        <w:tc>
          <w:tcPr>
            <w:tcW w:w="1132" w:type="dxa"/>
            <w:tcBorders>
              <w:top w:val="single" w:sz="4" w:space="0" w:color="auto"/>
              <w:left w:val="nil"/>
              <w:bottom w:val="single" w:sz="4" w:space="0" w:color="auto"/>
              <w:right w:val="single" w:sz="4" w:space="0" w:color="auto"/>
            </w:tcBorders>
            <w:shd w:val="clear" w:color="auto" w:fill="D9D9D9"/>
          </w:tcPr>
          <w:p w14:paraId="1DC82F0F" w14:textId="77777777" w:rsidR="00F9074B" w:rsidRPr="00F9074B" w:rsidRDefault="00F9074B" w:rsidP="00F9074B">
            <w:pPr>
              <w:spacing w:after="0"/>
              <w:ind w:firstLine="0"/>
              <w:jc w:val="right"/>
              <w:rPr>
                <w:sz w:val="18"/>
                <w:szCs w:val="18"/>
              </w:rPr>
            </w:pPr>
            <w:r w:rsidRPr="00F9074B">
              <w:rPr>
                <w:sz w:val="18"/>
                <w:szCs w:val="18"/>
              </w:rPr>
              <w:t>381 821</w:t>
            </w:r>
          </w:p>
        </w:tc>
        <w:tc>
          <w:tcPr>
            <w:tcW w:w="1132" w:type="dxa"/>
            <w:tcBorders>
              <w:top w:val="single" w:sz="4" w:space="0" w:color="auto"/>
              <w:left w:val="nil"/>
              <w:bottom w:val="single" w:sz="4" w:space="0" w:color="auto"/>
              <w:right w:val="single" w:sz="4" w:space="0" w:color="auto"/>
            </w:tcBorders>
            <w:shd w:val="clear" w:color="auto" w:fill="D9D9D9"/>
          </w:tcPr>
          <w:p w14:paraId="23C2174F" w14:textId="77777777" w:rsidR="00F9074B" w:rsidRPr="00F9074B" w:rsidRDefault="00F9074B" w:rsidP="00F9074B">
            <w:pPr>
              <w:spacing w:after="0"/>
              <w:ind w:firstLine="0"/>
              <w:jc w:val="right"/>
              <w:rPr>
                <w:sz w:val="18"/>
                <w:szCs w:val="18"/>
              </w:rPr>
            </w:pPr>
            <w:r w:rsidRPr="00F9074B">
              <w:rPr>
                <w:sz w:val="18"/>
                <w:szCs w:val="18"/>
              </w:rPr>
              <w:t>314 821</w:t>
            </w:r>
          </w:p>
        </w:tc>
        <w:tc>
          <w:tcPr>
            <w:tcW w:w="1132" w:type="dxa"/>
            <w:tcBorders>
              <w:top w:val="single" w:sz="4" w:space="0" w:color="auto"/>
              <w:left w:val="nil"/>
              <w:bottom w:val="single" w:sz="4" w:space="0" w:color="auto"/>
              <w:right w:val="single" w:sz="4" w:space="0" w:color="auto"/>
            </w:tcBorders>
            <w:shd w:val="clear" w:color="auto" w:fill="D9D9D9"/>
          </w:tcPr>
          <w:p w14:paraId="680508C4" w14:textId="77777777" w:rsidR="00F9074B" w:rsidRPr="00F9074B" w:rsidRDefault="00F9074B" w:rsidP="00F9074B">
            <w:pPr>
              <w:spacing w:after="0"/>
              <w:ind w:firstLine="0"/>
              <w:jc w:val="right"/>
              <w:rPr>
                <w:sz w:val="18"/>
                <w:szCs w:val="18"/>
              </w:rPr>
            </w:pPr>
            <w:r w:rsidRPr="00F9074B">
              <w:rPr>
                <w:sz w:val="18"/>
                <w:szCs w:val="18"/>
              </w:rPr>
              <w:t>386 800</w:t>
            </w:r>
          </w:p>
        </w:tc>
        <w:tc>
          <w:tcPr>
            <w:tcW w:w="1132" w:type="dxa"/>
            <w:tcBorders>
              <w:top w:val="single" w:sz="4" w:space="0" w:color="auto"/>
              <w:left w:val="nil"/>
              <w:bottom w:val="single" w:sz="4" w:space="0" w:color="auto"/>
              <w:right w:val="single" w:sz="4" w:space="0" w:color="auto"/>
            </w:tcBorders>
            <w:shd w:val="clear" w:color="auto" w:fill="D9D9D9"/>
          </w:tcPr>
          <w:p w14:paraId="242E2397" w14:textId="77777777" w:rsidR="00F9074B" w:rsidRPr="00F9074B" w:rsidRDefault="00F9074B" w:rsidP="00F9074B">
            <w:pPr>
              <w:spacing w:after="0"/>
              <w:ind w:firstLine="0"/>
              <w:jc w:val="right"/>
              <w:rPr>
                <w:sz w:val="18"/>
                <w:szCs w:val="18"/>
              </w:rPr>
            </w:pPr>
            <w:r w:rsidRPr="00F9074B">
              <w:rPr>
                <w:sz w:val="18"/>
                <w:szCs w:val="18"/>
              </w:rPr>
              <w:t>165 000</w:t>
            </w:r>
          </w:p>
        </w:tc>
      </w:tr>
      <w:tr w:rsidR="00F9074B" w:rsidRPr="00F9074B" w14:paraId="2918599F" w14:textId="77777777" w:rsidTr="00CC65E1">
        <w:trPr>
          <w:trHeight w:val="283"/>
          <w:jc w:val="center"/>
        </w:trPr>
        <w:tc>
          <w:tcPr>
            <w:tcW w:w="3378" w:type="dxa"/>
            <w:vAlign w:val="center"/>
          </w:tcPr>
          <w:p w14:paraId="5000ADCB"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FFFFFF"/>
          </w:tcPr>
          <w:p w14:paraId="45181FB6"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49855039" w14:textId="77777777" w:rsidR="00F9074B" w:rsidRPr="00F9074B" w:rsidRDefault="00F9074B" w:rsidP="00F9074B">
            <w:pPr>
              <w:spacing w:after="0"/>
              <w:ind w:firstLine="0"/>
              <w:jc w:val="right"/>
              <w:rPr>
                <w:sz w:val="18"/>
                <w:szCs w:val="18"/>
              </w:rPr>
            </w:pPr>
            <w:r w:rsidRPr="00F9074B">
              <w:rPr>
                <w:sz w:val="18"/>
                <w:szCs w:val="18"/>
              </w:rPr>
              <w:t>163 139</w:t>
            </w:r>
          </w:p>
        </w:tc>
        <w:tc>
          <w:tcPr>
            <w:tcW w:w="1132" w:type="dxa"/>
            <w:tcBorders>
              <w:top w:val="nil"/>
              <w:left w:val="nil"/>
              <w:bottom w:val="single" w:sz="4" w:space="0" w:color="auto"/>
              <w:right w:val="single" w:sz="4" w:space="0" w:color="auto"/>
            </w:tcBorders>
            <w:shd w:val="clear" w:color="auto" w:fill="FFFFFF"/>
          </w:tcPr>
          <w:p w14:paraId="1A638303" w14:textId="77777777" w:rsidR="00F9074B" w:rsidRPr="00F9074B" w:rsidRDefault="00F9074B" w:rsidP="00F9074B">
            <w:pPr>
              <w:spacing w:after="0"/>
              <w:ind w:firstLine="0"/>
              <w:jc w:val="right"/>
              <w:rPr>
                <w:sz w:val="18"/>
                <w:szCs w:val="18"/>
              </w:rPr>
            </w:pPr>
            <w:r w:rsidRPr="00F9074B">
              <w:rPr>
                <w:sz w:val="18"/>
                <w:szCs w:val="18"/>
              </w:rPr>
              <w:t>-67 000</w:t>
            </w:r>
          </w:p>
        </w:tc>
        <w:tc>
          <w:tcPr>
            <w:tcW w:w="1132" w:type="dxa"/>
            <w:tcBorders>
              <w:top w:val="nil"/>
              <w:left w:val="nil"/>
              <w:bottom w:val="single" w:sz="4" w:space="0" w:color="auto"/>
              <w:right w:val="single" w:sz="4" w:space="0" w:color="auto"/>
            </w:tcBorders>
            <w:shd w:val="clear" w:color="auto" w:fill="FFFFFF"/>
          </w:tcPr>
          <w:p w14:paraId="76A5B791" w14:textId="77777777" w:rsidR="00F9074B" w:rsidRPr="00F9074B" w:rsidRDefault="00F9074B" w:rsidP="00F9074B">
            <w:pPr>
              <w:spacing w:after="0"/>
              <w:ind w:firstLine="0"/>
              <w:jc w:val="right"/>
              <w:rPr>
                <w:sz w:val="18"/>
                <w:szCs w:val="18"/>
              </w:rPr>
            </w:pPr>
            <w:r w:rsidRPr="00F9074B">
              <w:rPr>
                <w:sz w:val="18"/>
                <w:szCs w:val="18"/>
              </w:rPr>
              <w:t>71 979</w:t>
            </w:r>
          </w:p>
        </w:tc>
        <w:tc>
          <w:tcPr>
            <w:tcW w:w="1132" w:type="dxa"/>
            <w:tcBorders>
              <w:top w:val="nil"/>
              <w:left w:val="nil"/>
              <w:bottom w:val="single" w:sz="4" w:space="0" w:color="auto"/>
              <w:right w:val="single" w:sz="4" w:space="0" w:color="auto"/>
            </w:tcBorders>
            <w:shd w:val="clear" w:color="auto" w:fill="FFFFFF"/>
          </w:tcPr>
          <w:p w14:paraId="4E803FB1" w14:textId="77777777" w:rsidR="00F9074B" w:rsidRPr="00F9074B" w:rsidRDefault="00F9074B" w:rsidP="00F9074B">
            <w:pPr>
              <w:spacing w:after="0"/>
              <w:ind w:firstLine="0"/>
              <w:jc w:val="right"/>
              <w:rPr>
                <w:sz w:val="18"/>
                <w:szCs w:val="18"/>
              </w:rPr>
            </w:pPr>
            <w:r w:rsidRPr="00F9074B">
              <w:rPr>
                <w:sz w:val="18"/>
                <w:szCs w:val="18"/>
              </w:rPr>
              <w:t>-221 800</w:t>
            </w:r>
          </w:p>
        </w:tc>
      </w:tr>
      <w:tr w:rsidR="00F9074B" w:rsidRPr="00F9074B" w14:paraId="704ADA2E" w14:textId="77777777" w:rsidTr="00CC65E1">
        <w:trPr>
          <w:trHeight w:val="474"/>
          <w:jc w:val="center"/>
        </w:trPr>
        <w:tc>
          <w:tcPr>
            <w:tcW w:w="3378" w:type="dxa"/>
            <w:vAlign w:val="center"/>
          </w:tcPr>
          <w:p w14:paraId="2632E6F4"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Borders>
              <w:top w:val="nil"/>
              <w:left w:val="single" w:sz="4" w:space="0" w:color="auto"/>
              <w:bottom w:val="single" w:sz="4" w:space="0" w:color="auto"/>
              <w:right w:val="single" w:sz="4" w:space="0" w:color="auto"/>
            </w:tcBorders>
            <w:shd w:val="clear" w:color="auto" w:fill="FFFFFF"/>
          </w:tcPr>
          <w:p w14:paraId="09D2EF58"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shd w:val="clear" w:color="auto" w:fill="FFFFFF"/>
          </w:tcPr>
          <w:p w14:paraId="7C34A821" w14:textId="77777777" w:rsidR="00F9074B" w:rsidRPr="00F9074B" w:rsidRDefault="00F9074B" w:rsidP="00F9074B">
            <w:pPr>
              <w:spacing w:after="0"/>
              <w:ind w:firstLine="0"/>
              <w:jc w:val="right"/>
              <w:rPr>
                <w:sz w:val="18"/>
                <w:szCs w:val="18"/>
              </w:rPr>
            </w:pPr>
            <w:r w:rsidRPr="00F9074B">
              <w:rPr>
                <w:sz w:val="18"/>
                <w:szCs w:val="18"/>
              </w:rPr>
              <w:t>74,6</w:t>
            </w:r>
          </w:p>
        </w:tc>
        <w:tc>
          <w:tcPr>
            <w:tcW w:w="1132" w:type="dxa"/>
            <w:tcBorders>
              <w:top w:val="nil"/>
              <w:left w:val="nil"/>
              <w:bottom w:val="single" w:sz="4" w:space="0" w:color="auto"/>
              <w:right w:val="single" w:sz="4" w:space="0" w:color="auto"/>
            </w:tcBorders>
            <w:shd w:val="clear" w:color="auto" w:fill="FFFFFF"/>
          </w:tcPr>
          <w:p w14:paraId="0B22FDCA" w14:textId="77777777" w:rsidR="00F9074B" w:rsidRPr="00F9074B" w:rsidRDefault="00F9074B" w:rsidP="00F9074B">
            <w:pPr>
              <w:spacing w:after="0"/>
              <w:ind w:firstLine="0"/>
              <w:jc w:val="right"/>
              <w:rPr>
                <w:sz w:val="18"/>
                <w:szCs w:val="18"/>
              </w:rPr>
            </w:pPr>
            <w:r w:rsidRPr="00F9074B">
              <w:rPr>
                <w:sz w:val="18"/>
                <w:szCs w:val="18"/>
              </w:rPr>
              <w:t>-17,5</w:t>
            </w:r>
          </w:p>
        </w:tc>
        <w:tc>
          <w:tcPr>
            <w:tcW w:w="1132" w:type="dxa"/>
            <w:tcBorders>
              <w:top w:val="nil"/>
              <w:left w:val="nil"/>
              <w:bottom w:val="single" w:sz="4" w:space="0" w:color="auto"/>
              <w:right w:val="single" w:sz="4" w:space="0" w:color="auto"/>
            </w:tcBorders>
            <w:shd w:val="clear" w:color="auto" w:fill="FFFFFF"/>
          </w:tcPr>
          <w:p w14:paraId="586EF557" w14:textId="77777777" w:rsidR="00F9074B" w:rsidRPr="00F9074B" w:rsidRDefault="00F9074B" w:rsidP="00F9074B">
            <w:pPr>
              <w:spacing w:after="0"/>
              <w:ind w:firstLine="0"/>
              <w:jc w:val="right"/>
              <w:rPr>
                <w:sz w:val="18"/>
                <w:szCs w:val="18"/>
              </w:rPr>
            </w:pPr>
            <w:r w:rsidRPr="00F9074B">
              <w:rPr>
                <w:sz w:val="18"/>
                <w:szCs w:val="18"/>
              </w:rPr>
              <w:t>22,9</w:t>
            </w:r>
          </w:p>
        </w:tc>
        <w:tc>
          <w:tcPr>
            <w:tcW w:w="1132" w:type="dxa"/>
            <w:tcBorders>
              <w:top w:val="nil"/>
              <w:left w:val="nil"/>
              <w:bottom w:val="single" w:sz="4" w:space="0" w:color="auto"/>
              <w:right w:val="single" w:sz="4" w:space="0" w:color="auto"/>
            </w:tcBorders>
            <w:shd w:val="clear" w:color="auto" w:fill="FFFFFF"/>
          </w:tcPr>
          <w:p w14:paraId="33C6E4F8" w14:textId="77777777" w:rsidR="00F9074B" w:rsidRPr="00F9074B" w:rsidRDefault="00F9074B" w:rsidP="00F9074B">
            <w:pPr>
              <w:spacing w:after="0"/>
              <w:ind w:firstLine="0"/>
              <w:jc w:val="right"/>
              <w:rPr>
                <w:sz w:val="18"/>
                <w:szCs w:val="18"/>
              </w:rPr>
            </w:pPr>
            <w:r w:rsidRPr="00F9074B">
              <w:rPr>
                <w:sz w:val="18"/>
                <w:szCs w:val="18"/>
              </w:rPr>
              <w:t>-57,3</w:t>
            </w:r>
          </w:p>
        </w:tc>
      </w:tr>
      <w:tr w:rsidR="00F9074B" w:rsidRPr="00F9074B" w14:paraId="2ADD6728" w14:textId="77777777" w:rsidTr="00CC65E1">
        <w:trPr>
          <w:trHeight w:val="70"/>
          <w:jc w:val="center"/>
        </w:trPr>
        <w:tc>
          <w:tcPr>
            <w:tcW w:w="3378" w:type="dxa"/>
            <w:vAlign w:val="center"/>
          </w:tcPr>
          <w:p w14:paraId="02A0F99F" w14:textId="77777777" w:rsidR="00F9074B" w:rsidRPr="00F9074B" w:rsidRDefault="00F9074B" w:rsidP="00F9074B">
            <w:pPr>
              <w:spacing w:after="0"/>
              <w:ind w:firstLine="0"/>
              <w:rPr>
                <w:sz w:val="18"/>
                <w:lang w:eastAsia="lv-LV"/>
              </w:rPr>
            </w:pPr>
            <w:r w:rsidRPr="00F9074B">
              <w:rPr>
                <w:sz w:val="18"/>
                <w:lang w:eastAsia="lv-LV"/>
              </w:rPr>
              <w:t>Atlīdzība</w:t>
            </w:r>
            <w:r w:rsidRPr="00F9074B">
              <w:rPr>
                <w:i/>
                <w:sz w:val="18"/>
                <w:lang w:eastAsia="lv-LV"/>
              </w:rPr>
              <w:t>, euro</w:t>
            </w:r>
            <w:r w:rsidRPr="00F9074B">
              <w:rPr>
                <w:i/>
                <w:sz w:val="18"/>
                <w:vertAlign w:val="superscript"/>
                <w:lang w:eastAsia="lv-LV"/>
              </w:rPr>
              <w:t>1</w:t>
            </w:r>
          </w:p>
        </w:tc>
        <w:tc>
          <w:tcPr>
            <w:tcW w:w="1131" w:type="dxa"/>
            <w:tcBorders>
              <w:top w:val="nil"/>
              <w:left w:val="single" w:sz="4" w:space="0" w:color="auto"/>
              <w:bottom w:val="single" w:sz="4" w:space="0" w:color="auto"/>
              <w:right w:val="single" w:sz="4" w:space="0" w:color="auto"/>
            </w:tcBorders>
            <w:shd w:val="clear" w:color="auto" w:fill="FFFFFF"/>
          </w:tcPr>
          <w:p w14:paraId="7494F33E" w14:textId="77777777" w:rsidR="00F9074B" w:rsidRPr="00F9074B" w:rsidRDefault="00F9074B" w:rsidP="00F9074B">
            <w:pPr>
              <w:spacing w:after="0"/>
              <w:ind w:firstLine="0"/>
              <w:jc w:val="right"/>
              <w:rPr>
                <w:sz w:val="18"/>
                <w:szCs w:val="18"/>
              </w:rPr>
            </w:pPr>
            <w:r w:rsidRPr="00F9074B">
              <w:rPr>
                <w:sz w:val="18"/>
                <w:szCs w:val="18"/>
              </w:rPr>
              <w:t>197 475</w:t>
            </w:r>
          </w:p>
        </w:tc>
        <w:tc>
          <w:tcPr>
            <w:tcW w:w="1132" w:type="dxa"/>
            <w:tcBorders>
              <w:top w:val="nil"/>
              <w:left w:val="nil"/>
              <w:bottom w:val="single" w:sz="4" w:space="0" w:color="auto"/>
              <w:right w:val="single" w:sz="4" w:space="0" w:color="auto"/>
            </w:tcBorders>
            <w:shd w:val="clear" w:color="auto" w:fill="FFFFFF"/>
          </w:tcPr>
          <w:p w14:paraId="1144915B" w14:textId="77777777" w:rsidR="00F9074B" w:rsidRPr="00F9074B" w:rsidRDefault="00F9074B" w:rsidP="00F9074B">
            <w:pPr>
              <w:spacing w:after="0"/>
              <w:ind w:firstLine="0"/>
              <w:jc w:val="right"/>
              <w:rPr>
                <w:sz w:val="18"/>
                <w:szCs w:val="18"/>
              </w:rPr>
            </w:pPr>
            <w:r w:rsidRPr="00F9074B">
              <w:rPr>
                <w:sz w:val="18"/>
                <w:szCs w:val="18"/>
              </w:rPr>
              <w:t>268 521</w:t>
            </w:r>
          </w:p>
        </w:tc>
        <w:tc>
          <w:tcPr>
            <w:tcW w:w="1132" w:type="dxa"/>
            <w:tcBorders>
              <w:top w:val="nil"/>
              <w:left w:val="nil"/>
              <w:bottom w:val="single" w:sz="4" w:space="0" w:color="auto"/>
              <w:right w:val="single" w:sz="4" w:space="0" w:color="auto"/>
            </w:tcBorders>
            <w:shd w:val="clear" w:color="auto" w:fill="FFFFFF"/>
          </w:tcPr>
          <w:p w14:paraId="0E8915F8" w14:textId="77777777" w:rsidR="00F9074B" w:rsidRPr="00F9074B" w:rsidRDefault="00F9074B" w:rsidP="00F9074B">
            <w:pPr>
              <w:spacing w:after="0"/>
              <w:ind w:firstLine="0"/>
              <w:jc w:val="right"/>
              <w:rPr>
                <w:bCs/>
                <w:sz w:val="18"/>
                <w:szCs w:val="18"/>
              </w:rPr>
            </w:pPr>
            <w:r w:rsidRPr="00F9074B">
              <w:rPr>
                <w:sz w:val="18"/>
                <w:szCs w:val="18"/>
              </w:rPr>
              <w:t>268 521</w:t>
            </w:r>
          </w:p>
        </w:tc>
        <w:tc>
          <w:tcPr>
            <w:tcW w:w="1132" w:type="dxa"/>
            <w:tcBorders>
              <w:top w:val="nil"/>
              <w:left w:val="nil"/>
              <w:bottom w:val="single" w:sz="4" w:space="0" w:color="auto"/>
              <w:right w:val="single" w:sz="4" w:space="0" w:color="auto"/>
            </w:tcBorders>
            <w:shd w:val="clear" w:color="auto" w:fill="FFFFFF"/>
          </w:tcPr>
          <w:p w14:paraId="3C1C90A1" w14:textId="77777777" w:rsidR="00F9074B" w:rsidRPr="00F9074B" w:rsidRDefault="00F9074B" w:rsidP="00F9074B">
            <w:pPr>
              <w:spacing w:after="0"/>
              <w:ind w:firstLine="0"/>
              <w:jc w:val="right"/>
              <w:rPr>
                <w:bCs/>
                <w:sz w:val="18"/>
                <w:szCs w:val="18"/>
              </w:rPr>
            </w:pPr>
            <w:r w:rsidRPr="00F9074B">
              <w:rPr>
                <w:sz w:val="18"/>
                <w:szCs w:val="18"/>
              </w:rPr>
              <w:t>275 000</w:t>
            </w:r>
          </w:p>
        </w:tc>
        <w:tc>
          <w:tcPr>
            <w:tcW w:w="1132" w:type="dxa"/>
            <w:tcBorders>
              <w:top w:val="nil"/>
              <w:left w:val="nil"/>
              <w:bottom w:val="single" w:sz="4" w:space="0" w:color="auto"/>
              <w:right w:val="single" w:sz="4" w:space="0" w:color="auto"/>
            </w:tcBorders>
            <w:shd w:val="clear" w:color="auto" w:fill="FFFFFF"/>
          </w:tcPr>
          <w:p w14:paraId="2EE5398B" w14:textId="77777777" w:rsidR="00F9074B" w:rsidRPr="00F9074B" w:rsidRDefault="00F9074B" w:rsidP="00F9074B">
            <w:pPr>
              <w:spacing w:after="0"/>
              <w:ind w:firstLine="0"/>
              <w:jc w:val="right"/>
              <w:rPr>
                <w:sz w:val="18"/>
                <w:szCs w:val="18"/>
              </w:rPr>
            </w:pPr>
            <w:r w:rsidRPr="00F9074B">
              <w:rPr>
                <w:sz w:val="18"/>
                <w:szCs w:val="18"/>
              </w:rPr>
              <w:t>127 782</w:t>
            </w:r>
          </w:p>
        </w:tc>
      </w:tr>
      <w:tr w:rsidR="00F9074B" w:rsidRPr="00F9074B" w14:paraId="14E0508B" w14:textId="77777777" w:rsidTr="00CC65E1">
        <w:trPr>
          <w:trHeight w:val="70"/>
          <w:jc w:val="center"/>
        </w:trPr>
        <w:tc>
          <w:tcPr>
            <w:tcW w:w="3378" w:type="dxa"/>
          </w:tcPr>
          <w:p w14:paraId="0ACB4552" w14:textId="77777777" w:rsidR="00F9074B" w:rsidRPr="00F9074B" w:rsidRDefault="00F9074B" w:rsidP="00F9074B">
            <w:pPr>
              <w:spacing w:after="0"/>
              <w:ind w:firstLine="0"/>
              <w:rPr>
                <w:sz w:val="18"/>
                <w:lang w:eastAsia="lv-LV"/>
              </w:rPr>
            </w:pPr>
            <w:r w:rsidRPr="00F9074B">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cPr>
          <w:p w14:paraId="332F21D2" w14:textId="77777777" w:rsidR="00F9074B" w:rsidRPr="00F9074B" w:rsidRDefault="00F9074B" w:rsidP="00F9074B">
            <w:pPr>
              <w:spacing w:after="0"/>
              <w:ind w:firstLine="0"/>
              <w:jc w:val="right"/>
              <w:rPr>
                <w:sz w:val="18"/>
                <w:szCs w:val="18"/>
              </w:rPr>
            </w:pPr>
            <w:r w:rsidRPr="00F9074B">
              <w:rPr>
                <w:sz w:val="18"/>
                <w:szCs w:val="18"/>
              </w:rPr>
              <w:t>4,1</w:t>
            </w:r>
          </w:p>
        </w:tc>
        <w:tc>
          <w:tcPr>
            <w:tcW w:w="1132" w:type="dxa"/>
            <w:tcBorders>
              <w:top w:val="nil"/>
              <w:left w:val="nil"/>
              <w:bottom w:val="single" w:sz="4" w:space="0" w:color="auto"/>
              <w:right w:val="single" w:sz="4" w:space="0" w:color="auto"/>
            </w:tcBorders>
            <w:shd w:val="clear" w:color="auto" w:fill="FFFFFF"/>
          </w:tcPr>
          <w:p w14:paraId="3231569F" w14:textId="77777777" w:rsidR="00F9074B" w:rsidRPr="00F9074B" w:rsidRDefault="00F9074B" w:rsidP="00F9074B">
            <w:pPr>
              <w:spacing w:after="0"/>
              <w:ind w:firstLine="0"/>
              <w:jc w:val="right"/>
              <w:rPr>
                <w:sz w:val="18"/>
                <w:szCs w:val="18"/>
              </w:rPr>
            </w:pPr>
            <w:r w:rsidRPr="00F9074B">
              <w:rPr>
                <w:sz w:val="18"/>
                <w:szCs w:val="18"/>
              </w:rPr>
              <w:t>4</w:t>
            </w:r>
          </w:p>
        </w:tc>
        <w:tc>
          <w:tcPr>
            <w:tcW w:w="1132" w:type="dxa"/>
            <w:tcBorders>
              <w:top w:val="nil"/>
              <w:left w:val="nil"/>
              <w:bottom w:val="single" w:sz="4" w:space="0" w:color="auto"/>
              <w:right w:val="single" w:sz="4" w:space="0" w:color="auto"/>
            </w:tcBorders>
            <w:shd w:val="clear" w:color="auto" w:fill="FFFFFF"/>
          </w:tcPr>
          <w:p w14:paraId="29D4E9BB" w14:textId="77777777" w:rsidR="00F9074B" w:rsidRPr="00F9074B" w:rsidRDefault="00F9074B" w:rsidP="00F9074B">
            <w:pPr>
              <w:spacing w:after="0"/>
              <w:ind w:firstLine="0"/>
              <w:jc w:val="right"/>
              <w:rPr>
                <w:bCs/>
                <w:sz w:val="18"/>
                <w:szCs w:val="18"/>
              </w:rPr>
            </w:pPr>
            <w:r w:rsidRPr="00F9074B">
              <w:rPr>
                <w:sz w:val="18"/>
                <w:szCs w:val="18"/>
              </w:rPr>
              <w:t>5</w:t>
            </w:r>
          </w:p>
        </w:tc>
        <w:tc>
          <w:tcPr>
            <w:tcW w:w="1132" w:type="dxa"/>
            <w:tcBorders>
              <w:top w:val="nil"/>
              <w:left w:val="nil"/>
              <w:bottom w:val="single" w:sz="4" w:space="0" w:color="auto"/>
              <w:right w:val="single" w:sz="4" w:space="0" w:color="auto"/>
            </w:tcBorders>
            <w:shd w:val="clear" w:color="auto" w:fill="FFFFFF"/>
          </w:tcPr>
          <w:p w14:paraId="681767D9" w14:textId="77777777" w:rsidR="00F9074B" w:rsidRPr="00F9074B" w:rsidRDefault="00F9074B" w:rsidP="00F9074B">
            <w:pPr>
              <w:spacing w:after="0"/>
              <w:ind w:firstLine="0"/>
              <w:jc w:val="right"/>
              <w:rPr>
                <w:bCs/>
                <w:sz w:val="18"/>
                <w:szCs w:val="18"/>
              </w:rPr>
            </w:pPr>
            <w:r w:rsidRPr="00F9074B">
              <w:rPr>
                <w:sz w:val="18"/>
                <w:szCs w:val="18"/>
              </w:rPr>
              <w:t>5</w:t>
            </w:r>
          </w:p>
        </w:tc>
        <w:tc>
          <w:tcPr>
            <w:tcW w:w="1132" w:type="dxa"/>
            <w:tcBorders>
              <w:top w:val="nil"/>
              <w:left w:val="nil"/>
              <w:bottom w:val="single" w:sz="4" w:space="0" w:color="auto"/>
              <w:right w:val="single" w:sz="4" w:space="0" w:color="auto"/>
            </w:tcBorders>
            <w:shd w:val="clear" w:color="auto" w:fill="FFFFFF"/>
          </w:tcPr>
          <w:p w14:paraId="64F7E385" w14:textId="77777777" w:rsidR="00F9074B" w:rsidRPr="00F9074B" w:rsidRDefault="00F9074B" w:rsidP="00F9074B">
            <w:pPr>
              <w:spacing w:after="0"/>
              <w:ind w:firstLine="0"/>
              <w:jc w:val="right"/>
              <w:rPr>
                <w:sz w:val="18"/>
                <w:szCs w:val="18"/>
              </w:rPr>
            </w:pPr>
            <w:r w:rsidRPr="00F9074B">
              <w:rPr>
                <w:sz w:val="18"/>
                <w:szCs w:val="18"/>
              </w:rPr>
              <w:t>2</w:t>
            </w:r>
          </w:p>
        </w:tc>
      </w:tr>
      <w:tr w:rsidR="00F9074B" w:rsidRPr="00F9074B" w14:paraId="4CA8415E" w14:textId="77777777" w:rsidTr="00CC65E1">
        <w:trPr>
          <w:trHeight w:val="70"/>
          <w:jc w:val="center"/>
        </w:trPr>
        <w:tc>
          <w:tcPr>
            <w:tcW w:w="3378" w:type="dxa"/>
          </w:tcPr>
          <w:p w14:paraId="7C7E9532" w14:textId="77777777" w:rsidR="00F9074B" w:rsidRPr="00F9074B" w:rsidRDefault="00F9074B" w:rsidP="00F9074B">
            <w:pPr>
              <w:spacing w:after="0"/>
              <w:ind w:firstLine="0"/>
              <w:rPr>
                <w:sz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14:paraId="1F2EA1EB" w14:textId="77777777" w:rsidR="00F9074B" w:rsidRPr="00F9074B" w:rsidRDefault="00F9074B" w:rsidP="00F9074B">
            <w:pPr>
              <w:spacing w:after="0"/>
              <w:ind w:firstLine="0"/>
              <w:jc w:val="right"/>
              <w:rPr>
                <w:sz w:val="18"/>
                <w:szCs w:val="18"/>
              </w:rPr>
            </w:pPr>
            <w:r w:rsidRPr="00F9074B">
              <w:rPr>
                <w:sz w:val="18"/>
                <w:szCs w:val="18"/>
              </w:rPr>
              <w:t>4  013,7</w:t>
            </w:r>
          </w:p>
        </w:tc>
        <w:tc>
          <w:tcPr>
            <w:tcW w:w="1132" w:type="dxa"/>
            <w:tcBorders>
              <w:top w:val="nil"/>
              <w:left w:val="nil"/>
              <w:bottom w:val="single" w:sz="4" w:space="0" w:color="auto"/>
              <w:right w:val="single" w:sz="4" w:space="0" w:color="auto"/>
            </w:tcBorders>
            <w:shd w:val="clear" w:color="auto" w:fill="FFFFFF"/>
          </w:tcPr>
          <w:p w14:paraId="5B06667F" w14:textId="77777777" w:rsidR="00F9074B" w:rsidRPr="00F9074B" w:rsidRDefault="00F9074B" w:rsidP="00F9074B">
            <w:pPr>
              <w:spacing w:after="0"/>
              <w:ind w:firstLine="0"/>
              <w:jc w:val="right"/>
              <w:rPr>
                <w:sz w:val="18"/>
                <w:szCs w:val="18"/>
              </w:rPr>
            </w:pPr>
            <w:r w:rsidRPr="00F9074B">
              <w:rPr>
                <w:sz w:val="18"/>
                <w:szCs w:val="18"/>
              </w:rPr>
              <w:t>5 594,2</w:t>
            </w:r>
          </w:p>
        </w:tc>
        <w:tc>
          <w:tcPr>
            <w:tcW w:w="1132" w:type="dxa"/>
            <w:tcBorders>
              <w:top w:val="nil"/>
              <w:left w:val="nil"/>
              <w:bottom w:val="single" w:sz="4" w:space="0" w:color="auto"/>
              <w:right w:val="single" w:sz="4" w:space="0" w:color="auto"/>
            </w:tcBorders>
            <w:shd w:val="clear" w:color="auto" w:fill="FFFFFF"/>
          </w:tcPr>
          <w:p w14:paraId="1F9703D6" w14:textId="77777777" w:rsidR="00F9074B" w:rsidRPr="00F9074B" w:rsidRDefault="00F9074B" w:rsidP="00F9074B">
            <w:pPr>
              <w:spacing w:after="0"/>
              <w:ind w:firstLine="0"/>
              <w:jc w:val="right"/>
              <w:rPr>
                <w:sz w:val="18"/>
                <w:szCs w:val="18"/>
              </w:rPr>
            </w:pPr>
            <w:r w:rsidRPr="00F9074B">
              <w:rPr>
                <w:sz w:val="18"/>
                <w:szCs w:val="18"/>
              </w:rPr>
              <w:t>4 475,4</w:t>
            </w:r>
          </w:p>
        </w:tc>
        <w:tc>
          <w:tcPr>
            <w:tcW w:w="1132" w:type="dxa"/>
            <w:tcBorders>
              <w:top w:val="nil"/>
              <w:left w:val="nil"/>
              <w:bottom w:val="single" w:sz="4" w:space="0" w:color="auto"/>
              <w:right w:val="single" w:sz="4" w:space="0" w:color="auto"/>
            </w:tcBorders>
            <w:shd w:val="clear" w:color="auto" w:fill="FFFFFF"/>
          </w:tcPr>
          <w:p w14:paraId="7F7AD938" w14:textId="77777777" w:rsidR="00F9074B" w:rsidRPr="00F9074B" w:rsidRDefault="00F9074B" w:rsidP="00F9074B">
            <w:pPr>
              <w:spacing w:after="0"/>
              <w:ind w:firstLine="0"/>
              <w:jc w:val="right"/>
              <w:rPr>
                <w:sz w:val="18"/>
                <w:szCs w:val="18"/>
              </w:rPr>
            </w:pPr>
            <w:r w:rsidRPr="00F9074B">
              <w:rPr>
                <w:sz w:val="18"/>
                <w:szCs w:val="18"/>
              </w:rPr>
              <w:t>4 583,3</w:t>
            </w:r>
          </w:p>
        </w:tc>
        <w:tc>
          <w:tcPr>
            <w:tcW w:w="1132" w:type="dxa"/>
            <w:tcBorders>
              <w:top w:val="nil"/>
              <w:left w:val="nil"/>
              <w:bottom w:val="single" w:sz="4" w:space="0" w:color="auto"/>
              <w:right w:val="single" w:sz="4" w:space="0" w:color="auto"/>
            </w:tcBorders>
            <w:shd w:val="clear" w:color="auto" w:fill="FFFFFF"/>
          </w:tcPr>
          <w:p w14:paraId="26EC2731" w14:textId="77777777" w:rsidR="00F9074B" w:rsidRPr="00F9074B" w:rsidRDefault="00F9074B" w:rsidP="00F9074B">
            <w:pPr>
              <w:spacing w:after="0"/>
              <w:ind w:firstLine="0"/>
              <w:jc w:val="right"/>
              <w:rPr>
                <w:sz w:val="18"/>
                <w:szCs w:val="18"/>
              </w:rPr>
            </w:pPr>
            <w:r w:rsidRPr="00F9074B">
              <w:rPr>
                <w:sz w:val="18"/>
                <w:szCs w:val="18"/>
              </w:rPr>
              <w:t>5 324,3</w:t>
            </w:r>
          </w:p>
        </w:tc>
      </w:tr>
    </w:tbl>
    <w:p w14:paraId="6DE08052" w14:textId="77777777" w:rsidR="00F9074B" w:rsidRPr="00F9074B" w:rsidRDefault="00F9074B" w:rsidP="00F9074B">
      <w:pPr>
        <w:spacing w:after="0"/>
        <w:ind w:firstLine="425"/>
        <w:rPr>
          <w:sz w:val="18"/>
          <w:szCs w:val="18"/>
          <w:lang w:eastAsia="lv-LV"/>
        </w:rPr>
      </w:pPr>
      <w:r w:rsidRPr="00F9074B">
        <w:rPr>
          <w:sz w:val="18"/>
          <w:szCs w:val="18"/>
          <w:lang w:eastAsia="lv-LV"/>
        </w:rPr>
        <w:t xml:space="preserve">Piezīmes.  </w:t>
      </w:r>
    </w:p>
    <w:p w14:paraId="58A7CD70"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1</w:t>
      </w:r>
      <w:r w:rsidRPr="00F9074B">
        <w:rPr>
          <w:sz w:val="18"/>
          <w:szCs w:val="18"/>
          <w:lang w:eastAsia="lv-LV"/>
        </w:rPr>
        <w:t xml:space="preserve"> Pasākuma ietvaros atsevišķiem darbiniekiem atlīdzība tiek nodrošināta piemaksu veidā.</w:t>
      </w:r>
    </w:p>
    <w:p w14:paraId="38812112" w14:textId="560404D5" w:rsidR="00F9074B" w:rsidRPr="00F9074B" w:rsidRDefault="00F9074B" w:rsidP="00F9074B">
      <w:pPr>
        <w:spacing w:before="240" w:after="240"/>
        <w:ind w:firstLine="0"/>
        <w:jc w:val="center"/>
        <w:rPr>
          <w:b/>
          <w:lang w:eastAsia="lv-LV"/>
        </w:rPr>
      </w:pPr>
      <w:r w:rsidRPr="00F9074B">
        <w:rPr>
          <w:b/>
          <w:lang w:eastAsia="lv-LV"/>
        </w:rPr>
        <w:t>Izmaiņas izdevumos, salīdzinot 2025. </w:t>
      </w:r>
      <w:r w:rsidRPr="00F66396">
        <w:rPr>
          <w:b/>
          <w:lang w:eastAsia="lv-LV"/>
        </w:rPr>
        <w:t xml:space="preserve">gada </w:t>
      </w:r>
      <w:r w:rsidR="0058618B" w:rsidRPr="00F66396">
        <w:rPr>
          <w:b/>
          <w:lang w:eastAsia="lv-LV"/>
        </w:rPr>
        <w:t>plānu</w:t>
      </w:r>
      <w:r w:rsidRPr="00F66396">
        <w:rPr>
          <w:b/>
          <w:lang w:eastAsia="lv-LV"/>
        </w:rPr>
        <w:t xml:space="preserve"> ar</w:t>
      </w:r>
      <w:r w:rsidRPr="00F9074B">
        <w:rPr>
          <w:b/>
          <w:lang w:eastAsia="lv-LV"/>
        </w:rPr>
        <w:t xml:space="preserve"> 2024. gada plānu</w:t>
      </w:r>
    </w:p>
    <w:p w14:paraId="4CDE9225"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F9074B" w:rsidRPr="00F9074B" w14:paraId="0BEEF3DD" w14:textId="77777777" w:rsidTr="00CC65E1">
        <w:trPr>
          <w:trHeight w:val="142"/>
          <w:tblHeader/>
          <w:jc w:val="center"/>
        </w:trPr>
        <w:tc>
          <w:tcPr>
            <w:tcW w:w="5246" w:type="dxa"/>
            <w:vAlign w:val="center"/>
          </w:tcPr>
          <w:p w14:paraId="119970C8"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46886C3E"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7AAD5A37"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676AEC0F"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73606456" w14:textId="77777777" w:rsidTr="00CC65E1">
        <w:trPr>
          <w:trHeight w:val="142"/>
          <w:jc w:val="center"/>
        </w:trPr>
        <w:tc>
          <w:tcPr>
            <w:tcW w:w="5246" w:type="dxa"/>
            <w:shd w:val="clear" w:color="auto" w:fill="D9D9D9"/>
          </w:tcPr>
          <w:p w14:paraId="690E14CA"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7" w:type="dxa"/>
            <w:shd w:val="clear" w:color="auto" w:fill="D9D9D9"/>
          </w:tcPr>
          <w:p w14:paraId="5C40695D" w14:textId="77777777" w:rsidR="00F9074B" w:rsidRPr="00F9074B" w:rsidRDefault="00F9074B" w:rsidP="00F9074B">
            <w:pPr>
              <w:spacing w:after="0"/>
              <w:ind w:firstLine="0"/>
              <w:jc w:val="right"/>
              <w:rPr>
                <w:b/>
                <w:sz w:val="18"/>
                <w:szCs w:val="18"/>
              </w:rPr>
            </w:pPr>
            <w:r w:rsidRPr="00F9074B">
              <w:rPr>
                <w:b/>
                <w:sz w:val="18"/>
                <w:szCs w:val="18"/>
              </w:rPr>
              <w:t>381 821</w:t>
            </w:r>
          </w:p>
        </w:tc>
        <w:tc>
          <w:tcPr>
            <w:tcW w:w="1277" w:type="dxa"/>
            <w:shd w:val="clear" w:color="auto" w:fill="D9D9D9"/>
          </w:tcPr>
          <w:p w14:paraId="2E1708C7" w14:textId="77777777" w:rsidR="00F9074B" w:rsidRPr="00F9074B" w:rsidRDefault="00F9074B" w:rsidP="00F9074B">
            <w:pPr>
              <w:spacing w:after="0"/>
              <w:ind w:firstLine="0"/>
              <w:jc w:val="right"/>
              <w:rPr>
                <w:b/>
                <w:sz w:val="18"/>
                <w:szCs w:val="18"/>
              </w:rPr>
            </w:pPr>
            <w:r w:rsidRPr="00F9074B">
              <w:rPr>
                <w:b/>
                <w:sz w:val="18"/>
                <w:szCs w:val="18"/>
              </w:rPr>
              <w:t>314 821</w:t>
            </w:r>
          </w:p>
        </w:tc>
        <w:tc>
          <w:tcPr>
            <w:tcW w:w="1277" w:type="dxa"/>
            <w:shd w:val="clear" w:color="auto" w:fill="D9D9D9"/>
          </w:tcPr>
          <w:p w14:paraId="44B874AA" w14:textId="77777777" w:rsidR="00F9074B" w:rsidRPr="00F9074B" w:rsidRDefault="00F9074B" w:rsidP="00F9074B">
            <w:pPr>
              <w:spacing w:after="0"/>
              <w:ind w:firstLine="0"/>
              <w:jc w:val="right"/>
              <w:rPr>
                <w:b/>
                <w:sz w:val="18"/>
                <w:szCs w:val="18"/>
              </w:rPr>
            </w:pPr>
            <w:r w:rsidRPr="00F9074B">
              <w:rPr>
                <w:b/>
                <w:sz w:val="18"/>
                <w:szCs w:val="18"/>
              </w:rPr>
              <w:t>-67 000</w:t>
            </w:r>
          </w:p>
        </w:tc>
      </w:tr>
      <w:tr w:rsidR="00F9074B" w:rsidRPr="00F9074B" w14:paraId="28551B2E" w14:textId="77777777" w:rsidTr="00CC65E1">
        <w:trPr>
          <w:trHeight w:val="142"/>
          <w:jc w:val="center"/>
        </w:trPr>
        <w:tc>
          <w:tcPr>
            <w:tcW w:w="9077" w:type="dxa"/>
            <w:gridSpan w:val="4"/>
          </w:tcPr>
          <w:p w14:paraId="53F63B7D" w14:textId="77777777" w:rsidR="00F9074B" w:rsidRPr="00F9074B" w:rsidRDefault="00F9074B" w:rsidP="00F9074B">
            <w:pPr>
              <w:spacing w:after="0"/>
              <w:ind w:firstLine="313"/>
              <w:jc w:val="left"/>
              <w:rPr>
                <w:sz w:val="18"/>
                <w:szCs w:val="18"/>
              </w:rPr>
            </w:pPr>
            <w:r w:rsidRPr="00F9074B">
              <w:rPr>
                <w:i/>
                <w:sz w:val="18"/>
                <w:szCs w:val="18"/>
                <w:lang w:eastAsia="lv-LV"/>
              </w:rPr>
              <w:t>t. sk.:</w:t>
            </w:r>
          </w:p>
        </w:tc>
      </w:tr>
      <w:tr w:rsidR="00F9074B" w:rsidRPr="00F9074B" w14:paraId="50EBE93D" w14:textId="77777777" w:rsidTr="00CC65E1">
        <w:trPr>
          <w:trHeight w:val="142"/>
          <w:jc w:val="center"/>
        </w:trPr>
        <w:tc>
          <w:tcPr>
            <w:tcW w:w="5246" w:type="dxa"/>
            <w:shd w:val="clear" w:color="auto" w:fill="F2F2F2"/>
          </w:tcPr>
          <w:p w14:paraId="64007559" w14:textId="77777777" w:rsidR="00F9074B" w:rsidRPr="00F9074B" w:rsidRDefault="00F9074B" w:rsidP="00F9074B">
            <w:pPr>
              <w:spacing w:after="0"/>
              <w:ind w:firstLine="0"/>
              <w:jc w:val="left"/>
              <w:rPr>
                <w:sz w:val="18"/>
                <w:szCs w:val="18"/>
                <w:u w:val="single"/>
                <w:lang w:eastAsia="lv-LV"/>
              </w:rPr>
            </w:pPr>
            <w:r w:rsidRPr="00F9074B">
              <w:rPr>
                <w:sz w:val="18"/>
                <w:szCs w:val="18"/>
                <w:u w:val="single"/>
                <w:lang w:eastAsia="lv-LV"/>
              </w:rPr>
              <w:t>Ilgtermiņa saistības</w:t>
            </w:r>
          </w:p>
        </w:tc>
        <w:tc>
          <w:tcPr>
            <w:tcW w:w="1277" w:type="dxa"/>
            <w:shd w:val="clear" w:color="auto" w:fill="F2F2F2"/>
          </w:tcPr>
          <w:p w14:paraId="00A2B5AC" w14:textId="77777777" w:rsidR="00F9074B" w:rsidRPr="00F9074B" w:rsidRDefault="00F9074B" w:rsidP="00F9074B">
            <w:pPr>
              <w:spacing w:after="0"/>
              <w:ind w:firstLine="0"/>
              <w:jc w:val="right"/>
              <w:rPr>
                <w:sz w:val="18"/>
                <w:szCs w:val="18"/>
              </w:rPr>
            </w:pPr>
            <w:r w:rsidRPr="00F9074B">
              <w:rPr>
                <w:sz w:val="18"/>
                <w:szCs w:val="18"/>
              </w:rPr>
              <w:t>381 821</w:t>
            </w:r>
          </w:p>
        </w:tc>
        <w:tc>
          <w:tcPr>
            <w:tcW w:w="1277" w:type="dxa"/>
            <w:shd w:val="clear" w:color="auto" w:fill="F2F2F2"/>
          </w:tcPr>
          <w:p w14:paraId="7D202EE5" w14:textId="77777777" w:rsidR="00F9074B" w:rsidRPr="00F9074B" w:rsidRDefault="00F9074B" w:rsidP="00F9074B">
            <w:pPr>
              <w:spacing w:after="0"/>
              <w:ind w:firstLine="0"/>
              <w:jc w:val="right"/>
              <w:rPr>
                <w:sz w:val="18"/>
                <w:szCs w:val="18"/>
              </w:rPr>
            </w:pPr>
            <w:r w:rsidRPr="00F9074B">
              <w:rPr>
                <w:sz w:val="18"/>
                <w:szCs w:val="18"/>
              </w:rPr>
              <w:t>314 821</w:t>
            </w:r>
          </w:p>
        </w:tc>
        <w:tc>
          <w:tcPr>
            <w:tcW w:w="1277" w:type="dxa"/>
            <w:shd w:val="clear" w:color="auto" w:fill="F2F2F2"/>
          </w:tcPr>
          <w:p w14:paraId="56B3F5DC" w14:textId="77777777" w:rsidR="00F9074B" w:rsidRPr="00F9074B" w:rsidRDefault="00F9074B" w:rsidP="00F9074B">
            <w:pPr>
              <w:spacing w:after="0"/>
              <w:ind w:firstLine="0"/>
              <w:jc w:val="right"/>
              <w:rPr>
                <w:sz w:val="18"/>
                <w:szCs w:val="18"/>
              </w:rPr>
            </w:pPr>
            <w:r w:rsidRPr="00F9074B">
              <w:rPr>
                <w:sz w:val="18"/>
                <w:szCs w:val="18"/>
              </w:rPr>
              <w:t>-67 000</w:t>
            </w:r>
          </w:p>
        </w:tc>
      </w:tr>
      <w:tr w:rsidR="00F9074B" w:rsidRPr="00F9074B" w14:paraId="11D5AF78" w14:textId="77777777" w:rsidTr="00CC65E1">
        <w:trPr>
          <w:trHeight w:val="142"/>
          <w:jc w:val="center"/>
        </w:trPr>
        <w:tc>
          <w:tcPr>
            <w:tcW w:w="5246" w:type="dxa"/>
          </w:tcPr>
          <w:p w14:paraId="055FADB8" w14:textId="77777777" w:rsidR="00F9074B" w:rsidRPr="00F9074B" w:rsidRDefault="00F9074B" w:rsidP="00F9074B">
            <w:pPr>
              <w:spacing w:after="0"/>
              <w:ind w:firstLine="0"/>
              <w:rPr>
                <w:i/>
                <w:sz w:val="18"/>
                <w:szCs w:val="18"/>
                <w:lang w:eastAsia="lv-LV"/>
              </w:rPr>
            </w:pPr>
            <w:r w:rsidRPr="00F9074B">
              <w:rPr>
                <w:i/>
                <w:sz w:val="18"/>
                <w:szCs w:val="18"/>
                <w:lang w:eastAsia="lv-LV"/>
              </w:rPr>
              <w:t>Pasākuma</w:t>
            </w:r>
            <w:r w:rsidRPr="00F9074B">
              <w:rPr>
                <w:i/>
                <w:sz w:val="18"/>
                <w:szCs w:val="18"/>
              </w:rPr>
              <w:t xml:space="preserve"> Nr. CESPI/LM/011</w:t>
            </w:r>
            <w:r w:rsidRPr="00F9074B">
              <w:rPr>
                <w:i/>
                <w:sz w:val="18"/>
                <w:szCs w:val="18"/>
                <w:lang w:eastAsia="lv-LV"/>
              </w:rPr>
              <w:t xml:space="preserve"> </w:t>
            </w:r>
            <w:r w:rsidRPr="00F9074B">
              <w:rPr>
                <w:i/>
                <w:sz w:val="18"/>
                <w:szCs w:val="18"/>
              </w:rPr>
              <w:t xml:space="preserve">“Tehniskā palīdzība Atveseļošanas un noturības mehānisma (ANM) apgūšanai Labklājības ministrijā” </w:t>
            </w:r>
            <w:r w:rsidRPr="00F9074B">
              <w:rPr>
                <w:i/>
                <w:sz w:val="18"/>
                <w:szCs w:val="18"/>
                <w:lang w:eastAsia="lv-LV"/>
              </w:rPr>
              <w:t>īstenošana</w:t>
            </w:r>
            <w:r w:rsidRPr="00F9074B">
              <w:t xml:space="preserve"> </w:t>
            </w:r>
            <w:r w:rsidRPr="00F9074B">
              <w:rPr>
                <w:i/>
                <w:sz w:val="18"/>
                <w:szCs w:val="18"/>
                <w:lang w:eastAsia="lv-LV"/>
              </w:rPr>
              <w:t>(pasākuma īstenošanai plānotas 2024. gadā 4 amata vietas un 2025. gadā 5 amata vietas)</w:t>
            </w:r>
          </w:p>
        </w:tc>
        <w:tc>
          <w:tcPr>
            <w:tcW w:w="1277" w:type="dxa"/>
          </w:tcPr>
          <w:p w14:paraId="4298162E" w14:textId="77777777" w:rsidR="00F9074B" w:rsidRPr="00F9074B" w:rsidRDefault="00F9074B" w:rsidP="00F9074B">
            <w:pPr>
              <w:spacing w:after="0"/>
              <w:ind w:firstLine="0"/>
              <w:jc w:val="right"/>
              <w:rPr>
                <w:iCs/>
                <w:sz w:val="18"/>
                <w:szCs w:val="18"/>
              </w:rPr>
            </w:pPr>
            <w:r w:rsidRPr="00F9074B">
              <w:rPr>
                <w:iCs/>
                <w:sz w:val="18"/>
                <w:szCs w:val="18"/>
              </w:rPr>
              <w:t xml:space="preserve">381 821 </w:t>
            </w:r>
          </w:p>
        </w:tc>
        <w:tc>
          <w:tcPr>
            <w:tcW w:w="1277" w:type="dxa"/>
          </w:tcPr>
          <w:p w14:paraId="5F97AE3D" w14:textId="77777777" w:rsidR="00F9074B" w:rsidRPr="00F9074B" w:rsidRDefault="00F9074B" w:rsidP="00F9074B">
            <w:pPr>
              <w:spacing w:after="0"/>
              <w:ind w:firstLine="0"/>
              <w:jc w:val="right"/>
              <w:rPr>
                <w:iCs/>
                <w:sz w:val="18"/>
                <w:szCs w:val="18"/>
              </w:rPr>
            </w:pPr>
            <w:r w:rsidRPr="00F9074B">
              <w:rPr>
                <w:iCs/>
                <w:sz w:val="18"/>
                <w:szCs w:val="18"/>
              </w:rPr>
              <w:t>314 821</w:t>
            </w:r>
          </w:p>
        </w:tc>
        <w:tc>
          <w:tcPr>
            <w:tcW w:w="1277" w:type="dxa"/>
          </w:tcPr>
          <w:p w14:paraId="59043798" w14:textId="77777777" w:rsidR="00F9074B" w:rsidRPr="00F9074B" w:rsidRDefault="00F9074B" w:rsidP="00F9074B">
            <w:pPr>
              <w:spacing w:after="0"/>
              <w:ind w:firstLine="0"/>
              <w:jc w:val="right"/>
              <w:rPr>
                <w:iCs/>
                <w:sz w:val="18"/>
                <w:szCs w:val="18"/>
              </w:rPr>
            </w:pPr>
            <w:r w:rsidRPr="00F9074B">
              <w:rPr>
                <w:iCs/>
                <w:sz w:val="18"/>
                <w:szCs w:val="18"/>
              </w:rPr>
              <w:t>-67 000</w:t>
            </w:r>
          </w:p>
        </w:tc>
      </w:tr>
    </w:tbl>
    <w:p w14:paraId="4DB93BA0" w14:textId="77777777" w:rsidR="00F9074B" w:rsidRPr="00F9074B" w:rsidRDefault="00F9074B" w:rsidP="00F9074B">
      <w:pPr>
        <w:widowControl w:val="0"/>
        <w:spacing w:before="240" w:after="240"/>
        <w:ind w:firstLine="0"/>
        <w:jc w:val="center"/>
        <w:rPr>
          <w:b/>
        </w:rPr>
      </w:pPr>
      <w:r w:rsidRPr="00F9074B">
        <w:rPr>
          <w:b/>
        </w:rPr>
        <w:lastRenderedPageBreak/>
        <w:t>97.00.00 Nozaru vadība un politikas plānošana</w:t>
      </w:r>
    </w:p>
    <w:p w14:paraId="56314955"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4"/>
        <w:gridCol w:w="1134"/>
        <w:gridCol w:w="1134"/>
        <w:gridCol w:w="1134"/>
        <w:gridCol w:w="1104"/>
      </w:tblGrid>
      <w:tr w:rsidR="00F9074B" w:rsidRPr="00F9074B" w14:paraId="16594F22" w14:textId="77777777" w:rsidTr="00CC65E1">
        <w:trPr>
          <w:trHeight w:val="283"/>
          <w:tblHeader/>
          <w:jc w:val="center"/>
        </w:trPr>
        <w:tc>
          <w:tcPr>
            <w:tcW w:w="3397" w:type="dxa"/>
            <w:vAlign w:val="center"/>
          </w:tcPr>
          <w:p w14:paraId="3BD72469" w14:textId="77777777" w:rsidR="00F9074B" w:rsidRPr="00F9074B" w:rsidRDefault="00F9074B" w:rsidP="00F9074B">
            <w:pPr>
              <w:spacing w:after="0"/>
              <w:ind w:firstLine="0"/>
              <w:jc w:val="center"/>
              <w:rPr>
                <w:sz w:val="18"/>
              </w:rPr>
            </w:pPr>
          </w:p>
        </w:tc>
        <w:tc>
          <w:tcPr>
            <w:tcW w:w="1134" w:type="dxa"/>
          </w:tcPr>
          <w:p w14:paraId="479CA483"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4" w:type="dxa"/>
          </w:tcPr>
          <w:p w14:paraId="5F6023A8"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4" w:type="dxa"/>
          </w:tcPr>
          <w:p w14:paraId="0644DDB8" w14:textId="45EA9D68"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E32D42" w:rsidRPr="00F66396">
              <w:rPr>
                <w:sz w:val="18"/>
                <w:szCs w:val="18"/>
                <w:lang w:eastAsia="lv-LV"/>
              </w:rPr>
              <w:t>plāns</w:t>
            </w:r>
          </w:p>
        </w:tc>
        <w:tc>
          <w:tcPr>
            <w:tcW w:w="1134" w:type="dxa"/>
          </w:tcPr>
          <w:p w14:paraId="1AFA8EB9" w14:textId="087A85C0"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E32D42" w:rsidRPr="00F66396">
              <w:rPr>
                <w:sz w:val="18"/>
                <w:szCs w:val="18"/>
                <w:lang w:eastAsia="lv-LV"/>
              </w:rPr>
              <w:t>plāns</w:t>
            </w:r>
          </w:p>
        </w:tc>
        <w:tc>
          <w:tcPr>
            <w:tcW w:w="1104" w:type="dxa"/>
          </w:tcPr>
          <w:p w14:paraId="19420F80" w14:textId="7982991A"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E32D42" w:rsidRPr="00F66396">
              <w:rPr>
                <w:sz w:val="18"/>
                <w:szCs w:val="18"/>
                <w:lang w:eastAsia="lv-LV"/>
              </w:rPr>
              <w:t>plāns</w:t>
            </w:r>
          </w:p>
        </w:tc>
      </w:tr>
      <w:tr w:rsidR="00F9074B" w:rsidRPr="00F9074B" w14:paraId="6F577347" w14:textId="77777777" w:rsidTr="00F9074B">
        <w:trPr>
          <w:trHeight w:val="142"/>
          <w:jc w:val="center"/>
        </w:trPr>
        <w:tc>
          <w:tcPr>
            <w:tcW w:w="3397" w:type="dxa"/>
            <w:shd w:val="clear" w:color="auto" w:fill="D9D9D9"/>
            <w:vAlign w:val="center"/>
          </w:tcPr>
          <w:p w14:paraId="7B3D9694"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04C693B2" w14:textId="77777777" w:rsidR="00F9074B" w:rsidRPr="00F9074B" w:rsidRDefault="00F9074B" w:rsidP="00F9074B">
            <w:pPr>
              <w:spacing w:after="0"/>
              <w:ind w:firstLine="0"/>
              <w:jc w:val="right"/>
              <w:rPr>
                <w:sz w:val="18"/>
                <w:szCs w:val="18"/>
              </w:rPr>
            </w:pPr>
            <w:r w:rsidRPr="00F9074B">
              <w:rPr>
                <w:sz w:val="18"/>
                <w:szCs w:val="18"/>
              </w:rPr>
              <w:t>9 628 215</w:t>
            </w:r>
          </w:p>
        </w:tc>
        <w:tc>
          <w:tcPr>
            <w:tcW w:w="1134" w:type="dxa"/>
            <w:tcBorders>
              <w:top w:val="single" w:sz="4" w:space="0" w:color="auto"/>
              <w:left w:val="nil"/>
              <w:bottom w:val="single" w:sz="4" w:space="0" w:color="auto"/>
              <w:right w:val="single" w:sz="4" w:space="0" w:color="auto"/>
            </w:tcBorders>
            <w:shd w:val="clear" w:color="auto" w:fill="D9D9D9"/>
          </w:tcPr>
          <w:p w14:paraId="511CC4BE" w14:textId="77777777" w:rsidR="00F9074B" w:rsidRPr="00F9074B" w:rsidRDefault="00F9074B" w:rsidP="00F9074B">
            <w:pPr>
              <w:spacing w:after="0"/>
              <w:ind w:firstLine="0"/>
              <w:jc w:val="right"/>
              <w:rPr>
                <w:sz w:val="18"/>
                <w:szCs w:val="18"/>
              </w:rPr>
            </w:pPr>
            <w:r w:rsidRPr="00F9074B">
              <w:rPr>
                <w:sz w:val="18"/>
                <w:szCs w:val="18"/>
              </w:rPr>
              <w:t>9 646 121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7B485E3" w14:textId="27E36B43" w:rsidR="00F9074B" w:rsidRPr="00F66396" w:rsidRDefault="00E32D42" w:rsidP="00F9074B">
            <w:pPr>
              <w:spacing w:after="0"/>
              <w:ind w:firstLine="0"/>
              <w:jc w:val="right"/>
              <w:rPr>
                <w:sz w:val="18"/>
                <w:szCs w:val="18"/>
              </w:rPr>
            </w:pPr>
            <w:r w:rsidRPr="00F66396">
              <w:rPr>
                <w:sz w:val="18"/>
                <w:szCs w:val="18"/>
              </w:rPr>
              <w:t>10 381 737</w:t>
            </w:r>
          </w:p>
        </w:tc>
        <w:tc>
          <w:tcPr>
            <w:tcW w:w="1134" w:type="dxa"/>
            <w:tcBorders>
              <w:top w:val="single" w:sz="4" w:space="0" w:color="auto"/>
              <w:left w:val="nil"/>
              <w:bottom w:val="single" w:sz="4" w:space="0" w:color="auto"/>
              <w:right w:val="single" w:sz="4" w:space="0" w:color="auto"/>
            </w:tcBorders>
            <w:shd w:val="clear" w:color="auto" w:fill="D9D9D9"/>
          </w:tcPr>
          <w:p w14:paraId="43813FA3" w14:textId="10391805" w:rsidR="00F9074B" w:rsidRPr="00F66396" w:rsidRDefault="00E32D42" w:rsidP="00F9074B">
            <w:pPr>
              <w:spacing w:after="0"/>
              <w:ind w:firstLine="0"/>
              <w:jc w:val="right"/>
              <w:rPr>
                <w:sz w:val="18"/>
                <w:szCs w:val="18"/>
              </w:rPr>
            </w:pPr>
            <w:r w:rsidRPr="00F66396">
              <w:rPr>
                <w:sz w:val="18"/>
                <w:szCs w:val="18"/>
              </w:rPr>
              <w:t>10 202 693</w:t>
            </w:r>
          </w:p>
        </w:tc>
        <w:tc>
          <w:tcPr>
            <w:tcW w:w="1104" w:type="dxa"/>
            <w:tcBorders>
              <w:top w:val="single" w:sz="4" w:space="0" w:color="auto"/>
              <w:left w:val="nil"/>
              <w:bottom w:val="single" w:sz="4" w:space="0" w:color="auto"/>
              <w:right w:val="single" w:sz="4" w:space="0" w:color="auto"/>
            </w:tcBorders>
            <w:shd w:val="clear" w:color="auto" w:fill="D9D9D9"/>
          </w:tcPr>
          <w:p w14:paraId="507338D0" w14:textId="535B8FA0" w:rsidR="00F9074B" w:rsidRPr="00F66396" w:rsidRDefault="00E32D42" w:rsidP="00F9074B">
            <w:pPr>
              <w:spacing w:after="0"/>
              <w:ind w:firstLine="0"/>
              <w:jc w:val="right"/>
              <w:rPr>
                <w:sz w:val="18"/>
                <w:szCs w:val="18"/>
              </w:rPr>
            </w:pPr>
            <w:r w:rsidRPr="00F66396">
              <w:rPr>
                <w:sz w:val="18"/>
                <w:szCs w:val="18"/>
              </w:rPr>
              <w:t>10 106 893</w:t>
            </w:r>
          </w:p>
        </w:tc>
      </w:tr>
      <w:tr w:rsidR="00F9074B" w:rsidRPr="00F9074B" w14:paraId="531B6337" w14:textId="77777777" w:rsidTr="00F9074B">
        <w:trPr>
          <w:trHeight w:val="283"/>
          <w:jc w:val="center"/>
        </w:trPr>
        <w:tc>
          <w:tcPr>
            <w:tcW w:w="3397" w:type="dxa"/>
            <w:vAlign w:val="center"/>
          </w:tcPr>
          <w:p w14:paraId="08EE6455"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4" w:type="dxa"/>
            <w:tcBorders>
              <w:top w:val="nil"/>
              <w:left w:val="single" w:sz="4" w:space="0" w:color="auto"/>
              <w:bottom w:val="single" w:sz="4" w:space="0" w:color="auto"/>
              <w:right w:val="single" w:sz="4" w:space="0" w:color="auto"/>
            </w:tcBorders>
            <w:shd w:val="clear" w:color="auto" w:fill="FFFFFF"/>
          </w:tcPr>
          <w:p w14:paraId="3C8BB5F8" w14:textId="77777777" w:rsidR="00F9074B" w:rsidRPr="00F9074B" w:rsidRDefault="00F9074B" w:rsidP="00F9074B">
            <w:pPr>
              <w:spacing w:after="0"/>
              <w:ind w:firstLine="0"/>
              <w:jc w:val="center"/>
              <w:rPr>
                <w:sz w:val="18"/>
                <w:szCs w:val="18"/>
              </w:rPr>
            </w:pPr>
            <w:r w:rsidRPr="00F9074B">
              <w:rPr>
                <w:sz w:val="18"/>
                <w:szCs w:val="18"/>
              </w:rPr>
              <w:t>×</w:t>
            </w:r>
          </w:p>
        </w:tc>
        <w:tc>
          <w:tcPr>
            <w:tcW w:w="1134" w:type="dxa"/>
            <w:tcBorders>
              <w:top w:val="nil"/>
              <w:left w:val="nil"/>
              <w:bottom w:val="single" w:sz="4" w:space="0" w:color="auto"/>
              <w:right w:val="single" w:sz="4" w:space="0" w:color="auto"/>
            </w:tcBorders>
            <w:shd w:val="clear" w:color="auto" w:fill="auto"/>
          </w:tcPr>
          <w:p w14:paraId="56D0C18F" w14:textId="77777777" w:rsidR="00F9074B" w:rsidRPr="00F9074B" w:rsidRDefault="00F9074B" w:rsidP="00F9074B">
            <w:pPr>
              <w:spacing w:after="0"/>
              <w:ind w:firstLine="0"/>
              <w:jc w:val="right"/>
              <w:rPr>
                <w:sz w:val="18"/>
                <w:szCs w:val="18"/>
              </w:rPr>
            </w:pPr>
            <w:r w:rsidRPr="00F9074B">
              <w:rPr>
                <w:sz w:val="18"/>
                <w:szCs w:val="18"/>
              </w:rPr>
              <w:t>17 906</w:t>
            </w:r>
          </w:p>
        </w:tc>
        <w:tc>
          <w:tcPr>
            <w:tcW w:w="1134" w:type="dxa"/>
            <w:tcBorders>
              <w:top w:val="nil"/>
              <w:left w:val="single" w:sz="4" w:space="0" w:color="auto"/>
              <w:bottom w:val="single" w:sz="4" w:space="0" w:color="auto"/>
              <w:right w:val="single" w:sz="4" w:space="0" w:color="auto"/>
            </w:tcBorders>
            <w:shd w:val="clear" w:color="auto" w:fill="FFFFFF"/>
          </w:tcPr>
          <w:p w14:paraId="219E7C51" w14:textId="2619A4CF" w:rsidR="00F9074B" w:rsidRPr="00F66396" w:rsidRDefault="00E32D42" w:rsidP="00F9074B">
            <w:pPr>
              <w:spacing w:after="0"/>
              <w:ind w:firstLine="0"/>
              <w:jc w:val="right"/>
              <w:rPr>
                <w:sz w:val="18"/>
                <w:szCs w:val="18"/>
              </w:rPr>
            </w:pPr>
            <w:r w:rsidRPr="00F66396">
              <w:rPr>
                <w:sz w:val="18"/>
                <w:szCs w:val="18"/>
              </w:rPr>
              <w:t>735 616</w:t>
            </w:r>
          </w:p>
        </w:tc>
        <w:tc>
          <w:tcPr>
            <w:tcW w:w="1134" w:type="dxa"/>
            <w:tcBorders>
              <w:top w:val="nil"/>
              <w:left w:val="nil"/>
              <w:bottom w:val="single" w:sz="4" w:space="0" w:color="auto"/>
              <w:right w:val="single" w:sz="4" w:space="0" w:color="auto"/>
            </w:tcBorders>
            <w:shd w:val="clear" w:color="auto" w:fill="FFFFFF"/>
          </w:tcPr>
          <w:p w14:paraId="58140272" w14:textId="37022B43" w:rsidR="00F9074B" w:rsidRPr="00F66396" w:rsidRDefault="00F9074B" w:rsidP="00F9074B">
            <w:pPr>
              <w:spacing w:after="0"/>
              <w:ind w:firstLine="0"/>
              <w:jc w:val="right"/>
              <w:rPr>
                <w:sz w:val="18"/>
                <w:szCs w:val="18"/>
              </w:rPr>
            </w:pPr>
            <w:r w:rsidRPr="00F66396">
              <w:rPr>
                <w:sz w:val="18"/>
                <w:szCs w:val="18"/>
              </w:rPr>
              <w:t>-</w:t>
            </w:r>
            <w:r w:rsidR="00E32D42" w:rsidRPr="00F66396">
              <w:rPr>
                <w:sz w:val="18"/>
                <w:szCs w:val="18"/>
              </w:rPr>
              <w:t>179 044</w:t>
            </w:r>
          </w:p>
        </w:tc>
        <w:tc>
          <w:tcPr>
            <w:tcW w:w="1104" w:type="dxa"/>
            <w:tcBorders>
              <w:top w:val="nil"/>
              <w:left w:val="nil"/>
              <w:bottom w:val="single" w:sz="4" w:space="0" w:color="auto"/>
              <w:right w:val="single" w:sz="4" w:space="0" w:color="auto"/>
            </w:tcBorders>
            <w:shd w:val="clear" w:color="auto" w:fill="FFFFFF"/>
          </w:tcPr>
          <w:p w14:paraId="12AEB326" w14:textId="77777777" w:rsidR="00F9074B" w:rsidRPr="00F66396" w:rsidRDefault="00F9074B" w:rsidP="00F9074B">
            <w:pPr>
              <w:spacing w:after="0"/>
              <w:ind w:firstLine="0"/>
              <w:jc w:val="right"/>
              <w:rPr>
                <w:sz w:val="18"/>
                <w:szCs w:val="18"/>
              </w:rPr>
            </w:pPr>
            <w:r w:rsidRPr="00F66396">
              <w:rPr>
                <w:sz w:val="18"/>
                <w:szCs w:val="18"/>
              </w:rPr>
              <w:t>-95 800</w:t>
            </w:r>
          </w:p>
        </w:tc>
      </w:tr>
      <w:tr w:rsidR="00F9074B" w:rsidRPr="00F9074B" w14:paraId="2FBE5F66" w14:textId="77777777" w:rsidTr="00F9074B">
        <w:trPr>
          <w:trHeight w:val="283"/>
          <w:jc w:val="center"/>
        </w:trPr>
        <w:tc>
          <w:tcPr>
            <w:tcW w:w="3397" w:type="dxa"/>
            <w:vAlign w:val="center"/>
          </w:tcPr>
          <w:p w14:paraId="5CBA077A"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4" w:type="dxa"/>
            <w:tcBorders>
              <w:top w:val="nil"/>
              <w:left w:val="single" w:sz="4" w:space="0" w:color="auto"/>
              <w:bottom w:val="single" w:sz="4" w:space="0" w:color="auto"/>
              <w:right w:val="single" w:sz="4" w:space="0" w:color="auto"/>
            </w:tcBorders>
            <w:shd w:val="clear" w:color="auto" w:fill="FFFFFF"/>
          </w:tcPr>
          <w:p w14:paraId="67BDACA2" w14:textId="77777777" w:rsidR="00F9074B" w:rsidRPr="00F9074B" w:rsidRDefault="00F9074B" w:rsidP="00F9074B">
            <w:pPr>
              <w:spacing w:after="0"/>
              <w:ind w:firstLine="0"/>
              <w:jc w:val="center"/>
              <w:rPr>
                <w:sz w:val="18"/>
                <w:szCs w:val="18"/>
              </w:rPr>
            </w:pPr>
            <w:r w:rsidRPr="00F9074B">
              <w:rPr>
                <w:sz w:val="18"/>
                <w:szCs w:val="18"/>
              </w:rPr>
              <w:t>×</w:t>
            </w:r>
          </w:p>
        </w:tc>
        <w:tc>
          <w:tcPr>
            <w:tcW w:w="1134" w:type="dxa"/>
            <w:tcBorders>
              <w:top w:val="nil"/>
              <w:left w:val="nil"/>
              <w:bottom w:val="single" w:sz="4" w:space="0" w:color="auto"/>
              <w:right w:val="single" w:sz="4" w:space="0" w:color="auto"/>
            </w:tcBorders>
            <w:shd w:val="clear" w:color="auto" w:fill="auto"/>
          </w:tcPr>
          <w:p w14:paraId="7294B078" w14:textId="77777777" w:rsidR="00F9074B" w:rsidRPr="00F9074B" w:rsidRDefault="00F9074B" w:rsidP="00F9074B">
            <w:pPr>
              <w:spacing w:after="0"/>
              <w:ind w:firstLine="0"/>
              <w:jc w:val="right"/>
              <w:rPr>
                <w:sz w:val="18"/>
                <w:szCs w:val="18"/>
              </w:rPr>
            </w:pPr>
            <w:r w:rsidRPr="00F9074B">
              <w:rPr>
                <w:sz w:val="18"/>
                <w:szCs w:val="18"/>
              </w:rPr>
              <w:t>0,2</w:t>
            </w:r>
          </w:p>
        </w:tc>
        <w:tc>
          <w:tcPr>
            <w:tcW w:w="1134" w:type="dxa"/>
            <w:tcBorders>
              <w:top w:val="nil"/>
              <w:left w:val="single" w:sz="4" w:space="0" w:color="auto"/>
              <w:bottom w:val="single" w:sz="4" w:space="0" w:color="auto"/>
              <w:right w:val="single" w:sz="4" w:space="0" w:color="auto"/>
            </w:tcBorders>
            <w:shd w:val="clear" w:color="auto" w:fill="FFFFFF"/>
          </w:tcPr>
          <w:p w14:paraId="4D42E1D5" w14:textId="60B4E803" w:rsidR="00F9074B" w:rsidRPr="00F66396" w:rsidRDefault="00E32D42" w:rsidP="00F9074B">
            <w:pPr>
              <w:spacing w:after="0"/>
              <w:ind w:firstLine="0"/>
              <w:jc w:val="right"/>
              <w:rPr>
                <w:sz w:val="18"/>
                <w:szCs w:val="18"/>
              </w:rPr>
            </w:pPr>
            <w:r w:rsidRPr="00F66396">
              <w:rPr>
                <w:sz w:val="18"/>
                <w:szCs w:val="18"/>
              </w:rPr>
              <w:t>7,6</w:t>
            </w:r>
          </w:p>
        </w:tc>
        <w:tc>
          <w:tcPr>
            <w:tcW w:w="1134" w:type="dxa"/>
            <w:tcBorders>
              <w:top w:val="nil"/>
              <w:left w:val="nil"/>
              <w:bottom w:val="single" w:sz="4" w:space="0" w:color="auto"/>
              <w:right w:val="single" w:sz="4" w:space="0" w:color="auto"/>
            </w:tcBorders>
            <w:shd w:val="clear" w:color="auto" w:fill="FFFFFF"/>
          </w:tcPr>
          <w:p w14:paraId="19DE7422" w14:textId="2B753CD7" w:rsidR="00F9074B" w:rsidRPr="00F66396" w:rsidRDefault="00F9074B" w:rsidP="00F9074B">
            <w:pPr>
              <w:spacing w:after="0"/>
              <w:ind w:firstLine="0"/>
              <w:jc w:val="right"/>
              <w:rPr>
                <w:sz w:val="18"/>
                <w:szCs w:val="18"/>
              </w:rPr>
            </w:pPr>
            <w:r w:rsidRPr="00F66396">
              <w:rPr>
                <w:sz w:val="18"/>
                <w:szCs w:val="18"/>
              </w:rPr>
              <w:t>-</w:t>
            </w:r>
            <w:r w:rsidR="00E32D42" w:rsidRPr="00F66396">
              <w:rPr>
                <w:sz w:val="18"/>
                <w:szCs w:val="18"/>
              </w:rPr>
              <w:t>1,7</w:t>
            </w:r>
          </w:p>
        </w:tc>
        <w:tc>
          <w:tcPr>
            <w:tcW w:w="1104" w:type="dxa"/>
            <w:tcBorders>
              <w:top w:val="nil"/>
              <w:left w:val="nil"/>
              <w:bottom w:val="single" w:sz="4" w:space="0" w:color="auto"/>
              <w:right w:val="single" w:sz="4" w:space="0" w:color="auto"/>
            </w:tcBorders>
            <w:shd w:val="clear" w:color="auto" w:fill="FFFFFF"/>
          </w:tcPr>
          <w:p w14:paraId="061A0855" w14:textId="77777777" w:rsidR="00F9074B" w:rsidRPr="00F66396" w:rsidRDefault="00F9074B" w:rsidP="00F9074B">
            <w:pPr>
              <w:spacing w:after="0"/>
              <w:ind w:firstLine="0"/>
              <w:jc w:val="right"/>
              <w:rPr>
                <w:sz w:val="18"/>
                <w:szCs w:val="18"/>
              </w:rPr>
            </w:pPr>
            <w:r w:rsidRPr="00F66396">
              <w:rPr>
                <w:sz w:val="18"/>
                <w:szCs w:val="18"/>
              </w:rPr>
              <w:t>-0,9</w:t>
            </w:r>
          </w:p>
        </w:tc>
      </w:tr>
      <w:tr w:rsidR="00F9074B" w:rsidRPr="00F9074B" w14:paraId="521300A4" w14:textId="77777777" w:rsidTr="00F9074B">
        <w:trPr>
          <w:trHeight w:val="142"/>
          <w:jc w:val="center"/>
        </w:trPr>
        <w:tc>
          <w:tcPr>
            <w:tcW w:w="3397" w:type="dxa"/>
          </w:tcPr>
          <w:p w14:paraId="355EA093" w14:textId="77777777" w:rsidR="00F9074B" w:rsidRPr="00F9074B" w:rsidRDefault="00F9074B" w:rsidP="00F9074B">
            <w:pPr>
              <w:shd w:val="clear" w:color="auto" w:fill="FFFFFF"/>
              <w:spacing w:after="0"/>
              <w:ind w:firstLine="0"/>
              <w:rPr>
                <w:sz w:val="18"/>
                <w:szCs w:val="18"/>
                <w:lang w:eastAsia="lv-LV"/>
              </w:rPr>
            </w:pPr>
            <w:r w:rsidRPr="00F9074B">
              <w:rPr>
                <w:sz w:val="18"/>
                <w:szCs w:val="18"/>
              </w:rPr>
              <w:t xml:space="preserve">Atlīdzība, </w:t>
            </w:r>
            <w:r w:rsidRPr="00F9074B">
              <w:rPr>
                <w:i/>
                <w:sz w:val="18"/>
                <w:szCs w:val="18"/>
              </w:rPr>
              <w:t>euro</w:t>
            </w:r>
          </w:p>
        </w:tc>
        <w:tc>
          <w:tcPr>
            <w:tcW w:w="1134" w:type="dxa"/>
            <w:tcBorders>
              <w:top w:val="nil"/>
              <w:left w:val="single" w:sz="4" w:space="0" w:color="auto"/>
              <w:bottom w:val="single" w:sz="4" w:space="0" w:color="auto"/>
              <w:right w:val="single" w:sz="4" w:space="0" w:color="auto"/>
            </w:tcBorders>
            <w:shd w:val="clear" w:color="auto" w:fill="FFFFFF"/>
          </w:tcPr>
          <w:p w14:paraId="0A42FD0D" w14:textId="77777777" w:rsidR="00F9074B" w:rsidRPr="00F9074B" w:rsidRDefault="00F9074B" w:rsidP="00F9074B">
            <w:pPr>
              <w:shd w:val="clear" w:color="auto" w:fill="FFFFFF"/>
              <w:spacing w:after="0"/>
              <w:ind w:firstLine="0"/>
              <w:jc w:val="right"/>
              <w:rPr>
                <w:sz w:val="18"/>
                <w:szCs w:val="18"/>
              </w:rPr>
            </w:pPr>
            <w:r w:rsidRPr="00F9074B">
              <w:rPr>
                <w:sz w:val="18"/>
                <w:szCs w:val="18"/>
              </w:rPr>
              <w:t>6 048 186</w:t>
            </w:r>
          </w:p>
        </w:tc>
        <w:tc>
          <w:tcPr>
            <w:tcW w:w="1134" w:type="dxa"/>
            <w:tcBorders>
              <w:top w:val="nil"/>
              <w:left w:val="nil"/>
              <w:bottom w:val="single" w:sz="4" w:space="0" w:color="auto"/>
              <w:right w:val="single" w:sz="4" w:space="0" w:color="auto"/>
            </w:tcBorders>
            <w:shd w:val="clear" w:color="auto" w:fill="FFFFFF"/>
          </w:tcPr>
          <w:p w14:paraId="46F28070" w14:textId="77777777" w:rsidR="00F9074B" w:rsidRPr="00F9074B" w:rsidRDefault="00F9074B" w:rsidP="00F9074B">
            <w:pPr>
              <w:shd w:val="clear" w:color="auto" w:fill="FFFFFF"/>
              <w:spacing w:after="0"/>
              <w:ind w:firstLine="0"/>
              <w:jc w:val="right"/>
              <w:rPr>
                <w:sz w:val="18"/>
                <w:szCs w:val="18"/>
              </w:rPr>
            </w:pPr>
            <w:r w:rsidRPr="00F9074B">
              <w:rPr>
                <w:sz w:val="18"/>
                <w:szCs w:val="18"/>
              </w:rPr>
              <w:t>6 700 747</w:t>
            </w:r>
          </w:p>
        </w:tc>
        <w:tc>
          <w:tcPr>
            <w:tcW w:w="1134" w:type="dxa"/>
            <w:tcBorders>
              <w:top w:val="nil"/>
              <w:left w:val="single" w:sz="4" w:space="0" w:color="auto"/>
              <w:bottom w:val="single" w:sz="4" w:space="0" w:color="auto"/>
              <w:right w:val="single" w:sz="4" w:space="0" w:color="auto"/>
            </w:tcBorders>
            <w:shd w:val="clear" w:color="auto" w:fill="FFFFFF"/>
          </w:tcPr>
          <w:p w14:paraId="603622AD" w14:textId="77777777" w:rsidR="00F9074B" w:rsidRPr="00F9074B" w:rsidRDefault="00F9074B" w:rsidP="00F9074B">
            <w:pPr>
              <w:shd w:val="clear" w:color="auto" w:fill="FFFFFF"/>
              <w:spacing w:after="0"/>
              <w:ind w:firstLine="0"/>
              <w:jc w:val="right"/>
              <w:rPr>
                <w:sz w:val="18"/>
                <w:szCs w:val="18"/>
              </w:rPr>
            </w:pPr>
            <w:r w:rsidRPr="00F9074B">
              <w:rPr>
                <w:sz w:val="18"/>
                <w:szCs w:val="18"/>
              </w:rPr>
              <w:t>7 272 318</w:t>
            </w:r>
          </w:p>
        </w:tc>
        <w:tc>
          <w:tcPr>
            <w:tcW w:w="1134" w:type="dxa"/>
            <w:tcBorders>
              <w:top w:val="nil"/>
              <w:left w:val="nil"/>
              <w:bottom w:val="single" w:sz="4" w:space="0" w:color="auto"/>
              <w:right w:val="single" w:sz="4" w:space="0" w:color="auto"/>
            </w:tcBorders>
            <w:shd w:val="clear" w:color="auto" w:fill="FFFFFF"/>
          </w:tcPr>
          <w:p w14:paraId="17DD2675" w14:textId="77777777" w:rsidR="00F9074B" w:rsidRPr="00F9074B" w:rsidRDefault="00F9074B" w:rsidP="00F9074B">
            <w:pPr>
              <w:shd w:val="clear" w:color="auto" w:fill="FFFFFF"/>
              <w:spacing w:after="0"/>
              <w:ind w:firstLine="0"/>
              <w:jc w:val="right"/>
              <w:rPr>
                <w:sz w:val="18"/>
                <w:szCs w:val="18"/>
              </w:rPr>
            </w:pPr>
            <w:r w:rsidRPr="00F9074B">
              <w:rPr>
                <w:sz w:val="18"/>
                <w:szCs w:val="18"/>
              </w:rPr>
              <w:t>7 392 318</w:t>
            </w:r>
          </w:p>
        </w:tc>
        <w:tc>
          <w:tcPr>
            <w:tcW w:w="1104" w:type="dxa"/>
            <w:tcBorders>
              <w:top w:val="nil"/>
              <w:left w:val="nil"/>
              <w:bottom w:val="single" w:sz="4" w:space="0" w:color="auto"/>
              <w:right w:val="single" w:sz="4" w:space="0" w:color="auto"/>
            </w:tcBorders>
            <w:shd w:val="clear" w:color="auto" w:fill="FFFFFF"/>
          </w:tcPr>
          <w:p w14:paraId="1A1927A7" w14:textId="77777777" w:rsidR="00F9074B" w:rsidRPr="00F9074B" w:rsidRDefault="00F9074B" w:rsidP="00F9074B">
            <w:pPr>
              <w:shd w:val="clear" w:color="auto" w:fill="FFFFFF"/>
              <w:spacing w:after="0"/>
              <w:ind w:firstLine="0"/>
              <w:jc w:val="right"/>
              <w:rPr>
                <w:sz w:val="18"/>
                <w:szCs w:val="18"/>
              </w:rPr>
            </w:pPr>
            <w:r w:rsidRPr="00F9074B">
              <w:rPr>
                <w:sz w:val="18"/>
                <w:szCs w:val="18"/>
              </w:rPr>
              <w:t>7 272 318</w:t>
            </w:r>
          </w:p>
        </w:tc>
      </w:tr>
      <w:tr w:rsidR="00F9074B" w:rsidRPr="00F9074B" w14:paraId="2C34B4E9" w14:textId="77777777" w:rsidTr="00F9074B">
        <w:trPr>
          <w:trHeight w:val="165"/>
          <w:jc w:val="center"/>
        </w:trPr>
        <w:tc>
          <w:tcPr>
            <w:tcW w:w="3397" w:type="dxa"/>
          </w:tcPr>
          <w:p w14:paraId="3E0C7EA7" w14:textId="77777777" w:rsidR="00F9074B" w:rsidRPr="00F9074B" w:rsidRDefault="00F9074B" w:rsidP="00F9074B">
            <w:pPr>
              <w:shd w:val="clear" w:color="auto" w:fill="FFFFFF"/>
              <w:spacing w:after="0"/>
              <w:ind w:firstLine="0"/>
              <w:rPr>
                <w:sz w:val="18"/>
                <w:szCs w:val="18"/>
                <w:lang w:eastAsia="lv-LV"/>
              </w:rPr>
            </w:pPr>
            <w:r w:rsidRPr="00F9074B">
              <w:rPr>
                <w:sz w:val="18"/>
                <w:szCs w:val="18"/>
              </w:rPr>
              <w:t>Vidējais amata vietu skaits gadā</w:t>
            </w:r>
          </w:p>
        </w:tc>
        <w:tc>
          <w:tcPr>
            <w:tcW w:w="1134" w:type="dxa"/>
            <w:tcBorders>
              <w:top w:val="nil"/>
              <w:left w:val="single" w:sz="4" w:space="0" w:color="auto"/>
              <w:bottom w:val="single" w:sz="4" w:space="0" w:color="auto"/>
              <w:right w:val="single" w:sz="4" w:space="0" w:color="auto"/>
            </w:tcBorders>
            <w:shd w:val="clear" w:color="auto" w:fill="FFFFFF"/>
          </w:tcPr>
          <w:p w14:paraId="006395CD" w14:textId="77777777" w:rsidR="00F9074B" w:rsidRPr="00F9074B" w:rsidRDefault="00F9074B" w:rsidP="00F9074B">
            <w:pPr>
              <w:shd w:val="clear" w:color="auto" w:fill="FFFFFF"/>
              <w:spacing w:after="0"/>
              <w:ind w:firstLine="0"/>
              <w:jc w:val="right"/>
              <w:rPr>
                <w:sz w:val="18"/>
                <w:szCs w:val="18"/>
              </w:rPr>
            </w:pPr>
            <w:r w:rsidRPr="00F9074B">
              <w:rPr>
                <w:sz w:val="18"/>
                <w:szCs w:val="18"/>
              </w:rPr>
              <w:t>162</w:t>
            </w:r>
          </w:p>
        </w:tc>
        <w:tc>
          <w:tcPr>
            <w:tcW w:w="1134" w:type="dxa"/>
            <w:tcBorders>
              <w:top w:val="nil"/>
              <w:left w:val="nil"/>
              <w:bottom w:val="single" w:sz="4" w:space="0" w:color="auto"/>
              <w:right w:val="single" w:sz="4" w:space="0" w:color="auto"/>
            </w:tcBorders>
            <w:shd w:val="clear" w:color="auto" w:fill="FFFFFF"/>
          </w:tcPr>
          <w:p w14:paraId="077697BE" w14:textId="77777777" w:rsidR="00F9074B" w:rsidRPr="00F9074B" w:rsidRDefault="00F9074B" w:rsidP="00F9074B">
            <w:pPr>
              <w:shd w:val="clear" w:color="auto" w:fill="FFFFFF"/>
              <w:spacing w:after="0"/>
              <w:ind w:firstLine="0"/>
              <w:jc w:val="right"/>
              <w:rPr>
                <w:sz w:val="18"/>
                <w:szCs w:val="18"/>
              </w:rPr>
            </w:pPr>
            <w:r w:rsidRPr="00F9074B">
              <w:rPr>
                <w:sz w:val="18"/>
                <w:szCs w:val="18"/>
              </w:rPr>
              <w:t>171,2</w:t>
            </w:r>
          </w:p>
        </w:tc>
        <w:tc>
          <w:tcPr>
            <w:tcW w:w="1134" w:type="dxa"/>
            <w:tcBorders>
              <w:top w:val="nil"/>
              <w:left w:val="single" w:sz="4" w:space="0" w:color="auto"/>
              <w:bottom w:val="single" w:sz="4" w:space="0" w:color="auto"/>
              <w:right w:val="single" w:sz="4" w:space="0" w:color="auto"/>
            </w:tcBorders>
            <w:shd w:val="clear" w:color="auto" w:fill="FFFFFF"/>
          </w:tcPr>
          <w:p w14:paraId="6BA80553" w14:textId="77777777" w:rsidR="00F9074B" w:rsidRPr="00F9074B" w:rsidRDefault="00F9074B" w:rsidP="00F9074B">
            <w:pPr>
              <w:shd w:val="clear" w:color="auto" w:fill="FFFFFF"/>
              <w:spacing w:after="0"/>
              <w:ind w:firstLine="0"/>
              <w:jc w:val="right"/>
              <w:rPr>
                <w:sz w:val="18"/>
                <w:szCs w:val="18"/>
              </w:rPr>
            </w:pPr>
            <w:r w:rsidRPr="00F9074B">
              <w:rPr>
                <w:sz w:val="18"/>
                <w:szCs w:val="18"/>
              </w:rPr>
              <w:t>172,2</w:t>
            </w:r>
          </w:p>
        </w:tc>
        <w:tc>
          <w:tcPr>
            <w:tcW w:w="1134" w:type="dxa"/>
            <w:tcBorders>
              <w:top w:val="nil"/>
              <w:left w:val="nil"/>
              <w:bottom w:val="single" w:sz="4" w:space="0" w:color="auto"/>
              <w:right w:val="single" w:sz="4" w:space="0" w:color="auto"/>
            </w:tcBorders>
            <w:shd w:val="clear" w:color="auto" w:fill="FFFFFF"/>
          </w:tcPr>
          <w:p w14:paraId="27E13D4D" w14:textId="77777777" w:rsidR="00F9074B" w:rsidRPr="00F9074B" w:rsidRDefault="00F9074B" w:rsidP="00F9074B">
            <w:pPr>
              <w:shd w:val="clear" w:color="auto" w:fill="FFFFFF"/>
              <w:spacing w:after="0"/>
              <w:ind w:firstLine="0"/>
              <w:jc w:val="right"/>
              <w:rPr>
                <w:sz w:val="18"/>
                <w:szCs w:val="18"/>
              </w:rPr>
            </w:pPr>
            <w:r w:rsidRPr="00F9074B">
              <w:rPr>
                <w:sz w:val="18"/>
                <w:szCs w:val="18"/>
              </w:rPr>
              <w:t>172,2</w:t>
            </w:r>
          </w:p>
        </w:tc>
        <w:tc>
          <w:tcPr>
            <w:tcW w:w="1104" w:type="dxa"/>
            <w:tcBorders>
              <w:top w:val="nil"/>
              <w:left w:val="nil"/>
              <w:bottom w:val="single" w:sz="4" w:space="0" w:color="auto"/>
              <w:right w:val="single" w:sz="4" w:space="0" w:color="auto"/>
            </w:tcBorders>
            <w:shd w:val="clear" w:color="auto" w:fill="FFFFFF"/>
          </w:tcPr>
          <w:p w14:paraId="06F97CC8" w14:textId="77777777" w:rsidR="00F9074B" w:rsidRPr="00F9074B" w:rsidRDefault="00F9074B" w:rsidP="00F9074B">
            <w:pPr>
              <w:shd w:val="clear" w:color="auto" w:fill="FFFFFF"/>
              <w:spacing w:after="0"/>
              <w:ind w:firstLine="0"/>
              <w:jc w:val="right"/>
              <w:rPr>
                <w:sz w:val="18"/>
                <w:szCs w:val="18"/>
              </w:rPr>
            </w:pPr>
            <w:r w:rsidRPr="00F9074B">
              <w:rPr>
                <w:sz w:val="18"/>
                <w:szCs w:val="18"/>
              </w:rPr>
              <w:t>172,2</w:t>
            </w:r>
          </w:p>
        </w:tc>
      </w:tr>
      <w:tr w:rsidR="00F9074B" w:rsidRPr="00F9074B" w14:paraId="3701B985" w14:textId="77777777" w:rsidTr="00FD3D17">
        <w:trPr>
          <w:trHeight w:val="50"/>
          <w:jc w:val="center"/>
        </w:trPr>
        <w:tc>
          <w:tcPr>
            <w:tcW w:w="3397" w:type="dxa"/>
          </w:tcPr>
          <w:p w14:paraId="7D0D2795" w14:textId="77777777" w:rsidR="00F9074B" w:rsidRPr="00F9074B" w:rsidRDefault="00F9074B" w:rsidP="00F9074B">
            <w:pPr>
              <w:shd w:val="clear" w:color="auto" w:fill="FFFFFF"/>
              <w:spacing w:after="0"/>
              <w:ind w:firstLine="0"/>
              <w:rPr>
                <w:sz w:val="18"/>
                <w:szCs w:val="18"/>
                <w:vertAlign w:val="superscript"/>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r w:rsidRPr="00F9074B">
              <w:rPr>
                <w:i/>
                <w:sz w:val="18"/>
                <w:szCs w:val="18"/>
                <w:vertAlign w:val="superscript"/>
              </w:rPr>
              <w:t>1</w:t>
            </w:r>
          </w:p>
        </w:tc>
        <w:tc>
          <w:tcPr>
            <w:tcW w:w="1134" w:type="dxa"/>
            <w:tcBorders>
              <w:top w:val="nil"/>
              <w:left w:val="single" w:sz="4" w:space="0" w:color="auto"/>
              <w:bottom w:val="single" w:sz="4" w:space="0" w:color="auto"/>
              <w:right w:val="single" w:sz="4" w:space="0" w:color="auto"/>
            </w:tcBorders>
            <w:shd w:val="clear" w:color="auto" w:fill="FFFFFF"/>
          </w:tcPr>
          <w:p w14:paraId="7CB47044" w14:textId="77777777" w:rsidR="00F9074B" w:rsidRPr="00F9074B" w:rsidRDefault="00F9074B" w:rsidP="00F9074B">
            <w:pPr>
              <w:shd w:val="clear" w:color="auto" w:fill="FFFFFF"/>
              <w:spacing w:after="0"/>
              <w:ind w:firstLine="0"/>
              <w:jc w:val="right"/>
              <w:rPr>
                <w:sz w:val="18"/>
                <w:szCs w:val="18"/>
              </w:rPr>
            </w:pPr>
            <w:r w:rsidRPr="00F9074B">
              <w:rPr>
                <w:sz w:val="18"/>
                <w:szCs w:val="18"/>
              </w:rPr>
              <w:t>2 878,8</w:t>
            </w:r>
          </w:p>
        </w:tc>
        <w:tc>
          <w:tcPr>
            <w:tcW w:w="1134" w:type="dxa"/>
            <w:tcBorders>
              <w:top w:val="nil"/>
              <w:left w:val="nil"/>
              <w:bottom w:val="single" w:sz="4" w:space="0" w:color="auto"/>
              <w:right w:val="single" w:sz="4" w:space="0" w:color="auto"/>
            </w:tcBorders>
            <w:shd w:val="clear" w:color="auto" w:fill="FFFFFF"/>
          </w:tcPr>
          <w:p w14:paraId="3143EBB2" w14:textId="77777777" w:rsidR="00F9074B" w:rsidRPr="00F9074B" w:rsidRDefault="00F9074B" w:rsidP="00F9074B">
            <w:pPr>
              <w:shd w:val="clear" w:color="auto" w:fill="FFFFFF"/>
              <w:spacing w:after="0"/>
              <w:ind w:firstLine="0"/>
              <w:jc w:val="right"/>
              <w:rPr>
                <w:sz w:val="18"/>
                <w:szCs w:val="18"/>
              </w:rPr>
            </w:pPr>
            <w:r w:rsidRPr="00F9074B">
              <w:rPr>
                <w:sz w:val="18"/>
                <w:szCs w:val="18"/>
              </w:rPr>
              <w:t>2 907,9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B5E368" w14:textId="77777777" w:rsidR="00F9074B" w:rsidRPr="00F9074B" w:rsidRDefault="00F9074B" w:rsidP="00F9074B">
            <w:pPr>
              <w:shd w:val="clear" w:color="auto" w:fill="FFFFFF"/>
              <w:spacing w:after="0"/>
              <w:ind w:firstLine="0"/>
              <w:jc w:val="right"/>
              <w:rPr>
                <w:sz w:val="18"/>
                <w:szCs w:val="18"/>
              </w:rPr>
            </w:pPr>
            <w:r w:rsidRPr="00F9074B">
              <w:rPr>
                <w:sz w:val="18"/>
                <w:szCs w:val="18"/>
              </w:rPr>
              <w:t>3 167,6</w:t>
            </w:r>
          </w:p>
        </w:tc>
        <w:tc>
          <w:tcPr>
            <w:tcW w:w="1134" w:type="dxa"/>
            <w:tcBorders>
              <w:top w:val="single" w:sz="4" w:space="0" w:color="auto"/>
              <w:left w:val="nil"/>
              <w:bottom w:val="single" w:sz="4" w:space="0" w:color="auto"/>
              <w:right w:val="single" w:sz="4" w:space="0" w:color="auto"/>
            </w:tcBorders>
            <w:shd w:val="clear" w:color="auto" w:fill="FFFFFF"/>
          </w:tcPr>
          <w:p w14:paraId="7DE1DB27" w14:textId="77777777" w:rsidR="00F9074B" w:rsidRPr="00F9074B" w:rsidRDefault="00F9074B" w:rsidP="00F9074B">
            <w:pPr>
              <w:shd w:val="clear" w:color="auto" w:fill="FFFFFF"/>
              <w:spacing w:after="0"/>
              <w:ind w:firstLine="0"/>
              <w:jc w:val="right"/>
              <w:rPr>
                <w:sz w:val="18"/>
                <w:szCs w:val="18"/>
              </w:rPr>
            </w:pPr>
            <w:r w:rsidRPr="00F9074B">
              <w:rPr>
                <w:sz w:val="18"/>
                <w:szCs w:val="18"/>
              </w:rPr>
              <w:t>3 225,7</w:t>
            </w:r>
          </w:p>
        </w:tc>
        <w:tc>
          <w:tcPr>
            <w:tcW w:w="1104" w:type="dxa"/>
            <w:tcBorders>
              <w:top w:val="single" w:sz="4" w:space="0" w:color="auto"/>
              <w:left w:val="nil"/>
              <w:bottom w:val="single" w:sz="4" w:space="0" w:color="auto"/>
              <w:right w:val="single" w:sz="4" w:space="0" w:color="auto"/>
            </w:tcBorders>
            <w:shd w:val="clear" w:color="auto" w:fill="FFFFFF"/>
          </w:tcPr>
          <w:p w14:paraId="5CA16738" w14:textId="77777777" w:rsidR="00F9074B" w:rsidRPr="00F9074B" w:rsidRDefault="00F9074B" w:rsidP="00F9074B">
            <w:pPr>
              <w:shd w:val="clear" w:color="auto" w:fill="FFFFFF"/>
              <w:spacing w:after="0"/>
              <w:ind w:firstLine="0"/>
              <w:jc w:val="right"/>
              <w:rPr>
                <w:sz w:val="18"/>
                <w:szCs w:val="18"/>
              </w:rPr>
            </w:pPr>
            <w:r w:rsidRPr="00F9074B">
              <w:rPr>
                <w:sz w:val="18"/>
                <w:szCs w:val="18"/>
              </w:rPr>
              <w:t>3 167,6</w:t>
            </w:r>
          </w:p>
        </w:tc>
      </w:tr>
      <w:tr w:rsidR="00F9074B" w:rsidRPr="00F9074B" w14:paraId="6A21D07F" w14:textId="77777777" w:rsidTr="00F9074B">
        <w:trPr>
          <w:trHeight w:val="283"/>
          <w:jc w:val="center"/>
        </w:trPr>
        <w:tc>
          <w:tcPr>
            <w:tcW w:w="3397" w:type="dxa"/>
          </w:tcPr>
          <w:p w14:paraId="5836E58D" w14:textId="77777777" w:rsidR="00F9074B" w:rsidRPr="00F9074B" w:rsidRDefault="00F9074B" w:rsidP="00F9074B">
            <w:pPr>
              <w:shd w:val="clear" w:color="auto" w:fill="FFFFFF"/>
              <w:spacing w:after="0"/>
              <w:ind w:firstLine="0"/>
              <w:rPr>
                <w:sz w:val="18"/>
                <w:szCs w:val="18"/>
                <w:lang w:eastAsia="lv-LV"/>
              </w:rPr>
            </w:pPr>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1134" w:type="dxa"/>
            <w:tcBorders>
              <w:top w:val="nil"/>
              <w:left w:val="single" w:sz="4" w:space="0" w:color="auto"/>
              <w:bottom w:val="single" w:sz="4" w:space="0" w:color="auto"/>
              <w:right w:val="single" w:sz="4" w:space="0" w:color="auto"/>
            </w:tcBorders>
            <w:shd w:val="clear" w:color="auto" w:fill="FFFFFF"/>
          </w:tcPr>
          <w:p w14:paraId="4D1141F1" w14:textId="77777777" w:rsidR="00F9074B" w:rsidRPr="00F9074B" w:rsidRDefault="00F9074B" w:rsidP="00F9074B">
            <w:pPr>
              <w:shd w:val="clear" w:color="auto" w:fill="FFFFFF"/>
              <w:spacing w:after="0"/>
              <w:ind w:firstLine="0"/>
              <w:jc w:val="right"/>
              <w:rPr>
                <w:sz w:val="18"/>
                <w:szCs w:val="18"/>
              </w:rPr>
            </w:pPr>
            <w:r w:rsidRPr="00F9074B">
              <w:rPr>
                <w:sz w:val="18"/>
                <w:szCs w:val="18"/>
              </w:rPr>
              <w:t>27 874</w:t>
            </w:r>
          </w:p>
        </w:tc>
        <w:tc>
          <w:tcPr>
            <w:tcW w:w="1134" w:type="dxa"/>
            <w:tcBorders>
              <w:top w:val="nil"/>
              <w:left w:val="nil"/>
              <w:bottom w:val="single" w:sz="4" w:space="0" w:color="auto"/>
              <w:right w:val="single" w:sz="4" w:space="0" w:color="auto"/>
            </w:tcBorders>
            <w:shd w:val="clear" w:color="auto" w:fill="FFFFFF"/>
          </w:tcPr>
          <w:p w14:paraId="2A1B8DB9" w14:textId="77777777" w:rsidR="00F9074B" w:rsidRPr="00F9074B" w:rsidRDefault="00F9074B" w:rsidP="00F9074B">
            <w:pPr>
              <w:shd w:val="clear" w:color="auto" w:fill="FFFFFF"/>
              <w:spacing w:after="0"/>
              <w:ind w:firstLine="0"/>
              <w:jc w:val="right"/>
              <w:rPr>
                <w:sz w:val="18"/>
                <w:szCs w:val="18"/>
              </w:rPr>
            </w:pPr>
            <w:r w:rsidRPr="00F9074B">
              <w:rPr>
                <w:sz w:val="18"/>
                <w:szCs w:val="18"/>
              </w:rPr>
              <w:t>11 800</w:t>
            </w:r>
          </w:p>
        </w:tc>
        <w:tc>
          <w:tcPr>
            <w:tcW w:w="1134" w:type="dxa"/>
            <w:tcBorders>
              <w:top w:val="nil"/>
              <w:left w:val="single" w:sz="4" w:space="0" w:color="auto"/>
              <w:bottom w:val="single" w:sz="4" w:space="0" w:color="auto"/>
              <w:right w:val="single" w:sz="4" w:space="0" w:color="auto"/>
            </w:tcBorders>
            <w:shd w:val="clear" w:color="auto" w:fill="FFFFFF"/>
          </w:tcPr>
          <w:p w14:paraId="7E18BD82" w14:textId="77777777" w:rsidR="00F9074B" w:rsidRPr="00F9074B" w:rsidRDefault="00F9074B" w:rsidP="00F9074B">
            <w:pPr>
              <w:shd w:val="clear" w:color="auto" w:fill="FFFFFF"/>
              <w:spacing w:after="0"/>
              <w:ind w:firstLine="0"/>
              <w:jc w:val="right"/>
              <w:rPr>
                <w:sz w:val="18"/>
                <w:szCs w:val="18"/>
              </w:rPr>
            </w:pPr>
            <w:r w:rsidRPr="00F9074B">
              <w:rPr>
                <w:sz w:val="18"/>
                <w:szCs w:val="18"/>
              </w:rPr>
              <w:t>11 800</w:t>
            </w:r>
          </w:p>
        </w:tc>
        <w:tc>
          <w:tcPr>
            <w:tcW w:w="1134" w:type="dxa"/>
            <w:tcBorders>
              <w:top w:val="nil"/>
              <w:left w:val="nil"/>
              <w:bottom w:val="single" w:sz="4" w:space="0" w:color="auto"/>
              <w:right w:val="single" w:sz="4" w:space="0" w:color="auto"/>
            </w:tcBorders>
            <w:shd w:val="clear" w:color="auto" w:fill="FFFFFF"/>
          </w:tcPr>
          <w:p w14:paraId="162B1320" w14:textId="77777777" w:rsidR="00F9074B" w:rsidRPr="00F9074B" w:rsidRDefault="00F9074B" w:rsidP="00F9074B">
            <w:pPr>
              <w:shd w:val="clear" w:color="auto" w:fill="FFFFFF"/>
              <w:spacing w:after="0"/>
              <w:ind w:firstLine="0"/>
              <w:jc w:val="right"/>
              <w:rPr>
                <w:sz w:val="18"/>
                <w:szCs w:val="18"/>
              </w:rPr>
            </w:pPr>
            <w:r w:rsidRPr="00F9074B">
              <w:rPr>
                <w:sz w:val="18"/>
                <w:szCs w:val="18"/>
              </w:rPr>
              <w:t>11 800</w:t>
            </w:r>
          </w:p>
        </w:tc>
        <w:tc>
          <w:tcPr>
            <w:tcW w:w="1104" w:type="dxa"/>
            <w:tcBorders>
              <w:top w:val="nil"/>
              <w:left w:val="nil"/>
              <w:bottom w:val="single" w:sz="4" w:space="0" w:color="auto"/>
              <w:right w:val="single" w:sz="4" w:space="0" w:color="auto"/>
            </w:tcBorders>
            <w:shd w:val="clear" w:color="auto" w:fill="FFFFFF"/>
          </w:tcPr>
          <w:p w14:paraId="0D895F83" w14:textId="77777777" w:rsidR="00F9074B" w:rsidRPr="00F9074B" w:rsidRDefault="00F9074B" w:rsidP="00F9074B">
            <w:pPr>
              <w:shd w:val="clear" w:color="auto" w:fill="FFFFFF"/>
              <w:spacing w:after="0"/>
              <w:ind w:firstLine="0"/>
              <w:jc w:val="right"/>
              <w:rPr>
                <w:sz w:val="18"/>
                <w:szCs w:val="18"/>
              </w:rPr>
            </w:pPr>
            <w:r w:rsidRPr="00F9074B">
              <w:rPr>
                <w:sz w:val="18"/>
                <w:szCs w:val="18"/>
              </w:rPr>
              <w:t>11 800</w:t>
            </w:r>
          </w:p>
        </w:tc>
      </w:tr>
    </w:tbl>
    <w:p w14:paraId="2E4882E9" w14:textId="77777777" w:rsidR="00F9074B" w:rsidRPr="00F9074B" w:rsidRDefault="00F9074B" w:rsidP="00F9074B">
      <w:pPr>
        <w:shd w:val="clear" w:color="auto" w:fill="FFFFFF"/>
        <w:spacing w:after="0"/>
        <w:ind w:firstLine="425"/>
        <w:rPr>
          <w:sz w:val="18"/>
          <w:szCs w:val="18"/>
        </w:rPr>
      </w:pPr>
      <w:r w:rsidRPr="00F9074B">
        <w:rPr>
          <w:sz w:val="18"/>
          <w:szCs w:val="18"/>
        </w:rPr>
        <w:t>Piezīmes.</w:t>
      </w:r>
    </w:p>
    <w:p w14:paraId="2ED2F844" w14:textId="77777777" w:rsidR="00F9074B" w:rsidRPr="00F9074B" w:rsidRDefault="00F9074B" w:rsidP="00F9074B">
      <w:pPr>
        <w:spacing w:after="0"/>
        <w:ind w:firstLine="425"/>
        <w:rPr>
          <w:sz w:val="18"/>
          <w:szCs w:val="18"/>
        </w:rPr>
      </w:pPr>
      <w:bookmarkStart w:id="102" w:name="_Hlk178020407"/>
      <w:r w:rsidRPr="00F9074B">
        <w:rPr>
          <w:sz w:val="18"/>
          <w:szCs w:val="18"/>
          <w:vertAlign w:val="superscript"/>
        </w:rPr>
        <w:t xml:space="preserve">1 </w:t>
      </w:r>
      <w:r w:rsidRPr="00F9074B">
        <w:rPr>
          <w:sz w:val="18"/>
          <w:szCs w:val="18"/>
        </w:rPr>
        <w:t xml:space="preserve">Vidējā atlīdzībā amata vietai nav ietverts apakšprogrammā 97.02.00 “Nozares centralizēto funkciju izpilde” apgūtais finansējums 2023. gadā 424 021 </w:t>
      </w:r>
      <w:r w:rsidRPr="00F9074B">
        <w:rPr>
          <w:i/>
          <w:sz w:val="18"/>
          <w:szCs w:val="18"/>
        </w:rPr>
        <w:t>euro</w:t>
      </w:r>
      <w:r w:rsidRPr="00F9074B">
        <w:rPr>
          <w:sz w:val="18"/>
          <w:szCs w:val="18"/>
        </w:rPr>
        <w:t xml:space="preserve"> apmērā un </w:t>
      </w:r>
      <w:bookmarkStart w:id="103" w:name="_Hlk147310724"/>
      <w:r w:rsidRPr="00F9074B">
        <w:rPr>
          <w:sz w:val="18"/>
          <w:szCs w:val="18"/>
        </w:rPr>
        <w:t xml:space="preserve">2024. - 2027. gadā ik gadu plānotais finansējums 714 991 </w:t>
      </w:r>
      <w:r w:rsidRPr="00F9074B">
        <w:rPr>
          <w:i/>
          <w:iCs/>
          <w:sz w:val="18"/>
          <w:szCs w:val="18"/>
        </w:rPr>
        <w:t>euro</w:t>
      </w:r>
      <w:r w:rsidRPr="00F9074B">
        <w:rPr>
          <w:sz w:val="18"/>
          <w:szCs w:val="18"/>
        </w:rPr>
        <w:t xml:space="preserve"> apmērā minimālo sociālo garantiju nozares institūcijās strādājošajiem nodrošināšanai.</w:t>
      </w:r>
      <w:bookmarkEnd w:id="103"/>
    </w:p>
    <w:bookmarkEnd w:id="102"/>
    <w:p w14:paraId="6E8B1773" w14:textId="77777777" w:rsidR="00F9074B" w:rsidRPr="00F9074B" w:rsidRDefault="00F9074B" w:rsidP="00F9074B">
      <w:pPr>
        <w:widowControl w:val="0"/>
        <w:spacing w:before="240" w:after="240"/>
        <w:ind w:firstLine="0"/>
        <w:jc w:val="center"/>
        <w:rPr>
          <w:b/>
        </w:rPr>
      </w:pPr>
      <w:r w:rsidRPr="00F9074B">
        <w:rPr>
          <w:b/>
        </w:rPr>
        <w:t>97.01.00 Labklājības nozares vadība un politikas plānošana</w:t>
      </w:r>
    </w:p>
    <w:p w14:paraId="690F934E" w14:textId="77777777" w:rsidR="00F9074B" w:rsidRPr="00F9074B" w:rsidRDefault="00F9074B" w:rsidP="00F9074B">
      <w:pPr>
        <w:spacing w:before="120"/>
        <w:ind w:firstLine="0"/>
        <w:rPr>
          <w:u w:val="single"/>
        </w:rPr>
      </w:pPr>
      <w:r w:rsidRPr="00F9074B">
        <w:rPr>
          <w:u w:val="single"/>
        </w:rPr>
        <w:t>Apakšprogrammas mērķis:</w:t>
      </w:r>
    </w:p>
    <w:p w14:paraId="15931358" w14:textId="77777777" w:rsidR="00F9074B" w:rsidRPr="00F9074B" w:rsidRDefault="00F9074B" w:rsidP="00F9074B">
      <w:pPr>
        <w:spacing w:before="120"/>
        <w:ind w:firstLine="720"/>
      </w:pPr>
      <w:r w:rsidRPr="00F9074B">
        <w:t>izstrādāt un īstenot valsts politiku stabilai un ilgtspējīgai sociālās aizsardzības sistēmas, darba jomas, bērnu un ģimenes tiesību, personu ar invaliditāti un sieviešu un vīriešu vienlīdzīgu iespēju praktiskai darbībai, lai nodrošinātu iespēju aizsargāt katras personas sociāli ekonomiskās tiesības.</w:t>
      </w:r>
    </w:p>
    <w:p w14:paraId="4659E20C" w14:textId="77777777" w:rsidR="00F9074B" w:rsidRPr="00F9074B" w:rsidRDefault="00F9074B" w:rsidP="00F9074B">
      <w:pPr>
        <w:spacing w:before="120"/>
        <w:ind w:firstLine="0"/>
        <w:rPr>
          <w:u w:val="single"/>
        </w:rPr>
      </w:pPr>
      <w:r w:rsidRPr="00F9074B">
        <w:rPr>
          <w:u w:val="single"/>
        </w:rPr>
        <w:t>Galvenās aktivitātes:</w:t>
      </w:r>
    </w:p>
    <w:p w14:paraId="0141C05A" w14:textId="77777777" w:rsidR="00F9074B" w:rsidRPr="00F9074B" w:rsidRDefault="00F9074B" w:rsidP="00FD3D17">
      <w:pPr>
        <w:spacing w:before="120"/>
        <w:ind w:left="1077" w:hanging="357"/>
      </w:pPr>
      <w:r w:rsidRPr="00F9074B">
        <w:t>1) izstrādāt un koordinēt rīcībpolitikas izstrādi šādās jomās:</w:t>
      </w:r>
    </w:p>
    <w:p w14:paraId="527CF5F1" w14:textId="77777777" w:rsidR="00F9074B" w:rsidRPr="00F9074B" w:rsidRDefault="00F9074B" w:rsidP="00FD3D17">
      <w:pPr>
        <w:numPr>
          <w:ilvl w:val="0"/>
          <w:numId w:val="9"/>
        </w:numPr>
        <w:spacing w:before="120" w:after="0"/>
        <w:ind w:left="1418" w:hanging="284"/>
      </w:pPr>
      <w:r w:rsidRPr="00F9074B">
        <w:t>darbs (darba tiesiskās attiecības, darba aizsardzība, darba tirgus (preventīvie bezdarba mazināšanas un aktīvie darba tirgus politikas pasākumi), minimālā mēneša darba alga);</w:t>
      </w:r>
    </w:p>
    <w:p w14:paraId="1EF3EFB4" w14:textId="77777777" w:rsidR="00F9074B" w:rsidRPr="00F9074B" w:rsidRDefault="00F9074B" w:rsidP="00FD3D17">
      <w:pPr>
        <w:numPr>
          <w:ilvl w:val="0"/>
          <w:numId w:val="9"/>
        </w:numPr>
        <w:spacing w:before="120" w:after="0"/>
        <w:ind w:left="1418" w:hanging="284"/>
      </w:pPr>
      <w:r w:rsidRPr="00F9074B">
        <w:t>sociālā aizsardzība (sociālā apdrošināšana, valsts sociālie pabalsti, valsts sociālie pakalpojumi, sociālā palīdzība (īsteno pašvaldības), sociālais darbs (īsteno pašvaldības);</w:t>
      </w:r>
    </w:p>
    <w:p w14:paraId="0F3F8078" w14:textId="77777777" w:rsidR="00F9074B" w:rsidRPr="00F9074B" w:rsidRDefault="00F9074B" w:rsidP="00FD3D17">
      <w:pPr>
        <w:numPr>
          <w:ilvl w:val="0"/>
          <w:numId w:val="9"/>
        </w:numPr>
        <w:spacing w:before="120" w:after="0"/>
        <w:ind w:left="1418" w:hanging="284"/>
      </w:pPr>
      <w:r w:rsidRPr="00F9074B">
        <w:t>vienota valsts demogrāfiskā politika, bērnu un ģimenes tiesības (t.sk. adopcija un ārpusģimenes aprūpe);</w:t>
      </w:r>
    </w:p>
    <w:p w14:paraId="1230384A" w14:textId="77777777" w:rsidR="00F9074B" w:rsidRPr="00F9074B" w:rsidRDefault="00F9074B" w:rsidP="00FD3D17">
      <w:pPr>
        <w:numPr>
          <w:ilvl w:val="0"/>
          <w:numId w:val="9"/>
        </w:numPr>
        <w:spacing w:before="120" w:after="0"/>
        <w:ind w:left="1418" w:hanging="284"/>
      </w:pPr>
      <w:r w:rsidRPr="00F9074B">
        <w:t>sieviešu un vīriešu vienlīdzīgas tiesības un iespējas (dzimumu līdztiesība);</w:t>
      </w:r>
    </w:p>
    <w:p w14:paraId="5EEC274D" w14:textId="77777777" w:rsidR="00F9074B" w:rsidRPr="00F9074B" w:rsidRDefault="00F9074B" w:rsidP="00FD3D17">
      <w:pPr>
        <w:numPr>
          <w:ilvl w:val="0"/>
          <w:numId w:val="9"/>
        </w:numPr>
        <w:spacing w:before="120" w:after="0"/>
        <w:ind w:left="1418" w:hanging="284"/>
      </w:pPr>
      <w:r w:rsidRPr="00F9074B">
        <w:t>personu ar invaliditāti vienlīdzīgas iespējas, sociālās iekļaušanas politika (t.sk. nabadzības un sociālās atstumtības mazināšanas aspektu integrēšana citu nozaru rīcībpolitikās);</w:t>
      </w:r>
    </w:p>
    <w:p w14:paraId="24ACAC8F" w14:textId="77777777" w:rsidR="00F9074B" w:rsidRPr="00F9074B" w:rsidRDefault="00F9074B" w:rsidP="00F9074B">
      <w:pPr>
        <w:spacing w:before="120"/>
        <w:ind w:left="993" w:hanging="273"/>
      </w:pPr>
      <w:r w:rsidRPr="00F9074B">
        <w:t>2)</w:t>
      </w:r>
      <w:r w:rsidRPr="00F9074B">
        <w:tab/>
        <w:t xml:space="preserve">koordinēt nabadzības un sociālās atstumtības mazināšanas aspektu (tai skaitā diskriminācijas pēc vecuma aizlieguma) integrēšanu citu nozaru rīcībpolitikās; </w:t>
      </w:r>
    </w:p>
    <w:p w14:paraId="0F64BFE5" w14:textId="77777777" w:rsidR="00F9074B" w:rsidRPr="00F9074B" w:rsidRDefault="00F9074B" w:rsidP="00F9074B">
      <w:pPr>
        <w:spacing w:before="120"/>
        <w:ind w:left="993" w:hanging="273"/>
      </w:pPr>
      <w:r w:rsidRPr="00F9074B">
        <w:t>3) uzraudzīt politikas īstenošanu 11 padotības iestādēs;</w:t>
      </w:r>
    </w:p>
    <w:p w14:paraId="272274C8" w14:textId="77777777" w:rsidR="00F9074B" w:rsidRPr="00F9074B" w:rsidRDefault="00F9074B" w:rsidP="00F9074B">
      <w:pPr>
        <w:spacing w:before="120"/>
        <w:ind w:left="993" w:hanging="273"/>
      </w:pPr>
      <w:r w:rsidRPr="00F9074B">
        <w:t>4) pārvaldīt valsts kapitāldaļas VSIA “Šampētera nams”;</w:t>
      </w:r>
    </w:p>
    <w:p w14:paraId="6FE6E629" w14:textId="77777777" w:rsidR="00F9074B" w:rsidRPr="00F9074B" w:rsidRDefault="00F9074B" w:rsidP="00F9074B">
      <w:pPr>
        <w:spacing w:before="120"/>
        <w:ind w:left="993" w:hanging="273"/>
      </w:pPr>
      <w:r w:rsidRPr="00F9074B">
        <w:t>5) administrēt atsevišķus valsts sociālos pakalpojumus;</w:t>
      </w:r>
    </w:p>
    <w:p w14:paraId="08189401" w14:textId="77777777" w:rsidR="00F9074B" w:rsidRPr="00F9074B" w:rsidRDefault="00F9074B" w:rsidP="00F9074B">
      <w:pPr>
        <w:spacing w:before="120"/>
        <w:ind w:left="993" w:hanging="273"/>
      </w:pPr>
      <w:r w:rsidRPr="00F9074B">
        <w:t>6) kontrolēt sociālo pakalpojumu sniedzējus;</w:t>
      </w:r>
    </w:p>
    <w:p w14:paraId="31F2AD6D" w14:textId="77777777" w:rsidR="00F9074B" w:rsidRPr="00F9074B" w:rsidRDefault="00F9074B" w:rsidP="00F9074B">
      <w:pPr>
        <w:spacing w:before="120"/>
        <w:ind w:left="993" w:hanging="273"/>
      </w:pPr>
      <w:r w:rsidRPr="00F9074B">
        <w:lastRenderedPageBreak/>
        <w:t>7) uzturēt sociālo pakalpojumu sniedzēju reģistru un adopcijas reģistru;</w:t>
      </w:r>
    </w:p>
    <w:p w14:paraId="45F3F7E1" w14:textId="77777777" w:rsidR="00F9074B" w:rsidRPr="00F9074B" w:rsidRDefault="00F9074B" w:rsidP="00F9074B">
      <w:pPr>
        <w:spacing w:before="120"/>
        <w:ind w:left="993" w:hanging="273"/>
      </w:pPr>
      <w:r w:rsidRPr="00F9074B">
        <w:t>8) piesaistīt ES fondu un citu ārvalstu finansējumu labklājības nozares projektiem un uzraudzīt to izlietošanas efektivitāti;</w:t>
      </w:r>
    </w:p>
    <w:p w14:paraId="3B793EF1" w14:textId="77777777" w:rsidR="00F9074B" w:rsidRPr="00F9074B" w:rsidRDefault="00F9074B" w:rsidP="00F9074B">
      <w:pPr>
        <w:spacing w:before="120"/>
        <w:ind w:left="993" w:hanging="273"/>
      </w:pPr>
      <w:r w:rsidRPr="00F9074B">
        <w:t>9)</w:t>
      </w:r>
      <w:r w:rsidRPr="00F9074B">
        <w:tab/>
        <w:t>nodrošināt ministrijas pamatdarbības vispārējās vadības un atbalsta funkcijas īstenošanu – personālvadību, finanšu plānošanu un izlietojuma uzraudzību, grāmatvedību, juridisko atbalstu, iekšējo auditu, komunikāciju, dokumentu un arhīva pārvaldību, publisko iepirkumu.</w:t>
      </w:r>
    </w:p>
    <w:p w14:paraId="357072FA" w14:textId="77777777" w:rsidR="00F9074B" w:rsidRPr="00F9074B" w:rsidRDefault="00F9074B" w:rsidP="00F9074B">
      <w:pPr>
        <w:spacing w:before="120" w:after="240"/>
        <w:ind w:firstLine="0"/>
      </w:pPr>
      <w:r w:rsidRPr="00F9074B">
        <w:rPr>
          <w:u w:val="single"/>
        </w:rPr>
        <w:t>Apakšprogrammas izpildītājs</w:t>
      </w:r>
      <w:r w:rsidRPr="00F9074B">
        <w:t>: LM.</w:t>
      </w:r>
    </w:p>
    <w:p w14:paraId="35F7A8FA"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F9074B" w:rsidRPr="00F9074B" w14:paraId="31FB0E38" w14:textId="77777777" w:rsidTr="00CC65E1">
        <w:trPr>
          <w:trHeight w:val="283"/>
          <w:tblHeader/>
          <w:jc w:val="center"/>
        </w:trPr>
        <w:tc>
          <w:tcPr>
            <w:tcW w:w="3263" w:type="dxa"/>
            <w:vAlign w:val="center"/>
          </w:tcPr>
          <w:p w14:paraId="791A5596" w14:textId="77777777" w:rsidR="00F9074B" w:rsidRPr="00F9074B" w:rsidRDefault="00F9074B" w:rsidP="00F9074B">
            <w:pPr>
              <w:spacing w:after="0"/>
              <w:ind w:firstLine="0"/>
              <w:jc w:val="center"/>
              <w:rPr>
                <w:sz w:val="18"/>
              </w:rPr>
            </w:pPr>
          </w:p>
        </w:tc>
        <w:tc>
          <w:tcPr>
            <w:tcW w:w="1122" w:type="dxa"/>
          </w:tcPr>
          <w:p w14:paraId="0252425F"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24" w:type="dxa"/>
          </w:tcPr>
          <w:p w14:paraId="28C8F920"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76" w:type="dxa"/>
          </w:tcPr>
          <w:p w14:paraId="410A0676" w14:textId="11775098" w:rsidR="00F9074B" w:rsidRPr="00F66396" w:rsidRDefault="00F9074B" w:rsidP="00F9074B">
            <w:pPr>
              <w:spacing w:after="0"/>
              <w:ind w:firstLine="0"/>
              <w:jc w:val="center"/>
              <w:rPr>
                <w:sz w:val="18"/>
                <w:szCs w:val="18"/>
                <w:vertAlign w:val="superscript"/>
                <w:lang w:eastAsia="lv-LV"/>
              </w:rPr>
            </w:pPr>
            <w:r w:rsidRPr="00F66396">
              <w:rPr>
                <w:sz w:val="18"/>
                <w:szCs w:val="18"/>
                <w:lang w:eastAsia="lv-LV"/>
              </w:rPr>
              <w:t xml:space="preserve">2025. gada </w:t>
            </w:r>
            <w:r w:rsidR="00E32D42" w:rsidRPr="00F66396">
              <w:rPr>
                <w:sz w:val="18"/>
                <w:szCs w:val="18"/>
                <w:lang w:eastAsia="lv-LV"/>
              </w:rPr>
              <w:t>plāns</w:t>
            </w:r>
          </w:p>
        </w:tc>
        <w:tc>
          <w:tcPr>
            <w:tcW w:w="1176" w:type="dxa"/>
          </w:tcPr>
          <w:p w14:paraId="38A6B270" w14:textId="58006993" w:rsidR="00F9074B" w:rsidRPr="00F66396" w:rsidRDefault="00F9074B" w:rsidP="00F9074B">
            <w:pPr>
              <w:spacing w:after="0"/>
              <w:ind w:firstLine="0"/>
              <w:jc w:val="center"/>
              <w:rPr>
                <w:sz w:val="18"/>
                <w:szCs w:val="18"/>
                <w:vertAlign w:val="superscript"/>
                <w:lang w:eastAsia="lv-LV"/>
              </w:rPr>
            </w:pPr>
            <w:r w:rsidRPr="00F66396">
              <w:rPr>
                <w:sz w:val="18"/>
                <w:szCs w:val="18"/>
                <w:lang w:eastAsia="lv-LV"/>
              </w:rPr>
              <w:t xml:space="preserve">2026. gada </w:t>
            </w:r>
            <w:r w:rsidR="00E32D42" w:rsidRPr="00F66396">
              <w:rPr>
                <w:sz w:val="18"/>
                <w:szCs w:val="18"/>
                <w:lang w:eastAsia="lv-LV"/>
              </w:rPr>
              <w:t>plāns</w:t>
            </w:r>
          </w:p>
        </w:tc>
        <w:tc>
          <w:tcPr>
            <w:tcW w:w="1176" w:type="dxa"/>
          </w:tcPr>
          <w:p w14:paraId="6E1836CB" w14:textId="612A6841" w:rsidR="00F9074B" w:rsidRPr="00F66396" w:rsidRDefault="00F9074B" w:rsidP="00F9074B">
            <w:pPr>
              <w:spacing w:after="0"/>
              <w:ind w:firstLine="2"/>
              <w:jc w:val="center"/>
              <w:rPr>
                <w:sz w:val="18"/>
                <w:szCs w:val="18"/>
                <w:vertAlign w:val="superscript"/>
              </w:rPr>
            </w:pPr>
            <w:r w:rsidRPr="00F66396">
              <w:rPr>
                <w:sz w:val="18"/>
                <w:szCs w:val="18"/>
                <w:lang w:eastAsia="lv-LV"/>
              </w:rPr>
              <w:t xml:space="preserve">2027. gada </w:t>
            </w:r>
            <w:r w:rsidR="00E32D42" w:rsidRPr="00F66396">
              <w:rPr>
                <w:sz w:val="18"/>
                <w:szCs w:val="18"/>
                <w:lang w:eastAsia="lv-LV"/>
              </w:rPr>
              <w:t>plāns</w:t>
            </w:r>
          </w:p>
        </w:tc>
      </w:tr>
      <w:tr w:rsidR="00F9074B" w:rsidRPr="00F9074B" w14:paraId="06977BF6" w14:textId="77777777" w:rsidTr="00F9074B">
        <w:trPr>
          <w:trHeight w:val="142"/>
          <w:jc w:val="center"/>
        </w:trPr>
        <w:tc>
          <w:tcPr>
            <w:tcW w:w="3263" w:type="dxa"/>
            <w:shd w:val="clear" w:color="auto" w:fill="D9D9D9"/>
            <w:vAlign w:val="center"/>
          </w:tcPr>
          <w:p w14:paraId="075D5995"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23425770" w14:textId="77777777" w:rsidR="00F9074B" w:rsidRPr="00F9074B" w:rsidRDefault="00F9074B" w:rsidP="00F9074B">
            <w:pPr>
              <w:spacing w:after="0"/>
              <w:ind w:firstLine="0"/>
              <w:jc w:val="right"/>
              <w:rPr>
                <w:sz w:val="18"/>
                <w:szCs w:val="18"/>
              </w:rPr>
            </w:pPr>
            <w:r w:rsidRPr="00F9074B">
              <w:rPr>
                <w:sz w:val="18"/>
                <w:szCs w:val="18"/>
              </w:rPr>
              <w:t>5 936 592</w:t>
            </w:r>
          </w:p>
        </w:tc>
        <w:tc>
          <w:tcPr>
            <w:tcW w:w="1124" w:type="dxa"/>
            <w:tcBorders>
              <w:top w:val="single" w:sz="4" w:space="0" w:color="auto"/>
              <w:left w:val="nil"/>
              <w:bottom w:val="single" w:sz="4" w:space="0" w:color="auto"/>
              <w:right w:val="single" w:sz="4" w:space="0" w:color="auto"/>
            </w:tcBorders>
            <w:shd w:val="clear" w:color="auto" w:fill="D9D9D9"/>
          </w:tcPr>
          <w:p w14:paraId="432120E7" w14:textId="77777777" w:rsidR="00F9074B" w:rsidRPr="00F9074B" w:rsidRDefault="00F9074B" w:rsidP="00F9074B">
            <w:pPr>
              <w:spacing w:after="0"/>
              <w:ind w:firstLine="0"/>
              <w:jc w:val="right"/>
              <w:rPr>
                <w:sz w:val="18"/>
                <w:szCs w:val="18"/>
              </w:rPr>
            </w:pPr>
            <w:r w:rsidRPr="00F9074B">
              <w:rPr>
                <w:sz w:val="18"/>
                <w:szCs w:val="18"/>
              </w:rPr>
              <w:t>6 203 513</w:t>
            </w:r>
          </w:p>
        </w:tc>
        <w:tc>
          <w:tcPr>
            <w:tcW w:w="1176" w:type="dxa"/>
            <w:tcBorders>
              <w:top w:val="single" w:sz="4" w:space="0" w:color="auto"/>
              <w:left w:val="single" w:sz="4" w:space="0" w:color="auto"/>
              <w:bottom w:val="single" w:sz="4" w:space="0" w:color="auto"/>
              <w:right w:val="single" w:sz="4" w:space="0" w:color="auto"/>
            </w:tcBorders>
            <w:shd w:val="clear" w:color="auto" w:fill="D9D9D9"/>
          </w:tcPr>
          <w:p w14:paraId="68F8271D" w14:textId="77777777" w:rsidR="00F9074B" w:rsidRPr="00F9074B" w:rsidRDefault="00F9074B" w:rsidP="00F9074B">
            <w:pPr>
              <w:spacing w:after="0"/>
              <w:ind w:firstLine="0"/>
              <w:jc w:val="right"/>
              <w:rPr>
                <w:sz w:val="18"/>
                <w:szCs w:val="18"/>
              </w:rPr>
            </w:pPr>
            <w:r w:rsidRPr="00F9074B">
              <w:rPr>
                <w:sz w:val="18"/>
                <w:szCs w:val="18"/>
              </w:rPr>
              <w:t>6 500 607</w:t>
            </w:r>
          </w:p>
        </w:tc>
        <w:tc>
          <w:tcPr>
            <w:tcW w:w="1176" w:type="dxa"/>
            <w:tcBorders>
              <w:top w:val="single" w:sz="4" w:space="0" w:color="auto"/>
              <w:left w:val="nil"/>
              <w:bottom w:val="single" w:sz="4" w:space="0" w:color="auto"/>
              <w:right w:val="single" w:sz="4" w:space="0" w:color="auto"/>
            </w:tcBorders>
            <w:shd w:val="clear" w:color="auto" w:fill="D9D9D9"/>
          </w:tcPr>
          <w:p w14:paraId="130184A4" w14:textId="77777777" w:rsidR="00F9074B" w:rsidRPr="00F9074B" w:rsidRDefault="00F9074B" w:rsidP="00F9074B">
            <w:pPr>
              <w:spacing w:after="0"/>
              <w:ind w:firstLine="0"/>
              <w:jc w:val="right"/>
              <w:rPr>
                <w:sz w:val="18"/>
                <w:szCs w:val="18"/>
              </w:rPr>
            </w:pPr>
            <w:r w:rsidRPr="00F9074B">
              <w:rPr>
                <w:sz w:val="18"/>
                <w:szCs w:val="18"/>
              </w:rPr>
              <w:t>6 500 607</w:t>
            </w:r>
          </w:p>
        </w:tc>
        <w:tc>
          <w:tcPr>
            <w:tcW w:w="1176" w:type="dxa"/>
            <w:tcBorders>
              <w:top w:val="single" w:sz="4" w:space="0" w:color="auto"/>
              <w:left w:val="nil"/>
              <w:bottom w:val="single" w:sz="4" w:space="0" w:color="auto"/>
              <w:right w:val="single" w:sz="4" w:space="0" w:color="auto"/>
            </w:tcBorders>
            <w:shd w:val="clear" w:color="auto" w:fill="D9D9D9"/>
          </w:tcPr>
          <w:p w14:paraId="3C4A39C8" w14:textId="77777777" w:rsidR="00F9074B" w:rsidRPr="00F9074B" w:rsidRDefault="00F9074B" w:rsidP="00F9074B">
            <w:pPr>
              <w:spacing w:after="0"/>
              <w:ind w:firstLine="0"/>
              <w:jc w:val="right"/>
              <w:rPr>
                <w:sz w:val="18"/>
                <w:szCs w:val="18"/>
              </w:rPr>
            </w:pPr>
            <w:r w:rsidRPr="00F9074B">
              <w:rPr>
                <w:sz w:val="18"/>
                <w:szCs w:val="18"/>
              </w:rPr>
              <w:t>6 500 607</w:t>
            </w:r>
          </w:p>
        </w:tc>
      </w:tr>
      <w:tr w:rsidR="00F9074B" w:rsidRPr="00F9074B" w14:paraId="796E20F6" w14:textId="77777777" w:rsidTr="00F9074B">
        <w:trPr>
          <w:trHeight w:val="283"/>
          <w:jc w:val="center"/>
        </w:trPr>
        <w:tc>
          <w:tcPr>
            <w:tcW w:w="3263" w:type="dxa"/>
            <w:vAlign w:val="center"/>
          </w:tcPr>
          <w:p w14:paraId="7C7B38B9"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22" w:type="dxa"/>
            <w:tcBorders>
              <w:top w:val="nil"/>
              <w:left w:val="single" w:sz="4" w:space="0" w:color="auto"/>
              <w:bottom w:val="single" w:sz="4" w:space="0" w:color="auto"/>
              <w:right w:val="single" w:sz="4" w:space="0" w:color="auto"/>
            </w:tcBorders>
            <w:shd w:val="clear" w:color="auto" w:fill="FFFFFF"/>
          </w:tcPr>
          <w:p w14:paraId="1E3BFF6E" w14:textId="77777777" w:rsidR="00F9074B" w:rsidRPr="00F9074B" w:rsidRDefault="00F9074B" w:rsidP="00F9074B">
            <w:pPr>
              <w:spacing w:after="0"/>
              <w:ind w:firstLine="0"/>
              <w:jc w:val="center"/>
              <w:rPr>
                <w:sz w:val="18"/>
                <w:szCs w:val="18"/>
              </w:rPr>
            </w:pPr>
            <w:r w:rsidRPr="00F9074B">
              <w:rPr>
                <w:sz w:val="18"/>
                <w:szCs w:val="18"/>
              </w:rPr>
              <w:t>×</w:t>
            </w:r>
          </w:p>
        </w:tc>
        <w:tc>
          <w:tcPr>
            <w:tcW w:w="1124" w:type="dxa"/>
            <w:tcBorders>
              <w:top w:val="single" w:sz="4" w:space="0" w:color="auto"/>
              <w:left w:val="nil"/>
              <w:bottom w:val="single" w:sz="4" w:space="0" w:color="auto"/>
              <w:right w:val="single" w:sz="4" w:space="0" w:color="auto"/>
            </w:tcBorders>
            <w:shd w:val="clear" w:color="auto" w:fill="FFFFFF"/>
          </w:tcPr>
          <w:p w14:paraId="7EC2D9ED" w14:textId="77777777" w:rsidR="00F9074B" w:rsidRPr="00F9074B" w:rsidRDefault="00F9074B" w:rsidP="00F9074B">
            <w:pPr>
              <w:spacing w:after="0"/>
              <w:ind w:firstLine="0"/>
              <w:jc w:val="right"/>
              <w:rPr>
                <w:sz w:val="18"/>
                <w:szCs w:val="18"/>
              </w:rPr>
            </w:pPr>
            <w:r w:rsidRPr="00F9074B">
              <w:rPr>
                <w:sz w:val="18"/>
                <w:szCs w:val="18"/>
              </w:rPr>
              <w:t>266 921</w:t>
            </w:r>
          </w:p>
        </w:tc>
        <w:tc>
          <w:tcPr>
            <w:tcW w:w="1176" w:type="dxa"/>
            <w:tcBorders>
              <w:top w:val="nil"/>
              <w:left w:val="single" w:sz="4" w:space="0" w:color="auto"/>
              <w:bottom w:val="single" w:sz="4" w:space="0" w:color="auto"/>
              <w:right w:val="single" w:sz="4" w:space="0" w:color="auto"/>
            </w:tcBorders>
            <w:shd w:val="clear" w:color="auto" w:fill="FFFFFF"/>
          </w:tcPr>
          <w:p w14:paraId="142F576E" w14:textId="77777777" w:rsidR="00F9074B" w:rsidRPr="00F9074B" w:rsidRDefault="00F9074B" w:rsidP="00F9074B">
            <w:pPr>
              <w:spacing w:after="0"/>
              <w:ind w:firstLine="0"/>
              <w:jc w:val="right"/>
              <w:rPr>
                <w:sz w:val="18"/>
                <w:szCs w:val="18"/>
              </w:rPr>
            </w:pPr>
            <w:r w:rsidRPr="00F9074B">
              <w:rPr>
                <w:sz w:val="18"/>
                <w:szCs w:val="18"/>
              </w:rPr>
              <w:t>297 094</w:t>
            </w:r>
          </w:p>
        </w:tc>
        <w:tc>
          <w:tcPr>
            <w:tcW w:w="1176" w:type="dxa"/>
            <w:tcBorders>
              <w:top w:val="nil"/>
              <w:left w:val="nil"/>
              <w:bottom w:val="single" w:sz="4" w:space="0" w:color="auto"/>
              <w:right w:val="single" w:sz="4" w:space="0" w:color="auto"/>
            </w:tcBorders>
            <w:shd w:val="clear" w:color="auto" w:fill="FFFFFF"/>
          </w:tcPr>
          <w:p w14:paraId="7739D406" w14:textId="77777777" w:rsidR="00F9074B" w:rsidRPr="00F9074B" w:rsidRDefault="00F9074B" w:rsidP="00F9074B">
            <w:pPr>
              <w:spacing w:after="0"/>
              <w:ind w:firstLine="0"/>
              <w:jc w:val="center"/>
              <w:rPr>
                <w:sz w:val="18"/>
                <w:szCs w:val="18"/>
              </w:rPr>
            </w:pPr>
            <w:r w:rsidRPr="00F9074B">
              <w:rPr>
                <w:sz w:val="18"/>
                <w:szCs w:val="18"/>
              </w:rPr>
              <w:t>-</w:t>
            </w:r>
          </w:p>
        </w:tc>
        <w:tc>
          <w:tcPr>
            <w:tcW w:w="1176" w:type="dxa"/>
            <w:tcBorders>
              <w:top w:val="nil"/>
              <w:left w:val="nil"/>
              <w:bottom w:val="single" w:sz="4" w:space="0" w:color="auto"/>
              <w:right w:val="single" w:sz="4" w:space="0" w:color="auto"/>
            </w:tcBorders>
            <w:shd w:val="clear" w:color="auto" w:fill="FFFFFF"/>
          </w:tcPr>
          <w:p w14:paraId="0087EBCF"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2C28ED8C" w14:textId="77777777" w:rsidTr="00F9074B">
        <w:trPr>
          <w:trHeight w:val="283"/>
          <w:jc w:val="center"/>
        </w:trPr>
        <w:tc>
          <w:tcPr>
            <w:tcW w:w="3263" w:type="dxa"/>
            <w:vAlign w:val="center"/>
          </w:tcPr>
          <w:p w14:paraId="10F3897D"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22" w:type="dxa"/>
            <w:tcBorders>
              <w:top w:val="nil"/>
              <w:left w:val="single" w:sz="4" w:space="0" w:color="auto"/>
              <w:bottom w:val="single" w:sz="4" w:space="0" w:color="auto"/>
              <w:right w:val="single" w:sz="4" w:space="0" w:color="auto"/>
            </w:tcBorders>
            <w:shd w:val="clear" w:color="auto" w:fill="FFFFFF"/>
          </w:tcPr>
          <w:p w14:paraId="69EE32AF" w14:textId="77777777" w:rsidR="00F9074B" w:rsidRPr="00F9074B" w:rsidRDefault="00F9074B" w:rsidP="00F9074B">
            <w:pPr>
              <w:spacing w:after="0"/>
              <w:ind w:firstLine="0"/>
              <w:jc w:val="center"/>
              <w:rPr>
                <w:sz w:val="18"/>
                <w:szCs w:val="18"/>
              </w:rPr>
            </w:pPr>
            <w:r w:rsidRPr="00F9074B">
              <w:rPr>
                <w:sz w:val="18"/>
                <w:szCs w:val="18"/>
              </w:rPr>
              <w:t>×</w:t>
            </w:r>
          </w:p>
        </w:tc>
        <w:tc>
          <w:tcPr>
            <w:tcW w:w="1124" w:type="dxa"/>
            <w:tcBorders>
              <w:top w:val="nil"/>
              <w:left w:val="nil"/>
              <w:bottom w:val="single" w:sz="4" w:space="0" w:color="auto"/>
              <w:right w:val="single" w:sz="4" w:space="0" w:color="auto"/>
            </w:tcBorders>
            <w:shd w:val="clear" w:color="auto" w:fill="FFFFFF"/>
          </w:tcPr>
          <w:p w14:paraId="721B5F34" w14:textId="77777777" w:rsidR="00F9074B" w:rsidRPr="00F9074B" w:rsidRDefault="00F9074B" w:rsidP="00F9074B">
            <w:pPr>
              <w:spacing w:after="0"/>
              <w:ind w:firstLine="0"/>
              <w:jc w:val="right"/>
              <w:rPr>
                <w:sz w:val="18"/>
                <w:szCs w:val="18"/>
              </w:rPr>
            </w:pPr>
            <w:r w:rsidRPr="00F9074B">
              <w:rPr>
                <w:sz w:val="18"/>
                <w:szCs w:val="18"/>
              </w:rPr>
              <w:t>4,5</w:t>
            </w:r>
          </w:p>
        </w:tc>
        <w:tc>
          <w:tcPr>
            <w:tcW w:w="1176" w:type="dxa"/>
            <w:tcBorders>
              <w:top w:val="nil"/>
              <w:left w:val="single" w:sz="4" w:space="0" w:color="auto"/>
              <w:bottom w:val="single" w:sz="4" w:space="0" w:color="auto"/>
              <w:right w:val="single" w:sz="4" w:space="0" w:color="auto"/>
            </w:tcBorders>
            <w:shd w:val="clear" w:color="auto" w:fill="FFFFFF"/>
          </w:tcPr>
          <w:p w14:paraId="1F2042DB" w14:textId="77777777" w:rsidR="00F9074B" w:rsidRPr="00F9074B" w:rsidRDefault="00F9074B" w:rsidP="00F9074B">
            <w:pPr>
              <w:spacing w:after="0"/>
              <w:ind w:firstLine="0"/>
              <w:jc w:val="right"/>
              <w:rPr>
                <w:sz w:val="18"/>
                <w:szCs w:val="18"/>
              </w:rPr>
            </w:pPr>
            <w:r w:rsidRPr="00F9074B">
              <w:rPr>
                <w:sz w:val="18"/>
                <w:szCs w:val="18"/>
              </w:rPr>
              <w:t>4,8</w:t>
            </w:r>
          </w:p>
        </w:tc>
        <w:tc>
          <w:tcPr>
            <w:tcW w:w="1176" w:type="dxa"/>
            <w:tcBorders>
              <w:top w:val="nil"/>
              <w:left w:val="nil"/>
              <w:bottom w:val="single" w:sz="4" w:space="0" w:color="auto"/>
              <w:right w:val="single" w:sz="4" w:space="0" w:color="auto"/>
            </w:tcBorders>
            <w:shd w:val="clear" w:color="auto" w:fill="FFFFFF"/>
          </w:tcPr>
          <w:p w14:paraId="33B193DE" w14:textId="77777777" w:rsidR="00F9074B" w:rsidRPr="00F9074B" w:rsidRDefault="00F9074B" w:rsidP="00F9074B">
            <w:pPr>
              <w:spacing w:after="0"/>
              <w:ind w:firstLine="0"/>
              <w:jc w:val="center"/>
              <w:rPr>
                <w:sz w:val="18"/>
                <w:szCs w:val="18"/>
              </w:rPr>
            </w:pPr>
            <w:r w:rsidRPr="00F9074B">
              <w:rPr>
                <w:sz w:val="18"/>
                <w:szCs w:val="18"/>
              </w:rPr>
              <w:t>-</w:t>
            </w:r>
          </w:p>
        </w:tc>
        <w:tc>
          <w:tcPr>
            <w:tcW w:w="1176" w:type="dxa"/>
            <w:tcBorders>
              <w:top w:val="nil"/>
              <w:left w:val="nil"/>
              <w:bottom w:val="single" w:sz="4" w:space="0" w:color="auto"/>
              <w:right w:val="single" w:sz="4" w:space="0" w:color="auto"/>
            </w:tcBorders>
            <w:shd w:val="clear" w:color="auto" w:fill="FFFFFF"/>
          </w:tcPr>
          <w:p w14:paraId="3E8269FD" w14:textId="77777777" w:rsidR="00F9074B" w:rsidRPr="00F9074B" w:rsidRDefault="00F9074B" w:rsidP="00F9074B">
            <w:pPr>
              <w:spacing w:after="0"/>
              <w:ind w:firstLine="0"/>
              <w:jc w:val="center"/>
              <w:rPr>
                <w:sz w:val="18"/>
                <w:szCs w:val="18"/>
              </w:rPr>
            </w:pPr>
            <w:r w:rsidRPr="00F9074B">
              <w:rPr>
                <w:sz w:val="18"/>
                <w:szCs w:val="18"/>
              </w:rPr>
              <w:t>-</w:t>
            </w:r>
          </w:p>
        </w:tc>
      </w:tr>
      <w:tr w:rsidR="00F9074B" w:rsidRPr="00F9074B" w14:paraId="7D09C03B" w14:textId="77777777" w:rsidTr="00F9074B">
        <w:trPr>
          <w:trHeight w:val="142"/>
          <w:jc w:val="center"/>
        </w:trPr>
        <w:tc>
          <w:tcPr>
            <w:tcW w:w="3263" w:type="dxa"/>
            <w:tcBorders>
              <w:bottom w:val="single" w:sz="4" w:space="0" w:color="auto"/>
            </w:tcBorders>
          </w:tcPr>
          <w:p w14:paraId="392DD725"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cPr>
          <w:p w14:paraId="2EA384A1" w14:textId="77777777" w:rsidR="00F9074B" w:rsidRPr="00F9074B" w:rsidRDefault="00F9074B" w:rsidP="00F9074B">
            <w:pPr>
              <w:spacing w:after="0"/>
              <w:ind w:firstLine="0"/>
              <w:jc w:val="right"/>
              <w:rPr>
                <w:sz w:val="18"/>
                <w:szCs w:val="18"/>
              </w:rPr>
            </w:pPr>
            <w:r w:rsidRPr="00F9074B">
              <w:rPr>
                <w:sz w:val="18"/>
                <w:szCs w:val="18"/>
              </w:rPr>
              <w:t>4 864 010</w:t>
            </w:r>
          </w:p>
        </w:tc>
        <w:tc>
          <w:tcPr>
            <w:tcW w:w="1124" w:type="dxa"/>
            <w:tcBorders>
              <w:top w:val="nil"/>
              <w:left w:val="nil"/>
              <w:bottom w:val="single" w:sz="4" w:space="0" w:color="auto"/>
              <w:right w:val="single" w:sz="4" w:space="0" w:color="auto"/>
            </w:tcBorders>
            <w:shd w:val="clear" w:color="auto" w:fill="FFFFFF"/>
          </w:tcPr>
          <w:p w14:paraId="5223D454" w14:textId="77777777" w:rsidR="00F9074B" w:rsidRPr="00F9074B" w:rsidRDefault="00F9074B" w:rsidP="00F9074B">
            <w:pPr>
              <w:spacing w:after="0"/>
              <w:ind w:firstLine="0"/>
              <w:jc w:val="right"/>
              <w:rPr>
                <w:sz w:val="18"/>
                <w:szCs w:val="18"/>
              </w:rPr>
            </w:pPr>
            <w:r w:rsidRPr="00F9074B">
              <w:rPr>
                <w:sz w:val="18"/>
                <w:szCs w:val="18"/>
              </w:rPr>
              <w:t>5 135 601</w:t>
            </w:r>
          </w:p>
        </w:tc>
        <w:tc>
          <w:tcPr>
            <w:tcW w:w="1176" w:type="dxa"/>
            <w:tcBorders>
              <w:top w:val="nil"/>
              <w:left w:val="single" w:sz="4" w:space="0" w:color="auto"/>
              <w:bottom w:val="single" w:sz="4" w:space="0" w:color="auto"/>
              <w:right w:val="single" w:sz="4" w:space="0" w:color="auto"/>
            </w:tcBorders>
            <w:shd w:val="clear" w:color="auto" w:fill="FFFFFF"/>
          </w:tcPr>
          <w:p w14:paraId="43956B10" w14:textId="77777777" w:rsidR="00F9074B" w:rsidRPr="00F9074B" w:rsidRDefault="00F9074B" w:rsidP="00F9074B">
            <w:pPr>
              <w:spacing w:after="0"/>
              <w:ind w:firstLine="0"/>
              <w:jc w:val="right"/>
              <w:rPr>
                <w:sz w:val="18"/>
                <w:szCs w:val="18"/>
              </w:rPr>
            </w:pPr>
            <w:r w:rsidRPr="00F9074B">
              <w:rPr>
                <w:sz w:val="18"/>
                <w:szCs w:val="18"/>
              </w:rPr>
              <w:t>5 483 259</w:t>
            </w:r>
          </w:p>
        </w:tc>
        <w:tc>
          <w:tcPr>
            <w:tcW w:w="1176" w:type="dxa"/>
            <w:tcBorders>
              <w:top w:val="nil"/>
              <w:left w:val="nil"/>
              <w:bottom w:val="single" w:sz="4" w:space="0" w:color="auto"/>
              <w:right w:val="single" w:sz="4" w:space="0" w:color="auto"/>
            </w:tcBorders>
            <w:shd w:val="clear" w:color="auto" w:fill="FFFFFF"/>
          </w:tcPr>
          <w:p w14:paraId="563928C4" w14:textId="77777777" w:rsidR="00F9074B" w:rsidRPr="00F9074B" w:rsidRDefault="00F9074B" w:rsidP="00F9074B">
            <w:pPr>
              <w:spacing w:after="0"/>
              <w:ind w:firstLine="0"/>
              <w:jc w:val="right"/>
              <w:rPr>
                <w:sz w:val="18"/>
                <w:szCs w:val="18"/>
              </w:rPr>
            </w:pPr>
            <w:r w:rsidRPr="00F9074B">
              <w:rPr>
                <w:sz w:val="18"/>
                <w:szCs w:val="18"/>
              </w:rPr>
              <w:t>5 483 259</w:t>
            </w:r>
          </w:p>
        </w:tc>
        <w:tc>
          <w:tcPr>
            <w:tcW w:w="1176" w:type="dxa"/>
            <w:tcBorders>
              <w:top w:val="nil"/>
              <w:left w:val="nil"/>
              <w:bottom w:val="single" w:sz="4" w:space="0" w:color="auto"/>
              <w:right w:val="single" w:sz="4" w:space="0" w:color="auto"/>
            </w:tcBorders>
            <w:shd w:val="clear" w:color="auto" w:fill="FFFFFF"/>
          </w:tcPr>
          <w:p w14:paraId="69DDCCE1" w14:textId="77777777" w:rsidR="00F9074B" w:rsidRPr="00F9074B" w:rsidRDefault="00F9074B" w:rsidP="00F9074B">
            <w:pPr>
              <w:spacing w:after="0"/>
              <w:ind w:firstLine="0"/>
              <w:jc w:val="right"/>
              <w:rPr>
                <w:sz w:val="18"/>
                <w:szCs w:val="18"/>
              </w:rPr>
            </w:pPr>
            <w:r w:rsidRPr="00F9074B">
              <w:rPr>
                <w:sz w:val="18"/>
                <w:szCs w:val="18"/>
              </w:rPr>
              <w:t>5 483 259</w:t>
            </w:r>
          </w:p>
        </w:tc>
      </w:tr>
      <w:tr w:rsidR="00F9074B" w:rsidRPr="00F9074B" w14:paraId="679262AC" w14:textId="77777777" w:rsidTr="00F9074B">
        <w:trPr>
          <w:trHeight w:val="175"/>
          <w:jc w:val="center"/>
        </w:trPr>
        <w:tc>
          <w:tcPr>
            <w:tcW w:w="3263" w:type="dxa"/>
            <w:tcBorders>
              <w:top w:val="single" w:sz="4" w:space="0" w:color="auto"/>
            </w:tcBorders>
          </w:tcPr>
          <w:p w14:paraId="7A20983B"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22" w:type="dxa"/>
            <w:tcBorders>
              <w:top w:val="nil"/>
              <w:left w:val="single" w:sz="4" w:space="0" w:color="auto"/>
              <w:bottom w:val="single" w:sz="4" w:space="0" w:color="auto"/>
              <w:right w:val="single" w:sz="4" w:space="0" w:color="auto"/>
            </w:tcBorders>
            <w:shd w:val="clear" w:color="auto" w:fill="FFFFFF"/>
          </w:tcPr>
          <w:p w14:paraId="4F7D18ED" w14:textId="77777777" w:rsidR="00F9074B" w:rsidRPr="00F9074B" w:rsidRDefault="00F9074B" w:rsidP="00F9074B">
            <w:pPr>
              <w:spacing w:after="0"/>
              <w:ind w:firstLine="0"/>
              <w:jc w:val="right"/>
              <w:rPr>
                <w:sz w:val="18"/>
                <w:szCs w:val="18"/>
              </w:rPr>
            </w:pPr>
            <w:r w:rsidRPr="00F9074B">
              <w:rPr>
                <w:sz w:val="18"/>
                <w:szCs w:val="18"/>
              </w:rPr>
              <w:t>141,3</w:t>
            </w:r>
          </w:p>
        </w:tc>
        <w:tc>
          <w:tcPr>
            <w:tcW w:w="1124" w:type="dxa"/>
            <w:tcBorders>
              <w:top w:val="nil"/>
              <w:left w:val="nil"/>
              <w:bottom w:val="single" w:sz="4" w:space="0" w:color="auto"/>
              <w:right w:val="single" w:sz="4" w:space="0" w:color="auto"/>
            </w:tcBorders>
            <w:shd w:val="clear" w:color="auto" w:fill="FFFFFF"/>
          </w:tcPr>
          <w:p w14:paraId="0D3221EE" w14:textId="77777777" w:rsidR="00F9074B" w:rsidRPr="00F9074B" w:rsidRDefault="00F9074B" w:rsidP="00F9074B">
            <w:pPr>
              <w:spacing w:after="0"/>
              <w:ind w:firstLine="0"/>
              <w:jc w:val="right"/>
              <w:rPr>
                <w:sz w:val="18"/>
                <w:szCs w:val="18"/>
              </w:rPr>
            </w:pPr>
            <w:r w:rsidRPr="00F9074B">
              <w:rPr>
                <w:sz w:val="18"/>
                <w:szCs w:val="18"/>
              </w:rPr>
              <w:t>143,2</w:t>
            </w:r>
          </w:p>
        </w:tc>
        <w:tc>
          <w:tcPr>
            <w:tcW w:w="1176" w:type="dxa"/>
            <w:tcBorders>
              <w:top w:val="nil"/>
              <w:left w:val="single" w:sz="4" w:space="0" w:color="auto"/>
              <w:bottom w:val="single" w:sz="4" w:space="0" w:color="auto"/>
              <w:right w:val="single" w:sz="4" w:space="0" w:color="auto"/>
            </w:tcBorders>
            <w:shd w:val="clear" w:color="auto" w:fill="FFFFFF"/>
          </w:tcPr>
          <w:p w14:paraId="574C552B" w14:textId="77777777" w:rsidR="00F9074B" w:rsidRPr="00F9074B" w:rsidRDefault="00F9074B" w:rsidP="00F9074B">
            <w:pPr>
              <w:spacing w:after="0"/>
              <w:ind w:firstLine="0"/>
              <w:jc w:val="right"/>
              <w:rPr>
                <w:sz w:val="18"/>
                <w:szCs w:val="18"/>
                <w:vertAlign w:val="superscript"/>
              </w:rPr>
            </w:pPr>
            <w:r w:rsidRPr="00F9074B">
              <w:rPr>
                <w:sz w:val="18"/>
                <w:szCs w:val="18"/>
              </w:rPr>
              <w:t>143,2</w:t>
            </w:r>
          </w:p>
        </w:tc>
        <w:tc>
          <w:tcPr>
            <w:tcW w:w="1176" w:type="dxa"/>
            <w:tcBorders>
              <w:top w:val="nil"/>
              <w:left w:val="nil"/>
              <w:bottom w:val="single" w:sz="4" w:space="0" w:color="auto"/>
              <w:right w:val="single" w:sz="4" w:space="0" w:color="auto"/>
            </w:tcBorders>
            <w:shd w:val="clear" w:color="auto" w:fill="FFFFFF"/>
          </w:tcPr>
          <w:p w14:paraId="266C24D2" w14:textId="77777777" w:rsidR="00F9074B" w:rsidRPr="00F9074B" w:rsidRDefault="00F9074B" w:rsidP="00F9074B">
            <w:pPr>
              <w:spacing w:after="0"/>
              <w:ind w:firstLine="0"/>
              <w:jc w:val="right"/>
              <w:rPr>
                <w:sz w:val="18"/>
                <w:szCs w:val="18"/>
                <w:vertAlign w:val="superscript"/>
              </w:rPr>
            </w:pPr>
            <w:r w:rsidRPr="00F9074B">
              <w:rPr>
                <w:sz w:val="18"/>
                <w:szCs w:val="18"/>
              </w:rPr>
              <w:t>143,2</w:t>
            </w:r>
          </w:p>
        </w:tc>
        <w:tc>
          <w:tcPr>
            <w:tcW w:w="1176" w:type="dxa"/>
            <w:tcBorders>
              <w:top w:val="nil"/>
              <w:left w:val="nil"/>
              <w:bottom w:val="single" w:sz="4" w:space="0" w:color="auto"/>
              <w:right w:val="single" w:sz="4" w:space="0" w:color="auto"/>
            </w:tcBorders>
            <w:shd w:val="clear" w:color="auto" w:fill="FFFFFF"/>
          </w:tcPr>
          <w:p w14:paraId="1DCD49BC" w14:textId="77777777" w:rsidR="00F9074B" w:rsidRPr="00F9074B" w:rsidRDefault="00F9074B" w:rsidP="00F9074B">
            <w:pPr>
              <w:spacing w:after="0"/>
              <w:ind w:firstLine="0"/>
              <w:jc w:val="right"/>
              <w:rPr>
                <w:sz w:val="18"/>
                <w:szCs w:val="18"/>
                <w:vertAlign w:val="superscript"/>
              </w:rPr>
            </w:pPr>
            <w:r w:rsidRPr="00F9074B">
              <w:rPr>
                <w:sz w:val="18"/>
                <w:szCs w:val="18"/>
              </w:rPr>
              <w:t>143,2</w:t>
            </w:r>
          </w:p>
        </w:tc>
      </w:tr>
      <w:tr w:rsidR="00F9074B" w:rsidRPr="00F9074B" w14:paraId="6FF5792B" w14:textId="77777777" w:rsidTr="00F9074B">
        <w:trPr>
          <w:trHeight w:val="107"/>
          <w:jc w:val="center"/>
        </w:trPr>
        <w:tc>
          <w:tcPr>
            <w:tcW w:w="3263" w:type="dxa"/>
          </w:tcPr>
          <w:p w14:paraId="75E05538"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cPr>
          <w:p w14:paraId="3A324566" w14:textId="77777777" w:rsidR="00F9074B" w:rsidRPr="00F9074B" w:rsidRDefault="00F9074B" w:rsidP="00F9074B">
            <w:pPr>
              <w:spacing w:after="0"/>
              <w:ind w:firstLine="0"/>
              <w:jc w:val="right"/>
              <w:rPr>
                <w:sz w:val="18"/>
                <w:szCs w:val="18"/>
              </w:rPr>
            </w:pPr>
            <w:r w:rsidRPr="00F9074B">
              <w:rPr>
                <w:sz w:val="18"/>
                <w:szCs w:val="18"/>
              </w:rPr>
              <w:t>2 861,4</w:t>
            </w:r>
          </w:p>
        </w:tc>
        <w:tc>
          <w:tcPr>
            <w:tcW w:w="1124" w:type="dxa"/>
            <w:tcBorders>
              <w:top w:val="nil"/>
              <w:left w:val="nil"/>
              <w:bottom w:val="single" w:sz="4" w:space="0" w:color="auto"/>
              <w:right w:val="single" w:sz="4" w:space="0" w:color="auto"/>
            </w:tcBorders>
            <w:shd w:val="clear" w:color="auto" w:fill="FFFFFF"/>
          </w:tcPr>
          <w:p w14:paraId="359D1DDE" w14:textId="77777777" w:rsidR="00F9074B" w:rsidRPr="00F9074B" w:rsidRDefault="00F9074B" w:rsidP="00F9074B">
            <w:pPr>
              <w:spacing w:after="0"/>
              <w:ind w:firstLine="0"/>
              <w:jc w:val="right"/>
              <w:rPr>
                <w:sz w:val="18"/>
                <w:szCs w:val="18"/>
              </w:rPr>
            </w:pPr>
            <w:r w:rsidRPr="00F9074B">
              <w:rPr>
                <w:sz w:val="18"/>
                <w:szCs w:val="18"/>
              </w:rPr>
              <w:t>2 981,7</w:t>
            </w:r>
          </w:p>
        </w:tc>
        <w:tc>
          <w:tcPr>
            <w:tcW w:w="1176" w:type="dxa"/>
            <w:tcBorders>
              <w:top w:val="nil"/>
              <w:left w:val="single" w:sz="4" w:space="0" w:color="auto"/>
              <w:bottom w:val="single" w:sz="4" w:space="0" w:color="auto"/>
              <w:right w:val="single" w:sz="4" w:space="0" w:color="auto"/>
            </w:tcBorders>
            <w:shd w:val="clear" w:color="auto" w:fill="FFFFFF"/>
          </w:tcPr>
          <w:p w14:paraId="678F8FE2" w14:textId="77777777" w:rsidR="00F9074B" w:rsidRPr="00F9074B" w:rsidRDefault="00F9074B" w:rsidP="00F9074B">
            <w:pPr>
              <w:spacing w:after="0"/>
              <w:ind w:firstLine="0"/>
              <w:jc w:val="right"/>
              <w:rPr>
                <w:sz w:val="18"/>
                <w:szCs w:val="18"/>
              </w:rPr>
            </w:pPr>
            <w:r w:rsidRPr="00F9074B">
              <w:rPr>
                <w:sz w:val="18"/>
                <w:szCs w:val="18"/>
              </w:rPr>
              <w:t>3 184</w:t>
            </w:r>
          </w:p>
        </w:tc>
        <w:tc>
          <w:tcPr>
            <w:tcW w:w="1176" w:type="dxa"/>
            <w:tcBorders>
              <w:top w:val="nil"/>
              <w:left w:val="nil"/>
              <w:bottom w:val="single" w:sz="4" w:space="0" w:color="auto"/>
              <w:right w:val="single" w:sz="4" w:space="0" w:color="auto"/>
            </w:tcBorders>
            <w:shd w:val="clear" w:color="auto" w:fill="FFFFFF"/>
          </w:tcPr>
          <w:p w14:paraId="098FC0D3" w14:textId="77777777" w:rsidR="00F9074B" w:rsidRPr="00F9074B" w:rsidRDefault="00F9074B" w:rsidP="00F9074B">
            <w:pPr>
              <w:spacing w:after="0"/>
              <w:ind w:firstLine="0"/>
              <w:jc w:val="right"/>
              <w:rPr>
                <w:sz w:val="18"/>
                <w:szCs w:val="18"/>
              </w:rPr>
            </w:pPr>
            <w:r w:rsidRPr="00F9074B">
              <w:rPr>
                <w:sz w:val="18"/>
                <w:szCs w:val="18"/>
              </w:rPr>
              <w:t>3 184</w:t>
            </w:r>
          </w:p>
        </w:tc>
        <w:tc>
          <w:tcPr>
            <w:tcW w:w="1176" w:type="dxa"/>
            <w:tcBorders>
              <w:top w:val="nil"/>
              <w:left w:val="nil"/>
              <w:bottom w:val="single" w:sz="4" w:space="0" w:color="auto"/>
              <w:right w:val="single" w:sz="4" w:space="0" w:color="auto"/>
            </w:tcBorders>
            <w:shd w:val="clear" w:color="auto" w:fill="FFFFFF"/>
          </w:tcPr>
          <w:p w14:paraId="6AE50B75" w14:textId="77777777" w:rsidR="00F9074B" w:rsidRPr="00F9074B" w:rsidRDefault="00F9074B" w:rsidP="00F9074B">
            <w:pPr>
              <w:spacing w:after="0"/>
              <w:ind w:firstLine="0"/>
              <w:jc w:val="right"/>
              <w:rPr>
                <w:sz w:val="18"/>
                <w:szCs w:val="18"/>
              </w:rPr>
            </w:pPr>
            <w:r w:rsidRPr="00F9074B">
              <w:rPr>
                <w:sz w:val="18"/>
                <w:szCs w:val="18"/>
              </w:rPr>
              <w:t>3 184</w:t>
            </w:r>
          </w:p>
        </w:tc>
      </w:tr>
      <w:tr w:rsidR="00F9074B" w:rsidRPr="00F9074B" w14:paraId="070F223C" w14:textId="77777777" w:rsidTr="00F9074B">
        <w:trPr>
          <w:trHeight w:val="107"/>
          <w:jc w:val="center"/>
        </w:trPr>
        <w:tc>
          <w:tcPr>
            <w:tcW w:w="3263" w:type="dxa"/>
          </w:tcPr>
          <w:p w14:paraId="37365597" w14:textId="77777777" w:rsidR="00F9074B" w:rsidRPr="00F9074B" w:rsidRDefault="00F9074B" w:rsidP="00F9074B">
            <w:pPr>
              <w:spacing w:after="0"/>
              <w:ind w:firstLine="0"/>
              <w:rPr>
                <w:sz w:val="18"/>
                <w:szCs w:val="18"/>
              </w:rPr>
            </w:pPr>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14:paraId="3A7E5C25" w14:textId="77777777" w:rsidR="00F9074B" w:rsidRPr="00F9074B" w:rsidRDefault="00F9074B" w:rsidP="00F9074B">
            <w:pPr>
              <w:spacing w:after="0"/>
              <w:ind w:firstLine="0"/>
              <w:jc w:val="right"/>
              <w:rPr>
                <w:sz w:val="18"/>
                <w:szCs w:val="18"/>
              </w:rPr>
            </w:pPr>
            <w:r w:rsidRPr="00F9074B">
              <w:rPr>
                <w:sz w:val="18"/>
                <w:szCs w:val="18"/>
              </w:rPr>
              <w:t>12 259</w:t>
            </w:r>
          </w:p>
        </w:tc>
        <w:tc>
          <w:tcPr>
            <w:tcW w:w="1124" w:type="dxa"/>
            <w:tcBorders>
              <w:top w:val="single" w:sz="4" w:space="0" w:color="auto"/>
              <w:left w:val="nil"/>
              <w:bottom w:val="single" w:sz="4" w:space="0" w:color="auto"/>
              <w:right w:val="single" w:sz="4" w:space="0" w:color="auto"/>
            </w:tcBorders>
            <w:shd w:val="clear" w:color="auto" w:fill="FFFFFF"/>
          </w:tcPr>
          <w:p w14:paraId="1CA1CC90" w14:textId="77777777" w:rsidR="00F9074B" w:rsidRPr="00F9074B" w:rsidRDefault="00F9074B" w:rsidP="00F9074B">
            <w:pPr>
              <w:spacing w:after="0"/>
              <w:ind w:firstLine="0"/>
              <w:jc w:val="right"/>
              <w:rPr>
                <w:sz w:val="18"/>
                <w:szCs w:val="18"/>
              </w:rPr>
            </w:pPr>
            <w:r w:rsidRPr="00F9074B">
              <w:rPr>
                <w:sz w:val="18"/>
                <w:szCs w:val="18"/>
              </w:rPr>
              <w:t>11 800</w:t>
            </w:r>
          </w:p>
        </w:tc>
        <w:tc>
          <w:tcPr>
            <w:tcW w:w="1176" w:type="dxa"/>
            <w:tcBorders>
              <w:top w:val="single" w:sz="4" w:space="0" w:color="auto"/>
              <w:left w:val="nil"/>
              <w:bottom w:val="single" w:sz="4" w:space="0" w:color="auto"/>
              <w:right w:val="single" w:sz="4" w:space="0" w:color="auto"/>
            </w:tcBorders>
            <w:shd w:val="clear" w:color="auto" w:fill="FFFFFF"/>
          </w:tcPr>
          <w:p w14:paraId="063170FB" w14:textId="77777777" w:rsidR="00F9074B" w:rsidRPr="00F9074B" w:rsidRDefault="00F9074B" w:rsidP="00F9074B">
            <w:pPr>
              <w:spacing w:after="0"/>
              <w:ind w:firstLine="0"/>
              <w:jc w:val="right"/>
              <w:rPr>
                <w:sz w:val="18"/>
                <w:szCs w:val="18"/>
              </w:rPr>
            </w:pPr>
            <w:r w:rsidRPr="00F9074B">
              <w:rPr>
                <w:sz w:val="18"/>
                <w:szCs w:val="18"/>
              </w:rPr>
              <w:t>11 800</w:t>
            </w:r>
          </w:p>
        </w:tc>
        <w:tc>
          <w:tcPr>
            <w:tcW w:w="1176" w:type="dxa"/>
            <w:tcBorders>
              <w:top w:val="single" w:sz="4" w:space="0" w:color="auto"/>
              <w:left w:val="nil"/>
              <w:bottom w:val="single" w:sz="4" w:space="0" w:color="auto"/>
              <w:right w:val="single" w:sz="4" w:space="0" w:color="auto"/>
            </w:tcBorders>
            <w:shd w:val="clear" w:color="auto" w:fill="FFFFFF"/>
          </w:tcPr>
          <w:p w14:paraId="31C7F74B" w14:textId="77777777" w:rsidR="00F9074B" w:rsidRPr="00F9074B" w:rsidRDefault="00F9074B" w:rsidP="00F9074B">
            <w:pPr>
              <w:spacing w:after="0"/>
              <w:ind w:firstLine="0"/>
              <w:jc w:val="right"/>
              <w:rPr>
                <w:sz w:val="18"/>
                <w:szCs w:val="18"/>
              </w:rPr>
            </w:pPr>
            <w:r w:rsidRPr="00F9074B">
              <w:rPr>
                <w:sz w:val="18"/>
                <w:szCs w:val="18"/>
              </w:rPr>
              <w:t>11 800</w:t>
            </w:r>
          </w:p>
        </w:tc>
        <w:tc>
          <w:tcPr>
            <w:tcW w:w="1176" w:type="dxa"/>
            <w:tcBorders>
              <w:top w:val="single" w:sz="4" w:space="0" w:color="auto"/>
              <w:left w:val="nil"/>
              <w:bottom w:val="single" w:sz="4" w:space="0" w:color="auto"/>
              <w:right w:val="single" w:sz="4" w:space="0" w:color="auto"/>
            </w:tcBorders>
            <w:shd w:val="clear" w:color="auto" w:fill="FFFFFF"/>
          </w:tcPr>
          <w:p w14:paraId="5F66D53B" w14:textId="77777777" w:rsidR="00F9074B" w:rsidRPr="00F9074B" w:rsidRDefault="00F9074B" w:rsidP="00F9074B">
            <w:pPr>
              <w:spacing w:after="0"/>
              <w:ind w:firstLine="0"/>
              <w:jc w:val="right"/>
              <w:rPr>
                <w:sz w:val="18"/>
                <w:szCs w:val="18"/>
              </w:rPr>
            </w:pPr>
            <w:r w:rsidRPr="00F9074B">
              <w:rPr>
                <w:sz w:val="18"/>
                <w:szCs w:val="18"/>
              </w:rPr>
              <w:t>11 800</w:t>
            </w:r>
          </w:p>
        </w:tc>
      </w:tr>
    </w:tbl>
    <w:p w14:paraId="6AA11D8E" w14:textId="2520066F" w:rsidR="00F9074B" w:rsidRPr="00F9074B" w:rsidRDefault="00F9074B" w:rsidP="00F9074B">
      <w:pPr>
        <w:spacing w:before="240" w:after="240"/>
        <w:ind w:firstLine="0"/>
        <w:jc w:val="center"/>
        <w:rPr>
          <w:b/>
          <w:lang w:eastAsia="lv-LV"/>
        </w:rPr>
      </w:pPr>
      <w:r w:rsidRPr="00F9074B">
        <w:rPr>
          <w:b/>
          <w:lang w:eastAsia="lv-LV"/>
        </w:rPr>
        <w:t>Izmaiņas izdevumos, salīdzinot 2025. </w:t>
      </w:r>
      <w:r w:rsidRPr="00F66396">
        <w:rPr>
          <w:b/>
          <w:lang w:eastAsia="lv-LV"/>
        </w:rPr>
        <w:t>gada p</w:t>
      </w:r>
      <w:r w:rsidR="00E32D42" w:rsidRPr="00F66396">
        <w:rPr>
          <w:b/>
          <w:lang w:eastAsia="lv-LV"/>
        </w:rPr>
        <w:t>lānu</w:t>
      </w:r>
      <w:r w:rsidRPr="00F66396">
        <w:rPr>
          <w:b/>
          <w:lang w:eastAsia="lv-LV"/>
        </w:rPr>
        <w:t xml:space="preserve"> ar 2024</w:t>
      </w:r>
      <w:r w:rsidRPr="00F9074B">
        <w:rPr>
          <w:b/>
          <w:lang w:eastAsia="lv-LV"/>
        </w:rPr>
        <w:t>. gada plānu</w:t>
      </w:r>
    </w:p>
    <w:p w14:paraId="41F7AE8C"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074B" w:rsidRPr="00F9074B" w14:paraId="61DE07A3" w14:textId="77777777" w:rsidTr="00CC65E1">
        <w:trPr>
          <w:trHeight w:val="142"/>
          <w:tblHeader/>
          <w:jc w:val="center"/>
        </w:trPr>
        <w:tc>
          <w:tcPr>
            <w:tcW w:w="5241" w:type="dxa"/>
            <w:vAlign w:val="center"/>
          </w:tcPr>
          <w:p w14:paraId="55F00228" w14:textId="77777777" w:rsidR="00F9074B" w:rsidRPr="00F9074B" w:rsidRDefault="00F9074B" w:rsidP="00F9074B">
            <w:pPr>
              <w:spacing w:after="0"/>
              <w:ind w:firstLine="0"/>
              <w:jc w:val="center"/>
              <w:rPr>
                <w:sz w:val="18"/>
                <w:szCs w:val="18"/>
              </w:rPr>
            </w:pPr>
            <w:r w:rsidRPr="00F9074B">
              <w:rPr>
                <w:sz w:val="18"/>
                <w:szCs w:val="18"/>
                <w:lang w:eastAsia="lv-LV"/>
              </w:rPr>
              <w:t>Pasākums</w:t>
            </w:r>
          </w:p>
        </w:tc>
        <w:tc>
          <w:tcPr>
            <w:tcW w:w="1277" w:type="dxa"/>
            <w:vAlign w:val="center"/>
          </w:tcPr>
          <w:p w14:paraId="738F9571"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6664F2E1"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49C6920E"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04D295DD" w14:textId="77777777" w:rsidTr="00F9074B">
        <w:trPr>
          <w:trHeight w:val="142"/>
          <w:jc w:val="center"/>
        </w:trPr>
        <w:tc>
          <w:tcPr>
            <w:tcW w:w="5241" w:type="dxa"/>
            <w:shd w:val="clear" w:color="auto" w:fill="D9D9D9"/>
          </w:tcPr>
          <w:p w14:paraId="1DD7EF47" w14:textId="77777777" w:rsidR="00F9074B" w:rsidRPr="00F9074B" w:rsidRDefault="00F9074B" w:rsidP="00F9074B">
            <w:pPr>
              <w:spacing w:after="0"/>
              <w:ind w:firstLine="0"/>
              <w:rPr>
                <w:sz w:val="18"/>
                <w:szCs w:val="18"/>
              </w:rPr>
            </w:pPr>
            <w:r w:rsidRPr="00F9074B">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14:paraId="00034253" w14:textId="77777777" w:rsidR="00F9074B" w:rsidRPr="00F9074B" w:rsidRDefault="00F9074B" w:rsidP="00F9074B">
            <w:pPr>
              <w:spacing w:after="0"/>
              <w:ind w:firstLine="0"/>
              <w:jc w:val="right"/>
              <w:rPr>
                <w:b/>
                <w:bCs/>
                <w:sz w:val="18"/>
                <w:szCs w:val="18"/>
              </w:rPr>
            </w:pPr>
            <w:r w:rsidRPr="00F9074B">
              <w:rPr>
                <w:b/>
                <w:bCs/>
                <w:sz w:val="18"/>
                <w:szCs w:val="18"/>
              </w:rPr>
              <w:t>269 171</w:t>
            </w:r>
          </w:p>
        </w:tc>
        <w:tc>
          <w:tcPr>
            <w:tcW w:w="1277" w:type="dxa"/>
            <w:tcBorders>
              <w:top w:val="single" w:sz="4" w:space="0" w:color="auto"/>
              <w:left w:val="nil"/>
              <w:bottom w:val="single" w:sz="4" w:space="0" w:color="auto"/>
              <w:right w:val="single" w:sz="4" w:space="0" w:color="auto"/>
            </w:tcBorders>
            <w:shd w:val="clear" w:color="auto" w:fill="D9D9D9"/>
          </w:tcPr>
          <w:p w14:paraId="1814213A" w14:textId="77777777" w:rsidR="00F9074B" w:rsidRPr="00F9074B" w:rsidRDefault="00F9074B" w:rsidP="00F9074B">
            <w:pPr>
              <w:spacing w:after="0"/>
              <w:ind w:firstLine="0"/>
              <w:jc w:val="right"/>
              <w:rPr>
                <w:b/>
                <w:bCs/>
                <w:sz w:val="18"/>
                <w:szCs w:val="18"/>
              </w:rPr>
            </w:pPr>
            <w:r w:rsidRPr="00F9074B">
              <w:rPr>
                <w:b/>
                <w:bCs/>
                <w:sz w:val="18"/>
                <w:szCs w:val="18"/>
              </w:rPr>
              <w:t>566 265</w:t>
            </w:r>
          </w:p>
        </w:tc>
        <w:tc>
          <w:tcPr>
            <w:tcW w:w="1277" w:type="dxa"/>
            <w:tcBorders>
              <w:top w:val="single" w:sz="4" w:space="0" w:color="auto"/>
              <w:left w:val="nil"/>
              <w:bottom w:val="single" w:sz="4" w:space="0" w:color="auto"/>
              <w:right w:val="single" w:sz="4" w:space="0" w:color="auto"/>
            </w:tcBorders>
            <w:shd w:val="clear" w:color="auto" w:fill="D9D9D9"/>
          </w:tcPr>
          <w:p w14:paraId="574B74F4" w14:textId="77777777" w:rsidR="00F9074B" w:rsidRPr="00F9074B" w:rsidRDefault="00F9074B" w:rsidP="00F9074B">
            <w:pPr>
              <w:spacing w:after="0"/>
              <w:ind w:firstLine="0"/>
              <w:jc w:val="right"/>
              <w:rPr>
                <w:b/>
                <w:bCs/>
                <w:sz w:val="18"/>
                <w:szCs w:val="18"/>
              </w:rPr>
            </w:pPr>
            <w:r w:rsidRPr="00F9074B">
              <w:rPr>
                <w:b/>
                <w:bCs/>
                <w:sz w:val="18"/>
                <w:szCs w:val="18"/>
              </w:rPr>
              <w:t>297 094</w:t>
            </w:r>
          </w:p>
        </w:tc>
      </w:tr>
      <w:tr w:rsidR="00F9074B" w:rsidRPr="00F9074B" w14:paraId="353288BE" w14:textId="77777777" w:rsidTr="00CC65E1">
        <w:trPr>
          <w:trHeight w:val="142"/>
          <w:jc w:val="center"/>
        </w:trPr>
        <w:tc>
          <w:tcPr>
            <w:tcW w:w="9072" w:type="dxa"/>
            <w:gridSpan w:val="4"/>
          </w:tcPr>
          <w:p w14:paraId="1DCBF995" w14:textId="77777777" w:rsidR="00F9074B" w:rsidRPr="00F9074B" w:rsidRDefault="00F9074B" w:rsidP="00F9074B">
            <w:pPr>
              <w:spacing w:after="0"/>
              <w:ind w:firstLine="313"/>
              <w:rPr>
                <w:sz w:val="18"/>
                <w:szCs w:val="18"/>
              </w:rPr>
            </w:pPr>
            <w:r w:rsidRPr="00F9074B">
              <w:rPr>
                <w:i/>
                <w:sz w:val="18"/>
                <w:szCs w:val="18"/>
                <w:lang w:eastAsia="lv-LV"/>
              </w:rPr>
              <w:t>t. sk.:</w:t>
            </w:r>
          </w:p>
        </w:tc>
      </w:tr>
      <w:tr w:rsidR="00F9074B" w:rsidRPr="00F9074B" w14:paraId="7BF1E53B" w14:textId="77777777" w:rsidTr="00CC65E1">
        <w:trPr>
          <w:trHeight w:val="142"/>
          <w:jc w:val="center"/>
        </w:trPr>
        <w:tc>
          <w:tcPr>
            <w:tcW w:w="5241" w:type="dxa"/>
            <w:shd w:val="clear" w:color="auto" w:fill="F2F2F2"/>
          </w:tcPr>
          <w:p w14:paraId="6EB4C307" w14:textId="77777777" w:rsidR="00F9074B" w:rsidRPr="00F9074B" w:rsidRDefault="00F9074B" w:rsidP="00F9074B">
            <w:pPr>
              <w:spacing w:after="20"/>
              <w:ind w:firstLine="0"/>
              <w:rPr>
                <w:sz w:val="18"/>
                <w:szCs w:val="18"/>
                <w:u w:val="single"/>
                <w:lang w:eastAsia="lv-LV"/>
              </w:rPr>
            </w:pPr>
            <w:r w:rsidRPr="00F9074B">
              <w:rPr>
                <w:sz w:val="18"/>
                <w:szCs w:val="18"/>
                <w:u w:val="single"/>
                <w:lang w:eastAsia="lv-LV"/>
              </w:rPr>
              <w:t>Ilgtermiņa saistības</w:t>
            </w:r>
          </w:p>
        </w:tc>
        <w:tc>
          <w:tcPr>
            <w:tcW w:w="1277" w:type="dxa"/>
            <w:shd w:val="clear" w:color="auto" w:fill="F2F2F2"/>
          </w:tcPr>
          <w:p w14:paraId="27AAD3DD" w14:textId="77777777" w:rsidR="00F9074B" w:rsidRPr="00F9074B" w:rsidRDefault="00F9074B" w:rsidP="00F9074B">
            <w:pPr>
              <w:spacing w:after="0"/>
              <w:ind w:firstLine="0"/>
              <w:jc w:val="right"/>
              <w:rPr>
                <w:sz w:val="18"/>
                <w:szCs w:val="18"/>
              </w:rPr>
            </w:pPr>
            <w:r w:rsidRPr="00F9074B">
              <w:rPr>
                <w:sz w:val="18"/>
                <w:szCs w:val="18"/>
              </w:rPr>
              <w:t>219 055</w:t>
            </w:r>
          </w:p>
        </w:tc>
        <w:tc>
          <w:tcPr>
            <w:tcW w:w="1277" w:type="dxa"/>
            <w:shd w:val="clear" w:color="auto" w:fill="F2F2F2"/>
          </w:tcPr>
          <w:p w14:paraId="5F8E838D" w14:textId="77777777" w:rsidR="00F9074B" w:rsidRPr="00F9074B" w:rsidRDefault="00F9074B" w:rsidP="00F9074B">
            <w:pPr>
              <w:spacing w:after="0"/>
              <w:ind w:firstLine="0"/>
              <w:jc w:val="right"/>
              <w:rPr>
                <w:sz w:val="18"/>
                <w:szCs w:val="18"/>
              </w:rPr>
            </w:pPr>
            <w:r w:rsidRPr="00F9074B">
              <w:rPr>
                <w:sz w:val="18"/>
                <w:szCs w:val="18"/>
              </w:rPr>
              <w:t>215 270</w:t>
            </w:r>
          </w:p>
        </w:tc>
        <w:tc>
          <w:tcPr>
            <w:tcW w:w="1277" w:type="dxa"/>
            <w:shd w:val="clear" w:color="auto" w:fill="F2F2F2"/>
          </w:tcPr>
          <w:p w14:paraId="79598FE3" w14:textId="77777777" w:rsidR="00F9074B" w:rsidRPr="00F9074B" w:rsidRDefault="00F9074B" w:rsidP="00F9074B">
            <w:pPr>
              <w:spacing w:after="0"/>
              <w:ind w:firstLine="0"/>
              <w:jc w:val="right"/>
              <w:rPr>
                <w:sz w:val="18"/>
                <w:szCs w:val="18"/>
              </w:rPr>
            </w:pPr>
            <w:r w:rsidRPr="00F9074B">
              <w:rPr>
                <w:sz w:val="18"/>
                <w:szCs w:val="18"/>
              </w:rPr>
              <w:t>-3 785</w:t>
            </w:r>
          </w:p>
        </w:tc>
      </w:tr>
      <w:tr w:rsidR="00F9074B" w:rsidRPr="00F9074B" w14:paraId="0722AEE8" w14:textId="77777777" w:rsidTr="00CC65E1">
        <w:trPr>
          <w:trHeight w:val="142"/>
          <w:jc w:val="center"/>
        </w:trPr>
        <w:tc>
          <w:tcPr>
            <w:tcW w:w="5241" w:type="dxa"/>
          </w:tcPr>
          <w:p w14:paraId="09F40CB0" w14:textId="77777777" w:rsidR="00F9074B" w:rsidRPr="00F9074B" w:rsidRDefault="00F9074B" w:rsidP="00F9074B">
            <w:pPr>
              <w:spacing w:after="0"/>
              <w:ind w:firstLine="0"/>
              <w:rPr>
                <w:i/>
                <w:iCs/>
                <w:sz w:val="18"/>
                <w:szCs w:val="18"/>
                <w:lang w:eastAsia="lv-LV"/>
              </w:rPr>
            </w:pPr>
            <w:r w:rsidRPr="00F9074B">
              <w:rPr>
                <w:i/>
                <w:iCs/>
                <w:sz w:val="18"/>
                <w:szCs w:val="18"/>
              </w:rPr>
              <w:t>Dalības maksas nodrošināšana Starptautiskajā Darba organizācijā</w:t>
            </w:r>
          </w:p>
        </w:tc>
        <w:tc>
          <w:tcPr>
            <w:tcW w:w="1277" w:type="dxa"/>
          </w:tcPr>
          <w:p w14:paraId="72975FFA" w14:textId="77777777" w:rsidR="00F9074B" w:rsidRPr="00F9074B" w:rsidRDefault="00F9074B" w:rsidP="00F9074B">
            <w:pPr>
              <w:spacing w:after="0"/>
              <w:ind w:firstLine="0"/>
              <w:jc w:val="right"/>
              <w:rPr>
                <w:iCs/>
                <w:sz w:val="18"/>
                <w:szCs w:val="18"/>
              </w:rPr>
            </w:pPr>
            <w:r w:rsidRPr="00F9074B">
              <w:rPr>
                <w:sz w:val="18"/>
                <w:szCs w:val="18"/>
              </w:rPr>
              <w:t>208 134</w:t>
            </w:r>
          </w:p>
        </w:tc>
        <w:tc>
          <w:tcPr>
            <w:tcW w:w="1277" w:type="dxa"/>
          </w:tcPr>
          <w:p w14:paraId="3449E1D2" w14:textId="77777777" w:rsidR="00F9074B" w:rsidRPr="00F9074B" w:rsidRDefault="00F9074B" w:rsidP="00F9074B">
            <w:pPr>
              <w:spacing w:after="0"/>
              <w:ind w:firstLine="0"/>
              <w:jc w:val="right"/>
              <w:rPr>
                <w:iCs/>
                <w:sz w:val="18"/>
                <w:szCs w:val="18"/>
              </w:rPr>
            </w:pPr>
            <w:r w:rsidRPr="00F9074B">
              <w:rPr>
                <w:sz w:val="18"/>
                <w:szCs w:val="18"/>
              </w:rPr>
              <w:t>202 298</w:t>
            </w:r>
          </w:p>
        </w:tc>
        <w:tc>
          <w:tcPr>
            <w:tcW w:w="1277" w:type="dxa"/>
          </w:tcPr>
          <w:p w14:paraId="116913A0" w14:textId="77777777" w:rsidR="00F9074B" w:rsidRPr="00F9074B" w:rsidRDefault="00F9074B" w:rsidP="00F9074B">
            <w:pPr>
              <w:spacing w:after="0"/>
              <w:ind w:firstLine="0"/>
              <w:jc w:val="right"/>
              <w:rPr>
                <w:iCs/>
                <w:sz w:val="18"/>
                <w:szCs w:val="18"/>
              </w:rPr>
            </w:pPr>
            <w:r w:rsidRPr="00F9074B">
              <w:rPr>
                <w:sz w:val="18"/>
                <w:szCs w:val="18"/>
              </w:rPr>
              <w:t>-5 836</w:t>
            </w:r>
          </w:p>
        </w:tc>
      </w:tr>
      <w:tr w:rsidR="00F9074B" w:rsidRPr="00F9074B" w14:paraId="3C625BBC" w14:textId="77777777" w:rsidTr="00CC65E1">
        <w:trPr>
          <w:trHeight w:val="142"/>
          <w:jc w:val="center"/>
        </w:trPr>
        <w:tc>
          <w:tcPr>
            <w:tcW w:w="5241" w:type="dxa"/>
          </w:tcPr>
          <w:p w14:paraId="589C9C39" w14:textId="77777777" w:rsidR="00F9074B" w:rsidRPr="00F9074B" w:rsidRDefault="00F9074B" w:rsidP="00F9074B">
            <w:pPr>
              <w:spacing w:after="0"/>
              <w:ind w:firstLine="0"/>
              <w:rPr>
                <w:i/>
                <w:iCs/>
                <w:sz w:val="18"/>
                <w:szCs w:val="18"/>
                <w:lang w:eastAsia="lv-LV"/>
              </w:rPr>
            </w:pPr>
            <w:r w:rsidRPr="00F9074B">
              <w:rPr>
                <w:i/>
                <w:iCs/>
                <w:sz w:val="18"/>
                <w:szCs w:val="18"/>
              </w:rPr>
              <w:t>Dalības maksa Baltijas jūras valstu padomes PROMISE Barnahus tīklā (MK 13.08.2024. rīkojums Nr.649)</w:t>
            </w:r>
          </w:p>
        </w:tc>
        <w:tc>
          <w:tcPr>
            <w:tcW w:w="1277" w:type="dxa"/>
          </w:tcPr>
          <w:p w14:paraId="0B221B6A" w14:textId="77777777" w:rsidR="00F9074B" w:rsidRPr="00F9074B" w:rsidRDefault="00F9074B" w:rsidP="00F9074B">
            <w:pPr>
              <w:spacing w:after="0"/>
              <w:ind w:firstLine="0"/>
              <w:jc w:val="right"/>
              <w:rPr>
                <w:iCs/>
                <w:sz w:val="18"/>
                <w:szCs w:val="18"/>
              </w:rPr>
            </w:pPr>
            <w:r w:rsidRPr="00F9074B">
              <w:rPr>
                <w:sz w:val="18"/>
                <w:szCs w:val="18"/>
              </w:rPr>
              <w:t>250</w:t>
            </w:r>
          </w:p>
        </w:tc>
        <w:tc>
          <w:tcPr>
            <w:tcW w:w="1277" w:type="dxa"/>
          </w:tcPr>
          <w:p w14:paraId="368269C8" w14:textId="77777777" w:rsidR="00F9074B" w:rsidRPr="00F9074B" w:rsidRDefault="00F9074B" w:rsidP="00F9074B">
            <w:pPr>
              <w:spacing w:after="0"/>
              <w:ind w:firstLine="0"/>
              <w:jc w:val="right"/>
              <w:rPr>
                <w:iCs/>
                <w:sz w:val="18"/>
                <w:szCs w:val="18"/>
              </w:rPr>
            </w:pPr>
            <w:r w:rsidRPr="00F9074B">
              <w:rPr>
                <w:sz w:val="18"/>
                <w:szCs w:val="18"/>
              </w:rPr>
              <w:t>300</w:t>
            </w:r>
          </w:p>
        </w:tc>
        <w:tc>
          <w:tcPr>
            <w:tcW w:w="1277" w:type="dxa"/>
          </w:tcPr>
          <w:p w14:paraId="4420E0F1" w14:textId="77777777" w:rsidR="00F9074B" w:rsidRPr="00F9074B" w:rsidRDefault="00F9074B" w:rsidP="00F9074B">
            <w:pPr>
              <w:spacing w:after="0"/>
              <w:ind w:firstLine="0"/>
              <w:jc w:val="right"/>
              <w:rPr>
                <w:iCs/>
                <w:sz w:val="18"/>
                <w:szCs w:val="18"/>
              </w:rPr>
            </w:pPr>
            <w:r w:rsidRPr="00F9074B">
              <w:rPr>
                <w:sz w:val="18"/>
                <w:szCs w:val="18"/>
              </w:rPr>
              <w:t>50</w:t>
            </w:r>
          </w:p>
        </w:tc>
      </w:tr>
      <w:tr w:rsidR="00F9074B" w:rsidRPr="00F9074B" w14:paraId="2DBD34E6" w14:textId="77777777" w:rsidTr="00CC65E1">
        <w:trPr>
          <w:trHeight w:val="142"/>
          <w:jc w:val="center"/>
        </w:trPr>
        <w:tc>
          <w:tcPr>
            <w:tcW w:w="5241" w:type="dxa"/>
          </w:tcPr>
          <w:p w14:paraId="24662180" w14:textId="77777777" w:rsidR="00F9074B" w:rsidRPr="00F9074B" w:rsidRDefault="00F9074B" w:rsidP="00F9074B">
            <w:pPr>
              <w:spacing w:after="0"/>
              <w:ind w:firstLine="0"/>
              <w:rPr>
                <w:i/>
                <w:iCs/>
                <w:sz w:val="18"/>
                <w:szCs w:val="18"/>
                <w:lang w:eastAsia="lv-LV"/>
              </w:rPr>
            </w:pPr>
            <w:r w:rsidRPr="00F9074B">
              <w:rPr>
                <w:i/>
                <w:iCs/>
                <w:sz w:val="18"/>
                <w:szCs w:val="18"/>
              </w:rPr>
              <w:t>Dalības maksas nodrošināšana Baltijas jūras valstu padomes ekspertu grupā bērnu tiesību jautājumos</w:t>
            </w:r>
          </w:p>
        </w:tc>
        <w:tc>
          <w:tcPr>
            <w:tcW w:w="1277" w:type="dxa"/>
          </w:tcPr>
          <w:p w14:paraId="7D1FFC0B" w14:textId="77777777" w:rsidR="00F9074B" w:rsidRPr="00F9074B" w:rsidRDefault="00F9074B" w:rsidP="00F9074B">
            <w:pPr>
              <w:spacing w:after="0"/>
              <w:ind w:firstLine="0"/>
              <w:jc w:val="right"/>
              <w:rPr>
                <w:iCs/>
                <w:sz w:val="18"/>
                <w:szCs w:val="18"/>
              </w:rPr>
            </w:pPr>
            <w:r w:rsidRPr="00F9074B">
              <w:rPr>
                <w:sz w:val="18"/>
                <w:szCs w:val="18"/>
              </w:rPr>
              <w:t>10 671</w:t>
            </w:r>
          </w:p>
        </w:tc>
        <w:tc>
          <w:tcPr>
            <w:tcW w:w="1277" w:type="dxa"/>
          </w:tcPr>
          <w:p w14:paraId="4F153C50" w14:textId="77777777" w:rsidR="00F9074B" w:rsidRPr="00F9074B" w:rsidRDefault="00F9074B" w:rsidP="00F9074B">
            <w:pPr>
              <w:spacing w:after="0"/>
              <w:ind w:firstLine="0"/>
              <w:jc w:val="right"/>
              <w:rPr>
                <w:iCs/>
                <w:sz w:val="18"/>
                <w:szCs w:val="18"/>
              </w:rPr>
            </w:pPr>
            <w:r w:rsidRPr="00F9074B">
              <w:rPr>
                <w:sz w:val="18"/>
                <w:szCs w:val="18"/>
              </w:rPr>
              <w:t>11 342</w:t>
            </w:r>
          </w:p>
        </w:tc>
        <w:tc>
          <w:tcPr>
            <w:tcW w:w="1277" w:type="dxa"/>
          </w:tcPr>
          <w:p w14:paraId="7CB7AEE3" w14:textId="77777777" w:rsidR="00F9074B" w:rsidRPr="00F9074B" w:rsidRDefault="00F9074B" w:rsidP="00F9074B">
            <w:pPr>
              <w:spacing w:after="0"/>
              <w:ind w:firstLine="0"/>
              <w:jc w:val="right"/>
              <w:rPr>
                <w:iCs/>
                <w:sz w:val="18"/>
                <w:szCs w:val="18"/>
              </w:rPr>
            </w:pPr>
            <w:r w:rsidRPr="00F9074B">
              <w:rPr>
                <w:sz w:val="18"/>
                <w:szCs w:val="18"/>
              </w:rPr>
              <w:t>671</w:t>
            </w:r>
          </w:p>
        </w:tc>
      </w:tr>
      <w:tr w:rsidR="00F9074B" w:rsidRPr="00F9074B" w14:paraId="3E5A6841" w14:textId="77777777" w:rsidTr="00CC65E1">
        <w:trPr>
          <w:trHeight w:val="142"/>
          <w:jc w:val="center"/>
        </w:trPr>
        <w:tc>
          <w:tcPr>
            <w:tcW w:w="5241" w:type="dxa"/>
          </w:tcPr>
          <w:p w14:paraId="4EA32DE6" w14:textId="77777777" w:rsidR="00F9074B" w:rsidRPr="00F9074B" w:rsidRDefault="00F9074B" w:rsidP="00F9074B">
            <w:pPr>
              <w:spacing w:after="0"/>
              <w:ind w:firstLine="0"/>
              <w:rPr>
                <w:i/>
                <w:iCs/>
                <w:sz w:val="18"/>
                <w:szCs w:val="18"/>
                <w:lang w:eastAsia="lv-LV"/>
              </w:rPr>
            </w:pPr>
            <w:r w:rsidRPr="00F9074B">
              <w:rPr>
                <w:i/>
                <w:iCs/>
                <w:sz w:val="18"/>
                <w:szCs w:val="18"/>
              </w:rPr>
              <w:t>Dalības maksa organizācijā “Eiropas sociālais tīkls” (MK 06.03.2024. rīkojums Nr.160)</w:t>
            </w:r>
          </w:p>
        </w:tc>
        <w:tc>
          <w:tcPr>
            <w:tcW w:w="1277" w:type="dxa"/>
          </w:tcPr>
          <w:p w14:paraId="6524C24B" w14:textId="77777777" w:rsidR="00F9074B" w:rsidRPr="00F9074B" w:rsidRDefault="00F9074B" w:rsidP="00F9074B">
            <w:pPr>
              <w:spacing w:after="0"/>
              <w:ind w:firstLine="0"/>
              <w:jc w:val="center"/>
              <w:rPr>
                <w:iCs/>
                <w:sz w:val="18"/>
                <w:szCs w:val="18"/>
              </w:rPr>
            </w:pPr>
            <w:r w:rsidRPr="00F9074B">
              <w:rPr>
                <w:sz w:val="18"/>
                <w:szCs w:val="18"/>
              </w:rPr>
              <w:t>-</w:t>
            </w:r>
          </w:p>
        </w:tc>
        <w:tc>
          <w:tcPr>
            <w:tcW w:w="1277" w:type="dxa"/>
          </w:tcPr>
          <w:p w14:paraId="4E3EAD1C" w14:textId="77777777" w:rsidR="00F9074B" w:rsidRPr="00F9074B" w:rsidRDefault="00F9074B" w:rsidP="00F9074B">
            <w:pPr>
              <w:spacing w:after="0"/>
              <w:ind w:firstLine="0"/>
              <w:jc w:val="right"/>
              <w:rPr>
                <w:iCs/>
                <w:sz w:val="18"/>
                <w:szCs w:val="18"/>
              </w:rPr>
            </w:pPr>
            <w:r w:rsidRPr="00F9074B">
              <w:rPr>
                <w:sz w:val="18"/>
                <w:szCs w:val="18"/>
              </w:rPr>
              <w:t>1 330</w:t>
            </w:r>
          </w:p>
        </w:tc>
        <w:tc>
          <w:tcPr>
            <w:tcW w:w="1277" w:type="dxa"/>
          </w:tcPr>
          <w:p w14:paraId="5583DA4C" w14:textId="77777777" w:rsidR="00F9074B" w:rsidRPr="00F9074B" w:rsidRDefault="00F9074B" w:rsidP="00F9074B">
            <w:pPr>
              <w:spacing w:after="0"/>
              <w:ind w:firstLine="0"/>
              <w:jc w:val="right"/>
              <w:rPr>
                <w:iCs/>
                <w:sz w:val="18"/>
                <w:szCs w:val="18"/>
              </w:rPr>
            </w:pPr>
            <w:r w:rsidRPr="00F9074B">
              <w:rPr>
                <w:sz w:val="18"/>
                <w:szCs w:val="18"/>
              </w:rPr>
              <w:t>1 330</w:t>
            </w:r>
          </w:p>
        </w:tc>
      </w:tr>
      <w:tr w:rsidR="00F9074B" w:rsidRPr="00F9074B" w14:paraId="4DBE7F73" w14:textId="77777777" w:rsidTr="00F9074B">
        <w:trPr>
          <w:trHeight w:val="142"/>
          <w:jc w:val="center"/>
        </w:trPr>
        <w:tc>
          <w:tcPr>
            <w:tcW w:w="5241" w:type="dxa"/>
            <w:shd w:val="clear" w:color="auto" w:fill="F2F2F2"/>
          </w:tcPr>
          <w:p w14:paraId="2D5E6CDE" w14:textId="77777777" w:rsidR="00F9074B" w:rsidRPr="00F9074B" w:rsidRDefault="00F9074B" w:rsidP="00F9074B">
            <w:pPr>
              <w:spacing w:after="0"/>
              <w:ind w:firstLine="0"/>
              <w:rPr>
                <w:i/>
                <w:iCs/>
                <w:sz w:val="18"/>
                <w:szCs w:val="18"/>
              </w:rPr>
            </w:pPr>
            <w:r w:rsidRPr="00F9074B">
              <w:rPr>
                <w:iCs/>
                <w:sz w:val="18"/>
                <w:szCs w:val="18"/>
                <w:u w:val="single"/>
                <w:lang w:eastAsia="lv-LV"/>
              </w:rPr>
              <w:t>Vienreizēji pasākumi</w:t>
            </w:r>
          </w:p>
        </w:tc>
        <w:tc>
          <w:tcPr>
            <w:tcW w:w="1277" w:type="dxa"/>
            <w:shd w:val="clear" w:color="auto" w:fill="F2F2F2"/>
          </w:tcPr>
          <w:p w14:paraId="1A833FAA" w14:textId="77777777" w:rsidR="00F9074B" w:rsidRPr="00F9074B" w:rsidRDefault="00F9074B" w:rsidP="00F9074B">
            <w:pPr>
              <w:spacing w:after="0"/>
              <w:ind w:firstLine="0"/>
              <w:jc w:val="right"/>
              <w:rPr>
                <w:sz w:val="18"/>
                <w:szCs w:val="18"/>
              </w:rPr>
            </w:pPr>
            <w:r w:rsidRPr="00F9074B">
              <w:rPr>
                <w:sz w:val="18"/>
                <w:szCs w:val="18"/>
              </w:rPr>
              <w:t>6 000</w:t>
            </w:r>
          </w:p>
        </w:tc>
        <w:tc>
          <w:tcPr>
            <w:tcW w:w="1277" w:type="dxa"/>
            <w:shd w:val="clear" w:color="auto" w:fill="F2F2F2"/>
          </w:tcPr>
          <w:p w14:paraId="382E2D62"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shd w:val="clear" w:color="auto" w:fill="F2F2F2"/>
          </w:tcPr>
          <w:p w14:paraId="5E8FCD29" w14:textId="77777777" w:rsidR="00F9074B" w:rsidRPr="00F9074B" w:rsidRDefault="00F9074B" w:rsidP="00F9074B">
            <w:pPr>
              <w:spacing w:after="0"/>
              <w:ind w:firstLine="0"/>
              <w:jc w:val="right"/>
              <w:rPr>
                <w:sz w:val="18"/>
                <w:szCs w:val="18"/>
              </w:rPr>
            </w:pPr>
            <w:r w:rsidRPr="00F9074B">
              <w:rPr>
                <w:sz w:val="18"/>
                <w:szCs w:val="18"/>
              </w:rPr>
              <w:t>-6 000</w:t>
            </w:r>
          </w:p>
        </w:tc>
      </w:tr>
      <w:tr w:rsidR="00F9074B" w:rsidRPr="00F9074B" w14:paraId="758BC990" w14:textId="77777777" w:rsidTr="00CC65E1">
        <w:trPr>
          <w:trHeight w:val="142"/>
          <w:jc w:val="center"/>
        </w:trPr>
        <w:tc>
          <w:tcPr>
            <w:tcW w:w="5241" w:type="dxa"/>
          </w:tcPr>
          <w:p w14:paraId="202C4BA7" w14:textId="77777777" w:rsidR="00F9074B" w:rsidRPr="00F9074B" w:rsidRDefault="00F9074B" w:rsidP="00F9074B">
            <w:pPr>
              <w:spacing w:after="0"/>
              <w:ind w:firstLine="0"/>
              <w:rPr>
                <w:i/>
                <w:iCs/>
                <w:sz w:val="18"/>
                <w:szCs w:val="18"/>
              </w:rPr>
            </w:pPr>
            <w:r w:rsidRPr="00F9074B">
              <w:rPr>
                <w:i/>
                <w:iCs/>
                <w:sz w:val="18"/>
                <w:szCs w:val="18"/>
              </w:rPr>
              <w:t>Izdevumu samazinājums 2024. gada starpnozaru prioritārā pasākuma “Latvijas dalības Eiropas Savienībā divdesmitgades atzīmēšana” īstenošanai, jo finansējums tika piešķirts 2024. gadam (MK 26.09.2023. sēdes prot. Nr.47 43.§ 2.punkts)</w:t>
            </w:r>
          </w:p>
        </w:tc>
        <w:tc>
          <w:tcPr>
            <w:tcW w:w="1277" w:type="dxa"/>
          </w:tcPr>
          <w:p w14:paraId="5E5EF638" w14:textId="77777777" w:rsidR="00F9074B" w:rsidRPr="00F9074B" w:rsidRDefault="00F9074B" w:rsidP="00F9074B">
            <w:pPr>
              <w:spacing w:after="0"/>
              <w:ind w:firstLine="0"/>
              <w:jc w:val="right"/>
              <w:rPr>
                <w:sz w:val="18"/>
                <w:szCs w:val="18"/>
              </w:rPr>
            </w:pPr>
            <w:r w:rsidRPr="00F9074B">
              <w:rPr>
                <w:sz w:val="18"/>
                <w:szCs w:val="18"/>
              </w:rPr>
              <w:t>6 000</w:t>
            </w:r>
          </w:p>
        </w:tc>
        <w:tc>
          <w:tcPr>
            <w:tcW w:w="1277" w:type="dxa"/>
          </w:tcPr>
          <w:p w14:paraId="7C18B727" w14:textId="77777777" w:rsidR="00F9074B" w:rsidRPr="00F9074B" w:rsidRDefault="00F9074B" w:rsidP="00F9074B">
            <w:pPr>
              <w:spacing w:after="0"/>
              <w:ind w:firstLine="0"/>
              <w:jc w:val="center"/>
              <w:rPr>
                <w:sz w:val="18"/>
                <w:szCs w:val="18"/>
              </w:rPr>
            </w:pPr>
            <w:r w:rsidRPr="00F9074B">
              <w:rPr>
                <w:sz w:val="18"/>
                <w:szCs w:val="18"/>
              </w:rPr>
              <w:t>-</w:t>
            </w:r>
          </w:p>
        </w:tc>
        <w:tc>
          <w:tcPr>
            <w:tcW w:w="1277" w:type="dxa"/>
          </w:tcPr>
          <w:p w14:paraId="5B375A30" w14:textId="77777777" w:rsidR="00F9074B" w:rsidRPr="00F9074B" w:rsidRDefault="00F9074B" w:rsidP="00F9074B">
            <w:pPr>
              <w:spacing w:after="0"/>
              <w:ind w:firstLine="0"/>
              <w:jc w:val="right"/>
              <w:rPr>
                <w:sz w:val="18"/>
                <w:szCs w:val="18"/>
              </w:rPr>
            </w:pPr>
            <w:r w:rsidRPr="00F9074B">
              <w:rPr>
                <w:sz w:val="18"/>
                <w:szCs w:val="18"/>
              </w:rPr>
              <w:t>-6 000</w:t>
            </w:r>
          </w:p>
        </w:tc>
      </w:tr>
      <w:tr w:rsidR="00F9074B" w:rsidRPr="00F9074B" w14:paraId="6417D0CC" w14:textId="77777777" w:rsidTr="001549F4">
        <w:trPr>
          <w:trHeight w:val="227"/>
          <w:jc w:val="center"/>
        </w:trPr>
        <w:tc>
          <w:tcPr>
            <w:tcW w:w="5241" w:type="dxa"/>
            <w:shd w:val="clear" w:color="auto" w:fill="F2F2F2"/>
            <w:vAlign w:val="center"/>
          </w:tcPr>
          <w:p w14:paraId="0EC08942" w14:textId="77777777" w:rsidR="00F9074B" w:rsidRPr="00F9074B" w:rsidRDefault="00F9074B" w:rsidP="00F9074B">
            <w:pPr>
              <w:spacing w:after="20"/>
              <w:ind w:firstLine="0"/>
              <w:rPr>
                <w:sz w:val="18"/>
                <w:szCs w:val="18"/>
                <w:u w:val="single"/>
                <w:lang w:eastAsia="lv-LV"/>
              </w:rPr>
            </w:pPr>
            <w:r w:rsidRPr="00F9074B">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auto" w:fill="F2F2F2"/>
          </w:tcPr>
          <w:p w14:paraId="0B5E6AD8" w14:textId="77777777" w:rsidR="00F9074B" w:rsidRPr="00F9074B" w:rsidRDefault="00F9074B" w:rsidP="00F9074B">
            <w:pPr>
              <w:spacing w:after="0"/>
              <w:ind w:firstLine="0"/>
              <w:jc w:val="right"/>
              <w:rPr>
                <w:iCs/>
                <w:sz w:val="18"/>
                <w:szCs w:val="18"/>
              </w:rPr>
            </w:pPr>
            <w:r w:rsidRPr="00F9074B">
              <w:rPr>
                <w:sz w:val="18"/>
                <w:szCs w:val="18"/>
              </w:rPr>
              <w:t>44 116</w:t>
            </w:r>
          </w:p>
        </w:tc>
        <w:tc>
          <w:tcPr>
            <w:tcW w:w="1277" w:type="dxa"/>
            <w:tcBorders>
              <w:top w:val="single" w:sz="4" w:space="0" w:color="auto"/>
              <w:left w:val="nil"/>
              <w:bottom w:val="single" w:sz="4" w:space="0" w:color="auto"/>
              <w:right w:val="single" w:sz="4" w:space="0" w:color="auto"/>
            </w:tcBorders>
            <w:shd w:val="clear" w:color="auto" w:fill="F2F2F2"/>
          </w:tcPr>
          <w:p w14:paraId="403586FB" w14:textId="77777777" w:rsidR="00F9074B" w:rsidRPr="00F9074B" w:rsidRDefault="00F9074B" w:rsidP="00F9074B">
            <w:pPr>
              <w:spacing w:after="0"/>
              <w:ind w:firstLine="0"/>
              <w:jc w:val="right"/>
              <w:rPr>
                <w:iCs/>
                <w:sz w:val="18"/>
                <w:szCs w:val="18"/>
              </w:rPr>
            </w:pPr>
            <w:r w:rsidRPr="00F9074B">
              <w:rPr>
                <w:sz w:val="18"/>
                <w:szCs w:val="18"/>
              </w:rPr>
              <w:t>350 995</w:t>
            </w:r>
          </w:p>
        </w:tc>
        <w:tc>
          <w:tcPr>
            <w:tcW w:w="1277" w:type="dxa"/>
            <w:tcBorders>
              <w:top w:val="single" w:sz="4" w:space="0" w:color="auto"/>
              <w:left w:val="nil"/>
              <w:bottom w:val="single" w:sz="4" w:space="0" w:color="auto"/>
              <w:right w:val="single" w:sz="4" w:space="0" w:color="auto"/>
            </w:tcBorders>
            <w:shd w:val="clear" w:color="auto" w:fill="F2F2F2"/>
          </w:tcPr>
          <w:p w14:paraId="608832F5" w14:textId="77777777" w:rsidR="00F9074B" w:rsidRPr="00F9074B" w:rsidRDefault="00F9074B" w:rsidP="00F9074B">
            <w:pPr>
              <w:spacing w:after="0"/>
              <w:ind w:firstLine="0"/>
              <w:jc w:val="right"/>
              <w:rPr>
                <w:iCs/>
                <w:sz w:val="18"/>
                <w:szCs w:val="18"/>
              </w:rPr>
            </w:pPr>
            <w:r w:rsidRPr="00F9074B">
              <w:rPr>
                <w:sz w:val="18"/>
                <w:szCs w:val="18"/>
              </w:rPr>
              <w:t>306 879</w:t>
            </w:r>
          </w:p>
        </w:tc>
      </w:tr>
      <w:tr w:rsidR="00F9074B" w:rsidRPr="00F9074B" w14:paraId="2A1CEEC6" w14:textId="77777777" w:rsidTr="00CC65E1">
        <w:trPr>
          <w:trHeight w:val="142"/>
          <w:jc w:val="center"/>
        </w:trPr>
        <w:tc>
          <w:tcPr>
            <w:tcW w:w="5241" w:type="dxa"/>
          </w:tcPr>
          <w:p w14:paraId="00B1FC41" w14:textId="77777777" w:rsidR="00F9074B" w:rsidRPr="00F9074B" w:rsidRDefault="00F9074B" w:rsidP="00F9074B">
            <w:pPr>
              <w:spacing w:after="0"/>
              <w:ind w:firstLine="0"/>
              <w:rPr>
                <w:i/>
                <w:iCs/>
                <w:sz w:val="18"/>
                <w:szCs w:val="18"/>
                <w:lang w:eastAsia="lv-LV"/>
              </w:rPr>
            </w:pPr>
            <w:bookmarkStart w:id="104" w:name="_Hlk178841985"/>
            <w:r w:rsidRPr="00F9074B">
              <w:rPr>
                <w:i/>
                <w:iCs/>
                <w:sz w:val="18"/>
                <w:szCs w:val="18"/>
              </w:rPr>
              <w:t>Izdevumu samazinājums komandējuma izdevumiem (MK 13.08.2024. rīkojumu Nr.649 un MK 06.03.2024. rīkojums Nr.160)</w:t>
            </w:r>
          </w:p>
        </w:tc>
        <w:tc>
          <w:tcPr>
            <w:tcW w:w="1277" w:type="dxa"/>
          </w:tcPr>
          <w:p w14:paraId="4726EA6F" w14:textId="77777777" w:rsidR="00F9074B" w:rsidRPr="00F9074B" w:rsidRDefault="00F9074B" w:rsidP="00F9074B">
            <w:pPr>
              <w:spacing w:after="0"/>
              <w:ind w:firstLine="0"/>
              <w:jc w:val="right"/>
              <w:rPr>
                <w:iCs/>
                <w:sz w:val="18"/>
                <w:szCs w:val="18"/>
              </w:rPr>
            </w:pPr>
            <w:r w:rsidRPr="00F9074B">
              <w:rPr>
                <w:sz w:val="18"/>
                <w:szCs w:val="18"/>
              </w:rPr>
              <w:t>1 380</w:t>
            </w:r>
          </w:p>
        </w:tc>
        <w:tc>
          <w:tcPr>
            <w:tcW w:w="1277" w:type="dxa"/>
          </w:tcPr>
          <w:p w14:paraId="3AFC6D3B"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00F74BA0" w14:textId="77777777" w:rsidR="00F9074B" w:rsidRPr="00F9074B" w:rsidRDefault="00F9074B" w:rsidP="00F9074B">
            <w:pPr>
              <w:spacing w:after="0"/>
              <w:ind w:firstLine="0"/>
              <w:jc w:val="right"/>
              <w:rPr>
                <w:iCs/>
                <w:sz w:val="18"/>
                <w:szCs w:val="18"/>
              </w:rPr>
            </w:pPr>
            <w:r w:rsidRPr="00F9074B">
              <w:rPr>
                <w:sz w:val="18"/>
                <w:szCs w:val="18"/>
              </w:rPr>
              <w:t>-1 380</w:t>
            </w:r>
          </w:p>
        </w:tc>
      </w:tr>
      <w:tr w:rsidR="00F9074B" w:rsidRPr="00F9074B" w14:paraId="706932EB" w14:textId="77777777" w:rsidTr="00CC65E1">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3300FDDE" w14:textId="77777777" w:rsidR="00F9074B" w:rsidRPr="00F9074B" w:rsidRDefault="00F9074B" w:rsidP="00F9074B">
            <w:pPr>
              <w:spacing w:after="0"/>
              <w:ind w:firstLine="0"/>
              <w:rPr>
                <w:i/>
                <w:iCs/>
                <w:sz w:val="18"/>
                <w:szCs w:val="18"/>
              </w:rPr>
            </w:pPr>
            <w:r w:rsidRPr="00F9074B">
              <w:rPr>
                <w:i/>
                <w:iCs/>
                <w:sz w:val="18"/>
                <w:szCs w:val="18"/>
              </w:rPr>
              <w:t>Izdevumu samazinājums LM administratīvās darbības nodrošināšanai, lai nodrošinātu papildu finansējumu nozaru ministriju pieteiktajām drošības prioritātēm (MK 27.08.2024. sēdes prot. Nr.33 52.§ 4.punkts, MK 19.09.2024. sēdes prot. Nr.38 2.§ 11.punkts)</w:t>
            </w:r>
          </w:p>
        </w:tc>
        <w:tc>
          <w:tcPr>
            <w:tcW w:w="1277" w:type="dxa"/>
            <w:tcBorders>
              <w:top w:val="single" w:sz="4" w:space="0" w:color="auto"/>
              <w:left w:val="nil"/>
              <w:bottom w:val="single" w:sz="4" w:space="0" w:color="auto"/>
              <w:right w:val="single" w:sz="4" w:space="0" w:color="auto"/>
            </w:tcBorders>
            <w:shd w:val="clear" w:color="auto" w:fill="auto"/>
          </w:tcPr>
          <w:p w14:paraId="48180E1E" w14:textId="77777777" w:rsidR="00F9074B" w:rsidRPr="00F9074B" w:rsidRDefault="00F9074B" w:rsidP="00F9074B">
            <w:pPr>
              <w:spacing w:after="0"/>
              <w:ind w:firstLine="0"/>
              <w:jc w:val="right"/>
              <w:rPr>
                <w:sz w:val="18"/>
                <w:szCs w:val="18"/>
              </w:rPr>
            </w:pPr>
            <w:r w:rsidRPr="00F9074B">
              <w:rPr>
                <w:sz w:val="18"/>
                <w:szCs w:val="18"/>
              </w:rPr>
              <w:t>39 399</w:t>
            </w:r>
          </w:p>
        </w:tc>
        <w:tc>
          <w:tcPr>
            <w:tcW w:w="1277" w:type="dxa"/>
            <w:tcBorders>
              <w:top w:val="single" w:sz="4" w:space="0" w:color="auto"/>
              <w:left w:val="nil"/>
              <w:bottom w:val="single" w:sz="4" w:space="0" w:color="auto"/>
              <w:right w:val="single" w:sz="4" w:space="0" w:color="auto"/>
            </w:tcBorders>
            <w:shd w:val="clear" w:color="auto" w:fill="auto"/>
          </w:tcPr>
          <w:p w14:paraId="5DE27CA3" w14:textId="77777777" w:rsidR="00F9074B" w:rsidRPr="00F9074B" w:rsidRDefault="00F9074B" w:rsidP="00F9074B">
            <w:pPr>
              <w:spacing w:after="0"/>
              <w:ind w:firstLine="0"/>
              <w:jc w:val="center"/>
              <w:rPr>
                <w:iCs/>
                <w:sz w:val="18"/>
                <w:szCs w:val="18"/>
              </w:rPr>
            </w:pPr>
            <w:r w:rsidRPr="00F9074B">
              <w:rPr>
                <w:sz w:val="18"/>
                <w:szCs w:val="18"/>
              </w:rPr>
              <w:t>- </w:t>
            </w:r>
          </w:p>
        </w:tc>
        <w:tc>
          <w:tcPr>
            <w:tcW w:w="1277" w:type="dxa"/>
            <w:tcBorders>
              <w:top w:val="single" w:sz="4" w:space="0" w:color="auto"/>
              <w:left w:val="nil"/>
              <w:bottom w:val="single" w:sz="4" w:space="0" w:color="auto"/>
              <w:right w:val="single" w:sz="4" w:space="0" w:color="auto"/>
            </w:tcBorders>
            <w:shd w:val="clear" w:color="auto" w:fill="auto"/>
          </w:tcPr>
          <w:p w14:paraId="54D45261" w14:textId="77777777" w:rsidR="00F9074B" w:rsidRPr="00F9074B" w:rsidRDefault="00F9074B" w:rsidP="00F9074B">
            <w:pPr>
              <w:spacing w:after="0"/>
              <w:ind w:firstLine="0"/>
              <w:jc w:val="right"/>
              <w:rPr>
                <w:sz w:val="18"/>
                <w:szCs w:val="18"/>
              </w:rPr>
            </w:pPr>
            <w:r w:rsidRPr="00F9074B">
              <w:rPr>
                <w:sz w:val="18"/>
                <w:szCs w:val="18"/>
              </w:rPr>
              <w:t>-39 399</w:t>
            </w:r>
          </w:p>
        </w:tc>
      </w:tr>
      <w:tr w:rsidR="00F9074B" w:rsidRPr="00F9074B" w14:paraId="7295C338" w14:textId="77777777" w:rsidTr="00CC65E1">
        <w:trPr>
          <w:trHeight w:val="142"/>
          <w:jc w:val="center"/>
        </w:trPr>
        <w:tc>
          <w:tcPr>
            <w:tcW w:w="5241" w:type="dxa"/>
            <w:tcBorders>
              <w:top w:val="nil"/>
              <w:left w:val="single" w:sz="4" w:space="0" w:color="auto"/>
              <w:bottom w:val="single" w:sz="4" w:space="0" w:color="auto"/>
              <w:right w:val="single" w:sz="4" w:space="0" w:color="auto"/>
            </w:tcBorders>
            <w:shd w:val="clear" w:color="auto" w:fill="auto"/>
          </w:tcPr>
          <w:p w14:paraId="0ED35FDA" w14:textId="77777777" w:rsidR="00F9074B" w:rsidRPr="00F9074B" w:rsidRDefault="00F9074B" w:rsidP="00F9074B">
            <w:pPr>
              <w:spacing w:after="0"/>
              <w:ind w:firstLine="0"/>
              <w:rPr>
                <w:i/>
                <w:iCs/>
                <w:sz w:val="18"/>
                <w:szCs w:val="18"/>
              </w:rPr>
            </w:pPr>
            <w:bookmarkStart w:id="105" w:name="_Hlk178841948"/>
            <w:r w:rsidRPr="00F9074B">
              <w:rPr>
                <w:i/>
                <w:iCs/>
                <w:sz w:val="18"/>
                <w:szCs w:val="18"/>
              </w:rPr>
              <w:t>Parlamentārā sekretāra atlīdzības pieaugums (atbilstoši Valsts un pašvaldību institūciju amatpersonu un darbinieku atlīdzības likumam un MK 27.08.2024. sēdes prot. Nr.38 2.§ 40.punkts)</w:t>
            </w:r>
          </w:p>
        </w:tc>
        <w:tc>
          <w:tcPr>
            <w:tcW w:w="1277" w:type="dxa"/>
            <w:tcBorders>
              <w:top w:val="nil"/>
              <w:left w:val="nil"/>
              <w:bottom w:val="single" w:sz="4" w:space="0" w:color="auto"/>
              <w:right w:val="single" w:sz="4" w:space="0" w:color="auto"/>
            </w:tcBorders>
            <w:shd w:val="clear" w:color="auto" w:fill="auto"/>
          </w:tcPr>
          <w:p w14:paraId="5E10F90C" w14:textId="77777777" w:rsidR="00F9074B" w:rsidRPr="00F9074B" w:rsidRDefault="00F9074B" w:rsidP="00F9074B">
            <w:pPr>
              <w:spacing w:after="0"/>
              <w:ind w:firstLine="0"/>
              <w:jc w:val="right"/>
              <w:rPr>
                <w:sz w:val="18"/>
                <w:szCs w:val="18"/>
              </w:rPr>
            </w:pPr>
            <w:r w:rsidRPr="00F9074B">
              <w:rPr>
                <w:sz w:val="18"/>
                <w:szCs w:val="18"/>
              </w:rPr>
              <w:t>3 337</w:t>
            </w:r>
          </w:p>
        </w:tc>
        <w:tc>
          <w:tcPr>
            <w:tcW w:w="1277" w:type="dxa"/>
            <w:tcBorders>
              <w:top w:val="nil"/>
              <w:left w:val="nil"/>
              <w:bottom w:val="single" w:sz="4" w:space="0" w:color="auto"/>
              <w:right w:val="single" w:sz="4" w:space="0" w:color="auto"/>
            </w:tcBorders>
            <w:shd w:val="clear" w:color="auto" w:fill="auto"/>
          </w:tcPr>
          <w:p w14:paraId="4C2F2CCE" w14:textId="77777777" w:rsidR="00F9074B" w:rsidRPr="00F9074B" w:rsidRDefault="00F9074B" w:rsidP="00F9074B">
            <w:pPr>
              <w:spacing w:after="0"/>
              <w:ind w:firstLine="0"/>
              <w:jc w:val="right"/>
              <w:rPr>
                <w:sz w:val="18"/>
                <w:szCs w:val="18"/>
              </w:rPr>
            </w:pPr>
            <w:r w:rsidRPr="00F9074B">
              <w:rPr>
                <w:sz w:val="18"/>
                <w:szCs w:val="18"/>
              </w:rPr>
              <w:t>5 903</w:t>
            </w:r>
          </w:p>
        </w:tc>
        <w:tc>
          <w:tcPr>
            <w:tcW w:w="1277" w:type="dxa"/>
            <w:tcBorders>
              <w:top w:val="nil"/>
              <w:left w:val="nil"/>
              <w:bottom w:val="single" w:sz="4" w:space="0" w:color="auto"/>
              <w:right w:val="single" w:sz="4" w:space="0" w:color="auto"/>
            </w:tcBorders>
            <w:shd w:val="clear" w:color="auto" w:fill="auto"/>
          </w:tcPr>
          <w:p w14:paraId="48D6C6CF" w14:textId="77777777" w:rsidR="00F9074B" w:rsidRPr="00F9074B" w:rsidRDefault="00F9074B" w:rsidP="00F9074B">
            <w:pPr>
              <w:spacing w:after="0"/>
              <w:ind w:firstLine="0"/>
              <w:jc w:val="right"/>
              <w:rPr>
                <w:sz w:val="18"/>
                <w:szCs w:val="18"/>
              </w:rPr>
            </w:pPr>
            <w:r w:rsidRPr="00F9074B">
              <w:rPr>
                <w:sz w:val="18"/>
                <w:szCs w:val="18"/>
              </w:rPr>
              <w:t>2 566</w:t>
            </w:r>
          </w:p>
        </w:tc>
      </w:tr>
      <w:bookmarkEnd w:id="104"/>
      <w:bookmarkEnd w:id="105"/>
      <w:tr w:rsidR="00F9074B" w:rsidRPr="00F9074B" w14:paraId="40A89C9D" w14:textId="77777777" w:rsidTr="00F9074B">
        <w:trPr>
          <w:trHeight w:val="142"/>
          <w:jc w:val="center"/>
        </w:trPr>
        <w:tc>
          <w:tcPr>
            <w:tcW w:w="5241" w:type="dxa"/>
            <w:shd w:val="clear" w:color="auto" w:fill="FFFFFF"/>
            <w:vAlign w:val="center"/>
          </w:tcPr>
          <w:p w14:paraId="766F3B3E" w14:textId="77777777" w:rsidR="00F9074B" w:rsidRPr="00F9074B" w:rsidRDefault="00F9074B" w:rsidP="00F9074B">
            <w:pPr>
              <w:spacing w:after="0"/>
              <w:ind w:firstLine="0"/>
              <w:rPr>
                <w:i/>
                <w:iCs/>
                <w:sz w:val="18"/>
                <w:szCs w:val="18"/>
              </w:rPr>
            </w:pPr>
            <w:r w:rsidRPr="00F9074B">
              <w:rPr>
                <w:i/>
                <w:sz w:val="18"/>
                <w:szCs w:val="18"/>
                <w:lang w:eastAsia="lv-LV"/>
              </w:rPr>
              <w:t>Iekšējā līdzekļu pārdale starp budžeta programmām (apakšprogrammām)</w:t>
            </w:r>
          </w:p>
        </w:tc>
        <w:tc>
          <w:tcPr>
            <w:tcW w:w="1277" w:type="dxa"/>
          </w:tcPr>
          <w:p w14:paraId="2440BC20"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Pr>
          <w:p w14:paraId="627DE22D" w14:textId="77777777" w:rsidR="00F9074B" w:rsidRPr="00F9074B" w:rsidRDefault="00F9074B" w:rsidP="00F9074B">
            <w:pPr>
              <w:spacing w:after="0"/>
              <w:ind w:firstLine="0"/>
              <w:jc w:val="right"/>
              <w:rPr>
                <w:iCs/>
                <w:sz w:val="18"/>
                <w:szCs w:val="18"/>
              </w:rPr>
            </w:pPr>
            <w:r w:rsidRPr="00F9074B">
              <w:rPr>
                <w:sz w:val="18"/>
                <w:szCs w:val="18"/>
              </w:rPr>
              <w:t>345 092</w:t>
            </w:r>
          </w:p>
        </w:tc>
        <w:tc>
          <w:tcPr>
            <w:tcW w:w="1277" w:type="dxa"/>
          </w:tcPr>
          <w:p w14:paraId="125ACE4A" w14:textId="77777777" w:rsidR="00F9074B" w:rsidRPr="00F9074B" w:rsidRDefault="00F9074B" w:rsidP="00F9074B">
            <w:pPr>
              <w:spacing w:after="0"/>
              <w:ind w:firstLine="0"/>
              <w:jc w:val="right"/>
              <w:rPr>
                <w:iCs/>
                <w:sz w:val="18"/>
                <w:szCs w:val="18"/>
              </w:rPr>
            </w:pPr>
            <w:r w:rsidRPr="00F9074B">
              <w:rPr>
                <w:sz w:val="18"/>
                <w:szCs w:val="18"/>
              </w:rPr>
              <w:t>345 092</w:t>
            </w:r>
          </w:p>
        </w:tc>
      </w:tr>
      <w:tr w:rsidR="00F9074B" w:rsidRPr="00F9074B" w14:paraId="45D0A899" w14:textId="77777777" w:rsidTr="00CC65E1">
        <w:trPr>
          <w:trHeight w:val="142"/>
          <w:jc w:val="center"/>
        </w:trPr>
        <w:tc>
          <w:tcPr>
            <w:tcW w:w="5241" w:type="dxa"/>
          </w:tcPr>
          <w:p w14:paraId="1F8D0190" w14:textId="77777777" w:rsidR="00F9074B" w:rsidRPr="00F9074B" w:rsidRDefault="00F9074B" w:rsidP="00F9074B">
            <w:pPr>
              <w:spacing w:after="0"/>
              <w:ind w:firstLine="0"/>
              <w:rPr>
                <w:i/>
                <w:iCs/>
                <w:sz w:val="18"/>
                <w:szCs w:val="18"/>
                <w:lang w:eastAsia="lv-LV"/>
              </w:rPr>
            </w:pPr>
            <w:r w:rsidRPr="00F9074B">
              <w:rPr>
                <w:i/>
                <w:iCs/>
                <w:sz w:val="18"/>
                <w:szCs w:val="18"/>
              </w:rPr>
              <w:t xml:space="preserve">Izdevumu palielinājums, lai nodrošinātu LM darbinieku mēnešalgas palielinājumu un novērtēšanas prēmijas un atvaļinājuma pabalsta </w:t>
            </w:r>
            <w:r w:rsidRPr="00F9074B">
              <w:rPr>
                <w:i/>
                <w:iCs/>
                <w:sz w:val="18"/>
                <w:szCs w:val="18"/>
              </w:rPr>
              <w:lastRenderedPageBreak/>
              <w:t>izmaksas, finansējumu pārdalot no apakšprogrammā 22.03.00 “Valsts atbalsts ārpusģimenes aprūpei” 2024. – 2026. gada prioritārajam pasākumam “Aprūpes mājās pakalpojuma attīstība pašvaldībās” plānotā finansējuma (MK 20.08.2024. sēdes prot. Nr.32 61.§ 64.3.apakšpunkts)</w:t>
            </w:r>
          </w:p>
        </w:tc>
        <w:tc>
          <w:tcPr>
            <w:tcW w:w="1277" w:type="dxa"/>
          </w:tcPr>
          <w:p w14:paraId="7F81B292" w14:textId="77777777" w:rsidR="00F9074B" w:rsidRPr="00F9074B" w:rsidRDefault="00F9074B" w:rsidP="00F9074B">
            <w:pPr>
              <w:spacing w:after="0"/>
              <w:ind w:firstLine="0"/>
              <w:jc w:val="center"/>
              <w:rPr>
                <w:iCs/>
                <w:sz w:val="18"/>
                <w:szCs w:val="18"/>
              </w:rPr>
            </w:pPr>
            <w:r w:rsidRPr="00F9074B">
              <w:rPr>
                <w:iCs/>
                <w:sz w:val="18"/>
                <w:szCs w:val="18"/>
              </w:rPr>
              <w:lastRenderedPageBreak/>
              <w:t>-</w:t>
            </w:r>
          </w:p>
        </w:tc>
        <w:tc>
          <w:tcPr>
            <w:tcW w:w="1277" w:type="dxa"/>
          </w:tcPr>
          <w:p w14:paraId="2DAC9343" w14:textId="77777777" w:rsidR="00F9074B" w:rsidRPr="00F9074B" w:rsidRDefault="00F9074B" w:rsidP="00F9074B">
            <w:pPr>
              <w:spacing w:after="0"/>
              <w:ind w:firstLine="0"/>
              <w:jc w:val="right"/>
              <w:rPr>
                <w:iCs/>
                <w:sz w:val="18"/>
                <w:szCs w:val="18"/>
              </w:rPr>
            </w:pPr>
            <w:r w:rsidRPr="00F9074B">
              <w:rPr>
                <w:sz w:val="18"/>
                <w:szCs w:val="18"/>
              </w:rPr>
              <w:t>345 092</w:t>
            </w:r>
          </w:p>
        </w:tc>
        <w:tc>
          <w:tcPr>
            <w:tcW w:w="1277" w:type="dxa"/>
          </w:tcPr>
          <w:p w14:paraId="509A2D82" w14:textId="77777777" w:rsidR="00F9074B" w:rsidRPr="00F9074B" w:rsidRDefault="00F9074B" w:rsidP="00F9074B">
            <w:pPr>
              <w:spacing w:after="0"/>
              <w:ind w:firstLine="0"/>
              <w:jc w:val="right"/>
              <w:rPr>
                <w:iCs/>
                <w:sz w:val="18"/>
                <w:szCs w:val="18"/>
              </w:rPr>
            </w:pPr>
            <w:r w:rsidRPr="00F9074B">
              <w:rPr>
                <w:sz w:val="18"/>
                <w:szCs w:val="18"/>
              </w:rPr>
              <w:t>345 092</w:t>
            </w:r>
          </w:p>
        </w:tc>
      </w:tr>
    </w:tbl>
    <w:p w14:paraId="70E0BD49" w14:textId="77777777" w:rsidR="00F9074B" w:rsidRPr="00F9074B" w:rsidRDefault="00F9074B" w:rsidP="00F9074B">
      <w:pPr>
        <w:widowControl w:val="0"/>
        <w:spacing w:before="240" w:after="240"/>
        <w:ind w:firstLine="0"/>
        <w:jc w:val="center"/>
        <w:rPr>
          <w:b/>
        </w:rPr>
      </w:pPr>
      <w:r w:rsidRPr="00F9074B">
        <w:rPr>
          <w:b/>
        </w:rPr>
        <w:t>97.02.00 Nozares centralizēto funkciju izpilde</w:t>
      </w:r>
    </w:p>
    <w:p w14:paraId="78CA9333" w14:textId="77777777" w:rsidR="00F9074B" w:rsidRPr="00F9074B" w:rsidRDefault="00F9074B" w:rsidP="00F9074B">
      <w:pPr>
        <w:spacing w:before="120"/>
        <w:ind w:firstLine="0"/>
        <w:rPr>
          <w:u w:val="single"/>
        </w:rPr>
      </w:pPr>
      <w:r w:rsidRPr="00F9074B">
        <w:rPr>
          <w:u w:val="single"/>
        </w:rPr>
        <w:t>Apakšprogrammas mērķis:</w:t>
      </w:r>
    </w:p>
    <w:p w14:paraId="0E7E0B22" w14:textId="77777777" w:rsidR="00F9074B" w:rsidRPr="00F9074B" w:rsidRDefault="00F9074B" w:rsidP="00F9074B">
      <w:pPr>
        <w:spacing w:before="120"/>
        <w:ind w:firstLine="720"/>
      </w:pPr>
      <w:r w:rsidRPr="00F9074B">
        <w:t>nodrošināt nozares centralizēto IKT pārvaldības, grāmatvedības, personālvadības un iekšējā audita funkciju, kā arī minimālās sociālās garantijas nozares institūcijās strādājošajiem.</w:t>
      </w:r>
    </w:p>
    <w:p w14:paraId="147DD7B8" w14:textId="77777777" w:rsidR="00F9074B" w:rsidRPr="00F9074B" w:rsidRDefault="00F9074B" w:rsidP="00F9074B">
      <w:pPr>
        <w:spacing w:before="120"/>
        <w:ind w:firstLine="0"/>
        <w:rPr>
          <w:u w:val="single"/>
        </w:rPr>
      </w:pPr>
      <w:r w:rsidRPr="00F9074B">
        <w:rPr>
          <w:u w:val="single"/>
        </w:rPr>
        <w:t>Galvenās aktivitātes:</w:t>
      </w:r>
    </w:p>
    <w:p w14:paraId="3AC96272" w14:textId="77777777" w:rsidR="00F9074B" w:rsidRPr="00F9074B" w:rsidRDefault="00F9074B" w:rsidP="00FD3D17">
      <w:pPr>
        <w:numPr>
          <w:ilvl w:val="0"/>
          <w:numId w:val="10"/>
        </w:numPr>
        <w:spacing w:before="120" w:after="0"/>
        <w:ind w:left="1077" w:hanging="357"/>
      </w:pPr>
      <w:r w:rsidRPr="00F9074B">
        <w:t>nodrošināt centralizētu IT pakalpojumu (vienotu datu pārraides tīkla un datu centra uzturēšanu, tai skaitā centralizēti nozares datortīkla maksājumi);</w:t>
      </w:r>
    </w:p>
    <w:p w14:paraId="5AD27685" w14:textId="77777777" w:rsidR="00F9074B" w:rsidRPr="00F9074B" w:rsidRDefault="00F9074B" w:rsidP="00FD3D17">
      <w:pPr>
        <w:numPr>
          <w:ilvl w:val="0"/>
          <w:numId w:val="10"/>
        </w:numPr>
        <w:spacing w:before="120" w:after="0"/>
        <w:ind w:left="1077" w:hanging="357"/>
      </w:pPr>
      <w:r w:rsidRPr="00F9074B">
        <w:t>nodrošināt nozares centralizētās IKT funkcijas pārvaldību (centralizētu IT projektu vadību nozarē, sniegt IT tehniskās drošības atbalstu nozares iestādēm, sniegt atbalstu IT attīstības plānošanā nozares iestādēm);</w:t>
      </w:r>
    </w:p>
    <w:p w14:paraId="5719B49E" w14:textId="77777777" w:rsidR="00F9074B" w:rsidRPr="00F9074B" w:rsidRDefault="00F9074B" w:rsidP="00FD3D17">
      <w:pPr>
        <w:numPr>
          <w:ilvl w:val="0"/>
          <w:numId w:val="10"/>
        </w:numPr>
        <w:spacing w:before="120" w:after="0"/>
        <w:ind w:left="1077" w:hanging="357"/>
      </w:pPr>
      <w:r w:rsidRPr="00F9074B">
        <w:t>nodrošināt nozares centralizētās grāmatvedības, personālvadības un iekšējā audita funkcijas pārvaldību;</w:t>
      </w:r>
    </w:p>
    <w:p w14:paraId="1032E53F" w14:textId="77777777" w:rsidR="00F9074B" w:rsidRPr="00F9074B" w:rsidRDefault="00F9074B" w:rsidP="00F9074B">
      <w:pPr>
        <w:numPr>
          <w:ilvl w:val="0"/>
          <w:numId w:val="10"/>
        </w:numPr>
        <w:spacing w:before="120" w:after="0"/>
        <w:ind w:left="1077" w:hanging="357"/>
        <w:jc w:val="left"/>
      </w:pPr>
      <w:r w:rsidRPr="00F9074B">
        <w:t>nodrošināt nozarē strādājošiem veselības apdrošināšanas polises;</w:t>
      </w:r>
    </w:p>
    <w:p w14:paraId="0B915F2E" w14:textId="77777777" w:rsidR="00F9074B" w:rsidRPr="00F9074B" w:rsidRDefault="00F9074B" w:rsidP="00F9074B">
      <w:pPr>
        <w:numPr>
          <w:ilvl w:val="0"/>
          <w:numId w:val="10"/>
        </w:numPr>
        <w:spacing w:before="120" w:after="0"/>
        <w:ind w:left="1077" w:hanging="357"/>
        <w:jc w:val="left"/>
      </w:pPr>
      <w:r w:rsidRPr="00F9074B">
        <w:t>nodrošināt ERAF ietvaros izstrādāto IT sistēmu turpmāku lietošanu un uzturēšanu.</w:t>
      </w:r>
    </w:p>
    <w:p w14:paraId="62FD3183" w14:textId="77777777" w:rsidR="00F9074B" w:rsidRPr="00F9074B" w:rsidRDefault="00F9074B" w:rsidP="00F9074B">
      <w:pPr>
        <w:spacing w:before="120" w:after="240"/>
        <w:ind w:firstLine="0"/>
      </w:pPr>
      <w:r w:rsidRPr="00F9074B">
        <w:rPr>
          <w:u w:val="single"/>
        </w:rPr>
        <w:t>Apakšprogrammas izpildītājs</w:t>
      </w:r>
      <w:r w:rsidRPr="00F9074B">
        <w:t>: LM.</w:t>
      </w:r>
    </w:p>
    <w:p w14:paraId="26616B92" w14:textId="77777777" w:rsidR="00F9074B" w:rsidRPr="00F9074B" w:rsidRDefault="00F9074B" w:rsidP="00F9074B">
      <w:pPr>
        <w:spacing w:before="240" w:after="240"/>
        <w:ind w:firstLine="0"/>
        <w:jc w:val="center"/>
        <w:rPr>
          <w:b/>
          <w:lang w:eastAsia="lv-LV"/>
        </w:rPr>
      </w:pPr>
      <w:bookmarkStart w:id="106" w:name="_Hlk157078089"/>
      <w:r w:rsidRPr="00F9074B">
        <w:rPr>
          <w:b/>
          <w:lang w:eastAsia="lv-LV"/>
        </w:rPr>
        <w:t>Finansiālie rādītāji no 2023. līdz 2027. gadam</w:t>
      </w:r>
    </w:p>
    <w:bookmarkEnd w:id="106"/>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F9074B" w:rsidRPr="00F9074B" w14:paraId="43E57CA3" w14:textId="77777777" w:rsidTr="00CC65E1">
        <w:trPr>
          <w:trHeight w:val="283"/>
          <w:tblHeader/>
          <w:jc w:val="center"/>
        </w:trPr>
        <w:tc>
          <w:tcPr>
            <w:tcW w:w="3263" w:type="dxa"/>
            <w:vAlign w:val="center"/>
          </w:tcPr>
          <w:p w14:paraId="026898FC" w14:textId="77777777" w:rsidR="00F9074B" w:rsidRPr="00F9074B" w:rsidRDefault="00F9074B" w:rsidP="00F9074B">
            <w:pPr>
              <w:spacing w:after="0"/>
              <w:ind w:firstLine="0"/>
              <w:jc w:val="center"/>
              <w:rPr>
                <w:sz w:val="18"/>
              </w:rPr>
            </w:pPr>
          </w:p>
        </w:tc>
        <w:tc>
          <w:tcPr>
            <w:tcW w:w="1122" w:type="dxa"/>
          </w:tcPr>
          <w:p w14:paraId="01C19FF7"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24" w:type="dxa"/>
          </w:tcPr>
          <w:p w14:paraId="7C2284D8"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76" w:type="dxa"/>
          </w:tcPr>
          <w:p w14:paraId="534F598F" w14:textId="4749488A"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E32D42" w:rsidRPr="00F66396">
              <w:rPr>
                <w:sz w:val="18"/>
                <w:szCs w:val="18"/>
                <w:lang w:eastAsia="lv-LV"/>
              </w:rPr>
              <w:t>plāns</w:t>
            </w:r>
          </w:p>
        </w:tc>
        <w:tc>
          <w:tcPr>
            <w:tcW w:w="1176" w:type="dxa"/>
          </w:tcPr>
          <w:p w14:paraId="262BA854" w14:textId="6F198214" w:rsidR="00F9074B" w:rsidRPr="00F66396" w:rsidRDefault="00F9074B" w:rsidP="00F9074B">
            <w:pPr>
              <w:spacing w:after="0"/>
              <w:ind w:firstLine="0"/>
              <w:jc w:val="center"/>
              <w:rPr>
                <w:sz w:val="18"/>
                <w:szCs w:val="18"/>
                <w:lang w:eastAsia="lv-LV"/>
              </w:rPr>
            </w:pPr>
            <w:r w:rsidRPr="00F66396">
              <w:rPr>
                <w:sz w:val="18"/>
                <w:szCs w:val="18"/>
                <w:lang w:eastAsia="lv-LV"/>
              </w:rPr>
              <w:t xml:space="preserve">2026. gada </w:t>
            </w:r>
            <w:r w:rsidR="00E32D42" w:rsidRPr="00F66396">
              <w:rPr>
                <w:sz w:val="18"/>
                <w:szCs w:val="18"/>
                <w:lang w:eastAsia="lv-LV"/>
              </w:rPr>
              <w:t>plāns</w:t>
            </w:r>
          </w:p>
        </w:tc>
        <w:tc>
          <w:tcPr>
            <w:tcW w:w="1176" w:type="dxa"/>
          </w:tcPr>
          <w:p w14:paraId="73E56F23" w14:textId="5C79318C" w:rsidR="00F9074B" w:rsidRPr="00F66396" w:rsidRDefault="00F9074B" w:rsidP="00F9074B">
            <w:pPr>
              <w:spacing w:after="0"/>
              <w:ind w:firstLine="2"/>
              <w:jc w:val="center"/>
              <w:rPr>
                <w:sz w:val="18"/>
                <w:szCs w:val="18"/>
              </w:rPr>
            </w:pPr>
            <w:r w:rsidRPr="00F66396">
              <w:rPr>
                <w:sz w:val="18"/>
                <w:szCs w:val="18"/>
                <w:lang w:eastAsia="lv-LV"/>
              </w:rPr>
              <w:t xml:space="preserve">2027. gada </w:t>
            </w:r>
            <w:r w:rsidR="00E32D42" w:rsidRPr="00F66396">
              <w:rPr>
                <w:sz w:val="18"/>
                <w:szCs w:val="18"/>
                <w:lang w:eastAsia="lv-LV"/>
              </w:rPr>
              <w:t>plāns</w:t>
            </w:r>
          </w:p>
        </w:tc>
      </w:tr>
      <w:tr w:rsidR="00F9074B" w:rsidRPr="00F9074B" w14:paraId="11FD94AE" w14:textId="77777777" w:rsidTr="00F9074B">
        <w:trPr>
          <w:trHeight w:val="142"/>
          <w:jc w:val="center"/>
        </w:trPr>
        <w:tc>
          <w:tcPr>
            <w:tcW w:w="3263" w:type="dxa"/>
            <w:shd w:val="clear" w:color="auto" w:fill="D9D9D9"/>
            <w:vAlign w:val="center"/>
          </w:tcPr>
          <w:p w14:paraId="55EB5AD8"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4109044F" w14:textId="77777777" w:rsidR="00F9074B" w:rsidRPr="00F9074B" w:rsidRDefault="00F9074B" w:rsidP="00F9074B">
            <w:pPr>
              <w:spacing w:after="0"/>
              <w:ind w:firstLine="0"/>
              <w:jc w:val="right"/>
              <w:rPr>
                <w:sz w:val="18"/>
                <w:szCs w:val="18"/>
              </w:rPr>
            </w:pPr>
            <w:r w:rsidRPr="00F9074B">
              <w:rPr>
                <w:sz w:val="18"/>
                <w:szCs w:val="18"/>
              </w:rPr>
              <w:t>3 691 623</w:t>
            </w:r>
          </w:p>
        </w:tc>
        <w:tc>
          <w:tcPr>
            <w:tcW w:w="1124" w:type="dxa"/>
            <w:tcBorders>
              <w:top w:val="single" w:sz="4" w:space="0" w:color="auto"/>
              <w:left w:val="nil"/>
              <w:bottom w:val="single" w:sz="4" w:space="0" w:color="auto"/>
              <w:right w:val="single" w:sz="4" w:space="0" w:color="auto"/>
            </w:tcBorders>
            <w:shd w:val="clear" w:color="auto" w:fill="D9D9D9"/>
          </w:tcPr>
          <w:p w14:paraId="11F71D80" w14:textId="77777777" w:rsidR="00F9074B" w:rsidRPr="00F9074B" w:rsidRDefault="00F9074B" w:rsidP="00F9074B">
            <w:pPr>
              <w:spacing w:after="0"/>
              <w:ind w:firstLine="0"/>
              <w:jc w:val="right"/>
              <w:rPr>
                <w:sz w:val="18"/>
                <w:szCs w:val="18"/>
              </w:rPr>
            </w:pPr>
            <w:r w:rsidRPr="00F9074B">
              <w:rPr>
                <w:sz w:val="18"/>
                <w:szCs w:val="18"/>
              </w:rPr>
              <w:t>3 442 608</w:t>
            </w:r>
          </w:p>
        </w:tc>
        <w:tc>
          <w:tcPr>
            <w:tcW w:w="1176" w:type="dxa"/>
            <w:tcBorders>
              <w:top w:val="single" w:sz="4" w:space="0" w:color="auto"/>
              <w:left w:val="nil"/>
              <w:bottom w:val="single" w:sz="4" w:space="0" w:color="auto"/>
              <w:right w:val="single" w:sz="4" w:space="0" w:color="auto"/>
            </w:tcBorders>
            <w:shd w:val="clear" w:color="auto" w:fill="D9D9D9"/>
          </w:tcPr>
          <w:p w14:paraId="50335FF6" w14:textId="6303B202" w:rsidR="00F9074B" w:rsidRPr="00F66396" w:rsidRDefault="00E32D42" w:rsidP="00F9074B">
            <w:pPr>
              <w:spacing w:after="0"/>
              <w:ind w:firstLine="0"/>
              <w:jc w:val="right"/>
              <w:rPr>
                <w:sz w:val="18"/>
                <w:szCs w:val="18"/>
              </w:rPr>
            </w:pPr>
            <w:r w:rsidRPr="00F66396">
              <w:rPr>
                <w:sz w:val="18"/>
                <w:szCs w:val="18"/>
              </w:rPr>
              <w:t>3 881 130</w:t>
            </w:r>
          </w:p>
        </w:tc>
        <w:tc>
          <w:tcPr>
            <w:tcW w:w="1176" w:type="dxa"/>
            <w:tcBorders>
              <w:top w:val="single" w:sz="4" w:space="0" w:color="auto"/>
              <w:left w:val="nil"/>
              <w:bottom w:val="single" w:sz="4" w:space="0" w:color="auto"/>
              <w:right w:val="single" w:sz="4" w:space="0" w:color="auto"/>
            </w:tcBorders>
            <w:shd w:val="clear" w:color="auto" w:fill="D9D9D9"/>
          </w:tcPr>
          <w:p w14:paraId="5DF53D80" w14:textId="73F6B747" w:rsidR="00F9074B" w:rsidRPr="00F66396" w:rsidRDefault="00E32D42" w:rsidP="00F9074B">
            <w:pPr>
              <w:spacing w:after="0"/>
              <w:ind w:firstLine="0"/>
              <w:jc w:val="right"/>
              <w:rPr>
                <w:sz w:val="18"/>
                <w:szCs w:val="18"/>
              </w:rPr>
            </w:pPr>
            <w:r w:rsidRPr="00F66396">
              <w:rPr>
                <w:sz w:val="18"/>
                <w:szCs w:val="18"/>
              </w:rPr>
              <w:t>3 702 086</w:t>
            </w:r>
          </w:p>
        </w:tc>
        <w:tc>
          <w:tcPr>
            <w:tcW w:w="1176" w:type="dxa"/>
            <w:tcBorders>
              <w:top w:val="single" w:sz="4" w:space="0" w:color="auto"/>
              <w:left w:val="nil"/>
              <w:bottom w:val="single" w:sz="4" w:space="0" w:color="auto"/>
              <w:right w:val="single" w:sz="4" w:space="0" w:color="auto"/>
            </w:tcBorders>
            <w:shd w:val="clear" w:color="auto" w:fill="D9D9D9"/>
          </w:tcPr>
          <w:p w14:paraId="24454F3D" w14:textId="0486C8E6" w:rsidR="00F9074B" w:rsidRPr="00F66396" w:rsidRDefault="00E32D42" w:rsidP="00F9074B">
            <w:pPr>
              <w:spacing w:after="0"/>
              <w:ind w:firstLine="0"/>
              <w:jc w:val="right"/>
              <w:rPr>
                <w:sz w:val="18"/>
                <w:szCs w:val="18"/>
              </w:rPr>
            </w:pPr>
            <w:r w:rsidRPr="00F66396">
              <w:rPr>
                <w:sz w:val="18"/>
                <w:szCs w:val="18"/>
              </w:rPr>
              <w:t>3 606 286</w:t>
            </w:r>
          </w:p>
        </w:tc>
      </w:tr>
      <w:tr w:rsidR="00F9074B" w:rsidRPr="00F9074B" w14:paraId="4ED1FDE1" w14:textId="77777777" w:rsidTr="00F9074B">
        <w:trPr>
          <w:trHeight w:val="283"/>
          <w:jc w:val="center"/>
        </w:trPr>
        <w:tc>
          <w:tcPr>
            <w:tcW w:w="3263" w:type="dxa"/>
            <w:vAlign w:val="center"/>
          </w:tcPr>
          <w:p w14:paraId="483D8F8F"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22" w:type="dxa"/>
            <w:tcBorders>
              <w:top w:val="nil"/>
              <w:left w:val="single" w:sz="4" w:space="0" w:color="auto"/>
              <w:bottom w:val="single" w:sz="4" w:space="0" w:color="auto"/>
              <w:right w:val="single" w:sz="4" w:space="0" w:color="auto"/>
            </w:tcBorders>
            <w:shd w:val="clear" w:color="auto" w:fill="FFFFFF"/>
          </w:tcPr>
          <w:p w14:paraId="7CB92B33" w14:textId="77777777" w:rsidR="00F9074B" w:rsidRPr="00F9074B" w:rsidRDefault="00F9074B" w:rsidP="00F9074B">
            <w:pPr>
              <w:spacing w:after="0"/>
              <w:ind w:firstLine="0"/>
              <w:jc w:val="center"/>
              <w:rPr>
                <w:sz w:val="18"/>
                <w:szCs w:val="18"/>
              </w:rPr>
            </w:pPr>
            <w:r w:rsidRPr="00F9074B">
              <w:rPr>
                <w:sz w:val="18"/>
                <w:szCs w:val="18"/>
              </w:rPr>
              <w:t>×</w:t>
            </w:r>
          </w:p>
        </w:tc>
        <w:tc>
          <w:tcPr>
            <w:tcW w:w="1124" w:type="dxa"/>
            <w:tcBorders>
              <w:top w:val="nil"/>
              <w:left w:val="nil"/>
              <w:bottom w:val="single" w:sz="4" w:space="0" w:color="auto"/>
              <w:right w:val="single" w:sz="4" w:space="0" w:color="auto"/>
            </w:tcBorders>
            <w:shd w:val="clear" w:color="auto" w:fill="FFFFFF"/>
          </w:tcPr>
          <w:p w14:paraId="66BB43F4" w14:textId="77777777" w:rsidR="00F9074B" w:rsidRPr="00F9074B" w:rsidRDefault="00F9074B" w:rsidP="00F9074B">
            <w:pPr>
              <w:spacing w:after="0"/>
              <w:ind w:firstLine="0"/>
              <w:jc w:val="right"/>
              <w:rPr>
                <w:sz w:val="18"/>
                <w:szCs w:val="18"/>
              </w:rPr>
            </w:pPr>
            <w:r w:rsidRPr="00F9074B">
              <w:rPr>
                <w:sz w:val="18"/>
                <w:szCs w:val="18"/>
              </w:rPr>
              <w:t>-249 015</w:t>
            </w:r>
          </w:p>
        </w:tc>
        <w:tc>
          <w:tcPr>
            <w:tcW w:w="1176" w:type="dxa"/>
            <w:tcBorders>
              <w:top w:val="nil"/>
              <w:left w:val="nil"/>
              <w:bottom w:val="single" w:sz="4" w:space="0" w:color="auto"/>
              <w:right w:val="single" w:sz="4" w:space="0" w:color="auto"/>
            </w:tcBorders>
            <w:shd w:val="clear" w:color="auto" w:fill="FFFFFF"/>
          </w:tcPr>
          <w:p w14:paraId="392ACE5E" w14:textId="62CDAEE6" w:rsidR="00F9074B" w:rsidRPr="00F66396" w:rsidRDefault="00E32D42" w:rsidP="00F9074B">
            <w:pPr>
              <w:spacing w:after="0"/>
              <w:ind w:firstLine="0"/>
              <w:jc w:val="right"/>
              <w:rPr>
                <w:sz w:val="18"/>
                <w:szCs w:val="18"/>
              </w:rPr>
            </w:pPr>
            <w:r w:rsidRPr="00F66396">
              <w:rPr>
                <w:sz w:val="18"/>
                <w:szCs w:val="18"/>
              </w:rPr>
              <w:t>438 522</w:t>
            </w:r>
          </w:p>
        </w:tc>
        <w:tc>
          <w:tcPr>
            <w:tcW w:w="1176" w:type="dxa"/>
            <w:tcBorders>
              <w:top w:val="nil"/>
              <w:left w:val="nil"/>
              <w:bottom w:val="single" w:sz="4" w:space="0" w:color="auto"/>
              <w:right w:val="single" w:sz="4" w:space="0" w:color="auto"/>
            </w:tcBorders>
            <w:shd w:val="clear" w:color="auto" w:fill="FFFFFF"/>
          </w:tcPr>
          <w:p w14:paraId="3A3BC71D" w14:textId="147BE3B4" w:rsidR="00F9074B" w:rsidRPr="00F66396" w:rsidRDefault="00F9074B" w:rsidP="00F9074B">
            <w:pPr>
              <w:spacing w:after="0"/>
              <w:ind w:firstLine="0"/>
              <w:jc w:val="right"/>
              <w:rPr>
                <w:sz w:val="18"/>
                <w:szCs w:val="18"/>
              </w:rPr>
            </w:pPr>
            <w:r w:rsidRPr="00F66396">
              <w:rPr>
                <w:sz w:val="18"/>
                <w:szCs w:val="18"/>
              </w:rPr>
              <w:t>-</w:t>
            </w:r>
            <w:r w:rsidR="00E32D42" w:rsidRPr="00F66396">
              <w:rPr>
                <w:sz w:val="18"/>
                <w:szCs w:val="18"/>
              </w:rPr>
              <w:t>179 044</w:t>
            </w:r>
          </w:p>
        </w:tc>
        <w:tc>
          <w:tcPr>
            <w:tcW w:w="1176" w:type="dxa"/>
            <w:tcBorders>
              <w:top w:val="nil"/>
              <w:left w:val="nil"/>
              <w:bottom w:val="single" w:sz="4" w:space="0" w:color="auto"/>
              <w:right w:val="single" w:sz="4" w:space="0" w:color="auto"/>
            </w:tcBorders>
            <w:shd w:val="clear" w:color="auto" w:fill="FFFFFF"/>
          </w:tcPr>
          <w:p w14:paraId="22526AA5" w14:textId="77777777" w:rsidR="00F9074B" w:rsidRPr="00F66396" w:rsidRDefault="00F9074B" w:rsidP="00F9074B">
            <w:pPr>
              <w:spacing w:after="0"/>
              <w:ind w:firstLine="0"/>
              <w:jc w:val="right"/>
              <w:rPr>
                <w:sz w:val="18"/>
                <w:szCs w:val="18"/>
              </w:rPr>
            </w:pPr>
            <w:r w:rsidRPr="00F66396">
              <w:rPr>
                <w:sz w:val="18"/>
                <w:szCs w:val="18"/>
              </w:rPr>
              <w:t>-95 800</w:t>
            </w:r>
          </w:p>
        </w:tc>
      </w:tr>
      <w:tr w:rsidR="00F9074B" w:rsidRPr="00F9074B" w14:paraId="095C347F" w14:textId="77777777" w:rsidTr="00F9074B">
        <w:trPr>
          <w:trHeight w:val="283"/>
          <w:jc w:val="center"/>
        </w:trPr>
        <w:tc>
          <w:tcPr>
            <w:tcW w:w="3263" w:type="dxa"/>
            <w:vAlign w:val="center"/>
          </w:tcPr>
          <w:p w14:paraId="69057495"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22" w:type="dxa"/>
            <w:tcBorders>
              <w:top w:val="nil"/>
              <w:left w:val="single" w:sz="4" w:space="0" w:color="auto"/>
              <w:bottom w:val="single" w:sz="4" w:space="0" w:color="auto"/>
              <w:right w:val="single" w:sz="4" w:space="0" w:color="auto"/>
            </w:tcBorders>
            <w:shd w:val="clear" w:color="auto" w:fill="FFFFFF"/>
          </w:tcPr>
          <w:p w14:paraId="11565BC9" w14:textId="77777777" w:rsidR="00F9074B" w:rsidRPr="00F9074B" w:rsidRDefault="00F9074B" w:rsidP="00F9074B">
            <w:pPr>
              <w:spacing w:after="0"/>
              <w:ind w:firstLine="0"/>
              <w:jc w:val="center"/>
              <w:rPr>
                <w:sz w:val="18"/>
                <w:szCs w:val="18"/>
              </w:rPr>
            </w:pPr>
            <w:r w:rsidRPr="00F9074B">
              <w:rPr>
                <w:sz w:val="18"/>
                <w:szCs w:val="18"/>
              </w:rPr>
              <w:t>×</w:t>
            </w:r>
          </w:p>
        </w:tc>
        <w:tc>
          <w:tcPr>
            <w:tcW w:w="1124" w:type="dxa"/>
            <w:tcBorders>
              <w:top w:val="nil"/>
              <w:left w:val="nil"/>
              <w:bottom w:val="single" w:sz="4" w:space="0" w:color="auto"/>
              <w:right w:val="single" w:sz="4" w:space="0" w:color="auto"/>
            </w:tcBorders>
            <w:shd w:val="clear" w:color="auto" w:fill="FFFFFF"/>
          </w:tcPr>
          <w:p w14:paraId="390BF7D3" w14:textId="77777777" w:rsidR="00F9074B" w:rsidRPr="00F9074B" w:rsidRDefault="00F9074B" w:rsidP="00F9074B">
            <w:pPr>
              <w:spacing w:after="0"/>
              <w:ind w:firstLine="0"/>
              <w:jc w:val="right"/>
              <w:rPr>
                <w:sz w:val="18"/>
                <w:szCs w:val="18"/>
              </w:rPr>
            </w:pPr>
            <w:r w:rsidRPr="00F9074B">
              <w:rPr>
                <w:sz w:val="18"/>
                <w:szCs w:val="18"/>
              </w:rPr>
              <w:t>-6,7</w:t>
            </w:r>
          </w:p>
        </w:tc>
        <w:tc>
          <w:tcPr>
            <w:tcW w:w="1176" w:type="dxa"/>
            <w:tcBorders>
              <w:top w:val="nil"/>
              <w:left w:val="nil"/>
              <w:bottom w:val="single" w:sz="4" w:space="0" w:color="auto"/>
              <w:right w:val="single" w:sz="4" w:space="0" w:color="auto"/>
            </w:tcBorders>
            <w:shd w:val="clear" w:color="auto" w:fill="FFFFFF"/>
          </w:tcPr>
          <w:p w14:paraId="1B2F3046" w14:textId="1B8B07AC" w:rsidR="00F9074B" w:rsidRPr="00F66396" w:rsidRDefault="00507F95" w:rsidP="00F9074B">
            <w:pPr>
              <w:spacing w:after="0"/>
              <w:ind w:firstLine="0"/>
              <w:jc w:val="right"/>
              <w:rPr>
                <w:sz w:val="18"/>
                <w:szCs w:val="18"/>
              </w:rPr>
            </w:pPr>
            <w:r w:rsidRPr="00F66396">
              <w:rPr>
                <w:sz w:val="18"/>
                <w:szCs w:val="18"/>
              </w:rPr>
              <w:t>12,7</w:t>
            </w:r>
          </w:p>
        </w:tc>
        <w:tc>
          <w:tcPr>
            <w:tcW w:w="1176" w:type="dxa"/>
            <w:tcBorders>
              <w:top w:val="nil"/>
              <w:left w:val="nil"/>
              <w:bottom w:val="single" w:sz="4" w:space="0" w:color="auto"/>
              <w:right w:val="single" w:sz="4" w:space="0" w:color="auto"/>
            </w:tcBorders>
            <w:shd w:val="clear" w:color="auto" w:fill="FFFFFF"/>
          </w:tcPr>
          <w:p w14:paraId="7C5BA001" w14:textId="1F5F50A6" w:rsidR="00F9074B" w:rsidRPr="00F66396" w:rsidRDefault="00F9074B" w:rsidP="00F9074B">
            <w:pPr>
              <w:spacing w:after="0"/>
              <w:ind w:firstLine="0"/>
              <w:jc w:val="right"/>
              <w:rPr>
                <w:sz w:val="18"/>
                <w:szCs w:val="18"/>
              </w:rPr>
            </w:pPr>
            <w:r w:rsidRPr="00F66396">
              <w:rPr>
                <w:sz w:val="18"/>
                <w:szCs w:val="18"/>
              </w:rPr>
              <w:t>-</w:t>
            </w:r>
            <w:r w:rsidR="00507F95" w:rsidRPr="00F66396">
              <w:rPr>
                <w:sz w:val="18"/>
                <w:szCs w:val="18"/>
              </w:rPr>
              <w:t>4,6</w:t>
            </w:r>
          </w:p>
        </w:tc>
        <w:tc>
          <w:tcPr>
            <w:tcW w:w="1176" w:type="dxa"/>
            <w:tcBorders>
              <w:top w:val="nil"/>
              <w:left w:val="nil"/>
              <w:bottom w:val="single" w:sz="4" w:space="0" w:color="auto"/>
              <w:right w:val="single" w:sz="4" w:space="0" w:color="auto"/>
            </w:tcBorders>
            <w:shd w:val="clear" w:color="auto" w:fill="FFFFFF"/>
          </w:tcPr>
          <w:p w14:paraId="62163781" w14:textId="77777777" w:rsidR="00F9074B" w:rsidRPr="00F66396" w:rsidRDefault="00F9074B" w:rsidP="00F9074B">
            <w:pPr>
              <w:spacing w:after="0"/>
              <w:ind w:firstLine="0"/>
              <w:jc w:val="right"/>
              <w:rPr>
                <w:sz w:val="18"/>
                <w:szCs w:val="18"/>
              </w:rPr>
            </w:pPr>
            <w:r w:rsidRPr="00F66396">
              <w:rPr>
                <w:sz w:val="18"/>
                <w:szCs w:val="18"/>
              </w:rPr>
              <w:t>-2,6</w:t>
            </w:r>
          </w:p>
        </w:tc>
      </w:tr>
      <w:tr w:rsidR="00F9074B" w:rsidRPr="00F9074B" w14:paraId="762F6A2C" w14:textId="77777777" w:rsidTr="00F9074B">
        <w:trPr>
          <w:trHeight w:val="142"/>
          <w:jc w:val="center"/>
        </w:trPr>
        <w:tc>
          <w:tcPr>
            <w:tcW w:w="3263" w:type="dxa"/>
          </w:tcPr>
          <w:p w14:paraId="31569D71"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cPr>
          <w:p w14:paraId="62E2BF75" w14:textId="77777777" w:rsidR="00F9074B" w:rsidRPr="00F9074B" w:rsidRDefault="00F9074B" w:rsidP="00F9074B">
            <w:pPr>
              <w:spacing w:after="0"/>
              <w:ind w:firstLine="0"/>
              <w:jc w:val="right"/>
              <w:rPr>
                <w:sz w:val="18"/>
                <w:szCs w:val="18"/>
              </w:rPr>
            </w:pPr>
            <w:r w:rsidRPr="00F9074B">
              <w:rPr>
                <w:sz w:val="18"/>
                <w:szCs w:val="18"/>
              </w:rPr>
              <w:t>1 184 176</w:t>
            </w:r>
          </w:p>
        </w:tc>
        <w:tc>
          <w:tcPr>
            <w:tcW w:w="1124" w:type="dxa"/>
            <w:tcBorders>
              <w:top w:val="nil"/>
              <w:left w:val="nil"/>
              <w:bottom w:val="single" w:sz="4" w:space="0" w:color="auto"/>
              <w:right w:val="single" w:sz="4" w:space="0" w:color="auto"/>
            </w:tcBorders>
            <w:shd w:val="clear" w:color="auto" w:fill="FFFFFF"/>
          </w:tcPr>
          <w:p w14:paraId="2FD7C951" w14:textId="77777777" w:rsidR="00F9074B" w:rsidRPr="00F9074B" w:rsidRDefault="00F9074B" w:rsidP="00F9074B">
            <w:pPr>
              <w:spacing w:after="0"/>
              <w:ind w:firstLine="0"/>
              <w:jc w:val="right"/>
              <w:rPr>
                <w:sz w:val="18"/>
                <w:szCs w:val="18"/>
              </w:rPr>
            </w:pPr>
            <w:r w:rsidRPr="00F9074B">
              <w:rPr>
                <w:sz w:val="18"/>
                <w:szCs w:val="18"/>
              </w:rPr>
              <w:t>1 565 146</w:t>
            </w:r>
          </w:p>
        </w:tc>
        <w:tc>
          <w:tcPr>
            <w:tcW w:w="1176" w:type="dxa"/>
            <w:tcBorders>
              <w:top w:val="nil"/>
              <w:left w:val="nil"/>
              <w:bottom w:val="single" w:sz="4" w:space="0" w:color="auto"/>
              <w:right w:val="single" w:sz="4" w:space="0" w:color="auto"/>
            </w:tcBorders>
            <w:shd w:val="clear" w:color="auto" w:fill="FFFFFF"/>
          </w:tcPr>
          <w:p w14:paraId="0452EBCA" w14:textId="77777777" w:rsidR="00F9074B" w:rsidRPr="00F9074B" w:rsidRDefault="00F9074B" w:rsidP="00F9074B">
            <w:pPr>
              <w:spacing w:after="0"/>
              <w:ind w:firstLine="0"/>
              <w:jc w:val="right"/>
              <w:rPr>
                <w:sz w:val="18"/>
                <w:szCs w:val="18"/>
              </w:rPr>
            </w:pPr>
            <w:r w:rsidRPr="00F9074B">
              <w:rPr>
                <w:sz w:val="18"/>
                <w:szCs w:val="18"/>
              </w:rPr>
              <w:t>1 789 059</w:t>
            </w:r>
          </w:p>
        </w:tc>
        <w:tc>
          <w:tcPr>
            <w:tcW w:w="1176" w:type="dxa"/>
            <w:tcBorders>
              <w:top w:val="nil"/>
              <w:left w:val="nil"/>
              <w:bottom w:val="single" w:sz="4" w:space="0" w:color="auto"/>
              <w:right w:val="single" w:sz="4" w:space="0" w:color="auto"/>
            </w:tcBorders>
            <w:shd w:val="clear" w:color="auto" w:fill="FFFFFF"/>
          </w:tcPr>
          <w:p w14:paraId="7C2C632B" w14:textId="77777777" w:rsidR="00F9074B" w:rsidRPr="00F9074B" w:rsidRDefault="00F9074B" w:rsidP="00F9074B">
            <w:pPr>
              <w:spacing w:after="0"/>
              <w:ind w:firstLine="0"/>
              <w:jc w:val="right"/>
              <w:rPr>
                <w:sz w:val="18"/>
                <w:szCs w:val="18"/>
              </w:rPr>
            </w:pPr>
            <w:r w:rsidRPr="00F9074B">
              <w:rPr>
                <w:sz w:val="18"/>
                <w:szCs w:val="18"/>
              </w:rPr>
              <w:t>1 909 059</w:t>
            </w:r>
          </w:p>
        </w:tc>
        <w:tc>
          <w:tcPr>
            <w:tcW w:w="1176" w:type="dxa"/>
            <w:tcBorders>
              <w:top w:val="nil"/>
              <w:left w:val="nil"/>
              <w:bottom w:val="single" w:sz="4" w:space="0" w:color="auto"/>
              <w:right w:val="single" w:sz="4" w:space="0" w:color="auto"/>
            </w:tcBorders>
            <w:shd w:val="clear" w:color="auto" w:fill="FFFFFF"/>
          </w:tcPr>
          <w:p w14:paraId="4DE57111" w14:textId="77777777" w:rsidR="00F9074B" w:rsidRPr="00F9074B" w:rsidRDefault="00F9074B" w:rsidP="00F9074B">
            <w:pPr>
              <w:spacing w:after="0"/>
              <w:ind w:firstLine="0"/>
              <w:jc w:val="right"/>
              <w:rPr>
                <w:sz w:val="18"/>
                <w:szCs w:val="18"/>
              </w:rPr>
            </w:pPr>
            <w:r w:rsidRPr="00F9074B">
              <w:rPr>
                <w:sz w:val="18"/>
                <w:szCs w:val="18"/>
              </w:rPr>
              <w:t>1 789 059</w:t>
            </w:r>
          </w:p>
        </w:tc>
      </w:tr>
      <w:tr w:rsidR="00F9074B" w:rsidRPr="00F9074B" w14:paraId="3D1923E2" w14:textId="77777777" w:rsidTr="00F9074B">
        <w:trPr>
          <w:trHeight w:val="171"/>
          <w:jc w:val="center"/>
        </w:trPr>
        <w:tc>
          <w:tcPr>
            <w:tcW w:w="3263" w:type="dxa"/>
          </w:tcPr>
          <w:p w14:paraId="14090163"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22" w:type="dxa"/>
            <w:tcBorders>
              <w:top w:val="nil"/>
              <w:left w:val="single" w:sz="4" w:space="0" w:color="auto"/>
              <w:bottom w:val="single" w:sz="4" w:space="0" w:color="auto"/>
              <w:right w:val="single" w:sz="4" w:space="0" w:color="auto"/>
            </w:tcBorders>
            <w:shd w:val="clear" w:color="auto" w:fill="FFFFFF"/>
          </w:tcPr>
          <w:p w14:paraId="3886FFEB" w14:textId="77777777" w:rsidR="00F9074B" w:rsidRPr="00F9074B" w:rsidRDefault="00F9074B" w:rsidP="00F9074B">
            <w:pPr>
              <w:spacing w:after="0"/>
              <w:ind w:firstLine="0"/>
              <w:jc w:val="right"/>
              <w:rPr>
                <w:sz w:val="18"/>
                <w:szCs w:val="18"/>
              </w:rPr>
            </w:pPr>
            <w:r w:rsidRPr="00F9074B">
              <w:rPr>
                <w:sz w:val="18"/>
                <w:szCs w:val="18"/>
              </w:rPr>
              <w:t>20,7</w:t>
            </w:r>
          </w:p>
        </w:tc>
        <w:tc>
          <w:tcPr>
            <w:tcW w:w="1124" w:type="dxa"/>
            <w:tcBorders>
              <w:top w:val="nil"/>
              <w:left w:val="nil"/>
              <w:bottom w:val="single" w:sz="4" w:space="0" w:color="auto"/>
              <w:right w:val="single" w:sz="4" w:space="0" w:color="auto"/>
            </w:tcBorders>
            <w:shd w:val="clear" w:color="auto" w:fill="FFFFFF"/>
          </w:tcPr>
          <w:p w14:paraId="2E14A2C1" w14:textId="77777777" w:rsidR="00F9074B" w:rsidRPr="00F9074B" w:rsidRDefault="00F9074B" w:rsidP="00F9074B">
            <w:pPr>
              <w:spacing w:after="0"/>
              <w:ind w:firstLine="0"/>
              <w:jc w:val="right"/>
              <w:rPr>
                <w:sz w:val="18"/>
                <w:szCs w:val="18"/>
              </w:rPr>
            </w:pPr>
            <w:r w:rsidRPr="00F9074B">
              <w:rPr>
                <w:sz w:val="18"/>
                <w:szCs w:val="18"/>
              </w:rPr>
              <w:t>28</w:t>
            </w:r>
          </w:p>
        </w:tc>
        <w:tc>
          <w:tcPr>
            <w:tcW w:w="1176" w:type="dxa"/>
            <w:tcBorders>
              <w:top w:val="nil"/>
              <w:left w:val="nil"/>
              <w:bottom w:val="single" w:sz="4" w:space="0" w:color="auto"/>
              <w:right w:val="single" w:sz="4" w:space="0" w:color="auto"/>
            </w:tcBorders>
            <w:shd w:val="clear" w:color="auto" w:fill="FFFFFF"/>
          </w:tcPr>
          <w:p w14:paraId="68B48B6B" w14:textId="77777777" w:rsidR="00F9074B" w:rsidRPr="00F9074B" w:rsidRDefault="00F9074B" w:rsidP="00F9074B">
            <w:pPr>
              <w:spacing w:after="0"/>
              <w:ind w:firstLine="0"/>
              <w:jc w:val="right"/>
              <w:rPr>
                <w:sz w:val="18"/>
                <w:szCs w:val="18"/>
                <w:vertAlign w:val="superscript"/>
              </w:rPr>
            </w:pPr>
            <w:r w:rsidRPr="00F9074B">
              <w:rPr>
                <w:sz w:val="18"/>
                <w:szCs w:val="18"/>
              </w:rPr>
              <w:t>29</w:t>
            </w:r>
          </w:p>
        </w:tc>
        <w:tc>
          <w:tcPr>
            <w:tcW w:w="1176" w:type="dxa"/>
            <w:tcBorders>
              <w:top w:val="nil"/>
              <w:left w:val="nil"/>
              <w:bottom w:val="single" w:sz="4" w:space="0" w:color="auto"/>
              <w:right w:val="single" w:sz="4" w:space="0" w:color="auto"/>
            </w:tcBorders>
            <w:shd w:val="clear" w:color="auto" w:fill="FFFFFF"/>
          </w:tcPr>
          <w:p w14:paraId="715588BF" w14:textId="77777777" w:rsidR="00F9074B" w:rsidRPr="00F9074B" w:rsidRDefault="00F9074B" w:rsidP="00F9074B">
            <w:pPr>
              <w:spacing w:after="0"/>
              <w:ind w:firstLine="0"/>
              <w:jc w:val="right"/>
              <w:rPr>
                <w:sz w:val="18"/>
                <w:szCs w:val="18"/>
                <w:vertAlign w:val="superscript"/>
              </w:rPr>
            </w:pPr>
            <w:r w:rsidRPr="00F9074B">
              <w:rPr>
                <w:sz w:val="18"/>
                <w:szCs w:val="18"/>
              </w:rPr>
              <w:t>29</w:t>
            </w:r>
          </w:p>
        </w:tc>
        <w:tc>
          <w:tcPr>
            <w:tcW w:w="1176" w:type="dxa"/>
            <w:tcBorders>
              <w:top w:val="nil"/>
              <w:left w:val="nil"/>
              <w:bottom w:val="single" w:sz="4" w:space="0" w:color="auto"/>
              <w:right w:val="single" w:sz="4" w:space="0" w:color="auto"/>
            </w:tcBorders>
            <w:shd w:val="clear" w:color="auto" w:fill="FFFFFF"/>
          </w:tcPr>
          <w:p w14:paraId="796BF168" w14:textId="77777777" w:rsidR="00F9074B" w:rsidRPr="00F9074B" w:rsidRDefault="00F9074B" w:rsidP="00F9074B">
            <w:pPr>
              <w:spacing w:after="0"/>
              <w:ind w:firstLine="0"/>
              <w:jc w:val="right"/>
              <w:rPr>
                <w:sz w:val="18"/>
                <w:szCs w:val="18"/>
                <w:vertAlign w:val="superscript"/>
              </w:rPr>
            </w:pPr>
            <w:r w:rsidRPr="00F9074B">
              <w:rPr>
                <w:sz w:val="18"/>
                <w:szCs w:val="18"/>
              </w:rPr>
              <w:t>29</w:t>
            </w:r>
          </w:p>
        </w:tc>
      </w:tr>
      <w:tr w:rsidR="00F9074B" w:rsidRPr="00F9074B" w14:paraId="789F8B2D" w14:textId="77777777" w:rsidTr="00F9074B">
        <w:trPr>
          <w:trHeight w:val="283"/>
          <w:jc w:val="center"/>
        </w:trPr>
        <w:tc>
          <w:tcPr>
            <w:tcW w:w="3263" w:type="dxa"/>
          </w:tcPr>
          <w:p w14:paraId="08826DBF"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 xml:space="preserve">euro </w:t>
            </w:r>
            <w:r w:rsidRPr="00F9074B">
              <w:rPr>
                <w:i/>
                <w:sz w:val="18"/>
                <w:szCs w:val="18"/>
                <w:vertAlign w:val="superscript"/>
              </w:rPr>
              <w:t>1</w:t>
            </w:r>
          </w:p>
        </w:tc>
        <w:tc>
          <w:tcPr>
            <w:tcW w:w="1122" w:type="dxa"/>
            <w:tcBorders>
              <w:top w:val="nil"/>
              <w:left w:val="single" w:sz="4" w:space="0" w:color="auto"/>
              <w:bottom w:val="single" w:sz="4" w:space="0" w:color="auto"/>
              <w:right w:val="single" w:sz="4" w:space="0" w:color="auto"/>
            </w:tcBorders>
            <w:shd w:val="clear" w:color="auto" w:fill="FFFFFF"/>
          </w:tcPr>
          <w:p w14:paraId="0EB8E74C" w14:textId="77777777" w:rsidR="00F9074B" w:rsidRPr="00F9074B" w:rsidRDefault="00F9074B" w:rsidP="00F9074B">
            <w:pPr>
              <w:spacing w:after="0"/>
              <w:ind w:firstLine="0"/>
              <w:jc w:val="right"/>
              <w:rPr>
                <w:sz w:val="18"/>
                <w:szCs w:val="18"/>
              </w:rPr>
            </w:pPr>
            <w:r w:rsidRPr="00F9074B">
              <w:rPr>
                <w:sz w:val="18"/>
                <w:szCs w:val="18"/>
              </w:rPr>
              <w:t>2 997,3</w:t>
            </w:r>
          </w:p>
        </w:tc>
        <w:tc>
          <w:tcPr>
            <w:tcW w:w="1124" w:type="dxa"/>
            <w:tcBorders>
              <w:top w:val="nil"/>
              <w:left w:val="nil"/>
              <w:bottom w:val="single" w:sz="4" w:space="0" w:color="auto"/>
              <w:right w:val="single" w:sz="4" w:space="0" w:color="auto"/>
            </w:tcBorders>
            <w:shd w:val="clear" w:color="auto" w:fill="FFFFFF"/>
          </w:tcPr>
          <w:p w14:paraId="668DF6D8" w14:textId="77777777" w:rsidR="00F9074B" w:rsidRPr="00F9074B" w:rsidRDefault="00F9074B" w:rsidP="00F9074B">
            <w:pPr>
              <w:spacing w:after="0"/>
              <w:ind w:firstLine="0"/>
              <w:jc w:val="right"/>
              <w:rPr>
                <w:sz w:val="18"/>
                <w:szCs w:val="18"/>
              </w:rPr>
            </w:pPr>
            <w:r w:rsidRPr="00F9074B">
              <w:rPr>
                <w:sz w:val="18"/>
                <w:szCs w:val="18"/>
              </w:rPr>
              <w:t>2 530,2</w:t>
            </w:r>
          </w:p>
        </w:tc>
        <w:tc>
          <w:tcPr>
            <w:tcW w:w="1176" w:type="dxa"/>
            <w:tcBorders>
              <w:top w:val="nil"/>
              <w:left w:val="nil"/>
              <w:bottom w:val="single" w:sz="4" w:space="0" w:color="auto"/>
              <w:right w:val="single" w:sz="4" w:space="0" w:color="auto"/>
            </w:tcBorders>
            <w:shd w:val="clear" w:color="auto" w:fill="FFFFFF"/>
          </w:tcPr>
          <w:p w14:paraId="6F43AB0F" w14:textId="77777777" w:rsidR="00F9074B" w:rsidRPr="00F9074B" w:rsidRDefault="00F9074B" w:rsidP="00F9074B">
            <w:pPr>
              <w:spacing w:after="0"/>
              <w:ind w:firstLine="0"/>
              <w:jc w:val="right"/>
              <w:rPr>
                <w:sz w:val="18"/>
                <w:szCs w:val="18"/>
              </w:rPr>
            </w:pPr>
            <w:r w:rsidRPr="00F9074B">
              <w:rPr>
                <w:sz w:val="18"/>
                <w:szCs w:val="18"/>
              </w:rPr>
              <w:t>3 086,4</w:t>
            </w:r>
          </w:p>
        </w:tc>
        <w:tc>
          <w:tcPr>
            <w:tcW w:w="1176" w:type="dxa"/>
            <w:tcBorders>
              <w:top w:val="nil"/>
              <w:left w:val="nil"/>
              <w:bottom w:val="single" w:sz="4" w:space="0" w:color="auto"/>
              <w:right w:val="single" w:sz="4" w:space="0" w:color="auto"/>
            </w:tcBorders>
            <w:shd w:val="clear" w:color="auto" w:fill="FFFFFF"/>
          </w:tcPr>
          <w:p w14:paraId="1206628D" w14:textId="77777777" w:rsidR="00F9074B" w:rsidRPr="00F9074B" w:rsidRDefault="00F9074B" w:rsidP="00F9074B">
            <w:pPr>
              <w:spacing w:after="0"/>
              <w:ind w:firstLine="0"/>
              <w:jc w:val="right"/>
              <w:rPr>
                <w:sz w:val="18"/>
                <w:szCs w:val="18"/>
              </w:rPr>
            </w:pPr>
            <w:r w:rsidRPr="00F9074B">
              <w:rPr>
                <w:sz w:val="18"/>
                <w:szCs w:val="18"/>
              </w:rPr>
              <w:t>3 431,2</w:t>
            </w:r>
          </w:p>
        </w:tc>
        <w:tc>
          <w:tcPr>
            <w:tcW w:w="1176" w:type="dxa"/>
            <w:tcBorders>
              <w:top w:val="nil"/>
              <w:left w:val="nil"/>
              <w:bottom w:val="single" w:sz="4" w:space="0" w:color="auto"/>
              <w:right w:val="single" w:sz="4" w:space="0" w:color="auto"/>
            </w:tcBorders>
            <w:shd w:val="clear" w:color="auto" w:fill="FFFFFF"/>
          </w:tcPr>
          <w:p w14:paraId="19FF77B1" w14:textId="77777777" w:rsidR="00F9074B" w:rsidRPr="00F9074B" w:rsidRDefault="00F9074B" w:rsidP="00F9074B">
            <w:pPr>
              <w:spacing w:after="0"/>
              <w:ind w:firstLine="0"/>
              <w:jc w:val="right"/>
              <w:rPr>
                <w:sz w:val="18"/>
                <w:szCs w:val="18"/>
              </w:rPr>
            </w:pPr>
            <w:r w:rsidRPr="00F9074B">
              <w:rPr>
                <w:sz w:val="18"/>
                <w:szCs w:val="18"/>
              </w:rPr>
              <w:t>3 086,4</w:t>
            </w:r>
          </w:p>
        </w:tc>
      </w:tr>
      <w:tr w:rsidR="00F9074B" w:rsidRPr="00F9074B" w14:paraId="2A4365A5" w14:textId="77777777" w:rsidTr="00F9074B">
        <w:trPr>
          <w:trHeight w:val="283"/>
          <w:jc w:val="center"/>
        </w:trPr>
        <w:tc>
          <w:tcPr>
            <w:tcW w:w="3263" w:type="dxa"/>
          </w:tcPr>
          <w:p w14:paraId="1BAB414D" w14:textId="77777777" w:rsidR="00F9074B" w:rsidRPr="00F9074B" w:rsidRDefault="00F9074B" w:rsidP="00F9074B">
            <w:pPr>
              <w:spacing w:after="0"/>
              <w:ind w:firstLine="0"/>
              <w:rPr>
                <w:sz w:val="18"/>
                <w:szCs w:val="18"/>
              </w:rPr>
            </w:pPr>
            <w:r w:rsidRPr="00F9074B">
              <w:rPr>
                <w:sz w:val="18"/>
                <w:szCs w:val="18"/>
                <w:lang w:eastAsia="lv-LV"/>
              </w:rPr>
              <w:t xml:space="preserve">Kopējā atlīdzība gadā par ārštata darbinieku un uz līgumattiecību pamata nodarbināto, kas nav amatu sarakstā, pakalpojumiem, </w:t>
            </w:r>
            <w:r w:rsidRPr="00F9074B">
              <w:rPr>
                <w:i/>
                <w:sz w:val="18"/>
                <w:szCs w:val="18"/>
                <w:lang w:eastAsia="lv-LV"/>
              </w:rPr>
              <w:t>euro</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14:paraId="13F4D582" w14:textId="77777777" w:rsidR="00F9074B" w:rsidRPr="00F9074B" w:rsidRDefault="00F9074B" w:rsidP="00F9074B">
            <w:pPr>
              <w:spacing w:after="0"/>
              <w:ind w:firstLine="0"/>
              <w:jc w:val="right"/>
              <w:rPr>
                <w:sz w:val="18"/>
                <w:szCs w:val="18"/>
              </w:rPr>
            </w:pPr>
            <w:r w:rsidRPr="00F9074B">
              <w:rPr>
                <w:sz w:val="18"/>
                <w:szCs w:val="18"/>
              </w:rPr>
              <w:t>15 615</w:t>
            </w:r>
          </w:p>
        </w:tc>
        <w:tc>
          <w:tcPr>
            <w:tcW w:w="1124" w:type="dxa"/>
            <w:tcBorders>
              <w:top w:val="single" w:sz="4" w:space="0" w:color="auto"/>
              <w:left w:val="nil"/>
              <w:bottom w:val="single" w:sz="4" w:space="0" w:color="auto"/>
              <w:right w:val="single" w:sz="4" w:space="0" w:color="auto"/>
            </w:tcBorders>
            <w:shd w:val="clear" w:color="auto" w:fill="FFFFFF"/>
          </w:tcPr>
          <w:p w14:paraId="32AF87FC" w14:textId="77777777" w:rsidR="00F9074B" w:rsidRPr="00F9074B" w:rsidRDefault="00F9074B" w:rsidP="00F9074B">
            <w:pPr>
              <w:spacing w:after="0"/>
              <w:ind w:firstLine="0"/>
              <w:jc w:val="center"/>
              <w:rPr>
                <w:sz w:val="18"/>
                <w:szCs w:val="18"/>
              </w:rPr>
            </w:pPr>
            <w:r w:rsidRPr="00F9074B">
              <w:rPr>
                <w:sz w:val="18"/>
                <w:szCs w:val="18"/>
              </w:rPr>
              <w:t>-</w:t>
            </w:r>
          </w:p>
        </w:tc>
        <w:tc>
          <w:tcPr>
            <w:tcW w:w="1176" w:type="dxa"/>
            <w:tcBorders>
              <w:top w:val="single" w:sz="4" w:space="0" w:color="auto"/>
              <w:left w:val="nil"/>
              <w:bottom w:val="single" w:sz="4" w:space="0" w:color="auto"/>
              <w:right w:val="single" w:sz="4" w:space="0" w:color="auto"/>
            </w:tcBorders>
            <w:shd w:val="clear" w:color="auto" w:fill="FFFFFF"/>
          </w:tcPr>
          <w:p w14:paraId="1300AB63" w14:textId="77777777" w:rsidR="00F9074B" w:rsidRPr="00F9074B" w:rsidRDefault="00F9074B" w:rsidP="00F9074B">
            <w:pPr>
              <w:spacing w:after="0"/>
              <w:ind w:firstLine="0"/>
              <w:jc w:val="center"/>
              <w:rPr>
                <w:sz w:val="18"/>
                <w:szCs w:val="18"/>
              </w:rPr>
            </w:pPr>
            <w:r w:rsidRPr="00F9074B">
              <w:rPr>
                <w:sz w:val="18"/>
                <w:szCs w:val="18"/>
              </w:rPr>
              <w:t>-</w:t>
            </w:r>
          </w:p>
        </w:tc>
        <w:tc>
          <w:tcPr>
            <w:tcW w:w="1176" w:type="dxa"/>
            <w:tcBorders>
              <w:top w:val="single" w:sz="4" w:space="0" w:color="auto"/>
              <w:left w:val="nil"/>
              <w:bottom w:val="single" w:sz="4" w:space="0" w:color="auto"/>
              <w:right w:val="single" w:sz="4" w:space="0" w:color="auto"/>
            </w:tcBorders>
            <w:shd w:val="clear" w:color="auto" w:fill="FFFFFF"/>
          </w:tcPr>
          <w:p w14:paraId="1BBBAA77" w14:textId="77777777" w:rsidR="00F9074B" w:rsidRPr="00F9074B" w:rsidRDefault="00F9074B" w:rsidP="00F9074B">
            <w:pPr>
              <w:spacing w:after="0"/>
              <w:ind w:firstLine="0"/>
              <w:jc w:val="center"/>
              <w:rPr>
                <w:sz w:val="18"/>
                <w:szCs w:val="18"/>
              </w:rPr>
            </w:pPr>
            <w:r w:rsidRPr="00F9074B">
              <w:rPr>
                <w:sz w:val="18"/>
                <w:szCs w:val="18"/>
              </w:rPr>
              <w:t>-</w:t>
            </w:r>
          </w:p>
        </w:tc>
        <w:tc>
          <w:tcPr>
            <w:tcW w:w="1176" w:type="dxa"/>
            <w:tcBorders>
              <w:top w:val="single" w:sz="4" w:space="0" w:color="auto"/>
              <w:left w:val="nil"/>
              <w:bottom w:val="single" w:sz="4" w:space="0" w:color="auto"/>
              <w:right w:val="single" w:sz="4" w:space="0" w:color="auto"/>
            </w:tcBorders>
            <w:shd w:val="clear" w:color="auto" w:fill="FFFFFF"/>
          </w:tcPr>
          <w:p w14:paraId="0987653C" w14:textId="77777777" w:rsidR="00F9074B" w:rsidRPr="00F9074B" w:rsidRDefault="00F9074B" w:rsidP="00F9074B">
            <w:pPr>
              <w:spacing w:after="0"/>
              <w:ind w:firstLine="0"/>
              <w:jc w:val="center"/>
              <w:rPr>
                <w:sz w:val="18"/>
                <w:szCs w:val="18"/>
              </w:rPr>
            </w:pPr>
            <w:r w:rsidRPr="00F9074B">
              <w:rPr>
                <w:sz w:val="18"/>
                <w:szCs w:val="18"/>
              </w:rPr>
              <w:t>-</w:t>
            </w:r>
          </w:p>
        </w:tc>
      </w:tr>
    </w:tbl>
    <w:p w14:paraId="769F4347" w14:textId="77777777" w:rsidR="00F9074B" w:rsidRPr="00F9074B" w:rsidRDefault="00F9074B" w:rsidP="00F9074B">
      <w:pPr>
        <w:spacing w:after="0"/>
        <w:ind w:firstLine="425"/>
        <w:rPr>
          <w:sz w:val="18"/>
          <w:szCs w:val="18"/>
        </w:rPr>
      </w:pPr>
      <w:r w:rsidRPr="00F9074B">
        <w:rPr>
          <w:sz w:val="18"/>
          <w:szCs w:val="18"/>
        </w:rPr>
        <w:t>Piezīmes.</w:t>
      </w:r>
    </w:p>
    <w:p w14:paraId="01779A80" w14:textId="0D4D9809" w:rsidR="00FD3D17" w:rsidRPr="00FD3D17" w:rsidRDefault="00F9074B" w:rsidP="00FD3D17">
      <w:pPr>
        <w:spacing w:after="0"/>
        <w:ind w:firstLine="425"/>
        <w:rPr>
          <w:sz w:val="18"/>
          <w:szCs w:val="18"/>
        </w:rPr>
      </w:pPr>
      <w:bookmarkStart w:id="107" w:name="_Hlk157078120"/>
      <w:r w:rsidRPr="00F9074B">
        <w:rPr>
          <w:sz w:val="18"/>
          <w:szCs w:val="18"/>
          <w:vertAlign w:val="superscript"/>
        </w:rPr>
        <w:t xml:space="preserve">1 </w:t>
      </w:r>
      <w:r w:rsidRPr="00F9074B">
        <w:rPr>
          <w:sz w:val="18"/>
          <w:szCs w:val="18"/>
        </w:rPr>
        <w:t xml:space="preserve">Vidējā atlīdzībā amata vietai nav ietverts apakšprogrammā 97.02.00 “Nozares centralizēto funkciju izpilde” apgūtais finansējums 2023. gadā 424 021 </w:t>
      </w:r>
      <w:r w:rsidRPr="00F9074B">
        <w:rPr>
          <w:i/>
          <w:sz w:val="18"/>
          <w:szCs w:val="18"/>
        </w:rPr>
        <w:t>euro</w:t>
      </w:r>
      <w:r w:rsidRPr="00F9074B">
        <w:rPr>
          <w:sz w:val="18"/>
          <w:szCs w:val="18"/>
        </w:rPr>
        <w:t xml:space="preserve"> apmērā un 2024. - 2027. gadā ik gadu plānotais finansējums 714 991 </w:t>
      </w:r>
      <w:r w:rsidRPr="00F9074B">
        <w:rPr>
          <w:i/>
          <w:iCs/>
          <w:sz w:val="18"/>
          <w:szCs w:val="18"/>
        </w:rPr>
        <w:t>euro</w:t>
      </w:r>
      <w:r w:rsidRPr="00F9074B">
        <w:rPr>
          <w:sz w:val="18"/>
          <w:szCs w:val="18"/>
        </w:rPr>
        <w:t xml:space="preserve"> apmērā minimālo sociālo garantiju nozares institūcijās strādājošajiem nodrošināšanai.</w:t>
      </w:r>
      <w:bookmarkEnd w:id="107"/>
    </w:p>
    <w:p w14:paraId="2203EE62" w14:textId="13B30948" w:rsidR="00F9074B" w:rsidRPr="00F9074B" w:rsidRDefault="00F9074B" w:rsidP="00FD3D17">
      <w:pPr>
        <w:spacing w:before="240" w:after="240"/>
        <w:ind w:firstLine="0"/>
        <w:jc w:val="center"/>
        <w:rPr>
          <w:b/>
          <w:lang w:eastAsia="lv-LV"/>
        </w:rPr>
      </w:pPr>
      <w:r w:rsidRPr="00F9074B">
        <w:rPr>
          <w:b/>
          <w:lang w:eastAsia="lv-LV"/>
        </w:rPr>
        <w:t>Darbības rezultāti un to rezultatīvie rādītāji no 2023. līdz 2027. gadam</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1134"/>
        <w:gridCol w:w="1134"/>
        <w:gridCol w:w="1134"/>
        <w:gridCol w:w="1134"/>
        <w:gridCol w:w="1275"/>
      </w:tblGrid>
      <w:tr w:rsidR="00F9074B" w:rsidRPr="00F9074B" w14:paraId="0BC65ADE" w14:textId="77777777" w:rsidTr="00FD3D17">
        <w:trPr>
          <w:tblHeader/>
          <w:jc w:val="center"/>
        </w:trPr>
        <w:tc>
          <w:tcPr>
            <w:tcW w:w="3256" w:type="dxa"/>
          </w:tcPr>
          <w:p w14:paraId="0BDCE871" w14:textId="77777777" w:rsidR="00F9074B" w:rsidRPr="00F9074B" w:rsidRDefault="00F9074B" w:rsidP="00F9074B">
            <w:pPr>
              <w:spacing w:after="0"/>
              <w:ind w:firstLine="0"/>
              <w:jc w:val="center"/>
              <w:rPr>
                <w:sz w:val="18"/>
                <w:szCs w:val="18"/>
              </w:rPr>
            </w:pPr>
          </w:p>
        </w:tc>
        <w:tc>
          <w:tcPr>
            <w:tcW w:w="1134" w:type="dxa"/>
          </w:tcPr>
          <w:p w14:paraId="34CDEB6D"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4" w:type="dxa"/>
          </w:tcPr>
          <w:p w14:paraId="5ACD8D29"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1134" w:type="dxa"/>
          </w:tcPr>
          <w:p w14:paraId="1AAD528F" w14:textId="23187AAD" w:rsidR="00F9074B" w:rsidRPr="00F66396" w:rsidRDefault="00F9074B" w:rsidP="00F9074B">
            <w:pPr>
              <w:spacing w:after="0"/>
              <w:ind w:firstLine="0"/>
              <w:jc w:val="center"/>
              <w:rPr>
                <w:sz w:val="18"/>
                <w:szCs w:val="18"/>
                <w:lang w:eastAsia="lv-LV"/>
              </w:rPr>
            </w:pPr>
            <w:r w:rsidRPr="00F66396">
              <w:rPr>
                <w:sz w:val="18"/>
                <w:szCs w:val="18"/>
                <w:lang w:eastAsia="lv-LV"/>
              </w:rPr>
              <w:t xml:space="preserve">2025. gada </w:t>
            </w:r>
            <w:r w:rsidR="00507F95" w:rsidRPr="00F66396">
              <w:rPr>
                <w:sz w:val="18"/>
                <w:szCs w:val="18"/>
                <w:lang w:eastAsia="lv-LV"/>
              </w:rPr>
              <w:t>plāns</w:t>
            </w:r>
          </w:p>
        </w:tc>
        <w:tc>
          <w:tcPr>
            <w:tcW w:w="1134" w:type="dxa"/>
          </w:tcPr>
          <w:p w14:paraId="06450AAD"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1275" w:type="dxa"/>
          </w:tcPr>
          <w:p w14:paraId="21B73058"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21702E8F" w14:textId="77777777" w:rsidTr="00FD3D17">
        <w:trPr>
          <w:tblHeader/>
          <w:jc w:val="center"/>
        </w:trPr>
        <w:tc>
          <w:tcPr>
            <w:tcW w:w="9067" w:type="dxa"/>
            <w:gridSpan w:val="6"/>
            <w:shd w:val="clear" w:color="auto" w:fill="D9D9D9"/>
          </w:tcPr>
          <w:p w14:paraId="5398A148" w14:textId="77777777" w:rsidR="00F9074B" w:rsidRPr="00F9074B" w:rsidRDefault="00F9074B" w:rsidP="00F9074B">
            <w:pPr>
              <w:spacing w:after="0"/>
              <w:ind w:firstLine="0"/>
              <w:jc w:val="center"/>
              <w:rPr>
                <w:bCs/>
                <w:sz w:val="18"/>
              </w:rPr>
            </w:pPr>
            <w:r w:rsidRPr="00F9074B">
              <w:rPr>
                <w:bCs/>
                <w:sz w:val="18"/>
                <w:szCs w:val="18"/>
                <w:lang w:eastAsia="lv-LV"/>
              </w:rPr>
              <w:t xml:space="preserve">Pielāgota IT sistēma SPOLIS </w:t>
            </w:r>
            <w:r w:rsidRPr="00F9074B">
              <w:rPr>
                <w:rFonts w:eastAsia="Calibri"/>
                <w:iCs/>
                <w:sz w:val="18"/>
                <w:szCs w:val="18"/>
              </w:rPr>
              <w:t>hospisa aprūpes</w:t>
            </w:r>
            <w:r w:rsidRPr="00F9074B">
              <w:rPr>
                <w:bCs/>
                <w:sz w:val="18"/>
                <w:szCs w:val="18"/>
                <w:lang w:eastAsia="lv-LV"/>
              </w:rPr>
              <w:t xml:space="preserve"> pakalpojuma īstenošanas nodrošināšanai</w:t>
            </w:r>
          </w:p>
        </w:tc>
      </w:tr>
      <w:tr w:rsidR="00F9074B" w:rsidRPr="00F9074B" w14:paraId="1E33269C" w14:textId="77777777" w:rsidTr="00FD3D17">
        <w:trPr>
          <w:tblHeader/>
          <w:jc w:val="center"/>
        </w:trPr>
        <w:tc>
          <w:tcPr>
            <w:tcW w:w="3256" w:type="dxa"/>
          </w:tcPr>
          <w:p w14:paraId="67B6F0E6" w14:textId="77777777" w:rsidR="00F9074B" w:rsidRPr="00F9074B" w:rsidRDefault="00F9074B" w:rsidP="00F9074B">
            <w:pPr>
              <w:spacing w:after="0"/>
              <w:ind w:firstLine="0"/>
              <w:rPr>
                <w:sz w:val="18"/>
                <w:vertAlign w:val="superscript"/>
              </w:rPr>
            </w:pPr>
            <w:r w:rsidRPr="00F9074B">
              <w:rPr>
                <w:sz w:val="18"/>
              </w:rPr>
              <w:t>Papildinātas sistēmas (skaits)</w:t>
            </w:r>
            <w:r w:rsidRPr="00F9074B">
              <w:rPr>
                <w:sz w:val="18"/>
                <w:vertAlign w:val="superscript"/>
              </w:rPr>
              <w:t>1</w:t>
            </w:r>
          </w:p>
        </w:tc>
        <w:tc>
          <w:tcPr>
            <w:tcW w:w="1134" w:type="dxa"/>
          </w:tcPr>
          <w:p w14:paraId="7044964C" w14:textId="77777777" w:rsidR="00F9074B" w:rsidRPr="00F9074B" w:rsidRDefault="00F9074B" w:rsidP="00F9074B">
            <w:pPr>
              <w:spacing w:after="0"/>
              <w:ind w:firstLine="0"/>
              <w:jc w:val="center"/>
              <w:rPr>
                <w:sz w:val="18"/>
              </w:rPr>
            </w:pPr>
            <w:r w:rsidRPr="00F9074B">
              <w:rPr>
                <w:sz w:val="18"/>
              </w:rPr>
              <w:t>-</w:t>
            </w:r>
          </w:p>
        </w:tc>
        <w:tc>
          <w:tcPr>
            <w:tcW w:w="1134" w:type="dxa"/>
          </w:tcPr>
          <w:p w14:paraId="1246CD49" w14:textId="77777777" w:rsidR="00F9074B" w:rsidRPr="00F9074B" w:rsidRDefault="00F9074B" w:rsidP="00F9074B">
            <w:pPr>
              <w:spacing w:after="0"/>
              <w:ind w:firstLine="0"/>
              <w:jc w:val="center"/>
              <w:rPr>
                <w:sz w:val="18"/>
              </w:rPr>
            </w:pPr>
            <w:r w:rsidRPr="00F9074B">
              <w:rPr>
                <w:sz w:val="18"/>
              </w:rPr>
              <w:t>-</w:t>
            </w:r>
          </w:p>
        </w:tc>
        <w:tc>
          <w:tcPr>
            <w:tcW w:w="1134" w:type="dxa"/>
          </w:tcPr>
          <w:p w14:paraId="413E1DBF" w14:textId="77777777" w:rsidR="00F9074B" w:rsidRPr="00F9074B" w:rsidRDefault="00F9074B" w:rsidP="00F9074B">
            <w:pPr>
              <w:spacing w:after="0"/>
              <w:ind w:firstLine="0"/>
              <w:jc w:val="center"/>
              <w:rPr>
                <w:sz w:val="18"/>
              </w:rPr>
            </w:pPr>
            <w:r w:rsidRPr="00F9074B">
              <w:rPr>
                <w:sz w:val="18"/>
              </w:rPr>
              <w:t>1</w:t>
            </w:r>
          </w:p>
        </w:tc>
        <w:tc>
          <w:tcPr>
            <w:tcW w:w="1134" w:type="dxa"/>
          </w:tcPr>
          <w:p w14:paraId="0707F305" w14:textId="77777777" w:rsidR="00F9074B" w:rsidRPr="00F9074B" w:rsidRDefault="00F9074B" w:rsidP="00F9074B">
            <w:pPr>
              <w:spacing w:after="0"/>
              <w:ind w:firstLine="0"/>
              <w:jc w:val="center"/>
              <w:rPr>
                <w:sz w:val="18"/>
              </w:rPr>
            </w:pPr>
            <w:r w:rsidRPr="00F9074B">
              <w:rPr>
                <w:sz w:val="18"/>
              </w:rPr>
              <w:t>-</w:t>
            </w:r>
          </w:p>
        </w:tc>
        <w:tc>
          <w:tcPr>
            <w:tcW w:w="1275" w:type="dxa"/>
          </w:tcPr>
          <w:p w14:paraId="5702B6FF" w14:textId="77777777" w:rsidR="00F9074B" w:rsidRPr="00F9074B" w:rsidRDefault="00F9074B" w:rsidP="00F9074B">
            <w:pPr>
              <w:spacing w:after="0"/>
              <w:ind w:firstLine="0"/>
              <w:jc w:val="center"/>
              <w:rPr>
                <w:sz w:val="18"/>
              </w:rPr>
            </w:pPr>
            <w:r w:rsidRPr="00F9074B">
              <w:rPr>
                <w:sz w:val="18"/>
              </w:rPr>
              <w:t>-</w:t>
            </w:r>
          </w:p>
        </w:tc>
      </w:tr>
    </w:tbl>
    <w:p w14:paraId="2B5CFD93" w14:textId="77777777" w:rsidR="00F9074B" w:rsidRPr="00F9074B" w:rsidRDefault="00F9074B" w:rsidP="00F9074B">
      <w:pPr>
        <w:spacing w:after="0"/>
        <w:ind w:firstLine="425"/>
        <w:jc w:val="left"/>
        <w:rPr>
          <w:sz w:val="18"/>
          <w:szCs w:val="18"/>
        </w:rPr>
      </w:pPr>
      <w:r w:rsidRPr="00F9074B">
        <w:rPr>
          <w:sz w:val="18"/>
          <w:szCs w:val="18"/>
        </w:rPr>
        <w:t>Piezīmes.</w:t>
      </w:r>
    </w:p>
    <w:p w14:paraId="2978AE25" w14:textId="77777777" w:rsidR="00F9074B" w:rsidRPr="00F9074B" w:rsidRDefault="00F9074B" w:rsidP="00F9074B">
      <w:pPr>
        <w:spacing w:after="0"/>
        <w:ind w:firstLine="425"/>
        <w:rPr>
          <w:sz w:val="18"/>
          <w:szCs w:val="18"/>
        </w:rPr>
      </w:pPr>
      <w:r w:rsidRPr="00F9074B">
        <w:rPr>
          <w:sz w:val="18"/>
          <w:szCs w:val="18"/>
          <w:vertAlign w:val="superscript"/>
        </w:rPr>
        <w:t>1</w:t>
      </w:r>
      <w:r w:rsidRPr="00F9074B">
        <w:rPr>
          <w:sz w:val="18"/>
          <w:szCs w:val="18"/>
        </w:rPr>
        <w:t xml:space="preserve"> Rādītāju mēra tikai 2025. gadā.</w:t>
      </w:r>
    </w:p>
    <w:p w14:paraId="6F1112C5" w14:textId="77777777" w:rsidR="00636A3D" w:rsidRDefault="00636A3D" w:rsidP="00F9074B">
      <w:pPr>
        <w:spacing w:before="240" w:after="240"/>
        <w:ind w:firstLine="0"/>
        <w:jc w:val="center"/>
        <w:rPr>
          <w:b/>
          <w:lang w:eastAsia="lv-LV"/>
        </w:rPr>
      </w:pPr>
    </w:p>
    <w:p w14:paraId="15BD8EB2" w14:textId="76993848" w:rsidR="00F9074B" w:rsidRPr="00F9074B" w:rsidRDefault="00F9074B" w:rsidP="00F9074B">
      <w:pPr>
        <w:spacing w:before="240" w:after="240"/>
        <w:ind w:firstLine="0"/>
        <w:jc w:val="center"/>
        <w:rPr>
          <w:b/>
          <w:lang w:eastAsia="lv-LV"/>
        </w:rPr>
      </w:pPr>
      <w:r w:rsidRPr="00F9074B">
        <w:rPr>
          <w:b/>
          <w:lang w:eastAsia="lv-LV"/>
        </w:rPr>
        <w:lastRenderedPageBreak/>
        <w:t>Izmaiņas izdevumos, salīdzinot 2025. </w:t>
      </w:r>
      <w:r w:rsidRPr="00F66396">
        <w:rPr>
          <w:b/>
          <w:lang w:eastAsia="lv-LV"/>
        </w:rPr>
        <w:t xml:space="preserve">gada </w:t>
      </w:r>
      <w:r w:rsidR="00507F95" w:rsidRPr="00F66396">
        <w:rPr>
          <w:b/>
          <w:lang w:eastAsia="lv-LV"/>
        </w:rPr>
        <w:t>plānu</w:t>
      </w:r>
      <w:r w:rsidRPr="00F66396">
        <w:rPr>
          <w:b/>
          <w:lang w:eastAsia="lv-LV"/>
        </w:rPr>
        <w:t xml:space="preserve"> ar 2024</w:t>
      </w:r>
      <w:r w:rsidRPr="00F9074B">
        <w:rPr>
          <w:b/>
          <w:lang w:eastAsia="lv-LV"/>
        </w:rPr>
        <w:t>. gada plānu</w:t>
      </w:r>
    </w:p>
    <w:p w14:paraId="2418008F"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3"/>
        <w:gridCol w:w="1273"/>
        <w:gridCol w:w="1281"/>
        <w:gridCol w:w="1281"/>
        <w:gridCol w:w="6"/>
      </w:tblGrid>
      <w:tr w:rsidR="00F9074B" w:rsidRPr="00F9074B" w14:paraId="204B9855" w14:textId="77777777" w:rsidTr="009E4DFA">
        <w:trPr>
          <w:trHeight w:val="142"/>
          <w:tblHeader/>
          <w:jc w:val="center"/>
        </w:trPr>
        <w:tc>
          <w:tcPr>
            <w:tcW w:w="5243" w:type="dxa"/>
            <w:vAlign w:val="center"/>
          </w:tcPr>
          <w:p w14:paraId="47DA22C6" w14:textId="77777777" w:rsidR="00F9074B" w:rsidRPr="00F9074B" w:rsidRDefault="00F9074B" w:rsidP="00F9074B">
            <w:pPr>
              <w:spacing w:after="0"/>
              <w:ind w:firstLine="0"/>
              <w:jc w:val="center"/>
              <w:rPr>
                <w:sz w:val="18"/>
                <w:szCs w:val="18"/>
              </w:rPr>
            </w:pPr>
            <w:bookmarkStart w:id="108" w:name="_Hlk146192742"/>
            <w:r w:rsidRPr="00F9074B">
              <w:rPr>
                <w:sz w:val="18"/>
                <w:szCs w:val="18"/>
                <w:lang w:eastAsia="lv-LV"/>
              </w:rPr>
              <w:t>Pasākums</w:t>
            </w:r>
          </w:p>
        </w:tc>
        <w:tc>
          <w:tcPr>
            <w:tcW w:w="1273" w:type="dxa"/>
            <w:vAlign w:val="center"/>
          </w:tcPr>
          <w:p w14:paraId="1674E1F2" w14:textId="77777777" w:rsidR="00F9074B" w:rsidRPr="00F9074B" w:rsidRDefault="00F9074B" w:rsidP="00F9074B">
            <w:pPr>
              <w:spacing w:after="0"/>
              <w:ind w:firstLine="0"/>
              <w:jc w:val="center"/>
              <w:rPr>
                <w:sz w:val="18"/>
                <w:szCs w:val="18"/>
                <w:lang w:eastAsia="lv-LV"/>
              </w:rPr>
            </w:pPr>
            <w:r w:rsidRPr="00F9074B">
              <w:rPr>
                <w:sz w:val="18"/>
                <w:szCs w:val="18"/>
                <w:lang w:eastAsia="lv-LV"/>
              </w:rPr>
              <w:t>Samazinājums</w:t>
            </w:r>
          </w:p>
        </w:tc>
        <w:tc>
          <w:tcPr>
            <w:tcW w:w="1281" w:type="dxa"/>
            <w:vAlign w:val="center"/>
          </w:tcPr>
          <w:p w14:paraId="1D0CB67E" w14:textId="77777777" w:rsidR="00F9074B" w:rsidRPr="00F9074B" w:rsidRDefault="00F9074B" w:rsidP="00F9074B">
            <w:pPr>
              <w:spacing w:after="0"/>
              <w:ind w:firstLine="0"/>
              <w:jc w:val="center"/>
              <w:rPr>
                <w:sz w:val="18"/>
                <w:szCs w:val="18"/>
                <w:lang w:eastAsia="lv-LV"/>
              </w:rPr>
            </w:pPr>
            <w:r w:rsidRPr="00F9074B">
              <w:rPr>
                <w:sz w:val="18"/>
                <w:szCs w:val="18"/>
                <w:lang w:eastAsia="lv-LV"/>
              </w:rPr>
              <w:t>Palielinājums</w:t>
            </w:r>
          </w:p>
        </w:tc>
        <w:tc>
          <w:tcPr>
            <w:tcW w:w="1287" w:type="dxa"/>
            <w:gridSpan w:val="2"/>
            <w:vAlign w:val="center"/>
          </w:tcPr>
          <w:p w14:paraId="0BC1AE62" w14:textId="77777777" w:rsidR="00F9074B" w:rsidRPr="00F9074B" w:rsidRDefault="00F9074B" w:rsidP="00F9074B">
            <w:pPr>
              <w:spacing w:after="0"/>
              <w:ind w:firstLine="0"/>
              <w:jc w:val="center"/>
              <w:rPr>
                <w:sz w:val="18"/>
                <w:szCs w:val="18"/>
                <w:lang w:eastAsia="lv-LV"/>
              </w:rPr>
            </w:pPr>
            <w:r w:rsidRPr="00F9074B">
              <w:rPr>
                <w:sz w:val="18"/>
                <w:szCs w:val="18"/>
                <w:lang w:eastAsia="lv-LV"/>
              </w:rPr>
              <w:t>Izmaiņas</w:t>
            </w:r>
          </w:p>
        </w:tc>
      </w:tr>
      <w:tr w:rsidR="00F9074B" w:rsidRPr="00F9074B" w14:paraId="135CBF76" w14:textId="77777777" w:rsidTr="009E4DFA">
        <w:trPr>
          <w:trHeight w:val="142"/>
          <w:jc w:val="center"/>
        </w:trPr>
        <w:tc>
          <w:tcPr>
            <w:tcW w:w="5243" w:type="dxa"/>
            <w:shd w:val="clear" w:color="auto" w:fill="D9D9D9"/>
          </w:tcPr>
          <w:p w14:paraId="0F1FA73C" w14:textId="77777777" w:rsidR="00F9074B" w:rsidRPr="00F9074B" w:rsidRDefault="00F9074B" w:rsidP="00F9074B">
            <w:pPr>
              <w:spacing w:after="0"/>
              <w:ind w:firstLine="0"/>
              <w:jc w:val="left"/>
              <w:rPr>
                <w:sz w:val="18"/>
                <w:szCs w:val="18"/>
              </w:rPr>
            </w:pPr>
            <w:r w:rsidRPr="00F9074B">
              <w:rPr>
                <w:b/>
                <w:bCs/>
                <w:sz w:val="18"/>
                <w:szCs w:val="18"/>
                <w:lang w:eastAsia="lv-LV"/>
              </w:rPr>
              <w:t>Izdevumi – kopā</w:t>
            </w:r>
          </w:p>
        </w:tc>
        <w:tc>
          <w:tcPr>
            <w:tcW w:w="1273" w:type="dxa"/>
            <w:tcBorders>
              <w:top w:val="single" w:sz="4" w:space="0" w:color="auto"/>
              <w:left w:val="single" w:sz="4" w:space="0" w:color="auto"/>
              <w:bottom w:val="single" w:sz="4" w:space="0" w:color="auto"/>
              <w:right w:val="single" w:sz="4" w:space="0" w:color="auto"/>
            </w:tcBorders>
            <w:shd w:val="clear" w:color="auto" w:fill="D9D9D9"/>
          </w:tcPr>
          <w:p w14:paraId="4C5F5EAB" w14:textId="524A03A0" w:rsidR="00F9074B" w:rsidRPr="00F66396" w:rsidRDefault="00507F95" w:rsidP="00F9074B">
            <w:pPr>
              <w:spacing w:after="0"/>
              <w:ind w:firstLine="0"/>
              <w:jc w:val="right"/>
              <w:rPr>
                <w:b/>
                <w:bCs/>
                <w:sz w:val="18"/>
                <w:szCs w:val="18"/>
              </w:rPr>
            </w:pPr>
            <w:r w:rsidRPr="00F66396">
              <w:rPr>
                <w:b/>
                <w:bCs/>
                <w:sz w:val="18"/>
                <w:szCs w:val="18"/>
              </w:rPr>
              <w:t>400 730</w:t>
            </w:r>
          </w:p>
        </w:tc>
        <w:tc>
          <w:tcPr>
            <w:tcW w:w="1281" w:type="dxa"/>
            <w:tcBorders>
              <w:top w:val="single" w:sz="4" w:space="0" w:color="auto"/>
              <w:left w:val="nil"/>
              <w:bottom w:val="single" w:sz="4" w:space="0" w:color="auto"/>
              <w:right w:val="single" w:sz="4" w:space="0" w:color="auto"/>
            </w:tcBorders>
            <w:shd w:val="clear" w:color="auto" w:fill="D9D9D9"/>
          </w:tcPr>
          <w:p w14:paraId="01BFB6F8" w14:textId="5EFA451A" w:rsidR="00F9074B" w:rsidRPr="00F66396" w:rsidRDefault="00507F95" w:rsidP="00F9074B">
            <w:pPr>
              <w:spacing w:after="0"/>
              <w:ind w:firstLine="0"/>
              <w:jc w:val="right"/>
              <w:rPr>
                <w:b/>
                <w:bCs/>
                <w:sz w:val="18"/>
                <w:szCs w:val="18"/>
              </w:rPr>
            </w:pPr>
            <w:r w:rsidRPr="00F66396">
              <w:rPr>
                <w:b/>
                <w:bCs/>
                <w:sz w:val="18"/>
                <w:szCs w:val="18"/>
              </w:rPr>
              <w:t>839 252</w:t>
            </w:r>
          </w:p>
        </w:tc>
        <w:tc>
          <w:tcPr>
            <w:tcW w:w="1287" w:type="dxa"/>
            <w:gridSpan w:val="2"/>
            <w:tcBorders>
              <w:top w:val="single" w:sz="4" w:space="0" w:color="auto"/>
              <w:left w:val="nil"/>
              <w:bottom w:val="single" w:sz="4" w:space="0" w:color="auto"/>
              <w:right w:val="single" w:sz="4" w:space="0" w:color="auto"/>
            </w:tcBorders>
            <w:shd w:val="clear" w:color="auto" w:fill="D9D9D9"/>
          </w:tcPr>
          <w:p w14:paraId="32DAEA56" w14:textId="045B1FF1" w:rsidR="00F9074B" w:rsidRPr="00F66396" w:rsidRDefault="00507F95" w:rsidP="00F9074B">
            <w:pPr>
              <w:spacing w:after="0"/>
              <w:ind w:firstLine="0"/>
              <w:jc w:val="right"/>
              <w:rPr>
                <w:b/>
                <w:bCs/>
                <w:sz w:val="18"/>
                <w:szCs w:val="18"/>
              </w:rPr>
            </w:pPr>
            <w:r w:rsidRPr="00F66396">
              <w:rPr>
                <w:b/>
                <w:bCs/>
                <w:sz w:val="18"/>
                <w:szCs w:val="18"/>
              </w:rPr>
              <w:t>438 522</w:t>
            </w:r>
          </w:p>
        </w:tc>
      </w:tr>
      <w:tr w:rsidR="00F9074B" w:rsidRPr="00F9074B" w14:paraId="27369F1D" w14:textId="77777777" w:rsidTr="009E4DFA">
        <w:trPr>
          <w:trHeight w:val="142"/>
          <w:jc w:val="center"/>
        </w:trPr>
        <w:tc>
          <w:tcPr>
            <w:tcW w:w="9084" w:type="dxa"/>
            <w:gridSpan w:val="5"/>
          </w:tcPr>
          <w:p w14:paraId="6829D0A8" w14:textId="77777777" w:rsidR="00F9074B" w:rsidRPr="00F66396" w:rsidRDefault="00F9074B" w:rsidP="00F9074B">
            <w:pPr>
              <w:spacing w:after="0"/>
              <w:ind w:firstLine="313"/>
              <w:jc w:val="left"/>
              <w:rPr>
                <w:sz w:val="18"/>
                <w:szCs w:val="18"/>
              </w:rPr>
            </w:pPr>
            <w:r w:rsidRPr="00F66396">
              <w:rPr>
                <w:i/>
                <w:sz w:val="18"/>
                <w:szCs w:val="18"/>
                <w:lang w:eastAsia="lv-LV"/>
              </w:rPr>
              <w:t>t. sk.:</w:t>
            </w:r>
          </w:p>
        </w:tc>
      </w:tr>
      <w:tr w:rsidR="00507F95" w:rsidRPr="00F9074B" w14:paraId="73C57864" w14:textId="77777777" w:rsidTr="009E4DFA">
        <w:trPr>
          <w:trHeight w:val="142"/>
          <w:jc w:val="center"/>
        </w:trPr>
        <w:tc>
          <w:tcPr>
            <w:tcW w:w="5243" w:type="dxa"/>
            <w:shd w:val="clear" w:color="auto" w:fill="F2F2F2"/>
          </w:tcPr>
          <w:p w14:paraId="442EBE24" w14:textId="317C7836" w:rsidR="00507F95" w:rsidRPr="00F66396" w:rsidRDefault="00507F95" w:rsidP="00F9074B">
            <w:pPr>
              <w:spacing w:after="20"/>
              <w:ind w:firstLine="0"/>
              <w:rPr>
                <w:iCs/>
                <w:sz w:val="18"/>
                <w:szCs w:val="18"/>
                <w:u w:val="single"/>
                <w:lang w:eastAsia="lv-LV"/>
              </w:rPr>
            </w:pPr>
            <w:r w:rsidRPr="00F66396">
              <w:rPr>
                <w:iCs/>
                <w:sz w:val="18"/>
                <w:szCs w:val="18"/>
                <w:u w:val="single"/>
                <w:lang w:eastAsia="lv-LV"/>
              </w:rPr>
              <w:t>Prioritāri pasākumi</w:t>
            </w:r>
          </w:p>
        </w:tc>
        <w:tc>
          <w:tcPr>
            <w:tcW w:w="1273" w:type="dxa"/>
            <w:tcBorders>
              <w:top w:val="nil"/>
              <w:left w:val="single" w:sz="4" w:space="0" w:color="auto"/>
              <w:bottom w:val="single" w:sz="4" w:space="0" w:color="auto"/>
              <w:right w:val="single" w:sz="4" w:space="0" w:color="auto"/>
            </w:tcBorders>
            <w:shd w:val="clear" w:color="auto" w:fill="F2F2F2"/>
          </w:tcPr>
          <w:p w14:paraId="50413D93" w14:textId="0F1C7A53" w:rsidR="00507F95" w:rsidRPr="00F66396" w:rsidRDefault="00507F95" w:rsidP="00507F95">
            <w:pPr>
              <w:spacing w:after="0"/>
              <w:ind w:firstLine="0"/>
              <w:jc w:val="center"/>
              <w:rPr>
                <w:sz w:val="18"/>
                <w:szCs w:val="18"/>
              </w:rPr>
            </w:pPr>
            <w:r w:rsidRPr="00F66396">
              <w:rPr>
                <w:iCs/>
                <w:sz w:val="18"/>
                <w:szCs w:val="18"/>
              </w:rPr>
              <w:t>-</w:t>
            </w:r>
          </w:p>
        </w:tc>
        <w:tc>
          <w:tcPr>
            <w:tcW w:w="1281" w:type="dxa"/>
            <w:tcBorders>
              <w:top w:val="nil"/>
              <w:left w:val="nil"/>
              <w:bottom w:val="single" w:sz="4" w:space="0" w:color="auto"/>
              <w:right w:val="single" w:sz="4" w:space="0" w:color="auto"/>
            </w:tcBorders>
            <w:shd w:val="clear" w:color="auto" w:fill="F2F2F2"/>
          </w:tcPr>
          <w:p w14:paraId="71E409B7" w14:textId="5CB4E578" w:rsidR="00507F95" w:rsidRPr="00F66396" w:rsidRDefault="00507F95" w:rsidP="00F9074B">
            <w:pPr>
              <w:spacing w:after="0"/>
              <w:ind w:firstLine="0"/>
              <w:jc w:val="right"/>
              <w:rPr>
                <w:sz w:val="18"/>
                <w:szCs w:val="18"/>
              </w:rPr>
            </w:pPr>
            <w:r w:rsidRPr="00F66396">
              <w:rPr>
                <w:sz w:val="18"/>
                <w:szCs w:val="18"/>
              </w:rPr>
              <w:t>15 473</w:t>
            </w:r>
          </w:p>
        </w:tc>
        <w:tc>
          <w:tcPr>
            <w:tcW w:w="1287" w:type="dxa"/>
            <w:gridSpan w:val="2"/>
            <w:tcBorders>
              <w:top w:val="single" w:sz="4" w:space="0" w:color="auto"/>
              <w:left w:val="nil"/>
              <w:bottom w:val="single" w:sz="4" w:space="0" w:color="auto"/>
              <w:right w:val="single" w:sz="4" w:space="0" w:color="auto"/>
            </w:tcBorders>
            <w:shd w:val="clear" w:color="auto" w:fill="F2F2F2"/>
          </w:tcPr>
          <w:p w14:paraId="54559F1A" w14:textId="4CA88751" w:rsidR="00507F95" w:rsidRPr="00F66396" w:rsidRDefault="00507F95" w:rsidP="00F9074B">
            <w:pPr>
              <w:spacing w:after="0"/>
              <w:ind w:firstLine="0"/>
              <w:jc w:val="right"/>
              <w:rPr>
                <w:sz w:val="18"/>
                <w:szCs w:val="18"/>
              </w:rPr>
            </w:pPr>
            <w:r w:rsidRPr="00F66396">
              <w:rPr>
                <w:sz w:val="18"/>
                <w:szCs w:val="18"/>
              </w:rPr>
              <w:t>15 473</w:t>
            </w:r>
          </w:p>
        </w:tc>
      </w:tr>
      <w:tr w:rsidR="00507F95" w:rsidRPr="00A1686B" w14:paraId="3DC38C2E" w14:textId="77777777" w:rsidTr="009E4DFA">
        <w:trPr>
          <w:trHeight w:val="142"/>
          <w:jc w:val="center"/>
        </w:trPr>
        <w:tc>
          <w:tcPr>
            <w:tcW w:w="5243" w:type="dxa"/>
            <w:tcBorders>
              <w:top w:val="single" w:sz="4" w:space="0" w:color="auto"/>
              <w:left w:val="single" w:sz="4" w:space="0" w:color="auto"/>
              <w:bottom w:val="nil"/>
              <w:right w:val="single" w:sz="4" w:space="0" w:color="auto"/>
            </w:tcBorders>
            <w:shd w:val="clear" w:color="000000" w:fill="FFFFFF"/>
          </w:tcPr>
          <w:p w14:paraId="21A50CB7" w14:textId="38DECBE7" w:rsidR="00507F95" w:rsidRPr="00F66396" w:rsidRDefault="00507F95" w:rsidP="00794B0B">
            <w:pPr>
              <w:spacing w:after="0"/>
              <w:ind w:firstLine="0"/>
              <w:rPr>
                <w:i/>
                <w:iCs/>
                <w:sz w:val="18"/>
                <w:szCs w:val="18"/>
                <w:lang w:eastAsia="lv-LV"/>
              </w:rPr>
            </w:pPr>
            <w:r w:rsidRPr="00F66396">
              <w:rPr>
                <w:i/>
                <w:iCs/>
                <w:sz w:val="18"/>
                <w:szCs w:val="18"/>
              </w:rPr>
              <w:t xml:space="preserve">Prioritārā pasākuma </w:t>
            </w:r>
            <w:r w:rsidR="00BD0E10" w:rsidRPr="00F66396">
              <w:rPr>
                <w:i/>
                <w:iCs/>
                <w:sz w:val="18"/>
                <w:szCs w:val="18"/>
              </w:rPr>
              <w:t>“</w:t>
            </w:r>
            <w:r w:rsidRPr="00F66396">
              <w:rPr>
                <w:i/>
                <w:iCs/>
                <w:sz w:val="18"/>
                <w:szCs w:val="18"/>
              </w:rPr>
              <w:t>Materiālā atbalsta pilnveidošana bērna ar invaliditāti kopšanas pabalsta saņēmējiem</w:t>
            </w:r>
            <w:r w:rsidR="00BD0E10" w:rsidRPr="00F66396">
              <w:rPr>
                <w:i/>
                <w:iCs/>
                <w:sz w:val="18"/>
                <w:szCs w:val="18"/>
              </w:rPr>
              <w:t>”</w:t>
            </w:r>
            <w:r w:rsidRPr="00F66396">
              <w:rPr>
                <w:i/>
                <w:iCs/>
                <w:sz w:val="18"/>
                <w:szCs w:val="18"/>
              </w:rPr>
              <w:t xml:space="preserve"> īstenošana, veicot transferta pārskaitījumu uz speciālā budžeta apakšprogrammu 04.05.00 “Valsts sociālās apdrošināšanas aģentūras speciālais budžets” (priekšlikums Nr.233 2.lasījumam)</w:t>
            </w:r>
          </w:p>
        </w:tc>
        <w:tc>
          <w:tcPr>
            <w:tcW w:w="1273" w:type="dxa"/>
            <w:tcBorders>
              <w:top w:val="single" w:sz="4" w:space="0" w:color="000000"/>
              <w:left w:val="nil"/>
              <w:bottom w:val="single" w:sz="4" w:space="0" w:color="auto"/>
              <w:right w:val="single" w:sz="4" w:space="0" w:color="auto"/>
            </w:tcBorders>
            <w:shd w:val="clear" w:color="000000" w:fill="FFFFFF"/>
          </w:tcPr>
          <w:p w14:paraId="53E58698" w14:textId="353AE1C2" w:rsidR="00507F95" w:rsidRPr="00F66396" w:rsidRDefault="00507F95" w:rsidP="00507F95">
            <w:pPr>
              <w:spacing w:after="0"/>
              <w:ind w:firstLine="0"/>
              <w:jc w:val="center"/>
              <w:rPr>
                <w:i/>
                <w:sz w:val="18"/>
                <w:szCs w:val="18"/>
                <w:lang w:eastAsia="lv-LV"/>
              </w:rPr>
            </w:pPr>
            <w:r w:rsidRPr="00F66396">
              <w:rPr>
                <w:iCs/>
                <w:sz w:val="18"/>
                <w:szCs w:val="18"/>
              </w:rPr>
              <w:t>-</w:t>
            </w:r>
          </w:p>
        </w:tc>
        <w:tc>
          <w:tcPr>
            <w:tcW w:w="1281" w:type="dxa"/>
            <w:tcBorders>
              <w:top w:val="single" w:sz="4" w:space="0" w:color="000000"/>
              <w:left w:val="nil"/>
              <w:bottom w:val="single" w:sz="4" w:space="0" w:color="auto"/>
              <w:right w:val="single" w:sz="4" w:space="0" w:color="auto"/>
            </w:tcBorders>
            <w:shd w:val="clear" w:color="000000" w:fill="FFFFFF"/>
          </w:tcPr>
          <w:p w14:paraId="27696550" w14:textId="77777777" w:rsidR="00507F95" w:rsidRPr="00F66396" w:rsidRDefault="00507F95" w:rsidP="00794B0B">
            <w:pPr>
              <w:spacing w:after="0"/>
              <w:ind w:firstLine="313"/>
              <w:jc w:val="right"/>
              <w:rPr>
                <w:i/>
                <w:sz w:val="18"/>
                <w:szCs w:val="18"/>
                <w:lang w:eastAsia="lv-LV"/>
              </w:rPr>
            </w:pPr>
            <w:r w:rsidRPr="00F66396">
              <w:rPr>
                <w:sz w:val="18"/>
                <w:szCs w:val="18"/>
              </w:rPr>
              <w:t>15 473</w:t>
            </w:r>
          </w:p>
        </w:tc>
        <w:tc>
          <w:tcPr>
            <w:tcW w:w="1287" w:type="dxa"/>
            <w:gridSpan w:val="2"/>
            <w:tcBorders>
              <w:top w:val="single" w:sz="4" w:space="0" w:color="000000"/>
              <w:left w:val="nil"/>
              <w:bottom w:val="single" w:sz="4" w:space="0" w:color="auto"/>
              <w:right w:val="single" w:sz="4" w:space="0" w:color="auto"/>
            </w:tcBorders>
            <w:shd w:val="clear" w:color="auto" w:fill="auto"/>
          </w:tcPr>
          <w:p w14:paraId="11607DB7" w14:textId="77777777" w:rsidR="00507F95" w:rsidRPr="00F66396" w:rsidRDefault="00507F95" w:rsidP="00794B0B">
            <w:pPr>
              <w:spacing w:after="0"/>
              <w:ind w:firstLine="313"/>
              <w:jc w:val="right"/>
              <w:rPr>
                <w:i/>
                <w:sz w:val="18"/>
                <w:szCs w:val="18"/>
                <w:lang w:eastAsia="lv-LV"/>
              </w:rPr>
            </w:pPr>
            <w:r w:rsidRPr="00F66396">
              <w:rPr>
                <w:sz w:val="18"/>
                <w:szCs w:val="18"/>
              </w:rPr>
              <w:t>15 473</w:t>
            </w:r>
          </w:p>
        </w:tc>
      </w:tr>
      <w:tr w:rsidR="00F9074B" w:rsidRPr="00F9074B" w14:paraId="767A8F33" w14:textId="77777777" w:rsidTr="009E4DFA">
        <w:trPr>
          <w:trHeight w:val="142"/>
          <w:jc w:val="center"/>
        </w:trPr>
        <w:tc>
          <w:tcPr>
            <w:tcW w:w="5243" w:type="dxa"/>
            <w:shd w:val="clear" w:color="auto" w:fill="F2F2F2"/>
          </w:tcPr>
          <w:p w14:paraId="7582EC74" w14:textId="77777777" w:rsidR="00F9074B" w:rsidRPr="00F9074B" w:rsidRDefault="00F9074B" w:rsidP="00F9074B">
            <w:pPr>
              <w:spacing w:after="20"/>
              <w:ind w:firstLine="0"/>
              <w:rPr>
                <w:i/>
                <w:sz w:val="18"/>
                <w:szCs w:val="18"/>
                <w:lang w:eastAsia="lv-LV"/>
              </w:rPr>
            </w:pPr>
            <w:r w:rsidRPr="00F9074B">
              <w:rPr>
                <w:iCs/>
                <w:sz w:val="18"/>
                <w:szCs w:val="18"/>
                <w:u w:val="single"/>
                <w:lang w:eastAsia="lv-LV"/>
              </w:rPr>
              <w:t>Vienreizēji pasākumi</w:t>
            </w:r>
          </w:p>
        </w:tc>
        <w:tc>
          <w:tcPr>
            <w:tcW w:w="1273" w:type="dxa"/>
            <w:tcBorders>
              <w:top w:val="nil"/>
              <w:left w:val="single" w:sz="4" w:space="0" w:color="auto"/>
              <w:bottom w:val="single" w:sz="4" w:space="0" w:color="auto"/>
              <w:right w:val="single" w:sz="4" w:space="0" w:color="auto"/>
            </w:tcBorders>
            <w:shd w:val="clear" w:color="auto" w:fill="F2F2F2"/>
          </w:tcPr>
          <w:p w14:paraId="3AB624F0" w14:textId="77777777" w:rsidR="00F9074B" w:rsidRPr="00F9074B" w:rsidRDefault="00F9074B" w:rsidP="00F9074B">
            <w:pPr>
              <w:spacing w:after="0"/>
              <w:ind w:firstLine="0"/>
              <w:jc w:val="right"/>
              <w:rPr>
                <w:iCs/>
                <w:sz w:val="18"/>
                <w:szCs w:val="18"/>
              </w:rPr>
            </w:pPr>
            <w:r w:rsidRPr="00F9074B">
              <w:rPr>
                <w:sz w:val="18"/>
                <w:szCs w:val="18"/>
              </w:rPr>
              <w:t>199 287</w:t>
            </w:r>
          </w:p>
        </w:tc>
        <w:tc>
          <w:tcPr>
            <w:tcW w:w="1281" w:type="dxa"/>
            <w:tcBorders>
              <w:top w:val="nil"/>
              <w:left w:val="nil"/>
              <w:bottom w:val="single" w:sz="4" w:space="0" w:color="auto"/>
              <w:right w:val="single" w:sz="4" w:space="0" w:color="auto"/>
            </w:tcBorders>
            <w:shd w:val="clear" w:color="auto" w:fill="F2F2F2"/>
          </w:tcPr>
          <w:p w14:paraId="78B3DC55" w14:textId="77777777" w:rsidR="00F9074B" w:rsidRPr="00F9074B" w:rsidRDefault="00F9074B" w:rsidP="00F9074B">
            <w:pPr>
              <w:spacing w:after="0"/>
              <w:ind w:firstLine="0"/>
              <w:jc w:val="right"/>
              <w:rPr>
                <w:iCs/>
                <w:sz w:val="18"/>
                <w:szCs w:val="18"/>
              </w:rPr>
            </w:pPr>
            <w:r w:rsidRPr="00F9074B">
              <w:rPr>
                <w:sz w:val="18"/>
                <w:szCs w:val="18"/>
              </w:rPr>
              <w:t>120 516</w:t>
            </w:r>
          </w:p>
        </w:tc>
        <w:tc>
          <w:tcPr>
            <w:tcW w:w="1287" w:type="dxa"/>
            <w:gridSpan w:val="2"/>
            <w:tcBorders>
              <w:top w:val="single" w:sz="4" w:space="0" w:color="auto"/>
              <w:left w:val="nil"/>
              <w:bottom w:val="single" w:sz="4" w:space="0" w:color="auto"/>
              <w:right w:val="single" w:sz="4" w:space="0" w:color="auto"/>
            </w:tcBorders>
            <w:shd w:val="clear" w:color="auto" w:fill="F2F2F2"/>
          </w:tcPr>
          <w:p w14:paraId="27189E38" w14:textId="77777777" w:rsidR="00F9074B" w:rsidRPr="00F9074B" w:rsidRDefault="00F9074B" w:rsidP="00F9074B">
            <w:pPr>
              <w:spacing w:after="0"/>
              <w:ind w:firstLine="0"/>
              <w:jc w:val="right"/>
              <w:rPr>
                <w:iCs/>
                <w:sz w:val="18"/>
                <w:szCs w:val="18"/>
              </w:rPr>
            </w:pPr>
            <w:r w:rsidRPr="00F9074B">
              <w:rPr>
                <w:sz w:val="18"/>
                <w:szCs w:val="18"/>
              </w:rPr>
              <w:t>-78 771</w:t>
            </w:r>
          </w:p>
        </w:tc>
      </w:tr>
      <w:tr w:rsidR="00F9074B" w:rsidRPr="00F9074B" w14:paraId="7B29EB1D" w14:textId="77777777" w:rsidTr="009E4DFA">
        <w:trPr>
          <w:trHeight w:val="142"/>
          <w:jc w:val="center"/>
        </w:trPr>
        <w:tc>
          <w:tcPr>
            <w:tcW w:w="5243" w:type="dxa"/>
            <w:shd w:val="clear" w:color="auto" w:fill="FFFFFF"/>
          </w:tcPr>
          <w:p w14:paraId="56D494F5" w14:textId="77777777" w:rsidR="00F9074B" w:rsidRPr="00F9074B" w:rsidRDefault="00F9074B" w:rsidP="00F9074B">
            <w:pPr>
              <w:spacing w:after="20"/>
              <w:ind w:firstLine="0"/>
              <w:rPr>
                <w:i/>
                <w:iCs/>
                <w:sz w:val="18"/>
                <w:szCs w:val="18"/>
                <w:lang w:eastAsia="lv-LV"/>
              </w:rPr>
            </w:pPr>
            <w:r w:rsidRPr="00F9074B">
              <w:rPr>
                <w:i/>
                <w:iCs/>
                <w:sz w:val="18"/>
                <w:szCs w:val="18"/>
              </w:rPr>
              <w:t>Izdevumu samazinājums 2024. gada  prioritārā pasākuma  “Piemaksu pie vecuma un invaliditātes pensijas saņēmēju loka un apmēra paplašināšana” īstenošanai, samazinot transferta pārskaitījumu uz speciālā budžeta apakšprogrammu 04.05.00 “Valsts sociālās apdrošināšanas aģentūras speciālais budžets”, jo finansējums tika piešķirts 2024. gadam  (MK 26.09.2023. sēdes prot. Nr.47 43.§ 2.punkts)</w:t>
            </w:r>
          </w:p>
        </w:tc>
        <w:tc>
          <w:tcPr>
            <w:tcW w:w="1273" w:type="dxa"/>
            <w:shd w:val="clear" w:color="auto" w:fill="FFFFFF"/>
          </w:tcPr>
          <w:p w14:paraId="3463578B" w14:textId="77777777" w:rsidR="00F9074B" w:rsidRPr="00F9074B" w:rsidRDefault="00F9074B" w:rsidP="00F9074B">
            <w:pPr>
              <w:spacing w:after="0"/>
              <w:ind w:firstLine="0"/>
              <w:jc w:val="right"/>
              <w:rPr>
                <w:iCs/>
                <w:sz w:val="18"/>
                <w:szCs w:val="18"/>
              </w:rPr>
            </w:pPr>
            <w:r w:rsidRPr="00F9074B">
              <w:rPr>
                <w:sz w:val="18"/>
                <w:szCs w:val="18"/>
              </w:rPr>
              <w:t>41 745</w:t>
            </w:r>
          </w:p>
        </w:tc>
        <w:tc>
          <w:tcPr>
            <w:tcW w:w="1281" w:type="dxa"/>
            <w:shd w:val="clear" w:color="auto" w:fill="FFFFFF"/>
          </w:tcPr>
          <w:p w14:paraId="62222F7C"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7" w:type="dxa"/>
            <w:gridSpan w:val="2"/>
            <w:shd w:val="clear" w:color="auto" w:fill="FFFFFF"/>
          </w:tcPr>
          <w:p w14:paraId="54848688" w14:textId="77777777" w:rsidR="00F9074B" w:rsidRPr="00F9074B" w:rsidRDefault="00F9074B" w:rsidP="00F9074B">
            <w:pPr>
              <w:spacing w:after="0"/>
              <w:ind w:firstLine="0"/>
              <w:jc w:val="right"/>
              <w:rPr>
                <w:iCs/>
                <w:sz w:val="18"/>
                <w:szCs w:val="18"/>
              </w:rPr>
            </w:pPr>
            <w:r w:rsidRPr="00F9074B">
              <w:rPr>
                <w:sz w:val="18"/>
                <w:szCs w:val="18"/>
              </w:rPr>
              <w:t>-41 745</w:t>
            </w:r>
          </w:p>
        </w:tc>
      </w:tr>
      <w:tr w:rsidR="00F9074B" w:rsidRPr="00F9074B" w14:paraId="478E0CB1" w14:textId="77777777" w:rsidTr="009E4DFA">
        <w:trPr>
          <w:trHeight w:val="142"/>
          <w:jc w:val="center"/>
        </w:trPr>
        <w:tc>
          <w:tcPr>
            <w:tcW w:w="5243" w:type="dxa"/>
            <w:shd w:val="clear" w:color="auto" w:fill="FFFFFF"/>
          </w:tcPr>
          <w:p w14:paraId="122DC454" w14:textId="77777777" w:rsidR="00F9074B" w:rsidRPr="00F9074B" w:rsidRDefault="00F9074B" w:rsidP="00F9074B">
            <w:pPr>
              <w:spacing w:after="20"/>
              <w:ind w:firstLine="0"/>
              <w:rPr>
                <w:i/>
                <w:iCs/>
                <w:sz w:val="18"/>
                <w:szCs w:val="18"/>
                <w:lang w:eastAsia="lv-LV"/>
              </w:rPr>
            </w:pPr>
            <w:r w:rsidRPr="00F9074B">
              <w:rPr>
                <w:i/>
                <w:iCs/>
                <w:sz w:val="18"/>
                <w:szCs w:val="18"/>
              </w:rPr>
              <w:t>Izdevumu palielinājums 2024. gada prioritārā pasākuma “Paliatīvās aprūpes sistēmas pilnveidošana” īstenošanai - SPOLIS sistēmas pielāgošanai (MK 26.09.2023. sēdes prot. Nr.47 43.§ 2.punkts)</w:t>
            </w:r>
          </w:p>
        </w:tc>
        <w:tc>
          <w:tcPr>
            <w:tcW w:w="1273" w:type="dxa"/>
            <w:shd w:val="clear" w:color="auto" w:fill="FFFFFF"/>
          </w:tcPr>
          <w:p w14:paraId="00D189AF"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1" w:type="dxa"/>
            <w:shd w:val="clear" w:color="auto" w:fill="FFFFFF"/>
          </w:tcPr>
          <w:p w14:paraId="019BB6C6" w14:textId="77777777" w:rsidR="00F9074B" w:rsidRPr="00F9074B" w:rsidRDefault="00F9074B" w:rsidP="00F9074B">
            <w:pPr>
              <w:spacing w:after="0"/>
              <w:ind w:firstLine="0"/>
              <w:jc w:val="right"/>
              <w:rPr>
                <w:iCs/>
                <w:sz w:val="18"/>
                <w:szCs w:val="18"/>
              </w:rPr>
            </w:pPr>
            <w:r w:rsidRPr="00F9074B">
              <w:rPr>
                <w:sz w:val="18"/>
                <w:szCs w:val="18"/>
              </w:rPr>
              <w:t>114 950</w:t>
            </w:r>
          </w:p>
        </w:tc>
        <w:tc>
          <w:tcPr>
            <w:tcW w:w="1287" w:type="dxa"/>
            <w:gridSpan w:val="2"/>
            <w:shd w:val="clear" w:color="auto" w:fill="FFFFFF"/>
          </w:tcPr>
          <w:p w14:paraId="4DBF863F" w14:textId="77777777" w:rsidR="00F9074B" w:rsidRPr="00F9074B" w:rsidRDefault="00F9074B" w:rsidP="00F9074B">
            <w:pPr>
              <w:spacing w:after="0"/>
              <w:ind w:firstLine="0"/>
              <w:jc w:val="right"/>
              <w:rPr>
                <w:iCs/>
                <w:sz w:val="18"/>
                <w:szCs w:val="18"/>
              </w:rPr>
            </w:pPr>
            <w:r w:rsidRPr="00F9074B">
              <w:rPr>
                <w:sz w:val="18"/>
                <w:szCs w:val="18"/>
              </w:rPr>
              <w:t>114 950</w:t>
            </w:r>
          </w:p>
        </w:tc>
      </w:tr>
      <w:tr w:rsidR="00F9074B" w:rsidRPr="00F9074B" w14:paraId="15C29D2C" w14:textId="77777777" w:rsidTr="009E4DFA">
        <w:trPr>
          <w:trHeight w:val="142"/>
          <w:jc w:val="center"/>
        </w:trPr>
        <w:tc>
          <w:tcPr>
            <w:tcW w:w="5243" w:type="dxa"/>
            <w:shd w:val="clear" w:color="auto" w:fill="FFFFFF"/>
          </w:tcPr>
          <w:p w14:paraId="2F89BFD0" w14:textId="77777777" w:rsidR="00F9074B" w:rsidRPr="00F9074B" w:rsidRDefault="00F9074B" w:rsidP="00F9074B">
            <w:pPr>
              <w:spacing w:after="20"/>
              <w:ind w:firstLine="0"/>
              <w:rPr>
                <w:i/>
                <w:iCs/>
                <w:sz w:val="18"/>
                <w:szCs w:val="18"/>
                <w:lang w:eastAsia="lv-LV"/>
              </w:rPr>
            </w:pPr>
            <w:r w:rsidRPr="00F9074B">
              <w:rPr>
                <w:i/>
                <w:iCs/>
                <w:sz w:val="18"/>
                <w:szCs w:val="18"/>
              </w:rPr>
              <w:t>Izdevumu samazinājums 2024. gada prioritārā pasākuma “Atbalsta pasākumi ģimenēm un bērniem” īstenošanai, samazinot transferta pārskaitījumu uz speciālā budžeta apakšprogrammu 04.05.00 “Valsts sociālās apdrošināšanas aģentūras speciālais budžets”, jo finansējums tika piešķirts 2024. gadam (MK 26.09.2023. sēdes prot. Nr.47 43.§ 2.punkts)</w:t>
            </w:r>
          </w:p>
        </w:tc>
        <w:tc>
          <w:tcPr>
            <w:tcW w:w="1273" w:type="dxa"/>
            <w:shd w:val="clear" w:color="auto" w:fill="FFFFFF"/>
          </w:tcPr>
          <w:p w14:paraId="52905C6A" w14:textId="77777777" w:rsidR="00F9074B" w:rsidRPr="00F9074B" w:rsidRDefault="00F9074B" w:rsidP="00F9074B">
            <w:pPr>
              <w:spacing w:after="0"/>
              <w:ind w:firstLine="0"/>
              <w:jc w:val="right"/>
              <w:rPr>
                <w:iCs/>
                <w:sz w:val="18"/>
                <w:szCs w:val="18"/>
              </w:rPr>
            </w:pPr>
            <w:r w:rsidRPr="00F9074B">
              <w:rPr>
                <w:sz w:val="18"/>
                <w:szCs w:val="18"/>
              </w:rPr>
              <w:t>38 962</w:t>
            </w:r>
          </w:p>
        </w:tc>
        <w:tc>
          <w:tcPr>
            <w:tcW w:w="1281" w:type="dxa"/>
            <w:shd w:val="clear" w:color="auto" w:fill="FFFFFF"/>
          </w:tcPr>
          <w:p w14:paraId="07361DC9"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7" w:type="dxa"/>
            <w:gridSpan w:val="2"/>
            <w:shd w:val="clear" w:color="auto" w:fill="FFFFFF"/>
          </w:tcPr>
          <w:p w14:paraId="4221623D" w14:textId="77777777" w:rsidR="00F9074B" w:rsidRPr="00F9074B" w:rsidRDefault="00F9074B" w:rsidP="00F9074B">
            <w:pPr>
              <w:spacing w:after="0"/>
              <w:ind w:firstLine="0"/>
              <w:jc w:val="right"/>
              <w:rPr>
                <w:iCs/>
                <w:sz w:val="18"/>
                <w:szCs w:val="18"/>
              </w:rPr>
            </w:pPr>
            <w:r w:rsidRPr="00F9074B">
              <w:rPr>
                <w:sz w:val="18"/>
                <w:szCs w:val="18"/>
              </w:rPr>
              <w:t>-38 962</w:t>
            </w:r>
          </w:p>
        </w:tc>
      </w:tr>
      <w:tr w:rsidR="00F9074B" w:rsidRPr="00F9074B" w14:paraId="3DB2B58D" w14:textId="77777777" w:rsidTr="009E4DFA">
        <w:trPr>
          <w:trHeight w:val="142"/>
          <w:jc w:val="center"/>
        </w:trPr>
        <w:tc>
          <w:tcPr>
            <w:tcW w:w="5243" w:type="dxa"/>
            <w:shd w:val="clear" w:color="auto" w:fill="FFFFFF"/>
          </w:tcPr>
          <w:p w14:paraId="661460BF" w14:textId="77777777" w:rsidR="00F9074B" w:rsidRPr="00F9074B" w:rsidRDefault="00F9074B" w:rsidP="00F9074B">
            <w:pPr>
              <w:spacing w:after="20"/>
              <w:ind w:firstLine="0"/>
              <w:rPr>
                <w:i/>
                <w:iCs/>
                <w:sz w:val="18"/>
                <w:szCs w:val="18"/>
                <w:lang w:eastAsia="lv-LV"/>
              </w:rPr>
            </w:pPr>
            <w:r w:rsidRPr="00F9074B">
              <w:rPr>
                <w:i/>
                <w:iCs/>
                <w:sz w:val="18"/>
                <w:szCs w:val="18"/>
              </w:rPr>
              <w:t>Izdevumu samazinājums pasākuma “Atbalsta personas lēmumu pieņemšanā pakalpojums pilngadīgām personām ar garīga rakstura traucējumiem, kurām noteikta invaliditāte” īstenošanai, jo finansējums tika piešķirts 2024. gadam (MK 15.08.2023. sēdes prot. Nr.40 43.§ 39.4.apakšpunkts)</w:t>
            </w:r>
          </w:p>
        </w:tc>
        <w:tc>
          <w:tcPr>
            <w:tcW w:w="1273" w:type="dxa"/>
            <w:shd w:val="clear" w:color="auto" w:fill="FFFFFF"/>
          </w:tcPr>
          <w:p w14:paraId="36D06F55" w14:textId="77777777" w:rsidR="00F9074B" w:rsidRPr="00F9074B" w:rsidRDefault="00F9074B" w:rsidP="00F9074B">
            <w:pPr>
              <w:spacing w:after="0"/>
              <w:ind w:firstLine="0"/>
              <w:jc w:val="right"/>
              <w:rPr>
                <w:iCs/>
                <w:sz w:val="18"/>
                <w:szCs w:val="18"/>
              </w:rPr>
            </w:pPr>
            <w:r w:rsidRPr="00F9074B">
              <w:rPr>
                <w:sz w:val="18"/>
                <w:szCs w:val="18"/>
              </w:rPr>
              <w:t>118 580</w:t>
            </w:r>
          </w:p>
        </w:tc>
        <w:tc>
          <w:tcPr>
            <w:tcW w:w="1281" w:type="dxa"/>
            <w:shd w:val="clear" w:color="auto" w:fill="FFFFFF"/>
          </w:tcPr>
          <w:p w14:paraId="754BD197"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7" w:type="dxa"/>
            <w:gridSpan w:val="2"/>
            <w:shd w:val="clear" w:color="auto" w:fill="FFFFFF"/>
          </w:tcPr>
          <w:p w14:paraId="78B47328" w14:textId="77777777" w:rsidR="00F9074B" w:rsidRPr="00F9074B" w:rsidRDefault="00F9074B" w:rsidP="00F9074B">
            <w:pPr>
              <w:spacing w:after="0"/>
              <w:ind w:firstLine="0"/>
              <w:jc w:val="right"/>
              <w:rPr>
                <w:iCs/>
                <w:sz w:val="18"/>
                <w:szCs w:val="18"/>
              </w:rPr>
            </w:pPr>
            <w:r w:rsidRPr="00F9074B">
              <w:rPr>
                <w:sz w:val="18"/>
                <w:szCs w:val="18"/>
              </w:rPr>
              <w:t>-118 580</w:t>
            </w:r>
          </w:p>
        </w:tc>
      </w:tr>
      <w:tr w:rsidR="00F9074B" w:rsidRPr="00F9074B" w14:paraId="57365780" w14:textId="77777777" w:rsidTr="009E4DFA">
        <w:trPr>
          <w:trHeight w:val="142"/>
          <w:jc w:val="center"/>
        </w:trPr>
        <w:tc>
          <w:tcPr>
            <w:tcW w:w="5243" w:type="dxa"/>
            <w:tcBorders>
              <w:top w:val="single" w:sz="4" w:space="0" w:color="auto"/>
              <w:left w:val="single" w:sz="4" w:space="0" w:color="auto"/>
              <w:bottom w:val="single" w:sz="4" w:space="0" w:color="auto"/>
              <w:right w:val="single" w:sz="4" w:space="0" w:color="auto"/>
            </w:tcBorders>
            <w:shd w:val="clear" w:color="auto" w:fill="auto"/>
          </w:tcPr>
          <w:p w14:paraId="0BEBAAFB" w14:textId="77777777" w:rsidR="00F9074B" w:rsidRPr="00F9074B" w:rsidRDefault="00F9074B" w:rsidP="00F9074B">
            <w:pPr>
              <w:spacing w:after="20"/>
              <w:ind w:firstLine="0"/>
              <w:rPr>
                <w:i/>
                <w:iCs/>
                <w:sz w:val="18"/>
                <w:szCs w:val="18"/>
              </w:rPr>
            </w:pPr>
            <w:r w:rsidRPr="00F9074B">
              <w:rPr>
                <w:i/>
                <w:iCs/>
                <w:sz w:val="18"/>
                <w:szCs w:val="18"/>
              </w:rPr>
              <w:t>Izdevumu palielinājums, lai nodrošinātu LM fiskāli neitrāla pasākuma “Pensiju indeksācijas mehānisma pilnveidošana” īstenošanu, veicot transferta pārskaitījumu uz valsts speciālā budžeta apakšprogrammu 04.05.00 “Valsts sociālās apdrošināšanas aģentūras speciālais budžets” VSAA informācijas sistēmas pielāgošanai (MK 19.09.2024. sēdes prot. Nr.38 2.§ 26.2.2.apakšpunkts)</w:t>
            </w:r>
          </w:p>
        </w:tc>
        <w:tc>
          <w:tcPr>
            <w:tcW w:w="1273" w:type="dxa"/>
            <w:tcBorders>
              <w:top w:val="single" w:sz="4" w:space="0" w:color="auto"/>
              <w:left w:val="nil"/>
              <w:bottom w:val="single" w:sz="4" w:space="0" w:color="auto"/>
              <w:right w:val="single" w:sz="4" w:space="0" w:color="auto"/>
            </w:tcBorders>
            <w:shd w:val="clear" w:color="auto" w:fill="auto"/>
          </w:tcPr>
          <w:p w14:paraId="6B0B20F8" w14:textId="77777777" w:rsidR="00F9074B" w:rsidRPr="00F9074B" w:rsidRDefault="00F9074B" w:rsidP="00F9074B">
            <w:pPr>
              <w:spacing w:after="0"/>
              <w:ind w:firstLine="0"/>
              <w:jc w:val="center"/>
              <w:rPr>
                <w:sz w:val="18"/>
                <w:szCs w:val="18"/>
              </w:rPr>
            </w:pPr>
            <w:r w:rsidRPr="00F9074B">
              <w:rPr>
                <w:sz w:val="18"/>
                <w:szCs w:val="18"/>
              </w:rPr>
              <w:t>-</w:t>
            </w:r>
          </w:p>
        </w:tc>
        <w:tc>
          <w:tcPr>
            <w:tcW w:w="1281" w:type="dxa"/>
            <w:tcBorders>
              <w:top w:val="single" w:sz="4" w:space="0" w:color="auto"/>
              <w:left w:val="nil"/>
              <w:bottom w:val="single" w:sz="4" w:space="0" w:color="auto"/>
              <w:right w:val="single" w:sz="4" w:space="0" w:color="auto"/>
            </w:tcBorders>
            <w:shd w:val="clear" w:color="auto" w:fill="auto"/>
          </w:tcPr>
          <w:p w14:paraId="24FCB65E" w14:textId="77777777" w:rsidR="00F9074B" w:rsidRPr="00F9074B" w:rsidRDefault="00F9074B" w:rsidP="00F9074B">
            <w:pPr>
              <w:spacing w:after="0"/>
              <w:ind w:firstLine="0"/>
              <w:jc w:val="right"/>
              <w:rPr>
                <w:iCs/>
                <w:sz w:val="18"/>
                <w:szCs w:val="18"/>
              </w:rPr>
            </w:pPr>
            <w:r w:rsidRPr="00F9074B">
              <w:rPr>
                <w:sz w:val="18"/>
                <w:szCs w:val="18"/>
              </w:rPr>
              <w:t>5 566</w:t>
            </w:r>
          </w:p>
        </w:tc>
        <w:tc>
          <w:tcPr>
            <w:tcW w:w="1287" w:type="dxa"/>
            <w:gridSpan w:val="2"/>
            <w:tcBorders>
              <w:top w:val="single" w:sz="4" w:space="0" w:color="auto"/>
              <w:left w:val="nil"/>
              <w:bottom w:val="single" w:sz="4" w:space="0" w:color="auto"/>
              <w:right w:val="single" w:sz="4" w:space="0" w:color="auto"/>
            </w:tcBorders>
            <w:shd w:val="clear" w:color="auto" w:fill="auto"/>
          </w:tcPr>
          <w:p w14:paraId="0DECF9C3" w14:textId="77777777" w:rsidR="00F9074B" w:rsidRPr="00F9074B" w:rsidRDefault="00F9074B" w:rsidP="00F9074B">
            <w:pPr>
              <w:spacing w:after="0"/>
              <w:ind w:firstLine="0"/>
              <w:jc w:val="right"/>
              <w:rPr>
                <w:sz w:val="18"/>
                <w:szCs w:val="18"/>
              </w:rPr>
            </w:pPr>
            <w:r w:rsidRPr="00F9074B">
              <w:rPr>
                <w:sz w:val="18"/>
                <w:szCs w:val="18"/>
              </w:rPr>
              <w:t>5 566</w:t>
            </w:r>
          </w:p>
        </w:tc>
      </w:tr>
      <w:tr w:rsidR="00F9074B" w:rsidRPr="00F9074B" w14:paraId="33E54C40" w14:textId="77777777" w:rsidTr="009E4DFA">
        <w:trPr>
          <w:trHeight w:val="142"/>
          <w:jc w:val="center"/>
        </w:trPr>
        <w:tc>
          <w:tcPr>
            <w:tcW w:w="5243" w:type="dxa"/>
            <w:shd w:val="clear" w:color="auto" w:fill="F2F2F2"/>
            <w:vAlign w:val="center"/>
          </w:tcPr>
          <w:p w14:paraId="5AC7A30A" w14:textId="77777777" w:rsidR="00F9074B" w:rsidRPr="00F9074B" w:rsidRDefault="00F9074B" w:rsidP="00F9074B">
            <w:pPr>
              <w:spacing w:after="20"/>
              <w:ind w:firstLine="0"/>
              <w:rPr>
                <w:sz w:val="18"/>
                <w:szCs w:val="18"/>
                <w:u w:val="single"/>
                <w:lang w:eastAsia="lv-LV"/>
              </w:rPr>
            </w:pPr>
            <w:r w:rsidRPr="00F9074B">
              <w:rPr>
                <w:sz w:val="18"/>
                <w:szCs w:val="18"/>
                <w:u w:val="single"/>
                <w:lang w:eastAsia="lv-LV"/>
              </w:rPr>
              <w:t>Citas izmaiņas</w:t>
            </w:r>
          </w:p>
        </w:tc>
        <w:tc>
          <w:tcPr>
            <w:tcW w:w="1273" w:type="dxa"/>
            <w:tcBorders>
              <w:top w:val="single" w:sz="4" w:space="0" w:color="auto"/>
              <w:left w:val="single" w:sz="4" w:space="0" w:color="auto"/>
              <w:bottom w:val="single" w:sz="4" w:space="0" w:color="auto"/>
              <w:right w:val="single" w:sz="4" w:space="0" w:color="auto"/>
            </w:tcBorders>
            <w:shd w:val="clear" w:color="000000" w:fill="F2F2F2"/>
          </w:tcPr>
          <w:p w14:paraId="37C692CC" w14:textId="42E7A305" w:rsidR="00F9074B" w:rsidRPr="00F66396" w:rsidRDefault="009E4DFA" w:rsidP="00F9074B">
            <w:pPr>
              <w:spacing w:after="0"/>
              <w:ind w:firstLine="0"/>
              <w:jc w:val="right"/>
              <w:rPr>
                <w:sz w:val="18"/>
                <w:szCs w:val="18"/>
              </w:rPr>
            </w:pPr>
            <w:r w:rsidRPr="00F66396">
              <w:rPr>
                <w:sz w:val="18"/>
                <w:szCs w:val="18"/>
              </w:rPr>
              <w:t>201 443</w:t>
            </w:r>
          </w:p>
        </w:tc>
        <w:tc>
          <w:tcPr>
            <w:tcW w:w="1281" w:type="dxa"/>
            <w:tcBorders>
              <w:top w:val="single" w:sz="4" w:space="0" w:color="auto"/>
              <w:left w:val="nil"/>
              <w:bottom w:val="single" w:sz="4" w:space="0" w:color="auto"/>
              <w:right w:val="single" w:sz="4" w:space="0" w:color="auto"/>
            </w:tcBorders>
            <w:shd w:val="clear" w:color="000000" w:fill="F2F2F2"/>
          </w:tcPr>
          <w:p w14:paraId="57FA5F9E" w14:textId="77777777" w:rsidR="00F9074B" w:rsidRPr="00F66396" w:rsidRDefault="00F9074B" w:rsidP="00F9074B">
            <w:pPr>
              <w:spacing w:after="0"/>
              <w:ind w:firstLine="0"/>
              <w:jc w:val="right"/>
              <w:rPr>
                <w:sz w:val="18"/>
                <w:szCs w:val="18"/>
              </w:rPr>
            </w:pPr>
            <w:r w:rsidRPr="00F66396">
              <w:rPr>
                <w:sz w:val="18"/>
                <w:szCs w:val="18"/>
              </w:rPr>
              <w:t>703 263</w:t>
            </w:r>
          </w:p>
        </w:tc>
        <w:tc>
          <w:tcPr>
            <w:tcW w:w="1287" w:type="dxa"/>
            <w:gridSpan w:val="2"/>
            <w:tcBorders>
              <w:top w:val="single" w:sz="4" w:space="0" w:color="auto"/>
              <w:left w:val="nil"/>
              <w:bottom w:val="single" w:sz="4" w:space="0" w:color="auto"/>
              <w:right w:val="single" w:sz="4" w:space="0" w:color="auto"/>
            </w:tcBorders>
            <w:shd w:val="clear" w:color="000000" w:fill="F2F2F2"/>
          </w:tcPr>
          <w:p w14:paraId="3B33237D" w14:textId="1A91ED84" w:rsidR="00F9074B" w:rsidRPr="00F66396" w:rsidRDefault="009E4DFA" w:rsidP="00F9074B">
            <w:pPr>
              <w:spacing w:after="0"/>
              <w:ind w:firstLine="0"/>
              <w:jc w:val="right"/>
              <w:rPr>
                <w:sz w:val="18"/>
                <w:szCs w:val="18"/>
              </w:rPr>
            </w:pPr>
            <w:r w:rsidRPr="00F66396">
              <w:rPr>
                <w:sz w:val="18"/>
                <w:szCs w:val="18"/>
              </w:rPr>
              <w:t>501 820</w:t>
            </w:r>
          </w:p>
        </w:tc>
      </w:tr>
      <w:tr w:rsidR="00F9074B" w:rsidRPr="00F9074B" w14:paraId="4E690D26" w14:textId="77777777" w:rsidTr="009E4DFA">
        <w:trPr>
          <w:trHeight w:val="142"/>
          <w:jc w:val="center"/>
        </w:trPr>
        <w:tc>
          <w:tcPr>
            <w:tcW w:w="5243" w:type="dxa"/>
            <w:shd w:val="clear" w:color="auto" w:fill="auto"/>
          </w:tcPr>
          <w:p w14:paraId="7EAB04EB" w14:textId="77777777" w:rsidR="00F9074B" w:rsidRPr="00F9074B" w:rsidRDefault="00F9074B" w:rsidP="00F9074B">
            <w:pPr>
              <w:spacing w:after="20"/>
              <w:ind w:firstLine="0"/>
              <w:rPr>
                <w:i/>
                <w:iCs/>
                <w:sz w:val="18"/>
                <w:szCs w:val="18"/>
              </w:rPr>
            </w:pPr>
            <w:r w:rsidRPr="00F9074B">
              <w:rPr>
                <w:i/>
                <w:iCs/>
                <w:sz w:val="18"/>
                <w:szCs w:val="18"/>
              </w:rPr>
              <w:t>Izdevumu palielinājums, lai nodrošinātu LM īstenotā projekta “Labklājības nozares informācijas un komunikācijas tehnoloģiju centralizācija” ietvaros ieviesto informācijas sistēmu uzturēšanu, t.sk. Valsts elektronisko sakaru pakalpojumu centrā izvietoto informācijas sistēmu resursu nomas apmaksu (MK 27.02.2017. rīkojums Nr.94 (prot. Nr.9 18.§))</w:t>
            </w:r>
          </w:p>
        </w:tc>
        <w:tc>
          <w:tcPr>
            <w:tcW w:w="1273" w:type="dxa"/>
            <w:shd w:val="clear" w:color="auto" w:fill="auto"/>
          </w:tcPr>
          <w:p w14:paraId="01E8AB21" w14:textId="77777777" w:rsidR="00F9074B" w:rsidRPr="00F9074B" w:rsidRDefault="00F9074B" w:rsidP="00F9074B">
            <w:pPr>
              <w:spacing w:after="0"/>
              <w:ind w:firstLine="0"/>
              <w:jc w:val="center"/>
              <w:rPr>
                <w:sz w:val="18"/>
                <w:szCs w:val="18"/>
              </w:rPr>
            </w:pPr>
            <w:r w:rsidRPr="00F9074B">
              <w:rPr>
                <w:sz w:val="18"/>
                <w:szCs w:val="18"/>
              </w:rPr>
              <w:t>-</w:t>
            </w:r>
          </w:p>
        </w:tc>
        <w:tc>
          <w:tcPr>
            <w:tcW w:w="1281" w:type="dxa"/>
            <w:shd w:val="clear" w:color="auto" w:fill="auto"/>
          </w:tcPr>
          <w:p w14:paraId="55F9B8ED" w14:textId="77777777" w:rsidR="00F9074B" w:rsidRPr="00F9074B" w:rsidRDefault="00F9074B" w:rsidP="00F9074B">
            <w:pPr>
              <w:spacing w:after="0"/>
              <w:ind w:firstLine="0"/>
              <w:jc w:val="right"/>
              <w:rPr>
                <w:sz w:val="18"/>
                <w:szCs w:val="18"/>
              </w:rPr>
            </w:pPr>
            <w:r w:rsidRPr="00F9074B">
              <w:rPr>
                <w:sz w:val="18"/>
                <w:szCs w:val="18"/>
              </w:rPr>
              <w:t>220 000</w:t>
            </w:r>
          </w:p>
        </w:tc>
        <w:tc>
          <w:tcPr>
            <w:tcW w:w="1287" w:type="dxa"/>
            <w:gridSpan w:val="2"/>
            <w:shd w:val="clear" w:color="auto" w:fill="auto"/>
          </w:tcPr>
          <w:p w14:paraId="68382ED2" w14:textId="77777777" w:rsidR="00F9074B" w:rsidRPr="00F9074B" w:rsidRDefault="00F9074B" w:rsidP="00F9074B">
            <w:pPr>
              <w:spacing w:after="0"/>
              <w:ind w:firstLine="0"/>
              <w:jc w:val="right"/>
              <w:rPr>
                <w:sz w:val="18"/>
                <w:szCs w:val="18"/>
              </w:rPr>
            </w:pPr>
            <w:r w:rsidRPr="00F9074B">
              <w:rPr>
                <w:sz w:val="18"/>
                <w:szCs w:val="18"/>
              </w:rPr>
              <w:t>220 000</w:t>
            </w:r>
          </w:p>
        </w:tc>
      </w:tr>
      <w:tr w:rsidR="00F9074B" w:rsidRPr="00F9074B" w14:paraId="70C23A49" w14:textId="77777777" w:rsidTr="009E4DFA">
        <w:trPr>
          <w:trHeight w:val="142"/>
          <w:jc w:val="center"/>
        </w:trPr>
        <w:tc>
          <w:tcPr>
            <w:tcW w:w="5243" w:type="dxa"/>
            <w:shd w:val="clear" w:color="auto" w:fill="FFFFFF"/>
          </w:tcPr>
          <w:p w14:paraId="2F2A42FF" w14:textId="77777777" w:rsidR="00F9074B" w:rsidRPr="00F9074B" w:rsidRDefault="00F9074B" w:rsidP="00F9074B">
            <w:pPr>
              <w:spacing w:after="20"/>
              <w:ind w:firstLine="0"/>
              <w:rPr>
                <w:i/>
                <w:iCs/>
                <w:sz w:val="18"/>
                <w:szCs w:val="18"/>
              </w:rPr>
            </w:pPr>
            <w:r w:rsidRPr="00F9074B">
              <w:rPr>
                <w:i/>
                <w:iCs/>
                <w:sz w:val="18"/>
                <w:szCs w:val="18"/>
              </w:rPr>
              <w:t>Izdevumu palielinājums, lai nodrošinātu LM īstenotā projekta “Deinstitucionalizācijas procesu atbalsta informācijas sistēma (2. kārta)” ietvaros ieviesto informācijas sistēmu uzturēšanu, izveidojot jaunu amata vietu, pārdalot to no pamatbudžeta apakšprogrammas 05.03.00 “Aprūpe valsts sociālajās aprūpes institūcijās”(nepārdalot finansējumu) un nemainot nozarē kopējo plānoto amata vietu skaitu (MK 05.06.2019. rīkojums Nr.268 (prot. Nr.27 10.§))</w:t>
            </w:r>
          </w:p>
        </w:tc>
        <w:tc>
          <w:tcPr>
            <w:tcW w:w="1273" w:type="dxa"/>
            <w:shd w:val="clear" w:color="auto" w:fill="FFFFFF"/>
          </w:tcPr>
          <w:p w14:paraId="03590276" w14:textId="77777777" w:rsidR="00F9074B" w:rsidRPr="00F9074B" w:rsidRDefault="00F9074B" w:rsidP="00F9074B">
            <w:pPr>
              <w:spacing w:after="0"/>
              <w:ind w:firstLine="0"/>
              <w:jc w:val="center"/>
              <w:rPr>
                <w:sz w:val="18"/>
                <w:szCs w:val="18"/>
              </w:rPr>
            </w:pPr>
            <w:r w:rsidRPr="00F9074B">
              <w:rPr>
                <w:sz w:val="18"/>
                <w:szCs w:val="18"/>
              </w:rPr>
              <w:t>-</w:t>
            </w:r>
          </w:p>
        </w:tc>
        <w:tc>
          <w:tcPr>
            <w:tcW w:w="1281" w:type="dxa"/>
          </w:tcPr>
          <w:p w14:paraId="08C029D5" w14:textId="77777777" w:rsidR="00F9074B" w:rsidRPr="00F9074B" w:rsidRDefault="00F9074B" w:rsidP="00F9074B">
            <w:pPr>
              <w:spacing w:after="0"/>
              <w:ind w:firstLine="0"/>
              <w:jc w:val="right"/>
              <w:rPr>
                <w:sz w:val="18"/>
                <w:szCs w:val="18"/>
              </w:rPr>
            </w:pPr>
            <w:r w:rsidRPr="00F9074B">
              <w:rPr>
                <w:sz w:val="18"/>
                <w:szCs w:val="18"/>
              </w:rPr>
              <w:t>63 597</w:t>
            </w:r>
          </w:p>
        </w:tc>
        <w:tc>
          <w:tcPr>
            <w:tcW w:w="1287" w:type="dxa"/>
            <w:gridSpan w:val="2"/>
            <w:shd w:val="clear" w:color="auto" w:fill="FFFFFF"/>
          </w:tcPr>
          <w:p w14:paraId="4F11965D" w14:textId="77777777" w:rsidR="00F9074B" w:rsidRPr="00F9074B" w:rsidRDefault="00F9074B" w:rsidP="00F9074B">
            <w:pPr>
              <w:spacing w:after="0"/>
              <w:ind w:firstLine="0"/>
              <w:jc w:val="right"/>
              <w:rPr>
                <w:sz w:val="18"/>
                <w:szCs w:val="18"/>
              </w:rPr>
            </w:pPr>
            <w:r w:rsidRPr="00F9074B">
              <w:rPr>
                <w:sz w:val="18"/>
                <w:szCs w:val="18"/>
              </w:rPr>
              <w:t>63 597</w:t>
            </w:r>
          </w:p>
        </w:tc>
      </w:tr>
      <w:tr w:rsidR="00F9074B" w:rsidRPr="00F9074B" w14:paraId="65773EC8" w14:textId="77777777" w:rsidTr="009E4DFA">
        <w:trPr>
          <w:trHeight w:val="142"/>
          <w:jc w:val="center"/>
        </w:trPr>
        <w:tc>
          <w:tcPr>
            <w:tcW w:w="5243" w:type="dxa"/>
            <w:shd w:val="clear" w:color="auto" w:fill="FFFFFF"/>
          </w:tcPr>
          <w:p w14:paraId="6642EDD1" w14:textId="77777777" w:rsidR="00F9074B" w:rsidRPr="00F9074B" w:rsidRDefault="00F9074B" w:rsidP="00F9074B">
            <w:pPr>
              <w:spacing w:after="20"/>
              <w:ind w:firstLine="0"/>
              <w:rPr>
                <w:i/>
                <w:iCs/>
                <w:sz w:val="18"/>
                <w:szCs w:val="18"/>
                <w:lang w:eastAsia="lv-LV"/>
              </w:rPr>
            </w:pPr>
            <w:r w:rsidRPr="00F9074B">
              <w:rPr>
                <w:i/>
                <w:iCs/>
                <w:sz w:val="18"/>
                <w:szCs w:val="18"/>
              </w:rPr>
              <w:t>Izdevumu samazinājums 2023. - 2025. gada prioritārā pasākuma “Ārpusģimenes aprūpes atbalsta pakalpojumu pilnveide, tajā skaitā bērniem īpašās situācijās” apakšpasākuma “Nodrošināts bāreņu un bez vecāku gādības palikušo bērnu atbalsts patstāvīgas dzīves uzsākšanai pēc pilngadības sasniegšanas” ietvaros IT sistēmu SOPA un SPOLIS pilnveidošanai (MK 15.08.2023. sēdes prot. Nr.40 43.§ 42.punkts)</w:t>
            </w:r>
          </w:p>
        </w:tc>
        <w:tc>
          <w:tcPr>
            <w:tcW w:w="1273" w:type="dxa"/>
            <w:shd w:val="clear" w:color="auto" w:fill="FFFFFF"/>
          </w:tcPr>
          <w:p w14:paraId="30AA48F6" w14:textId="77777777" w:rsidR="00F9074B" w:rsidRPr="00F9074B" w:rsidRDefault="00F9074B" w:rsidP="00F9074B">
            <w:pPr>
              <w:spacing w:after="0"/>
              <w:ind w:firstLine="0"/>
              <w:jc w:val="right"/>
              <w:rPr>
                <w:sz w:val="18"/>
                <w:szCs w:val="18"/>
              </w:rPr>
            </w:pPr>
            <w:r w:rsidRPr="00F9074B">
              <w:rPr>
                <w:sz w:val="18"/>
                <w:szCs w:val="18"/>
              </w:rPr>
              <w:t>139 556</w:t>
            </w:r>
          </w:p>
        </w:tc>
        <w:tc>
          <w:tcPr>
            <w:tcW w:w="1281" w:type="dxa"/>
          </w:tcPr>
          <w:p w14:paraId="0FBDDDA3"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7" w:type="dxa"/>
            <w:gridSpan w:val="2"/>
            <w:shd w:val="clear" w:color="auto" w:fill="FFFFFF"/>
          </w:tcPr>
          <w:p w14:paraId="01EC68A5" w14:textId="77777777" w:rsidR="00F9074B" w:rsidRPr="00F9074B" w:rsidRDefault="00F9074B" w:rsidP="00F9074B">
            <w:pPr>
              <w:spacing w:after="0"/>
              <w:ind w:firstLine="0"/>
              <w:jc w:val="right"/>
              <w:rPr>
                <w:sz w:val="18"/>
                <w:szCs w:val="18"/>
              </w:rPr>
            </w:pPr>
            <w:r w:rsidRPr="00F9074B">
              <w:rPr>
                <w:sz w:val="18"/>
                <w:szCs w:val="18"/>
              </w:rPr>
              <w:t>-139 556</w:t>
            </w:r>
          </w:p>
        </w:tc>
      </w:tr>
      <w:tr w:rsidR="00F9074B" w:rsidRPr="00F9074B" w14:paraId="201FD69F" w14:textId="77777777" w:rsidTr="009E4DFA">
        <w:trPr>
          <w:trHeight w:val="142"/>
          <w:jc w:val="center"/>
        </w:trPr>
        <w:tc>
          <w:tcPr>
            <w:tcW w:w="5243" w:type="dxa"/>
            <w:tcBorders>
              <w:top w:val="single" w:sz="4" w:space="0" w:color="auto"/>
              <w:left w:val="single" w:sz="4" w:space="0" w:color="auto"/>
              <w:bottom w:val="single" w:sz="4" w:space="0" w:color="auto"/>
              <w:right w:val="single" w:sz="4" w:space="0" w:color="auto"/>
            </w:tcBorders>
            <w:shd w:val="clear" w:color="auto" w:fill="auto"/>
          </w:tcPr>
          <w:p w14:paraId="2AB06B62" w14:textId="12EADD69" w:rsidR="00F9074B" w:rsidRPr="00F9074B" w:rsidRDefault="00F9074B" w:rsidP="00F9074B">
            <w:pPr>
              <w:spacing w:after="20"/>
              <w:ind w:firstLine="0"/>
              <w:rPr>
                <w:i/>
                <w:iCs/>
                <w:sz w:val="18"/>
                <w:szCs w:val="18"/>
              </w:rPr>
            </w:pPr>
            <w:r w:rsidRPr="00F9074B">
              <w:rPr>
                <w:i/>
                <w:iCs/>
                <w:sz w:val="18"/>
                <w:szCs w:val="18"/>
              </w:rPr>
              <w:t>Izdevumu palielinājums LM fiskāli neitrāla pasākuma “Sociālo pakalpojumu pieejamības</w:t>
            </w:r>
            <w:r w:rsidR="004C45C0">
              <w:rPr>
                <w:i/>
                <w:iCs/>
                <w:sz w:val="18"/>
                <w:szCs w:val="18"/>
              </w:rPr>
              <w:t xml:space="preserve"> nodrošināšana</w:t>
            </w:r>
            <w:r w:rsidRPr="00F9074B">
              <w:rPr>
                <w:i/>
                <w:iCs/>
                <w:sz w:val="18"/>
                <w:szCs w:val="18"/>
              </w:rPr>
              <w:t>” īstenošanai - IT sistēmu uzturēšanai un antivīrusa licenču iegādei (MK 19.09.2024. sēdes prot. Nr.38 2.§ 24.3.apakšpunkts)</w:t>
            </w:r>
          </w:p>
        </w:tc>
        <w:tc>
          <w:tcPr>
            <w:tcW w:w="1273" w:type="dxa"/>
            <w:tcBorders>
              <w:top w:val="single" w:sz="4" w:space="0" w:color="auto"/>
              <w:left w:val="nil"/>
              <w:bottom w:val="single" w:sz="4" w:space="0" w:color="auto"/>
              <w:right w:val="single" w:sz="4" w:space="0" w:color="auto"/>
            </w:tcBorders>
            <w:shd w:val="clear" w:color="auto" w:fill="auto"/>
          </w:tcPr>
          <w:p w14:paraId="4D144839" w14:textId="77777777" w:rsidR="00F9074B" w:rsidRPr="00F9074B" w:rsidRDefault="00F9074B" w:rsidP="00F9074B">
            <w:pPr>
              <w:spacing w:after="0"/>
              <w:ind w:firstLine="0"/>
              <w:jc w:val="center"/>
              <w:rPr>
                <w:sz w:val="18"/>
                <w:szCs w:val="18"/>
              </w:rPr>
            </w:pPr>
            <w:r w:rsidRPr="00F9074B">
              <w:rPr>
                <w:sz w:val="18"/>
                <w:szCs w:val="18"/>
              </w:rPr>
              <w:t>-</w:t>
            </w:r>
          </w:p>
        </w:tc>
        <w:tc>
          <w:tcPr>
            <w:tcW w:w="1281" w:type="dxa"/>
            <w:tcBorders>
              <w:top w:val="single" w:sz="4" w:space="0" w:color="auto"/>
              <w:left w:val="nil"/>
              <w:bottom w:val="single" w:sz="4" w:space="0" w:color="auto"/>
              <w:right w:val="single" w:sz="4" w:space="0" w:color="auto"/>
            </w:tcBorders>
            <w:shd w:val="clear" w:color="auto" w:fill="auto"/>
          </w:tcPr>
          <w:p w14:paraId="1E238056" w14:textId="77777777" w:rsidR="00F9074B" w:rsidRPr="00F9074B" w:rsidRDefault="00F9074B" w:rsidP="00F9074B">
            <w:pPr>
              <w:spacing w:after="0"/>
              <w:ind w:firstLine="0"/>
              <w:jc w:val="right"/>
              <w:rPr>
                <w:iCs/>
                <w:sz w:val="18"/>
                <w:szCs w:val="18"/>
              </w:rPr>
            </w:pPr>
            <w:r w:rsidRPr="00F9074B">
              <w:rPr>
                <w:sz w:val="18"/>
                <w:szCs w:val="18"/>
              </w:rPr>
              <w:t>208 650</w:t>
            </w:r>
          </w:p>
        </w:tc>
        <w:tc>
          <w:tcPr>
            <w:tcW w:w="1287" w:type="dxa"/>
            <w:gridSpan w:val="2"/>
            <w:tcBorders>
              <w:top w:val="single" w:sz="4" w:space="0" w:color="auto"/>
              <w:left w:val="nil"/>
              <w:bottom w:val="single" w:sz="4" w:space="0" w:color="auto"/>
              <w:right w:val="single" w:sz="4" w:space="0" w:color="auto"/>
            </w:tcBorders>
            <w:shd w:val="clear" w:color="000000" w:fill="FFFFFF"/>
          </w:tcPr>
          <w:p w14:paraId="52FF1D9C" w14:textId="77777777" w:rsidR="00F9074B" w:rsidRPr="00F9074B" w:rsidRDefault="00F9074B" w:rsidP="00F9074B">
            <w:pPr>
              <w:spacing w:after="0"/>
              <w:ind w:firstLine="0"/>
              <w:jc w:val="right"/>
              <w:rPr>
                <w:sz w:val="18"/>
                <w:szCs w:val="18"/>
              </w:rPr>
            </w:pPr>
            <w:r w:rsidRPr="00F9074B">
              <w:rPr>
                <w:sz w:val="18"/>
                <w:szCs w:val="18"/>
              </w:rPr>
              <w:t>208 650</w:t>
            </w:r>
          </w:p>
        </w:tc>
      </w:tr>
      <w:tr w:rsidR="00F9074B" w:rsidRPr="00F9074B" w14:paraId="33F69AA3" w14:textId="77777777" w:rsidTr="009E4DFA">
        <w:trPr>
          <w:trHeight w:val="142"/>
          <w:jc w:val="center"/>
        </w:trPr>
        <w:tc>
          <w:tcPr>
            <w:tcW w:w="5243" w:type="dxa"/>
            <w:tcBorders>
              <w:top w:val="nil"/>
              <w:left w:val="single" w:sz="4" w:space="0" w:color="auto"/>
              <w:bottom w:val="single" w:sz="4" w:space="0" w:color="auto"/>
              <w:right w:val="single" w:sz="4" w:space="0" w:color="auto"/>
            </w:tcBorders>
            <w:shd w:val="clear" w:color="auto" w:fill="auto"/>
          </w:tcPr>
          <w:p w14:paraId="0079494A" w14:textId="77777777" w:rsidR="00F9074B" w:rsidRPr="00F66396" w:rsidRDefault="00F9074B" w:rsidP="00F9074B">
            <w:pPr>
              <w:spacing w:after="20"/>
              <w:ind w:firstLine="0"/>
              <w:rPr>
                <w:i/>
                <w:iCs/>
                <w:sz w:val="18"/>
                <w:szCs w:val="18"/>
              </w:rPr>
            </w:pPr>
            <w:r w:rsidRPr="00F66396">
              <w:rPr>
                <w:i/>
                <w:iCs/>
                <w:sz w:val="18"/>
                <w:szCs w:val="18"/>
              </w:rPr>
              <w:lastRenderedPageBreak/>
              <w:t>Izdevumu samazinājums LM administratīvās darbības nodrošināšanai, lai nodrošinātu papildu finansējumu nozaru ministriju pieteiktajām drošības prioritātēm (MK 27.08.2024. sēdes prot. Nr.33 52.§ 4.punkts, MK 19.09.2024. sēdes prot. Nr.38 2.§ 11.punkts)</w:t>
            </w:r>
          </w:p>
        </w:tc>
        <w:tc>
          <w:tcPr>
            <w:tcW w:w="1273" w:type="dxa"/>
            <w:tcBorders>
              <w:top w:val="nil"/>
              <w:left w:val="nil"/>
              <w:bottom w:val="single" w:sz="4" w:space="0" w:color="auto"/>
              <w:right w:val="single" w:sz="4" w:space="0" w:color="auto"/>
            </w:tcBorders>
            <w:shd w:val="clear" w:color="auto" w:fill="auto"/>
          </w:tcPr>
          <w:p w14:paraId="47FD3FD9" w14:textId="77777777" w:rsidR="00F9074B" w:rsidRPr="00F66396" w:rsidRDefault="00F9074B" w:rsidP="00F9074B">
            <w:pPr>
              <w:spacing w:after="0"/>
              <w:ind w:firstLine="0"/>
              <w:jc w:val="right"/>
              <w:rPr>
                <w:sz w:val="18"/>
                <w:szCs w:val="18"/>
              </w:rPr>
            </w:pPr>
            <w:r w:rsidRPr="00F66396">
              <w:rPr>
                <w:sz w:val="18"/>
                <w:szCs w:val="18"/>
              </w:rPr>
              <w:t>25 990</w:t>
            </w:r>
          </w:p>
        </w:tc>
        <w:tc>
          <w:tcPr>
            <w:tcW w:w="1281" w:type="dxa"/>
            <w:tcBorders>
              <w:top w:val="nil"/>
              <w:left w:val="nil"/>
              <w:bottom w:val="single" w:sz="4" w:space="0" w:color="auto"/>
              <w:right w:val="single" w:sz="4" w:space="0" w:color="auto"/>
            </w:tcBorders>
            <w:shd w:val="clear" w:color="auto" w:fill="auto"/>
          </w:tcPr>
          <w:p w14:paraId="598748DD" w14:textId="77777777" w:rsidR="00F9074B" w:rsidRPr="00F66396" w:rsidRDefault="00F9074B" w:rsidP="00F9074B">
            <w:pPr>
              <w:spacing w:after="0"/>
              <w:ind w:firstLine="0"/>
              <w:jc w:val="center"/>
              <w:rPr>
                <w:iCs/>
                <w:sz w:val="18"/>
                <w:szCs w:val="18"/>
              </w:rPr>
            </w:pPr>
            <w:r w:rsidRPr="00F66396">
              <w:rPr>
                <w:sz w:val="18"/>
                <w:szCs w:val="18"/>
              </w:rPr>
              <w:t>- </w:t>
            </w:r>
          </w:p>
        </w:tc>
        <w:tc>
          <w:tcPr>
            <w:tcW w:w="1287" w:type="dxa"/>
            <w:gridSpan w:val="2"/>
            <w:tcBorders>
              <w:top w:val="nil"/>
              <w:left w:val="nil"/>
              <w:bottom w:val="single" w:sz="4" w:space="0" w:color="auto"/>
              <w:right w:val="single" w:sz="4" w:space="0" w:color="auto"/>
            </w:tcBorders>
            <w:shd w:val="clear" w:color="auto" w:fill="auto"/>
          </w:tcPr>
          <w:p w14:paraId="36033435" w14:textId="77777777" w:rsidR="00F9074B" w:rsidRPr="00F66396" w:rsidRDefault="00F9074B" w:rsidP="00F9074B">
            <w:pPr>
              <w:spacing w:after="0"/>
              <w:ind w:firstLine="0"/>
              <w:jc w:val="right"/>
              <w:rPr>
                <w:sz w:val="18"/>
                <w:szCs w:val="18"/>
              </w:rPr>
            </w:pPr>
            <w:r w:rsidRPr="00F66396">
              <w:rPr>
                <w:sz w:val="18"/>
                <w:szCs w:val="18"/>
              </w:rPr>
              <w:t>-25 990</w:t>
            </w:r>
          </w:p>
        </w:tc>
      </w:tr>
      <w:tr w:rsidR="009E4DFA" w:rsidRPr="00A1686B" w14:paraId="5A68BFD9" w14:textId="77777777" w:rsidTr="009E4DFA">
        <w:trPr>
          <w:gridAfter w:val="1"/>
          <w:wAfter w:w="6" w:type="dxa"/>
          <w:trHeight w:val="142"/>
          <w:jc w:val="center"/>
        </w:trPr>
        <w:tc>
          <w:tcPr>
            <w:tcW w:w="5243" w:type="dxa"/>
            <w:tcBorders>
              <w:top w:val="single" w:sz="4" w:space="0" w:color="auto"/>
              <w:left w:val="single" w:sz="4" w:space="0" w:color="auto"/>
              <w:bottom w:val="single" w:sz="4" w:space="0" w:color="auto"/>
              <w:right w:val="single" w:sz="4" w:space="0" w:color="auto"/>
            </w:tcBorders>
            <w:shd w:val="clear" w:color="auto" w:fill="auto"/>
          </w:tcPr>
          <w:p w14:paraId="3BB67EAD" w14:textId="318BFBAC" w:rsidR="009E4DFA" w:rsidRPr="00F66396" w:rsidRDefault="009E4DFA" w:rsidP="00794B0B">
            <w:pPr>
              <w:spacing w:after="20"/>
              <w:ind w:firstLine="0"/>
              <w:rPr>
                <w:i/>
                <w:iCs/>
                <w:sz w:val="18"/>
                <w:szCs w:val="18"/>
              </w:rPr>
            </w:pPr>
            <w:r w:rsidRPr="00F66396">
              <w:rPr>
                <w:i/>
                <w:iCs/>
                <w:sz w:val="18"/>
                <w:szCs w:val="18"/>
              </w:rPr>
              <w:t xml:space="preserve">Izdevumu samazinājums, veicot līdzekļu pārdali uz Ekonomikas ministriju saskaņā ar MK 01.11.2024. rīkojumu Nr.909 </w:t>
            </w:r>
            <w:r w:rsidR="00BD0E10" w:rsidRPr="00F66396">
              <w:rPr>
                <w:i/>
                <w:iCs/>
                <w:sz w:val="18"/>
                <w:szCs w:val="18"/>
              </w:rPr>
              <w:t>“</w:t>
            </w:r>
            <w:r w:rsidRPr="00F66396">
              <w:rPr>
                <w:i/>
                <w:iCs/>
                <w:sz w:val="18"/>
                <w:szCs w:val="18"/>
              </w:rPr>
              <w:t>Par finansējuma piešķiršanu valsts pārvaldes iestāžu un Latvijas Republikas Prokuratūras vajadzībām biroju ēkas Talejas ielā 1, Rīgā, telpu nomas maksas ilgtermiņa saistībām, kā arī pielāgošanas, aprīkošanas un pārcelšanās izdevumu segšanai</w:t>
            </w:r>
            <w:r w:rsidR="00BD0E10" w:rsidRPr="00F66396">
              <w:rPr>
                <w:i/>
                <w:iCs/>
                <w:sz w:val="18"/>
                <w:szCs w:val="18"/>
              </w:rPr>
              <w:t>”</w:t>
            </w:r>
            <w:r w:rsidRPr="00F66396">
              <w:rPr>
                <w:i/>
                <w:iCs/>
                <w:sz w:val="18"/>
                <w:szCs w:val="18"/>
              </w:rPr>
              <w:t xml:space="preserve"> (MK 29.10.2024</w:t>
            </w:r>
            <w:r w:rsidR="00BD0E10" w:rsidRPr="00F66396">
              <w:rPr>
                <w:i/>
                <w:iCs/>
                <w:sz w:val="18"/>
                <w:szCs w:val="18"/>
              </w:rPr>
              <w:t>.</w:t>
            </w:r>
            <w:r w:rsidRPr="00F66396">
              <w:rPr>
                <w:i/>
                <w:iCs/>
                <w:sz w:val="18"/>
                <w:szCs w:val="18"/>
              </w:rPr>
              <w:t xml:space="preserve"> sēdes prot. Nr.46. 59.§ 3.2.apakšpunkts, priekšlikums Nr.60 2.lasījumam)</w:t>
            </w:r>
          </w:p>
        </w:tc>
        <w:tc>
          <w:tcPr>
            <w:tcW w:w="1273" w:type="dxa"/>
            <w:tcBorders>
              <w:top w:val="single" w:sz="4" w:space="0" w:color="auto"/>
              <w:left w:val="nil"/>
              <w:bottom w:val="single" w:sz="4" w:space="0" w:color="auto"/>
              <w:right w:val="single" w:sz="4" w:space="0" w:color="auto"/>
            </w:tcBorders>
            <w:shd w:val="clear" w:color="auto" w:fill="auto"/>
          </w:tcPr>
          <w:p w14:paraId="63267CBA" w14:textId="77777777" w:rsidR="009E4DFA" w:rsidRPr="00F66396" w:rsidRDefault="009E4DFA" w:rsidP="00794B0B">
            <w:pPr>
              <w:spacing w:after="0"/>
              <w:ind w:firstLine="0"/>
              <w:jc w:val="right"/>
              <w:rPr>
                <w:sz w:val="18"/>
                <w:szCs w:val="18"/>
              </w:rPr>
            </w:pPr>
            <w:r w:rsidRPr="00F66396">
              <w:rPr>
                <w:sz w:val="18"/>
                <w:szCs w:val="18"/>
              </w:rPr>
              <w:t>35 897</w:t>
            </w:r>
          </w:p>
        </w:tc>
        <w:tc>
          <w:tcPr>
            <w:tcW w:w="1281" w:type="dxa"/>
            <w:tcBorders>
              <w:top w:val="single" w:sz="4" w:space="0" w:color="auto"/>
              <w:left w:val="nil"/>
              <w:bottom w:val="single" w:sz="4" w:space="0" w:color="auto"/>
              <w:right w:val="single" w:sz="4" w:space="0" w:color="auto"/>
            </w:tcBorders>
            <w:shd w:val="clear" w:color="auto" w:fill="auto"/>
          </w:tcPr>
          <w:p w14:paraId="568BC928" w14:textId="77777777" w:rsidR="009E4DFA" w:rsidRPr="00F66396" w:rsidRDefault="009E4DFA" w:rsidP="00794B0B">
            <w:pPr>
              <w:spacing w:after="0"/>
              <w:ind w:firstLine="0"/>
              <w:jc w:val="center"/>
              <w:rPr>
                <w:sz w:val="18"/>
                <w:szCs w:val="18"/>
              </w:rPr>
            </w:pPr>
            <w:r w:rsidRPr="00F66396">
              <w:rPr>
                <w:sz w:val="18"/>
                <w:szCs w:val="18"/>
              </w:rPr>
              <w:t> -</w:t>
            </w:r>
          </w:p>
        </w:tc>
        <w:tc>
          <w:tcPr>
            <w:tcW w:w="1281" w:type="dxa"/>
            <w:tcBorders>
              <w:top w:val="single" w:sz="4" w:space="0" w:color="auto"/>
              <w:left w:val="nil"/>
              <w:bottom w:val="single" w:sz="4" w:space="0" w:color="auto"/>
              <w:right w:val="single" w:sz="4" w:space="0" w:color="auto"/>
            </w:tcBorders>
            <w:shd w:val="clear" w:color="auto" w:fill="auto"/>
          </w:tcPr>
          <w:p w14:paraId="4BB0D85A" w14:textId="77777777" w:rsidR="009E4DFA" w:rsidRPr="00F66396" w:rsidRDefault="009E4DFA" w:rsidP="00794B0B">
            <w:pPr>
              <w:spacing w:after="0"/>
              <w:ind w:firstLine="0"/>
              <w:jc w:val="right"/>
              <w:rPr>
                <w:sz w:val="18"/>
                <w:szCs w:val="18"/>
              </w:rPr>
            </w:pPr>
            <w:r w:rsidRPr="00F66396">
              <w:rPr>
                <w:sz w:val="18"/>
                <w:szCs w:val="18"/>
              </w:rPr>
              <w:t>-35 897</w:t>
            </w:r>
          </w:p>
        </w:tc>
      </w:tr>
      <w:tr w:rsidR="00F9074B" w:rsidRPr="00F9074B" w14:paraId="069454EB" w14:textId="77777777" w:rsidTr="009E4DFA">
        <w:trPr>
          <w:trHeight w:val="142"/>
          <w:jc w:val="center"/>
        </w:trPr>
        <w:tc>
          <w:tcPr>
            <w:tcW w:w="5243" w:type="dxa"/>
            <w:shd w:val="clear" w:color="auto" w:fill="FFFFFF"/>
            <w:vAlign w:val="center"/>
          </w:tcPr>
          <w:p w14:paraId="169740B3" w14:textId="77777777" w:rsidR="00F9074B" w:rsidRPr="00F9074B" w:rsidRDefault="00F9074B" w:rsidP="00F9074B">
            <w:pPr>
              <w:spacing w:after="20"/>
              <w:ind w:firstLine="0"/>
              <w:rPr>
                <w:i/>
                <w:sz w:val="18"/>
                <w:szCs w:val="18"/>
                <w:lang w:eastAsia="lv-LV"/>
              </w:rPr>
            </w:pPr>
            <w:r w:rsidRPr="00F9074B">
              <w:rPr>
                <w:i/>
                <w:sz w:val="18"/>
                <w:szCs w:val="18"/>
                <w:lang w:eastAsia="lv-LV"/>
              </w:rPr>
              <w:t>Iekšējā līdzekļu pārdale starp budžeta programmām (apakšprogrammām)</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4399D291" w14:textId="77777777" w:rsidR="00F9074B" w:rsidRPr="00F9074B" w:rsidRDefault="00F9074B" w:rsidP="00F9074B">
            <w:pPr>
              <w:spacing w:after="0"/>
              <w:ind w:firstLine="0"/>
              <w:jc w:val="center"/>
              <w:rPr>
                <w:sz w:val="18"/>
                <w:szCs w:val="18"/>
              </w:rPr>
            </w:pPr>
            <w:r w:rsidRPr="00F9074B">
              <w:rPr>
                <w:sz w:val="18"/>
                <w:szCs w:val="18"/>
              </w:rPr>
              <w:t>-</w:t>
            </w:r>
          </w:p>
        </w:tc>
        <w:tc>
          <w:tcPr>
            <w:tcW w:w="1281" w:type="dxa"/>
            <w:tcBorders>
              <w:top w:val="single" w:sz="4" w:space="0" w:color="auto"/>
              <w:left w:val="nil"/>
              <w:bottom w:val="single" w:sz="4" w:space="0" w:color="auto"/>
              <w:right w:val="single" w:sz="4" w:space="0" w:color="auto"/>
            </w:tcBorders>
            <w:shd w:val="clear" w:color="auto" w:fill="FFFFFF"/>
          </w:tcPr>
          <w:p w14:paraId="7F2FDFB6" w14:textId="77777777" w:rsidR="00F9074B" w:rsidRPr="00F9074B" w:rsidRDefault="00F9074B" w:rsidP="00F9074B">
            <w:pPr>
              <w:spacing w:after="0"/>
              <w:ind w:firstLine="0"/>
              <w:jc w:val="right"/>
              <w:rPr>
                <w:sz w:val="18"/>
                <w:szCs w:val="18"/>
              </w:rPr>
            </w:pPr>
            <w:r w:rsidRPr="00F9074B">
              <w:rPr>
                <w:sz w:val="18"/>
                <w:szCs w:val="18"/>
              </w:rPr>
              <w:t>211 016</w:t>
            </w:r>
          </w:p>
        </w:tc>
        <w:tc>
          <w:tcPr>
            <w:tcW w:w="1287" w:type="dxa"/>
            <w:gridSpan w:val="2"/>
            <w:tcBorders>
              <w:top w:val="single" w:sz="4" w:space="0" w:color="auto"/>
              <w:left w:val="nil"/>
              <w:bottom w:val="single" w:sz="4" w:space="0" w:color="auto"/>
              <w:right w:val="single" w:sz="4" w:space="0" w:color="auto"/>
            </w:tcBorders>
            <w:shd w:val="clear" w:color="auto" w:fill="FFFFFF"/>
          </w:tcPr>
          <w:p w14:paraId="6AA63D8E" w14:textId="77777777" w:rsidR="00F9074B" w:rsidRPr="00F9074B" w:rsidRDefault="00F9074B" w:rsidP="00F9074B">
            <w:pPr>
              <w:spacing w:after="0"/>
              <w:ind w:firstLine="0"/>
              <w:jc w:val="right"/>
              <w:rPr>
                <w:sz w:val="18"/>
                <w:szCs w:val="18"/>
              </w:rPr>
            </w:pPr>
            <w:r w:rsidRPr="00F9074B">
              <w:rPr>
                <w:sz w:val="18"/>
                <w:szCs w:val="18"/>
              </w:rPr>
              <w:t>211 016</w:t>
            </w:r>
          </w:p>
        </w:tc>
      </w:tr>
      <w:tr w:rsidR="00F9074B" w:rsidRPr="00F9074B" w14:paraId="364F7ED1" w14:textId="77777777" w:rsidTr="009E4DFA">
        <w:trPr>
          <w:trHeight w:val="142"/>
          <w:jc w:val="center"/>
        </w:trPr>
        <w:tc>
          <w:tcPr>
            <w:tcW w:w="5243" w:type="dxa"/>
            <w:shd w:val="clear" w:color="auto" w:fill="FFFFFF"/>
          </w:tcPr>
          <w:p w14:paraId="038A772B" w14:textId="77777777" w:rsidR="00F9074B" w:rsidRPr="00F9074B" w:rsidRDefault="00F9074B" w:rsidP="00F9074B">
            <w:pPr>
              <w:spacing w:after="20"/>
              <w:ind w:firstLine="0"/>
              <w:rPr>
                <w:i/>
                <w:iCs/>
                <w:sz w:val="18"/>
                <w:szCs w:val="18"/>
                <w:lang w:eastAsia="lv-LV"/>
              </w:rPr>
            </w:pPr>
            <w:r w:rsidRPr="00F9074B">
              <w:rPr>
                <w:i/>
                <w:iCs/>
                <w:sz w:val="18"/>
                <w:szCs w:val="18"/>
              </w:rPr>
              <w:t>Izdevumu palielinājums regresa piedziņas procesa organizēšanai un vardarbības prevencijas nodrošināšanai, finansējumu pārdalot no apakšprogrammas 22.03.00 “Valsts atbalsts ārpusģimenes aprūpei” 2023. - 2025. gada prioritārā pasākuma “Ārpusģimenes aprūpes atbalsta pakalpojumu pilnveide, tajā skaitā bērniem īpašās situācijās” apakšpasākumam “Nodrošināta ārpusģimenes aprūpes atbalsta centru sniegto pakalpojumu pilnveide un paplašināšana, kā arī stiprinātas aizbildņu prasmes un zināšanas bērnu aprūpē” plānotā finansējuma (MK 15.08.2023. sēdes prot. Nr.40 43.§ 41.punkts)</w:t>
            </w:r>
          </w:p>
        </w:tc>
        <w:tc>
          <w:tcPr>
            <w:tcW w:w="1273" w:type="dxa"/>
          </w:tcPr>
          <w:p w14:paraId="720A5E25" w14:textId="77777777" w:rsidR="00F9074B" w:rsidRPr="00F9074B" w:rsidRDefault="00F9074B" w:rsidP="00F9074B">
            <w:pPr>
              <w:spacing w:after="0"/>
              <w:ind w:firstLine="0"/>
              <w:jc w:val="center"/>
              <w:rPr>
                <w:sz w:val="18"/>
                <w:szCs w:val="18"/>
              </w:rPr>
            </w:pPr>
            <w:r w:rsidRPr="00F9074B">
              <w:rPr>
                <w:sz w:val="18"/>
                <w:szCs w:val="18"/>
              </w:rPr>
              <w:t>-</w:t>
            </w:r>
          </w:p>
        </w:tc>
        <w:tc>
          <w:tcPr>
            <w:tcW w:w="1281" w:type="dxa"/>
            <w:shd w:val="clear" w:color="auto" w:fill="auto"/>
          </w:tcPr>
          <w:p w14:paraId="12CAB41F" w14:textId="77777777" w:rsidR="00F9074B" w:rsidRPr="00F9074B" w:rsidRDefault="00F9074B" w:rsidP="00F9074B">
            <w:pPr>
              <w:spacing w:after="0"/>
              <w:ind w:firstLine="0"/>
              <w:jc w:val="right"/>
              <w:rPr>
                <w:sz w:val="18"/>
                <w:szCs w:val="18"/>
              </w:rPr>
            </w:pPr>
            <w:r w:rsidRPr="00F9074B">
              <w:rPr>
                <w:sz w:val="18"/>
                <w:szCs w:val="18"/>
              </w:rPr>
              <w:t>70 117</w:t>
            </w:r>
          </w:p>
        </w:tc>
        <w:tc>
          <w:tcPr>
            <w:tcW w:w="1287" w:type="dxa"/>
            <w:gridSpan w:val="2"/>
            <w:shd w:val="clear" w:color="auto" w:fill="auto"/>
          </w:tcPr>
          <w:p w14:paraId="056CB459" w14:textId="77777777" w:rsidR="00F9074B" w:rsidRPr="00F9074B" w:rsidRDefault="00F9074B" w:rsidP="00F9074B">
            <w:pPr>
              <w:spacing w:after="0"/>
              <w:ind w:firstLine="0"/>
              <w:jc w:val="right"/>
              <w:rPr>
                <w:sz w:val="18"/>
                <w:szCs w:val="18"/>
              </w:rPr>
            </w:pPr>
            <w:r w:rsidRPr="00F9074B">
              <w:rPr>
                <w:sz w:val="18"/>
                <w:szCs w:val="18"/>
              </w:rPr>
              <w:t>70 117</w:t>
            </w:r>
          </w:p>
        </w:tc>
      </w:tr>
      <w:tr w:rsidR="00F9074B" w:rsidRPr="00F9074B" w14:paraId="5DE7F567" w14:textId="77777777" w:rsidTr="009E4DFA">
        <w:trPr>
          <w:trHeight w:val="142"/>
          <w:jc w:val="center"/>
        </w:trPr>
        <w:tc>
          <w:tcPr>
            <w:tcW w:w="5243" w:type="dxa"/>
            <w:shd w:val="clear" w:color="auto" w:fill="FFFFFF"/>
          </w:tcPr>
          <w:p w14:paraId="22C0F284" w14:textId="77777777" w:rsidR="00F9074B" w:rsidRPr="00F9074B" w:rsidRDefault="00F9074B" w:rsidP="00F9074B">
            <w:pPr>
              <w:spacing w:after="0"/>
              <w:ind w:firstLine="0"/>
              <w:rPr>
                <w:i/>
                <w:iCs/>
                <w:sz w:val="18"/>
                <w:szCs w:val="18"/>
              </w:rPr>
            </w:pPr>
            <w:r w:rsidRPr="00F9074B">
              <w:rPr>
                <w:i/>
                <w:iCs/>
                <w:sz w:val="18"/>
                <w:szCs w:val="18"/>
              </w:rPr>
              <w:t>Izdevumu palielinājums, lai nodrošinātu Valsts sociālās politikas monitoringa informācijas sistēmas moduļa pilnveidošanu, finansējumu pārdalot no apakšprogrammas 22.03.00 “Valsts atbalsts ārpusģimenes aprūpei” 2023. – 2025. gada prioritārā pasākuma “Ārpusģimenes aprūpes atbalsta pakalpojumu pilnveide, tajā skaitā bērniem īpašās situācijās” apakšpasākumam “Nodrošināts bāreņu un bez vecāku gādības palikušo bērnu atbalsts patstāvīgas dzīves uzsākšanai pēc pilngadības sasniegšanas” plānotā finansējuma (MK 20.08.2024. sēdes prot. Nr.32 61.§ 63.3.apakšpunkts)</w:t>
            </w:r>
          </w:p>
        </w:tc>
        <w:tc>
          <w:tcPr>
            <w:tcW w:w="1273" w:type="dxa"/>
          </w:tcPr>
          <w:p w14:paraId="5F247C95"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1281" w:type="dxa"/>
            <w:shd w:val="clear" w:color="auto" w:fill="FFFFFF"/>
          </w:tcPr>
          <w:p w14:paraId="15CC36AD" w14:textId="77777777" w:rsidR="00F9074B" w:rsidRPr="00F9074B" w:rsidRDefault="00F9074B" w:rsidP="00F9074B">
            <w:pPr>
              <w:spacing w:after="0"/>
              <w:ind w:firstLine="0"/>
              <w:jc w:val="right"/>
              <w:rPr>
                <w:sz w:val="18"/>
                <w:szCs w:val="18"/>
              </w:rPr>
            </w:pPr>
            <w:r w:rsidRPr="00F9074B">
              <w:rPr>
                <w:sz w:val="18"/>
                <w:szCs w:val="18"/>
              </w:rPr>
              <w:t>25 410</w:t>
            </w:r>
          </w:p>
        </w:tc>
        <w:tc>
          <w:tcPr>
            <w:tcW w:w="1287" w:type="dxa"/>
            <w:gridSpan w:val="2"/>
            <w:shd w:val="clear" w:color="auto" w:fill="FFFFFF"/>
          </w:tcPr>
          <w:p w14:paraId="565A3674" w14:textId="77777777" w:rsidR="00F9074B" w:rsidRPr="00F9074B" w:rsidRDefault="00F9074B" w:rsidP="00F9074B">
            <w:pPr>
              <w:spacing w:after="0"/>
              <w:ind w:firstLine="0"/>
              <w:jc w:val="right"/>
              <w:rPr>
                <w:sz w:val="18"/>
                <w:szCs w:val="18"/>
              </w:rPr>
            </w:pPr>
            <w:r w:rsidRPr="00F9074B">
              <w:rPr>
                <w:sz w:val="18"/>
                <w:szCs w:val="18"/>
              </w:rPr>
              <w:t>25 410</w:t>
            </w:r>
          </w:p>
        </w:tc>
      </w:tr>
      <w:tr w:rsidR="00F9074B" w:rsidRPr="00F9074B" w14:paraId="76E87DF2" w14:textId="77777777" w:rsidTr="009E4DFA">
        <w:trPr>
          <w:trHeight w:val="142"/>
          <w:jc w:val="center"/>
        </w:trPr>
        <w:tc>
          <w:tcPr>
            <w:tcW w:w="5243" w:type="dxa"/>
            <w:shd w:val="clear" w:color="auto" w:fill="FFFFFF"/>
          </w:tcPr>
          <w:p w14:paraId="26BE5486" w14:textId="77777777" w:rsidR="00F9074B" w:rsidRPr="00F9074B" w:rsidRDefault="00F9074B" w:rsidP="00F9074B">
            <w:pPr>
              <w:spacing w:after="0"/>
              <w:ind w:firstLine="0"/>
              <w:rPr>
                <w:i/>
                <w:iCs/>
                <w:sz w:val="18"/>
                <w:szCs w:val="18"/>
                <w:lang w:eastAsia="lv-LV"/>
              </w:rPr>
            </w:pPr>
            <w:r w:rsidRPr="00F9074B">
              <w:rPr>
                <w:i/>
                <w:iCs/>
                <w:sz w:val="18"/>
                <w:szCs w:val="18"/>
              </w:rPr>
              <w:t>Izdevumu palielinājums, lai nodrošinātu LM darbinieku mēnešalgas palielinājumu un novērtēšanas prēmijas un atvaļinājuma pabalsta izmaksas, finansējumu pārdalot no apakšprogrammas 22.03.00“Valsts atbalsts ārpusģimenes aprūpei” 2024. – 2026. gada prioritārajam pasākumam “Aprūpes mājās pakalpojuma attīstība pašvaldībās” plānotā finansējuma (MK 20.08.2024. sēdes prot. Nr.32 61.§ 64.4.apakšpunkts)</w:t>
            </w:r>
          </w:p>
        </w:tc>
        <w:tc>
          <w:tcPr>
            <w:tcW w:w="1273" w:type="dxa"/>
          </w:tcPr>
          <w:p w14:paraId="6EBD65EE"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1281" w:type="dxa"/>
            <w:shd w:val="clear" w:color="auto" w:fill="FFFFFF"/>
          </w:tcPr>
          <w:p w14:paraId="72FC3FB6" w14:textId="77777777" w:rsidR="00F9074B" w:rsidRPr="00F9074B" w:rsidRDefault="00F9074B" w:rsidP="00F9074B">
            <w:pPr>
              <w:spacing w:after="0"/>
              <w:ind w:firstLine="0"/>
              <w:jc w:val="right"/>
              <w:rPr>
                <w:sz w:val="18"/>
                <w:szCs w:val="18"/>
              </w:rPr>
            </w:pPr>
            <w:r w:rsidRPr="00F9074B">
              <w:rPr>
                <w:sz w:val="18"/>
                <w:szCs w:val="18"/>
              </w:rPr>
              <w:t>115 489</w:t>
            </w:r>
          </w:p>
        </w:tc>
        <w:tc>
          <w:tcPr>
            <w:tcW w:w="1287" w:type="dxa"/>
            <w:gridSpan w:val="2"/>
            <w:shd w:val="clear" w:color="auto" w:fill="FFFFFF"/>
          </w:tcPr>
          <w:p w14:paraId="52252AD1" w14:textId="77777777" w:rsidR="00F9074B" w:rsidRPr="00F9074B" w:rsidRDefault="00F9074B" w:rsidP="00F9074B">
            <w:pPr>
              <w:spacing w:after="0"/>
              <w:ind w:firstLine="0"/>
              <w:jc w:val="right"/>
              <w:rPr>
                <w:sz w:val="18"/>
                <w:szCs w:val="18"/>
              </w:rPr>
            </w:pPr>
            <w:r w:rsidRPr="00F9074B">
              <w:rPr>
                <w:sz w:val="18"/>
                <w:szCs w:val="18"/>
              </w:rPr>
              <w:t>115 489</w:t>
            </w:r>
          </w:p>
        </w:tc>
      </w:tr>
    </w:tbl>
    <w:p w14:paraId="5034ADF1" w14:textId="77777777" w:rsidR="00F9074B" w:rsidRPr="00F9074B" w:rsidRDefault="00F9074B" w:rsidP="00F9074B">
      <w:pPr>
        <w:spacing w:after="0"/>
        <w:ind w:firstLine="0"/>
        <w:jc w:val="center"/>
        <w:rPr>
          <w:szCs w:val="24"/>
        </w:rPr>
      </w:pPr>
      <w:bookmarkStart w:id="109" w:name="_Hlk148108106"/>
      <w:bookmarkEnd w:id="109"/>
      <w:bookmarkEnd w:id="79"/>
      <w:bookmarkEnd w:id="108"/>
    </w:p>
    <w:p w14:paraId="1001C84D" w14:textId="77777777" w:rsidR="00F9074B" w:rsidRPr="00F9074B" w:rsidRDefault="00F9074B" w:rsidP="00F9074B">
      <w:pPr>
        <w:spacing w:after="0"/>
        <w:ind w:firstLine="0"/>
        <w:jc w:val="center"/>
        <w:rPr>
          <w:szCs w:val="24"/>
        </w:rPr>
      </w:pPr>
    </w:p>
    <w:p w14:paraId="2F6DEBF8" w14:textId="77777777" w:rsidR="00F9074B" w:rsidRPr="00F9074B" w:rsidRDefault="00F9074B" w:rsidP="00F9074B">
      <w:pPr>
        <w:tabs>
          <w:tab w:val="left" w:pos="1215"/>
        </w:tabs>
        <w:spacing w:after="0"/>
        <w:ind w:firstLine="0"/>
        <w:jc w:val="left"/>
        <w:rPr>
          <w:szCs w:val="24"/>
        </w:rPr>
      </w:pPr>
    </w:p>
    <w:p w14:paraId="27025333" w14:textId="77777777" w:rsidR="00F9074B" w:rsidRPr="00F9074B" w:rsidRDefault="00F9074B" w:rsidP="00F9074B">
      <w:pPr>
        <w:tabs>
          <w:tab w:val="left" w:pos="1215"/>
        </w:tabs>
        <w:spacing w:after="0"/>
        <w:ind w:firstLine="0"/>
        <w:jc w:val="left"/>
        <w:rPr>
          <w:szCs w:val="24"/>
        </w:rPr>
      </w:pPr>
    </w:p>
    <w:p w14:paraId="1F3E97A8" w14:textId="77777777" w:rsidR="00F9074B" w:rsidRPr="00F9074B" w:rsidRDefault="00F9074B" w:rsidP="00F9074B">
      <w:pPr>
        <w:tabs>
          <w:tab w:val="left" w:pos="1215"/>
        </w:tabs>
        <w:spacing w:after="0"/>
        <w:ind w:firstLine="0"/>
        <w:jc w:val="left"/>
        <w:rPr>
          <w:szCs w:val="24"/>
        </w:rPr>
      </w:pPr>
    </w:p>
    <w:p w14:paraId="3F4CD07D" w14:textId="77777777" w:rsidR="00F9074B" w:rsidRDefault="00F9074B" w:rsidP="00F9074B">
      <w:pPr>
        <w:tabs>
          <w:tab w:val="left" w:pos="1215"/>
        </w:tabs>
        <w:spacing w:after="0"/>
        <w:ind w:firstLine="0"/>
        <w:jc w:val="left"/>
        <w:rPr>
          <w:szCs w:val="24"/>
        </w:rPr>
      </w:pPr>
    </w:p>
    <w:p w14:paraId="061749CD" w14:textId="77777777" w:rsidR="00636A3D" w:rsidRDefault="00636A3D" w:rsidP="00F9074B">
      <w:pPr>
        <w:tabs>
          <w:tab w:val="left" w:pos="1215"/>
        </w:tabs>
        <w:spacing w:after="0"/>
        <w:ind w:firstLine="0"/>
        <w:jc w:val="left"/>
        <w:rPr>
          <w:szCs w:val="24"/>
        </w:rPr>
      </w:pPr>
    </w:p>
    <w:p w14:paraId="5A8AFD05" w14:textId="77777777" w:rsidR="00636A3D" w:rsidRDefault="00636A3D" w:rsidP="00F9074B">
      <w:pPr>
        <w:tabs>
          <w:tab w:val="left" w:pos="1215"/>
        </w:tabs>
        <w:spacing w:after="0"/>
        <w:ind w:firstLine="0"/>
        <w:jc w:val="left"/>
        <w:rPr>
          <w:szCs w:val="24"/>
        </w:rPr>
      </w:pPr>
    </w:p>
    <w:p w14:paraId="6BAD6D94" w14:textId="77777777" w:rsidR="00636A3D" w:rsidRDefault="00636A3D" w:rsidP="00F9074B">
      <w:pPr>
        <w:tabs>
          <w:tab w:val="left" w:pos="1215"/>
        </w:tabs>
        <w:spacing w:after="0"/>
        <w:ind w:firstLine="0"/>
        <w:jc w:val="left"/>
        <w:rPr>
          <w:szCs w:val="24"/>
        </w:rPr>
      </w:pPr>
    </w:p>
    <w:p w14:paraId="15DAFA66" w14:textId="77777777" w:rsidR="00636A3D" w:rsidRDefault="00636A3D" w:rsidP="00F9074B">
      <w:pPr>
        <w:tabs>
          <w:tab w:val="left" w:pos="1215"/>
        </w:tabs>
        <w:spacing w:after="0"/>
        <w:ind w:firstLine="0"/>
        <w:jc w:val="left"/>
        <w:rPr>
          <w:szCs w:val="24"/>
        </w:rPr>
      </w:pPr>
    </w:p>
    <w:p w14:paraId="74C10E40" w14:textId="77777777" w:rsidR="00636A3D" w:rsidRDefault="00636A3D" w:rsidP="00F9074B">
      <w:pPr>
        <w:tabs>
          <w:tab w:val="left" w:pos="1215"/>
        </w:tabs>
        <w:spacing w:after="0"/>
        <w:ind w:firstLine="0"/>
        <w:jc w:val="left"/>
        <w:rPr>
          <w:szCs w:val="24"/>
        </w:rPr>
      </w:pPr>
    </w:p>
    <w:p w14:paraId="6D8AFC38" w14:textId="77777777" w:rsidR="00636A3D" w:rsidRDefault="00636A3D" w:rsidP="00F9074B">
      <w:pPr>
        <w:tabs>
          <w:tab w:val="left" w:pos="1215"/>
        </w:tabs>
        <w:spacing w:after="0"/>
        <w:ind w:firstLine="0"/>
        <w:jc w:val="left"/>
        <w:rPr>
          <w:szCs w:val="24"/>
        </w:rPr>
      </w:pPr>
    </w:p>
    <w:p w14:paraId="3DF6FE8B" w14:textId="77777777" w:rsidR="00636A3D" w:rsidRDefault="00636A3D" w:rsidP="00F9074B">
      <w:pPr>
        <w:tabs>
          <w:tab w:val="left" w:pos="1215"/>
        </w:tabs>
        <w:spacing w:after="0"/>
        <w:ind w:firstLine="0"/>
        <w:jc w:val="left"/>
        <w:rPr>
          <w:szCs w:val="24"/>
        </w:rPr>
      </w:pPr>
    </w:p>
    <w:p w14:paraId="79FEE901" w14:textId="77777777" w:rsidR="00636A3D" w:rsidRDefault="00636A3D" w:rsidP="00F9074B">
      <w:pPr>
        <w:tabs>
          <w:tab w:val="left" w:pos="1215"/>
        </w:tabs>
        <w:spacing w:after="0"/>
        <w:ind w:firstLine="0"/>
        <w:jc w:val="left"/>
        <w:rPr>
          <w:szCs w:val="24"/>
        </w:rPr>
      </w:pPr>
    </w:p>
    <w:p w14:paraId="336CBA39" w14:textId="77777777" w:rsidR="00636A3D" w:rsidRPr="00F9074B" w:rsidRDefault="00636A3D" w:rsidP="00F9074B">
      <w:pPr>
        <w:tabs>
          <w:tab w:val="left" w:pos="1215"/>
        </w:tabs>
        <w:spacing w:after="0"/>
        <w:ind w:firstLine="0"/>
        <w:jc w:val="left"/>
        <w:rPr>
          <w:szCs w:val="24"/>
        </w:rPr>
      </w:pPr>
    </w:p>
    <w:p w14:paraId="00E717B1" w14:textId="77777777" w:rsidR="00F9074B" w:rsidRPr="00F9074B" w:rsidRDefault="00F9074B" w:rsidP="00F9074B">
      <w:pPr>
        <w:tabs>
          <w:tab w:val="left" w:pos="1215"/>
        </w:tabs>
        <w:spacing w:after="0"/>
        <w:ind w:firstLine="0"/>
        <w:jc w:val="left"/>
        <w:rPr>
          <w:szCs w:val="24"/>
        </w:rPr>
      </w:pPr>
    </w:p>
    <w:p w14:paraId="3C849155" w14:textId="77777777" w:rsidR="00F9074B" w:rsidRPr="00F9074B" w:rsidRDefault="00F9074B" w:rsidP="00F9074B">
      <w:pPr>
        <w:tabs>
          <w:tab w:val="left" w:pos="1215"/>
        </w:tabs>
        <w:spacing w:after="0"/>
        <w:ind w:firstLine="0"/>
        <w:jc w:val="left"/>
        <w:rPr>
          <w:szCs w:val="24"/>
        </w:rPr>
      </w:pPr>
    </w:p>
    <w:p w14:paraId="44C82DEA" w14:textId="77777777" w:rsidR="00F9074B" w:rsidRPr="00F9074B" w:rsidRDefault="00F9074B" w:rsidP="00F9074B">
      <w:pPr>
        <w:tabs>
          <w:tab w:val="left" w:pos="1215"/>
        </w:tabs>
        <w:spacing w:after="0"/>
        <w:ind w:firstLine="0"/>
        <w:jc w:val="left"/>
        <w:rPr>
          <w:szCs w:val="24"/>
        </w:rPr>
      </w:pPr>
    </w:p>
    <w:p w14:paraId="3FA08B73" w14:textId="77777777" w:rsidR="00F9074B" w:rsidRPr="00F9074B" w:rsidRDefault="00F9074B" w:rsidP="00F9074B">
      <w:pPr>
        <w:spacing w:before="480" w:after="240"/>
        <w:ind w:firstLine="0"/>
        <w:jc w:val="center"/>
        <w:rPr>
          <w:b/>
          <w:bCs/>
          <w:u w:val="single"/>
        </w:rPr>
      </w:pPr>
      <w:r w:rsidRPr="00F9074B">
        <w:rPr>
          <w:b/>
          <w:bCs/>
          <w:u w:val="single"/>
        </w:rPr>
        <w:lastRenderedPageBreak/>
        <w:t>Valsts sociālās apdrošināšanas speciālais budžets</w:t>
      </w:r>
    </w:p>
    <w:p w14:paraId="0D128064" w14:textId="77777777" w:rsidR="00F9074B" w:rsidRPr="00F9074B" w:rsidRDefault="00F9074B" w:rsidP="00F9074B">
      <w:pPr>
        <w:spacing w:after="240"/>
        <w:ind w:firstLine="0"/>
        <w:jc w:val="center"/>
        <w:rPr>
          <w:b/>
          <w:u w:val="single"/>
          <w:lang w:eastAsia="lv-LV"/>
        </w:rPr>
      </w:pPr>
      <w:r w:rsidRPr="00F9074B">
        <w:rPr>
          <w:b/>
          <w:bCs/>
          <w:u w:val="single"/>
        </w:rPr>
        <w:t xml:space="preserve">Valsts sociālās apdrošināšanas speciālā budžeta </w:t>
      </w:r>
      <w:r w:rsidRPr="00F9074B">
        <w:rPr>
          <w:b/>
          <w:u w:val="single"/>
          <w:lang w:eastAsia="lv-LV"/>
        </w:rPr>
        <w:t>kopējo izdevumu izmaiņas no 2023. līdz 2027. gadam</w:t>
      </w:r>
    </w:p>
    <w:p w14:paraId="19D425FE" w14:textId="77777777" w:rsidR="00F9074B" w:rsidRPr="00F9074B" w:rsidRDefault="00F9074B" w:rsidP="00F9074B">
      <w:pPr>
        <w:spacing w:after="0"/>
        <w:ind w:firstLine="0"/>
        <w:jc w:val="right"/>
        <w:rPr>
          <w:i/>
          <w:sz w:val="18"/>
          <w:lang w:eastAsia="lv-LV"/>
        </w:rPr>
      </w:pPr>
      <w:r w:rsidRPr="00F9074B">
        <w:rPr>
          <w:i/>
          <w:sz w:val="18"/>
          <w:lang w:eastAsia="lv-LV"/>
        </w:rPr>
        <w:t>Euro</w:t>
      </w:r>
      <w:r w:rsidRPr="00F9074B">
        <w:rPr>
          <w:noProof/>
          <w:lang w:eastAsia="lv-LV"/>
        </w:rPr>
        <w:drawing>
          <wp:inline distT="0" distB="0" distL="0" distR="0" wp14:anchorId="217DDB48" wp14:editId="51BD8B11">
            <wp:extent cx="5727700" cy="3429000"/>
            <wp:effectExtent l="0" t="0" r="63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C23472" w14:textId="77777777" w:rsidR="00F9074B" w:rsidRPr="00F9074B" w:rsidRDefault="00F9074B" w:rsidP="00F9074B">
      <w:pPr>
        <w:spacing w:after="0"/>
        <w:ind w:firstLine="0"/>
        <w:jc w:val="right"/>
        <w:rPr>
          <w:i/>
          <w:sz w:val="18"/>
          <w:lang w:eastAsia="lv-LV"/>
        </w:rPr>
      </w:pPr>
    </w:p>
    <w:p w14:paraId="0762FBF1" w14:textId="77777777" w:rsidR="00F9074B" w:rsidRPr="00F9074B" w:rsidRDefault="00F9074B" w:rsidP="00F9074B">
      <w:pPr>
        <w:spacing w:after="0"/>
        <w:ind w:firstLine="0"/>
        <w:jc w:val="right"/>
        <w:rPr>
          <w:i/>
          <w:sz w:val="18"/>
          <w:lang w:eastAsia="lv-LV"/>
        </w:rPr>
      </w:pPr>
    </w:p>
    <w:p w14:paraId="7B681035" w14:textId="77777777" w:rsidR="00F9074B" w:rsidRPr="00F9074B" w:rsidRDefault="00F9074B" w:rsidP="00F9074B">
      <w:pPr>
        <w:ind w:firstLine="0"/>
        <w:jc w:val="center"/>
        <w:rPr>
          <w:b/>
          <w:u w:val="single"/>
          <w:lang w:eastAsia="lv-LV"/>
        </w:rPr>
      </w:pPr>
      <w:r w:rsidRPr="00F9074B">
        <w:rPr>
          <w:b/>
          <w:lang w:eastAsia="lv-LV"/>
        </w:rPr>
        <w:t>Vidējais amata vietu skaits no 2023. līdz 2027.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9"/>
        <w:gridCol w:w="1271"/>
        <w:gridCol w:w="1271"/>
        <w:gridCol w:w="1271"/>
        <w:gridCol w:w="1271"/>
        <w:gridCol w:w="1272"/>
      </w:tblGrid>
      <w:tr w:rsidR="00F9074B" w:rsidRPr="00103F75" w14:paraId="1A00C430" w14:textId="77777777" w:rsidTr="00CC65E1">
        <w:trPr>
          <w:trHeight w:val="317"/>
          <w:tblHeader/>
          <w:jc w:val="center"/>
        </w:trPr>
        <w:tc>
          <w:tcPr>
            <w:tcW w:w="2719" w:type="dxa"/>
            <w:tcBorders>
              <w:top w:val="single" w:sz="4" w:space="0" w:color="000000"/>
              <w:left w:val="single" w:sz="4" w:space="0" w:color="000000"/>
              <w:bottom w:val="single" w:sz="4" w:space="0" w:color="000000"/>
              <w:right w:val="single" w:sz="4" w:space="0" w:color="000000"/>
            </w:tcBorders>
          </w:tcPr>
          <w:p w14:paraId="6242C247" w14:textId="77777777" w:rsidR="00F9074B" w:rsidRPr="00F9074B" w:rsidRDefault="00F9074B" w:rsidP="00F9074B">
            <w:pPr>
              <w:spacing w:after="0"/>
              <w:ind w:firstLine="0"/>
              <w:jc w:val="center"/>
              <w:rPr>
                <w:sz w:val="18"/>
              </w:rPr>
            </w:pPr>
          </w:p>
        </w:tc>
        <w:tc>
          <w:tcPr>
            <w:tcW w:w="1271" w:type="dxa"/>
            <w:tcBorders>
              <w:top w:val="single" w:sz="4" w:space="0" w:color="000000"/>
              <w:left w:val="single" w:sz="4" w:space="0" w:color="000000"/>
              <w:bottom w:val="single" w:sz="4" w:space="0" w:color="000000"/>
              <w:right w:val="single" w:sz="4" w:space="0" w:color="000000"/>
            </w:tcBorders>
            <w:hideMark/>
          </w:tcPr>
          <w:p w14:paraId="362415E7"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2023. gads (izpilde)</w:t>
            </w:r>
          </w:p>
        </w:tc>
        <w:tc>
          <w:tcPr>
            <w:tcW w:w="1271" w:type="dxa"/>
            <w:tcBorders>
              <w:top w:val="single" w:sz="4" w:space="0" w:color="000000"/>
              <w:left w:val="single" w:sz="4" w:space="0" w:color="000000"/>
              <w:bottom w:val="single" w:sz="4" w:space="0" w:color="000000"/>
              <w:right w:val="single" w:sz="4" w:space="0" w:color="000000"/>
            </w:tcBorders>
            <w:hideMark/>
          </w:tcPr>
          <w:p w14:paraId="21691F47"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2024. gada plāns</w:t>
            </w:r>
          </w:p>
        </w:tc>
        <w:tc>
          <w:tcPr>
            <w:tcW w:w="1271" w:type="dxa"/>
            <w:tcBorders>
              <w:top w:val="single" w:sz="4" w:space="0" w:color="000000"/>
              <w:left w:val="single" w:sz="4" w:space="0" w:color="000000"/>
              <w:bottom w:val="single" w:sz="4" w:space="0" w:color="000000"/>
              <w:right w:val="single" w:sz="4" w:space="0" w:color="000000"/>
            </w:tcBorders>
            <w:hideMark/>
          </w:tcPr>
          <w:p w14:paraId="58E1B0E5" w14:textId="647CD9D8"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9263EE" w:rsidRPr="00103F75">
              <w:rPr>
                <w:sz w:val="18"/>
                <w:szCs w:val="18"/>
                <w:lang w:eastAsia="lv-LV"/>
              </w:rPr>
              <w:t>lāns</w:t>
            </w:r>
          </w:p>
        </w:tc>
        <w:tc>
          <w:tcPr>
            <w:tcW w:w="1271" w:type="dxa"/>
            <w:tcBorders>
              <w:top w:val="single" w:sz="4" w:space="0" w:color="000000"/>
              <w:left w:val="single" w:sz="4" w:space="0" w:color="000000"/>
              <w:bottom w:val="single" w:sz="4" w:space="0" w:color="000000"/>
              <w:right w:val="single" w:sz="4" w:space="0" w:color="000000"/>
            </w:tcBorders>
            <w:hideMark/>
          </w:tcPr>
          <w:p w14:paraId="654C33AE" w14:textId="0B92B123" w:rsidR="00F9074B" w:rsidRPr="00103F75" w:rsidRDefault="00F9074B" w:rsidP="00F9074B">
            <w:pPr>
              <w:spacing w:after="0"/>
              <w:ind w:firstLine="0"/>
              <w:jc w:val="center"/>
              <w:rPr>
                <w:sz w:val="18"/>
                <w:szCs w:val="18"/>
                <w:lang w:eastAsia="lv-LV"/>
              </w:rPr>
            </w:pPr>
            <w:r w:rsidRPr="00103F75">
              <w:rPr>
                <w:sz w:val="18"/>
                <w:szCs w:val="18"/>
                <w:lang w:eastAsia="lv-LV"/>
              </w:rPr>
              <w:t>2026. gada p</w:t>
            </w:r>
            <w:r w:rsidR="009263EE" w:rsidRPr="00103F75">
              <w:rPr>
                <w:sz w:val="18"/>
                <w:szCs w:val="18"/>
                <w:lang w:eastAsia="lv-LV"/>
              </w:rPr>
              <w:t>lāns</w:t>
            </w:r>
          </w:p>
        </w:tc>
        <w:tc>
          <w:tcPr>
            <w:tcW w:w="1272" w:type="dxa"/>
            <w:tcBorders>
              <w:top w:val="single" w:sz="4" w:space="0" w:color="000000"/>
              <w:left w:val="single" w:sz="4" w:space="0" w:color="000000"/>
              <w:bottom w:val="single" w:sz="4" w:space="0" w:color="000000"/>
              <w:right w:val="single" w:sz="4" w:space="0" w:color="000000"/>
            </w:tcBorders>
            <w:hideMark/>
          </w:tcPr>
          <w:p w14:paraId="37678908" w14:textId="06B267DC" w:rsidR="00F9074B" w:rsidRPr="00103F75" w:rsidRDefault="00F9074B" w:rsidP="00F9074B">
            <w:pPr>
              <w:spacing w:after="0"/>
              <w:ind w:firstLine="2"/>
              <w:jc w:val="center"/>
              <w:rPr>
                <w:sz w:val="18"/>
                <w:szCs w:val="18"/>
              </w:rPr>
            </w:pPr>
            <w:r w:rsidRPr="00103F75">
              <w:rPr>
                <w:sz w:val="18"/>
                <w:szCs w:val="18"/>
                <w:lang w:eastAsia="lv-LV"/>
              </w:rPr>
              <w:t>2027. gada p</w:t>
            </w:r>
            <w:r w:rsidR="009263EE" w:rsidRPr="00103F75">
              <w:rPr>
                <w:sz w:val="18"/>
                <w:szCs w:val="18"/>
                <w:lang w:eastAsia="lv-LV"/>
              </w:rPr>
              <w:t>lāns</w:t>
            </w:r>
          </w:p>
        </w:tc>
      </w:tr>
      <w:tr w:rsidR="00F9074B" w:rsidRPr="00103F75" w14:paraId="7DB5C3A4" w14:textId="77777777" w:rsidTr="00CC65E1">
        <w:trPr>
          <w:trHeight w:val="181"/>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D9D9D9"/>
            <w:hideMark/>
          </w:tcPr>
          <w:p w14:paraId="2A731578" w14:textId="77777777" w:rsidR="00F9074B" w:rsidRPr="00103F75" w:rsidRDefault="00F9074B" w:rsidP="00F9074B">
            <w:pPr>
              <w:spacing w:after="0"/>
              <w:ind w:firstLine="0"/>
              <w:rPr>
                <w:sz w:val="18"/>
              </w:rPr>
            </w:pPr>
            <w:r w:rsidRPr="00103F75">
              <w:rPr>
                <w:sz w:val="18"/>
              </w:rPr>
              <w:t>Vidējais amata vietu skaits gadā</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1C0B60A2" w14:textId="77777777" w:rsidR="00F9074B" w:rsidRPr="00103F75" w:rsidRDefault="00F9074B" w:rsidP="00F9074B">
            <w:pPr>
              <w:spacing w:after="0"/>
              <w:ind w:firstLine="0"/>
              <w:jc w:val="right"/>
              <w:rPr>
                <w:sz w:val="18"/>
                <w:szCs w:val="18"/>
              </w:rPr>
            </w:pPr>
            <w:r w:rsidRPr="00103F75">
              <w:rPr>
                <w:sz w:val="18"/>
                <w:szCs w:val="18"/>
              </w:rPr>
              <w:t>992,9</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7B86D7A0" w14:textId="77777777" w:rsidR="00F9074B" w:rsidRPr="00103F75" w:rsidRDefault="00F9074B" w:rsidP="00F9074B">
            <w:pPr>
              <w:spacing w:after="0"/>
              <w:ind w:firstLine="0"/>
              <w:jc w:val="right"/>
              <w:rPr>
                <w:sz w:val="18"/>
                <w:szCs w:val="18"/>
              </w:rPr>
            </w:pPr>
            <w:r w:rsidRPr="00103F75">
              <w:rPr>
                <w:sz w:val="18"/>
                <w:szCs w:val="18"/>
              </w:rPr>
              <w:t>1 043</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7F0B1ED7" w14:textId="77777777" w:rsidR="00F9074B" w:rsidRPr="00103F75" w:rsidRDefault="00F9074B" w:rsidP="00F9074B">
            <w:pPr>
              <w:spacing w:after="0"/>
              <w:ind w:firstLine="0"/>
              <w:jc w:val="right"/>
              <w:rPr>
                <w:sz w:val="18"/>
                <w:szCs w:val="18"/>
              </w:rPr>
            </w:pPr>
            <w:r w:rsidRPr="00103F75">
              <w:rPr>
                <w:sz w:val="18"/>
                <w:szCs w:val="18"/>
              </w:rPr>
              <w:t>1 038</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68AB18E9" w14:textId="77777777" w:rsidR="00F9074B" w:rsidRPr="00103F75" w:rsidRDefault="00F9074B" w:rsidP="00F9074B">
            <w:pPr>
              <w:spacing w:after="0"/>
              <w:ind w:firstLine="0"/>
              <w:jc w:val="right"/>
              <w:rPr>
                <w:sz w:val="18"/>
                <w:szCs w:val="18"/>
              </w:rPr>
            </w:pPr>
            <w:r w:rsidRPr="00103F75">
              <w:rPr>
                <w:sz w:val="18"/>
                <w:szCs w:val="18"/>
              </w:rPr>
              <w:t>1 038</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cPr>
          <w:p w14:paraId="06E797C3" w14:textId="77777777" w:rsidR="00F9074B" w:rsidRPr="00103F75" w:rsidRDefault="00F9074B" w:rsidP="00F9074B">
            <w:pPr>
              <w:spacing w:after="0"/>
              <w:ind w:firstLine="0"/>
              <w:jc w:val="right"/>
              <w:rPr>
                <w:sz w:val="18"/>
                <w:szCs w:val="18"/>
              </w:rPr>
            </w:pPr>
            <w:r w:rsidRPr="00103F75">
              <w:rPr>
                <w:sz w:val="18"/>
                <w:szCs w:val="18"/>
              </w:rPr>
              <w:t>1 038</w:t>
            </w:r>
          </w:p>
        </w:tc>
      </w:tr>
      <w:tr w:rsidR="00F9074B" w:rsidRPr="00103F75" w14:paraId="6CA993E7" w14:textId="77777777" w:rsidTr="00CC65E1">
        <w:trPr>
          <w:trHeight w:val="153"/>
          <w:jc w:val="center"/>
        </w:trPr>
        <w:tc>
          <w:tcPr>
            <w:tcW w:w="9075" w:type="dxa"/>
            <w:gridSpan w:val="6"/>
            <w:tcBorders>
              <w:top w:val="single" w:sz="4" w:space="0" w:color="000000"/>
              <w:left w:val="single" w:sz="4" w:space="0" w:color="000000"/>
              <w:bottom w:val="single" w:sz="4" w:space="0" w:color="000000"/>
              <w:right w:val="single" w:sz="4" w:space="0" w:color="000000"/>
            </w:tcBorders>
            <w:hideMark/>
          </w:tcPr>
          <w:p w14:paraId="411F666F" w14:textId="77777777" w:rsidR="00F9074B" w:rsidRPr="00103F75" w:rsidRDefault="00F9074B" w:rsidP="00F9074B">
            <w:pPr>
              <w:spacing w:after="0"/>
              <w:ind w:firstLine="0"/>
              <w:rPr>
                <w:sz w:val="18"/>
              </w:rPr>
            </w:pPr>
            <w:r w:rsidRPr="00103F75">
              <w:rPr>
                <w:i/>
                <w:sz w:val="18"/>
              </w:rPr>
              <w:t>Tajā skaitā:</w:t>
            </w:r>
          </w:p>
        </w:tc>
      </w:tr>
      <w:tr w:rsidR="00F9074B" w:rsidRPr="00103F75" w14:paraId="390ACFA3" w14:textId="77777777" w:rsidTr="00CC65E1">
        <w:trPr>
          <w:trHeight w:val="153"/>
          <w:jc w:val="center"/>
        </w:trPr>
        <w:tc>
          <w:tcPr>
            <w:tcW w:w="9075" w:type="dxa"/>
            <w:gridSpan w:val="6"/>
            <w:tcBorders>
              <w:top w:val="single" w:sz="4" w:space="0" w:color="000000"/>
              <w:left w:val="single" w:sz="4" w:space="0" w:color="000000"/>
              <w:bottom w:val="single" w:sz="4" w:space="0" w:color="000000"/>
              <w:right w:val="single" w:sz="4" w:space="0" w:color="000000"/>
            </w:tcBorders>
            <w:hideMark/>
          </w:tcPr>
          <w:p w14:paraId="409BEE1E" w14:textId="77777777" w:rsidR="00F9074B" w:rsidRPr="00103F75" w:rsidRDefault="00F9074B" w:rsidP="00F9074B">
            <w:pPr>
              <w:spacing w:after="0"/>
              <w:ind w:firstLine="313"/>
              <w:rPr>
                <w:sz w:val="18"/>
              </w:rPr>
            </w:pPr>
            <w:r w:rsidRPr="00103F75">
              <w:rPr>
                <w:i/>
                <w:sz w:val="18"/>
              </w:rPr>
              <w:t>Valsts pamatfunkciju īstenošana</w:t>
            </w:r>
          </w:p>
        </w:tc>
      </w:tr>
      <w:tr w:rsidR="00F9074B" w:rsidRPr="00103F75" w14:paraId="0C7C6882" w14:textId="77777777" w:rsidTr="00CC65E1">
        <w:trPr>
          <w:trHeight w:val="43"/>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F2F2F2"/>
            <w:hideMark/>
          </w:tcPr>
          <w:p w14:paraId="6ECC78C7" w14:textId="77777777" w:rsidR="00F9074B" w:rsidRPr="00103F75" w:rsidRDefault="00F9074B" w:rsidP="00F9074B">
            <w:pPr>
              <w:spacing w:after="0"/>
              <w:ind w:firstLine="0"/>
              <w:rPr>
                <w:sz w:val="18"/>
                <w:lang w:eastAsia="lv-LV"/>
              </w:rPr>
            </w:pPr>
            <w:r w:rsidRPr="00103F75">
              <w:rPr>
                <w:sz w:val="18"/>
              </w:rPr>
              <w:t>Vidējais amata vietu skaits gadā</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35425EF5" w14:textId="77777777" w:rsidR="00F9074B" w:rsidRPr="00103F75" w:rsidRDefault="00F9074B" w:rsidP="00F9074B">
            <w:pPr>
              <w:spacing w:after="0"/>
              <w:ind w:firstLine="0"/>
              <w:jc w:val="right"/>
              <w:rPr>
                <w:sz w:val="18"/>
                <w:szCs w:val="18"/>
              </w:rPr>
            </w:pPr>
            <w:r w:rsidRPr="00103F75">
              <w:rPr>
                <w:sz w:val="18"/>
                <w:szCs w:val="18"/>
              </w:rPr>
              <w:t>992,9</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4E41AFCD" w14:textId="77777777" w:rsidR="00F9074B" w:rsidRPr="00103F75" w:rsidRDefault="00F9074B" w:rsidP="00F9074B">
            <w:pPr>
              <w:spacing w:after="0"/>
              <w:ind w:firstLine="0"/>
              <w:jc w:val="right"/>
              <w:rPr>
                <w:sz w:val="18"/>
                <w:szCs w:val="18"/>
              </w:rPr>
            </w:pPr>
            <w:r w:rsidRPr="00103F75">
              <w:rPr>
                <w:sz w:val="18"/>
                <w:szCs w:val="18"/>
              </w:rPr>
              <w:t>1 043</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49021A4C" w14:textId="77777777" w:rsidR="00F9074B" w:rsidRPr="00103F75" w:rsidRDefault="00F9074B" w:rsidP="00F9074B">
            <w:pPr>
              <w:spacing w:after="0"/>
              <w:ind w:firstLine="0"/>
              <w:jc w:val="right"/>
              <w:rPr>
                <w:sz w:val="18"/>
                <w:szCs w:val="18"/>
                <w:vertAlign w:val="superscript"/>
              </w:rPr>
            </w:pPr>
            <w:r w:rsidRPr="00103F75">
              <w:rPr>
                <w:sz w:val="18"/>
                <w:szCs w:val="18"/>
              </w:rPr>
              <w:t>1 038</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70B7B2BE" w14:textId="77777777" w:rsidR="00F9074B" w:rsidRPr="00103F75" w:rsidRDefault="00F9074B" w:rsidP="00F9074B">
            <w:pPr>
              <w:spacing w:after="0"/>
              <w:ind w:firstLine="0"/>
              <w:jc w:val="right"/>
              <w:rPr>
                <w:sz w:val="18"/>
                <w:szCs w:val="18"/>
                <w:vertAlign w:val="superscript"/>
              </w:rPr>
            </w:pPr>
            <w:r w:rsidRPr="00103F75">
              <w:rPr>
                <w:sz w:val="18"/>
                <w:szCs w:val="18"/>
              </w:rPr>
              <w:t>1 038</w:t>
            </w:r>
          </w:p>
        </w:tc>
        <w:tc>
          <w:tcPr>
            <w:tcW w:w="1272" w:type="dxa"/>
            <w:tcBorders>
              <w:top w:val="single" w:sz="4" w:space="0" w:color="000000"/>
              <w:left w:val="single" w:sz="4" w:space="0" w:color="000000"/>
              <w:bottom w:val="single" w:sz="4" w:space="0" w:color="000000"/>
              <w:right w:val="single" w:sz="4" w:space="0" w:color="000000"/>
            </w:tcBorders>
            <w:shd w:val="clear" w:color="auto" w:fill="F2F2F2"/>
          </w:tcPr>
          <w:p w14:paraId="52511AC2" w14:textId="77777777" w:rsidR="00F9074B" w:rsidRPr="00103F75" w:rsidRDefault="00F9074B" w:rsidP="00F9074B">
            <w:pPr>
              <w:spacing w:after="0"/>
              <w:ind w:firstLine="0"/>
              <w:jc w:val="right"/>
              <w:rPr>
                <w:sz w:val="18"/>
                <w:szCs w:val="18"/>
                <w:vertAlign w:val="superscript"/>
              </w:rPr>
            </w:pPr>
            <w:r w:rsidRPr="00103F75">
              <w:rPr>
                <w:sz w:val="18"/>
                <w:szCs w:val="18"/>
              </w:rPr>
              <w:t>1 038</w:t>
            </w:r>
          </w:p>
        </w:tc>
      </w:tr>
    </w:tbl>
    <w:p w14:paraId="1BC20983" w14:textId="77777777" w:rsidR="00F9074B" w:rsidRPr="00103F75" w:rsidRDefault="00F9074B" w:rsidP="00F9074B">
      <w:pPr>
        <w:spacing w:before="240" w:after="0"/>
        <w:ind w:firstLine="0"/>
        <w:jc w:val="center"/>
        <w:rPr>
          <w:b/>
          <w:bCs/>
          <w:u w:val="single"/>
        </w:rPr>
      </w:pPr>
      <w:r w:rsidRPr="00103F75">
        <w:rPr>
          <w:b/>
          <w:bCs/>
          <w:u w:val="single"/>
        </w:rPr>
        <w:t xml:space="preserve">Prioritārajiem pasākumiem </w:t>
      </w:r>
    </w:p>
    <w:p w14:paraId="7DF3A899" w14:textId="77777777" w:rsidR="00F9074B" w:rsidRPr="00103F75" w:rsidRDefault="00F9074B" w:rsidP="00F9074B">
      <w:pPr>
        <w:spacing w:after="240"/>
        <w:ind w:firstLine="0"/>
        <w:jc w:val="center"/>
        <w:rPr>
          <w:b/>
          <w:bCs/>
          <w:u w:val="single"/>
        </w:rPr>
      </w:pPr>
      <w:r w:rsidRPr="00103F75">
        <w:rPr>
          <w:b/>
          <w:bCs/>
          <w:u w:val="single"/>
        </w:rPr>
        <w:t>papildu piešķirtais finansējums no 2025. līdz 2027. gadam</w:t>
      </w:r>
    </w:p>
    <w:tbl>
      <w:tblPr>
        <w:tblStyle w:val="TableGrid22"/>
        <w:tblW w:w="5000" w:type="pct"/>
        <w:tblLook w:val="04A0" w:firstRow="1" w:lastRow="0" w:firstColumn="1" w:lastColumn="0" w:noHBand="0" w:noVBand="1"/>
      </w:tblPr>
      <w:tblGrid>
        <w:gridCol w:w="486"/>
        <w:gridCol w:w="4400"/>
        <w:gridCol w:w="1006"/>
        <w:gridCol w:w="1006"/>
        <w:gridCol w:w="1006"/>
        <w:gridCol w:w="1157"/>
      </w:tblGrid>
      <w:tr w:rsidR="00C755C6" w:rsidRPr="00103F75" w14:paraId="507481A3" w14:textId="77777777" w:rsidTr="004D0619">
        <w:trPr>
          <w:trHeight w:val="498"/>
          <w:tblHeader/>
        </w:trPr>
        <w:tc>
          <w:tcPr>
            <w:tcW w:w="268" w:type="pct"/>
            <w:vMerge w:val="restart"/>
          </w:tcPr>
          <w:p w14:paraId="7BB07418" w14:textId="77777777" w:rsidR="00C755C6" w:rsidRPr="00103F75" w:rsidRDefault="00C755C6" w:rsidP="004D0619">
            <w:pPr>
              <w:spacing w:after="0"/>
              <w:ind w:firstLine="0"/>
              <w:jc w:val="left"/>
              <w:rPr>
                <w:rFonts w:eastAsia="Calibri"/>
                <w:sz w:val="18"/>
                <w:szCs w:val="18"/>
              </w:rPr>
            </w:pPr>
            <w:r w:rsidRPr="00103F75">
              <w:rPr>
                <w:rFonts w:eastAsia="Calibri"/>
                <w:sz w:val="18"/>
                <w:szCs w:val="18"/>
              </w:rPr>
              <w:t>Nr. p.k.</w:t>
            </w:r>
          </w:p>
        </w:tc>
        <w:tc>
          <w:tcPr>
            <w:tcW w:w="2428" w:type="pct"/>
            <w:vMerge w:val="restart"/>
            <w:vAlign w:val="center"/>
          </w:tcPr>
          <w:p w14:paraId="3B62AE50" w14:textId="77777777" w:rsidR="00C755C6" w:rsidRPr="00103F75" w:rsidRDefault="00C755C6" w:rsidP="004D0619">
            <w:pPr>
              <w:spacing w:after="0"/>
              <w:ind w:firstLine="0"/>
              <w:jc w:val="left"/>
              <w:rPr>
                <w:rFonts w:eastAsia="Calibri"/>
                <w:b/>
                <w:sz w:val="18"/>
                <w:szCs w:val="18"/>
              </w:rPr>
            </w:pPr>
            <w:r w:rsidRPr="00103F75">
              <w:rPr>
                <w:rFonts w:eastAsia="Calibri"/>
                <w:b/>
                <w:sz w:val="18"/>
                <w:szCs w:val="18"/>
              </w:rPr>
              <w:t xml:space="preserve">Pasākuma nosaukums </w:t>
            </w:r>
          </w:p>
          <w:p w14:paraId="53C5F4A0" w14:textId="77777777" w:rsidR="00C755C6" w:rsidRPr="00103F75" w:rsidRDefault="00C755C6" w:rsidP="004D0619">
            <w:pPr>
              <w:spacing w:after="0"/>
              <w:ind w:firstLine="0"/>
              <w:jc w:val="left"/>
              <w:rPr>
                <w:rFonts w:eastAsia="Calibri"/>
                <w:b/>
                <w:i/>
                <w:sz w:val="18"/>
                <w:szCs w:val="18"/>
              </w:rPr>
            </w:pPr>
            <w:r w:rsidRPr="00103F75">
              <w:rPr>
                <w:rFonts w:eastAsia="Calibri"/>
                <w:b/>
                <w:i/>
                <w:sz w:val="18"/>
                <w:szCs w:val="18"/>
              </w:rPr>
              <w:t xml:space="preserve">Darbības apraksts ar norādi uz līdzekļu izlietojumu </w:t>
            </w:r>
          </w:p>
          <w:p w14:paraId="6C46757D" w14:textId="77777777" w:rsidR="00C755C6" w:rsidRPr="00103F75" w:rsidRDefault="00C755C6" w:rsidP="004D0619">
            <w:pPr>
              <w:spacing w:after="0"/>
              <w:ind w:left="284" w:firstLine="0"/>
              <w:jc w:val="left"/>
              <w:rPr>
                <w:rFonts w:eastAsia="Calibri"/>
                <w:sz w:val="18"/>
                <w:szCs w:val="18"/>
              </w:rPr>
            </w:pPr>
            <w:r w:rsidRPr="00103F75">
              <w:rPr>
                <w:rFonts w:eastAsia="Calibri"/>
                <w:sz w:val="18"/>
                <w:szCs w:val="18"/>
              </w:rPr>
              <w:t>Darbības rezultāts</w:t>
            </w:r>
          </w:p>
          <w:p w14:paraId="661634AB" w14:textId="77777777" w:rsidR="00C755C6" w:rsidRPr="00103F75" w:rsidRDefault="00C755C6" w:rsidP="004D0619">
            <w:pPr>
              <w:spacing w:after="0"/>
              <w:ind w:left="603" w:firstLine="0"/>
              <w:jc w:val="left"/>
              <w:rPr>
                <w:rFonts w:eastAsia="Calibri"/>
                <w:i/>
                <w:sz w:val="18"/>
                <w:szCs w:val="18"/>
              </w:rPr>
            </w:pPr>
            <w:r w:rsidRPr="00103F75">
              <w:rPr>
                <w:rFonts w:eastAsia="Calibri"/>
                <w:i/>
                <w:sz w:val="18"/>
                <w:szCs w:val="18"/>
              </w:rPr>
              <w:t>Rezultatīvais rādītājs</w:t>
            </w:r>
          </w:p>
          <w:p w14:paraId="7CEF727D" w14:textId="77777777" w:rsidR="00C755C6" w:rsidRPr="00103F75" w:rsidRDefault="00C755C6" w:rsidP="004D0619">
            <w:pPr>
              <w:spacing w:after="20"/>
              <w:ind w:left="34" w:right="-200" w:firstLine="0"/>
              <w:jc w:val="left"/>
              <w:rPr>
                <w:rFonts w:eastAsia="Calibri"/>
                <w:sz w:val="18"/>
                <w:szCs w:val="18"/>
              </w:rPr>
            </w:pPr>
            <w:r w:rsidRPr="00103F75">
              <w:rPr>
                <w:rFonts w:eastAsia="Calibri"/>
                <w:sz w:val="18"/>
                <w:szCs w:val="18"/>
              </w:rPr>
              <w:t>Programmas (apakšprogrammas) kods un nosaukums</w:t>
            </w:r>
          </w:p>
        </w:tc>
        <w:tc>
          <w:tcPr>
            <w:tcW w:w="1665" w:type="pct"/>
            <w:gridSpan w:val="3"/>
            <w:vAlign w:val="center"/>
          </w:tcPr>
          <w:p w14:paraId="0908149B" w14:textId="77777777" w:rsidR="00C755C6" w:rsidRPr="00103F75" w:rsidRDefault="00C755C6" w:rsidP="004D0619">
            <w:pPr>
              <w:spacing w:after="0"/>
              <w:ind w:firstLine="0"/>
              <w:jc w:val="center"/>
              <w:rPr>
                <w:rFonts w:eastAsia="Calibri"/>
                <w:sz w:val="18"/>
                <w:szCs w:val="18"/>
              </w:rPr>
            </w:pPr>
            <w:r w:rsidRPr="00103F75">
              <w:rPr>
                <w:rFonts w:eastAsia="Calibri"/>
                <w:b/>
                <w:sz w:val="18"/>
                <w:szCs w:val="18"/>
              </w:rPr>
              <w:t xml:space="preserve">Izdevumi,  </w:t>
            </w:r>
            <w:r w:rsidRPr="00103F75">
              <w:rPr>
                <w:rFonts w:eastAsia="Calibri"/>
                <w:i/>
                <w:sz w:val="18"/>
                <w:szCs w:val="18"/>
              </w:rPr>
              <w:t>euro</w:t>
            </w:r>
            <w:r w:rsidRPr="00103F75">
              <w:rPr>
                <w:rFonts w:eastAsia="Calibri"/>
                <w:sz w:val="18"/>
                <w:szCs w:val="18"/>
              </w:rPr>
              <w:t xml:space="preserve"> /</w:t>
            </w:r>
          </w:p>
          <w:p w14:paraId="160B4711" w14:textId="77777777" w:rsidR="00C755C6" w:rsidRPr="00103F75" w:rsidRDefault="00C755C6" w:rsidP="004D0619">
            <w:pPr>
              <w:spacing w:after="0"/>
              <w:ind w:firstLine="0"/>
              <w:jc w:val="center"/>
              <w:rPr>
                <w:rFonts w:eastAsia="Calibri"/>
                <w:sz w:val="18"/>
                <w:szCs w:val="18"/>
              </w:rPr>
            </w:pPr>
            <w:r w:rsidRPr="00103F75">
              <w:rPr>
                <w:rFonts w:eastAsia="Calibri"/>
                <w:sz w:val="18"/>
                <w:szCs w:val="18"/>
              </w:rPr>
              <w:t xml:space="preserve"> rādītāji,</w:t>
            </w:r>
            <w:r w:rsidRPr="00103F75">
              <w:rPr>
                <w:rFonts w:eastAsia="Calibri"/>
                <w:i/>
                <w:sz w:val="18"/>
                <w:szCs w:val="18"/>
              </w:rPr>
              <w:t xml:space="preserve"> vērtība</w:t>
            </w:r>
          </w:p>
        </w:tc>
        <w:tc>
          <w:tcPr>
            <w:tcW w:w="638" w:type="pct"/>
            <w:vMerge w:val="restart"/>
            <w:vAlign w:val="center"/>
          </w:tcPr>
          <w:p w14:paraId="49B218F6" w14:textId="77777777" w:rsidR="00C755C6" w:rsidRPr="00103F75" w:rsidRDefault="00C755C6" w:rsidP="004D0619">
            <w:pPr>
              <w:spacing w:after="0"/>
              <w:ind w:firstLine="0"/>
              <w:jc w:val="center"/>
              <w:rPr>
                <w:rFonts w:eastAsia="Calibri"/>
                <w:sz w:val="18"/>
                <w:szCs w:val="18"/>
              </w:rPr>
            </w:pPr>
            <w:r w:rsidRPr="00103F75">
              <w:rPr>
                <w:rFonts w:eastAsia="Calibri"/>
                <w:sz w:val="18"/>
                <w:szCs w:val="18"/>
              </w:rPr>
              <w:t>Pamatojums</w:t>
            </w:r>
          </w:p>
        </w:tc>
      </w:tr>
      <w:tr w:rsidR="00C755C6" w14:paraId="20FD3310" w14:textId="77777777" w:rsidTr="004D0619">
        <w:trPr>
          <w:trHeight w:val="385"/>
          <w:tblHeader/>
        </w:trPr>
        <w:tc>
          <w:tcPr>
            <w:tcW w:w="268" w:type="pct"/>
            <w:vMerge/>
          </w:tcPr>
          <w:p w14:paraId="209E361D" w14:textId="77777777" w:rsidR="00C755C6" w:rsidRPr="00103F75" w:rsidRDefault="00C755C6" w:rsidP="004D0619">
            <w:pPr>
              <w:spacing w:after="0"/>
              <w:ind w:firstLine="0"/>
              <w:jc w:val="center"/>
              <w:rPr>
                <w:rFonts w:eastAsia="Calibri"/>
                <w:sz w:val="18"/>
                <w:szCs w:val="18"/>
              </w:rPr>
            </w:pPr>
          </w:p>
        </w:tc>
        <w:tc>
          <w:tcPr>
            <w:tcW w:w="2428" w:type="pct"/>
            <w:vMerge/>
            <w:vAlign w:val="center"/>
          </w:tcPr>
          <w:p w14:paraId="708EBF96" w14:textId="77777777" w:rsidR="00C755C6" w:rsidRPr="00103F75" w:rsidRDefault="00C755C6" w:rsidP="004D0619">
            <w:pPr>
              <w:spacing w:after="0"/>
              <w:ind w:firstLine="0"/>
              <w:jc w:val="center"/>
              <w:rPr>
                <w:rFonts w:eastAsia="Calibri"/>
                <w:sz w:val="18"/>
                <w:szCs w:val="18"/>
              </w:rPr>
            </w:pPr>
          </w:p>
        </w:tc>
        <w:tc>
          <w:tcPr>
            <w:tcW w:w="555" w:type="pct"/>
            <w:vAlign w:val="center"/>
          </w:tcPr>
          <w:p w14:paraId="2F58E184" w14:textId="77777777" w:rsidR="00C755C6" w:rsidRPr="00103F75" w:rsidRDefault="00C755C6" w:rsidP="004D0619">
            <w:pPr>
              <w:spacing w:after="0"/>
              <w:ind w:firstLine="0"/>
              <w:jc w:val="center"/>
              <w:rPr>
                <w:rFonts w:eastAsia="Calibri"/>
                <w:sz w:val="18"/>
                <w:szCs w:val="18"/>
              </w:rPr>
            </w:pPr>
            <w:r w:rsidRPr="00103F75">
              <w:rPr>
                <w:rFonts w:eastAsia="Calibri"/>
                <w:sz w:val="18"/>
                <w:szCs w:val="18"/>
              </w:rPr>
              <w:t>2025. gadā</w:t>
            </w:r>
          </w:p>
        </w:tc>
        <w:tc>
          <w:tcPr>
            <w:tcW w:w="555" w:type="pct"/>
            <w:vAlign w:val="center"/>
          </w:tcPr>
          <w:p w14:paraId="7FD060E3" w14:textId="77777777" w:rsidR="00C755C6" w:rsidRPr="00103F75" w:rsidRDefault="00C755C6" w:rsidP="004D0619">
            <w:pPr>
              <w:spacing w:after="0"/>
              <w:ind w:firstLine="0"/>
              <w:jc w:val="center"/>
              <w:rPr>
                <w:rFonts w:eastAsia="Calibri"/>
                <w:sz w:val="18"/>
                <w:szCs w:val="18"/>
              </w:rPr>
            </w:pPr>
            <w:r w:rsidRPr="00103F75">
              <w:rPr>
                <w:rFonts w:eastAsia="Calibri"/>
                <w:sz w:val="18"/>
                <w:szCs w:val="18"/>
              </w:rPr>
              <w:t>2026. gadā</w:t>
            </w:r>
          </w:p>
        </w:tc>
        <w:tc>
          <w:tcPr>
            <w:tcW w:w="555" w:type="pct"/>
            <w:vAlign w:val="center"/>
          </w:tcPr>
          <w:p w14:paraId="7821DFCB" w14:textId="77777777" w:rsidR="00C755C6" w:rsidRPr="00A1686B" w:rsidRDefault="00C755C6" w:rsidP="004D0619">
            <w:pPr>
              <w:spacing w:after="0"/>
              <w:ind w:firstLine="0"/>
              <w:jc w:val="center"/>
              <w:rPr>
                <w:rFonts w:eastAsia="Calibri"/>
                <w:sz w:val="18"/>
                <w:szCs w:val="18"/>
              </w:rPr>
            </w:pPr>
            <w:r w:rsidRPr="00103F75">
              <w:rPr>
                <w:rFonts w:eastAsia="Calibri"/>
                <w:sz w:val="18"/>
                <w:szCs w:val="18"/>
              </w:rPr>
              <w:t>2027. gadā</w:t>
            </w:r>
          </w:p>
        </w:tc>
        <w:tc>
          <w:tcPr>
            <w:tcW w:w="638" w:type="pct"/>
            <w:vMerge/>
          </w:tcPr>
          <w:p w14:paraId="46936E59" w14:textId="77777777" w:rsidR="00C755C6" w:rsidRPr="00A1686B" w:rsidRDefault="00C755C6" w:rsidP="004D0619">
            <w:pPr>
              <w:spacing w:after="0"/>
              <w:ind w:firstLine="0"/>
              <w:jc w:val="center"/>
              <w:rPr>
                <w:rFonts w:eastAsia="Calibri"/>
                <w:sz w:val="18"/>
                <w:szCs w:val="18"/>
              </w:rPr>
            </w:pPr>
          </w:p>
        </w:tc>
      </w:tr>
      <w:tr w:rsidR="00C755C6" w14:paraId="2C4A7BAE" w14:textId="77777777" w:rsidTr="004D0619">
        <w:trPr>
          <w:trHeight w:val="173"/>
        </w:trPr>
        <w:tc>
          <w:tcPr>
            <w:tcW w:w="268" w:type="pct"/>
            <w:shd w:val="clear" w:color="auto" w:fill="auto"/>
          </w:tcPr>
          <w:p w14:paraId="2C9CA16A" w14:textId="77777777" w:rsidR="00C755C6" w:rsidRPr="00A1686B" w:rsidRDefault="00C755C6" w:rsidP="004D0619">
            <w:pPr>
              <w:spacing w:after="0"/>
              <w:ind w:firstLine="0"/>
              <w:jc w:val="left"/>
              <w:rPr>
                <w:rFonts w:eastAsia="Calibri"/>
                <w:bCs/>
                <w:sz w:val="18"/>
                <w:szCs w:val="18"/>
              </w:rPr>
            </w:pPr>
            <w:r w:rsidRPr="00A1686B">
              <w:rPr>
                <w:rFonts w:eastAsia="Calibri"/>
                <w:bCs/>
                <w:sz w:val="18"/>
                <w:szCs w:val="18"/>
              </w:rPr>
              <w:t>1.</w:t>
            </w:r>
          </w:p>
        </w:tc>
        <w:tc>
          <w:tcPr>
            <w:tcW w:w="2428" w:type="pct"/>
            <w:shd w:val="clear" w:color="auto" w:fill="D9D9D9"/>
          </w:tcPr>
          <w:p w14:paraId="0FE9269E" w14:textId="77777777" w:rsidR="00C755C6" w:rsidRPr="00A1686B" w:rsidRDefault="00C755C6" w:rsidP="004D0619">
            <w:pPr>
              <w:spacing w:after="0"/>
              <w:ind w:firstLine="0"/>
              <w:jc w:val="left"/>
              <w:rPr>
                <w:rFonts w:eastAsia="Calibri"/>
                <w:b/>
                <w:bCs/>
                <w:sz w:val="18"/>
                <w:szCs w:val="18"/>
              </w:rPr>
            </w:pPr>
            <w:r w:rsidRPr="00A1686B">
              <w:rPr>
                <w:rFonts w:eastAsia="Calibri"/>
                <w:b/>
                <w:bCs/>
                <w:sz w:val="18"/>
                <w:szCs w:val="18"/>
              </w:rPr>
              <w:t xml:space="preserve">Atbalsts minimālo ienākumu palielināšanai </w:t>
            </w:r>
          </w:p>
        </w:tc>
        <w:tc>
          <w:tcPr>
            <w:tcW w:w="555" w:type="pct"/>
            <w:shd w:val="clear" w:color="auto" w:fill="D9D9D9"/>
          </w:tcPr>
          <w:p w14:paraId="7E7B3D55" w14:textId="77777777" w:rsidR="00C755C6" w:rsidRPr="00A1686B" w:rsidRDefault="00C755C6" w:rsidP="004D0619">
            <w:pPr>
              <w:spacing w:after="0"/>
              <w:ind w:firstLine="0"/>
              <w:jc w:val="right"/>
              <w:rPr>
                <w:rFonts w:eastAsia="Calibri"/>
                <w:b/>
                <w:bCs/>
                <w:sz w:val="18"/>
                <w:szCs w:val="18"/>
              </w:rPr>
            </w:pPr>
            <w:r w:rsidRPr="00A1686B">
              <w:rPr>
                <w:rFonts w:eastAsia="Calibri"/>
                <w:b/>
                <w:bCs/>
                <w:sz w:val="18"/>
                <w:szCs w:val="18"/>
              </w:rPr>
              <w:t>77 743</w:t>
            </w:r>
          </w:p>
        </w:tc>
        <w:tc>
          <w:tcPr>
            <w:tcW w:w="555" w:type="pct"/>
            <w:shd w:val="clear" w:color="auto" w:fill="D9D9D9"/>
          </w:tcPr>
          <w:p w14:paraId="58ECE016" w14:textId="77777777" w:rsidR="00C755C6" w:rsidRPr="00A1686B" w:rsidRDefault="00C755C6" w:rsidP="004D0619">
            <w:pPr>
              <w:spacing w:after="0"/>
              <w:ind w:firstLine="0"/>
              <w:jc w:val="right"/>
              <w:rPr>
                <w:rFonts w:eastAsia="Calibri"/>
                <w:b/>
                <w:bCs/>
                <w:sz w:val="18"/>
                <w:szCs w:val="18"/>
              </w:rPr>
            </w:pPr>
            <w:r w:rsidRPr="00A1686B">
              <w:rPr>
                <w:rFonts w:eastAsia="Calibri"/>
                <w:b/>
                <w:bCs/>
                <w:sz w:val="18"/>
                <w:szCs w:val="18"/>
              </w:rPr>
              <w:t>91 547</w:t>
            </w:r>
          </w:p>
        </w:tc>
        <w:tc>
          <w:tcPr>
            <w:tcW w:w="555" w:type="pct"/>
            <w:shd w:val="clear" w:color="auto" w:fill="D9D9D9"/>
          </w:tcPr>
          <w:p w14:paraId="125D8FBA" w14:textId="77777777" w:rsidR="00C755C6" w:rsidRPr="00A1686B" w:rsidRDefault="00C755C6" w:rsidP="004D0619">
            <w:pPr>
              <w:spacing w:after="0"/>
              <w:ind w:firstLine="0"/>
              <w:jc w:val="right"/>
              <w:rPr>
                <w:rFonts w:eastAsia="Calibri"/>
                <w:b/>
                <w:bCs/>
                <w:sz w:val="18"/>
                <w:szCs w:val="18"/>
              </w:rPr>
            </w:pPr>
            <w:r w:rsidRPr="00A1686B">
              <w:rPr>
                <w:rFonts w:eastAsia="Calibri"/>
                <w:b/>
                <w:bCs/>
                <w:sz w:val="18"/>
                <w:szCs w:val="18"/>
              </w:rPr>
              <w:t>94 552</w:t>
            </w:r>
          </w:p>
        </w:tc>
        <w:tc>
          <w:tcPr>
            <w:tcW w:w="638" w:type="pct"/>
            <w:vMerge w:val="restart"/>
          </w:tcPr>
          <w:p w14:paraId="2A5F7CFB" w14:textId="77777777" w:rsidR="00C755C6" w:rsidRPr="00A1686B" w:rsidRDefault="00C755C6" w:rsidP="004D0619">
            <w:pPr>
              <w:spacing w:after="0"/>
              <w:ind w:firstLine="0"/>
              <w:jc w:val="left"/>
              <w:rPr>
                <w:rFonts w:eastAsia="Calibri"/>
                <w:sz w:val="18"/>
                <w:szCs w:val="18"/>
              </w:rPr>
            </w:pPr>
            <w:r w:rsidRPr="00A1686B">
              <w:rPr>
                <w:rFonts w:eastAsia="Calibri"/>
                <w:sz w:val="18"/>
                <w:szCs w:val="18"/>
              </w:rPr>
              <w:t>MK 19.09.2024. sēdes prot. Nr.38 2.§ 2.punkts</w:t>
            </w:r>
          </w:p>
        </w:tc>
      </w:tr>
      <w:tr w:rsidR="00C755C6" w14:paraId="25C1FE54" w14:textId="77777777" w:rsidTr="004D0619">
        <w:trPr>
          <w:trHeight w:val="173"/>
        </w:trPr>
        <w:tc>
          <w:tcPr>
            <w:tcW w:w="268" w:type="pct"/>
            <w:vMerge w:val="restart"/>
            <w:shd w:val="clear" w:color="auto" w:fill="auto"/>
          </w:tcPr>
          <w:p w14:paraId="40779B87" w14:textId="77777777" w:rsidR="00C755C6" w:rsidRPr="00A1686B" w:rsidRDefault="00C755C6" w:rsidP="004D0619">
            <w:pPr>
              <w:spacing w:after="0"/>
              <w:ind w:firstLine="0"/>
              <w:jc w:val="left"/>
              <w:rPr>
                <w:rFonts w:eastAsia="Calibri"/>
                <w:bCs/>
                <w:sz w:val="18"/>
                <w:szCs w:val="18"/>
              </w:rPr>
            </w:pPr>
            <w:r w:rsidRPr="00A1686B">
              <w:rPr>
                <w:rFonts w:eastAsia="Calibri"/>
                <w:bCs/>
                <w:sz w:val="18"/>
                <w:szCs w:val="18"/>
              </w:rPr>
              <w:t>1.1.</w:t>
            </w:r>
          </w:p>
        </w:tc>
        <w:tc>
          <w:tcPr>
            <w:tcW w:w="2428" w:type="pct"/>
            <w:shd w:val="clear" w:color="auto" w:fill="F2F2F2"/>
          </w:tcPr>
          <w:p w14:paraId="4796514D" w14:textId="77777777" w:rsidR="00C755C6" w:rsidRPr="00A1686B" w:rsidRDefault="00C755C6" w:rsidP="004D0619">
            <w:pPr>
              <w:spacing w:after="0"/>
              <w:ind w:firstLine="0"/>
              <w:rPr>
                <w:rFonts w:eastAsia="Calibri"/>
                <w:b/>
                <w:bCs/>
                <w:sz w:val="18"/>
                <w:szCs w:val="18"/>
                <w:vertAlign w:val="superscript"/>
              </w:rPr>
            </w:pPr>
            <w:r w:rsidRPr="00A1686B">
              <w:rPr>
                <w:rFonts w:eastAsia="Calibri"/>
                <w:b/>
                <w:bCs/>
                <w:sz w:val="18"/>
                <w:szCs w:val="18"/>
              </w:rPr>
              <w:t>Ar valsts sociālā nodrošinājuma pabalsta un pensiju apmēru pārskatīšanu saistītie pakalpojumi</w:t>
            </w:r>
            <w:r w:rsidRPr="00A1686B">
              <w:rPr>
                <w:rFonts w:eastAsia="Calibri"/>
                <w:b/>
                <w:bCs/>
                <w:sz w:val="18"/>
                <w:szCs w:val="18"/>
                <w:vertAlign w:val="superscript"/>
              </w:rPr>
              <w:t>1;2</w:t>
            </w:r>
          </w:p>
        </w:tc>
        <w:tc>
          <w:tcPr>
            <w:tcW w:w="555" w:type="pct"/>
            <w:shd w:val="clear" w:color="auto" w:fill="F2F2F2"/>
          </w:tcPr>
          <w:p w14:paraId="6CB9C6D8" w14:textId="77777777" w:rsidR="00C755C6" w:rsidRPr="00A1686B" w:rsidRDefault="00C755C6" w:rsidP="004D0619">
            <w:pPr>
              <w:spacing w:after="0"/>
              <w:ind w:firstLine="0"/>
              <w:jc w:val="right"/>
              <w:rPr>
                <w:rFonts w:eastAsia="Calibri"/>
                <w:b/>
                <w:bCs/>
                <w:sz w:val="18"/>
                <w:szCs w:val="18"/>
              </w:rPr>
            </w:pPr>
            <w:r w:rsidRPr="00A1686B">
              <w:rPr>
                <w:rFonts w:eastAsia="Calibri"/>
                <w:b/>
                <w:bCs/>
                <w:sz w:val="18"/>
                <w:szCs w:val="18"/>
              </w:rPr>
              <w:t>77 743</w:t>
            </w:r>
          </w:p>
        </w:tc>
        <w:tc>
          <w:tcPr>
            <w:tcW w:w="555" w:type="pct"/>
            <w:shd w:val="clear" w:color="auto" w:fill="F2F2F2"/>
          </w:tcPr>
          <w:p w14:paraId="2E0E3E70" w14:textId="77777777" w:rsidR="00C755C6" w:rsidRPr="00A1686B" w:rsidRDefault="00C755C6" w:rsidP="004D0619">
            <w:pPr>
              <w:spacing w:after="0"/>
              <w:ind w:firstLine="0"/>
              <w:jc w:val="right"/>
              <w:rPr>
                <w:rFonts w:eastAsia="Calibri"/>
                <w:b/>
                <w:bCs/>
                <w:sz w:val="18"/>
                <w:szCs w:val="18"/>
              </w:rPr>
            </w:pPr>
            <w:r w:rsidRPr="00A1686B">
              <w:rPr>
                <w:rFonts w:eastAsia="Calibri"/>
                <w:b/>
                <w:bCs/>
                <w:sz w:val="18"/>
                <w:szCs w:val="18"/>
              </w:rPr>
              <w:t>91 547</w:t>
            </w:r>
          </w:p>
        </w:tc>
        <w:tc>
          <w:tcPr>
            <w:tcW w:w="555" w:type="pct"/>
            <w:shd w:val="clear" w:color="auto" w:fill="F2F2F2"/>
          </w:tcPr>
          <w:p w14:paraId="737E0CCD" w14:textId="77777777" w:rsidR="00C755C6" w:rsidRPr="00A1686B" w:rsidRDefault="00C755C6" w:rsidP="004D0619">
            <w:pPr>
              <w:spacing w:after="0"/>
              <w:ind w:firstLine="0"/>
              <w:jc w:val="right"/>
              <w:rPr>
                <w:rFonts w:eastAsia="Calibri"/>
                <w:b/>
                <w:bCs/>
                <w:sz w:val="18"/>
                <w:szCs w:val="18"/>
              </w:rPr>
            </w:pPr>
            <w:r w:rsidRPr="00A1686B">
              <w:rPr>
                <w:rFonts w:eastAsia="Calibri"/>
                <w:b/>
                <w:bCs/>
                <w:sz w:val="18"/>
                <w:szCs w:val="18"/>
              </w:rPr>
              <w:t>94 552</w:t>
            </w:r>
          </w:p>
        </w:tc>
        <w:tc>
          <w:tcPr>
            <w:tcW w:w="638" w:type="pct"/>
            <w:vMerge/>
          </w:tcPr>
          <w:p w14:paraId="45BE0491" w14:textId="77777777" w:rsidR="00C755C6" w:rsidRPr="00A1686B" w:rsidRDefault="00C755C6" w:rsidP="004D0619">
            <w:pPr>
              <w:spacing w:after="0"/>
              <w:ind w:firstLine="0"/>
              <w:jc w:val="left"/>
              <w:rPr>
                <w:rFonts w:eastAsia="Calibri"/>
                <w:sz w:val="18"/>
                <w:szCs w:val="18"/>
              </w:rPr>
            </w:pPr>
          </w:p>
        </w:tc>
      </w:tr>
      <w:tr w:rsidR="00C755C6" w14:paraId="64CB6AEF" w14:textId="77777777" w:rsidTr="004D0619">
        <w:trPr>
          <w:trHeight w:val="806"/>
        </w:trPr>
        <w:tc>
          <w:tcPr>
            <w:tcW w:w="268" w:type="pct"/>
            <w:vMerge/>
            <w:shd w:val="clear" w:color="auto" w:fill="auto"/>
          </w:tcPr>
          <w:p w14:paraId="1E469337" w14:textId="77777777" w:rsidR="00C755C6" w:rsidRPr="00A1686B" w:rsidRDefault="00C755C6" w:rsidP="004D0619">
            <w:pPr>
              <w:spacing w:after="0"/>
              <w:ind w:firstLine="0"/>
              <w:jc w:val="left"/>
              <w:rPr>
                <w:rFonts w:eastAsia="Calibri"/>
                <w:b/>
                <w:bCs/>
                <w:i/>
                <w:iCs/>
                <w:sz w:val="18"/>
                <w:szCs w:val="18"/>
              </w:rPr>
            </w:pPr>
          </w:p>
        </w:tc>
        <w:tc>
          <w:tcPr>
            <w:tcW w:w="2428" w:type="pct"/>
            <w:shd w:val="clear" w:color="auto" w:fill="F2F2F2"/>
          </w:tcPr>
          <w:p w14:paraId="148A6F63" w14:textId="77777777" w:rsidR="00C755C6" w:rsidRPr="00A1686B" w:rsidRDefault="00C755C6" w:rsidP="004D0619">
            <w:pPr>
              <w:spacing w:after="0"/>
              <w:ind w:firstLine="0"/>
              <w:rPr>
                <w:rFonts w:eastAsia="Calibri"/>
                <w:sz w:val="18"/>
                <w:szCs w:val="18"/>
              </w:rPr>
            </w:pPr>
            <w:r w:rsidRPr="00A1686B">
              <w:rPr>
                <w:b/>
                <w:bCs/>
                <w:i/>
                <w:iCs/>
                <w:sz w:val="18"/>
                <w:szCs w:val="18"/>
              </w:rPr>
              <w:t>Nodrošināt pabalsta paaugstināšanu personām bezdarba gadījumā, tostarp personām, kurām visā pabalsta aprēķina periodā netiek izmantota personas iemaksu alga</w:t>
            </w:r>
          </w:p>
        </w:tc>
        <w:tc>
          <w:tcPr>
            <w:tcW w:w="555" w:type="pct"/>
            <w:shd w:val="clear" w:color="auto" w:fill="F2F2F2"/>
          </w:tcPr>
          <w:p w14:paraId="1DDFEA9B" w14:textId="77777777" w:rsidR="00C755C6" w:rsidRPr="00A1686B" w:rsidRDefault="00C755C6" w:rsidP="004D0619">
            <w:pPr>
              <w:spacing w:after="0"/>
              <w:ind w:firstLine="0"/>
              <w:jc w:val="right"/>
              <w:rPr>
                <w:rFonts w:eastAsia="Calibri"/>
                <w:b/>
                <w:i/>
                <w:sz w:val="18"/>
                <w:szCs w:val="18"/>
              </w:rPr>
            </w:pPr>
            <w:r w:rsidRPr="00A1686B">
              <w:rPr>
                <w:rFonts w:eastAsia="Calibri"/>
                <w:b/>
                <w:i/>
                <w:sz w:val="18"/>
                <w:szCs w:val="18"/>
              </w:rPr>
              <w:t>51 906</w:t>
            </w:r>
          </w:p>
          <w:p w14:paraId="3237F448" w14:textId="77777777" w:rsidR="00C755C6" w:rsidRPr="00A1686B" w:rsidRDefault="00C755C6" w:rsidP="004D0619">
            <w:pPr>
              <w:spacing w:after="0"/>
              <w:ind w:firstLine="0"/>
              <w:jc w:val="right"/>
              <w:rPr>
                <w:rFonts w:eastAsia="Calibri"/>
                <w:b/>
                <w:bCs/>
                <w:i/>
                <w:sz w:val="18"/>
                <w:szCs w:val="18"/>
              </w:rPr>
            </w:pPr>
          </w:p>
        </w:tc>
        <w:tc>
          <w:tcPr>
            <w:tcW w:w="555" w:type="pct"/>
            <w:shd w:val="clear" w:color="auto" w:fill="F2F2F2"/>
          </w:tcPr>
          <w:p w14:paraId="27A33BEF" w14:textId="77777777" w:rsidR="00C755C6" w:rsidRPr="00A1686B" w:rsidRDefault="00C755C6" w:rsidP="004D0619">
            <w:pPr>
              <w:spacing w:after="0"/>
              <w:ind w:firstLine="0"/>
              <w:jc w:val="right"/>
              <w:rPr>
                <w:rFonts w:eastAsia="Calibri"/>
                <w:b/>
                <w:bCs/>
                <w:i/>
                <w:sz w:val="18"/>
                <w:szCs w:val="18"/>
              </w:rPr>
            </w:pPr>
            <w:r w:rsidRPr="00A1686B">
              <w:rPr>
                <w:rFonts w:eastAsia="Calibri"/>
                <w:b/>
                <w:i/>
                <w:sz w:val="18"/>
                <w:szCs w:val="18"/>
              </w:rPr>
              <w:t>62 953</w:t>
            </w:r>
          </w:p>
        </w:tc>
        <w:tc>
          <w:tcPr>
            <w:tcW w:w="555" w:type="pct"/>
            <w:shd w:val="clear" w:color="auto" w:fill="F2F2F2"/>
          </w:tcPr>
          <w:p w14:paraId="3C3F0821" w14:textId="77777777" w:rsidR="00C755C6" w:rsidRPr="00A1686B" w:rsidRDefault="00C755C6" w:rsidP="004D0619">
            <w:pPr>
              <w:spacing w:after="0"/>
              <w:ind w:firstLine="0"/>
              <w:jc w:val="right"/>
              <w:rPr>
                <w:rFonts w:eastAsia="Calibri"/>
                <w:b/>
                <w:bCs/>
                <w:i/>
                <w:sz w:val="18"/>
                <w:szCs w:val="18"/>
              </w:rPr>
            </w:pPr>
            <w:r w:rsidRPr="00A1686B">
              <w:rPr>
                <w:rFonts w:eastAsia="Calibri"/>
                <w:b/>
                <w:i/>
                <w:sz w:val="18"/>
                <w:szCs w:val="18"/>
              </w:rPr>
              <w:t>63 799</w:t>
            </w:r>
          </w:p>
        </w:tc>
        <w:tc>
          <w:tcPr>
            <w:tcW w:w="638" w:type="pct"/>
            <w:vMerge/>
          </w:tcPr>
          <w:p w14:paraId="5927BEB1" w14:textId="77777777" w:rsidR="00C755C6" w:rsidRPr="00A1686B" w:rsidRDefault="00C755C6" w:rsidP="004D0619">
            <w:pPr>
              <w:spacing w:after="0"/>
              <w:ind w:firstLine="0"/>
              <w:jc w:val="left"/>
              <w:rPr>
                <w:rFonts w:eastAsia="Calibri"/>
                <w:sz w:val="18"/>
                <w:szCs w:val="18"/>
              </w:rPr>
            </w:pPr>
          </w:p>
        </w:tc>
      </w:tr>
      <w:tr w:rsidR="00C755C6" w14:paraId="1F33E594" w14:textId="77777777" w:rsidTr="004D0619">
        <w:trPr>
          <w:trHeight w:val="173"/>
        </w:trPr>
        <w:tc>
          <w:tcPr>
            <w:tcW w:w="268" w:type="pct"/>
            <w:vMerge/>
            <w:shd w:val="clear" w:color="auto" w:fill="auto"/>
          </w:tcPr>
          <w:p w14:paraId="6AD23C79" w14:textId="77777777" w:rsidR="00C755C6" w:rsidRPr="00A1686B" w:rsidRDefault="00C755C6" w:rsidP="004D0619">
            <w:pPr>
              <w:spacing w:after="0"/>
              <w:ind w:firstLine="0"/>
              <w:jc w:val="left"/>
              <w:rPr>
                <w:rFonts w:eastAsia="Calibri"/>
                <w:sz w:val="18"/>
                <w:szCs w:val="18"/>
              </w:rPr>
            </w:pPr>
          </w:p>
        </w:tc>
        <w:tc>
          <w:tcPr>
            <w:tcW w:w="4093" w:type="pct"/>
            <w:gridSpan w:val="4"/>
            <w:shd w:val="clear" w:color="auto" w:fill="auto"/>
          </w:tcPr>
          <w:p w14:paraId="1E66CC25" w14:textId="77777777" w:rsidR="00C755C6" w:rsidRPr="00A1686B" w:rsidRDefault="00C755C6" w:rsidP="004D0619">
            <w:pPr>
              <w:spacing w:after="0"/>
              <w:ind w:firstLine="284"/>
              <w:jc w:val="left"/>
              <w:rPr>
                <w:rFonts w:eastAsia="Calibri"/>
                <w:sz w:val="18"/>
                <w:szCs w:val="18"/>
              </w:rPr>
            </w:pPr>
            <w:r w:rsidRPr="00A1686B">
              <w:rPr>
                <w:rFonts w:eastAsia="Calibri"/>
                <w:sz w:val="18"/>
                <w:szCs w:val="18"/>
              </w:rPr>
              <w:t>Palielināts atbalsts personas nāves gadījumā</w:t>
            </w:r>
          </w:p>
        </w:tc>
        <w:tc>
          <w:tcPr>
            <w:tcW w:w="638" w:type="pct"/>
            <w:vMerge/>
          </w:tcPr>
          <w:p w14:paraId="68B2675A" w14:textId="77777777" w:rsidR="00C755C6" w:rsidRPr="00A1686B" w:rsidRDefault="00C755C6" w:rsidP="004D0619">
            <w:pPr>
              <w:spacing w:after="0"/>
              <w:ind w:firstLine="0"/>
              <w:jc w:val="left"/>
              <w:rPr>
                <w:rFonts w:eastAsia="Calibri"/>
                <w:sz w:val="18"/>
                <w:szCs w:val="18"/>
              </w:rPr>
            </w:pPr>
          </w:p>
        </w:tc>
      </w:tr>
      <w:tr w:rsidR="00C755C6" w14:paraId="1FDC3CA9" w14:textId="77777777" w:rsidTr="004D0619">
        <w:trPr>
          <w:trHeight w:val="173"/>
        </w:trPr>
        <w:tc>
          <w:tcPr>
            <w:tcW w:w="268" w:type="pct"/>
            <w:vMerge/>
            <w:shd w:val="clear" w:color="auto" w:fill="auto"/>
          </w:tcPr>
          <w:p w14:paraId="24FB183D" w14:textId="77777777" w:rsidR="00C755C6" w:rsidRPr="00A1686B" w:rsidRDefault="00C755C6" w:rsidP="004D0619">
            <w:pPr>
              <w:spacing w:after="0"/>
              <w:ind w:firstLine="0"/>
              <w:jc w:val="left"/>
              <w:rPr>
                <w:rFonts w:eastAsia="Calibri"/>
                <w:sz w:val="18"/>
                <w:szCs w:val="18"/>
              </w:rPr>
            </w:pPr>
          </w:p>
        </w:tc>
        <w:tc>
          <w:tcPr>
            <w:tcW w:w="2428" w:type="pct"/>
            <w:shd w:val="clear" w:color="auto" w:fill="auto"/>
          </w:tcPr>
          <w:p w14:paraId="4FDD9BD9" w14:textId="77777777" w:rsidR="00C755C6" w:rsidRPr="00A1686B" w:rsidRDefault="00C755C6" w:rsidP="004D0619">
            <w:pPr>
              <w:spacing w:after="0"/>
              <w:ind w:left="601" w:firstLine="0"/>
              <w:rPr>
                <w:rFonts w:eastAsia="Calibri"/>
                <w:i/>
                <w:iCs/>
                <w:sz w:val="18"/>
                <w:szCs w:val="18"/>
              </w:rPr>
            </w:pPr>
            <w:r w:rsidRPr="00A1686B">
              <w:rPr>
                <w:rFonts w:eastAsia="Calibri"/>
                <w:i/>
                <w:iCs/>
                <w:sz w:val="18"/>
                <w:szCs w:val="18"/>
              </w:rPr>
              <w:t>Apbedīšanas pabalsta, kas piešķirts bezdarbnieka pabalsta saņēmēja nāves gadījumā, saņēmēji vidēji mēnesī (skaits)</w:t>
            </w:r>
          </w:p>
        </w:tc>
        <w:tc>
          <w:tcPr>
            <w:tcW w:w="555" w:type="pct"/>
            <w:shd w:val="clear" w:color="auto" w:fill="auto"/>
          </w:tcPr>
          <w:p w14:paraId="03B0BCD0" w14:textId="77777777" w:rsidR="00C755C6" w:rsidRPr="00A1686B" w:rsidRDefault="00C755C6" w:rsidP="004D0619">
            <w:pPr>
              <w:spacing w:after="0"/>
              <w:ind w:firstLine="0"/>
              <w:jc w:val="center"/>
              <w:rPr>
                <w:rFonts w:eastAsia="Calibri"/>
                <w:i/>
                <w:sz w:val="18"/>
                <w:szCs w:val="18"/>
              </w:rPr>
            </w:pPr>
            <w:r w:rsidRPr="00A1686B">
              <w:rPr>
                <w:rFonts w:eastAsia="Calibri"/>
                <w:i/>
                <w:sz w:val="18"/>
                <w:szCs w:val="18"/>
              </w:rPr>
              <w:t>12</w:t>
            </w:r>
          </w:p>
        </w:tc>
        <w:tc>
          <w:tcPr>
            <w:tcW w:w="555" w:type="pct"/>
            <w:shd w:val="clear" w:color="auto" w:fill="auto"/>
          </w:tcPr>
          <w:p w14:paraId="2E481709" w14:textId="77777777" w:rsidR="00C755C6" w:rsidRPr="00A1686B" w:rsidRDefault="00C755C6" w:rsidP="004D0619">
            <w:pPr>
              <w:spacing w:after="0"/>
              <w:ind w:firstLine="0"/>
              <w:jc w:val="center"/>
              <w:rPr>
                <w:rFonts w:eastAsia="Calibri"/>
                <w:i/>
                <w:sz w:val="18"/>
                <w:szCs w:val="18"/>
              </w:rPr>
            </w:pPr>
            <w:r w:rsidRPr="00A1686B">
              <w:rPr>
                <w:rFonts w:eastAsia="Calibri"/>
                <w:i/>
                <w:sz w:val="18"/>
                <w:szCs w:val="18"/>
              </w:rPr>
              <w:t>12</w:t>
            </w:r>
          </w:p>
        </w:tc>
        <w:tc>
          <w:tcPr>
            <w:tcW w:w="555" w:type="pct"/>
            <w:shd w:val="clear" w:color="auto" w:fill="auto"/>
          </w:tcPr>
          <w:p w14:paraId="1EA872D6" w14:textId="77777777" w:rsidR="00C755C6" w:rsidRPr="00A1686B" w:rsidRDefault="00C755C6" w:rsidP="004D0619">
            <w:pPr>
              <w:spacing w:after="0"/>
              <w:ind w:firstLine="0"/>
              <w:jc w:val="center"/>
              <w:rPr>
                <w:rFonts w:eastAsia="Calibri"/>
                <w:i/>
                <w:sz w:val="18"/>
                <w:szCs w:val="18"/>
              </w:rPr>
            </w:pPr>
            <w:r w:rsidRPr="00A1686B">
              <w:rPr>
                <w:rFonts w:eastAsia="Calibri"/>
                <w:i/>
                <w:sz w:val="18"/>
                <w:szCs w:val="18"/>
              </w:rPr>
              <w:t>12</w:t>
            </w:r>
          </w:p>
        </w:tc>
        <w:tc>
          <w:tcPr>
            <w:tcW w:w="638" w:type="pct"/>
            <w:vMerge/>
          </w:tcPr>
          <w:p w14:paraId="3F4A48EB" w14:textId="77777777" w:rsidR="00C755C6" w:rsidRPr="00A1686B" w:rsidRDefault="00C755C6" w:rsidP="004D0619">
            <w:pPr>
              <w:spacing w:after="0"/>
              <w:ind w:firstLine="0"/>
              <w:jc w:val="left"/>
              <w:rPr>
                <w:rFonts w:eastAsia="Calibri"/>
                <w:sz w:val="18"/>
                <w:szCs w:val="18"/>
              </w:rPr>
            </w:pPr>
          </w:p>
        </w:tc>
      </w:tr>
      <w:tr w:rsidR="00C755C6" w14:paraId="40CA70E8" w14:textId="77777777" w:rsidTr="004D0619">
        <w:trPr>
          <w:trHeight w:val="173"/>
        </w:trPr>
        <w:tc>
          <w:tcPr>
            <w:tcW w:w="268" w:type="pct"/>
            <w:vMerge/>
            <w:shd w:val="clear" w:color="auto" w:fill="auto"/>
          </w:tcPr>
          <w:p w14:paraId="5F0FD857" w14:textId="77777777" w:rsidR="00C755C6" w:rsidRPr="00A1686B" w:rsidRDefault="00C755C6" w:rsidP="004D0619">
            <w:pPr>
              <w:spacing w:after="0"/>
              <w:ind w:firstLine="0"/>
              <w:jc w:val="left"/>
              <w:rPr>
                <w:rFonts w:eastAsia="Calibri"/>
                <w:sz w:val="18"/>
                <w:szCs w:val="18"/>
              </w:rPr>
            </w:pPr>
          </w:p>
        </w:tc>
        <w:tc>
          <w:tcPr>
            <w:tcW w:w="4093" w:type="pct"/>
            <w:gridSpan w:val="4"/>
            <w:shd w:val="clear" w:color="auto" w:fill="auto"/>
          </w:tcPr>
          <w:p w14:paraId="7DEB5D3D" w14:textId="77777777" w:rsidR="00C755C6" w:rsidRPr="00A1686B" w:rsidRDefault="00C755C6" w:rsidP="004D0619">
            <w:pPr>
              <w:spacing w:after="0"/>
              <w:ind w:left="284" w:firstLine="0"/>
              <w:rPr>
                <w:rFonts w:eastAsia="Calibri"/>
                <w:i/>
                <w:iCs/>
                <w:sz w:val="18"/>
                <w:szCs w:val="18"/>
              </w:rPr>
            </w:pPr>
            <w:r w:rsidRPr="00A1686B">
              <w:rPr>
                <w:rFonts w:eastAsia="Calibri"/>
                <w:sz w:val="18"/>
                <w:szCs w:val="18"/>
              </w:rPr>
              <w:t>Palielināts atbalsts bezdarbnieka pabalsta saņēmējiem, kuriem visā pabalsta aprēķina periodā netiek izmantota personas iemaksu alga un par kuriem bezdarba periodā tiek veiktas iemaksas pensiju apdrošināšanai</w:t>
            </w:r>
          </w:p>
        </w:tc>
        <w:tc>
          <w:tcPr>
            <w:tcW w:w="638" w:type="pct"/>
            <w:vMerge/>
          </w:tcPr>
          <w:p w14:paraId="4964F2FB" w14:textId="77777777" w:rsidR="00C755C6" w:rsidRPr="00A1686B" w:rsidRDefault="00C755C6" w:rsidP="004D0619">
            <w:pPr>
              <w:spacing w:after="0"/>
              <w:ind w:firstLine="0"/>
              <w:jc w:val="left"/>
              <w:rPr>
                <w:rFonts w:eastAsia="Calibri"/>
                <w:sz w:val="18"/>
                <w:szCs w:val="18"/>
              </w:rPr>
            </w:pPr>
          </w:p>
        </w:tc>
      </w:tr>
      <w:tr w:rsidR="00C755C6" w14:paraId="40763099" w14:textId="77777777" w:rsidTr="004D0619">
        <w:trPr>
          <w:trHeight w:val="173"/>
        </w:trPr>
        <w:tc>
          <w:tcPr>
            <w:tcW w:w="268" w:type="pct"/>
            <w:vMerge/>
            <w:shd w:val="clear" w:color="auto" w:fill="auto"/>
          </w:tcPr>
          <w:p w14:paraId="315A5970" w14:textId="77777777" w:rsidR="00C755C6" w:rsidRPr="00A1686B" w:rsidRDefault="00C755C6" w:rsidP="004D0619">
            <w:pPr>
              <w:spacing w:after="0"/>
              <w:ind w:firstLine="0"/>
              <w:jc w:val="left"/>
              <w:rPr>
                <w:rFonts w:eastAsia="Calibri"/>
                <w:sz w:val="18"/>
                <w:szCs w:val="18"/>
              </w:rPr>
            </w:pPr>
          </w:p>
        </w:tc>
        <w:tc>
          <w:tcPr>
            <w:tcW w:w="2428" w:type="pct"/>
            <w:shd w:val="clear" w:color="auto" w:fill="auto"/>
          </w:tcPr>
          <w:p w14:paraId="7225D967" w14:textId="77777777" w:rsidR="00C755C6" w:rsidRPr="00A1686B" w:rsidRDefault="00C755C6" w:rsidP="004D0619">
            <w:pPr>
              <w:spacing w:after="0"/>
              <w:ind w:left="601" w:firstLine="0"/>
              <w:rPr>
                <w:rFonts w:eastAsia="Calibri"/>
                <w:i/>
                <w:iCs/>
                <w:sz w:val="18"/>
                <w:szCs w:val="18"/>
              </w:rPr>
            </w:pPr>
            <w:r w:rsidRPr="00A1686B">
              <w:rPr>
                <w:rFonts w:eastAsia="Calibri"/>
                <w:i/>
                <w:iCs/>
                <w:sz w:val="18"/>
                <w:szCs w:val="18"/>
              </w:rPr>
              <w:t>Bezdarbnieka pabalsta minimālā apmērā saņēmēji, kuriem visā pabalsta aprēķina periodā netiek izmantota personas iemaksu alga un par kuriem bezdarba periodā tiek veiktas iemaksas pensiju apdrošināšanai, vidēji mēnesī (skaits)</w:t>
            </w:r>
          </w:p>
        </w:tc>
        <w:tc>
          <w:tcPr>
            <w:tcW w:w="555" w:type="pct"/>
            <w:shd w:val="clear" w:color="auto" w:fill="auto"/>
          </w:tcPr>
          <w:p w14:paraId="31123BB4" w14:textId="77777777" w:rsidR="00C755C6" w:rsidRPr="00A1686B" w:rsidRDefault="00C755C6" w:rsidP="004D0619">
            <w:pPr>
              <w:spacing w:after="0"/>
              <w:ind w:firstLine="0"/>
              <w:jc w:val="center"/>
              <w:rPr>
                <w:rFonts w:eastAsia="Calibri"/>
                <w:i/>
                <w:sz w:val="18"/>
                <w:szCs w:val="18"/>
              </w:rPr>
            </w:pPr>
            <w:r w:rsidRPr="00A1686B">
              <w:rPr>
                <w:rFonts w:eastAsia="Calibri"/>
                <w:i/>
                <w:sz w:val="18"/>
                <w:szCs w:val="18"/>
              </w:rPr>
              <w:t>312</w:t>
            </w:r>
          </w:p>
        </w:tc>
        <w:tc>
          <w:tcPr>
            <w:tcW w:w="555" w:type="pct"/>
            <w:shd w:val="clear" w:color="auto" w:fill="auto"/>
          </w:tcPr>
          <w:p w14:paraId="238948D3" w14:textId="77777777" w:rsidR="00C755C6" w:rsidRPr="00A1686B" w:rsidRDefault="00C755C6" w:rsidP="004D0619">
            <w:pPr>
              <w:spacing w:after="0"/>
              <w:ind w:firstLine="0"/>
              <w:jc w:val="center"/>
              <w:rPr>
                <w:rFonts w:eastAsia="Calibri"/>
                <w:i/>
                <w:sz w:val="18"/>
                <w:szCs w:val="18"/>
              </w:rPr>
            </w:pPr>
            <w:r w:rsidRPr="00A1686B">
              <w:rPr>
                <w:rFonts w:eastAsia="Calibri"/>
                <w:i/>
                <w:sz w:val="18"/>
                <w:szCs w:val="18"/>
              </w:rPr>
              <w:t>312</w:t>
            </w:r>
          </w:p>
        </w:tc>
        <w:tc>
          <w:tcPr>
            <w:tcW w:w="555" w:type="pct"/>
            <w:shd w:val="clear" w:color="auto" w:fill="auto"/>
          </w:tcPr>
          <w:p w14:paraId="64BB97B9" w14:textId="77777777" w:rsidR="00C755C6" w:rsidRPr="00A1686B" w:rsidRDefault="00C755C6" w:rsidP="004D0619">
            <w:pPr>
              <w:spacing w:after="0"/>
              <w:ind w:firstLine="0"/>
              <w:jc w:val="center"/>
              <w:rPr>
                <w:rFonts w:eastAsia="Calibri"/>
                <w:i/>
                <w:sz w:val="18"/>
                <w:szCs w:val="18"/>
              </w:rPr>
            </w:pPr>
            <w:r w:rsidRPr="00A1686B">
              <w:rPr>
                <w:rFonts w:eastAsia="Calibri"/>
                <w:i/>
                <w:sz w:val="18"/>
                <w:szCs w:val="18"/>
              </w:rPr>
              <w:t>294</w:t>
            </w:r>
          </w:p>
        </w:tc>
        <w:tc>
          <w:tcPr>
            <w:tcW w:w="638" w:type="pct"/>
            <w:vMerge/>
          </w:tcPr>
          <w:p w14:paraId="0BB88294" w14:textId="77777777" w:rsidR="00C755C6" w:rsidRPr="00A1686B" w:rsidRDefault="00C755C6" w:rsidP="004D0619">
            <w:pPr>
              <w:spacing w:after="0"/>
              <w:ind w:firstLine="0"/>
              <w:jc w:val="left"/>
              <w:rPr>
                <w:rFonts w:eastAsia="Calibri"/>
                <w:sz w:val="18"/>
                <w:szCs w:val="18"/>
              </w:rPr>
            </w:pPr>
          </w:p>
        </w:tc>
      </w:tr>
      <w:tr w:rsidR="00C755C6" w14:paraId="7D86428D" w14:textId="77777777" w:rsidTr="004D0619">
        <w:trPr>
          <w:trHeight w:val="173"/>
        </w:trPr>
        <w:tc>
          <w:tcPr>
            <w:tcW w:w="268" w:type="pct"/>
            <w:vMerge/>
            <w:shd w:val="clear" w:color="auto" w:fill="auto"/>
          </w:tcPr>
          <w:p w14:paraId="11332657" w14:textId="77777777" w:rsidR="00C755C6" w:rsidRPr="00A1686B" w:rsidRDefault="00C755C6" w:rsidP="004D0619">
            <w:pPr>
              <w:spacing w:after="0"/>
              <w:ind w:firstLine="0"/>
              <w:jc w:val="left"/>
              <w:rPr>
                <w:rFonts w:eastAsia="Calibri"/>
                <w:sz w:val="18"/>
                <w:szCs w:val="18"/>
              </w:rPr>
            </w:pPr>
          </w:p>
        </w:tc>
        <w:tc>
          <w:tcPr>
            <w:tcW w:w="4093" w:type="pct"/>
            <w:gridSpan w:val="4"/>
            <w:shd w:val="clear" w:color="auto" w:fill="auto"/>
          </w:tcPr>
          <w:p w14:paraId="72529964" w14:textId="77777777" w:rsidR="00C755C6" w:rsidRPr="00A1686B" w:rsidRDefault="00C755C6" w:rsidP="004D0619">
            <w:pPr>
              <w:spacing w:after="0"/>
              <w:ind w:firstLine="0"/>
              <w:jc w:val="left"/>
              <w:rPr>
                <w:rFonts w:eastAsia="Calibri"/>
                <w:sz w:val="18"/>
                <w:szCs w:val="18"/>
              </w:rPr>
            </w:pPr>
            <w:r w:rsidRPr="00A1686B">
              <w:rPr>
                <w:rFonts w:eastAsia="Calibri"/>
                <w:sz w:val="18"/>
                <w:szCs w:val="18"/>
              </w:rPr>
              <w:t>04.02.00 Nodarbinātības speciālais budžets</w:t>
            </w:r>
          </w:p>
        </w:tc>
        <w:tc>
          <w:tcPr>
            <w:tcW w:w="638" w:type="pct"/>
            <w:vMerge/>
          </w:tcPr>
          <w:p w14:paraId="65D37D99" w14:textId="77777777" w:rsidR="00C755C6" w:rsidRPr="00A1686B" w:rsidRDefault="00C755C6" w:rsidP="004D0619">
            <w:pPr>
              <w:spacing w:after="0"/>
              <w:ind w:firstLine="0"/>
              <w:jc w:val="left"/>
              <w:rPr>
                <w:rFonts w:eastAsia="Calibri"/>
                <w:sz w:val="18"/>
                <w:szCs w:val="18"/>
              </w:rPr>
            </w:pPr>
          </w:p>
        </w:tc>
      </w:tr>
      <w:tr w:rsidR="00C755C6" w14:paraId="0C4D9211" w14:textId="77777777" w:rsidTr="004D0619">
        <w:trPr>
          <w:trHeight w:val="173"/>
        </w:trPr>
        <w:tc>
          <w:tcPr>
            <w:tcW w:w="268" w:type="pct"/>
            <w:vMerge/>
            <w:shd w:val="clear" w:color="auto" w:fill="auto"/>
          </w:tcPr>
          <w:p w14:paraId="22B4119D" w14:textId="77777777" w:rsidR="00C755C6" w:rsidRPr="00A1686B" w:rsidRDefault="00C755C6" w:rsidP="004D0619">
            <w:pPr>
              <w:spacing w:after="0"/>
              <w:ind w:firstLine="0"/>
              <w:jc w:val="left"/>
              <w:rPr>
                <w:rFonts w:eastAsia="Calibri"/>
                <w:sz w:val="18"/>
                <w:szCs w:val="18"/>
              </w:rPr>
            </w:pPr>
          </w:p>
        </w:tc>
        <w:tc>
          <w:tcPr>
            <w:tcW w:w="2428" w:type="pct"/>
            <w:shd w:val="clear" w:color="auto" w:fill="F2F2F2"/>
          </w:tcPr>
          <w:p w14:paraId="71146735" w14:textId="77777777" w:rsidR="00C755C6" w:rsidRPr="00A1686B" w:rsidRDefault="00C755C6" w:rsidP="004D0619">
            <w:pPr>
              <w:spacing w:after="0"/>
              <w:ind w:firstLine="0"/>
              <w:rPr>
                <w:rFonts w:eastAsia="Calibri"/>
                <w:sz w:val="18"/>
                <w:szCs w:val="18"/>
              </w:rPr>
            </w:pPr>
            <w:r w:rsidRPr="00A1686B">
              <w:rPr>
                <w:b/>
                <w:bCs/>
                <w:i/>
                <w:iCs/>
                <w:sz w:val="18"/>
                <w:szCs w:val="18"/>
              </w:rPr>
              <w:t>Nodrošināt noteiktām iedzīvotāju grupām ģimenes locekļa nāves gadījumā vai iegūstot darbspēju zudumu darba negadījumā palielinātu ienākumu kompensāciju</w:t>
            </w:r>
          </w:p>
        </w:tc>
        <w:tc>
          <w:tcPr>
            <w:tcW w:w="555" w:type="pct"/>
            <w:shd w:val="clear" w:color="auto" w:fill="F2F2F2"/>
          </w:tcPr>
          <w:p w14:paraId="36C85EC8" w14:textId="77777777" w:rsidR="00C755C6" w:rsidRPr="00A1686B" w:rsidRDefault="00C755C6" w:rsidP="004D0619">
            <w:pPr>
              <w:spacing w:after="0"/>
              <w:ind w:firstLine="0"/>
              <w:jc w:val="right"/>
              <w:rPr>
                <w:rFonts w:eastAsia="Calibri"/>
                <w:b/>
                <w:i/>
                <w:sz w:val="18"/>
                <w:szCs w:val="18"/>
              </w:rPr>
            </w:pPr>
            <w:r w:rsidRPr="00A1686B">
              <w:rPr>
                <w:rFonts w:eastAsia="Calibri"/>
                <w:b/>
                <w:i/>
                <w:sz w:val="18"/>
                <w:szCs w:val="18"/>
              </w:rPr>
              <w:t>33 408</w:t>
            </w:r>
          </w:p>
        </w:tc>
        <w:tc>
          <w:tcPr>
            <w:tcW w:w="555" w:type="pct"/>
            <w:shd w:val="clear" w:color="auto" w:fill="F2F2F2"/>
          </w:tcPr>
          <w:p w14:paraId="3FE8E251" w14:textId="77777777" w:rsidR="00C755C6" w:rsidRPr="00A1686B" w:rsidRDefault="00C755C6" w:rsidP="004D0619">
            <w:pPr>
              <w:spacing w:after="0"/>
              <w:ind w:firstLine="0"/>
              <w:jc w:val="right"/>
              <w:rPr>
                <w:rFonts w:eastAsia="Calibri"/>
                <w:b/>
                <w:i/>
                <w:sz w:val="18"/>
                <w:szCs w:val="18"/>
              </w:rPr>
            </w:pPr>
            <w:r w:rsidRPr="00A1686B">
              <w:rPr>
                <w:rFonts w:eastAsia="Calibri"/>
                <w:b/>
                <w:i/>
                <w:sz w:val="18"/>
                <w:szCs w:val="18"/>
              </w:rPr>
              <w:t>37 862</w:t>
            </w:r>
          </w:p>
        </w:tc>
        <w:tc>
          <w:tcPr>
            <w:tcW w:w="555" w:type="pct"/>
            <w:shd w:val="clear" w:color="auto" w:fill="F2F2F2"/>
          </w:tcPr>
          <w:p w14:paraId="643F1816" w14:textId="77777777" w:rsidR="00C755C6" w:rsidRPr="00A1686B" w:rsidRDefault="00C755C6" w:rsidP="004D0619">
            <w:pPr>
              <w:spacing w:after="0"/>
              <w:ind w:firstLine="0"/>
              <w:jc w:val="right"/>
              <w:rPr>
                <w:rFonts w:eastAsia="Calibri"/>
                <w:b/>
                <w:i/>
                <w:sz w:val="18"/>
                <w:szCs w:val="18"/>
              </w:rPr>
            </w:pPr>
            <w:r w:rsidRPr="00A1686B">
              <w:rPr>
                <w:rFonts w:eastAsia="Calibri"/>
                <w:b/>
                <w:i/>
                <w:sz w:val="18"/>
                <w:szCs w:val="18"/>
              </w:rPr>
              <w:t>40 090</w:t>
            </w:r>
          </w:p>
        </w:tc>
        <w:tc>
          <w:tcPr>
            <w:tcW w:w="638" w:type="pct"/>
            <w:vMerge/>
          </w:tcPr>
          <w:p w14:paraId="638BFBF3" w14:textId="77777777" w:rsidR="00C755C6" w:rsidRPr="00A1686B" w:rsidRDefault="00C755C6" w:rsidP="004D0619">
            <w:pPr>
              <w:spacing w:after="0"/>
              <w:ind w:firstLine="0"/>
              <w:jc w:val="left"/>
              <w:rPr>
                <w:rFonts w:eastAsia="Calibri"/>
                <w:sz w:val="18"/>
                <w:szCs w:val="18"/>
              </w:rPr>
            </w:pPr>
          </w:p>
        </w:tc>
      </w:tr>
      <w:tr w:rsidR="00C755C6" w14:paraId="491BCF96" w14:textId="77777777" w:rsidTr="004D0619">
        <w:trPr>
          <w:trHeight w:val="173"/>
        </w:trPr>
        <w:tc>
          <w:tcPr>
            <w:tcW w:w="268" w:type="pct"/>
            <w:vMerge/>
            <w:shd w:val="clear" w:color="auto" w:fill="auto"/>
          </w:tcPr>
          <w:p w14:paraId="16E94229" w14:textId="77777777" w:rsidR="00C755C6" w:rsidRPr="00A1686B" w:rsidRDefault="00C755C6" w:rsidP="004D0619">
            <w:pPr>
              <w:spacing w:after="0"/>
              <w:ind w:firstLine="0"/>
              <w:jc w:val="left"/>
              <w:rPr>
                <w:rFonts w:eastAsia="Calibri"/>
                <w:sz w:val="18"/>
                <w:szCs w:val="18"/>
              </w:rPr>
            </w:pPr>
          </w:p>
        </w:tc>
        <w:tc>
          <w:tcPr>
            <w:tcW w:w="4093" w:type="pct"/>
            <w:gridSpan w:val="4"/>
            <w:shd w:val="clear" w:color="auto" w:fill="auto"/>
          </w:tcPr>
          <w:p w14:paraId="0D9BEA47" w14:textId="77777777" w:rsidR="00C755C6" w:rsidRPr="00A1686B" w:rsidRDefault="00C755C6" w:rsidP="004D0619">
            <w:pPr>
              <w:spacing w:after="0"/>
              <w:ind w:left="284" w:firstLine="0"/>
              <w:jc w:val="left"/>
              <w:rPr>
                <w:rFonts w:eastAsia="Calibri"/>
                <w:sz w:val="18"/>
                <w:szCs w:val="18"/>
              </w:rPr>
            </w:pPr>
            <w:r w:rsidRPr="00A1686B">
              <w:rPr>
                <w:rFonts w:eastAsia="Calibri"/>
                <w:sz w:val="18"/>
                <w:szCs w:val="18"/>
              </w:rPr>
              <w:t>Palielināts atbalsts apdrošinātas personas apgādībā bijuša ģimenes locekļa nāves gadījumā</w:t>
            </w:r>
          </w:p>
        </w:tc>
        <w:tc>
          <w:tcPr>
            <w:tcW w:w="638" w:type="pct"/>
            <w:vMerge/>
          </w:tcPr>
          <w:p w14:paraId="31774EEE" w14:textId="77777777" w:rsidR="00C755C6" w:rsidRPr="00A1686B" w:rsidRDefault="00C755C6" w:rsidP="004D0619">
            <w:pPr>
              <w:spacing w:after="0"/>
              <w:ind w:firstLine="0"/>
              <w:jc w:val="left"/>
              <w:rPr>
                <w:rFonts w:eastAsia="Calibri"/>
                <w:sz w:val="18"/>
                <w:szCs w:val="18"/>
              </w:rPr>
            </w:pPr>
          </w:p>
        </w:tc>
      </w:tr>
      <w:tr w:rsidR="00C755C6" w14:paraId="7F5820A9" w14:textId="77777777" w:rsidTr="004D0619">
        <w:trPr>
          <w:trHeight w:val="173"/>
        </w:trPr>
        <w:tc>
          <w:tcPr>
            <w:tcW w:w="268" w:type="pct"/>
            <w:vMerge/>
            <w:shd w:val="clear" w:color="auto" w:fill="auto"/>
          </w:tcPr>
          <w:p w14:paraId="4AF78023" w14:textId="77777777" w:rsidR="00C755C6" w:rsidRPr="00A1686B" w:rsidRDefault="00C755C6" w:rsidP="004D0619">
            <w:pPr>
              <w:spacing w:after="0"/>
              <w:ind w:firstLine="0"/>
              <w:jc w:val="left"/>
              <w:rPr>
                <w:rFonts w:eastAsia="Calibri"/>
                <w:sz w:val="18"/>
                <w:szCs w:val="18"/>
              </w:rPr>
            </w:pPr>
          </w:p>
        </w:tc>
        <w:tc>
          <w:tcPr>
            <w:tcW w:w="2428" w:type="pct"/>
            <w:shd w:val="clear" w:color="auto" w:fill="auto"/>
          </w:tcPr>
          <w:p w14:paraId="13FBA5F8" w14:textId="77777777" w:rsidR="00C755C6" w:rsidRPr="00A1686B" w:rsidRDefault="00C755C6" w:rsidP="004D0619">
            <w:pPr>
              <w:spacing w:after="0"/>
              <w:ind w:left="601" w:firstLine="0"/>
              <w:rPr>
                <w:rFonts w:eastAsia="Calibri"/>
                <w:i/>
                <w:iCs/>
                <w:sz w:val="18"/>
                <w:szCs w:val="18"/>
              </w:rPr>
            </w:pPr>
            <w:r w:rsidRPr="00A1686B">
              <w:rPr>
                <w:rFonts w:eastAsia="Calibri"/>
                <w:i/>
                <w:iCs/>
                <w:sz w:val="18"/>
                <w:szCs w:val="18"/>
              </w:rPr>
              <w:t>Apbedīšanas pabalsta minimālā apmērā sociāli apdrošinātas personas apgādībā bijuša ģimenes locekļa nāves gadījumā saņēmēji vidēji mēnesī (skaits)</w:t>
            </w:r>
          </w:p>
        </w:tc>
        <w:tc>
          <w:tcPr>
            <w:tcW w:w="555" w:type="pct"/>
            <w:shd w:val="clear" w:color="auto" w:fill="auto"/>
          </w:tcPr>
          <w:p w14:paraId="381ADA1C" w14:textId="77777777" w:rsidR="00C755C6" w:rsidRPr="00A1686B" w:rsidRDefault="00C755C6" w:rsidP="004D0619">
            <w:pPr>
              <w:spacing w:after="0"/>
              <w:ind w:firstLine="0"/>
              <w:jc w:val="center"/>
              <w:rPr>
                <w:rFonts w:eastAsia="Calibri"/>
                <w:i/>
                <w:sz w:val="18"/>
                <w:szCs w:val="18"/>
              </w:rPr>
            </w:pPr>
            <w:r w:rsidRPr="00A1686B">
              <w:rPr>
                <w:rFonts w:eastAsia="Calibri"/>
                <w:i/>
                <w:sz w:val="18"/>
                <w:szCs w:val="18"/>
              </w:rPr>
              <w:t>9</w:t>
            </w:r>
          </w:p>
        </w:tc>
        <w:tc>
          <w:tcPr>
            <w:tcW w:w="555" w:type="pct"/>
            <w:shd w:val="clear" w:color="auto" w:fill="auto"/>
          </w:tcPr>
          <w:p w14:paraId="792E34CB" w14:textId="77777777" w:rsidR="00C755C6" w:rsidRPr="00A1686B" w:rsidRDefault="00C755C6" w:rsidP="004D0619">
            <w:pPr>
              <w:spacing w:after="0"/>
              <w:ind w:firstLine="0"/>
              <w:jc w:val="center"/>
              <w:rPr>
                <w:rFonts w:eastAsia="Calibri"/>
                <w:i/>
                <w:sz w:val="18"/>
                <w:szCs w:val="18"/>
              </w:rPr>
            </w:pPr>
            <w:r w:rsidRPr="00A1686B">
              <w:rPr>
                <w:rFonts w:eastAsia="Calibri"/>
                <w:i/>
                <w:sz w:val="18"/>
                <w:szCs w:val="18"/>
              </w:rPr>
              <w:t>9</w:t>
            </w:r>
          </w:p>
        </w:tc>
        <w:tc>
          <w:tcPr>
            <w:tcW w:w="555" w:type="pct"/>
            <w:shd w:val="clear" w:color="auto" w:fill="auto"/>
          </w:tcPr>
          <w:p w14:paraId="7CAC3AAA" w14:textId="77777777" w:rsidR="00C755C6" w:rsidRPr="00A1686B" w:rsidRDefault="00C755C6" w:rsidP="004D0619">
            <w:pPr>
              <w:spacing w:after="0"/>
              <w:ind w:firstLine="0"/>
              <w:jc w:val="center"/>
              <w:rPr>
                <w:rFonts w:eastAsia="Calibri"/>
                <w:i/>
                <w:sz w:val="18"/>
                <w:szCs w:val="18"/>
              </w:rPr>
            </w:pPr>
            <w:r w:rsidRPr="00A1686B">
              <w:rPr>
                <w:rFonts w:eastAsia="Calibri"/>
                <w:i/>
                <w:sz w:val="18"/>
                <w:szCs w:val="18"/>
              </w:rPr>
              <w:t>9</w:t>
            </w:r>
          </w:p>
        </w:tc>
        <w:tc>
          <w:tcPr>
            <w:tcW w:w="638" w:type="pct"/>
            <w:vMerge/>
          </w:tcPr>
          <w:p w14:paraId="765393C0" w14:textId="77777777" w:rsidR="00C755C6" w:rsidRPr="00A1686B" w:rsidRDefault="00C755C6" w:rsidP="004D0619">
            <w:pPr>
              <w:spacing w:after="0"/>
              <w:ind w:firstLine="0"/>
              <w:jc w:val="left"/>
              <w:rPr>
                <w:rFonts w:eastAsia="Calibri"/>
                <w:sz w:val="18"/>
                <w:szCs w:val="18"/>
              </w:rPr>
            </w:pPr>
          </w:p>
        </w:tc>
      </w:tr>
      <w:tr w:rsidR="00C755C6" w14:paraId="3C72CF5A" w14:textId="77777777" w:rsidTr="004D0619">
        <w:trPr>
          <w:trHeight w:val="173"/>
        </w:trPr>
        <w:tc>
          <w:tcPr>
            <w:tcW w:w="268" w:type="pct"/>
            <w:vMerge/>
            <w:shd w:val="clear" w:color="auto" w:fill="auto"/>
          </w:tcPr>
          <w:p w14:paraId="72E9F398" w14:textId="77777777" w:rsidR="00C755C6" w:rsidRPr="00A1686B" w:rsidRDefault="00C755C6" w:rsidP="004D0619">
            <w:pPr>
              <w:spacing w:after="0"/>
              <w:ind w:firstLine="0"/>
              <w:jc w:val="left"/>
              <w:rPr>
                <w:rFonts w:eastAsia="Calibri"/>
                <w:sz w:val="18"/>
                <w:szCs w:val="18"/>
              </w:rPr>
            </w:pPr>
          </w:p>
        </w:tc>
        <w:tc>
          <w:tcPr>
            <w:tcW w:w="4093" w:type="pct"/>
            <w:gridSpan w:val="4"/>
            <w:shd w:val="clear" w:color="auto" w:fill="auto"/>
          </w:tcPr>
          <w:p w14:paraId="14330655" w14:textId="77777777" w:rsidR="00C755C6" w:rsidRPr="00A1686B" w:rsidRDefault="00C755C6" w:rsidP="004D0619">
            <w:pPr>
              <w:spacing w:after="0"/>
              <w:ind w:left="284" w:firstLine="0"/>
              <w:jc w:val="left"/>
              <w:rPr>
                <w:rFonts w:eastAsia="Calibri"/>
                <w:sz w:val="18"/>
                <w:szCs w:val="18"/>
              </w:rPr>
            </w:pPr>
            <w:r w:rsidRPr="00A1686B">
              <w:rPr>
                <w:rFonts w:eastAsia="Calibri"/>
                <w:sz w:val="18"/>
                <w:szCs w:val="18"/>
              </w:rPr>
              <w:t>Palielināts darbā nodarītā kaitējuma atlīdzības minimālais apmērs</w:t>
            </w:r>
          </w:p>
        </w:tc>
        <w:tc>
          <w:tcPr>
            <w:tcW w:w="638" w:type="pct"/>
            <w:vMerge/>
          </w:tcPr>
          <w:p w14:paraId="0486A4F4" w14:textId="77777777" w:rsidR="00C755C6" w:rsidRPr="00A1686B" w:rsidRDefault="00C755C6" w:rsidP="004D0619">
            <w:pPr>
              <w:spacing w:after="0"/>
              <w:ind w:firstLine="0"/>
              <w:jc w:val="left"/>
              <w:rPr>
                <w:rFonts w:eastAsia="Calibri"/>
                <w:sz w:val="18"/>
                <w:szCs w:val="18"/>
              </w:rPr>
            </w:pPr>
          </w:p>
        </w:tc>
      </w:tr>
      <w:tr w:rsidR="00C755C6" w:rsidRPr="00103F75" w14:paraId="4EE321DD" w14:textId="77777777" w:rsidTr="004D0619">
        <w:trPr>
          <w:trHeight w:val="173"/>
        </w:trPr>
        <w:tc>
          <w:tcPr>
            <w:tcW w:w="268" w:type="pct"/>
            <w:vMerge/>
            <w:shd w:val="clear" w:color="auto" w:fill="auto"/>
          </w:tcPr>
          <w:p w14:paraId="1B8977B4" w14:textId="77777777" w:rsidR="00C755C6" w:rsidRPr="00A1686B" w:rsidRDefault="00C755C6" w:rsidP="004D0619">
            <w:pPr>
              <w:spacing w:after="0"/>
              <w:ind w:firstLine="0"/>
              <w:jc w:val="left"/>
              <w:rPr>
                <w:rFonts w:eastAsia="Calibri"/>
                <w:sz w:val="18"/>
                <w:szCs w:val="18"/>
              </w:rPr>
            </w:pPr>
          </w:p>
        </w:tc>
        <w:tc>
          <w:tcPr>
            <w:tcW w:w="2428" w:type="pct"/>
            <w:tcBorders>
              <w:bottom w:val="single" w:sz="4" w:space="0" w:color="auto"/>
            </w:tcBorders>
            <w:shd w:val="clear" w:color="auto" w:fill="auto"/>
          </w:tcPr>
          <w:p w14:paraId="03C1FD3A" w14:textId="77777777" w:rsidR="00C755C6" w:rsidRPr="00103F75" w:rsidRDefault="00C755C6" w:rsidP="004D0619">
            <w:pPr>
              <w:spacing w:after="0"/>
              <w:ind w:left="601" w:firstLine="0"/>
              <w:rPr>
                <w:rFonts w:eastAsia="Calibri"/>
                <w:i/>
                <w:iCs/>
                <w:sz w:val="18"/>
                <w:szCs w:val="18"/>
              </w:rPr>
            </w:pPr>
            <w:r w:rsidRPr="00103F75">
              <w:rPr>
                <w:rFonts w:eastAsia="Calibri"/>
                <w:i/>
                <w:iCs/>
                <w:sz w:val="18"/>
                <w:szCs w:val="18"/>
              </w:rPr>
              <w:t>Darbā nodarītā kaitējuma atlīdzības minimālā apmērā saņēmēji vidēji mēnesī (skaits)</w:t>
            </w:r>
          </w:p>
        </w:tc>
        <w:tc>
          <w:tcPr>
            <w:tcW w:w="555" w:type="pct"/>
            <w:tcBorders>
              <w:bottom w:val="single" w:sz="4" w:space="0" w:color="auto"/>
            </w:tcBorders>
            <w:shd w:val="clear" w:color="auto" w:fill="auto"/>
          </w:tcPr>
          <w:p w14:paraId="441C3C76" w14:textId="77777777" w:rsidR="00C755C6" w:rsidRPr="00103F75" w:rsidRDefault="00C755C6" w:rsidP="004D0619">
            <w:pPr>
              <w:spacing w:after="0"/>
              <w:ind w:firstLine="0"/>
              <w:jc w:val="center"/>
              <w:rPr>
                <w:rFonts w:eastAsia="Calibri"/>
                <w:i/>
                <w:sz w:val="18"/>
                <w:szCs w:val="18"/>
              </w:rPr>
            </w:pPr>
            <w:r w:rsidRPr="00103F75">
              <w:rPr>
                <w:rFonts w:eastAsia="Calibri"/>
                <w:i/>
                <w:sz w:val="18"/>
                <w:szCs w:val="18"/>
              </w:rPr>
              <w:t>167</w:t>
            </w:r>
          </w:p>
        </w:tc>
        <w:tc>
          <w:tcPr>
            <w:tcW w:w="555" w:type="pct"/>
            <w:tcBorders>
              <w:bottom w:val="single" w:sz="4" w:space="0" w:color="auto"/>
            </w:tcBorders>
            <w:shd w:val="clear" w:color="auto" w:fill="auto"/>
          </w:tcPr>
          <w:p w14:paraId="0A486305" w14:textId="77777777" w:rsidR="00C755C6" w:rsidRPr="00103F75" w:rsidRDefault="00C755C6" w:rsidP="004D0619">
            <w:pPr>
              <w:spacing w:after="0"/>
              <w:ind w:firstLine="0"/>
              <w:jc w:val="center"/>
              <w:rPr>
                <w:rFonts w:eastAsia="Calibri"/>
                <w:i/>
                <w:sz w:val="18"/>
                <w:szCs w:val="18"/>
              </w:rPr>
            </w:pPr>
            <w:r w:rsidRPr="00103F75">
              <w:rPr>
                <w:rFonts w:eastAsia="Calibri"/>
                <w:i/>
                <w:sz w:val="18"/>
                <w:szCs w:val="18"/>
              </w:rPr>
              <w:t>167</w:t>
            </w:r>
          </w:p>
        </w:tc>
        <w:tc>
          <w:tcPr>
            <w:tcW w:w="555" w:type="pct"/>
            <w:tcBorders>
              <w:bottom w:val="single" w:sz="4" w:space="0" w:color="auto"/>
            </w:tcBorders>
            <w:shd w:val="clear" w:color="auto" w:fill="auto"/>
          </w:tcPr>
          <w:p w14:paraId="160B7CBA" w14:textId="77777777" w:rsidR="00C755C6" w:rsidRPr="00103F75" w:rsidRDefault="00C755C6" w:rsidP="004D0619">
            <w:pPr>
              <w:spacing w:after="0"/>
              <w:ind w:firstLine="0"/>
              <w:jc w:val="center"/>
              <w:rPr>
                <w:rFonts w:eastAsia="Calibri"/>
                <w:i/>
                <w:sz w:val="18"/>
                <w:szCs w:val="18"/>
              </w:rPr>
            </w:pPr>
            <w:r w:rsidRPr="00103F75">
              <w:rPr>
                <w:rFonts w:eastAsia="Calibri"/>
                <w:i/>
                <w:sz w:val="18"/>
                <w:szCs w:val="18"/>
              </w:rPr>
              <w:t>167</w:t>
            </w:r>
          </w:p>
        </w:tc>
        <w:tc>
          <w:tcPr>
            <w:tcW w:w="638" w:type="pct"/>
            <w:vMerge/>
          </w:tcPr>
          <w:p w14:paraId="51BCB11A" w14:textId="77777777" w:rsidR="00C755C6" w:rsidRPr="00103F75" w:rsidRDefault="00C755C6" w:rsidP="004D0619">
            <w:pPr>
              <w:spacing w:after="0"/>
              <w:ind w:firstLine="0"/>
              <w:jc w:val="left"/>
              <w:rPr>
                <w:rFonts w:eastAsia="Calibri"/>
                <w:sz w:val="18"/>
                <w:szCs w:val="18"/>
              </w:rPr>
            </w:pPr>
          </w:p>
        </w:tc>
      </w:tr>
      <w:tr w:rsidR="00C755C6" w:rsidRPr="00103F75" w14:paraId="5C37DF6F" w14:textId="77777777" w:rsidTr="004D0619">
        <w:trPr>
          <w:trHeight w:val="173"/>
        </w:trPr>
        <w:tc>
          <w:tcPr>
            <w:tcW w:w="268" w:type="pct"/>
            <w:vMerge/>
            <w:tcBorders>
              <w:bottom w:val="single" w:sz="4" w:space="0" w:color="auto"/>
            </w:tcBorders>
            <w:shd w:val="clear" w:color="auto" w:fill="auto"/>
          </w:tcPr>
          <w:p w14:paraId="7A96F8F1" w14:textId="77777777" w:rsidR="00C755C6" w:rsidRPr="00103F75" w:rsidRDefault="00C755C6" w:rsidP="004D0619">
            <w:pPr>
              <w:spacing w:after="0"/>
              <w:ind w:firstLine="0"/>
              <w:jc w:val="left"/>
              <w:rPr>
                <w:rFonts w:eastAsia="Calibri"/>
                <w:sz w:val="18"/>
                <w:szCs w:val="18"/>
              </w:rPr>
            </w:pPr>
          </w:p>
        </w:tc>
        <w:tc>
          <w:tcPr>
            <w:tcW w:w="4093" w:type="pct"/>
            <w:gridSpan w:val="4"/>
            <w:tcBorders>
              <w:bottom w:val="single" w:sz="4" w:space="0" w:color="auto"/>
            </w:tcBorders>
            <w:shd w:val="clear" w:color="auto" w:fill="auto"/>
          </w:tcPr>
          <w:p w14:paraId="0CD937B4" w14:textId="77777777" w:rsidR="00C755C6" w:rsidRPr="00103F75" w:rsidRDefault="00C755C6" w:rsidP="004D0619">
            <w:pPr>
              <w:spacing w:after="0"/>
              <w:ind w:firstLine="0"/>
              <w:jc w:val="left"/>
              <w:rPr>
                <w:rFonts w:eastAsia="Calibri"/>
                <w:sz w:val="18"/>
                <w:szCs w:val="18"/>
              </w:rPr>
            </w:pPr>
            <w:r w:rsidRPr="00103F75">
              <w:rPr>
                <w:rFonts w:eastAsia="Calibri"/>
                <w:sz w:val="18"/>
                <w:szCs w:val="18"/>
              </w:rPr>
              <w:t>04.04.00 Invaliditātes, maternitātes un slimības speciālais budžets</w:t>
            </w:r>
          </w:p>
        </w:tc>
        <w:tc>
          <w:tcPr>
            <w:tcW w:w="638" w:type="pct"/>
            <w:vMerge/>
            <w:tcBorders>
              <w:bottom w:val="single" w:sz="4" w:space="0" w:color="auto"/>
            </w:tcBorders>
          </w:tcPr>
          <w:p w14:paraId="043ABB80" w14:textId="77777777" w:rsidR="00C755C6" w:rsidRPr="00103F75" w:rsidRDefault="00C755C6" w:rsidP="004D0619">
            <w:pPr>
              <w:spacing w:after="0"/>
              <w:ind w:firstLine="0"/>
              <w:jc w:val="left"/>
              <w:rPr>
                <w:rFonts w:eastAsia="Calibri"/>
                <w:sz w:val="18"/>
                <w:szCs w:val="18"/>
              </w:rPr>
            </w:pPr>
          </w:p>
        </w:tc>
      </w:tr>
      <w:tr w:rsidR="00C755C6" w:rsidRPr="00103F75" w14:paraId="41D2D613" w14:textId="77777777" w:rsidTr="0093650A">
        <w:trPr>
          <w:trHeight w:val="173"/>
        </w:trPr>
        <w:tc>
          <w:tcPr>
            <w:tcW w:w="268" w:type="pct"/>
            <w:vMerge w:val="restart"/>
            <w:shd w:val="clear" w:color="auto" w:fill="auto"/>
          </w:tcPr>
          <w:p w14:paraId="66839F88" w14:textId="77777777" w:rsidR="00C755C6" w:rsidRPr="00103F75" w:rsidRDefault="00C755C6" w:rsidP="004D0619">
            <w:pPr>
              <w:spacing w:after="0"/>
              <w:ind w:firstLine="0"/>
              <w:jc w:val="left"/>
              <w:rPr>
                <w:rFonts w:eastAsia="Calibri"/>
                <w:bCs/>
                <w:sz w:val="18"/>
                <w:szCs w:val="18"/>
              </w:rPr>
            </w:pPr>
            <w:r w:rsidRPr="00103F75">
              <w:rPr>
                <w:rFonts w:eastAsia="Calibri"/>
                <w:bCs/>
                <w:sz w:val="18"/>
                <w:szCs w:val="18"/>
              </w:rPr>
              <w:t>2.</w:t>
            </w:r>
          </w:p>
        </w:tc>
        <w:tc>
          <w:tcPr>
            <w:tcW w:w="2428" w:type="pct"/>
            <w:shd w:val="clear" w:color="auto" w:fill="D9D9D9"/>
          </w:tcPr>
          <w:p w14:paraId="628C080F" w14:textId="77777777" w:rsidR="00C755C6" w:rsidRPr="00103F75" w:rsidRDefault="00C755C6" w:rsidP="004D0619">
            <w:pPr>
              <w:spacing w:after="0"/>
              <w:ind w:firstLine="0"/>
              <w:jc w:val="left"/>
              <w:rPr>
                <w:rFonts w:eastAsia="Calibri"/>
                <w:b/>
                <w:bCs/>
                <w:sz w:val="18"/>
                <w:szCs w:val="18"/>
              </w:rPr>
            </w:pPr>
            <w:r w:rsidRPr="00103F75">
              <w:rPr>
                <w:rFonts w:eastAsia="Calibri"/>
                <w:b/>
                <w:bCs/>
                <w:sz w:val="18"/>
                <w:szCs w:val="18"/>
              </w:rPr>
              <w:t>Materiālā atbalsta pilnveidošana bērna ar invaliditāti kopšanas pabalsta saņēmējiem</w:t>
            </w:r>
          </w:p>
        </w:tc>
        <w:tc>
          <w:tcPr>
            <w:tcW w:w="555" w:type="pct"/>
            <w:shd w:val="clear" w:color="auto" w:fill="D9D9D9"/>
          </w:tcPr>
          <w:p w14:paraId="311E179E" w14:textId="77777777" w:rsidR="00C755C6" w:rsidRPr="00103F75" w:rsidRDefault="00C755C6" w:rsidP="004D0619">
            <w:pPr>
              <w:spacing w:after="0"/>
              <w:ind w:firstLine="0"/>
              <w:jc w:val="right"/>
              <w:rPr>
                <w:rFonts w:eastAsia="Calibri"/>
                <w:b/>
                <w:bCs/>
                <w:sz w:val="18"/>
                <w:szCs w:val="18"/>
              </w:rPr>
            </w:pPr>
            <w:r w:rsidRPr="00103F75">
              <w:rPr>
                <w:rFonts w:eastAsia="Calibri"/>
                <w:b/>
                <w:bCs/>
                <w:sz w:val="18"/>
                <w:szCs w:val="18"/>
              </w:rPr>
              <w:t>15 473</w:t>
            </w:r>
          </w:p>
        </w:tc>
        <w:tc>
          <w:tcPr>
            <w:tcW w:w="555" w:type="pct"/>
            <w:shd w:val="clear" w:color="auto" w:fill="D9D9D9"/>
          </w:tcPr>
          <w:p w14:paraId="6A7CDF03" w14:textId="77777777" w:rsidR="00C755C6" w:rsidRPr="00103F75" w:rsidRDefault="00C755C6" w:rsidP="004D0619">
            <w:pPr>
              <w:spacing w:after="0"/>
              <w:ind w:firstLine="0"/>
              <w:jc w:val="center"/>
              <w:rPr>
                <w:rFonts w:eastAsia="Calibri"/>
                <w:bCs/>
                <w:sz w:val="18"/>
                <w:szCs w:val="18"/>
              </w:rPr>
            </w:pPr>
            <w:r w:rsidRPr="00103F75">
              <w:rPr>
                <w:bCs/>
                <w:iCs/>
                <w:sz w:val="18"/>
                <w:szCs w:val="18"/>
              </w:rPr>
              <w:t>-</w:t>
            </w:r>
          </w:p>
        </w:tc>
        <w:tc>
          <w:tcPr>
            <w:tcW w:w="555" w:type="pct"/>
            <w:shd w:val="clear" w:color="auto" w:fill="D9D9D9"/>
          </w:tcPr>
          <w:p w14:paraId="53847564" w14:textId="77777777" w:rsidR="00C755C6" w:rsidRPr="00103F75" w:rsidRDefault="00C755C6" w:rsidP="004D0619">
            <w:pPr>
              <w:spacing w:after="0"/>
              <w:ind w:firstLine="0"/>
              <w:jc w:val="center"/>
              <w:rPr>
                <w:rFonts w:eastAsia="Calibri"/>
                <w:bCs/>
                <w:sz w:val="18"/>
                <w:szCs w:val="18"/>
              </w:rPr>
            </w:pPr>
            <w:r w:rsidRPr="00103F75">
              <w:rPr>
                <w:bCs/>
                <w:iCs/>
                <w:sz w:val="18"/>
                <w:szCs w:val="18"/>
              </w:rPr>
              <w:t>-</w:t>
            </w:r>
          </w:p>
        </w:tc>
        <w:tc>
          <w:tcPr>
            <w:tcW w:w="638" w:type="pct"/>
            <w:vMerge w:val="restart"/>
          </w:tcPr>
          <w:p w14:paraId="1B986E79" w14:textId="7A22C99E" w:rsidR="00C755C6" w:rsidRPr="00103F75" w:rsidRDefault="00C755C6" w:rsidP="004D0619">
            <w:pPr>
              <w:spacing w:after="0"/>
              <w:ind w:firstLine="0"/>
              <w:jc w:val="left"/>
              <w:rPr>
                <w:rFonts w:eastAsia="Calibri"/>
                <w:sz w:val="18"/>
                <w:szCs w:val="18"/>
              </w:rPr>
            </w:pPr>
            <w:r w:rsidRPr="00103F75">
              <w:rPr>
                <w:sz w:val="18"/>
                <w:szCs w:val="18"/>
                <w:lang w:eastAsia="lv-LV"/>
              </w:rPr>
              <w:t>Priekšlikums Nr.233 2.lasījumam</w:t>
            </w:r>
          </w:p>
        </w:tc>
      </w:tr>
      <w:tr w:rsidR="00C755C6" w:rsidRPr="00103F75" w14:paraId="71A681E3" w14:textId="77777777" w:rsidTr="004D0619">
        <w:trPr>
          <w:trHeight w:val="370"/>
        </w:trPr>
        <w:tc>
          <w:tcPr>
            <w:tcW w:w="268" w:type="pct"/>
            <w:vMerge/>
            <w:shd w:val="clear" w:color="auto" w:fill="auto"/>
          </w:tcPr>
          <w:p w14:paraId="506B60A2" w14:textId="77777777" w:rsidR="00C755C6" w:rsidRPr="00103F75" w:rsidRDefault="00C755C6" w:rsidP="004D0619">
            <w:pPr>
              <w:spacing w:after="0"/>
              <w:ind w:firstLine="0"/>
              <w:jc w:val="left"/>
              <w:rPr>
                <w:rFonts w:eastAsia="Calibri"/>
                <w:b/>
                <w:bCs/>
                <w:i/>
                <w:iCs/>
                <w:sz w:val="18"/>
                <w:szCs w:val="18"/>
              </w:rPr>
            </w:pPr>
          </w:p>
        </w:tc>
        <w:tc>
          <w:tcPr>
            <w:tcW w:w="2428" w:type="pct"/>
            <w:shd w:val="clear" w:color="auto" w:fill="F2F2F2"/>
          </w:tcPr>
          <w:p w14:paraId="4266F680" w14:textId="031F00BC" w:rsidR="00C755C6" w:rsidRPr="00103F75" w:rsidRDefault="00C755C6" w:rsidP="004D0619">
            <w:pPr>
              <w:spacing w:after="0"/>
              <w:ind w:firstLine="0"/>
              <w:rPr>
                <w:rFonts w:eastAsia="Calibri"/>
                <w:sz w:val="18"/>
                <w:szCs w:val="18"/>
              </w:rPr>
            </w:pPr>
            <w:r w:rsidRPr="00103F75">
              <w:rPr>
                <w:b/>
                <w:bCs/>
                <w:i/>
                <w:iCs/>
                <w:sz w:val="18"/>
                <w:szCs w:val="18"/>
              </w:rPr>
              <w:t>Veikt pielāgojumus IT sistēmā</w:t>
            </w:r>
            <w:r w:rsidR="0093650A" w:rsidRPr="00103F75">
              <w:rPr>
                <w:b/>
                <w:bCs/>
                <w:i/>
                <w:iCs/>
                <w:sz w:val="18"/>
                <w:szCs w:val="18"/>
              </w:rPr>
              <w:t xml:space="preserve"> SAIS</w:t>
            </w:r>
            <w:r w:rsidRPr="00103F75">
              <w:rPr>
                <w:b/>
                <w:bCs/>
                <w:i/>
                <w:iCs/>
                <w:sz w:val="18"/>
                <w:szCs w:val="18"/>
              </w:rPr>
              <w:t>, lai nodrošinātu bērna ar invaliditāti kopšanas pabalsta palielināšanu</w:t>
            </w:r>
            <w:r w:rsidRPr="00103F75">
              <w:rPr>
                <w:b/>
                <w:bCs/>
                <w:i/>
                <w:iCs/>
                <w:sz w:val="18"/>
                <w:szCs w:val="18"/>
                <w:vertAlign w:val="superscript"/>
              </w:rPr>
              <w:t>3</w:t>
            </w:r>
          </w:p>
        </w:tc>
        <w:tc>
          <w:tcPr>
            <w:tcW w:w="555" w:type="pct"/>
            <w:shd w:val="clear" w:color="auto" w:fill="F2F2F2"/>
          </w:tcPr>
          <w:p w14:paraId="030B6991" w14:textId="77777777" w:rsidR="00C755C6" w:rsidRPr="00103F75" w:rsidRDefault="00C755C6" w:rsidP="004D0619">
            <w:pPr>
              <w:spacing w:after="0"/>
              <w:ind w:firstLine="0"/>
              <w:jc w:val="right"/>
              <w:rPr>
                <w:rFonts w:eastAsia="Calibri"/>
                <w:b/>
                <w:bCs/>
                <w:i/>
                <w:sz w:val="18"/>
                <w:szCs w:val="18"/>
              </w:rPr>
            </w:pPr>
            <w:r w:rsidRPr="00103F75">
              <w:rPr>
                <w:rFonts w:eastAsia="Calibri"/>
                <w:b/>
                <w:i/>
                <w:sz w:val="18"/>
                <w:szCs w:val="18"/>
              </w:rPr>
              <w:t>15 473</w:t>
            </w:r>
          </w:p>
        </w:tc>
        <w:tc>
          <w:tcPr>
            <w:tcW w:w="555" w:type="pct"/>
            <w:shd w:val="clear" w:color="auto" w:fill="F2F2F2"/>
          </w:tcPr>
          <w:p w14:paraId="67DD83B7" w14:textId="77777777" w:rsidR="00C755C6" w:rsidRPr="00103F75" w:rsidRDefault="00C755C6" w:rsidP="004D0619">
            <w:pPr>
              <w:spacing w:after="0"/>
              <w:ind w:firstLine="0"/>
              <w:jc w:val="center"/>
              <w:rPr>
                <w:rFonts w:eastAsia="Calibri"/>
                <w:b/>
                <w:bCs/>
                <w:i/>
                <w:sz w:val="18"/>
                <w:szCs w:val="18"/>
              </w:rPr>
            </w:pPr>
            <w:r w:rsidRPr="00103F75">
              <w:rPr>
                <w:b/>
                <w:i/>
                <w:sz w:val="18"/>
                <w:szCs w:val="18"/>
              </w:rPr>
              <w:t>-</w:t>
            </w:r>
          </w:p>
        </w:tc>
        <w:tc>
          <w:tcPr>
            <w:tcW w:w="555" w:type="pct"/>
            <w:shd w:val="clear" w:color="auto" w:fill="F2F2F2"/>
          </w:tcPr>
          <w:p w14:paraId="3812EB7C" w14:textId="77777777" w:rsidR="00C755C6" w:rsidRPr="00103F75" w:rsidRDefault="00C755C6" w:rsidP="004D0619">
            <w:pPr>
              <w:spacing w:after="0"/>
              <w:ind w:firstLine="0"/>
              <w:jc w:val="center"/>
              <w:rPr>
                <w:rFonts w:eastAsia="Calibri"/>
                <w:b/>
                <w:bCs/>
                <w:i/>
                <w:sz w:val="18"/>
                <w:szCs w:val="18"/>
              </w:rPr>
            </w:pPr>
            <w:r w:rsidRPr="00103F75">
              <w:rPr>
                <w:b/>
                <w:i/>
                <w:sz w:val="18"/>
                <w:szCs w:val="18"/>
              </w:rPr>
              <w:t>-</w:t>
            </w:r>
          </w:p>
        </w:tc>
        <w:tc>
          <w:tcPr>
            <w:tcW w:w="638" w:type="pct"/>
            <w:vMerge/>
          </w:tcPr>
          <w:p w14:paraId="48E0C305" w14:textId="77777777" w:rsidR="00C755C6" w:rsidRPr="00103F75" w:rsidRDefault="00C755C6" w:rsidP="004D0619">
            <w:pPr>
              <w:spacing w:after="0"/>
              <w:ind w:firstLine="0"/>
              <w:jc w:val="left"/>
              <w:rPr>
                <w:rFonts w:eastAsia="Calibri"/>
                <w:sz w:val="18"/>
                <w:szCs w:val="18"/>
              </w:rPr>
            </w:pPr>
          </w:p>
        </w:tc>
      </w:tr>
      <w:tr w:rsidR="00C755C6" w:rsidRPr="00103F75" w14:paraId="7E0B5EB8" w14:textId="77777777" w:rsidTr="004D0619">
        <w:trPr>
          <w:trHeight w:val="173"/>
        </w:trPr>
        <w:tc>
          <w:tcPr>
            <w:tcW w:w="268" w:type="pct"/>
            <w:vMerge/>
            <w:shd w:val="clear" w:color="auto" w:fill="auto"/>
          </w:tcPr>
          <w:p w14:paraId="1BD1D0F6" w14:textId="77777777" w:rsidR="00C755C6" w:rsidRPr="00103F75" w:rsidRDefault="00C755C6" w:rsidP="004D0619">
            <w:pPr>
              <w:spacing w:after="0"/>
              <w:ind w:firstLine="0"/>
              <w:jc w:val="left"/>
              <w:rPr>
                <w:rFonts w:eastAsia="Calibri"/>
                <w:sz w:val="18"/>
                <w:szCs w:val="18"/>
              </w:rPr>
            </w:pPr>
          </w:p>
        </w:tc>
        <w:tc>
          <w:tcPr>
            <w:tcW w:w="4093" w:type="pct"/>
            <w:gridSpan w:val="4"/>
            <w:shd w:val="clear" w:color="auto" w:fill="auto"/>
          </w:tcPr>
          <w:p w14:paraId="5B4A2BA2" w14:textId="6139F479" w:rsidR="00C755C6" w:rsidRPr="00103F75" w:rsidRDefault="00C755C6" w:rsidP="004D0619">
            <w:pPr>
              <w:spacing w:after="0"/>
              <w:ind w:firstLine="284"/>
              <w:jc w:val="left"/>
              <w:rPr>
                <w:rFonts w:eastAsia="Calibri"/>
                <w:sz w:val="18"/>
                <w:szCs w:val="18"/>
              </w:rPr>
            </w:pPr>
            <w:r w:rsidRPr="00103F75">
              <w:rPr>
                <w:rFonts w:eastAsia="Calibri"/>
                <w:sz w:val="18"/>
                <w:szCs w:val="18"/>
              </w:rPr>
              <w:t>Pielāgota IT sistēma</w:t>
            </w:r>
            <w:r w:rsidR="0093650A" w:rsidRPr="00103F75">
              <w:rPr>
                <w:rFonts w:eastAsia="Calibri"/>
                <w:sz w:val="18"/>
                <w:szCs w:val="18"/>
              </w:rPr>
              <w:t xml:space="preserve"> SAIS</w:t>
            </w:r>
            <w:r w:rsidRPr="00103F75">
              <w:rPr>
                <w:rFonts w:eastAsia="Calibri"/>
                <w:sz w:val="18"/>
                <w:szCs w:val="18"/>
              </w:rPr>
              <w:t>, lai nodrošinātu bērna ar invaliditāti kopšanas pabalsta palielināšanu</w:t>
            </w:r>
          </w:p>
        </w:tc>
        <w:tc>
          <w:tcPr>
            <w:tcW w:w="638" w:type="pct"/>
            <w:vMerge/>
          </w:tcPr>
          <w:p w14:paraId="4778BD84" w14:textId="77777777" w:rsidR="00C755C6" w:rsidRPr="00103F75" w:rsidRDefault="00C755C6" w:rsidP="004D0619">
            <w:pPr>
              <w:spacing w:after="0"/>
              <w:ind w:firstLine="0"/>
              <w:jc w:val="left"/>
              <w:rPr>
                <w:rFonts w:eastAsia="Calibri"/>
                <w:sz w:val="18"/>
                <w:szCs w:val="18"/>
              </w:rPr>
            </w:pPr>
          </w:p>
        </w:tc>
      </w:tr>
      <w:tr w:rsidR="00C755C6" w:rsidRPr="00103F75" w14:paraId="1A544316" w14:textId="77777777" w:rsidTr="004D0619">
        <w:trPr>
          <w:trHeight w:val="173"/>
        </w:trPr>
        <w:tc>
          <w:tcPr>
            <w:tcW w:w="268" w:type="pct"/>
            <w:vMerge/>
            <w:shd w:val="clear" w:color="auto" w:fill="auto"/>
          </w:tcPr>
          <w:p w14:paraId="153DBD05" w14:textId="77777777" w:rsidR="00C755C6" w:rsidRPr="00103F75" w:rsidRDefault="00C755C6" w:rsidP="004D0619">
            <w:pPr>
              <w:spacing w:after="0"/>
              <w:ind w:firstLine="0"/>
              <w:jc w:val="left"/>
              <w:rPr>
                <w:rFonts w:eastAsia="Calibri"/>
                <w:sz w:val="18"/>
                <w:szCs w:val="18"/>
              </w:rPr>
            </w:pPr>
          </w:p>
        </w:tc>
        <w:tc>
          <w:tcPr>
            <w:tcW w:w="2428" w:type="pct"/>
            <w:shd w:val="clear" w:color="auto" w:fill="auto"/>
          </w:tcPr>
          <w:p w14:paraId="7C892C2C" w14:textId="77777777" w:rsidR="00C755C6" w:rsidRPr="00103F75" w:rsidRDefault="00C755C6" w:rsidP="004D0619">
            <w:pPr>
              <w:spacing w:after="0"/>
              <w:ind w:left="601" w:firstLine="0"/>
              <w:rPr>
                <w:rFonts w:eastAsia="Calibri"/>
                <w:i/>
                <w:iCs/>
                <w:sz w:val="18"/>
                <w:szCs w:val="18"/>
              </w:rPr>
            </w:pPr>
            <w:r w:rsidRPr="00103F75">
              <w:rPr>
                <w:rFonts w:eastAsia="Calibri"/>
                <w:bCs/>
                <w:i/>
                <w:iCs/>
                <w:sz w:val="18"/>
                <w:szCs w:val="18"/>
              </w:rPr>
              <w:t>Papildināta sistēma (skaits)</w:t>
            </w:r>
          </w:p>
        </w:tc>
        <w:tc>
          <w:tcPr>
            <w:tcW w:w="555" w:type="pct"/>
            <w:shd w:val="clear" w:color="auto" w:fill="auto"/>
          </w:tcPr>
          <w:p w14:paraId="35709F80" w14:textId="77777777" w:rsidR="00C755C6" w:rsidRPr="00103F75" w:rsidRDefault="00C755C6" w:rsidP="004D0619">
            <w:pPr>
              <w:spacing w:after="0"/>
              <w:ind w:firstLine="0"/>
              <w:jc w:val="center"/>
              <w:rPr>
                <w:rFonts w:eastAsia="Calibri"/>
                <w:i/>
                <w:sz w:val="18"/>
                <w:szCs w:val="18"/>
              </w:rPr>
            </w:pPr>
            <w:r w:rsidRPr="00103F75">
              <w:rPr>
                <w:rFonts w:eastAsia="Calibri"/>
                <w:i/>
                <w:sz w:val="18"/>
                <w:szCs w:val="18"/>
              </w:rPr>
              <w:t>1</w:t>
            </w:r>
          </w:p>
        </w:tc>
        <w:tc>
          <w:tcPr>
            <w:tcW w:w="555" w:type="pct"/>
            <w:shd w:val="clear" w:color="auto" w:fill="auto"/>
          </w:tcPr>
          <w:p w14:paraId="3CA3D3BB" w14:textId="77777777" w:rsidR="00C755C6" w:rsidRPr="00103F75" w:rsidRDefault="00C755C6" w:rsidP="004D0619">
            <w:pPr>
              <w:spacing w:after="0"/>
              <w:ind w:firstLine="0"/>
              <w:jc w:val="center"/>
              <w:rPr>
                <w:rFonts w:eastAsia="Calibri"/>
                <w:i/>
                <w:sz w:val="18"/>
                <w:szCs w:val="18"/>
              </w:rPr>
            </w:pPr>
            <w:r w:rsidRPr="00103F75">
              <w:rPr>
                <w:rFonts w:eastAsia="Calibri"/>
                <w:bCs/>
                <w:i/>
                <w:iCs/>
                <w:sz w:val="18"/>
                <w:szCs w:val="18"/>
              </w:rPr>
              <w:t>-</w:t>
            </w:r>
          </w:p>
        </w:tc>
        <w:tc>
          <w:tcPr>
            <w:tcW w:w="555" w:type="pct"/>
            <w:shd w:val="clear" w:color="auto" w:fill="auto"/>
          </w:tcPr>
          <w:p w14:paraId="73FE8BCA" w14:textId="77777777" w:rsidR="00C755C6" w:rsidRPr="00103F75" w:rsidRDefault="00C755C6" w:rsidP="004D0619">
            <w:pPr>
              <w:spacing w:after="0"/>
              <w:ind w:firstLine="0"/>
              <w:jc w:val="center"/>
              <w:rPr>
                <w:rFonts w:eastAsia="Calibri"/>
                <w:i/>
                <w:sz w:val="18"/>
                <w:szCs w:val="18"/>
              </w:rPr>
            </w:pPr>
            <w:r w:rsidRPr="00103F75">
              <w:rPr>
                <w:rFonts w:eastAsia="Calibri"/>
                <w:bCs/>
                <w:i/>
                <w:iCs/>
                <w:sz w:val="18"/>
                <w:szCs w:val="18"/>
              </w:rPr>
              <w:t>-</w:t>
            </w:r>
          </w:p>
        </w:tc>
        <w:tc>
          <w:tcPr>
            <w:tcW w:w="638" w:type="pct"/>
            <w:vMerge/>
          </w:tcPr>
          <w:p w14:paraId="0745C2F1" w14:textId="77777777" w:rsidR="00C755C6" w:rsidRPr="00103F75" w:rsidRDefault="00C755C6" w:rsidP="004D0619">
            <w:pPr>
              <w:spacing w:after="0"/>
              <w:ind w:firstLine="0"/>
              <w:jc w:val="left"/>
              <w:rPr>
                <w:rFonts w:eastAsia="Calibri"/>
                <w:sz w:val="18"/>
                <w:szCs w:val="18"/>
              </w:rPr>
            </w:pPr>
          </w:p>
        </w:tc>
      </w:tr>
      <w:tr w:rsidR="00C755C6" w:rsidRPr="00103F75" w14:paraId="571C334C" w14:textId="77777777" w:rsidTr="004D0619">
        <w:trPr>
          <w:trHeight w:val="173"/>
        </w:trPr>
        <w:tc>
          <w:tcPr>
            <w:tcW w:w="268" w:type="pct"/>
            <w:vMerge/>
            <w:shd w:val="clear" w:color="auto" w:fill="auto"/>
          </w:tcPr>
          <w:p w14:paraId="2D9E6AED" w14:textId="77777777" w:rsidR="00C755C6" w:rsidRPr="00103F75" w:rsidRDefault="00C755C6" w:rsidP="004D0619">
            <w:pPr>
              <w:spacing w:after="0"/>
              <w:ind w:firstLine="0"/>
              <w:jc w:val="left"/>
              <w:rPr>
                <w:rFonts w:eastAsia="Calibri"/>
                <w:sz w:val="18"/>
                <w:szCs w:val="18"/>
              </w:rPr>
            </w:pPr>
          </w:p>
        </w:tc>
        <w:tc>
          <w:tcPr>
            <w:tcW w:w="4093" w:type="pct"/>
            <w:gridSpan w:val="4"/>
            <w:shd w:val="clear" w:color="auto" w:fill="auto"/>
          </w:tcPr>
          <w:p w14:paraId="3178C7F6" w14:textId="77777777" w:rsidR="00C755C6" w:rsidRPr="00103F75" w:rsidRDefault="00C755C6" w:rsidP="004D0619">
            <w:pPr>
              <w:spacing w:after="0"/>
              <w:ind w:left="284" w:firstLine="0"/>
              <w:rPr>
                <w:rFonts w:eastAsia="Calibri"/>
                <w:i/>
                <w:iCs/>
                <w:sz w:val="18"/>
                <w:szCs w:val="18"/>
              </w:rPr>
            </w:pPr>
            <w:r w:rsidRPr="00103F75">
              <w:rPr>
                <w:rFonts w:eastAsia="Calibri"/>
                <w:iCs/>
                <w:sz w:val="18"/>
                <w:szCs w:val="18"/>
              </w:rPr>
              <w:t>04.05.00 Valsts sociālās apdrošināšanas aģentūras speciālais budžets</w:t>
            </w:r>
          </w:p>
        </w:tc>
        <w:tc>
          <w:tcPr>
            <w:tcW w:w="638" w:type="pct"/>
            <w:vMerge/>
          </w:tcPr>
          <w:p w14:paraId="019BF53F" w14:textId="77777777" w:rsidR="00C755C6" w:rsidRPr="00103F75" w:rsidRDefault="00C755C6" w:rsidP="004D0619">
            <w:pPr>
              <w:spacing w:after="0"/>
              <w:ind w:firstLine="0"/>
              <w:jc w:val="left"/>
              <w:rPr>
                <w:rFonts w:eastAsia="Calibri"/>
                <w:sz w:val="18"/>
                <w:szCs w:val="18"/>
              </w:rPr>
            </w:pPr>
          </w:p>
        </w:tc>
      </w:tr>
      <w:tr w:rsidR="00C755C6" w:rsidRPr="00103F75" w14:paraId="10C8916C" w14:textId="77777777" w:rsidTr="0093650A">
        <w:trPr>
          <w:trHeight w:val="173"/>
        </w:trPr>
        <w:tc>
          <w:tcPr>
            <w:tcW w:w="268" w:type="pct"/>
            <w:vMerge w:val="restart"/>
            <w:shd w:val="clear" w:color="auto" w:fill="auto"/>
          </w:tcPr>
          <w:p w14:paraId="6FE8DA67" w14:textId="77777777" w:rsidR="00C755C6" w:rsidRPr="00103F75" w:rsidRDefault="00C755C6" w:rsidP="004D0619">
            <w:pPr>
              <w:spacing w:after="0"/>
              <w:ind w:firstLine="0"/>
              <w:jc w:val="left"/>
              <w:rPr>
                <w:rFonts w:eastAsia="Calibri"/>
                <w:bCs/>
                <w:sz w:val="18"/>
                <w:szCs w:val="18"/>
              </w:rPr>
            </w:pPr>
            <w:r w:rsidRPr="00103F75">
              <w:rPr>
                <w:rFonts w:eastAsia="Calibri"/>
                <w:bCs/>
                <w:sz w:val="18"/>
                <w:szCs w:val="18"/>
              </w:rPr>
              <w:t>3.</w:t>
            </w:r>
          </w:p>
        </w:tc>
        <w:tc>
          <w:tcPr>
            <w:tcW w:w="2428" w:type="pct"/>
            <w:shd w:val="clear" w:color="auto" w:fill="D9D9D9"/>
          </w:tcPr>
          <w:p w14:paraId="530F8705" w14:textId="2B1C5CD9" w:rsidR="00C755C6" w:rsidRPr="00103F75" w:rsidRDefault="00C755C6" w:rsidP="0093650A">
            <w:pPr>
              <w:spacing w:after="0"/>
              <w:ind w:firstLine="0"/>
              <w:rPr>
                <w:rFonts w:eastAsia="Calibri"/>
                <w:b/>
                <w:bCs/>
                <w:sz w:val="18"/>
                <w:szCs w:val="18"/>
              </w:rPr>
            </w:pPr>
            <w:r w:rsidRPr="00103F75">
              <w:rPr>
                <w:rFonts w:eastAsia="Calibri"/>
                <w:b/>
                <w:bCs/>
                <w:sz w:val="18"/>
                <w:szCs w:val="18"/>
              </w:rPr>
              <w:t>VSAA IT sistēm</w:t>
            </w:r>
            <w:r w:rsidR="0093650A" w:rsidRPr="00103F75">
              <w:rPr>
                <w:rFonts w:eastAsia="Calibri"/>
                <w:b/>
                <w:bCs/>
                <w:sz w:val="18"/>
                <w:szCs w:val="18"/>
              </w:rPr>
              <w:t>as SAIS</w:t>
            </w:r>
            <w:r w:rsidRPr="00103F75">
              <w:rPr>
                <w:rFonts w:eastAsia="Calibri"/>
                <w:b/>
                <w:bCs/>
                <w:sz w:val="18"/>
                <w:szCs w:val="18"/>
              </w:rPr>
              <w:t xml:space="preserve"> pielāgošana saistībā ar normatīvo aktu izmaiņām</w:t>
            </w:r>
          </w:p>
        </w:tc>
        <w:tc>
          <w:tcPr>
            <w:tcW w:w="555" w:type="pct"/>
            <w:shd w:val="clear" w:color="auto" w:fill="D9D9D9"/>
          </w:tcPr>
          <w:p w14:paraId="15BBB059" w14:textId="77777777" w:rsidR="00C755C6" w:rsidRPr="00103F75" w:rsidRDefault="00C755C6" w:rsidP="004D0619">
            <w:pPr>
              <w:spacing w:after="0"/>
              <w:ind w:firstLine="0"/>
              <w:jc w:val="right"/>
              <w:rPr>
                <w:rFonts w:eastAsia="Calibri"/>
                <w:b/>
                <w:bCs/>
                <w:sz w:val="18"/>
                <w:szCs w:val="18"/>
              </w:rPr>
            </w:pPr>
            <w:r w:rsidRPr="00103F75">
              <w:rPr>
                <w:rFonts w:eastAsia="Calibri"/>
                <w:b/>
                <w:bCs/>
                <w:sz w:val="18"/>
                <w:szCs w:val="18"/>
              </w:rPr>
              <w:t>89 056</w:t>
            </w:r>
          </w:p>
        </w:tc>
        <w:tc>
          <w:tcPr>
            <w:tcW w:w="555" w:type="pct"/>
            <w:shd w:val="clear" w:color="auto" w:fill="D9D9D9"/>
          </w:tcPr>
          <w:p w14:paraId="5C68FE87" w14:textId="77777777" w:rsidR="00C755C6" w:rsidRPr="00103F75" w:rsidRDefault="00C755C6" w:rsidP="004D0619">
            <w:pPr>
              <w:spacing w:after="0"/>
              <w:ind w:firstLine="0"/>
              <w:jc w:val="center"/>
              <w:rPr>
                <w:rFonts w:eastAsia="Calibri"/>
                <w:bCs/>
                <w:sz w:val="18"/>
                <w:szCs w:val="18"/>
              </w:rPr>
            </w:pPr>
            <w:r w:rsidRPr="00103F75">
              <w:rPr>
                <w:bCs/>
                <w:iCs/>
                <w:sz w:val="18"/>
                <w:szCs w:val="18"/>
              </w:rPr>
              <w:t>-</w:t>
            </w:r>
          </w:p>
        </w:tc>
        <w:tc>
          <w:tcPr>
            <w:tcW w:w="555" w:type="pct"/>
            <w:shd w:val="clear" w:color="auto" w:fill="D9D9D9"/>
          </w:tcPr>
          <w:p w14:paraId="42F963B9" w14:textId="77777777" w:rsidR="00C755C6" w:rsidRPr="00103F75" w:rsidRDefault="00C755C6" w:rsidP="004D0619">
            <w:pPr>
              <w:spacing w:after="0"/>
              <w:ind w:firstLine="0"/>
              <w:jc w:val="center"/>
              <w:rPr>
                <w:rFonts w:eastAsia="Calibri"/>
                <w:bCs/>
                <w:sz w:val="18"/>
                <w:szCs w:val="18"/>
              </w:rPr>
            </w:pPr>
            <w:r w:rsidRPr="00103F75">
              <w:rPr>
                <w:bCs/>
                <w:iCs/>
                <w:sz w:val="18"/>
                <w:szCs w:val="18"/>
              </w:rPr>
              <w:t>-</w:t>
            </w:r>
          </w:p>
        </w:tc>
        <w:tc>
          <w:tcPr>
            <w:tcW w:w="638" w:type="pct"/>
            <w:vMerge w:val="restart"/>
          </w:tcPr>
          <w:p w14:paraId="74739283" w14:textId="68E09F80" w:rsidR="00C755C6" w:rsidRPr="00103F75" w:rsidRDefault="00C755C6" w:rsidP="004D0619">
            <w:pPr>
              <w:spacing w:after="0"/>
              <w:ind w:firstLine="0"/>
              <w:jc w:val="left"/>
              <w:rPr>
                <w:rFonts w:eastAsia="Calibri"/>
                <w:sz w:val="18"/>
                <w:szCs w:val="18"/>
              </w:rPr>
            </w:pPr>
            <w:r w:rsidRPr="00103F75">
              <w:rPr>
                <w:sz w:val="18"/>
                <w:szCs w:val="18"/>
                <w:lang w:eastAsia="lv-LV"/>
              </w:rPr>
              <w:t>Priekšlikumi Nr.176</w:t>
            </w:r>
            <w:r w:rsidR="0093650A" w:rsidRPr="00103F75">
              <w:rPr>
                <w:sz w:val="18"/>
                <w:szCs w:val="18"/>
                <w:lang w:eastAsia="lv-LV"/>
              </w:rPr>
              <w:t xml:space="preserve"> –</w:t>
            </w:r>
            <w:r w:rsidRPr="00103F75">
              <w:rPr>
                <w:sz w:val="18"/>
                <w:szCs w:val="18"/>
                <w:lang w:eastAsia="lv-LV"/>
              </w:rPr>
              <w:t>179 2.lasījumam</w:t>
            </w:r>
          </w:p>
        </w:tc>
      </w:tr>
      <w:tr w:rsidR="00C755C6" w:rsidRPr="00103F75" w14:paraId="3F3F67F3" w14:textId="77777777" w:rsidTr="004D0619">
        <w:trPr>
          <w:trHeight w:val="370"/>
        </w:trPr>
        <w:tc>
          <w:tcPr>
            <w:tcW w:w="268" w:type="pct"/>
            <w:vMerge/>
            <w:shd w:val="clear" w:color="auto" w:fill="auto"/>
          </w:tcPr>
          <w:p w14:paraId="797F8A03" w14:textId="77777777" w:rsidR="00C755C6" w:rsidRPr="00103F75" w:rsidRDefault="00C755C6" w:rsidP="004D0619">
            <w:pPr>
              <w:spacing w:after="0"/>
              <w:ind w:firstLine="0"/>
              <w:jc w:val="left"/>
              <w:rPr>
                <w:rFonts w:eastAsia="Calibri"/>
                <w:b/>
                <w:bCs/>
                <w:i/>
                <w:iCs/>
                <w:sz w:val="18"/>
                <w:szCs w:val="18"/>
              </w:rPr>
            </w:pPr>
          </w:p>
        </w:tc>
        <w:tc>
          <w:tcPr>
            <w:tcW w:w="2428" w:type="pct"/>
            <w:shd w:val="clear" w:color="auto" w:fill="F2F2F2"/>
          </w:tcPr>
          <w:p w14:paraId="2CDE949F" w14:textId="022F47BB" w:rsidR="00C755C6" w:rsidRPr="00103F75" w:rsidRDefault="00C755C6" w:rsidP="004D0619">
            <w:pPr>
              <w:spacing w:after="0"/>
              <w:ind w:firstLine="0"/>
              <w:rPr>
                <w:rFonts w:eastAsia="Calibri"/>
                <w:sz w:val="18"/>
                <w:szCs w:val="18"/>
              </w:rPr>
            </w:pPr>
            <w:r w:rsidRPr="00103F75">
              <w:rPr>
                <w:b/>
                <w:bCs/>
                <w:i/>
                <w:iCs/>
                <w:sz w:val="18"/>
                <w:szCs w:val="18"/>
              </w:rPr>
              <w:t>Veikt pielāgojumus IT sistēmā</w:t>
            </w:r>
            <w:r w:rsidR="00B55B3A" w:rsidRPr="00103F75">
              <w:rPr>
                <w:b/>
                <w:bCs/>
                <w:i/>
                <w:iCs/>
                <w:sz w:val="18"/>
                <w:szCs w:val="18"/>
              </w:rPr>
              <w:t xml:space="preserve"> SAIS</w:t>
            </w:r>
            <w:r w:rsidRPr="00103F75">
              <w:rPr>
                <w:b/>
                <w:bCs/>
                <w:i/>
                <w:iCs/>
                <w:sz w:val="18"/>
                <w:szCs w:val="18"/>
              </w:rPr>
              <w:t xml:space="preserve"> saistībā ar normatīvo aktu izmaiņām</w:t>
            </w:r>
          </w:p>
        </w:tc>
        <w:tc>
          <w:tcPr>
            <w:tcW w:w="555" w:type="pct"/>
            <w:shd w:val="clear" w:color="auto" w:fill="F2F2F2"/>
          </w:tcPr>
          <w:p w14:paraId="71F8513B" w14:textId="77777777" w:rsidR="00C755C6" w:rsidRPr="00103F75" w:rsidRDefault="00C755C6" w:rsidP="004D0619">
            <w:pPr>
              <w:spacing w:after="0"/>
              <w:ind w:firstLine="0"/>
              <w:jc w:val="right"/>
              <w:rPr>
                <w:rFonts w:eastAsia="Calibri"/>
                <w:b/>
                <w:bCs/>
                <w:i/>
                <w:sz w:val="18"/>
                <w:szCs w:val="18"/>
              </w:rPr>
            </w:pPr>
            <w:r w:rsidRPr="00103F75">
              <w:rPr>
                <w:rFonts w:eastAsia="Calibri"/>
                <w:b/>
                <w:i/>
                <w:sz w:val="18"/>
                <w:szCs w:val="18"/>
              </w:rPr>
              <w:t>89 056</w:t>
            </w:r>
          </w:p>
        </w:tc>
        <w:tc>
          <w:tcPr>
            <w:tcW w:w="555" w:type="pct"/>
            <w:shd w:val="clear" w:color="auto" w:fill="F2F2F2"/>
          </w:tcPr>
          <w:p w14:paraId="5E512A7C" w14:textId="77777777" w:rsidR="00C755C6" w:rsidRPr="00103F75" w:rsidRDefault="00C755C6" w:rsidP="004D0619">
            <w:pPr>
              <w:spacing w:after="0"/>
              <w:ind w:firstLine="0"/>
              <w:jc w:val="center"/>
              <w:rPr>
                <w:rFonts w:eastAsia="Calibri"/>
                <w:b/>
                <w:bCs/>
                <w:i/>
                <w:sz w:val="18"/>
                <w:szCs w:val="18"/>
              </w:rPr>
            </w:pPr>
            <w:r w:rsidRPr="00103F75">
              <w:rPr>
                <w:b/>
                <w:i/>
                <w:sz w:val="18"/>
                <w:szCs w:val="18"/>
              </w:rPr>
              <w:t>-</w:t>
            </w:r>
          </w:p>
        </w:tc>
        <w:tc>
          <w:tcPr>
            <w:tcW w:w="555" w:type="pct"/>
            <w:shd w:val="clear" w:color="auto" w:fill="F2F2F2"/>
          </w:tcPr>
          <w:p w14:paraId="6AD7C02B" w14:textId="77777777" w:rsidR="00C755C6" w:rsidRPr="00103F75" w:rsidRDefault="00C755C6" w:rsidP="004D0619">
            <w:pPr>
              <w:spacing w:after="0"/>
              <w:ind w:firstLine="0"/>
              <w:jc w:val="center"/>
              <w:rPr>
                <w:rFonts w:eastAsia="Calibri"/>
                <w:b/>
                <w:bCs/>
                <w:i/>
                <w:sz w:val="18"/>
                <w:szCs w:val="18"/>
              </w:rPr>
            </w:pPr>
            <w:r w:rsidRPr="00103F75">
              <w:rPr>
                <w:b/>
                <w:i/>
                <w:sz w:val="18"/>
                <w:szCs w:val="18"/>
              </w:rPr>
              <w:t>-</w:t>
            </w:r>
          </w:p>
        </w:tc>
        <w:tc>
          <w:tcPr>
            <w:tcW w:w="638" w:type="pct"/>
            <w:vMerge/>
          </w:tcPr>
          <w:p w14:paraId="71F42BC0" w14:textId="77777777" w:rsidR="00C755C6" w:rsidRPr="00103F75" w:rsidRDefault="00C755C6" w:rsidP="004D0619">
            <w:pPr>
              <w:spacing w:after="0"/>
              <w:ind w:firstLine="0"/>
              <w:jc w:val="left"/>
              <w:rPr>
                <w:rFonts w:eastAsia="Calibri"/>
                <w:sz w:val="18"/>
                <w:szCs w:val="18"/>
              </w:rPr>
            </w:pPr>
          </w:p>
        </w:tc>
      </w:tr>
      <w:tr w:rsidR="00C755C6" w:rsidRPr="00103F75" w14:paraId="49A79C9B" w14:textId="77777777" w:rsidTr="004D0619">
        <w:trPr>
          <w:trHeight w:val="173"/>
        </w:trPr>
        <w:tc>
          <w:tcPr>
            <w:tcW w:w="268" w:type="pct"/>
            <w:vMerge/>
            <w:shd w:val="clear" w:color="auto" w:fill="auto"/>
          </w:tcPr>
          <w:p w14:paraId="7E83B136" w14:textId="77777777" w:rsidR="00C755C6" w:rsidRPr="00103F75" w:rsidRDefault="00C755C6" w:rsidP="004D0619">
            <w:pPr>
              <w:spacing w:after="0"/>
              <w:ind w:firstLine="0"/>
              <w:jc w:val="left"/>
              <w:rPr>
                <w:rFonts w:eastAsia="Calibri"/>
                <w:sz w:val="18"/>
                <w:szCs w:val="18"/>
              </w:rPr>
            </w:pPr>
          </w:p>
        </w:tc>
        <w:tc>
          <w:tcPr>
            <w:tcW w:w="4093" w:type="pct"/>
            <w:gridSpan w:val="4"/>
            <w:shd w:val="clear" w:color="auto" w:fill="auto"/>
          </w:tcPr>
          <w:p w14:paraId="1D325FF4" w14:textId="78EF9014" w:rsidR="00C755C6" w:rsidRPr="00103F75" w:rsidRDefault="00C755C6" w:rsidP="004D0619">
            <w:pPr>
              <w:spacing w:after="0"/>
              <w:ind w:firstLine="284"/>
              <w:jc w:val="left"/>
              <w:rPr>
                <w:rFonts w:eastAsia="Calibri"/>
                <w:sz w:val="18"/>
                <w:szCs w:val="18"/>
              </w:rPr>
            </w:pPr>
            <w:r w:rsidRPr="00103F75">
              <w:rPr>
                <w:rFonts w:eastAsia="Calibri"/>
                <w:sz w:val="18"/>
                <w:szCs w:val="18"/>
              </w:rPr>
              <w:t>Pielāgota IT sistēma</w:t>
            </w:r>
            <w:r w:rsidR="00B55B3A" w:rsidRPr="00103F75">
              <w:rPr>
                <w:rFonts w:eastAsia="Calibri"/>
                <w:sz w:val="18"/>
                <w:szCs w:val="18"/>
              </w:rPr>
              <w:t xml:space="preserve"> SAIS</w:t>
            </w:r>
            <w:r w:rsidRPr="00103F75">
              <w:rPr>
                <w:rFonts w:eastAsia="Calibri"/>
                <w:sz w:val="18"/>
                <w:szCs w:val="18"/>
              </w:rPr>
              <w:t xml:space="preserve"> saistībā ar normatīvo aktu izmaiņām</w:t>
            </w:r>
          </w:p>
        </w:tc>
        <w:tc>
          <w:tcPr>
            <w:tcW w:w="638" w:type="pct"/>
            <w:vMerge/>
          </w:tcPr>
          <w:p w14:paraId="3097C685" w14:textId="77777777" w:rsidR="00C755C6" w:rsidRPr="00103F75" w:rsidRDefault="00C755C6" w:rsidP="004D0619">
            <w:pPr>
              <w:spacing w:after="0"/>
              <w:ind w:firstLine="0"/>
              <w:jc w:val="left"/>
              <w:rPr>
                <w:rFonts w:eastAsia="Calibri"/>
                <w:sz w:val="18"/>
                <w:szCs w:val="18"/>
              </w:rPr>
            </w:pPr>
          </w:p>
        </w:tc>
      </w:tr>
      <w:tr w:rsidR="00C755C6" w:rsidRPr="00103F75" w14:paraId="0293FF29" w14:textId="77777777" w:rsidTr="004D0619">
        <w:trPr>
          <w:trHeight w:val="173"/>
        </w:trPr>
        <w:tc>
          <w:tcPr>
            <w:tcW w:w="268" w:type="pct"/>
            <w:vMerge/>
            <w:shd w:val="clear" w:color="auto" w:fill="auto"/>
          </w:tcPr>
          <w:p w14:paraId="3E2FBA4E" w14:textId="77777777" w:rsidR="00C755C6" w:rsidRPr="00103F75" w:rsidRDefault="00C755C6" w:rsidP="004D0619">
            <w:pPr>
              <w:spacing w:after="0"/>
              <w:ind w:firstLine="0"/>
              <w:jc w:val="left"/>
              <w:rPr>
                <w:rFonts w:eastAsia="Calibri"/>
                <w:sz w:val="18"/>
                <w:szCs w:val="18"/>
              </w:rPr>
            </w:pPr>
          </w:p>
        </w:tc>
        <w:tc>
          <w:tcPr>
            <w:tcW w:w="2428" w:type="pct"/>
            <w:shd w:val="clear" w:color="auto" w:fill="auto"/>
          </w:tcPr>
          <w:p w14:paraId="480B0D90" w14:textId="77777777" w:rsidR="00C755C6" w:rsidRPr="00103F75" w:rsidRDefault="00C755C6" w:rsidP="004D0619">
            <w:pPr>
              <w:spacing w:after="0"/>
              <w:ind w:left="601" w:firstLine="0"/>
              <w:rPr>
                <w:rFonts w:eastAsia="Calibri"/>
                <w:i/>
                <w:iCs/>
                <w:sz w:val="18"/>
                <w:szCs w:val="18"/>
              </w:rPr>
            </w:pPr>
            <w:r w:rsidRPr="00103F75">
              <w:rPr>
                <w:rFonts w:eastAsia="Calibri"/>
                <w:bCs/>
                <w:i/>
                <w:iCs/>
                <w:sz w:val="18"/>
                <w:szCs w:val="18"/>
              </w:rPr>
              <w:t>Papildināta sistēma (skaits)</w:t>
            </w:r>
          </w:p>
        </w:tc>
        <w:tc>
          <w:tcPr>
            <w:tcW w:w="555" w:type="pct"/>
            <w:shd w:val="clear" w:color="auto" w:fill="auto"/>
          </w:tcPr>
          <w:p w14:paraId="6B14353C" w14:textId="77777777" w:rsidR="00C755C6" w:rsidRPr="00103F75" w:rsidRDefault="00C755C6" w:rsidP="004D0619">
            <w:pPr>
              <w:spacing w:after="0"/>
              <w:ind w:firstLine="0"/>
              <w:jc w:val="center"/>
              <w:rPr>
                <w:rFonts w:eastAsia="Calibri"/>
                <w:i/>
                <w:sz w:val="18"/>
                <w:szCs w:val="18"/>
              </w:rPr>
            </w:pPr>
            <w:r w:rsidRPr="00103F75">
              <w:rPr>
                <w:rFonts w:eastAsia="Calibri"/>
                <w:i/>
                <w:sz w:val="18"/>
                <w:szCs w:val="18"/>
              </w:rPr>
              <w:t>1</w:t>
            </w:r>
          </w:p>
        </w:tc>
        <w:tc>
          <w:tcPr>
            <w:tcW w:w="555" w:type="pct"/>
            <w:shd w:val="clear" w:color="auto" w:fill="auto"/>
          </w:tcPr>
          <w:p w14:paraId="014B3C88" w14:textId="77777777" w:rsidR="00C755C6" w:rsidRPr="00103F75" w:rsidRDefault="00C755C6" w:rsidP="004D0619">
            <w:pPr>
              <w:spacing w:after="0"/>
              <w:ind w:firstLine="0"/>
              <w:jc w:val="center"/>
              <w:rPr>
                <w:rFonts w:eastAsia="Calibri"/>
                <w:i/>
                <w:sz w:val="18"/>
                <w:szCs w:val="18"/>
              </w:rPr>
            </w:pPr>
            <w:r w:rsidRPr="00103F75">
              <w:rPr>
                <w:rFonts w:eastAsia="Calibri"/>
                <w:bCs/>
                <w:i/>
                <w:iCs/>
                <w:sz w:val="18"/>
                <w:szCs w:val="18"/>
              </w:rPr>
              <w:t>-</w:t>
            </w:r>
          </w:p>
        </w:tc>
        <w:tc>
          <w:tcPr>
            <w:tcW w:w="555" w:type="pct"/>
            <w:shd w:val="clear" w:color="auto" w:fill="auto"/>
          </w:tcPr>
          <w:p w14:paraId="3E5DD917" w14:textId="77777777" w:rsidR="00C755C6" w:rsidRPr="00103F75" w:rsidRDefault="00C755C6" w:rsidP="004D0619">
            <w:pPr>
              <w:spacing w:after="0"/>
              <w:ind w:firstLine="0"/>
              <w:jc w:val="center"/>
              <w:rPr>
                <w:rFonts w:eastAsia="Calibri"/>
                <w:i/>
                <w:sz w:val="18"/>
                <w:szCs w:val="18"/>
              </w:rPr>
            </w:pPr>
            <w:r w:rsidRPr="00103F75">
              <w:rPr>
                <w:rFonts w:eastAsia="Calibri"/>
                <w:bCs/>
                <w:i/>
                <w:iCs/>
                <w:sz w:val="18"/>
                <w:szCs w:val="18"/>
              </w:rPr>
              <w:t>-</w:t>
            </w:r>
          </w:p>
        </w:tc>
        <w:tc>
          <w:tcPr>
            <w:tcW w:w="638" w:type="pct"/>
            <w:vMerge/>
          </w:tcPr>
          <w:p w14:paraId="315E1D3A" w14:textId="77777777" w:rsidR="00C755C6" w:rsidRPr="00103F75" w:rsidRDefault="00C755C6" w:rsidP="004D0619">
            <w:pPr>
              <w:spacing w:after="0"/>
              <w:ind w:firstLine="0"/>
              <w:jc w:val="left"/>
              <w:rPr>
                <w:rFonts w:eastAsia="Calibri"/>
                <w:sz w:val="18"/>
                <w:szCs w:val="18"/>
              </w:rPr>
            </w:pPr>
          </w:p>
        </w:tc>
      </w:tr>
      <w:tr w:rsidR="00C755C6" w:rsidRPr="00103F75" w14:paraId="70448FFF" w14:textId="77777777" w:rsidTr="004D0619">
        <w:trPr>
          <w:trHeight w:val="173"/>
        </w:trPr>
        <w:tc>
          <w:tcPr>
            <w:tcW w:w="268" w:type="pct"/>
            <w:vMerge/>
            <w:shd w:val="clear" w:color="auto" w:fill="auto"/>
          </w:tcPr>
          <w:p w14:paraId="02B06725" w14:textId="77777777" w:rsidR="00C755C6" w:rsidRPr="00103F75" w:rsidRDefault="00C755C6" w:rsidP="004D0619">
            <w:pPr>
              <w:spacing w:after="0"/>
              <w:ind w:firstLine="0"/>
              <w:jc w:val="left"/>
              <w:rPr>
                <w:rFonts w:eastAsia="Calibri"/>
                <w:sz w:val="18"/>
                <w:szCs w:val="18"/>
              </w:rPr>
            </w:pPr>
          </w:p>
        </w:tc>
        <w:tc>
          <w:tcPr>
            <w:tcW w:w="4093" w:type="pct"/>
            <w:gridSpan w:val="4"/>
            <w:shd w:val="clear" w:color="auto" w:fill="auto"/>
          </w:tcPr>
          <w:p w14:paraId="4471A01B" w14:textId="77777777" w:rsidR="00C755C6" w:rsidRPr="00103F75" w:rsidRDefault="00C755C6" w:rsidP="004D0619">
            <w:pPr>
              <w:spacing w:after="0"/>
              <w:ind w:left="283" w:firstLine="0"/>
              <w:rPr>
                <w:rFonts w:eastAsia="Calibri"/>
                <w:bCs/>
                <w:i/>
                <w:iCs/>
                <w:sz w:val="18"/>
                <w:szCs w:val="18"/>
              </w:rPr>
            </w:pPr>
            <w:r w:rsidRPr="00103F75">
              <w:rPr>
                <w:rFonts w:eastAsia="Calibri"/>
                <w:iCs/>
                <w:sz w:val="18"/>
                <w:szCs w:val="18"/>
              </w:rPr>
              <w:t>04.05.00 Valsts sociālās apdrošināšanas aģentūras speciālais budžets</w:t>
            </w:r>
          </w:p>
        </w:tc>
        <w:tc>
          <w:tcPr>
            <w:tcW w:w="638" w:type="pct"/>
            <w:vMerge/>
          </w:tcPr>
          <w:p w14:paraId="5617F5FB" w14:textId="77777777" w:rsidR="00C755C6" w:rsidRPr="00103F75" w:rsidRDefault="00C755C6" w:rsidP="004D0619">
            <w:pPr>
              <w:spacing w:after="0"/>
              <w:ind w:firstLine="0"/>
              <w:jc w:val="left"/>
              <w:rPr>
                <w:rFonts w:eastAsia="Calibri"/>
                <w:sz w:val="18"/>
                <w:szCs w:val="18"/>
              </w:rPr>
            </w:pPr>
          </w:p>
        </w:tc>
      </w:tr>
      <w:tr w:rsidR="00C755C6" w14:paraId="4E5780FF" w14:textId="77777777" w:rsidTr="004D0619">
        <w:trPr>
          <w:trHeight w:val="173"/>
        </w:trPr>
        <w:tc>
          <w:tcPr>
            <w:tcW w:w="2696" w:type="pct"/>
            <w:gridSpan w:val="2"/>
            <w:shd w:val="clear" w:color="auto" w:fill="D9D9D9" w:themeFill="background1" w:themeFillShade="D9"/>
          </w:tcPr>
          <w:p w14:paraId="11552678" w14:textId="77777777" w:rsidR="00C755C6" w:rsidRPr="00103F75" w:rsidRDefault="00C755C6" w:rsidP="004D0619">
            <w:pPr>
              <w:spacing w:after="0"/>
              <w:ind w:firstLine="0"/>
              <w:jc w:val="right"/>
              <w:rPr>
                <w:rFonts w:eastAsia="Calibri"/>
                <w:b/>
                <w:bCs/>
                <w:sz w:val="18"/>
                <w:szCs w:val="18"/>
              </w:rPr>
            </w:pPr>
            <w:r w:rsidRPr="00103F75">
              <w:rPr>
                <w:rFonts w:eastAsia="Calibri"/>
                <w:b/>
                <w:bCs/>
                <w:sz w:val="18"/>
                <w:szCs w:val="18"/>
              </w:rPr>
              <w:t>Kopā</w:t>
            </w:r>
          </w:p>
        </w:tc>
        <w:tc>
          <w:tcPr>
            <w:tcW w:w="555" w:type="pct"/>
            <w:shd w:val="clear" w:color="auto" w:fill="D9D9D9"/>
          </w:tcPr>
          <w:p w14:paraId="0AB194C0" w14:textId="77777777" w:rsidR="00C755C6" w:rsidRPr="00103F75" w:rsidRDefault="00C755C6" w:rsidP="004D0619">
            <w:pPr>
              <w:spacing w:after="0"/>
              <w:ind w:firstLine="0"/>
              <w:jc w:val="right"/>
              <w:rPr>
                <w:rFonts w:eastAsia="Calibri"/>
                <w:b/>
                <w:bCs/>
                <w:sz w:val="18"/>
                <w:szCs w:val="18"/>
              </w:rPr>
            </w:pPr>
            <w:r w:rsidRPr="00103F75">
              <w:rPr>
                <w:rFonts w:eastAsia="Calibri"/>
                <w:b/>
                <w:bCs/>
                <w:sz w:val="18"/>
                <w:szCs w:val="18"/>
              </w:rPr>
              <w:t>182 272</w:t>
            </w:r>
          </w:p>
        </w:tc>
        <w:tc>
          <w:tcPr>
            <w:tcW w:w="555" w:type="pct"/>
            <w:shd w:val="clear" w:color="auto" w:fill="D9D9D9"/>
          </w:tcPr>
          <w:p w14:paraId="59A44458" w14:textId="77777777" w:rsidR="00C755C6" w:rsidRPr="00103F75" w:rsidRDefault="00C755C6" w:rsidP="004D0619">
            <w:pPr>
              <w:spacing w:after="0"/>
              <w:ind w:firstLine="0"/>
              <w:jc w:val="center"/>
              <w:rPr>
                <w:rFonts w:eastAsia="Calibri"/>
                <w:bCs/>
                <w:sz w:val="18"/>
                <w:szCs w:val="18"/>
              </w:rPr>
            </w:pPr>
            <w:r w:rsidRPr="00103F75">
              <w:rPr>
                <w:rFonts w:eastAsia="Calibri"/>
                <w:b/>
                <w:bCs/>
                <w:sz w:val="18"/>
                <w:szCs w:val="18"/>
              </w:rPr>
              <w:t>91 547</w:t>
            </w:r>
          </w:p>
        </w:tc>
        <w:tc>
          <w:tcPr>
            <w:tcW w:w="555" w:type="pct"/>
            <w:shd w:val="clear" w:color="auto" w:fill="D9D9D9"/>
          </w:tcPr>
          <w:p w14:paraId="0DDEBF76" w14:textId="77777777" w:rsidR="00C755C6" w:rsidRPr="00103F75" w:rsidRDefault="00C755C6" w:rsidP="004D0619">
            <w:pPr>
              <w:spacing w:after="0"/>
              <w:ind w:firstLine="0"/>
              <w:jc w:val="center"/>
              <w:rPr>
                <w:rFonts w:eastAsia="Calibri"/>
                <w:bCs/>
                <w:sz w:val="18"/>
                <w:szCs w:val="18"/>
              </w:rPr>
            </w:pPr>
            <w:r w:rsidRPr="00103F75">
              <w:rPr>
                <w:rFonts w:eastAsia="Calibri"/>
                <w:b/>
                <w:bCs/>
                <w:sz w:val="18"/>
                <w:szCs w:val="18"/>
              </w:rPr>
              <w:t>94 552</w:t>
            </w:r>
          </w:p>
        </w:tc>
        <w:tc>
          <w:tcPr>
            <w:tcW w:w="638" w:type="pct"/>
          </w:tcPr>
          <w:p w14:paraId="3563BD07" w14:textId="77777777" w:rsidR="00C755C6" w:rsidRPr="00A1686B" w:rsidRDefault="00C755C6" w:rsidP="004D0619">
            <w:pPr>
              <w:spacing w:after="0"/>
              <w:ind w:firstLine="0"/>
              <w:jc w:val="center"/>
              <w:rPr>
                <w:rFonts w:eastAsia="Calibri"/>
                <w:sz w:val="18"/>
                <w:szCs w:val="18"/>
              </w:rPr>
            </w:pPr>
            <w:r w:rsidRPr="00103F75">
              <w:rPr>
                <w:rFonts w:eastAsia="Calibri"/>
                <w:b/>
                <w:iCs/>
                <w:sz w:val="18"/>
                <w:szCs w:val="18"/>
              </w:rPr>
              <w:t>-</w:t>
            </w:r>
          </w:p>
        </w:tc>
      </w:tr>
    </w:tbl>
    <w:p w14:paraId="2CE3C4E1" w14:textId="77777777" w:rsidR="00C755C6" w:rsidRDefault="00C755C6" w:rsidP="0093650A">
      <w:pPr>
        <w:spacing w:after="0"/>
        <w:ind w:firstLine="0"/>
        <w:jc w:val="left"/>
        <w:rPr>
          <w:sz w:val="18"/>
          <w:szCs w:val="18"/>
          <w:lang w:eastAsia="lv-LV"/>
        </w:rPr>
      </w:pPr>
    </w:p>
    <w:p w14:paraId="06C41D27" w14:textId="380B846B" w:rsidR="00F9074B" w:rsidRPr="00F9074B" w:rsidRDefault="00F9074B" w:rsidP="00F9074B">
      <w:pPr>
        <w:spacing w:after="0"/>
        <w:ind w:firstLine="425"/>
        <w:jc w:val="left"/>
        <w:rPr>
          <w:sz w:val="18"/>
          <w:szCs w:val="18"/>
          <w:lang w:eastAsia="lv-LV"/>
        </w:rPr>
      </w:pPr>
      <w:r w:rsidRPr="00F9074B">
        <w:rPr>
          <w:sz w:val="18"/>
          <w:szCs w:val="18"/>
          <w:lang w:eastAsia="lv-LV"/>
        </w:rPr>
        <w:t>Piezīmes.</w:t>
      </w:r>
    </w:p>
    <w:p w14:paraId="2C9F1818" w14:textId="77777777" w:rsidR="00F9074B" w:rsidRPr="00F9074B" w:rsidRDefault="00F9074B" w:rsidP="00F9074B">
      <w:pPr>
        <w:widowControl w:val="0"/>
        <w:spacing w:after="0"/>
        <w:ind w:firstLine="425"/>
        <w:rPr>
          <w:sz w:val="18"/>
          <w:szCs w:val="18"/>
        </w:rPr>
      </w:pPr>
      <w:r w:rsidRPr="00F9074B">
        <w:rPr>
          <w:sz w:val="18"/>
          <w:szCs w:val="18"/>
          <w:vertAlign w:val="superscript"/>
          <w:lang w:eastAsia="lv-LV"/>
        </w:rPr>
        <w:t xml:space="preserve">1 </w:t>
      </w:r>
      <w:r w:rsidRPr="00F9074B">
        <w:rPr>
          <w:sz w:val="18"/>
          <w:szCs w:val="18"/>
          <w:lang w:eastAsia="lv-LV"/>
        </w:rPr>
        <w:t>Finansējums nodrošināts, saņemot v</w:t>
      </w:r>
      <w:r w:rsidRPr="00F9074B">
        <w:rPr>
          <w:sz w:val="18"/>
          <w:szCs w:val="18"/>
        </w:rPr>
        <w:t>alsts budžeta uzturēšanas izdevumu transfertu no LM pamatbudžeta programmas 04.00.00 “Valsts atbalsts sociālajai apdrošināšanai”.</w:t>
      </w:r>
    </w:p>
    <w:p w14:paraId="41BB9A65" w14:textId="704FE307" w:rsidR="00F9074B" w:rsidRPr="00103F75" w:rsidRDefault="00F9074B" w:rsidP="00FD3D17">
      <w:pPr>
        <w:widowControl w:val="0"/>
        <w:spacing w:after="0"/>
        <w:ind w:firstLine="425"/>
        <w:rPr>
          <w:sz w:val="18"/>
          <w:szCs w:val="18"/>
        </w:rPr>
      </w:pPr>
      <w:r w:rsidRPr="00F9074B">
        <w:rPr>
          <w:sz w:val="18"/>
          <w:szCs w:val="18"/>
        </w:rPr>
        <w:t xml:space="preserve"> </w:t>
      </w:r>
      <w:r w:rsidRPr="00F9074B">
        <w:rPr>
          <w:sz w:val="18"/>
          <w:szCs w:val="18"/>
          <w:vertAlign w:val="superscript"/>
          <w:lang w:eastAsia="lv-LV"/>
        </w:rPr>
        <w:t xml:space="preserve">2 </w:t>
      </w:r>
      <w:r w:rsidRPr="00F9074B">
        <w:rPr>
          <w:sz w:val="18"/>
          <w:szCs w:val="18"/>
          <w:lang w:eastAsia="lv-LV"/>
        </w:rPr>
        <w:t xml:space="preserve">Izdevumi kopā konsolidēti, </w:t>
      </w:r>
      <w:r w:rsidRPr="00F9074B">
        <w:rPr>
          <w:sz w:val="18"/>
          <w:szCs w:val="18"/>
        </w:rPr>
        <w:t xml:space="preserve">neiekļaujot speciālā budžeta savstarpējo transfertu no apakšprogrammas 04.02.00 “Nodarbinātības speciālais budžets” uz apakšprogrammu 04.01.00 “Valsts pensiju speciālais budžets” 2025. gadā 7 571 </w:t>
      </w:r>
      <w:r w:rsidRPr="00F9074B">
        <w:rPr>
          <w:i/>
          <w:sz w:val="18"/>
          <w:szCs w:val="18"/>
        </w:rPr>
        <w:t>euro</w:t>
      </w:r>
      <w:r w:rsidRPr="00F9074B">
        <w:rPr>
          <w:sz w:val="18"/>
          <w:szCs w:val="18"/>
        </w:rPr>
        <w:t xml:space="preserve"> apmērā, 2026. gadā 9 </w:t>
      </w:r>
      <w:r w:rsidRPr="00103F75">
        <w:rPr>
          <w:sz w:val="18"/>
          <w:szCs w:val="18"/>
        </w:rPr>
        <w:t xml:space="preserve">268 </w:t>
      </w:r>
      <w:r w:rsidRPr="00103F75">
        <w:rPr>
          <w:i/>
          <w:sz w:val="18"/>
          <w:szCs w:val="18"/>
        </w:rPr>
        <w:t>euro</w:t>
      </w:r>
      <w:r w:rsidRPr="00103F75">
        <w:rPr>
          <w:sz w:val="18"/>
          <w:szCs w:val="18"/>
        </w:rPr>
        <w:t xml:space="preserve"> apmērā un 2027. gadā 9 337 </w:t>
      </w:r>
      <w:r w:rsidRPr="00103F75">
        <w:rPr>
          <w:i/>
          <w:sz w:val="18"/>
          <w:szCs w:val="18"/>
        </w:rPr>
        <w:t>euro</w:t>
      </w:r>
      <w:r w:rsidRPr="00103F75">
        <w:rPr>
          <w:sz w:val="18"/>
          <w:szCs w:val="18"/>
        </w:rPr>
        <w:t xml:space="preserve"> apmērā iemaksām pensiju apdrošināšanai par bezdarbnieka pabalsta minimālā apmērā saņēmējiem, kuriem visā pabalsta aprēķina periodā netiek izmantota personas iemaksu alga.</w:t>
      </w:r>
    </w:p>
    <w:p w14:paraId="7540DF73" w14:textId="70D3C58C" w:rsidR="0093650A" w:rsidRPr="0093650A" w:rsidRDefault="0093650A" w:rsidP="0093650A">
      <w:pPr>
        <w:ind w:firstLine="425"/>
        <w:rPr>
          <w:bCs/>
          <w:iCs/>
          <w:sz w:val="18"/>
          <w:szCs w:val="18"/>
          <w:lang w:eastAsia="lv-LV"/>
        </w:rPr>
      </w:pPr>
      <w:r w:rsidRPr="00103F75">
        <w:rPr>
          <w:bCs/>
          <w:iCs/>
          <w:sz w:val="18"/>
          <w:szCs w:val="18"/>
          <w:vertAlign w:val="superscript"/>
          <w:lang w:eastAsia="lv-LV"/>
        </w:rPr>
        <w:t xml:space="preserve">3 </w:t>
      </w:r>
      <w:r w:rsidRPr="00103F75">
        <w:rPr>
          <w:bCs/>
          <w:iCs/>
          <w:sz w:val="18"/>
          <w:szCs w:val="18"/>
          <w:lang w:eastAsia="lv-LV"/>
        </w:rPr>
        <w:t>Finansējums nodrošināts, saņemot valsts budžeta kapitālo izdevumu transfertu no LM pamatbudžeta apakšprogrammas 97.02.00 “Nozares centralizēto funkciju izpilde”.</w:t>
      </w:r>
    </w:p>
    <w:p w14:paraId="551EF439" w14:textId="77777777" w:rsidR="00F9074B" w:rsidRPr="00F9074B" w:rsidRDefault="00F9074B" w:rsidP="00F9074B">
      <w:pPr>
        <w:widowControl w:val="0"/>
        <w:spacing w:before="240" w:after="240"/>
        <w:ind w:firstLine="0"/>
        <w:jc w:val="center"/>
        <w:rPr>
          <w:b/>
        </w:rPr>
      </w:pPr>
      <w:r w:rsidRPr="00F9074B">
        <w:rPr>
          <w:b/>
        </w:rPr>
        <w:t>04.00.00 Sociālā apdrošināšana</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276"/>
        <w:gridCol w:w="1275"/>
        <w:gridCol w:w="1276"/>
        <w:gridCol w:w="1276"/>
        <w:gridCol w:w="1417"/>
      </w:tblGrid>
      <w:tr w:rsidR="00F9074B" w:rsidRPr="00F9074B" w14:paraId="35BD0CB8" w14:textId="77777777" w:rsidTr="00CC65E1">
        <w:trPr>
          <w:trHeight w:val="283"/>
          <w:tblHeader/>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1F8C1F40" w14:textId="77777777" w:rsidR="00F9074B" w:rsidRPr="00F9074B" w:rsidRDefault="00F9074B" w:rsidP="00F9074B">
            <w:pPr>
              <w:spacing w:after="0"/>
              <w:ind w:firstLine="0"/>
              <w:jc w:val="center"/>
              <w:rPr>
                <w:sz w:val="18"/>
                <w:szCs w:val="18"/>
              </w:rPr>
            </w:pPr>
            <w:bookmarkStart w:id="110" w:name="_Hlk147338641"/>
          </w:p>
        </w:tc>
        <w:tc>
          <w:tcPr>
            <w:tcW w:w="1276" w:type="dxa"/>
            <w:hideMark/>
          </w:tcPr>
          <w:p w14:paraId="5D97AD58"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275" w:type="dxa"/>
            <w:hideMark/>
          </w:tcPr>
          <w:p w14:paraId="1EE1F3AB"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1276" w:type="dxa"/>
            <w:hideMark/>
          </w:tcPr>
          <w:p w14:paraId="5D4DB3C5" w14:textId="6F683253"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9263EE" w:rsidRPr="00103F75">
              <w:rPr>
                <w:sz w:val="18"/>
                <w:szCs w:val="18"/>
                <w:lang w:eastAsia="lv-LV"/>
              </w:rPr>
              <w:t>lāns</w:t>
            </w:r>
          </w:p>
        </w:tc>
        <w:tc>
          <w:tcPr>
            <w:tcW w:w="1276" w:type="dxa"/>
            <w:hideMark/>
          </w:tcPr>
          <w:p w14:paraId="08F685CE" w14:textId="335681A3" w:rsidR="00F9074B" w:rsidRPr="00103F75" w:rsidRDefault="00F9074B" w:rsidP="00F9074B">
            <w:pPr>
              <w:spacing w:after="0"/>
              <w:ind w:firstLine="0"/>
              <w:jc w:val="center"/>
              <w:rPr>
                <w:sz w:val="18"/>
                <w:szCs w:val="18"/>
                <w:lang w:eastAsia="lv-LV"/>
              </w:rPr>
            </w:pPr>
            <w:r w:rsidRPr="00103F75">
              <w:rPr>
                <w:sz w:val="18"/>
                <w:szCs w:val="18"/>
                <w:lang w:eastAsia="lv-LV"/>
              </w:rPr>
              <w:t>2026. gada p</w:t>
            </w:r>
            <w:r w:rsidR="009263EE" w:rsidRPr="00103F75">
              <w:rPr>
                <w:sz w:val="18"/>
                <w:szCs w:val="18"/>
                <w:lang w:eastAsia="lv-LV"/>
              </w:rPr>
              <w:t>lāns</w:t>
            </w:r>
          </w:p>
        </w:tc>
        <w:tc>
          <w:tcPr>
            <w:tcW w:w="1417" w:type="dxa"/>
            <w:hideMark/>
          </w:tcPr>
          <w:p w14:paraId="7477DF43" w14:textId="6E3D52AD" w:rsidR="00F9074B" w:rsidRPr="00103F75" w:rsidRDefault="00F9074B" w:rsidP="00F9074B">
            <w:pPr>
              <w:spacing w:after="0"/>
              <w:ind w:firstLine="2"/>
              <w:jc w:val="center"/>
              <w:rPr>
                <w:sz w:val="18"/>
                <w:szCs w:val="18"/>
              </w:rPr>
            </w:pPr>
            <w:r w:rsidRPr="00103F75">
              <w:rPr>
                <w:sz w:val="18"/>
                <w:szCs w:val="18"/>
                <w:lang w:eastAsia="lv-LV"/>
              </w:rPr>
              <w:t>2027. gada p</w:t>
            </w:r>
            <w:r w:rsidR="009263EE" w:rsidRPr="00103F75">
              <w:rPr>
                <w:sz w:val="18"/>
                <w:szCs w:val="18"/>
                <w:lang w:eastAsia="lv-LV"/>
              </w:rPr>
              <w:t>lāns</w:t>
            </w:r>
          </w:p>
        </w:tc>
      </w:tr>
      <w:tr w:rsidR="00F9074B" w:rsidRPr="00F9074B" w14:paraId="6873C0A7" w14:textId="77777777" w:rsidTr="00CC65E1">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09DC097" w14:textId="77777777" w:rsidR="00F9074B" w:rsidRPr="00F9074B" w:rsidRDefault="00F9074B" w:rsidP="00F9074B">
            <w:pPr>
              <w:spacing w:after="0"/>
              <w:ind w:firstLine="0"/>
              <w:rPr>
                <w:sz w:val="18"/>
                <w:szCs w:val="18"/>
              </w:rPr>
            </w:pPr>
            <w:r w:rsidRPr="00F9074B">
              <w:rPr>
                <w:sz w:val="18"/>
                <w:szCs w:val="18"/>
              </w:rPr>
              <w:t xml:space="preserve">Kopējie ieņēmumi, </w:t>
            </w:r>
            <w:r w:rsidRPr="00F9074B">
              <w:rPr>
                <w:i/>
                <w:sz w:val="18"/>
                <w:szCs w:val="18"/>
              </w:rPr>
              <w:t>euro</w:t>
            </w:r>
          </w:p>
        </w:tc>
        <w:tc>
          <w:tcPr>
            <w:tcW w:w="1276" w:type="dxa"/>
            <w:tcBorders>
              <w:top w:val="single" w:sz="4" w:space="0" w:color="auto"/>
              <w:left w:val="single" w:sz="4" w:space="0" w:color="auto"/>
              <w:bottom w:val="single" w:sz="4" w:space="0" w:color="auto"/>
              <w:right w:val="single" w:sz="4" w:space="0" w:color="auto"/>
            </w:tcBorders>
            <w:hideMark/>
          </w:tcPr>
          <w:p w14:paraId="2EF24137" w14:textId="77777777" w:rsidR="00F9074B" w:rsidRPr="00F9074B" w:rsidRDefault="00F9074B" w:rsidP="00F9074B">
            <w:pPr>
              <w:spacing w:after="0"/>
              <w:ind w:firstLine="0"/>
              <w:jc w:val="right"/>
              <w:rPr>
                <w:sz w:val="18"/>
                <w:szCs w:val="18"/>
              </w:rPr>
            </w:pPr>
            <w:r w:rsidRPr="00F9074B">
              <w:rPr>
                <w:sz w:val="18"/>
                <w:szCs w:val="18"/>
              </w:rPr>
              <w:t>4 239 679 040</w:t>
            </w:r>
          </w:p>
        </w:tc>
        <w:tc>
          <w:tcPr>
            <w:tcW w:w="1275" w:type="dxa"/>
            <w:tcBorders>
              <w:top w:val="single" w:sz="4" w:space="0" w:color="auto"/>
              <w:left w:val="nil"/>
              <w:bottom w:val="single" w:sz="4" w:space="0" w:color="auto"/>
              <w:right w:val="single" w:sz="4" w:space="0" w:color="auto"/>
            </w:tcBorders>
            <w:hideMark/>
          </w:tcPr>
          <w:p w14:paraId="1EBCA516" w14:textId="77777777" w:rsidR="00F9074B" w:rsidRPr="00F9074B" w:rsidRDefault="00F9074B" w:rsidP="00F9074B">
            <w:pPr>
              <w:spacing w:after="0"/>
              <w:ind w:firstLine="0"/>
              <w:jc w:val="right"/>
              <w:rPr>
                <w:sz w:val="18"/>
                <w:szCs w:val="18"/>
              </w:rPr>
            </w:pPr>
            <w:r w:rsidRPr="00F9074B">
              <w:rPr>
                <w:sz w:val="18"/>
                <w:szCs w:val="18"/>
              </w:rPr>
              <w:t>4 760 715 403</w:t>
            </w:r>
          </w:p>
        </w:tc>
        <w:tc>
          <w:tcPr>
            <w:tcW w:w="1276" w:type="dxa"/>
            <w:tcBorders>
              <w:top w:val="single" w:sz="4" w:space="0" w:color="auto"/>
              <w:left w:val="nil"/>
              <w:bottom w:val="single" w:sz="4" w:space="0" w:color="auto"/>
              <w:right w:val="single" w:sz="4" w:space="0" w:color="auto"/>
            </w:tcBorders>
            <w:hideMark/>
          </w:tcPr>
          <w:p w14:paraId="4616091F" w14:textId="5F9CE87E" w:rsidR="00F9074B" w:rsidRPr="00103F75" w:rsidRDefault="00F9074B" w:rsidP="00F9074B">
            <w:pPr>
              <w:spacing w:after="0"/>
              <w:ind w:firstLine="0"/>
              <w:jc w:val="right"/>
              <w:rPr>
                <w:sz w:val="18"/>
                <w:szCs w:val="18"/>
              </w:rPr>
            </w:pPr>
            <w:r w:rsidRPr="00103F75">
              <w:rPr>
                <w:sz w:val="18"/>
                <w:szCs w:val="18"/>
              </w:rPr>
              <w:t>5 208 9</w:t>
            </w:r>
            <w:r w:rsidR="00400BA0">
              <w:rPr>
                <w:sz w:val="18"/>
                <w:szCs w:val="18"/>
              </w:rPr>
              <w:t>97</w:t>
            </w:r>
            <w:r w:rsidRPr="00103F75">
              <w:rPr>
                <w:sz w:val="18"/>
                <w:szCs w:val="18"/>
              </w:rPr>
              <w:t xml:space="preserve"> </w:t>
            </w:r>
            <w:r w:rsidR="00400BA0">
              <w:rPr>
                <w:sz w:val="18"/>
                <w:szCs w:val="18"/>
              </w:rPr>
              <w:t>228</w:t>
            </w:r>
          </w:p>
        </w:tc>
        <w:tc>
          <w:tcPr>
            <w:tcW w:w="1276" w:type="dxa"/>
            <w:tcBorders>
              <w:top w:val="single" w:sz="4" w:space="0" w:color="auto"/>
              <w:left w:val="nil"/>
              <w:bottom w:val="single" w:sz="4" w:space="0" w:color="auto"/>
              <w:right w:val="single" w:sz="4" w:space="0" w:color="auto"/>
            </w:tcBorders>
            <w:hideMark/>
          </w:tcPr>
          <w:p w14:paraId="5668B2B7" w14:textId="77777777" w:rsidR="00F9074B" w:rsidRPr="00103F75" w:rsidRDefault="00F9074B" w:rsidP="00F9074B">
            <w:pPr>
              <w:spacing w:after="0"/>
              <w:ind w:firstLine="0"/>
              <w:jc w:val="right"/>
              <w:rPr>
                <w:sz w:val="18"/>
                <w:szCs w:val="18"/>
              </w:rPr>
            </w:pPr>
            <w:r w:rsidRPr="00103F75">
              <w:rPr>
                <w:sz w:val="18"/>
                <w:szCs w:val="18"/>
              </w:rPr>
              <w:t>5 585 891 075</w:t>
            </w:r>
          </w:p>
        </w:tc>
        <w:tc>
          <w:tcPr>
            <w:tcW w:w="1417" w:type="dxa"/>
            <w:tcBorders>
              <w:top w:val="single" w:sz="4" w:space="0" w:color="auto"/>
              <w:left w:val="nil"/>
              <w:bottom w:val="single" w:sz="4" w:space="0" w:color="auto"/>
              <w:right w:val="single" w:sz="4" w:space="0" w:color="auto"/>
            </w:tcBorders>
            <w:hideMark/>
          </w:tcPr>
          <w:p w14:paraId="099D0920" w14:textId="77777777" w:rsidR="00F9074B" w:rsidRPr="00103F75" w:rsidRDefault="00F9074B" w:rsidP="00F9074B">
            <w:pPr>
              <w:spacing w:after="0"/>
              <w:ind w:firstLine="0"/>
              <w:jc w:val="right"/>
              <w:rPr>
                <w:sz w:val="18"/>
                <w:szCs w:val="18"/>
              </w:rPr>
            </w:pPr>
            <w:r w:rsidRPr="00103F75">
              <w:rPr>
                <w:sz w:val="18"/>
                <w:szCs w:val="18"/>
              </w:rPr>
              <w:t>5 909 839 454</w:t>
            </w:r>
          </w:p>
        </w:tc>
      </w:tr>
      <w:tr w:rsidR="00F9074B" w:rsidRPr="00F9074B" w14:paraId="5F223726" w14:textId="77777777" w:rsidTr="00CC65E1">
        <w:trPr>
          <w:trHeight w:val="142"/>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B2B111"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Kopējie izdevumi, </w:t>
            </w:r>
            <w:r w:rsidRPr="00F9074B">
              <w:rPr>
                <w:i/>
                <w:sz w:val="18"/>
                <w:szCs w:val="18"/>
              </w:rPr>
              <w:t>euro</w:t>
            </w:r>
          </w:p>
        </w:tc>
        <w:tc>
          <w:tcPr>
            <w:tcW w:w="1276" w:type="dxa"/>
            <w:tcBorders>
              <w:top w:val="nil"/>
              <w:left w:val="single" w:sz="4" w:space="0" w:color="auto"/>
              <w:bottom w:val="single" w:sz="4" w:space="0" w:color="auto"/>
              <w:right w:val="single" w:sz="4" w:space="0" w:color="auto"/>
            </w:tcBorders>
            <w:shd w:val="clear" w:color="auto" w:fill="D9D9D9"/>
            <w:hideMark/>
          </w:tcPr>
          <w:p w14:paraId="513FB051" w14:textId="77777777" w:rsidR="00F9074B" w:rsidRPr="00F9074B" w:rsidRDefault="00F9074B" w:rsidP="00F9074B">
            <w:pPr>
              <w:spacing w:after="0"/>
              <w:ind w:firstLine="0"/>
              <w:jc w:val="right"/>
              <w:rPr>
                <w:sz w:val="18"/>
                <w:szCs w:val="18"/>
              </w:rPr>
            </w:pPr>
            <w:r w:rsidRPr="00F9074B">
              <w:rPr>
                <w:sz w:val="18"/>
                <w:szCs w:val="18"/>
              </w:rPr>
              <w:t>3 988 266 407</w:t>
            </w:r>
          </w:p>
        </w:tc>
        <w:tc>
          <w:tcPr>
            <w:tcW w:w="1275" w:type="dxa"/>
            <w:tcBorders>
              <w:top w:val="nil"/>
              <w:left w:val="nil"/>
              <w:bottom w:val="single" w:sz="4" w:space="0" w:color="auto"/>
              <w:right w:val="single" w:sz="4" w:space="0" w:color="auto"/>
            </w:tcBorders>
            <w:shd w:val="clear" w:color="auto" w:fill="D9D9D9"/>
            <w:hideMark/>
          </w:tcPr>
          <w:p w14:paraId="135BF6C9" w14:textId="77777777" w:rsidR="00F9074B" w:rsidRPr="00F9074B" w:rsidRDefault="00F9074B" w:rsidP="00F9074B">
            <w:pPr>
              <w:spacing w:after="0"/>
              <w:ind w:firstLine="0"/>
              <w:jc w:val="right"/>
              <w:rPr>
                <w:sz w:val="18"/>
                <w:szCs w:val="18"/>
              </w:rPr>
            </w:pPr>
            <w:r w:rsidRPr="00F9074B">
              <w:rPr>
                <w:sz w:val="18"/>
                <w:szCs w:val="18"/>
              </w:rPr>
              <w:t>4 352 534 845</w:t>
            </w:r>
          </w:p>
        </w:tc>
        <w:tc>
          <w:tcPr>
            <w:tcW w:w="1276" w:type="dxa"/>
            <w:tcBorders>
              <w:top w:val="nil"/>
              <w:left w:val="nil"/>
              <w:bottom w:val="single" w:sz="4" w:space="0" w:color="auto"/>
              <w:right w:val="single" w:sz="4" w:space="0" w:color="auto"/>
            </w:tcBorders>
            <w:shd w:val="clear" w:color="auto" w:fill="D9D9D9"/>
            <w:hideMark/>
          </w:tcPr>
          <w:p w14:paraId="4A172AF3" w14:textId="22B0022F" w:rsidR="00F9074B" w:rsidRPr="00103F75" w:rsidRDefault="00F9074B" w:rsidP="00F9074B">
            <w:pPr>
              <w:spacing w:after="0"/>
              <w:ind w:firstLine="0"/>
              <w:jc w:val="right"/>
              <w:rPr>
                <w:sz w:val="18"/>
                <w:szCs w:val="18"/>
              </w:rPr>
            </w:pPr>
            <w:r w:rsidRPr="00103F75">
              <w:rPr>
                <w:sz w:val="18"/>
                <w:szCs w:val="18"/>
              </w:rPr>
              <w:t>4</w:t>
            </w:r>
            <w:r w:rsidR="00603E94" w:rsidRPr="00103F75">
              <w:rPr>
                <w:sz w:val="18"/>
                <w:szCs w:val="18"/>
              </w:rPr>
              <w:t> </w:t>
            </w:r>
            <w:r w:rsidRPr="00103F75">
              <w:rPr>
                <w:sz w:val="18"/>
                <w:szCs w:val="18"/>
              </w:rPr>
              <w:t>74</w:t>
            </w:r>
            <w:r w:rsidR="00603E94" w:rsidRPr="00103F75">
              <w:rPr>
                <w:sz w:val="18"/>
                <w:szCs w:val="18"/>
              </w:rPr>
              <w:t>2 526 388</w:t>
            </w:r>
          </w:p>
        </w:tc>
        <w:tc>
          <w:tcPr>
            <w:tcW w:w="1276" w:type="dxa"/>
            <w:tcBorders>
              <w:top w:val="nil"/>
              <w:left w:val="nil"/>
              <w:bottom w:val="single" w:sz="4" w:space="0" w:color="auto"/>
              <w:right w:val="single" w:sz="4" w:space="0" w:color="auto"/>
            </w:tcBorders>
            <w:shd w:val="clear" w:color="auto" w:fill="D9D9D9"/>
            <w:hideMark/>
          </w:tcPr>
          <w:p w14:paraId="75D79360" w14:textId="2B33F10B" w:rsidR="00F9074B" w:rsidRPr="00103F75" w:rsidRDefault="00F9074B" w:rsidP="00F9074B">
            <w:pPr>
              <w:spacing w:after="0"/>
              <w:ind w:firstLine="0"/>
              <w:jc w:val="right"/>
              <w:rPr>
                <w:sz w:val="18"/>
                <w:szCs w:val="18"/>
              </w:rPr>
            </w:pPr>
            <w:r w:rsidRPr="00103F75">
              <w:rPr>
                <w:sz w:val="18"/>
                <w:szCs w:val="18"/>
              </w:rPr>
              <w:t>5</w:t>
            </w:r>
            <w:r w:rsidR="00603E94" w:rsidRPr="00103F75">
              <w:rPr>
                <w:sz w:val="18"/>
                <w:szCs w:val="18"/>
              </w:rPr>
              <w:t> </w:t>
            </w:r>
            <w:r w:rsidRPr="00103F75">
              <w:rPr>
                <w:sz w:val="18"/>
                <w:szCs w:val="18"/>
              </w:rPr>
              <w:t>15</w:t>
            </w:r>
            <w:r w:rsidR="00603E94" w:rsidRPr="00103F75">
              <w:rPr>
                <w:sz w:val="18"/>
                <w:szCs w:val="18"/>
              </w:rPr>
              <w:t>4 015 556</w:t>
            </w:r>
          </w:p>
        </w:tc>
        <w:tc>
          <w:tcPr>
            <w:tcW w:w="1417" w:type="dxa"/>
            <w:tcBorders>
              <w:top w:val="nil"/>
              <w:left w:val="nil"/>
              <w:bottom w:val="single" w:sz="4" w:space="0" w:color="auto"/>
              <w:right w:val="single" w:sz="4" w:space="0" w:color="auto"/>
            </w:tcBorders>
            <w:shd w:val="clear" w:color="auto" w:fill="D9D9D9"/>
            <w:hideMark/>
          </w:tcPr>
          <w:p w14:paraId="6A3DC7AD" w14:textId="3E4711DD" w:rsidR="00F9074B" w:rsidRPr="00103F75" w:rsidRDefault="00F9074B" w:rsidP="00F9074B">
            <w:pPr>
              <w:spacing w:after="0"/>
              <w:ind w:firstLine="0"/>
              <w:jc w:val="right"/>
              <w:rPr>
                <w:sz w:val="18"/>
                <w:szCs w:val="18"/>
              </w:rPr>
            </w:pPr>
            <w:r w:rsidRPr="00103F75">
              <w:rPr>
                <w:sz w:val="18"/>
                <w:szCs w:val="18"/>
              </w:rPr>
              <w:t>5</w:t>
            </w:r>
            <w:r w:rsidR="00603E94" w:rsidRPr="00103F75">
              <w:rPr>
                <w:sz w:val="18"/>
                <w:szCs w:val="18"/>
              </w:rPr>
              <w:t> 499 070 930</w:t>
            </w:r>
          </w:p>
        </w:tc>
      </w:tr>
      <w:tr w:rsidR="00F9074B" w:rsidRPr="00F9074B" w14:paraId="4DCEBCC3" w14:textId="77777777" w:rsidTr="00CC65E1">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EAA9DF2"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276" w:type="dxa"/>
            <w:tcBorders>
              <w:top w:val="nil"/>
              <w:left w:val="single" w:sz="4" w:space="0" w:color="auto"/>
              <w:bottom w:val="single" w:sz="4" w:space="0" w:color="auto"/>
              <w:right w:val="single" w:sz="4" w:space="0" w:color="auto"/>
            </w:tcBorders>
            <w:hideMark/>
          </w:tcPr>
          <w:p w14:paraId="327A3165" w14:textId="77777777" w:rsidR="00F9074B" w:rsidRPr="00F9074B" w:rsidRDefault="00F9074B" w:rsidP="00F9074B">
            <w:pPr>
              <w:spacing w:after="0"/>
              <w:ind w:firstLine="0"/>
              <w:jc w:val="center"/>
              <w:rPr>
                <w:sz w:val="18"/>
                <w:szCs w:val="18"/>
              </w:rPr>
            </w:pPr>
            <w:r w:rsidRPr="00F9074B">
              <w:rPr>
                <w:sz w:val="18"/>
                <w:szCs w:val="18"/>
              </w:rPr>
              <w:t>×</w:t>
            </w:r>
          </w:p>
        </w:tc>
        <w:tc>
          <w:tcPr>
            <w:tcW w:w="1275" w:type="dxa"/>
            <w:tcBorders>
              <w:top w:val="nil"/>
              <w:left w:val="nil"/>
              <w:bottom w:val="single" w:sz="4" w:space="0" w:color="auto"/>
              <w:right w:val="single" w:sz="4" w:space="0" w:color="auto"/>
            </w:tcBorders>
            <w:hideMark/>
          </w:tcPr>
          <w:p w14:paraId="14C5B96C" w14:textId="77777777" w:rsidR="00F9074B" w:rsidRPr="00F9074B" w:rsidRDefault="00F9074B" w:rsidP="00F9074B">
            <w:pPr>
              <w:spacing w:after="0"/>
              <w:ind w:firstLine="0"/>
              <w:jc w:val="right"/>
              <w:rPr>
                <w:sz w:val="18"/>
                <w:szCs w:val="18"/>
              </w:rPr>
            </w:pPr>
            <w:r w:rsidRPr="00F9074B">
              <w:rPr>
                <w:sz w:val="18"/>
                <w:szCs w:val="18"/>
              </w:rPr>
              <w:t>364 268 438</w:t>
            </w:r>
          </w:p>
        </w:tc>
        <w:tc>
          <w:tcPr>
            <w:tcW w:w="1276" w:type="dxa"/>
            <w:tcBorders>
              <w:top w:val="nil"/>
              <w:left w:val="nil"/>
              <w:bottom w:val="single" w:sz="4" w:space="0" w:color="auto"/>
              <w:right w:val="single" w:sz="4" w:space="0" w:color="auto"/>
            </w:tcBorders>
            <w:hideMark/>
          </w:tcPr>
          <w:p w14:paraId="006733E3" w14:textId="525F88A6" w:rsidR="00F9074B" w:rsidRPr="00103F75" w:rsidRDefault="00F9074B" w:rsidP="00F9074B">
            <w:pPr>
              <w:spacing w:after="0"/>
              <w:ind w:firstLine="0"/>
              <w:jc w:val="right"/>
              <w:rPr>
                <w:sz w:val="18"/>
                <w:szCs w:val="18"/>
              </w:rPr>
            </w:pPr>
            <w:r w:rsidRPr="00103F75">
              <w:rPr>
                <w:sz w:val="18"/>
                <w:szCs w:val="18"/>
              </w:rPr>
              <w:t>3</w:t>
            </w:r>
            <w:r w:rsidR="00603E94" w:rsidRPr="00103F75">
              <w:rPr>
                <w:sz w:val="18"/>
                <w:szCs w:val="18"/>
              </w:rPr>
              <w:t>89 991 543</w:t>
            </w:r>
          </w:p>
        </w:tc>
        <w:tc>
          <w:tcPr>
            <w:tcW w:w="1276" w:type="dxa"/>
            <w:tcBorders>
              <w:top w:val="nil"/>
              <w:left w:val="nil"/>
              <w:bottom w:val="single" w:sz="4" w:space="0" w:color="auto"/>
              <w:right w:val="single" w:sz="4" w:space="0" w:color="auto"/>
            </w:tcBorders>
            <w:hideMark/>
          </w:tcPr>
          <w:p w14:paraId="123E422A" w14:textId="2ECD594C" w:rsidR="00F9074B" w:rsidRPr="00103F75" w:rsidRDefault="00F9074B" w:rsidP="00F9074B">
            <w:pPr>
              <w:spacing w:after="0"/>
              <w:ind w:firstLine="0"/>
              <w:jc w:val="right"/>
              <w:rPr>
                <w:sz w:val="18"/>
                <w:szCs w:val="18"/>
              </w:rPr>
            </w:pPr>
            <w:r w:rsidRPr="00103F75">
              <w:rPr>
                <w:sz w:val="18"/>
                <w:szCs w:val="18"/>
              </w:rPr>
              <w:t>411</w:t>
            </w:r>
            <w:r w:rsidR="00603E94" w:rsidRPr="00103F75">
              <w:rPr>
                <w:sz w:val="18"/>
                <w:szCs w:val="18"/>
              </w:rPr>
              <w:t> 489 168</w:t>
            </w:r>
          </w:p>
        </w:tc>
        <w:tc>
          <w:tcPr>
            <w:tcW w:w="1417" w:type="dxa"/>
            <w:tcBorders>
              <w:top w:val="nil"/>
              <w:left w:val="nil"/>
              <w:bottom w:val="single" w:sz="4" w:space="0" w:color="auto"/>
              <w:right w:val="single" w:sz="4" w:space="0" w:color="auto"/>
            </w:tcBorders>
            <w:hideMark/>
          </w:tcPr>
          <w:p w14:paraId="797D0FA9" w14:textId="5D553137" w:rsidR="00F9074B" w:rsidRPr="00103F75" w:rsidRDefault="00F9074B" w:rsidP="00F9074B">
            <w:pPr>
              <w:spacing w:after="0"/>
              <w:ind w:firstLine="0"/>
              <w:jc w:val="right"/>
              <w:rPr>
                <w:sz w:val="18"/>
                <w:szCs w:val="18"/>
              </w:rPr>
            </w:pPr>
            <w:r w:rsidRPr="00103F75">
              <w:rPr>
                <w:sz w:val="18"/>
                <w:szCs w:val="18"/>
              </w:rPr>
              <w:t>345</w:t>
            </w:r>
            <w:r w:rsidR="00603E94" w:rsidRPr="00103F75">
              <w:rPr>
                <w:sz w:val="18"/>
                <w:szCs w:val="18"/>
              </w:rPr>
              <w:t> 055 374</w:t>
            </w:r>
          </w:p>
        </w:tc>
      </w:tr>
      <w:tr w:rsidR="00F9074B" w:rsidRPr="00F9074B" w14:paraId="734D0AEC" w14:textId="77777777" w:rsidTr="00CC65E1">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0F2C6653" w14:textId="77777777" w:rsidR="00F9074B" w:rsidRPr="00F9074B" w:rsidRDefault="00F9074B" w:rsidP="00F9074B">
            <w:pPr>
              <w:spacing w:after="0"/>
              <w:ind w:firstLine="0"/>
              <w:rPr>
                <w:sz w:val="18"/>
                <w:szCs w:val="18"/>
              </w:rPr>
            </w:pPr>
            <w:r w:rsidRPr="00F9074B">
              <w:rPr>
                <w:sz w:val="18"/>
                <w:szCs w:val="18"/>
                <w:lang w:eastAsia="lv-LV"/>
              </w:rPr>
              <w:t>Kopējie izdevumi</w:t>
            </w:r>
            <w:r w:rsidRPr="00F9074B">
              <w:rPr>
                <w:sz w:val="18"/>
                <w:szCs w:val="18"/>
              </w:rPr>
              <w:t>, % (+/–) pret iepriekšējo gadu</w:t>
            </w:r>
          </w:p>
        </w:tc>
        <w:tc>
          <w:tcPr>
            <w:tcW w:w="1276" w:type="dxa"/>
            <w:tcBorders>
              <w:top w:val="nil"/>
              <w:left w:val="single" w:sz="4" w:space="0" w:color="auto"/>
              <w:bottom w:val="single" w:sz="4" w:space="0" w:color="auto"/>
              <w:right w:val="single" w:sz="4" w:space="0" w:color="auto"/>
            </w:tcBorders>
            <w:hideMark/>
          </w:tcPr>
          <w:p w14:paraId="355E3DB1" w14:textId="77777777" w:rsidR="00F9074B" w:rsidRPr="00F9074B" w:rsidRDefault="00F9074B" w:rsidP="00F9074B">
            <w:pPr>
              <w:spacing w:after="0"/>
              <w:ind w:firstLine="0"/>
              <w:jc w:val="center"/>
              <w:rPr>
                <w:sz w:val="18"/>
                <w:szCs w:val="18"/>
              </w:rPr>
            </w:pPr>
            <w:r w:rsidRPr="00F9074B">
              <w:rPr>
                <w:sz w:val="18"/>
                <w:szCs w:val="18"/>
              </w:rPr>
              <w:t>×</w:t>
            </w:r>
          </w:p>
        </w:tc>
        <w:tc>
          <w:tcPr>
            <w:tcW w:w="1275" w:type="dxa"/>
            <w:tcBorders>
              <w:top w:val="nil"/>
              <w:left w:val="nil"/>
              <w:bottom w:val="single" w:sz="4" w:space="0" w:color="auto"/>
              <w:right w:val="single" w:sz="4" w:space="0" w:color="auto"/>
            </w:tcBorders>
            <w:hideMark/>
          </w:tcPr>
          <w:p w14:paraId="7B718A56" w14:textId="77777777" w:rsidR="00F9074B" w:rsidRPr="00F9074B" w:rsidRDefault="00F9074B" w:rsidP="00F9074B">
            <w:pPr>
              <w:spacing w:after="0"/>
              <w:ind w:firstLine="0"/>
              <w:jc w:val="right"/>
              <w:rPr>
                <w:sz w:val="18"/>
                <w:szCs w:val="18"/>
              </w:rPr>
            </w:pPr>
            <w:r w:rsidRPr="00F9074B">
              <w:rPr>
                <w:sz w:val="18"/>
                <w:szCs w:val="18"/>
              </w:rPr>
              <w:t>9,1</w:t>
            </w:r>
          </w:p>
        </w:tc>
        <w:tc>
          <w:tcPr>
            <w:tcW w:w="1276" w:type="dxa"/>
            <w:tcBorders>
              <w:top w:val="nil"/>
              <w:left w:val="nil"/>
              <w:bottom w:val="single" w:sz="4" w:space="0" w:color="auto"/>
              <w:right w:val="single" w:sz="4" w:space="0" w:color="auto"/>
            </w:tcBorders>
            <w:hideMark/>
          </w:tcPr>
          <w:p w14:paraId="4DD4F9AE" w14:textId="77777777" w:rsidR="00F9074B" w:rsidRPr="00103F75" w:rsidRDefault="00F9074B" w:rsidP="00F9074B">
            <w:pPr>
              <w:spacing w:after="0"/>
              <w:ind w:firstLine="0"/>
              <w:jc w:val="right"/>
              <w:rPr>
                <w:sz w:val="18"/>
                <w:szCs w:val="18"/>
              </w:rPr>
            </w:pPr>
            <w:r w:rsidRPr="00103F75">
              <w:rPr>
                <w:sz w:val="18"/>
                <w:szCs w:val="18"/>
              </w:rPr>
              <w:t>9,0</w:t>
            </w:r>
          </w:p>
        </w:tc>
        <w:tc>
          <w:tcPr>
            <w:tcW w:w="1276" w:type="dxa"/>
            <w:tcBorders>
              <w:top w:val="nil"/>
              <w:left w:val="nil"/>
              <w:bottom w:val="single" w:sz="4" w:space="0" w:color="auto"/>
              <w:right w:val="single" w:sz="4" w:space="0" w:color="auto"/>
            </w:tcBorders>
            <w:hideMark/>
          </w:tcPr>
          <w:p w14:paraId="7E7B6C89" w14:textId="77777777" w:rsidR="00F9074B" w:rsidRPr="00103F75" w:rsidRDefault="00F9074B" w:rsidP="00F9074B">
            <w:pPr>
              <w:spacing w:after="0"/>
              <w:ind w:firstLine="0"/>
              <w:jc w:val="right"/>
              <w:rPr>
                <w:sz w:val="18"/>
                <w:szCs w:val="18"/>
              </w:rPr>
            </w:pPr>
            <w:r w:rsidRPr="00103F75">
              <w:rPr>
                <w:sz w:val="18"/>
                <w:szCs w:val="18"/>
              </w:rPr>
              <w:t>8,7</w:t>
            </w:r>
          </w:p>
        </w:tc>
        <w:tc>
          <w:tcPr>
            <w:tcW w:w="1417" w:type="dxa"/>
            <w:tcBorders>
              <w:top w:val="nil"/>
              <w:left w:val="nil"/>
              <w:bottom w:val="single" w:sz="4" w:space="0" w:color="auto"/>
              <w:right w:val="single" w:sz="4" w:space="0" w:color="auto"/>
            </w:tcBorders>
            <w:hideMark/>
          </w:tcPr>
          <w:p w14:paraId="5FFFCC4A" w14:textId="77777777" w:rsidR="00F9074B" w:rsidRPr="00103F75" w:rsidRDefault="00F9074B" w:rsidP="00F9074B">
            <w:pPr>
              <w:spacing w:after="0"/>
              <w:ind w:firstLine="0"/>
              <w:jc w:val="right"/>
              <w:rPr>
                <w:sz w:val="18"/>
                <w:szCs w:val="18"/>
              </w:rPr>
            </w:pPr>
            <w:r w:rsidRPr="00103F75">
              <w:rPr>
                <w:sz w:val="18"/>
                <w:szCs w:val="18"/>
              </w:rPr>
              <w:t>6,7</w:t>
            </w:r>
          </w:p>
        </w:tc>
      </w:tr>
      <w:tr w:rsidR="00F9074B" w:rsidRPr="00F9074B" w14:paraId="21A4769C" w14:textId="77777777" w:rsidTr="00CC65E1">
        <w:trPr>
          <w:trHeight w:val="142"/>
          <w:jc w:val="center"/>
        </w:trPr>
        <w:tc>
          <w:tcPr>
            <w:tcW w:w="2547" w:type="dxa"/>
            <w:tcBorders>
              <w:top w:val="single" w:sz="4" w:space="0" w:color="000000"/>
              <w:left w:val="single" w:sz="4" w:space="0" w:color="000000"/>
              <w:bottom w:val="single" w:sz="4" w:space="0" w:color="000000"/>
              <w:right w:val="single" w:sz="4" w:space="0" w:color="000000"/>
            </w:tcBorders>
            <w:hideMark/>
          </w:tcPr>
          <w:p w14:paraId="6DA8E9FB"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1276" w:type="dxa"/>
            <w:tcBorders>
              <w:top w:val="nil"/>
              <w:left w:val="single" w:sz="4" w:space="0" w:color="auto"/>
              <w:bottom w:val="single" w:sz="4" w:space="0" w:color="auto"/>
              <w:right w:val="single" w:sz="4" w:space="0" w:color="auto"/>
            </w:tcBorders>
            <w:hideMark/>
          </w:tcPr>
          <w:p w14:paraId="042531E8" w14:textId="77777777" w:rsidR="00F9074B" w:rsidRPr="00F9074B" w:rsidRDefault="00F9074B" w:rsidP="00F9074B">
            <w:pPr>
              <w:spacing w:after="0"/>
              <w:ind w:firstLine="0"/>
              <w:jc w:val="right"/>
              <w:rPr>
                <w:sz w:val="18"/>
                <w:szCs w:val="18"/>
              </w:rPr>
            </w:pPr>
            <w:r w:rsidRPr="00F9074B">
              <w:rPr>
                <w:sz w:val="18"/>
                <w:szCs w:val="18"/>
              </w:rPr>
              <w:t>20 146 145</w:t>
            </w:r>
          </w:p>
        </w:tc>
        <w:tc>
          <w:tcPr>
            <w:tcW w:w="1275" w:type="dxa"/>
            <w:tcBorders>
              <w:top w:val="nil"/>
              <w:left w:val="nil"/>
              <w:bottom w:val="single" w:sz="4" w:space="0" w:color="auto"/>
              <w:right w:val="single" w:sz="4" w:space="0" w:color="auto"/>
            </w:tcBorders>
            <w:hideMark/>
          </w:tcPr>
          <w:p w14:paraId="21F83E2A" w14:textId="77777777" w:rsidR="00F9074B" w:rsidRPr="00F9074B" w:rsidRDefault="00F9074B" w:rsidP="00F9074B">
            <w:pPr>
              <w:spacing w:after="0"/>
              <w:ind w:firstLine="0"/>
              <w:jc w:val="right"/>
              <w:rPr>
                <w:sz w:val="18"/>
                <w:szCs w:val="18"/>
              </w:rPr>
            </w:pPr>
            <w:r w:rsidRPr="00F9074B">
              <w:rPr>
                <w:sz w:val="18"/>
                <w:szCs w:val="18"/>
              </w:rPr>
              <w:t>20 938 030</w:t>
            </w:r>
          </w:p>
        </w:tc>
        <w:tc>
          <w:tcPr>
            <w:tcW w:w="1276" w:type="dxa"/>
            <w:tcBorders>
              <w:top w:val="nil"/>
              <w:left w:val="nil"/>
              <w:bottom w:val="single" w:sz="4" w:space="0" w:color="auto"/>
              <w:right w:val="single" w:sz="4" w:space="0" w:color="auto"/>
            </w:tcBorders>
            <w:hideMark/>
          </w:tcPr>
          <w:p w14:paraId="4B75A387" w14:textId="77777777" w:rsidR="00F9074B" w:rsidRPr="00103F75" w:rsidRDefault="00F9074B" w:rsidP="00F9074B">
            <w:pPr>
              <w:spacing w:after="0"/>
              <w:ind w:firstLine="0"/>
              <w:jc w:val="right"/>
              <w:rPr>
                <w:sz w:val="18"/>
                <w:szCs w:val="18"/>
              </w:rPr>
            </w:pPr>
            <w:r w:rsidRPr="00103F75">
              <w:rPr>
                <w:sz w:val="18"/>
                <w:szCs w:val="18"/>
              </w:rPr>
              <w:t>21 444 722</w:t>
            </w:r>
          </w:p>
        </w:tc>
        <w:tc>
          <w:tcPr>
            <w:tcW w:w="1276" w:type="dxa"/>
            <w:tcBorders>
              <w:top w:val="nil"/>
              <w:left w:val="nil"/>
              <w:bottom w:val="single" w:sz="4" w:space="0" w:color="auto"/>
              <w:right w:val="single" w:sz="4" w:space="0" w:color="auto"/>
            </w:tcBorders>
            <w:hideMark/>
          </w:tcPr>
          <w:p w14:paraId="7B0F5CD0" w14:textId="77777777" w:rsidR="00F9074B" w:rsidRPr="00103F75" w:rsidRDefault="00F9074B" w:rsidP="00F9074B">
            <w:pPr>
              <w:spacing w:after="0"/>
              <w:ind w:firstLine="0"/>
              <w:jc w:val="right"/>
              <w:rPr>
                <w:sz w:val="18"/>
                <w:szCs w:val="18"/>
              </w:rPr>
            </w:pPr>
            <w:r w:rsidRPr="00103F75">
              <w:rPr>
                <w:sz w:val="18"/>
                <w:szCs w:val="18"/>
              </w:rPr>
              <w:t>21 444 722</w:t>
            </w:r>
          </w:p>
        </w:tc>
        <w:tc>
          <w:tcPr>
            <w:tcW w:w="1417" w:type="dxa"/>
            <w:tcBorders>
              <w:top w:val="nil"/>
              <w:left w:val="nil"/>
              <w:bottom w:val="single" w:sz="4" w:space="0" w:color="auto"/>
              <w:right w:val="single" w:sz="4" w:space="0" w:color="auto"/>
            </w:tcBorders>
            <w:hideMark/>
          </w:tcPr>
          <w:p w14:paraId="1768918C" w14:textId="77777777" w:rsidR="00F9074B" w:rsidRPr="00103F75" w:rsidRDefault="00F9074B" w:rsidP="00F9074B">
            <w:pPr>
              <w:spacing w:after="0"/>
              <w:ind w:firstLine="0"/>
              <w:jc w:val="right"/>
              <w:rPr>
                <w:sz w:val="18"/>
                <w:szCs w:val="18"/>
              </w:rPr>
            </w:pPr>
            <w:r w:rsidRPr="00103F75">
              <w:rPr>
                <w:sz w:val="18"/>
                <w:szCs w:val="18"/>
              </w:rPr>
              <w:t>21 444 722</w:t>
            </w:r>
          </w:p>
        </w:tc>
      </w:tr>
      <w:tr w:rsidR="00F9074B" w:rsidRPr="00F9074B" w14:paraId="7FE51577" w14:textId="77777777" w:rsidTr="00CC65E1">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D6714D7" w14:textId="77777777" w:rsidR="00F9074B" w:rsidRPr="00F9074B" w:rsidRDefault="00F9074B" w:rsidP="00F9074B">
            <w:pPr>
              <w:spacing w:after="0"/>
              <w:ind w:firstLine="0"/>
              <w:rPr>
                <w:i/>
                <w:sz w:val="18"/>
                <w:szCs w:val="18"/>
              </w:rPr>
            </w:pPr>
            <w:r w:rsidRPr="00F9074B">
              <w:rPr>
                <w:sz w:val="18"/>
                <w:szCs w:val="18"/>
                <w:lang w:eastAsia="lv-LV"/>
              </w:rPr>
              <w:t xml:space="preserve">Finansiālā bilance, </w:t>
            </w:r>
            <w:r w:rsidRPr="00F9074B">
              <w:rPr>
                <w:i/>
                <w:sz w:val="18"/>
                <w:szCs w:val="18"/>
                <w:lang w:eastAsia="lv-LV"/>
              </w:rPr>
              <w:t>euro</w:t>
            </w:r>
          </w:p>
        </w:tc>
        <w:tc>
          <w:tcPr>
            <w:tcW w:w="1276" w:type="dxa"/>
            <w:tcBorders>
              <w:top w:val="nil"/>
              <w:left w:val="single" w:sz="4" w:space="0" w:color="auto"/>
              <w:bottom w:val="single" w:sz="4" w:space="0" w:color="auto"/>
              <w:right w:val="single" w:sz="4" w:space="0" w:color="auto"/>
            </w:tcBorders>
            <w:hideMark/>
          </w:tcPr>
          <w:p w14:paraId="36975199" w14:textId="77777777" w:rsidR="00F9074B" w:rsidRPr="00F9074B" w:rsidRDefault="00F9074B" w:rsidP="00F9074B">
            <w:pPr>
              <w:spacing w:after="0"/>
              <w:ind w:firstLine="0"/>
              <w:jc w:val="right"/>
              <w:rPr>
                <w:sz w:val="18"/>
                <w:szCs w:val="18"/>
              </w:rPr>
            </w:pPr>
            <w:r w:rsidRPr="00F9074B">
              <w:rPr>
                <w:sz w:val="18"/>
                <w:szCs w:val="18"/>
              </w:rPr>
              <w:t>251 412 633</w:t>
            </w:r>
          </w:p>
        </w:tc>
        <w:tc>
          <w:tcPr>
            <w:tcW w:w="1275" w:type="dxa"/>
            <w:tcBorders>
              <w:top w:val="nil"/>
              <w:left w:val="nil"/>
              <w:bottom w:val="single" w:sz="4" w:space="0" w:color="auto"/>
              <w:right w:val="single" w:sz="4" w:space="0" w:color="auto"/>
            </w:tcBorders>
            <w:hideMark/>
          </w:tcPr>
          <w:p w14:paraId="66223E16" w14:textId="77777777" w:rsidR="00F9074B" w:rsidRPr="00F9074B" w:rsidRDefault="00F9074B" w:rsidP="00F9074B">
            <w:pPr>
              <w:spacing w:after="0"/>
              <w:ind w:firstLine="0"/>
              <w:jc w:val="right"/>
              <w:rPr>
                <w:sz w:val="18"/>
                <w:szCs w:val="18"/>
              </w:rPr>
            </w:pPr>
            <w:r w:rsidRPr="00F9074B">
              <w:rPr>
                <w:sz w:val="18"/>
                <w:szCs w:val="18"/>
              </w:rPr>
              <w:t>408 180 558</w:t>
            </w:r>
          </w:p>
        </w:tc>
        <w:tc>
          <w:tcPr>
            <w:tcW w:w="1276" w:type="dxa"/>
            <w:tcBorders>
              <w:top w:val="nil"/>
              <w:left w:val="nil"/>
              <w:bottom w:val="single" w:sz="4" w:space="0" w:color="auto"/>
              <w:right w:val="single" w:sz="4" w:space="0" w:color="auto"/>
            </w:tcBorders>
            <w:hideMark/>
          </w:tcPr>
          <w:p w14:paraId="4AB4B439" w14:textId="4EF29067" w:rsidR="00F9074B" w:rsidRPr="00103F75" w:rsidRDefault="00F9074B" w:rsidP="00F9074B">
            <w:pPr>
              <w:spacing w:after="0"/>
              <w:ind w:firstLine="0"/>
              <w:jc w:val="right"/>
              <w:rPr>
                <w:sz w:val="18"/>
                <w:szCs w:val="18"/>
              </w:rPr>
            </w:pPr>
            <w:r w:rsidRPr="00103F75">
              <w:rPr>
                <w:sz w:val="18"/>
                <w:szCs w:val="18"/>
              </w:rPr>
              <w:t>46</w:t>
            </w:r>
            <w:r w:rsidR="00603E94" w:rsidRPr="00103F75">
              <w:rPr>
                <w:sz w:val="18"/>
                <w:szCs w:val="18"/>
              </w:rPr>
              <w:t>6 470 840</w:t>
            </w:r>
          </w:p>
        </w:tc>
        <w:tc>
          <w:tcPr>
            <w:tcW w:w="1276" w:type="dxa"/>
            <w:tcBorders>
              <w:top w:val="nil"/>
              <w:left w:val="nil"/>
              <w:bottom w:val="single" w:sz="4" w:space="0" w:color="auto"/>
              <w:right w:val="single" w:sz="4" w:space="0" w:color="auto"/>
            </w:tcBorders>
            <w:hideMark/>
          </w:tcPr>
          <w:p w14:paraId="1172CD92" w14:textId="0055312B" w:rsidR="00F9074B" w:rsidRPr="00103F75" w:rsidRDefault="00F9074B" w:rsidP="00F9074B">
            <w:pPr>
              <w:spacing w:after="0"/>
              <w:ind w:firstLine="0"/>
              <w:jc w:val="right"/>
              <w:rPr>
                <w:sz w:val="18"/>
                <w:szCs w:val="18"/>
              </w:rPr>
            </w:pPr>
            <w:r w:rsidRPr="00103F75">
              <w:rPr>
                <w:sz w:val="18"/>
                <w:szCs w:val="18"/>
              </w:rPr>
              <w:t>43</w:t>
            </w:r>
            <w:r w:rsidR="00603E94" w:rsidRPr="00103F75">
              <w:rPr>
                <w:sz w:val="18"/>
                <w:szCs w:val="18"/>
              </w:rPr>
              <w:t>1 875 519</w:t>
            </w:r>
          </w:p>
        </w:tc>
        <w:tc>
          <w:tcPr>
            <w:tcW w:w="1417" w:type="dxa"/>
            <w:tcBorders>
              <w:top w:val="nil"/>
              <w:left w:val="nil"/>
              <w:bottom w:val="single" w:sz="4" w:space="0" w:color="auto"/>
              <w:right w:val="single" w:sz="4" w:space="0" w:color="auto"/>
            </w:tcBorders>
            <w:hideMark/>
          </w:tcPr>
          <w:p w14:paraId="7C450BDD" w14:textId="47143CA6" w:rsidR="00F9074B" w:rsidRPr="00103F75" w:rsidRDefault="00F9074B" w:rsidP="00F9074B">
            <w:pPr>
              <w:spacing w:after="0"/>
              <w:ind w:firstLine="0"/>
              <w:jc w:val="right"/>
              <w:rPr>
                <w:sz w:val="18"/>
                <w:szCs w:val="18"/>
              </w:rPr>
            </w:pPr>
            <w:r w:rsidRPr="00103F75">
              <w:rPr>
                <w:sz w:val="18"/>
                <w:szCs w:val="18"/>
              </w:rPr>
              <w:t>4</w:t>
            </w:r>
            <w:r w:rsidR="00603E94" w:rsidRPr="00103F75">
              <w:rPr>
                <w:sz w:val="18"/>
                <w:szCs w:val="18"/>
              </w:rPr>
              <w:t>10 768 524</w:t>
            </w:r>
          </w:p>
        </w:tc>
      </w:tr>
      <w:tr w:rsidR="00F9074B" w:rsidRPr="00F9074B" w14:paraId="382E27CC" w14:textId="77777777" w:rsidTr="00CC65E1">
        <w:trPr>
          <w:trHeight w:val="151"/>
          <w:jc w:val="center"/>
        </w:trPr>
        <w:tc>
          <w:tcPr>
            <w:tcW w:w="2547" w:type="dxa"/>
            <w:tcBorders>
              <w:top w:val="single" w:sz="4" w:space="0" w:color="000000"/>
              <w:left w:val="single" w:sz="4" w:space="0" w:color="000000"/>
              <w:bottom w:val="single" w:sz="4" w:space="0" w:color="000000"/>
              <w:right w:val="single" w:sz="4" w:space="0" w:color="000000"/>
            </w:tcBorders>
            <w:hideMark/>
          </w:tcPr>
          <w:p w14:paraId="127583EC" w14:textId="77777777" w:rsidR="00F9074B" w:rsidRPr="00F9074B" w:rsidRDefault="00F9074B" w:rsidP="00F9074B">
            <w:pPr>
              <w:spacing w:after="0"/>
              <w:ind w:firstLine="0"/>
              <w:rPr>
                <w:sz w:val="18"/>
                <w:szCs w:val="18"/>
              </w:rPr>
            </w:pPr>
            <w:r w:rsidRPr="00F9074B">
              <w:rPr>
                <w:sz w:val="18"/>
                <w:szCs w:val="18"/>
              </w:rPr>
              <w:t>Naudas līdzekļi</w:t>
            </w:r>
          </w:p>
        </w:tc>
        <w:tc>
          <w:tcPr>
            <w:tcW w:w="1276" w:type="dxa"/>
            <w:tcBorders>
              <w:top w:val="nil"/>
              <w:left w:val="single" w:sz="4" w:space="0" w:color="auto"/>
              <w:bottom w:val="single" w:sz="4" w:space="0" w:color="auto"/>
              <w:right w:val="single" w:sz="4" w:space="0" w:color="auto"/>
            </w:tcBorders>
            <w:hideMark/>
          </w:tcPr>
          <w:p w14:paraId="4152BACB" w14:textId="77777777" w:rsidR="00F9074B" w:rsidRPr="00F9074B" w:rsidRDefault="00F9074B" w:rsidP="00F9074B">
            <w:pPr>
              <w:spacing w:after="0"/>
              <w:ind w:firstLine="0"/>
              <w:jc w:val="right"/>
              <w:rPr>
                <w:sz w:val="18"/>
                <w:szCs w:val="18"/>
              </w:rPr>
            </w:pPr>
            <w:r w:rsidRPr="00F9074B">
              <w:rPr>
                <w:sz w:val="18"/>
                <w:szCs w:val="18"/>
              </w:rPr>
              <w:t>-251 412 633</w:t>
            </w:r>
          </w:p>
        </w:tc>
        <w:tc>
          <w:tcPr>
            <w:tcW w:w="1275" w:type="dxa"/>
            <w:tcBorders>
              <w:top w:val="nil"/>
              <w:left w:val="nil"/>
              <w:bottom w:val="single" w:sz="4" w:space="0" w:color="auto"/>
              <w:right w:val="single" w:sz="4" w:space="0" w:color="auto"/>
            </w:tcBorders>
            <w:hideMark/>
          </w:tcPr>
          <w:p w14:paraId="1DD4D138" w14:textId="77777777" w:rsidR="00F9074B" w:rsidRPr="00F9074B" w:rsidRDefault="00F9074B" w:rsidP="00F9074B">
            <w:pPr>
              <w:spacing w:after="0"/>
              <w:ind w:firstLine="0"/>
              <w:jc w:val="right"/>
              <w:rPr>
                <w:sz w:val="18"/>
                <w:szCs w:val="18"/>
              </w:rPr>
            </w:pPr>
            <w:r w:rsidRPr="00F9074B">
              <w:rPr>
                <w:sz w:val="18"/>
                <w:szCs w:val="18"/>
              </w:rPr>
              <w:t>-408 180 558</w:t>
            </w:r>
          </w:p>
        </w:tc>
        <w:tc>
          <w:tcPr>
            <w:tcW w:w="1276" w:type="dxa"/>
            <w:tcBorders>
              <w:top w:val="nil"/>
              <w:left w:val="nil"/>
              <w:bottom w:val="single" w:sz="4" w:space="0" w:color="auto"/>
              <w:right w:val="single" w:sz="4" w:space="0" w:color="auto"/>
            </w:tcBorders>
            <w:hideMark/>
          </w:tcPr>
          <w:p w14:paraId="086B1229" w14:textId="001A08A1" w:rsidR="00F9074B" w:rsidRPr="00103F75" w:rsidRDefault="00F9074B" w:rsidP="00F9074B">
            <w:pPr>
              <w:spacing w:after="0"/>
              <w:ind w:firstLine="0"/>
              <w:jc w:val="right"/>
              <w:rPr>
                <w:sz w:val="18"/>
                <w:szCs w:val="18"/>
              </w:rPr>
            </w:pPr>
            <w:r w:rsidRPr="00103F75">
              <w:rPr>
                <w:sz w:val="18"/>
                <w:szCs w:val="18"/>
              </w:rPr>
              <w:t>-46</w:t>
            </w:r>
            <w:r w:rsidR="00603E94" w:rsidRPr="00103F75">
              <w:rPr>
                <w:sz w:val="18"/>
                <w:szCs w:val="18"/>
              </w:rPr>
              <w:t>6 470 840</w:t>
            </w:r>
          </w:p>
        </w:tc>
        <w:tc>
          <w:tcPr>
            <w:tcW w:w="1276" w:type="dxa"/>
            <w:tcBorders>
              <w:top w:val="nil"/>
              <w:left w:val="nil"/>
              <w:bottom w:val="single" w:sz="4" w:space="0" w:color="auto"/>
              <w:right w:val="single" w:sz="4" w:space="0" w:color="auto"/>
            </w:tcBorders>
            <w:hideMark/>
          </w:tcPr>
          <w:p w14:paraId="0EA466F2" w14:textId="3F621B8B" w:rsidR="00F9074B" w:rsidRPr="00103F75" w:rsidRDefault="00F9074B" w:rsidP="00F9074B">
            <w:pPr>
              <w:spacing w:after="0"/>
              <w:ind w:firstLine="0"/>
              <w:jc w:val="right"/>
              <w:rPr>
                <w:sz w:val="18"/>
                <w:szCs w:val="18"/>
              </w:rPr>
            </w:pPr>
            <w:r w:rsidRPr="00103F75">
              <w:rPr>
                <w:sz w:val="18"/>
                <w:szCs w:val="18"/>
              </w:rPr>
              <w:t>-43</w:t>
            </w:r>
            <w:r w:rsidR="00603E94" w:rsidRPr="00103F75">
              <w:rPr>
                <w:sz w:val="18"/>
                <w:szCs w:val="18"/>
              </w:rPr>
              <w:t>1 875 519</w:t>
            </w:r>
          </w:p>
        </w:tc>
        <w:tc>
          <w:tcPr>
            <w:tcW w:w="1417" w:type="dxa"/>
            <w:tcBorders>
              <w:top w:val="nil"/>
              <w:left w:val="nil"/>
              <w:bottom w:val="single" w:sz="4" w:space="0" w:color="auto"/>
              <w:right w:val="single" w:sz="4" w:space="0" w:color="auto"/>
            </w:tcBorders>
            <w:hideMark/>
          </w:tcPr>
          <w:p w14:paraId="540E004B" w14:textId="3DFDB20E" w:rsidR="00F9074B" w:rsidRPr="00103F75" w:rsidRDefault="00F9074B" w:rsidP="00F9074B">
            <w:pPr>
              <w:spacing w:after="0"/>
              <w:ind w:firstLine="0"/>
              <w:jc w:val="right"/>
              <w:rPr>
                <w:sz w:val="18"/>
                <w:szCs w:val="18"/>
              </w:rPr>
            </w:pPr>
            <w:r w:rsidRPr="00103F75">
              <w:rPr>
                <w:sz w:val="18"/>
                <w:szCs w:val="18"/>
              </w:rPr>
              <w:t>-4</w:t>
            </w:r>
            <w:r w:rsidR="00603E94" w:rsidRPr="00103F75">
              <w:rPr>
                <w:sz w:val="18"/>
                <w:szCs w:val="18"/>
              </w:rPr>
              <w:t>10 768 524</w:t>
            </w:r>
          </w:p>
        </w:tc>
      </w:tr>
      <w:tr w:rsidR="00F9074B" w:rsidRPr="00F9074B" w14:paraId="227F7E11" w14:textId="77777777" w:rsidTr="00CC65E1">
        <w:trPr>
          <w:trHeight w:val="425"/>
          <w:jc w:val="center"/>
        </w:trPr>
        <w:tc>
          <w:tcPr>
            <w:tcW w:w="2547" w:type="dxa"/>
            <w:tcBorders>
              <w:top w:val="single" w:sz="4" w:space="0" w:color="000000"/>
              <w:left w:val="single" w:sz="4" w:space="0" w:color="000000"/>
              <w:bottom w:val="single" w:sz="4" w:space="0" w:color="000000"/>
              <w:right w:val="single" w:sz="4" w:space="0" w:color="000000"/>
            </w:tcBorders>
            <w:hideMark/>
          </w:tcPr>
          <w:p w14:paraId="5DB97BD3" w14:textId="77777777" w:rsidR="00F9074B" w:rsidRPr="00F9074B" w:rsidRDefault="00F9074B" w:rsidP="00F9074B">
            <w:pPr>
              <w:spacing w:after="0"/>
              <w:ind w:firstLine="0"/>
              <w:rPr>
                <w:sz w:val="18"/>
                <w:szCs w:val="18"/>
              </w:rPr>
            </w:pPr>
            <w:r w:rsidRPr="00F9074B">
              <w:rPr>
                <w:sz w:val="18"/>
                <w:szCs w:val="18"/>
              </w:rPr>
              <w:t>Valsts speciālā budžeta naudas līdzekļu atlikumu izmaiņas (palielinājums (–) vai samazinājums (+))</w:t>
            </w:r>
          </w:p>
        </w:tc>
        <w:tc>
          <w:tcPr>
            <w:tcW w:w="1276" w:type="dxa"/>
            <w:tcBorders>
              <w:top w:val="nil"/>
              <w:left w:val="single" w:sz="4" w:space="0" w:color="auto"/>
              <w:bottom w:val="single" w:sz="4" w:space="0" w:color="auto"/>
              <w:right w:val="single" w:sz="4" w:space="0" w:color="auto"/>
            </w:tcBorders>
            <w:hideMark/>
          </w:tcPr>
          <w:p w14:paraId="2FD028C4" w14:textId="77777777" w:rsidR="00F9074B" w:rsidRPr="00F9074B" w:rsidRDefault="00F9074B" w:rsidP="00F9074B">
            <w:pPr>
              <w:spacing w:after="0" w:line="480" w:lineRule="auto"/>
              <w:ind w:firstLine="0"/>
              <w:jc w:val="right"/>
              <w:rPr>
                <w:sz w:val="18"/>
                <w:szCs w:val="18"/>
              </w:rPr>
            </w:pPr>
            <w:r w:rsidRPr="00F9074B">
              <w:rPr>
                <w:sz w:val="18"/>
                <w:szCs w:val="18"/>
              </w:rPr>
              <w:t>-251 412 633</w:t>
            </w:r>
          </w:p>
        </w:tc>
        <w:tc>
          <w:tcPr>
            <w:tcW w:w="1275" w:type="dxa"/>
            <w:tcBorders>
              <w:top w:val="nil"/>
              <w:left w:val="nil"/>
              <w:bottom w:val="single" w:sz="4" w:space="0" w:color="auto"/>
              <w:right w:val="single" w:sz="4" w:space="0" w:color="auto"/>
            </w:tcBorders>
            <w:hideMark/>
          </w:tcPr>
          <w:p w14:paraId="5FB8BC3F" w14:textId="77777777" w:rsidR="00F9074B" w:rsidRPr="00F9074B" w:rsidRDefault="00F9074B" w:rsidP="00F9074B">
            <w:pPr>
              <w:spacing w:after="0" w:line="480" w:lineRule="auto"/>
              <w:ind w:firstLine="0"/>
              <w:jc w:val="right"/>
              <w:rPr>
                <w:sz w:val="18"/>
                <w:szCs w:val="18"/>
              </w:rPr>
            </w:pPr>
            <w:r w:rsidRPr="00F9074B">
              <w:rPr>
                <w:sz w:val="18"/>
                <w:szCs w:val="18"/>
              </w:rPr>
              <w:t>-408 180 558</w:t>
            </w:r>
          </w:p>
        </w:tc>
        <w:tc>
          <w:tcPr>
            <w:tcW w:w="1276" w:type="dxa"/>
            <w:tcBorders>
              <w:top w:val="nil"/>
              <w:left w:val="nil"/>
              <w:bottom w:val="single" w:sz="4" w:space="0" w:color="auto"/>
              <w:right w:val="single" w:sz="4" w:space="0" w:color="auto"/>
            </w:tcBorders>
            <w:hideMark/>
          </w:tcPr>
          <w:p w14:paraId="4D1A9CF2" w14:textId="6797B7E8" w:rsidR="00F9074B" w:rsidRPr="00103F75" w:rsidRDefault="00F9074B" w:rsidP="00F9074B">
            <w:pPr>
              <w:spacing w:after="0"/>
              <w:ind w:firstLine="0"/>
              <w:jc w:val="right"/>
              <w:rPr>
                <w:sz w:val="18"/>
                <w:szCs w:val="18"/>
              </w:rPr>
            </w:pPr>
            <w:r w:rsidRPr="00103F75">
              <w:rPr>
                <w:sz w:val="18"/>
                <w:szCs w:val="18"/>
              </w:rPr>
              <w:t>-46</w:t>
            </w:r>
            <w:r w:rsidR="00603E94" w:rsidRPr="00103F75">
              <w:rPr>
                <w:sz w:val="18"/>
                <w:szCs w:val="18"/>
              </w:rPr>
              <w:t>6 470 840</w:t>
            </w:r>
          </w:p>
        </w:tc>
        <w:tc>
          <w:tcPr>
            <w:tcW w:w="1276" w:type="dxa"/>
            <w:tcBorders>
              <w:top w:val="nil"/>
              <w:left w:val="nil"/>
              <w:bottom w:val="single" w:sz="4" w:space="0" w:color="auto"/>
              <w:right w:val="single" w:sz="4" w:space="0" w:color="auto"/>
            </w:tcBorders>
            <w:hideMark/>
          </w:tcPr>
          <w:p w14:paraId="1103C483" w14:textId="5367071E" w:rsidR="00F9074B" w:rsidRPr="00103F75" w:rsidRDefault="00F9074B" w:rsidP="00F9074B">
            <w:pPr>
              <w:spacing w:after="0" w:line="480" w:lineRule="auto"/>
              <w:ind w:firstLine="0"/>
              <w:jc w:val="right"/>
              <w:rPr>
                <w:sz w:val="18"/>
                <w:szCs w:val="18"/>
              </w:rPr>
            </w:pPr>
            <w:r w:rsidRPr="00103F75">
              <w:rPr>
                <w:sz w:val="18"/>
                <w:szCs w:val="18"/>
              </w:rPr>
              <w:t>-43</w:t>
            </w:r>
            <w:r w:rsidR="00603E94" w:rsidRPr="00103F75">
              <w:rPr>
                <w:sz w:val="18"/>
                <w:szCs w:val="18"/>
              </w:rPr>
              <w:t>1 875 519</w:t>
            </w:r>
          </w:p>
        </w:tc>
        <w:tc>
          <w:tcPr>
            <w:tcW w:w="1417" w:type="dxa"/>
            <w:tcBorders>
              <w:top w:val="nil"/>
              <w:left w:val="nil"/>
              <w:bottom w:val="single" w:sz="4" w:space="0" w:color="auto"/>
              <w:right w:val="single" w:sz="4" w:space="0" w:color="auto"/>
            </w:tcBorders>
            <w:hideMark/>
          </w:tcPr>
          <w:p w14:paraId="58968BD6" w14:textId="799EB8A6" w:rsidR="00F9074B" w:rsidRPr="00103F75" w:rsidRDefault="00F9074B" w:rsidP="00F9074B">
            <w:pPr>
              <w:spacing w:after="0" w:line="480" w:lineRule="auto"/>
              <w:ind w:firstLine="0"/>
              <w:jc w:val="right"/>
              <w:rPr>
                <w:sz w:val="18"/>
                <w:szCs w:val="18"/>
              </w:rPr>
            </w:pPr>
            <w:r w:rsidRPr="00103F75">
              <w:rPr>
                <w:sz w:val="18"/>
                <w:szCs w:val="18"/>
              </w:rPr>
              <w:t>-4</w:t>
            </w:r>
            <w:r w:rsidR="00603E94" w:rsidRPr="00103F75">
              <w:rPr>
                <w:sz w:val="18"/>
                <w:szCs w:val="18"/>
              </w:rPr>
              <w:t>10 768 524</w:t>
            </w:r>
          </w:p>
        </w:tc>
      </w:tr>
      <w:tr w:rsidR="00F9074B" w:rsidRPr="00F9074B" w14:paraId="63B386A2" w14:textId="77777777" w:rsidTr="00CC65E1">
        <w:trPr>
          <w:trHeight w:val="43"/>
          <w:jc w:val="center"/>
        </w:trPr>
        <w:tc>
          <w:tcPr>
            <w:tcW w:w="2547" w:type="dxa"/>
            <w:tcBorders>
              <w:top w:val="single" w:sz="4" w:space="0" w:color="000000"/>
              <w:left w:val="single" w:sz="4" w:space="0" w:color="000000"/>
              <w:bottom w:val="single" w:sz="4" w:space="0" w:color="000000"/>
              <w:right w:val="single" w:sz="4" w:space="0" w:color="000000"/>
            </w:tcBorders>
            <w:hideMark/>
          </w:tcPr>
          <w:p w14:paraId="1014062E" w14:textId="77777777" w:rsidR="00F9074B" w:rsidRPr="00F9074B" w:rsidRDefault="00F9074B" w:rsidP="00F9074B">
            <w:pPr>
              <w:spacing w:after="0"/>
              <w:ind w:firstLine="0"/>
              <w:rPr>
                <w:sz w:val="18"/>
                <w:szCs w:val="18"/>
                <w:lang w:eastAsia="lv-LV"/>
              </w:rPr>
            </w:pPr>
            <w:r w:rsidRPr="00F9074B">
              <w:rPr>
                <w:sz w:val="18"/>
                <w:szCs w:val="18"/>
              </w:rPr>
              <w:lastRenderedPageBreak/>
              <w:t>Vidējais amata vietu skaits gadā</w:t>
            </w:r>
          </w:p>
        </w:tc>
        <w:tc>
          <w:tcPr>
            <w:tcW w:w="1276" w:type="dxa"/>
            <w:tcBorders>
              <w:top w:val="single" w:sz="4" w:space="0" w:color="auto"/>
              <w:left w:val="single" w:sz="4" w:space="0" w:color="auto"/>
              <w:bottom w:val="single" w:sz="4" w:space="0" w:color="auto"/>
              <w:right w:val="single" w:sz="4" w:space="0" w:color="auto"/>
            </w:tcBorders>
            <w:hideMark/>
          </w:tcPr>
          <w:p w14:paraId="6B3DC86F" w14:textId="77777777" w:rsidR="00F9074B" w:rsidRPr="00F9074B" w:rsidRDefault="00F9074B" w:rsidP="00F9074B">
            <w:pPr>
              <w:spacing w:after="0"/>
              <w:ind w:firstLine="0"/>
              <w:jc w:val="right"/>
              <w:rPr>
                <w:sz w:val="18"/>
                <w:szCs w:val="18"/>
              </w:rPr>
            </w:pPr>
            <w:r w:rsidRPr="00F9074B">
              <w:rPr>
                <w:sz w:val="18"/>
                <w:szCs w:val="18"/>
              </w:rPr>
              <w:t>992,9</w:t>
            </w:r>
          </w:p>
        </w:tc>
        <w:tc>
          <w:tcPr>
            <w:tcW w:w="1275" w:type="dxa"/>
            <w:tcBorders>
              <w:top w:val="single" w:sz="4" w:space="0" w:color="auto"/>
              <w:left w:val="nil"/>
              <w:bottom w:val="single" w:sz="4" w:space="0" w:color="auto"/>
              <w:right w:val="single" w:sz="4" w:space="0" w:color="auto"/>
            </w:tcBorders>
            <w:hideMark/>
          </w:tcPr>
          <w:p w14:paraId="3C3F2D3B" w14:textId="77777777" w:rsidR="00F9074B" w:rsidRPr="00F9074B" w:rsidRDefault="00F9074B" w:rsidP="00F9074B">
            <w:pPr>
              <w:spacing w:after="0"/>
              <w:ind w:firstLine="0"/>
              <w:jc w:val="right"/>
              <w:rPr>
                <w:sz w:val="18"/>
                <w:szCs w:val="18"/>
              </w:rPr>
            </w:pPr>
            <w:r w:rsidRPr="00F9074B">
              <w:rPr>
                <w:sz w:val="18"/>
                <w:szCs w:val="18"/>
              </w:rPr>
              <w:t>1 043</w:t>
            </w:r>
          </w:p>
        </w:tc>
        <w:tc>
          <w:tcPr>
            <w:tcW w:w="1276" w:type="dxa"/>
            <w:tcBorders>
              <w:top w:val="single" w:sz="4" w:space="0" w:color="auto"/>
              <w:left w:val="nil"/>
              <w:bottom w:val="single" w:sz="4" w:space="0" w:color="auto"/>
              <w:right w:val="single" w:sz="4" w:space="0" w:color="auto"/>
            </w:tcBorders>
            <w:hideMark/>
          </w:tcPr>
          <w:p w14:paraId="5EB70148" w14:textId="77777777" w:rsidR="00F9074B" w:rsidRPr="00F9074B" w:rsidRDefault="00F9074B" w:rsidP="00F9074B">
            <w:pPr>
              <w:spacing w:after="0"/>
              <w:ind w:firstLine="0"/>
              <w:jc w:val="right"/>
              <w:rPr>
                <w:sz w:val="18"/>
                <w:szCs w:val="18"/>
                <w:vertAlign w:val="superscript"/>
              </w:rPr>
            </w:pPr>
            <w:r w:rsidRPr="00F9074B">
              <w:rPr>
                <w:sz w:val="18"/>
                <w:szCs w:val="18"/>
              </w:rPr>
              <w:t>1 038</w:t>
            </w:r>
          </w:p>
        </w:tc>
        <w:tc>
          <w:tcPr>
            <w:tcW w:w="1276" w:type="dxa"/>
            <w:tcBorders>
              <w:top w:val="single" w:sz="4" w:space="0" w:color="auto"/>
              <w:left w:val="nil"/>
              <w:bottom w:val="single" w:sz="4" w:space="0" w:color="auto"/>
              <w:right w:val="single" w:sz="4" w:space="0" w:color="auto"/>
            </w:tcBorders>
            <w:hideMark/>
          </w:tcPr>
          <w:p w14:paraId="2DB9009F" w14:textId="77777777" w:rsidR="00F9074B" w:rsidRPr="00F9074B" w:rsidRDefault="00F9074B" w:rsidP="00F9074B">
            <w:pPr>
              <w:spacing w:after="0"/>
              <w:ind w:firstLine="0"/>
              <w:jc w:val="right"/>
              <w:rPr>
                <w:sz w:val="18"/>
                <w:szCs w:val="18"/>
                <w:vertAlign w:val="superscript"/>
              </w:rPr>
            </w:pPr>
            <w:r w:rsidRPr="00F9074B">
              <w:rPr>
                <w:sz w:val="18"/>
                <w:szCs w:val="18"/>
              </w:rPr>
              <w:t>1 038</w:t>
            </w:r>
          </w:p>
        </w:tc>
        <w:tc>
          <w:tcPr>
            <w:tcW w:w="1417" w:type="dxa"/>
            <w:tcBorders>
              <w:top w:val="single" w:sz="4" w:space="0" w:color="auto"/>
              <w:left w:val="nil"/>
              <w:bottom w:val="single" w:sz="4" w:space="0" w:color="auto"/>
              <w:right w:val="single" w:sz="4" w:space="0" w:color="auto"/>
            </w:tcBorders>
            <w:hideMark/>
          </w:tcPr>
          <w:p w14:paraId="2D59A8F5" w14:textId="77777777" w:rsidR="00F9074B" w:rsidRPr="00F9074B" w:rsidRDefault="00F9074B" w:rsidP="00F9074B">
            <w:pPr>
              <w:spacing w:after="0"/>
              <w:ind w:firstLine="0"/>
              <w:jc w:val="right"/>
              <w:rPr>
                <w:sz w:val="18"/>
                <w:szCs w:val="18"/>
                <w:vertAlign w:val="superscript"/>
              </w:rPr>
            </w:pPr>
            <w:r w:rsidRPr="00F9074B">
              <w:rPr>
                <w:sz w:val="18"/>
                <w:szCs w:val="18"/>
              </w:rPr>
              <w:t>1 038</w:t>
            </w:r>
          </w:p>
        </w:tc>
      </w:tr>
      <w:tr w:rsidR="00F9074B" w:rsidRPr="00F9074B" w14:paraId="4536E98C" w14:textId="77777777" w:rsidTr="00CC65E1">
        <w:trPr>
          <w:trHeight w:val="227"/>
          <w:jc w:val="center"/>
        </w:trPr>
        <w:tc>
          <w:tcPr>
            <w:tcW w:w="2547" w:type="dxa"/>
            <w:tcBorders>
              <w:top w:val="single" w:sz="4" w:space="0" w:color="000000"/>
              <w:left w:val="single" w:sz="4" w:space="0" w:color="000000"/>
              <w:bottom w:val="single" w:sz="4" w:space="0" w:color="000000"/>
              <w:right w:val="single" w:sz="4" w:space="0" w:color="000000"/>
            </w:tcBorders>
            <w:hideMark/>
          </w:tcPr>
          <w:p w14:paraId="7940E790"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276" w:type="dxa"/>
            <w:tcBorders>
              <w:top w:val="nil"/>
              <w:left w:val="single" w:sz="4" w:space="0" w:color="auto"/>
              <w:bottom w:val="single" w:sz="4" w:space="0" w:color="auto"/>
              <w:right w:val="single" w:sz="4" w:space="0" w:color="auto"/>
            </w:tcBorders>
            <w:hideMark/>
          </w:tcPr>
          <w:p w14:paraId="4A008309" w14:textId="77777777" w:rsidR="00F9074B" w:rsidRPr="00F9074B" w:rsidRDefault="00F9074B" w:rsidP="00F9074B">
            <w:pPr>
              <w:spacing w:after="0"/>
              <w:ind w:firstLine="0"/>
              <w:jc w:val="right"/>
              <w:rPr>
                <w:sz w:val="18"/>
                <w:szCs w:val="18"/>
              </w:rPr>
            </w:pPr>
            <w:r w:rsidRPr="00F9074B">
              <w:rPr>
                <w:sz w:val="18"/>
                <w:szCs w:val="18"/>
              </w:rPr>
              <w:t>1 690,8</w:t>
            </w:r>
          </w:p>
        </w:tc>
        <w:tc>
          <w:tcPr>
            <w:tcW w:w="1275" w:type="dxa"/>
            <w:tcBorders>
              <w:top w:val="nil"/>
              <w:left w:val="nil"/>
              <w:bottom w:val="single" w:sz="4" w:space="0" w:color="auto"/>
              <w:right w:val="single" w:sz="4" w:space="0" w:color="auto"/>
            </w:tcBorders>
            <w:hideMark/>
          </w:tcPr>
          <w:p w14:paraId="10AFD6B3" w14:textId="77777777" w:rsidR="00F9074B" w:rsidRPr="00F9074B" w:rsidRDefault="00F9074B" w:rsidP="00F9074B">
            <w:pPr>
              <w:spacing w:after="0"/>
              <w:ind w:firstLine="0"/>
              <w:jc w:val="right"/>
              <w:rPr>
                <w:sz w:val="18"/>
                <w:szCs w:val="18"/>
              </w:rPr>
            </w:pPr>
            <w:r w:rsidRPr="00F9074B">
              <w:rPr>
                <w:sz w:val="18"/>
                <w:szCs w:val="18"/>
              </w:rPr>
              <w:t>1 672,9</w:t>
            </w:r>
          </w:p>
        </w:tc>
        <w:tc>
          <w:tcPr>
            <w:tcW w:w="1276" w:type="dxa"/>
            <w:tcBorders>
              <w:top w:val="nil"/>
              <w:left w:val="nil"/>
              <w:bottom w:val="single" w:sz="4" w:space="0" w:color="auto"/>
              <w:right w:val="single" w:sz="4" w:space="0" w:color="auto"/>
            </w:tcBorders>
            <w:hideMark/>
          </w:tcPr>
          <w:p w14:paraId="44CC501E" w14:textId="77777777" w:rsidR="00F9074B" w:rsidRPr="00F9074B" w:rsidRDefault="00F9074B" w:rsidP="00F9074B">
            <w:pPr>
              <w:spacing w:after="0"/>
              <w:ind w:firstLine="0"/>
              <w:jc w:val="right"/>
              <w:rPr>
                <w:sz w:val="18"/>
                <w:szCs w:val="18"/>
              </w:rPr>
            </w:pPr>
            <w:r w:rsidRPr="00F9074B">
              <w:rPr>
                <w:sz w:val="18"/>
                <w:szCs w:val="18"/>
              </w:rPr>
              <w:t>1 721,6</w:t>
            </w:r>
          </w:p>
        </w:tc>
        <w:tc>
          <w:tcPr>
            <w:tcW w:w="1276" w:type="dxa"/>
            <w:tcBorders>
              <w:top w:val="nil"/>
              <w:left w:val="nil"/>
              <w:bottom w:val="single" w:sz="4" w:space="0" w:color="auto"/>
              <w:right w:val="single" w:sz="4" w:space="0" w:color="auto"/>
            </w:tcBorders>
            <w:hideMark/>
          </w:tcPr>
          <w:p w14:paraId="6D2A667D" w14:textId="77777777" w:rsidR="00F9074B" w:rsidRPr="00F9074B" w:rsidRDefault="00F9074B" w:rsidP="00F9074B">
            <w:pPr>
              <w:spacing w:after="0"/>
              <w:ind w:firstLine="0"/>
              <w:jc w:val="right"/>
              <w:rPr>
                <w:sz w:val="18"/>
                <w:szCs w:val="18"/>
              </w:rPr>
            </w:pPr>
            <w:r w:rsidRPr="00F9074B">
              <w:rPr>
                <w:sz w:val="18"/>
                <w:szCs w:val="18"/>
              </w:rPr>
              <w:t>1 721,6</w:t>
            </w:r>
          </w:p>
        </w:tc>
        <w:tc>
          <w:tcPr>
            <w:tcW w:w="1417" w:type="dxa"/>
            <w:tcBorders>
              <w:top w:val="nil"/>
              <w:left w:val="nil"/>
              <w:bottom w:val="single" w:sz="4" w:space="0" w:color="auto"/>
              <w:right w:val="single" w:sz="4" w:space="0" w:color="auto"/>
            </w:tcBorders>
            <w:hideMark/>
          </w:tcPr>
          <w:p w14:paraId="0EAAB037" w14:textId="77777777" w:rsidR="00F9074B" w:rsidRPr="00F9074B" w:rsidRDefault="00F9074B" w:rsidP="00F9074B">
            <w:pPr>
              <w:spacing w:after="0"/>
              <w:ind w:firstLine="0"/>
              <w:jc w:val="right"/>
              <w:rPr>
                <w:sz w:val="18"/>
                <w:szCs w:val="18"/>
              </w:rPr>
            </w:pPr>
            <w:r w:rsidRPr="00F9074B">
              <w:rPr>
                <w:sz w:val="18"/>
                <w:szCs w:val="18"/>
              </w:rPr>
              <w:t>1 721,6</w:t>
            </w:r>
          </w:p>
        </w:tc>
      </w:tr>
    </w:tbl>
    <w:bookmarkEnd w:id="110"/>
    <w:p w14:paraId="66AA8935" w14:textId="77777777" w:rsidR="00F9074B" w:rsidRPr="00F9074B" w:rsidRDefault="00F9074B" w:rsidP="00F9074B">
      <w:pPr>
        <w:widowControl w:val="0"/>
        <w:spacing w:before="240" w:after="240"/>
        <w:ind w:firstLine="0"/>
        <w:jc w:val="center"/>
        <w:rPr>
          <w:b/>
        </w:rPr>
      </w:pPr>
      <w:r w:rsidRPr="00F9074B">
        <w:rPr>
          <w:b/>
        </w:rPr>
        <w:t>04.01.00 Valsts pensiju speciālais budžets</w:t>
      </w:r>
    </w:p>
    <w:p w14:paraId="375E9EEE" w14:textId="77777777" w:rsidR="00F9074B" w:rsidRPr="00F9074B" w:rsidRDefault="00F9074B" w:rsidP="00F9074B">
      <w:pPr>
        <w:spacing w:before="120" w:after="0"/>
        <w:ind w:firstLine="0"/>
        <w:rPr>
          <w:u w:val="single"/>
          <w:lang w:eastAsia="lv-LV"/>
        </w:rPr>
      </w:pPr>
      <w:r w:rsidRPr="00F9074B">
        <w:rPr>
          <w:u w:val="single"/>
          <w:lang w:eastAsia="lv-LV"/>
        </w:rPr>
        <w:t>Apakšprogrammas mērķis:</w:t>
      </w:r>
    </w:p>
    <w:p w14:paraId="737C5675" w14:textId="054722D7" w:rsidR="00FD3D17" w:rsidRPr="009263EE" w:rsidRDefault="00F9074B" w:rsidP="009263EE">
      <w:pPr>
        <w:spacing w:before="120" w:after="0"/>
        <w:ind w:firstLine="720"/>
      </w:pPr>
      <w:r w:rsidRPr="00F9074B">
        <w:t>kompensēt sociāli apdrošinātām personām ienākumu zaudējumu, iestājoties pensionēšanās vecumam un aizejot pensijā, zaudējot apgādnieku.</w:t>
      </w:r>
    </w:p>
    <w:p w14:paraId="63D34E11" w14:textId="3409B548" w:rsidR="00F9074B" w:rsidRPr="00F9074B" w:rsidRDefault="00F9074B" w:rsidP="00F9074B">
      <w:pPr>
        <w:spacing w:before="120" w:after="0"/>
        <w:ind w:firstLine="0"/>
        <w:rPr>
          <w:bCs/>
          <w:u w:val="single"/>
        </w:rPr>
      </w:pPr>
      <w:r w:rsidRPr="00F9074B">
        <w:rPr>
          <w:bCs/>
          <w:u w:val="single"/>
        </w:rPr>
        <w:t>Galvenās aktivitātes:</w:t>
      </w:r>
    </w:p>
    <w:p w14:paraId="3C66D438" w14:textId="77777777" w:rsidR="00F9074B" w:rsidRPr="00F9074B" w:rsidRDefault="00F9074B" w:rsidP="00FD3D17">
      <w:pPr>
        <w:numPr>
          <w:ilvl w:val="0"/>
          <w:numId w:val="15"/>
        </w:numPr>
        <w:spacing w:before="120" w:after="0"/>
        <w:ind w:left="1077" w:hanging="357"/>
      </w:pPr>
      <w:r w:rsidRPr="00F9074B">
        <w:t xml:space="preserve">nodrošināt 2024. gada oktobrī veiktās pensiju un piemaksas pie vecuma pensijas apmēra par vienu apdrošināšanas stāža gadu, kas uzkrāts līdz 1995. gada 31. decembrim, indeksācijas izmaksas 2025. gadā, kā arī plānoto pensiju, tai skaitā piemaksas pie vecuma pensijas, indeksāciju 2025. gada oktobrī; </w:t>
      </w:r>
    </w:p>
    <w:p w14:paraId="4FE82D5A" w14:textId="77777777" w:rsidR="00F9074B" w:rsidRPr="00F9074B" w:rsidRDefault="00F9074B" w:rsidP="00FD3D17">
      <w:pPr>
        <w:numPr>
          <w:ilvl w:val="0"/>
          <w:numId w:val="15"/>
        </w:numPr>
        <w:spacing w:before="120" w:after="0"/>
        <w:ind w:left="1077" w:hanging="357"/>
      </w:pPr>
      <w:r w:rsidRPr="00F9074B">
        <w:t xml:space="preserve">nodrošināt no personas apdrošināšanas iemaksu algas, vecuma un apdrošināšanas stāža atkarīgu vecuma pensiju izmaksas (pensijas apmērs 651,44 </w:t>
      </w:r>
      <w:r w:rsidRPr="00F9074B">
        <w:rPr>
          <w:i/>
        </w:rPr>
        <w:t>euro</w:t>
      </w:r>
      <w:r w:rsidRPr="00F9074B">
        <w:t xml:space="preserve"> vidēji mēnesī), tai skaitā:</w:t>
      </w:r>
    </w:p>
    <w:p w14:paraId="1920BAB4" w14:textId="77777777" w:rsidR="00F9074B" w:rsidRPr="00F9074B" w:rsidRDefault="00F9074B" w:rsidP="00FD3D17">
      <w:pPr>
        <w:numPr>
          <w:ilvl w:val="0"/>
          <w:numId w:val="24"/>
        </w:numPr>
        <w:spacing w:before="120" w:after="0"/>
        <w:ind w:left="1418" w:hanging="284"/>
        <w:rPr>
          <w:szCs w:val="24"/>
        </w:rPr>
      </w:pPr>
      <w:r w:rsidRPr="00F9074B">
        <w:rPr>
          <w:szCs w:val="24"/>
        </w:rPr>
        <w:t xml:space="preserve">piemaksu, kas laika periodā no 2006. gada 1. janvāra līdz 2017. gada 31. decembrim piešķirta pie vecuma pensijas par apdrošināšanas stāžu, kas uzkrāts līdz 1995. gada 31. decembrim (piemaksas apmērs 51,68 </w:t>
      </w:r>
      <w:r w:rsidRPr="00F9074B">
        <w:rPr>
          <w:i/>
          <w:szCs w:val="24"/>
        </w:rPr>
        <w:t>euro</w:t>
      </w:r>
      <w:r w:rsidRPr="00F9074B">
        <w:rPr>
          <w:szCs w:val="24"/>
        </w:rPr>
        <w:t xml:space="preserve"> vidēji mēnesī). Ar 2012. gada 1. janvāri piemaksas piešķiršana tika pārtraukta, tomēr, piešķirot invaliditātes pensijas vietā vecuma pensiju, piemaksa, kas līdz 2012. gadam bija piešķirta pie invaliditātes pensijas, uz invaliditātes laiku tiek saglabāta pie vecuma pensijas. Sākot ar 2024. gada 1. janvāri tiek atjaunota pakāpeniska piemaksu piešķiršana par apdrošināšanas stāžu, kas uzkrāts līdz 1995. gada 31. decembrim. Piemaksas atjaunošanu veic pakāpeniski – atbilstoši pensijas piešķiršanas gadiem. 2024. gadā tās piešķir personām, kurām pensija piešķirta 2012., 2013. un 2014. gadā. 2025. gadā tās piešķirs personām, kurām pensija piešķirta 2015., 2016. un 2017. gadā. Sākot ar 2014. gadu piemaksas pie vecuma pensijas tiek finansētas no valsts pamatbudžeta, valsts pensiju speciālajā budžetā saņemot dotāciju no valsts pamatbudžeta;</w:t>
      </w:r>
    </w:p>
    <w:p w14:paraId="17A7392D" w14:textId="77777777" w:rsidR="00F9074B" w:rsidRPr="00F9074B" w:rsidRDefault="00F9074B" w:rsidP="00FD3D17">
      <w:pPr>
        <w:numPr>
          <w:ilvl w:val="0"/>
          <w:numId w:val="24"/>
        </w:numPr>
        <w:spacing w:before="120" w:after="0"/>
        <w:ind w:left="1418" w:hanging="284"/>
        <w:rPr>
          <w:szCs w:val="24"/>
        </w:rPr>
      </w:pPr>
      <w:r w:rsidRPr="00F9074B">
        <w:rPr>
          <w:szCs w:val="24"/>
        </w:rPr>
        <w:t xml:space="preserve">minimālās vecuma pensijas nodrošināšanu (minimālās vecuma pensijas apmērs ir noteikts ne mazāks kā 226,80 </w:t>
      </w:r>
      <w:r w:rsidRPr="00F9074B">
        <w:rPr>
          <w:i/>
          <w:szCs w:val="24"/>
        </w:rPr>
        <w:t>euro</w:t>
      </w:r>
      <w:r w:rsidRPr="00F9074B">
        <w:rPr>
          <w:szCs w:val="24"/>
        </w:rPr>
        <w:t xml:space="preserve"> mēnesī, personām ar invaliditāti kopš bērnības – 271,20 </w:t>
      </w:r>
      <w:r w:rsidRPr="00F9074B">
        <w:rPr>
          <w:i/>
          <w:szCs w:val="24"/>
        </w:rPr>
        <w:t>euro</w:t>
      </w:r>
      <w:r w:rsidRPr="00F9074B">
        <w:rPr>
          <w:szCs w:val="24"/>
        </w:rPr>
        <w:t xml:space="preserve"> mēnesī). </w:t>
      </w:r>
    </w:p>
    <w:p w14:paraId="05492627" w14:textId="77777777" w:rsidR="00F9074B" w:rsidRPr="00F9074B" w:rsidRDefault="00F9074B" w:rsidP="00F9074B">
      <w:pPr>
        <w:spacing w:before="120" w:after="0"/>
        <w:ind w:firstLine="720"/>
      </w:pPr>
      <w:r w:rsidRPr="00F9074B">
        <w:t>2025. gadā pensionēšanās vecums ir 65 gadi, priekšlaicīgai pensionēšanai – 63 gadi,  kā arī minimālais apdrošināšanas stāžs tiesību iegūšanai uz vecuma pensiju – 20 gadi.</w:t>
      </w:r>
    </w:p>
    <w:p w14:paraId="62495F7D" w14:textId="77777777" w:rsidR="00F9074B" w:rsidRPr="00F9074B" w:rsidRDefault="00F9074B" w:rsidP="00FD3D17">
      <w:pPr>
        <w:numPr>
          <w:ilvl w:val="0"/>
          <w:numId w:val="15"/>
        </w:numPr>
        <w:spacing w:before="120" w:after="0"/>
        <w:ind w:left="1077" w:hanging="357"/>
      </w:pPr>
      <w:r w:rsidRPr="00F9074B">
        <w:t xml:space="preserve">nodrošināt no personas apdrošināšanas iemaksu algas, vecuma, apdrošināšanas stāža un apgādājamo skaita atkarīgu pensiju apgādnieka zaudējuma gadījumā izmaksas (pensijas apmērs 381,90 </w:t>
      </w:r>
      <w:r w:rsidRPr="00F9074B">
        <w:rPr>
          <w:i/>
        </w:rPr>
        <w:t>euro</w:t>
      </w:r>
      <w:r w:rsidRPr="00F9074B">
        <w:t xml:space="preserve"> vidēji mēnesī), tai skaitā nodrošinot minimālās pensijas apgādnieka zaudējuma gadījumā izmaksas bērniem līdz 7 gadu vecumam 189 </w:t>
      </w:r>
      <w:r w:rsidRPr="00F9074B">
        <w:rPr>
          <w:i/>
        </w:rPr>
        <w:t>euro</w:t>
      </w:r>
      <w:r w:rsidRPr="00F9074B">
        <w:t xml:space="preserve"> mēnesī un bērniem no 7 gadu vecuma 226 </w:t>
      </w:r>
      <w:r w:rsidRPr="00F9074B">
        <w:rPr>
          <w:i/>
        </w:rPr>
        <w:t>euro</w:t>
      </w:r>
      <w:r w:rsidRPr="00F9074B">
        <w:t xml:space="preserve"> mēnesī;</w:t>
      </w:r>
    </w:p>
    <w:p w14:paraId="33E11687" w14:textId="77777777" w:rsidR="00F9074B" w:rsidRPr="00F9074B" w:rsidRDefault="00F9074B" w:rsidP="00FD3D17">
      <w:pPr>
        <w:numPr>
          <w:ilvl w:val="0"/>
          <w:numId w:val="15"/>
        </w:numPr>
        <w:spacing w:before="120" w:after="0"/>
        <w:ind w:left="1077" w:hanging="357"/>
      </w:pPr>
      <w:r w:rsidRPr="00F9074B">
        <w:t xml:space="preserve">nodrošināt no personas apdrošināšanas iemaksu algas un apdrošināšanas stāža atkarīgu izdienas pensiju izmaksas (pensijas apmērs 726,42 </w:t>
      </w:r>
      <w:r w:rsidRPr="00F9074B">
        <w:rPr>
          <w:i/>
        </w:rPr>
        <w:t>euro</w:t>
      </w:r>
      <w:r w:rsidRPr="00F9074B">
        <w:t xml:space="preserve"> vidēji mēnesī);</w:t>
      </w:r>
    </w:p>
    <w:p w14:paraId="5D2A03E5" w14:textId="77777777" w:rsidR="00F9074B" w:rsidRPr="00F9074B" w:rsidRDefault="00F9074B" w:rsidP="00FD3D17">
      <w:pPr>
        <w:numPr>
          <w:ilvl w:val="0"/>
          <w:numId w:val="15"/>
        </w:numPr>
        <w:spacing w:before="120" w:after="0"/>
        <w:ind w:left="1077" w:hanging="357"/>
      </w:pPr>
      <w:r w:rsidRPr="00F9074B">
        <w:t xml:space="preserve">nodrošināt apbedīšanas pabalstu pensijas saņēmēja nāves gadījumā izmaksas (pabalsta apmērs tiek noteikts mirušā pensijas saņēmēja divu mēnešu pensijas, ieskaitot pie tās piešķirto piemaksu par apdrošināšanas stāžu, kas uzkrāts līdz </w:t>
      </w:r>
      <w:r w:rsidRPr="00F9074B">
        <w:lastRenderedPageBreak/>
        <w:t xml:space="preserve">1995. gada 31. decembrim, apmērā (pabalsta apmērs 1 088,10 </w:t>
      </w:r>
      <w:r w:rsidRPr="00F9074B">
        <w:rPr>
          <w:i/>
        </w:rPr>
        <w:t>euro</w:t>
      </w:r>
      <w:r w:rsidRPr="00F9074B">
        <w:t xml:space="preserve"> vidēji mēnesī)), tai skaitā nodrošinot apbedīšanas pabalsta izmaksas minimālās vecuma pensijas saņēmēja nāves gadījumā ne mazākas kā 453,60 </w:t>
      </w:r>
      <w:r w:rsidRPr="00F9074B">
        <w:rPr>
          <w:i/>
          <w:iCs/>
        </w:rPr>
        <w:t>euro</w:t>
      </w:r>
      <w:r w:rsidRPr="00F9074B">
        <w:rPr>
          <w:iCs/>
        </w:rPr>
        <w:t xml:space="preserve"> </w:t>
      </w:r>
      <w:r w:rsidRPr="00F9074B">
        <w:t xml:space="preserve">un minimālās vecuma pensijas saņēmēja (personas ar invaliditāti kopš bērnības) nāves gadījumā – 542,40 </w:t>
      </w:r>
      <w:r w:rsidRPr="00F9074B">
        <w:rPr>
          <w:i/>
        </w:rPr>
        <w:t>euro</w:t>
      </w:r>
      <w:r w:rsidRPr="00F9074B">
        <w:t>;</w:t>
      </w:r>
    </w:p>
    <w:p w14:paraId="2FE453A4" w14:textId="77777777" w:rsidR="00F9074B" w:rsidRPr="00F9074B" w:rsidRDefault="00F9074B" w:rsidP="00FD3D17">
      <w:pPr>
        <w:numPr>
          <w:ilvl w:val="0"/>
          <w:numId w:val="15"/>
        </w:numPr>
        <w:spacing w:before="120" w:after="0"/>
        <w:ind w:left="1077" w:hanging="357"/>
      </w:pPr>
      <w:r w:rsidRPr="00F9074B">
        <w:rPr>
          <w:szCs w:val="24"/>
        </w:rPr>
        <w:t xml:space="preserve">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(pabalsta apmērs 297,32 </w:t>
      </w:r>
      <w:r w:rsidRPr="00F9074B">
        <w:rPr>
          <w:i/>
          <w:szCs w:val="24"/>
        </w:rPr>
        <w:t>euro</w:t>
      </w:r>
      <w:r w:rsidRPr="00F9074B">
        <w:rPr>
          <w:szCs w:val="24"/>
        </w:rPr>
        <w:t xml:space="preserve"> vidēji mēnesī), tai skaitā nodrošinot pabalsta izmaksas minimālās vecuma pensijas saņēmēja nāves gadījumā pārdzīvojušajam laulātajam ne mazākas kā 113,40 </w:t>
      </w:r>
      <w:r w:rsidRPr="00F9074B">
        <w:rPr>
          <w:i/>
          <w:szCs w:val="24"/>
        </w:rPr>
        <w:t>euro</w:t>
      </w:r>
      <w:r w:rsidRPr="00F9074B">
        <w:rPr>
          <w:szCs w:val="24"/>
        </w:rPr>
        <w:t xml:space="preserve"> mēnesī un minimālās vecuma pensijas saņēmēja (personas ar invaliditāti kopš bērnības) nāves </w:t>
      </w:r>
      <w:r w:rsidRPr="00F9074B">
        <w:t xml:space="preserve">gadījumā pārdzīvojušajam laulātajam ne mazākas kā 135,60 </w:t>
      </w:r>
      <w:r w:rsidRPr="00F9074B">
        <w:rPr>
          <w:i/>
          <w:iCs/>
        </w:rPr>
        <w:t>euro</w:t>
      </w:r>
      <w:r w:rsidRPr="00F9074B">
        <w:t>;</w:t>
      </w:r>
    </w:p>
    <w:p w14:paraId="6569802F" w14:textId="77777777" w:rsidR="00F9074B" w:rsidRPr="00F9074B" w:rsidRDefault="00F9074B" w:rsidP="00FD3D17">
      <w:pPr>
        <w:numPr>
          <w:ilvl w:val="0"/>
          <w:numId w:val="15"/>
        </w:numPr>
        <w:spacing w:before="120" w:after="0"/>
        <w:ind w:left="1077" w:hanging="357"/>
        <w:rPr>
          <w:szCs w:val="24"/>
        </w:rPr>
      </w:pPr>
      <w:r w:rsidRPr="00F9074B">
        <w:t xml:space="preserve">nodrošināt Augstākās Padomes deputātu pensiju izmaksas (pensijas apmērs tiek noteikts 80% apmērā no Saeimas deputāta mēnešalgas (pensijas apmērs 3 376 </w:t>
      </w:r>
      <w:r w:rsidRPr="00F9074B">
        <w:rPr>
          <w:i/>
        </w:rPr>
        <w:t>euro</w:t>
      </w:r>
      <w:r w:rsidRPr="00F9074B">
        <w:t xml:space="preserve"> vidēji mēnesī));</w:t>
      </w:r>
    </w:p>
    <w:p w14:paraId="1B678177" w14:textId="77777777" w:rsidR="00F9074B" w:rsidRPr="00F9074B" w:rsidRDefault="00F9074B" w:rsidP="00FD3D17">
      <w:pPr>
        <w:numPr>
          <w:ilvl w:val="0"/>
          <w:numId w:val="15"/>
        </w:numPr>
        <w:spacing w:before="120" w:after="0"/>
        <w:ind w:left="1077" w:hanging="357"/>
      </w:pPr>
      <w:r w:rsidRPr="00F9074B">
        <w:t xml:space="preserve">nodrošināt kaitējuma atlīdzību ČAES avārijas rezultātā cietušajām personām izmaksas – atlīdzības apmērs atkarīgs no iepriekšējā kalendāra gada vidējās apdrošināšanas iemaksu algas valstī un dalībniekam noteiktā darbspēju zaudējuma pakāpes (procentos) (atlīdzības apmērs 581,73 </w:t>
      </w:r>
      <w:r w:rsidRPr="00F9074B">
        <w:rPr>
          <w:i/>
        </w:rPr>
        <w:t>euro</w:t>
      </w:r>
      <w:r w:rsidRPr="00F9074B">
        <w:t xml:space="preserve"> vidēji mēnesī);</w:t>
      </w:r>
    </w:p>
    <w:p w14:paraId="6CDE6567" w14:textId="77777777" w:rsidR="00F9074B" w:rsidRPr="00F9074B" w:rsidRDefault="00F9074B" w:rsidP="00FD3D17">
      <w:pPr>
        <w:numPr>
          <w:ilvl w:val="0"/>
          <w:numId w:val="15"/>
        </w:numPr>
        <w:spacing w:before="120" w:after="0"/>
        <w:ind w:left="1077" w:hanging="357"/>
      </w:pPr>
      <w:r w:rsidRPr="00F9074B">
        <w:t>nodrošināt ES pensiju shēmas dalībnieka Latvijas valsts obligātajā pensiju apdrošināšanas sistēmā uzkrātā pensijas kapitāla un obligāto iemaksu nodošanu ES pensiju shēmai;</w:t>
      </w:r>
    </w:p>
    <w:p w14:paraId="2AE522F2" w14:textId="77777777" w:rsidR="00F9074B" w:rsidRPr="00F9074B" w:rsidRDefault="00F9074B" w:rsidP="00FD3D17">
      <w:pPr>
        <w:numPr>
          <w:ilvl w:val="0"/>
          <w:numId w:val="15"/>
        </w:numPr>
        <w:spacing w:before="120" w:after="0"/>
        <w:ind w:left="1077" w:hanging="357"/>
      </w:pPr>
      <w:r w:rsidRPr="00F9074B">
        <w:t>nodrošināt transferta pārskaitījumu uz VSAA speciālo budžetu valsts pensiju speciālā budžeta administrēšanai.</w:t>
      </w:r>
    </w:p>
    <w:p w14:paraId="337A6193" w14:textId="77777777" w:rsidR="00F9074B" w:rsidRPr="00F9074B" w:rsidRDefault="00F9074B" w:rsidP="00F9074B">
      <w:pPr>
        <w:spacing w:before="120" w:after="240"/>
        <w:ind w:firstLine="0"/>
      </w:pPr>
      <w:r w:rsidRPr="00F9074B">
        <w:rPr>
          <w:u w:val="single"/>
        </w:rPr>
        <w:t>Apakšprogrammas izpildītājs</w:t>
      </w:r>
      <w:r w:rsidRPr="00F9074B">
        <w:t>: VSAA.</w:t>
      </w:r>
    </w:p>
    <w:p w14:paraId="78FE1F10"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F9074B" w:rsidRPr="00F9074B" w14:paraId="41307B8D" w14:textId="77777777" w:rsidTr="00CC65E1">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47FAA0C6" w14:textId="77777777" w:rsidR="00F9074B" w:rsidRPr="00F9074B" w:rsidRDefault="00F9074B" w:rsidP="00F9074B">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74F69E6C"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342894EA"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2024.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13E59C45" w14:textId="0641FBE8"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9263EE" w:rsidRPr="00103F75">
              <w:rPr>
                <w:sz w:val="18"/>
                <w:szCs w:val="18"/>
                <w:lang w:eastAsia="lv-LV"/>
              </w:rPr>
              <w:t>lāns</w:t>
            </w:r>
          </w:p>
        </w:tc>
        <w:tc>
          <w:tcPr>
            <w:tcW w:w="1135" w:type="dxa"/>
            <w:tcBorders>
              <w:top w:val="single" w:sz="4" w:space="0" w:color="000000"/>
              <w:left w:val="single" w:sz="4" w:space="0" w:color="000000"/>
              <w:bottom w:val="single" w:sz="4" w:space="0" w:color="000000"/>
              <w:right w:val="single" w:sz="4" w:space="0" w:color="000000"/>
            </w:tcBorders>
            <w:hideMark/>
          </w:tcPr>
          <w:p w14:paraId="6AA8AC93"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2026.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63F1755E"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42D35F1A" w14:textId="77777777" w:rsidTr="00CC65E1">
        <w:trPr>
          <w:trHeight w:val="309"/>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00B958" w14:textId="77777777" w:rsidR="00F9074B" w:rsidRPr="00F9074B" w:rsidRDefault="00F9074B" w:rsidP="00F9074B">
            <w:pPr>
              <w:spacing w:after="0"/>
              <w:ind w:firstLine="0"/>
              <w:jc w:val="center"/>
              <w:rPr>
                <w:sz w:val="18"/>
                <w:szCs w:val="18"/>
              </w:rPr>
            </w:pPr>
            <w:r w:rsidRPr="00F9074B">
              <w:rPr>
                <w:sz w:val="18"/>
                <w:szCs w:val="18"/>
                <w:lang w:eastAsia="lv-LV"/>
              </w:rPr>
              <w:t xml:space="preserve">Noteiktām iedzīvotāju grupām, pārtraucot aktīvās darba gaitas vai zaudējot apgādnieku, nodrošināta ienākumu kompensācija </w:t>
            </w:r>
          </w:p>
        </w:tc>
      </w:tr>
      <w:tr w:rsidR="00F9074B" w:rsidRPr="00F9074B" w14:paraId="69B3D78D"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41F44548" w14:textId="77777777" w:rsidR="00F9074B" w:rsidRPr="00F9074B" w:rsidRDefault="00F9074B" w:rsidP="00F9074B">
            <w:pPr>
              <w:spacing w:after="0"/>
              <w:ind w:left="35" w:firstLine="0"/>
              <w:rPr>
                <w:sz w:val="18"/>
                <w:szCs w:val="18"/>
              </w:rPr>
            </w:pPr>
            <w:r w:rsidRPr="00F9074B">
              <w:rPr>
                <w:sz w:val="18"/>
                <w:szCs w:val="18"/>
              </w:rPr>
              <w:t>Vecuma pensijas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5312B704" w14:textId="77777777" w:rsidR="00F9074B" w:rsidRPr="00F9074B" w:rsidRDefault="00F9074B" w:rsidP="00F9074B">
            <w:pPr>
              <w:spacing w:after="0"/>
              <w:ind w:firstLine="0"/>
              <w:jc w:val="center"/>
              <w:rPr>
                <w:sz w:val="18"/>
                <w:szCs w:val="18"/>
              </w:rPr>
            </w:pPr>
            <w:r w:rsidRPr="00F9074B">
              <w:rPr>
                <w:sz w:val="18"/>
                <w:szCs w:val="18"/>
              </w:rPr>
              <w:t>426 980</w:t>
            </w:r>
          </w:p>
        </w:tc>
        <w:tc>
          <w:tcPr>
            <w:tcW w:w="1135" w:type="dxa"/>
            <w:tcBorders>
              <w:top w:val="single" w:sz="4" w:space="0" w:color="000000"/>
              <w:left w:val="single" w:sz="4" w:space="0" w:color="000000"/>
              <w:bottom w:val="single" w:sz="4" w:space="0" w:color="000000"/>
              <w:right w:val="single" w:sz="4" w:space="0" w:color="000000"/>
            </w:tcBorders>
            <w:hideMark/>
          </w:tcPr>
          <w:p w14:paraId="100408D2" w14:textId="77777777" w:rsidR="00F9074B" w:rsidRPr="00F9074B" w:rsidRDefault="00F9074B" w:rsidP="00F9074B">
            <w:pPr>
              <w:spacing w:after="0"/>
              <w:ind w:firstLine="0"/>
              <w:jc w:val="center"/>
              <w:rPr>
                <w:sz w:val="18"/>
                <w:szCs w:val="18"/>
              </w:rPr>
            </w:pPr>
            <w:r w:rsidRPr="00F9074B">
              <w:rPr>
                <w:sz w:val="18"/>
                <w:szCs w:val="18"/>
              </w:rPr>
              <w:t>424 747</w:t>
            </w:r>
          </w:p>
        </w:tc>
        <w:tc>
          <w:tcPr>
            <w:tcW w:w="1135" w:type="dxa"/>
            <w:tcBorders>
              <w:top w:val="single" w:sz="4" w:space="0" w:color="000000"/>
              <w:left w:val="single" w:sz="4" w:space="0" w:color="000000"/>
              <w:bottom w:val="single" w:sz="4" w:space="0" w:color="000000"/>
              <w:right w:val="single" w:sz="4" w:space="0" w:color="000000"/>
            </w:tcBorders>
            <w:hideMark/>
          </w:tcPr>
          <w:p w14:paraId="05D31724" w14:textId="77777777" w:rsidR="00F9074B" w:rsidRPr="00F9074B" w:rsidRDefault="00F9074B" w:rsidP="00F9074B">
            <w:pPr>
              <w:spacing w:after="0"/>
              <w:ind w:firstLine="0"/>
              <w:jc w:val="center"/>
              <w:rPr>
                <w:sz w:val="18"/>
                <w:szCs w:val="18"/>
              </w:rPr>
            </w:pPr>
            <w:r w:rsidRPr="00F9074B">
              <w:rPr>
                <w:sz w:val="18"/>
                <w:szCs w:val="18"/>
              </w:rPr>
              <w:t>425 375</w:t>
            </w:r>
          </w:p>
        </w:tc>
        <w:tc>
          <w:tcPr>
            <w:tcW w:w="1135" w:type="dxa"/>
            <w:tcBorders>
              <w:top w:val="single" w:sz="4" w:space="0" w:color="000000"/>
              <w:left w:val="single" w:sz="4" w:space="0" w:color="000000"/>
              <w:bottom w:val="single" w:sz="4" w:space="0" w:color="000000"/>
              <w:right w:val="single" w:sz="4" w:space="0" w:color="000000"/>
            </w:tcBorders>
            <w:hideMark/>
          </w:tcPr>
          <w:p w14:paraId="0E2B720F" w14:textId="77777777" w:rsidR="00F9074B" w:rsidRPr="00F9074B" w:rsidRDefault="00F9074B" w:rsidP="00F9074B">
            <w:pPr>
              <w:spacing w:after="0"/>
              <w:ind w:firstLine="0"/>
              <w:jc w:val="center"/>
              <w:rPr>
                <w:sz w:val="18"/>
                <w:szCs w:val="18"/>
              </w:rPr>
            </w:pPr>
            <w:r w:rsidRPr="00F9074B">
              <w:rPr>
                <w:sz w:val="18"/>
                <w:szCs w:val="18"/>
              </w:rPr>
              <w:t>428 171</w:t>
            </w:r>
          </w:p>
        </w:tc>
        <w:tc>
          <w:tcPr>
            <w:tcW w:w="1135" w:type="dxa"/>
            <w:tcBorders>
              <w:top w:val="single" w:sz="4" w:space="0" w:color="000000"/>
              <w:left w:val="single" w:sz="4" w:space="0" w:color="000000"/>
              <w:bottom w:val="single" w:sz="4" w:space="0" w:color="000000"/>
              <w:right w:val="single" w:sz="4" w:space="0" w:color="000000"/>
            </w:tcBorders>
            <w:hideMark/>
          </w:tcPr>
          <w:p w14:paraId="33C362D8" w14:textId="77777777" w:rsidR="00F9074B" w:rsidRPr="00F9074B" w:rsidRDefault="00F9074B" w:rsidP="00F9074B">
            <w:pPr>
              <w:spacing w:after="0"/>
              <w:ind w:firstLine="0"/>
              <w:jc w:val="center"/>
              <w:rPr>
                <w:sz w:val="18"/>
                <w:szCs w:val="18"/>
              </w:rPr>
            </w:pPr>
            <w:r w:rsidRPr="00F9074B">
              <w:rPr>
                <w:sz w:val="18"/>
                <w:szCs w:val="18"/>
              </w:rPr>
              <w:t>430 757</w:t>
            </w:r>
          </w:p>
        </w:tc>
      </w:tr>
      <w:tr w:rsidR="00F9074B" w:rsidRPr="00F9074B" w14:paraId="58601781"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3612952" w14:textId="77777777" w:rsidR="00F9074B" w:rsidRPr="00F9074B" w:rsidRDefault="00F9074B" w:rsidP="00F9074B">
            <w:pPr>
              <w:spacing w:after="0"/>
              <w:ind w:left="35" w:firstLine="0"/>
              <w:rPr>
                <w:sz w:val="18"/>
                <w:szCs w:val="18"/>
              </w:rPr>
            </w:pPr>
            <w:r w:rsidRPr="00F9074B">
              <w:rPr>
                <w:sz w:val="18"/>
                <w:szCs w:val="18"/>
              </w:rPr>
              <w:t>Pensijas apgādnieka zaudējuma gadījumā</w:t>
            </w:r>
            <w:r w:rsidRPr="00F9074B">
              <w:t xml:space="preserve"> </w:t>
            </w:r>
            <w:r w:rsidRPr="00F9074B">
              <w:rPr>
                <w:sz w:val="18"/>
                <w:szCs w:val="18"/>
              </w:rPr>
              <w:t>saņēmēji vidēji mēnesī (skaits)</w:t>
            </w:r>
          </w:p>
        </w:tc>
        <w:tc>
          <w:tcPr>
            <w:tcW w:w="1135" w:type="dxa"/>
            <w:tcBorders>
              <w:top w:val="nil"/>
              <w:left w:val="single" w:sz="4" w:space="0" w:color="auto"/>
              <w:bottom w:val="single" w:sz="4" w:space="0" w:color="auto"/>
              <w:right w:val="single" w:sz="4" w:space="0" w:color="auto"/>
            </w:tcBorders>
            <w:hideMark/>
          </w:tcPr>
          <w:p w14:paraId="317AF440" w14:textId="77777777" w:rsidR="00F9074B" w:rsidRPr="00F9074B" w:rsidRDefault="00F9074B" w:rsidP="00F9074B">
            <w:pPr>
              <w:spacing w:after="0"/>
              <w:ind w:firstLine="0"/>
              <w:jc w:val="center"/>
              <w:rPr>
                <w:sz w:val="18"/>
                <w:szCs w:val="18"/>
              </w:rPr>
            </w:pPr>
            <w:r w:rsidRPr="00F9074B">
              <w:rPr>
                <w:sz w:val="18"/>
                <w:szCs w:val="18"/>
              </w:rPr>
              <w:t>14 843</w:t>
            </w:r>
          </w:p>
        </w:tc>
        <w:tc>
          <w:tcPr>
            <w:tcW w:w="1135" w:type="dxa"/>
            <w:tcBorders>
              <w:top w:val="single" w:sz="4" w:space="0" w:color="000000"/>
              <w:left w:val="single" w:sz="4" w:space="0" w:color="000000"/>
              <w:bottom w:val="single" w:sz="4" w:space="0" w:color="000000"/>
              <w:right w:val="single" w:sz="4" w:space="0" w:color="000000"/>
            </w:tcBorders>
            <w:hideMark/>
          </w:tcPr>
          <w:p w14:paraId="54F8FD56" w14:textId="77777777" w:rsidR="00F9074B" w:rsidRPr="00F9074B" w:rsidRDefault="00F9074B" w:rsidP="00F9074B">
            <w:pPr>
              <w:spacing w:after="0"/>
              <w:ind w:firstLine="0"/>
              <w:jc w:val="center"/>
              <w:rPr>
                <w:sz w:val="18"/>
                <w:szCs w:val="18"/>
              </w:rPr>
            </w:pPr>
            <w:r w:rsidRPr="00F9074B">
              <w:rPr>
                <w:sz w:val="18"/>
                <w:szCs w:val="18"/>
              </w:rPr>
              <w:t>14 972</w:t>
            </w:r>
          </w:p>
        </w:tc>
        <w:tc>
          <w:tcPr>
            <w:tcW w:w="1135" w:type="dxa"/>
            <w:tcBorders>
              <w:top w:val="single" w:sz="4" w:space="0" w:color="000000"/>
              <w:left w:val="single" w:sz="4" w:space="0" w:color="000000"/>
              <w:bottom w:val="single" w:sz="4" w:space="0" w:color="000000"/>
              <w:right w:val="single" w:sz="4" w:space="0" w:color="000000"/>
            </w:tcBorders>
            <w:hideMark/>
          </w:tcPr>
          <w:p w14:paraId="6F1BAE05" w14:textId="77777777" w:rsidR="00F9074B" w:rsidRPr="00F9074B" w:rsidRDefault="00F9074B" w:rsidP="00F9074B">
            <w:pPr>
              <w:spacing w:after="0"/>
              <w:ind w:firstLine="0"/>
              <w:jc w:val="center"/>
              <w:rPr>
                <w:sz w:val="18"/>
                <w:szCs w:val="18"/>
              </w:rPr>
            </w:pPr>
            <w:r w:rsidRPr="00F9074B">
              <w:rPr>
                <w:sz w:val="18"/>
                <w:szCs w:val="18"/>
              </w:rPr>
              <w:t>14 972</w:t>
            </w:r>
          </w:p>
        </w:tc>
        <w:tc>
          <w:tcPr>
            <w:tcW w:w="1135" w:type="dxa"/>
            <w:tcBorders>
              <w:top w:val="single" w:sz="4" w:space="0" w:color="000000"/>
              <w:left w:val="single" w:sz="4" w:space="0" w:color="000000"/>
              <w:bottom w:val="single" w:sz="4" w:space="0" w:color="000000"/>
              <w:right w:val="single" w:sz="4" w:space="0" w:color="000000"/>
            </w:tcBorders>
            <w:hideMark/>
          </w:tcPr>
          <w:p w14:paraId="13EFF798" w14:textId="77777777" w:rsidR="00F9074B" w:rsidRPr="00F9074B" w:rsidRDefault="00F9074B" w:rsidP="00F9074B">
            <w:pPr>
              <w:spacing w:after="0"/>
              <w:ind w:firstLine="0"/>
              <w:jc w:val="center"/>
              <w:rPr>
                <w:sz w:val="18"/>
                <w:szCs w:val="18"/>
              </w:rPr>
            </w:pPr>
            <w:r w:rsidRPr="00F9074B">
              <w:rPr>
                <w:sz w:val="18"/>
                <w:szCs w:val="18"/>
              </w:rPr>
              <w:t>14 972</w:t>
            </w:r>
          </w:p>
        </w:tc>
        <w:tc>
          <w:tcPr>
            <w:tcW w:w="1135" w:type="dxa"/>
            <w:tcBorders>
              <w:top w:val="single" w:sz="4" w:space="0" w:color="000000"/>
              <w:left w:val="single" w:sz="4" w:space="0" w:color="000000"/>
              <w:bottom w:val="single" w:sz="4" w:space="0" w:color="000000"/>
              <w:right w:val="single" w:sz="4" w:space="0" w:color="000000"/>
            </w:tcBorders>
            <w:hideMark/>
          </w:tcPr>
          <w:p w14:paraId="77FA4CC5" w14:textId="77777777" w:rsidR="00F9074B" w:rsidRPr="00F9074B" w:rsidRDefault="00F9074B" w:rsidP="00F9074B">
            <w:pPr>
              <w:spacing w:after="0"/>
              <w:ind w:firstLine="0"/>
              <w:jc w:val="center"/>
              <w:rPr>
                <w:sz w:val="18"/>
                <w:szCs w:val="18"/>
              </w:rPr>
            </w:pPr>
            <w:r w:rsidRPr="00F9074B">
              <w:rPr>
                <w:sz w:val="18"/>
                <w:szCs w:val="18"/>
              </w:rPr>
              <w:t>14 972</w:t>
            </w:r>
          </w:p>
        </w:tc>
      </w:tr>
      <w:tr w:rsidR="00F9074B" w:rsidRPr="00F9074B" w14:paraId="0BC6793B"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972861A" w14:textId="77777777" w:rsidR="00F9074B" w:rsidRPr="00F9074B" w:rsidRDefault="00F9074B" w:rsidP="00F9074B">
            <w:pPr>
              <w:spacing w:after="0"/>
              <w:ind w:left="35" w:firstLine="0"/>
              <w:rPr>
                <w:sz w:val="18"/>
                <w:szCs w:val="18"/>
              </w:rPr>
            </w:pPr>
            <w:r w:rsidRPr="00F9074B">
              <w:rPr>
                <w:sz w:val="18"/>
                <w:szCs w:val="18"/>
              </w:rPr>
              <w:t>Apbedīšanas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398F9645" w14:textId="77777777" w:rsidR="00F9074B" w:rsidRPr="00F9074B" w:rsidRDefault="00F9074B" w:rsidP="00F9074B">
            <w:pPr>
              <w:spacing w:after="0"/>
              <w:ind w:firstLine="0"/>
              <w:jc w:val="center"/>
              <w:rPr>
                <w:sz w:val="18"/>
                <w:szCs w:val="18"/>
              </w:rPr>
            </w:pPr>
            <w:r w:rsidRPr="00F9074B">
              <w:rPr>
                <w:sz w:val="18"/>
                <w:szCs w:val="18"/>
              </w:rPr>
              <w:t>1 904</w:t>
            </w:r>
          </w:p>
        </w:tc>
        <w:tc>
          <w:tcPr>
            <w:tcW w:w="1135" w:type="dxa"/>
            <w:tcBorders>
              <w:top w:val="single" w:sz="4" w:space="0" w:color="000000"/>
              <w:left w:val="single" w:sz="4" w:space="0" w:color="000000"/>
              <w:bottom w:val="single" w:sz="4" w:space="0" w:color="000000"/>
              <w:right w:val="single" w:sz="4" w:space="0" w:color="000000"/>
            </w:tcBorders>
            <w:hideMark/>
          </w:tcPr>
          <w:p w14:paraId="5484B499" w14:textId="77777777" w:rsidR="00F9074B" w:rsidRPr="00F9074B" w:rsidRDefault="00F9074B" w:rsidP="00F9074B">
            <w:pPr>
              <w:spacing w:after="0"/>
              <w:ind w:firstLine="0"/>
              <w:jc w:val="center"/>
              <w:rPr>
                <w:sz w:val="18"/>
                <w:szCs w:val="18"/>
              </w:rPr>
            </w:pPr>
            <w:r w:rsidRPr="00F9074B">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02114221" w14:textId="77777777" w:rsidR="00F9074B" w:rsidRPr="00F9074B" w:rsidRDefault="00F9074B" w:rsidP="00F9074B">
            <w:pPr>
              <w:spacing w:after="0"/>
              <w:ind w:firstLine="0"/>
              <w:jc w:val="center"/>
              <w:rPr>
                <w:sz w:val="18"/>
                <w:szCs w:val="18"/>
              </w:rPr>
            </w:pPr>
            <w:r w:rsidRPr="00F9074B">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6B2298B8" w14:textId="77777777" w:rsidR="00F9074B" w:rsidRPr="00F9074B" w:rsidRDefault="00F9074B" w:rsidP="00F9074B">
            <w:pPr>
              <w:spacing w:after="0"/>
              <w:ind w:firstLine="0"/>
              <w:jc w:val="center"/>
              <w:rPr>
                <w:sz w:val="18"/>
                <w:szCs w:val="18"/>
              </w:rPr>
            </w:pPr>
            <w:r w:rsidRPr="00F9074B">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2949B58C" w14:textId="77777777" w:rsidR="00F9074B" w:rsidRPr="00F9074B" w:rsidRDefault="00F9074B" w:rsidP="00F9074B">
            <w:pPr>
              <w:spacing w:after="0"/>
              <w:ind w:firstLine="0"/>
              <w:jc w:val="center"/>
              <w:rPr>
                <w:sz w:val="18"/>
                <w:szCs w:val="18"/>
              </w:rPr>
            </w:pPr>
            <w:r w:rsidRPr="00F9074B">
              <w:rPr>
                <w:sz w:val="18"/>
                <w:szCs w:val="18"/>
              </w:rPr>
              <w:t>2 000</w:t>
            </w:r>
          </w:p>
        </w:tc>
      </w:tr>
      <w:tr w:rsidR="00F9074B" w:rsidRPr="00F9074B" w14:paraId="32A80350"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82576D8" w14:textId="77777777" w:rsidR="00F9074B" w:rsidRPr="00F9074B" w:rsidRDefault="00F9074B" w:rsidP="00F9074B">
            <w:pPr>
              <w:spacing w:after="0"/>
              <w:ind w:left="35" w:firstLine="0"/>
              <w:rPr>
                <w:sz w:val="18"/>
                <w:szCs w:val="18"/>
              </w:rPr>
            </w:pPr>
            <w:r w:rsidRPr="00F9074B">
              <w:rPr>
                <w:sz w:val="18"/>
                <w:szCs w:val="18"/>
              </w:rPr>
              <w:t>Pabalsta pensijas saņēmēja nāves gadījumā pārdzīvojušajam laulātajam saņēmēji vidēji mēnesī (skaits)</w:t>
            </w:r>
          </w:p>
        </w:tc>
        <w:tc>
          <w:tcPr>
            <w:tcW w:w="1135" w:type="dxa"/>
            <w:tcBorders>
              <w:top w:val="nil"/>
              <w:left w:val="single" w:sz="4" w:space="0" w:color="auto"/>
              <w:bottom w:val="single" w:sz="4" w:space="0" w:color="auto"/>
              <w:right w:val="single" w:sz="4" w:space="0" w:color="auto"/>
            </w:tcBorders>
            <w:hideMark/>
          </w:tcPr>
          <w:p w14:paraId="304D0EF7"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5 553</w:t>
            </w:r>
          </w:p>
        </w:tc>
        <w:tc>
          <w:tcPr>
            <w:tcW w:w="1135" w:type="dxa"/>
            <w:tcBorders>
              <w:top w:val="single" w:sz="4" w:space="0" w:color="000000"/>
              <w:left w:val="single" w:sz="4" w:space="0" w:color="000000"/>
              <w:bottom w:val="single" w:sz="4" w:space="0" w:color="000000"/>
              <w:right w:val="single" w:sz="4" w:space="0" w:color="000000"/>
            </w:tcBorders>
            <w:hideMark/>
          </w:tcPr>
          <w:p w14:paraId="1743F30C" w14:textId="77777777" w:rsidR="00F9074B" w:rsidRPr="00F9074B" w:rsidRDefault="00F9074B" w:rsidP="00F9074B">
            <w:pPr>
              <w:spacing w:after="0"/>
              <w:ind w:firstLine="0"/>
              <w:jc w:val="center"/>
              <w:rPr>
                <w:sz w:val="18"/>
                <w:szCs w:val="18"/>
              </w:rPr>
            </w:pPr>
            <w:r w:rsidRPr="00F9074B">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24CFDA9E"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5502AF45"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630ADC08"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6 000</w:t>
            </w:r>
          </w:p>
        </w:tc>
      </w:tr>
      <w:tr w:rsidR="00F9074B" w:rsidRPr="00F9074B" w14:paraId="32DE72F8"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293D6D2" w14:textId="77777777" w:rsidR="00F9074B" w:rsidRPr="00F9074B" w:rsidRDefault="00F9074B" w:rsidP="00F9074B">
            <w:pPr>
              <w:spacing w:after="0"/>
              <w:ind w:left="35" w:firstLine="0"/>
              <w:rPr>
                <w:sz w:val="18"/>
                <w:szCs w:val="18"/>
              </w:rPr>
            </w:pPr>
            <w:r w:rsidRPr="00F9074B">
              <w:rPr>
                <w:sz w:val="18"/>
                <w:szCs w:val="18"/>
              </w:rPr>
              <w:t>Izdienas pensijas saņēmēji vidēji mēnesī (skaits)</w:t>
            </w:r>
          </w:p>
        </w:tc>
        <w:tc>
          <w:tcPr>
            <w:tcW w:w="1135" w:type="dxa"/>
            <w:tcBorders>
              <w:top w:val="nil"/>
              <w:left w:val="single" w:sz="4" w:space="0" w:color="auto"/>
              <w:bottom w:val="single" w:sz="4" w:space="0" w:color="auto"/>
              <w:right w:val="single" w:sz="4" w:space="0" w:color="auto"/>
            </w:tcBorders>
            <w:hideMark/>
          </w:tcPr>
          <w:p w14:paraId="2CA5306C"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1 342</w:t>
            </w:r>
          </w:p>
        </w:tc>
        <w:tc>
          <w:tcPr>
            <w:tcW w:w="1135" w:type="dxa"/>
            <w:tcBorders>
              <w:top w:val="single" w:sz="4" w:space="0" w:color="000000"/>
              <w:left w:val="single" w:sz="4" w:space="0" w:color="000000"/>
              <w:bottom w:val="single" w:sz="4" w:space="0" w:color="000000"/>
              <w:right w:val="single" w:sz="4" w:space="0" w:color="000000"/>
            </w:tcBorders>
            <w:hideMark/>
          </w:tcPr>
          <w:p w14:paraId="583F7C12" w14:textId="77777777" w:rsidR="00F9074B" w:rsidRPr="00F9074B" w:rsidRDefault="00F9074B" w:rsidP="00F9074B">
            <w:pPr>
              <w:spacing w:after="0"/>
              <w:ind w:firstLine="0"/>
              <w:jc w:val="center"/>
              <w:rPr>
                <w:sz w:val="18"/>
                <w:szCs w:val="18"/>
              </w:rPr>
            </w:pPr>
            <w:r w:rsidRPr="00F9074B">
              <w:rPr>
                <w:sz w:val="18"/>
                <w:szCs w:val="18"/>
              </w:rPr>
              <w:t>1 290</w:t>
            </w:r>
          </w:p>
        </w:tc>
        <w:tc>
          <w:tcPr>
            <w:tcW w:w="1135" w:type="dxa"/>
            <w:tcBorders>
              <w:top w:val="single" w:sz="4" w:space="0" w:color="000000"/>
              <w:left w:val="single" w:sz="4" w:space="0" w:color="000000"/>
              <w:bottom w:val="single" w:sz="4" w:space="0" w:color="000000"/>
              <w:right w:val="single" w:sz="4" w:space="0" w:color="000000"/>
            </w:tcBorders>
            <w:hideMark/>
          </w:tcPr>
          <w:p w14:paraId="16879A67" w14:textId="77777777" w:rsidR="00F9074B" w:rsidRPr="00F9074B" w:rsidRDefault="00F9074B" w:rsidP="00F9074B">
            <w:pPr>
              <w:spacing w:after="0"/>
              <w:ind w:firstLine="0"/>
              <w:jc w:val="center"/>
              <w:rPr>
                <w:bCs/>
                <w:sz w:val="18"/>
                <w:szCs w:val="18"/>
                <w:lang w:eastAsia="lv-LV"/>
              </w:rPr>
            </w:pPr>
            <w:r w:rsidRPr="00F9074B">
              <w:rPr>
                <w:sz w:val="18"/>
                <w:szCs w:val="18"/>
              </w:rPr>
              <w:t>1 111</w:t>
            </w:r>
          </w:p>
        </w:tc>
        <w:tc>
          <w:tcPr>
            <w:tcW w:w="1135" w:type="dxa"/>
            <w:tcBorders>
              <w:top w:val="single" w:sz="4" w:space="0" w:color="000000"/>
              <w:left w:val="single" w:sz="4" w:space="0" w:color="000000"/>
              <w:bottom w:val="single" w:sz="4" w:space="0" w:color="000000"/>
              <w:right w:val="single" w:sz="4" w:space="0" w:color="000000"/>
            </w:tcBorders>
            <w:hideMark/>
          </w:tcPr>
          <w:p w14:paraId="6B3B2F6A" w14:textId="77777777" w:rsidR="00F9074B" w:rsidRPr="00F9074B" w:rsidRDefault="00F9074B" w:rsidP="00F9074B">
            <w:pPr>
              <w:spacing w:after="0"/>
              <w:ind w:firstLine="0"/>
              <w:jc w:val="center"/>
              <w:rPr>
                <w:bCs/>
                <w:sz w:val="18"/>
                <w:szCs w:val="18"/>
                <w:lang w:eastAsia="lv-LV"/>
              </w:rPr>
            </w:pPr>
            <w:r w:rsidRPr="00F9074B">
              <w:rPr>
                <w:sz w:val="18"/>
                <w:szCs w:val="18"/>
              </w:rPr>
              <w:t>1 022</w:t>
            </w:r>
          </w:p>
        </w:tc>
        <w:tc>
          <w:tcPr>
            <w:tcW w:w="1135" w:type="dxa"/>
            <w:tcBorders>
              <w:top w:val="single" w:sz="4" w:space="0" w:color="000000"/>
              <w:left w:val="single" w:sz="4" w:space="0" w:color="000000"/>
              <w:bottom w:val="single" w:sz="4" w:space="0" w:color="000000"/>
              <w:right w:val="single" w:sz="4" w:space="0" w:color="000000"/>
            </w:tcBorders>
            <w:hideMark/>
          </w:tcPr>
          <w:p w14:paraId="5896F915" w14:textId="77777777" w:rsidR="00F9074B" w:rsidRPr="00F9074B" w:rsidRDefault="00F9074B" w:rsidP="00F9074B">
            <w:pPr>
              <w:spacing w:after="0"/>
              <w:ind w:firstLine="0"/>
              <w:jc w:val="center"/>
              <w:rPr>
                <w:bCs/>
                <w:sz w:val="18"/>
                <w:szCs w:val="18"/>
                <w:lang w:eastAsia="lv-LV"/>
              </w:rPr>
            </w:pPr>
            <w:r w:rsidRPr="00F9074B">
              <w:rPr>
                <w:sz w:val="18"/>
                <w:szCs w:val="18"/>
              </w:rPr>
              <w:t>940</w:t>
            </w:r>
          </w:p>
        </w:tc>
      </w:tr>
      <w:tr w:rsidR="00F9074B" w:rsidRPr="00F9074B" w14:paraId="312DAAAE"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1AED73DB" w14:textId="77777777" w:rsidR="00F9074B" w:rsidRPr="00F9074B" w:rsidRDefault="00F9074B" w:rsidP="00F9074B">
            <w:pPr>
              <w:spacing w:after="0"/>
              <w:ind w:left="35" w:firstLine="0"/>
              <w:rPr>
                <w:sz w:val="18"/>
                <w:szCs w:val="18"/>
              </w:rPr>
            </w:pPr>
            <w:r w:rsidRPr="00F9074B">
              <w:rPr>
                <w:sz w:val="18"/>
                <w:szCs w:val="18"/>
              </w:rPr>
              <w:t>Augstākās Padomes deputāta pensijas saņēmēji vidēji mēnesī (skaits)</w:t>
            </w:r>
          </w:p>
        </w:tc>
        <w:tc>
          <w:tcPr>
            <w:tcW w:w="1135" w:type="dxa"/>
            <w:tcBorders>
              <w:top w:val="nil"/>
              <w:left w:val="single" w:sz="4" w:space="0" w:color="auto"/>
              <w:bottom w:val="single" w:sz="4" w:space="0" w:color="auto"/>
              <w:right w:val="single" w:sz="4" w:space="0" w:color="auto"/>
            </w:tcBorders>
            <w:hideMark/>
          </w:tcPr>
          <w:p w14:paraId="22825148"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82</w:t>
            </w:r>
          </w:p>
        </w:tc>
        <w:tc>
          <w:tcPr>
            <w:tcW w:w="1135" w:type="dxa"/>
            <w:tcBorders>
              <w:top w:val="single" w:sz="4" w:space="0" w:color="000000"/>
              <w:left w:val="single" w:sz="4" w:space="0" w:color="000000"/>
              <w:bottom w:val="single" w:sz="4" w:space="0" w:color="000000"/>
              <w:right w:val="single" w:sz="4" w:space="0" w:color="000000"/>
            </w:tcBorders>
            <w:hideMark/>
          </w:tcPr>
          <w:p w14:paraId="7C74FDE3" w14:textId="77777777" w:rsidR="00F9074B" w:rsidRPr="00F9074B" w:rsidRDefault="00F9074B" w:rsidP="00F9074B">
            <w:pPr>
              <w:spacing w:after="0"/>
              <w:ind w:firstLine="0"/>
              <w:jc w:val="center"/>
              <w:rPr>
                <w:sz w:val="18"/>
                <w:szCs w:val="18"/>
              </w:rPr>
            </w:pPr>
            <w:r w:rsidRPr="00F9074B">
              <w:rPr>
                <w:bCs/>
                <w:sz w:val="18"/>
                <w:szCs w:val="18"/>
                <w:lang w:eastAsia="lv-LV"/>
              </w:rPr>
              <w:t>95</w:t>
            </w:r>
          </w:p>
        </w:tc>
        <w:tc>
          <w:tcPr>
            <w:tcW w:w="1135" w:type="dxa"/>
            <w:tcBorders>
              <w:top w:val="single" w:sz="4" w:space="0" w:color="000000"/>
              <w:left w:val="single" w:sz="4" w:space="0" w:color="000000"/>
              <w:bottom w:val="single" w:sz="4" w:space="0" w:color="000000"/>
              <w:right w:val="single" w:sz="4" w:space="0" w:color="000000"/>
            </w:tcBorders>
            <w:hideMark/>
          </w:tcPr>
          <w:p w14:paraId="2F3CD94A"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90</w:t>
            </w:r>
          </w:p>
        </w:tc>
        <w:tc>
          <w:tcPr>
            <w:tcW w:w="1135" w:type="dxa"/>
            <w:tcBorders>
              <w:top w:val="single" w:sz="4" w:space="0" w:color="000000"/>
              <w:left w:val="single" w:sz="4" w:space="0" w:color="000000"/>
              <w:bottom w:val="single" w:sz="4" w:space="0" w:color="000000"/>
              <w:right w:val="single" w:sz="4" w:space="0" w:color="000000"/>
            </w:tcBorders>
            <w:hideMark/>
          </w:tcPr>
          <w:p w14:paraId="4C68AE0B"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90</w:t>
            </w:r>
          </w:p>
        </w:tc>
        <w:tc>
          <w:tcPr>
            <w:tcW w:w="1135" w:type="dxa"/>
            <w:tcBorders>
              <w:top w:val="single" w:sz="4" w:space="0" w:color="000000"/>
              <w:left w:val="single" w:sz="4" w:space="0" w:color="000000"/>
              <w:bottom w:val="single" w:sz="4" w:space="0" w:color="000000"/>
              <w:right w:val="single" w:sz="4" w:space="0" w:color="000000"/>
            </w:tcBorders>
            <w:hideMark/>
          </w:tcPr>
          <w:p w14:paraId="66E9C4BE"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90</w:t>
            </w:r>
          </w:p>
        </w:tc>
      </w:tr>
      <w:tr w:rsidR="00F9074B" w:rsidRPr="00F9074B" w14:paraId="6A0F51C7"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FF9A024" w14:textId="77777777" w:rsidR="00F9074B" w:rsidRPr="00F9074B" w:rsidRDefault="00F9074B" w:rsidP="00F9074B">
            <w:pPr>
              <w:spacing w:after="0"/>
              <w:ind w:left="35" w:firstLine="0"/>
              <w:rPr>
                <w:sz w:val="18"/>
                <w:szCs w:val="18"/>
              </w:rPr>
            </w:pPr>
            <w:r w:rsidRPr="00F9074B">
              <w:rPr>
                <w:sz w:val="18"/>
                <w:szCs w:val="18"/>
              </w:rPr>
              <w:t>Kaitējuma atlīdzības ČAES avārijas rezultātā cietušajām personām saņēmēji vidēji mēnesī (skaits)</w:t>
            </w:r>
          </w:p>
        </w:tc>
        <w:tc>
          <w:tcPr>
            <w:tcW w:w="1135" w:type="dxa"/>
            <w:tcBorders>
              <w:top w:val="nil"/>
              <w:left w:val="single" w:sz="4" w:space="0" w:color="auto"/>
              <w:bottom w:val="single" w:sz="4" w:space="0" w:color="auto"/>
              <w:right w:val="single" w:sz="4" w:space="0" w:color="auto"/>
            </w:tcBorders>
            <w:hideMark/>
          </w:tcPr>
          <w:p w14:paraId="66815121"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21</w:t>
            </w:r>
          </w:p>
        </w:tc>
        <w:tc>
          <w:tcPr>
            <w:tcW w:w="1135" w:type="dxa"/>
            <w:tcBorders>
              <w:top w:val="single" w:sz="4" w:space="0" w:color="000000"/>
              <w:left w:val="single" w:sz="4" w:space="0" w:color="000000"/>
              <w:bottom w:val="single" w:sz="4" w:space="0" w:color="000000"/>
              <w:right w:val="single" w:sz="4" w:space="0" w:color="000000"/>
            </w:tcBorders>
            <w:hideMark/>
          </w:tcPr>
          <w:p w14:paraId="0A1246D8" w14:textId="77777777" w:rsidR="00F9074B" w:rsidRPr="00F9074B" w:rsidRDefault="00F9074B" w:rsidP="00F9074B">
            <w:pPr>
              <w:spacing w:after="0"/>
              <w:ind w:firstLine="0"/>
              <w:jc w:val="center"/>
              <w:rPr>
                <w:sz w:val="18"/>
                <w:szCs w:val="18"/>
              </w:rPr>
            </w:pPr>
            <w:r w:rsidRPr="00F9074B">
              <w:rPr>
                <w:bCs/>
                <w:sz w:val="18"/>
                <w:szCs w:val="18"/>
                <w:lang w:eastAsia="lv-LV"/>
              </w:rPr>
              <w:t>24</w:t>
            </w:r>
          </w:p>
        </w:tc>
        <w:tc>
          <w:tcPr>
            <w:tcW w:w="1135" w:type="dxa"/>
            <w:tcBorders>
              <w:top w:val="single" w:sz="4" w:space="0" w:color="000000"/>
              <w:left w:val="single" w:sz="4" w:space="0" w:color="000000"/>
              <w:bottom w:val="single" w:sz="4" w:space="0" w:color="000000"/>
              <w:right w:val="single" w:sz="4" w:space="0" w:color="000000"/>
            </w:tcBorders>
            <w:hideMark/>
          </w:tcPr>
          <w:p w14:paraId="7A347680"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24</w:t>
            </w:r>
          </w:p>
        </w:tc>
        <w:tc>
          <w:tcPr>
            <w:tcW w:w="1135" w:type="dxa"/>
            <w:tcBorders>
              <w:top w:val="single" w:sz="4" w:space="0" w:color="000000"/>
              <w:left w:val="single" w:sz="4" w:space="0" w:color="000000"/>
              <w:bottom w:val="single" w:sz="4" w:space="0" w:color="000000"/>
              <w:right w:val="single" w:sz="4" w:space="0" w:color="000000"/>
            </w:tcBorders>
            <w:hideMark/>
          </w:tcPr>
          <w:p w14:paraId="49B308E1"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24</w:t>
            </w:r>
          </w:p>
        </w:tc>
        <w:tc>
          <w:tcPr>
            <w:tcW w:w="1135" w:type="dxa"/>
            <w:tcBorders>
              <w:top w:val="single" w:sz="4" w:space="0" w:color="000000"/>
              <w:left w:val="single" w:sz="4" w:space="0" w:color="000000"/>
              <w:bottom w:val="single" w:sz="4" w:space="0" w:color="000000"/>
              <w:right w:val="single" w:sz="4" w:space="0" w:color="000000"/>
            </w:tcBorders>
            <w:hideMark/>
          </w:tcPr>
          <w:p w14:paraId="74688DA8"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24</w:t>
            </w:r>
          </w:p>
        </w:tc>
      </w:tr>
    </w:tbl>
    <w:p w14:paraId="68C120EC"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4"/>
        <w:gridCol w:w="1280"/>
        <w:gridCol w:w="1279"/>
        <w:gridCol w:w="1279"/>
        <w:gridCol w:w="1279"/>
        <w:gridCol w:w="1390"/>
      </w:tblGrid>
      <w:tr w:rsidR="00F9074B" w:rsidRPr="00F9074B" w14:paraId="09ECBAF1" w14:textId="77777777" w:rsidTr="00CC65E1">
        <w:trPr>
          <w:trHeight w:val="283"/>
          <w:tblHeader/>
          <w:jc w:val="center"/>
        </w:trPr>
        <w:tc>
          <w:tcPr>
            <w:tcW w:w="1409" w:type="pct"/>
            <w:tcBorders>
              <w:top w:val="single" w:sz="4" w:space="0" w:color="000000"/>
              <w:left w:val="single" w:sz="4" w:space="0" w:color="000000"/>
              <w:bottom w:val="single" w:sz="4" w:space="0" w:color="000000"/>
              <w:right w:val="single" w:sz="4" w:space="0" w:color="000000"/>
            </w:tcBorders>
            <w:vAlign w:val="center"/>
          </w:tcPr>
          <w:p w14:paraId="5418F193" w14:textId="77777777" w:rsidR="00F9074B" w:rsidRPr="00F9074B" w:rsidRDefault="00F9074B" w:rsidP="00F9074B">
            <w:pPr>
              <w:spacing w:after="0"/>
              <w:ind w:firstLine="0"/>
              <w:jc w:val="center"/>
              <w:rPr>
                <w:sz w:val="18"/>
                <w:szCs w:val="18"/>
              </w:rPr>
            </w:pPr>
          </w:p>
        </w:tc>
        <w:tc>
          <w:tcPr>
            <w:tcW w:w="706" w:type="pct"/>
            <w:tcBorders>
              <w:top w:val="single" w:sz="4" w:space="0" w:color="000000"/>
              <w:left w:val="single" w:sz="4" w:space="0" w:color="000000"/>
              <w:bottom w:val="single" w:sz="4" w:space="0" w:color="000000"/>
              <w:right w:val="single" w:sz="4" w:space="0" w:color="000000"/>
            </w:tcBorders>
            <w:hideMark/>
          </w:tcPr>
          <w:p w14:paraId="5BF86732"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706" w:type="pct"/>
            <w:tcBorders>
              <w:top w:val="single" w:sz="4" w:space="0" w:color="000000"/>
              <w:left w:val="single" w:sz="4" w:space="0" w:color="000000"/>
              <w:bottom w:val="single" w:sz="4" w:space="0" w:color="000000"/>
              <w:right w:val="single" w:sz="4" w:space="0" w:color="000000"/>
            </w:tcBorders>
            <w:hideMark/>
          </w:tcPr>
          <w:p w14:paraId="639BDE5A"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2024. gada plāns</w:t>
            </w:r>
          </w:p>
        </w:tc>
        <w:tc>
          <w:tcPr>
            <w:tcW w:w="706" w:type="pct"/>
            <w:tcBorders>
              <w:top w:val="single" w:sz="4" w:space="0" w:color="000000"/>
              <w:left w:val="single" w:sz="4" w:space="0" w:color="000000"/>
              <w:bottom w:val="single" w:sz="4" w:space="0" w:color="000000"/>
              <w:right w:val="single" w:sz="4" w:space="0" w:color="000000"/>
            </w:tcBorders>
            <w:hideMark/>
          </w:tcPr>
          <w:p w14:paraId="6DADFFD4" w14:textId="1941BBDA"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8922EC" w:rsidRPr="00103F75">
              <w:rPr>
                <w:sz w:val="18"/>
                <w:szCs w:val="18"/>
                <w:lang w:eastAsia="lv-LV"/>
              </w:rPr>
              <w:t>lāns</w:t>
            </w:r>
          </w:p>
        </w:tc>
        <w:tc>
          <w:tcPr>
            <w:tcW w:w="706" w:type="pct"/>
            <w:tcBorders>
              <w:top w:val="single" w:sz="4" w:space="0" w:color="000000"/>
              <w:left w:val="single" w:sz="4" w:space="0" w:color="000000"/>
              <w:bottom w:val="single" w:sz="4" w:space="0" w:color="000000"/>
              <w:right w:val="single" w:sz="4" w:space="0" w:color="000000"/>
            </w:tcBorders>
            <w:hideMark/>
          </w:tcPr>
          <w:p w14:paraId="473C5FC0" w14:textId="51FC39E3" w:rsidR="00F9074B" w:rsidRPr="00103F75" w:rsidRDefault="00F9074B" w:rsidP="00F9074B">
            <w:pPr>
              <w:spacing w:after="0"/>
              <w:ind w:firstLine="0"/>
              <w:jc w:val="center"/>
              <w:rPr>
                <w:sz w:val="18"/>
                <w:szCs w:val="18"/>
                <w:lang w:eastAsia="lv-LV"/>
              </w:rPr>
            </w:pPr>
            <w:r w:rsidRPr="00103F75">
              <w:rPr>
                <w:sz w:val="18"/>
                <w:szCs w:val="18"/>
                <w:lang w:eastAsia="lv-LV"/>
              </w:rPr>
              <w:t>2026. gada p</w:t>
            </w:r>
            <w:r w:rsidR="008922EC" w:rsidRPr="00103F75">
              <w:rPr>
                <w:sz w:val="18"/>
                <w:szCs w:val="18"/>
                <w:lang w:eastAsia="lv-LV"/>
              </w:rPr>
              <w:t>lāns</w:t>
            </w:r>
          </w:p>
        </w:tc>
        <w:tc>
          <w:tcPr>
            <w:tcW w:w="767" w:type="pct"/>
            <w:tcBorders>
              <w:top w:val="single" w:sz="4" w:space="0" w:color="000000"/>
              <w:left w:val="single" w:sz="4" w:space="0" w:color="000000"/>
              <w:bottom w:val="single" w:sz="4" w:space="0" w:color="000000"/>
              <w:right w:val="single" w:sz="4" w:space="0" w:color="000000"/>
            </w:tcBorders>
            <w:hideMark/>
          </w:tcPr>
          <w:p w14:paraId="72322CC7" w14:textId="121D99A6" w:rsidR="00F9074B" w:rsidRPr="00F9074B" w:rsidRDefault="00F9074B" w:rsidP="00F9074B">
            <w:pPr>
              <w:spacing w:after="0"/>
              <w:ind w:firstLine="2"/>
              <w:jc w:val="center"/>
              <w:rPr>
                <w:sz w:val="18"/>
                <w:szCs w:val="18"/>
              </w:rPr>
            </w:pPr>
            <w:r w:rsidRPr="00F9074B">
              <w:rPr>
                <w:sz w:val="18"/>
                <w:szCs w:val="18"/>
                <w:lang w:eastAsia="lv-LV"/>
              </w:rPr>
              <w:t xml:space="preserve">2027. gada </w:t>
            </w:r>
            <w:r w:rsidRPr="00103F75">
              <w:rPr>
                <w:sz w:val="18"/>
                <w:szCs w:val="18"/>
                <w:lang w:eastAsia="lv-LV"/>
              </w:rPr>
              <w:t>p</w:t>
            </w:r>
            <w:r w:rsidR="008922EC" w:rsidRPr="00103F75">
              <w:rPr>
                <w:sz w:val="18"/>
                <w:szCs w:val="18"/>
                <w:lang w:eastAsia="lv-LV"/>
              </w:rPr>
              <w:t>lāns</w:t>
            </w:r>
          </w:p>
        </w:tc>
      </w:tr>
      <w:tr w:rsidR="00F9074B" w:rsidRPr="00F9074B" w14:paraId="43C48234" w14:textId="77777777" w:rsidTr="00CC65E1">
        <w:trPr>
          <w:trHeight w:val="70"/>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59CC71B6" w14:textId="77777777" w:rsidR="00F9074B" w:rsidRPr="00F9074B" w:rsidRDefault="00F9074B" w:rsidP="00F9074B">
            <w:pPr>
              <w:spacing w:after="0"/>
              <w:ind w:firstLine="0"/>
              <w:rPr>
                <w:sz w:val="18"/>
                <w:szCs w:val="18"/>
              </w:rPr>
            </w:pPr>
            <w:r w:rsidRPr="00F9074B">
              <w:rPr>
                <w:sz w:val="18"/>
                <w:szCs w:val="18"/>
              </w:rPr>
              <w:t xml:space="preserve">Kopējie ieņēmumi, </w:t>
            </w:r>
            <w:r w:rsidRPr="00F9074B">
              <w:rPr>
                <w:i/>
                <w:sz w:val="18"/>
                <w:szCs w:val="18"/>
              </w:rPr>
              <w:t>euro</w:t>
            </w:r>
          </w:p>
        </w:tc>
        <w:tc>
          <w:tcPr>
            <w:tcW w:w="706" w:type="pct"/>
            <w:tcBorders>
              <w:top w:val="single" w:sz="4" w:space="0" w:color="auto"/>
              <w:left w:val="single" w:sz="4" w:space="0" w:color="auto"/>
              <w:bottom w:val="single" w:sz="4" w:space="0" w:color="auto"/>
              <w:right w:val="single" w:sz="4" w:space="0" w:color="auto"/>
            </w:tcBorders>
            <w:hideMark/>
          </w:tcPr>
          <w:p w14:paraId="13333BDF" w14:textId="77777777" w:rsidR="00F9074B" w:rsidRPr="00F9074B" w:rsidRDefault="00F9074B" w:rsidP="00F9074B">
            <w:pPr>
              <w:spacing w:after="0"/>
              <w:ind w:firstLine="0"/>
              <w:jc w:val="right"/>
              <w:rPr>
                <w:sz w:val="18"/>
                <w:szCs w:val="18"/>
              </w:rPr>
            </w:pPr>
            <w:r w:rsidRPr="00F9074B">
              <w:rPr>
                <w:sz w:val="18"/>
                <w:szCs w:val="18"/>
              </w:rPr>
              <w:t>3 074 075 622</w:t>
            </w:r>
          </w:p>
        </w:tc>
        <w:tc>
          <w:tcPr>
            <w:tcW w:w="706" w:type="pct"/>
            <w:tcBorders>
              <w:top w:val="single" w:sz="4" w:space="0" w:color="auto"/>
              <w:left w:val="nil"/>
              <w:bottom w:val="single" w:sz="4" w:space="0" w:color="auto"/>
              <w:right w:val="single" w:sz="4" w:space="0" w:color="auto"/>
            </w:tcBorders>
            <w:hideMark/>
          </w:tcPr>
          <w:p w14:paraId="2F8C8AF1" w14:textId="77777777" w:rsidR="00F9074B" w:rsidRPr="00103F75" w:rsidRDefault="00F9074B" w:rsidP="00F9074B">
            <w:pPr>
              <w:spacing w:after="0"/>
              <w:ind w:firstLine="0"/>
              <w:jc w:val="right"/>
              <w:rPr>
                <w:sz w:val="18"/>
                <w:szCs w:val="18"/>
              </w:rPr>
            </w:pPr>
            <w:r w:rsidRPr="00103F75">
              <w:rPr>
                <w:sz w:val="18"/>
                <w:szCs w:val="18"/>
              </w:rPr>
              <w:t>3 544 198 142</w:t>
            </w:r>
          </w:p>
        </w:tc>
        <w:tc>
          <w:tcPr>
            <w:tcW w:w="706" w:type="pct"/>
            <w:tcBorders>
              <w:top w:val="single" w:sz="4" w:space="0" w:color="auto"/>
              <w:left w:val="nil"/>
              <w:bottom w:val="single" w:sz="4" w:space="0" w:color="auto"/>
              <w:right w:val="single" w:sz="4" w:space="0" w:color="auto"/>
            </w:tcBorders>
            <w:hideMark/>
          </w:tcPr>
          <w:p w14:paraId="3DBB0A7B" w14:textId="77777777" w:rsidR="00F9074B" w:rsidRPr="00103F75" w:rsidRDefault="00F9074B" w:rsidP="00F9074B">
            <w:pPr>
              <w:spacing w:after="0"/>
              <w:ind w:firstLine="0"/>
              <w:jc w:val="center"/>
              <w:rPr>
                <w:sz w:val="18"/>
                <w:szCs w:val="18"/>
              </w:rPr>
            </w:pPr>
            <w:r w:rsidRPr="00103F75">
              <w:rPr>
                <w:sz w:val="18"/>
                <w:szCs w:val="18"/>
              </w:rPr>
              <w:t>3 915 370 751</w:t>
            </w:r>
          </w:p>
        </w:tc>
        <w:tc>
          <w:tcPr>
            <w:tcW w:w="706" w:type="pct"/>
            <w:tcBorders>
              <w:top w:val="single" w:sz="4" w:space="0" w:color="auto"/>
              <w:left w:val="nil"/>
              <w:bottom w:val="single" w:sz="4" w:space="0" w:color="auto"/>
              <w:right w:val="single" w:sz="4" w:space="0" w:color="auto"/>
            </w:tcBorders>
            <w:hideMark/>
          </w:tcPr>
          <w:p w14:paraId="4B8DDCBC" w14:textId="77777777" w:rsidR="00F9074B" w:rsidRPr="00103F75" w:rsidRDefault="00F9074B" w:rsidP="00F9074B">
            <w:pPr>
              <w:spacing w:after="0"/>
              <w:ind w:firstLine="0"/>
              <w:jc w:val="right"/>
              <w:rPr>
                <w:sz w:val="18"/>
                <w:szCs w:val="18"/>
              </w:rPr>
            </w:pPr>
            <w:r w:rsidRPr="00103F75">
              <w:rPr>
                <w:sz w:val="18"/>
                <w:szCs w:val="18"/>
              </w:rPr>
              <w:t>4 202 406 175</w:t>
            </w:r>
          </w:p>
        </w:tc>
        <w:tc>
          <w:tcPr>
            <w:tcW w:w="767" w:type="pct"/>
            <w:tcBorders>
              <w:top w:val="single" w:sz="4" w:space="0" w:color="auto"/>
              <w:left w:val="nil"/>
              <w:bottom w:val="single" w:sz="4" w:space="0" w:color="auto"/>
              <w:right w:val="single" w:sz="4" w:space="0" w:color="auto"/>
            </w:tcBorders>
            <w:hideMark/>
          </w:tcPr>
          <w:p w14:paraId="1C5A0026" w14:textId="77777777" w:rsidR="00F9074B" w:rsidRPr="00F9074B" w:rsidRDefault="00F9074B" w:rsidP="00F9074B">
            <w:pPr>
              <w:spacing w:after="0"/>
              <w:ind w:firstLine="0"/>
              <w:jc w:val="right"/>
              <w:rPr>
                <w:sz w:val="18"/>
                <w:szCs w:val="18"/>
              </w:rPr>
            </w:pPr>
            <w:r w:rsidRPr="00F9074B">
              <w:rPr>
                <w:sz w:val="18"/>
                <w:szCs w:val="18"/>
              </w:rPr>
              <w:t>4 447 006 392</w:t>
            </w:r>
          </w:p>
        </w:tc>
      </w:tr>
      <w:tr w:rsidR="00F9074B" w:rsidRPr="00F9074B" w14:paraId="4C36DA85" w14:textId="77777777" w:rsidTr="00CC65E1">
        <w:trPr>
          <w:trHeight w:val="191"/>
          <w:jc w:val="center"/>
        </w:trPr>
        <w:tc>
          <w:tcPr>
            <w:tcW w:w="140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C3DAE8" w14:textId="77777777" w:rsidR="00F9074B" w:rsidRPr="00F9074B" w:rsidRDefault="00F9074B" w:rsidP="00F9074B">
            <w:pPr>
              <w:spacing w:after="0"/>
              <w:ind w:firstLine="0"/>
              <w:rPr>
                <w:sz w:val="18"/>
                <w:szCs w:val="18"/>
                <w:lang w:eastAsia="lv-LV"/>
              </w:rPr>
            </w:pPr>
            <w:r w:rsidRPr="00F9074B">
              <w:rPr>
                <w:sz w:val="18"/>
                <w:szCs w:val="18"/>
                <w:lang w:eastAsia="lv-LV"/>
              </w:rPr>
              <w:lastRenderedPageBreak/>
              <w:t xml:space="preserve">Kopējie izdevumi, </w:t>
            </w:r>
            <w:r w:rsidRPr="00F9074B">
              <w:rPr>
                <w:i/>
                <w:sz w:val="18"/>
                <w:szCs w:val="18"/>
              </w:rPr>
              <w:t>euro</w:t>
            </w:r>
          </w:p>
        </w:tc>
        <w:tc>
          <w:tcPr>
            <w:tcW w:w="706" w:type="pct"/>
            <w:tcBorders>
              <w:top w:val="nil"/>
              <w:left w:val="single" w:sz="4" w:space="0" w:color="auto"/>
              <w:bottom w:val="single" w:sz="4" w:space="0" w:color="auto"/>
              <w:right w:val="single" w:sz="4" w:space="0" w:color="auto"/>
            </w:tcBorders>
            <w:shd w:val="clear" w:color="auto" w:fill="D9D9D9"/>
            <w:hideMark/>
          </w:tcPr>
          <w:p w14:paraId="48B1E433" w14:textId="77777777" w:rsidR="00F9074B" w:rsidRPr="00F9074B" w:rsidRDefault="00F9074B" w:rsidP="00F9074B">
            <w:pPr>
              <w:spacing w:after="0"/>
              <w:ind w:firstLine="0"/>
              <w:jc w:val="right"/>
              <w:rPr>
                <w:sz w:val="18"/>
                <w:szCs w:val="18"/>
              </w:rPr>
            </w:pPr>
            <w:r w:rsidRPr="00F9074B">
              <w:rPr>
                <w:sz w:val="18"/>
                <w:szCs w:val="18"/>
              </w:rPr>
              <w:t>2 929 888 843</w:t>
            </w:r>
          </w:p>
        </w:tc>
        <w:tc>
          <w:tcPr>
            <w:tcW w:w="706" w:type="pct"/>
            <w:tcBorders>
              <w:top w:val="nil"/>
              <w:left w:val="nil"/>
              <w:bottom w:val="single" w:sz="4" w:space="0" w:color="auto"/>
              <w:right w:val="single" w:sz="4" w:space="0" w:color="auto"/>
            </w:tcBorders>
            <w:shd w:val="clear" w:color="auto" w:fill="D9D9D9"/>
            <w:hideMark/>
          </w:tcPr>
          <w:p w14:paraId="6B8C6446" w14:textId="77777777" w:rsidR="00F9074B" w:rsidRPr="00103F75" w:rsidRDefault="00F9074B" w:rsidP="00F9074B">
            <w:pPr>
              <w:spacing w:after="0"/>
              <w:ind w:firstLine="0"/>
              <w:jc w:val="right"/>
              <w:rPr>
                <w:sz w:val="18"/>
                <w:szCs w:val="18"/>
              </w:rPr>
            </w:pPr>
            <w:r w:rsidRPr="00103F75">
              <w:rPr>
                <w:sz w:val="18"/>
                <w:szCs w:val="18"/>
              </w:rPr>
              <w:t>3 188 745 550</w:t>
            </w:r>
          </w:p>
        </w:tc>
        <w:tc>
          <w:tcPr>
            <w:tcW w:w="706" w:type="pct"/>
            <w:tcBorders>
              <w:top w:val="nil"/>
              <w:left w:val="nil"/>
              <w:bottom w:val="single" w:sz="4" w:space="0" w:color="auto"/>
              <w:right w:val="single" w:sz="4" w:space="0" w:color="auto"/>
            </w:tcBorders>
            <w:shd w:val="clear" w:color="auto" w:fill="D9D9D9"/>
            <w:hideMark/>
          </w:tcPr>
          <w:p w14:paraId="03EFB2EA" w14:textId="4A1328E2" w:rsidR="00F9074B" w:rsidRPr="00103F75" w:rsidRDefault="00F9074B" w:rsidP="00F9074B">
            <w:pPr>
              <w:spacing w:after="0"/>
              <w:ind w:firstLine="0"/>
              <w:jc w:val="center"/>
              <w:rPr>
                <w:sz w:val="18"/>
                <w:szCs w:val="18"/>
              </w:rPr>
            </w:pPr>
            <w:r w:rsidRPr="00103F75">
              <w:rPr>
                <w:sz w:val="18"/>
                <w:szCs w:val="18"/>
              </w:rPr>
              <w:t>3 474</w:t>
            </w:r>
            <w:r w:rsidR="00981251" w:rsidRPr="00103F75">
              <w:rPr>
                <w:sz w:val="18"/>
                <w:szCs w:val="18"/>
              </w:rPr>
              <w:t> 701 434</w:t>
            </w:r>
          </w:p>
        </w:tc>
        <w:tc>
          <w:tcPr>
            <w:tcW w:w="706" w:type="pct"/>
            <w:tcBorders>
              <w:top w:val="nil"/>
              <w:left w:val="nil"/>
              <w:bottom w:val="single" w:sz="4" w:space="0" w:color="auto"/>
              <w:right w:val="single" w:sz="4" w:space="0" w:color="auto"/>
            </w:tcBorders>
            <w:shd w:val="clear" w:color="auto" w:fill="D9D9D9"/>
            <w:hideMark/>
          </w:tcPr>
          <w:p w14:paraId="1DAF7AA0" w14:textId="77777777" w:rsidR="00F9074B" w:rsidRPr="00103F75" w:rsidRDefault="00F9074B" w:rsidP="00F9074B">
            <w:pPr>
              <w:spacing w:after="0"/>
              <w:ind w:firstLine="0"/>
              <w:jc w:val="right"/>
              <w:rPr>
                <w:sz w:val="18"/>
                <w:szCs w:val="18"/>
              </w:rPr>
            </w:pPr>
            <w:r w:rsidRPr="00103F75">
              <w:rPr>
                <w:sz w:val="18"/>
                <w:szCs w:val="18"/>
              </w:rPr>
              <w:t>3 790 414 071</w:t>
            </w:r>
          </w:p>
        </w:tc>
        <w:tc>
          <w:tcPr>
            <w:tcW w:w="767" w:type="pct"/>
            <w:tcBorders>
              <w:top w:val="nil"/>
              <w:left w:val="nil"/>
              <w:bottom w:val="single" w:sz="4" w:space="0" w:color="auto"/>
              <w:right w:val="single" w:sz="4" w:space="0" w:color="auto"/>
            </w:tcBorders>
            <w:shd w:val="clear" w:color="auto" w:fill="D9D9D9"/>
            <w:hideMark/>
          </w:tcPr>
          <w:p w14:paraId="700007C4" w14:textId="77777777" w:rsidR="00F9074B" w:rsidRPr="00F9074B" w:rsidRDefault="00F9074B" w:rsidP="00F9074B">
            <w:pPr>
              <w:spacing w:after="0"/>
              <w:ind w:firstLine="0"/>
              <w:jc w:val="right"/>
              <w:rPr>
                <w:sz w:val="18"/>
                <w:szCs w:val="18"/>
              </w:rPr>
            </w:pPr>
            <w:r w:rsidRPr="00F9074B">
              <w:rPr>
                <w:sz w:val="18"/>
                <w:szCs w:val="18"/>
              </w:rPr>
              <w:t>4 051 741 560</w:t>
            </w:r>
          </w:p>
        </w:tc>
      </w:tr>
      <w:tr w:rsidR="00F9074B" w:rsidRPr="00F9074B" w14:paraId="49DA8758" w14:textId="77777777" w:rsidTr="00CC65E1">
        <w:trPr>
          <w:trHeight w:val="283"/>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6F6A04F1"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706" w:type="pct"/>
            <w:tcBorders>
              <w:top w:val="nil"/>
              <w:left w:val="single" w:sz="4" w:space="0" w:color="auto"/>
              <w:bottom w:val="single" w:sz="4" w:space="0" w:color="auto"/>
              <w:right w:val="single" w:sz="4" w:space="0" w:color="auto"/>
            </w:tcBorders>
            <w:hideMark/>
          </w:tcPr>
          <w:p w14:paraId="514C8F94" w14:textId="77777777" w:rsidR="00F9074B" w:rsidRPr="00F9074B" w:rsidRDefault="00F9074B" w:rsidP="00F9074B">
            <w:pPr>
              <w:spacing w:after="0"/>
              <w:ind w:firstLine="0"/>
              <w:jc w:val="center"/>
              <w:rPr>
                <w:sz w:val="18"/>
                <w:szCs w:val="18"/>
              </w:rPr>
            </w:pPr>
            <w:r w:rsidRPr="00F9074B">
              <w:rPr>
                <w:sz w:val="18"/>
                <w:szCs w:val="18"/>
              </w:rPr>
              <w:t>×</w:t>
            </w:r>
          </w:p>
        </w:tc>
        <w:tc>
          <w:tcPr>
            <w:tcW w:w="706" w:type="pct"/>
            <w:tcBorders>
              <w:top w:val="nil"/>
              <w:left w:val="nil"/>
              <w:bottom w:val="single" w:sz="4" w:space="0" w:color="auto"/>
              <w:right w:val="single" w:sz="4" w:space="0" w:color="auto"/>
            </w:tcBorders>
            <w:hideMark/>
          </w:tcPr>
          <w:p w14:paraId="012D0EB1" w14:textId="77777777" w:rsidR="00F9074B" w:rsidRPr="00103F75" w:rsidRDefault="00F9074B" w:rsidP="00F9074B">
            <w:pPr>
              <w:spacing w:after="0"/>
              <w:ind w:firstLine="0"/>
              <w:jc w:val="right"/>
              <w:rPr>
                <w:sz w:val="18"/>
                <w:szCs w:val="18"/>
              </w:rPr>
            </w:pPr>
            <w:r w:rsidRPr="00103F75">
              <w:rPr>
                <w:sz w:val="18"/>
                <w:szCs w:val="18"/>
              </w:rPr>
              <w:t>258 856 707</w:t>
            </w:r>
          </w:p>
        </w:tc>
        <w:tc>
          <w:tcPr>
            <w:tcW w:w="706" w:type="pct"/>
            <w:tcBorders>
              <w:top w:val="nil"/>
              <w:left w:val="nil"/>
              <w:bottom w:val="single" w:sz="4" w:space="0" w:color="auto"/>
              <w:right w:val="single" w:sz="4" w:space="0" w:color="auto"/>
            </w:tcBorders>
            <w:hideMark/>
          </w:tcPr>
          <w:p w14:paraId="38993B52" w14:textId="6873C896" w:rsidR="00F9074B" w:rsidRPr="00103F75" w:rsidRDefault="00F9074B" w:rsidP="00F9074B">
            <w:pPr>
              <w:spacing w:after="0"/>
              <w:ind w:firstLine="0"/>
              <w:jc w:val="right"/>
              <w:rPr>
                <w:sz w:val="18"/>
                <w:szCs w:val="18"/>
              </w:rPr>
            </w:pPr>
            <w:r w:rsidRPr="00103F75">
              <w:rPr>
                <w:sz w:val="18"/>
                <w:szCs w:val="18"/>
              </w:rPr>
              <w:t>285</w:t>
            </w:r>
            <w:r w:rsidR="00981251" w:rsidRPr="00103F75">
              <w:rPr>
                <w:sz w:val="18"/>
                <w:szCs w:val="18"/>
              </w:rPr>
              <w:t> 955 884</w:t>
            </w:r>
          </w:p>
        </w:tc>
        <w:tc>
          <w:tcPr>
            <w:tcW w:w="706" w:type="pct"/>
            <w:tcBorders>
              <w:top w:val="nil"/>
              <w:left w:val="nil"/>
              <w:bottom w:val="single" w:sz="4" w:space="0" w:color="auto"/>
              <w:right w:val="single" w:sz="4" w:space="0" w:color="auto"/>
            </w:tcBorders>
            <w:hideMark/>
          </w:tcPr>
          <w:p w14:paraId="69859A45" w14:textId="3489DC12" w:rsidR="00F9074B" w:rsidRPr="00103F75" w:rsidRDefault="00F9074B" w:rsidP="00F9074B">
            <w:pPr>
              <w:spacing w:after="0"/>
              <w:ind w:left="-96" w:firstLine="0"/>
              <w:jc w:val="right"/>
              <w:rPr>
                <w:sz w:val="18"/>
                <w:szCs w:val="18"/>
              </w:rPr>
            </w:pPr>
            <w:r w:rsidRPr="00103F75">
              <w:rPr>
                <w:sz w:val="18"/>
                <w:szCs w:val="18"/>
              </w:rPr>
              <w:t>315</w:t>
            </w:r>
            <w:r w:rsidR="00981251" w:rsidRPr="00103F75">
              <w:rPr>
                <w:sz w:val="18"/>
                <w:szCs w:val="18"/>
              </w:rPr>
              <w:t> </w:t>
            </w:r>
            <w:r w:rsidRPr="00103F75">
              <w:rPr>
                <w:sz w:val="18"/>
                <w:szCs w:val="18"/>
              </w:rPr>
              <w:t>7</w:t>
            </w:r>
            <w:r w:rsidR="00981251" w:rsidRPr="00103F75">
              <w:rPr>
                <w:sz w:val="18"/>
                <w:szCs w:val="18"/>
              </w:rPr>
              <w:t>12 637</w:t>
            </w:r>
          </w:p>
        </w:tc>
        <w:tc>
          <w:tcPr>
            <w:tcW w:w="767" w:type="pct"/>
            <w:tcBorders>
              <w:top w:val="nil"/>
              <w:left w:val="nil"/>
              <w:bottom w:val="single" w:sz="4" w:space="0" w:color="auto"/>
              <w:right w:val="single" w:sz="4" w:space="0" w:color="auto"/>
            </w:tcBorders>
            <w:hideMark/>
          </w:tcPr>
          <w:p w14:paraId="457C3A6F" w14:textId="77777777" w:rsidR="00F9074B" w:rsidRPr="00F9074B" w:rsidRDefault="00F9074B" w:rsidP="00F9074B">
            <w:pPr>
              <w:spacing w:after="0"/>
              <w:ind w:left="-96" w:firstLine="0"/>
              <w:jc w:val="right"/>
              <w:rPr>
                <w:sz w:val="18"/>
                <w:szCs w:val="18"/>
              </w:rPr>
            </w:pPr>
            <w:r w:rsidRPr="00F9074B">
              <w:rPr>
                <w:sz w:val="18"/>
                <w:szCs w:val="18"/>
              </w:rPr>
              <w:t>261 327 489</w:t>
            </w:r>
          </w:p>
        </w:tc>
      </w:tr>
      <w:tr w:rsidR="00F9074B" w:rsidRPr="00F9074B" w14:paraId="7B2A54D8" w14:textId="77777777" w:rsidTr="00CC65E1">
        <w:trPr>
          <w:trHeight w:val="283"/>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5F871EB2" w14:textId="77777777" w:rsidR="00F9074B" w:rsidRPr="00F9074B" w:rsidRDefault="00F9074B" w:rsidP="00F9074B">
            <w:pPr>
              <w:spacing w:after="0"/>
              <w:ind w:firstLine="0"/>
              <w:rPr>
                <w:sz w:val="18"/>
                <w:szCs w:val="18"/>
              </w:rPr>
            </w:pPr>
            <w:r w:rsidRPr="00F9074B">
              <w:rPr>
                <w:sz w:val="18"/>
                <w:szCs w:val="18"/>
                <w:lang w:eastAsia="lv-LV"/>
              </w:rPr>
              <w:t>Kopējie izdevumi</w:t>
            </w:r>
            <w:r w:rsidRPr="00F9074B">
              <w:rPr>
                <w:sz w:val="18"/>
                <w:szCs w:val="18"/>
              </w:rPr>
              <w:t>, % (+/–) pret iepriekšējo gadu</w:t>
            </w:r>
          </w:p>
        </w:tc>
        <w:tc>
          <w:tcPr>
            <w:tcW w:w="706" w:type="pct"/>
            <w:tcBorders>
              <w:top w:val="nil"/>
              <w:left w:val="single" w:sz="4" w:space="0" w:color="auto"/>
              <w:bottom w:val="single" w:sz="4" w:space="0" w:color="auto"/>
              <w:right w:val="single" w:sz="4" w:space="0" w:color="auto"/>
            </w:tcBorders>
            <w:hideMark/>
          </w:tcPr>
          <w:p w14:paraId="5DB189CC" w14:textId="77777777" w:rsidR="00F9074B" w:rsidRPr="00F9074B" w:rsidRDefault="00F9074B" w:rsidP="00F9074B">
            <w:pPr>
              <w:spacing w:after="0"/>
              <w:ind w:firstLine="0"/>
              <w:jc w:val="center"/>
              <w:rPr>
                <w:sz w:val="18"/>
                <w:szCs w:val="18"/>
              </w:rPr>
            </w:pPr>
            <w:r w:rsidRPr="00F9074B">
              <w:rPr>
                <w:sz w:val="18"/>
                <w:szCs w:val="18"/>
              </w:rPr>
              <w:t>×</w:t>
            </w:r>
          </w:p>
        </w:tc>
        <w:tc>
          <w:tcPr>
            <w:tcW w:w="706" w:type="pct"/>
            <w:tcBorders>
              <w:top w:val="nil"/>
              <w:left w:val="nil"/>
              <w:bottom w:val="single" w:sz="4" w:space="0" w:color="auto"/>
              <w:right w:val="single" w:sz="4" w:space="0" w:color="auto"/>
            </w:tcBorders>
            <w:hideMark/>
          </w:tcPr>
          <w:p w14:paraId="7F004FF7" w14:textId="77777777" w:rsidR="00F9074B" w:rsidRPr="00103F75" w:rsidRDefault="00F9074B" w:rsidP="00F9074B">
            <w:pPr>
              <w:spacing w:after="0"/>
              <w:ind w:firstLine="0"/>
              <w:jc w:val="right"/>
              <w:rPr>
                <w:sz w:val="18"/>
                <w:szCs w:val="18"/>
              </w:rPr>
            </w:pPr>
            <w:r w:rsidRPr="00103F75">
              <w:rPr>
                <w:sz w:val="18"/>
                <w:szCs w:val="18"/>
              </w:rPr>
              <w:t>8,8</w:t>
            </w:r>
          </w:p>
        </w:tc>
        <w:tc>
          <w:tcPr>
            <w:tcW w:w="706" w:type="pct"/>
            <w:tcBorders>
              <w:top w:val="nil"/>
              <w:left w:val="nil"/>
              <w:bottom w:val="single" w:sz="4" w:space="0" w:color="auto"/>
              <w:right w:val="single" w:sz="4" w:space="0" w:color="auto"/>
            </w:tcBorders>
            <w:hideMark/>
          </w:tcPr>
          <w:p w14:paraId="4A08B668" w14:textId="77777777" w:rsidR="00F9074B" w:rsidRPr="00103F75" w:rsidRDefault="00F9074B" w:rsidP="00F9074B">
            <w:pPr>
              <w:spacing w:after="0"/>
              <w:ind w:firstLine="0"/>
              <w:jc w:val="right"/>
              <w:rPr>
                <w:sz w:val="18"/>
                <w:szCs w:val="18"/>
              </w:rPr>
            </w:pPr>
            <w:r w:rsidRPr="00103F75">
              <w:rPr>
                <w:sz w:val="18"/>
                <w:szCs w:val="18"/>
              </w:rPr>
              <w:t>9,0</w:t>
            </w:r>
          </w:p>
        </w:tc>
        <w:tc>
          <w:tcPr>
            <w:tcW w:w="706" w:type="pct"/>
            <w:tcBorders>
              <w:top w:val="nil"/>
              <w:left w:val="nil"/>
              <w:bottom w:val="single" w:sz="4" w:space="0" w:color="auto"/>
              <w:right w:val="single" w:sz="4" w:space="0" w:color="auto"/>
            </w:tcBorders>
            <w:hideMark/>
          </w:tcPr>
          <w:p w14:paraId="4B4AA167" w14:textId="77777777" w:rsidR="00F9074B" w:rsidRPr="00103F75" w:rsidRDefault="00F9074B" w:rsidP="00F9074B">
            <w:pPr>
              <w:spacing w:after="0"/>
              <w:ind w:firstLine="0"/>
              <w:jc w:val="right"/>
              <w:rPr>
                <w:sz w:val="18"/>
                <w:szCs w:val="18"/>
              </w:rPr>
            </w:pPr>
            <w:r w:rsidRPr="00103F75">
              <w:rPr>
                <w:sz w:val="18"/>
                <w:szCs w:val="18"/>
              </w:rPr>
              <w:t>9,1</w:t>
            </w:r>
          </w:p>
        </w:tc>
        <w:tc>
          <w:tcPr>
            <w:tcW w:w="767" w:type="pct"/>
            <w:tcBorders>
              <w:top w:val="nil"/>
              <w:left w:val="nil"/>
              <w:bottom w:val="single" w:sz="4" w:space="0" w:color="auto"/>
              <w:right w:val="single" w:sz="4" w:space="0" w:color="auto"/>
            </w:tcBorders>
            <w:hideMark/>
          </w:tcPr>
          <w:p w14:paraId="091EBC4C" w14:textId="77777777" w:rsidR="00F9074B" w:rsidRPr="00F9074B" w:rsidRDefault="00F9074B" w:rsidP="00F9074B">
            <w:pPr>
              <w:spacing w:after="0"/>
              <w:ind w:firstLine="0"/>
              <w:jc w:val="right"/>
              <w:rPr>
                <w:sz w:val="18"/>
                <w:szCs w:val="18"/>
              </w:rPr>
            </w:pPr>
            <w:r w:rsidRPr="00F9074B">
              <w:rPr>
                <w:sz w:val="18"/>
                <w:szCs w:val="18"/>
              </w:rPr>
              <w:t>6,9</w:t>
            </w:r>
          </w:p>
        </w:tc>
      </w:tr>
      <w:tr w:rsidR="00F9074B" w:rsidRPr="00F9074B" w14:paraId="645BC0D2" w14:textId="77777777" w:rsidTr="00CC65E1">
        <w:trPr>
          <w:trHeight w:val="142"/>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2205ED3D" w14:textId="77777777" w:rsidR="00F9074B" w:rsidRPr="00F9074B" w:rsidRDefault="00F9074B" w:rsidP="00F9074B">
            <w:pPr>
              <w:spacing w:after="0"/>
              <w:ind w:firstLine="0"/>
              <w:rPr>
                <w:i/>
                <w:sz w:val="18"/>
                <w:szCs w:val="18"/>
              </w:rPr>
            </w:pPr>
            <w:r w:rsidRPr="00F9074B">
              <w:rPr>
                <w:sz w:val="18"/>
                <w:szCs w:val="18"/>
                <w:lang w:eastAsia="lv-LV"/>
              </w:rPr>
              <w:t xml:space="preserve">Finansiālā bilance, </w:t>
            </w:r>
            <w:r w:rsidRPr="00F9074B">
              <w:rPr>
                <w:i/>
                <w:sz w:val="18"/>
                <w:szCs w:val="18"/>
                <w:lang w:eastAsia="lv-LV"/>
              </w:rPr>
              <w:t>euro</w:t>
            </w:r>
          </w:p>
        </w:tc>
        <w:tc>
          <w:tcPr>
            <w:tcW w:w="706" w:type="pct"/>
            <w:tcBorders>
              <w:top w:val="nil"/>
              <w:left w:val="single" w:sz="4" w:space="0" w:color="auto"/>
              <w:bottom w:val="single" w:sz="4" w:space="0" w:color="auto"/>
              <w:right w:val="single" w:sz="4" w:space="0" w:color="auto"/>
            </w:tcBorders>
            <w:hideMark/>
          </w:tcPr>
          <w:p w14:paraId="586AFFEC" w14:textId="77777777" w:rsidR="00F9074B" w:rsidRPr="00F9074B" w:rsidRDefault="00F9074B" w:rsidP="00F9074B">
            <w:pPr>
              <w:tabs>
                <w:tab w:val="left" w:pos="38"/>
              </w:tabs>
              <w:spacing w:after="0"/>
              <w:ind w:firstLine="0"/>
              <w:jc w:val="right"/>
              <w:rPr>
                <w:sz w:val="18"/>
                <w:szCs w:val="18"/>
              </w:rPr>
            </w:pPr>
            <w:r w:rsidRPr="00F9074B">
              <w:rPr>
                <w:sz w:val="18"/>
                <w:szCs w:val="18"/>
              </w:rPr>
              <w:t>144 186 779</w:t>
            </w:r>
          </w:p>
        </w:tc>
        <w:tc>
          <w:tcPr>
            <w:tcW w:w="706" w:type="pct"/>
            <w:tcBorders>
              <w:top w:val="nil"/>
              <w:left w:val="nil"/>
              <w:bottom w:val="single" w:sz="4" w:space="0" w:color="auto"/>
              <w:right w:val="single" w:sz="4" w:space="0" w:color="auto"/>
            </w:tcBorders>
            <w:hideMark/>
          </w:tcPr>
          <w:p w14:paraId="1BE8D482" w14:textId="77777777" w:rsidR="00F9074B" w:rsidRPr="00103F75" w:rsidRDefault="00F9074B" w:rsidP="00F9074B">
            <w:pPr>
              <w:tabs>
                <w:tab w:val="left" w:pos="38"/>
              </w:tabs>
              <w:spacing w:after="0"/>
              <w:ind w:firstLine="0"/>
              <w:jc w:val="right"/>
              <w:rPr>
                <w:sz w:val="18"/>
                <w:szCs w:val="18"/>
              </w:rPr>
            </w:pPr>
            <w:r w:rsidRPr="00103F75">
              <w:rPr>
                <w:sz w:val="18"/>
                <w:szCs w:val="18"/>
              </w:rPr>
              <w:t>355 452 592</w:t>
            </w:r>
          </w:p>
        </w:tc>
        <w:tc>
          <w:tcPr>
            <w:tcW w:w="706" w:type="pct"/>
            <w:tcBorders>
              <w:top w:val="nil"/>
              <w:left w:val="nil"/>
              <w:bottom w:val="single" w:sz="4" w:space="0" w:color="auto"/>
              <w:right w:val="single" w:sz="4" w:space="0" w:color="auto"/>
            </w:tcBorders>
            <w:hideMark/>
          </w:tcPr>
          <w:p w14:paraId="4E2D358D" w14:textId="7FDB21D4" w:rsidR="00F9074B" w:rsidRPr="00103F75" w:rsidRDefault="00F9074B" w:rsidP="00F9074B">
            <w:pPr>
              <w:tabs>
                <w:tab w:val="left" w:pos="38"/>
              </w:tabs>
              <w:spacing w:after="0"/>
              <w:ind w:firstLine="0"/>
              <w:jc w:val="right"/>
              <w:rPr>
                <w:sz w:val="18"/>
                <w:szCs w:val="18"/>
              </w:rPr>
            </w:pPr>
            <w:r w:rsidRPr="00103F75">
              <w:rPr>
                <w:sz w:val="18"/>
                <w:szCs w:val="18"/>
              </w:rPr>
              <w:t>440</w:t>
            </w:r>
            <w:r w:rsidR="00981251" w:rsidRPr="00103F75">
              <w:rPr>
                <w:sz w:val="18"/>
                <w:szCs w:val="18"/>
              </w:rPr>
              <w:t> 669 317</w:t>
            </w:r>
          </w:p>
        </w:tc>
        <w:tc>
          <w:tcPr>
            <w:tcW w:w="706" w:type="pct"/>
            <w:tcBorders>
              <w:top w:val="nil"/>
              <w:left w:val="nil"/>
              <w:bottom w:val="single" w:sz="4" w:space="0" w:color="auto"/>
              <w:right w:val="single" w:sz="4" w:space="0" w:color="auto"/>
            </w:tcBorders>
          </w:tcPr>
          <w:p w14:paraId="376C3026" w14:textId="77777777" w:rsidR="00F9074B" w:rsidRPr="00103F75" w:rsidRDefault="00F9074B" w:rsidP="00F9074B">
            <w:pPr>
              <w:tabs>
                <w:tab w:val="left" w:pos="38"/>
              </w:tabs>
              <w:spacing w:after="0"/>
              <w:ind w:firstLine="0"/>
              <w:jc w:val="right"/>
              <w:rPr>
                <w:sz w:val="18"/>
                <w:szCs w:val="18"/>
              </w:rPr>
            </w:pPr>
            <w:r w:rsidRPr="00103F75">
              <w:rPr>
                <w:sz w:val="18"/>
                <w:szCs w:val="18"/>
              </w:rPr>
              <w:t>411 992 104</w:t>
            </w:r>
          </w:p>
        </w:tc>
        <w:tc>
          <w:tcPr>
            <w:tcW w:w="767" w:type="pct"/>
            <w:tcBorders>
              <w:top w:val="nil"/>
              <w:left w:val="nil"/>
              <w:bottom w:val="single" w:sz="4" w:space="0" w:color="auto"/>
              <w:right w:val="single" w:sz="4" w:space="0" w:color="auto"/>
            </w:tcBorders>
          </w:tcPr>
          <w:p w14:paraId="4C7FF80C" w14:textId="77777777" w:rsidR="00F9074B" w:rsidRPr="00F9074B" w:rsidRDefault="00F9074B" w:rsidP="00F9074B">
            <w:pPr>
              <w:tabs>
                <w:tab w:val="left" w:pos="38"/>
              </w:tabs>
              <w:spacing w:after="0"/>
              <w:ind w:firstLine="0"/>
              <w:jc w:val="right"/>
              <w:rPr>
                <w:sz w:val="18"/>
                <w:szCs w:val="18"/>
              </w:rPr>
            </w:pPr>
            <w:r w:rsidRPr="00F9074B">
              <w:rPr>
                <w:sz w:val="18"/>
                <w:szCs w:val="18"/>
              </w:rPr>
              <w:t>395 264 832</w:t>
            </w:r>
          </w:p>
        </w:tc>
      </w:tr>
      <w:tr w:rsidR="00F9074B" w:rsidRPr="00F9074B" w14:paraId="6CCD28E5" w14:textId="77777777" w:rsidTr="00CC65E1">
        <w:trPr>
          <w:trHeight w:val="141"/>
          <w:jc w:val="center"/>
        </w:trPr>
        <w:tc>
          <w:tcPr>
            <w:tcW w:w="1409" w:type="pct"/>
            <w:tcBorders>
              <w:top w:val="single" w:sz="4" w:space="0" w:color="000000"/>
              <w:left w:val="single" w:sz="4" w:space="0" w:color="000000"/>
              <w:bottom w:val="single" w:sz="4" w:space="0" w:color="000000"/>
              <w:right w:val="single" w:sz="4" w:space="0" w:color="000000"/>
            </w:tcBorders>
            <w:hideMark/>
          </w:tcPr>
          <w:p w14:paraId="2F0117AD" w14:textId="77777777" w:rsidR="00F9074B" w:rsidRPr="00F9074B" w:rsidRDefault="00F9074B" w:rsidP="00F9074B">
            <w:pPr>
              <w:spacing w:after="0"/>
              <w:ind w:firstLine="0"/>
              <w:rPr>
                <w:sz w:val="18"/>
                <w:szCs w:val="18"/>
              </w:rPr>
            </w:pPr>
            <w:r w:rsidRPr="00F9074B">
              <w:rPr>
                <w:sz w:val="18"/>
                <w:szCs w:val="18"/>
              </w:rPr>
              <w:t xml:space="preserve">Naudas līdzekļi </w:t>
            </w:r>
          </w:p>
        </w:tc>
        <w:tc>
          <w:tcPr>
            <w:tcW w:w="706" w:type="pct"/>
            <w:tcBorders>
              <w:top w:val="nil"/>
              <w:left w:val="single" w:sz="4" w:space="0" w:color="auto"/>
              <w:bottom w:val="single" w:sz="4" w:space="0" w:color="auto"/>
              <w:right w:val="single" w:sz="4" w:space="0" w:color="auto"/>
            </w:tcBorders>
            <w:hideMark/>
          </w:tcPr>
          <w:p w14:paraId="57F60417" w14:textId="77777777" w:rsidR="00F9074B" w:rsidRPr="00F9074B" w:rsidRDefault="00F9074B" w:rsidP="00F9074B">
            <w:pPr>
              <w:tabs>
                <w:tab w:val="left" w:pos="38"/>
              </w:tabs>
              <w:spacing w:after="0"/>
              <w:ind w:firstLine="0"/>
              <w:jc w:val="right"/>
              <w:rPr>
                <w:sz w:val="18"/>
                <w:szCs w:val="18"/>
              </w:rPr>
            </w:pPr>
            <w:r w:rsidRPr="00F9074B">
              <w:rPr>
                <w:sz w:val="18"/>
                <w:szCs w:val="18"/>
              </w:rPr>
              <w:t>-144 186 779</w:t>
            </w:r>
          </w:p>
        </w:tc>
        <w:tc>
          <w:tcPr>
            <w:tcW w:w="706" w:type="pct"/>
            <w:tcBorders>
              <w:top w:val="nil"/>
              <w:left w:val="nil"/>
              <w:bottom w:val="single" w:sz="4" w:space="0" w:color="auto"/>
              <w:right w:val="single" w:sz="4" w:space="0" w:color="auto"/>
            </w:tcBorders>
            <w:hideMark/>
          </w:tcPr>
          <w:p w14:paraId="1407C1B2" w14:textId="77777777" w:rsidR="00F9074B" w:rsidRPr="00103F75" w:rsidRDefault="00F9074B" w:rsidP="00F9074B">
            <w:pPr>
              <w:tabs>
                <w:tab w:val="left" w:pos="38"/>
              </w:tabs>
              <w:spacing w:after="0"/>
              <w:ind w:firstLine="0"/>
              <w:jc w:val="right"/>
              <w:rPr>
                <w:sz w:val="18"/>
                <w:szCs w:val="18"/>
              </w:rPr>
            </w:pPr>
            <w:r w:rsidRPr="00103F75">
              <w:rPr>
                <w:sz w:val="18"/>
                <w:szCs w:val="18"/>
              </w:rPr>
              <w:t>-355 452 592</w:t>
            </w:r>
          </w:p>
        </w:tc>
        <w:tc>
          <w:tcPr>
            <w:tcW w:w="706" w:type="pct"/>
            <w:tcBorders>
              <w:top w:val="nil"/>
              <w:left w:val="nil"/>
              <w:bottom w:val="single" w:sz="4" w:space="0" w:color="auto"/>
              <w:right w:val="single" w:sz="4" w:space="0" w:color="auto"/>
            </w:tcBorders>
            <w:hideMark/>
          </w:tcPr>
          <w:p w14:paraId="089E8D41" w14:textId="541428DE" w:rsidR="00F9074B" w:rsidRPr="00103F75" w:rsidRDefault="00F9074B" w:rsidP="00F9074B">
            <w:pPr>
              <w:tabs>
                <w:tab w:val="left" w:pos="38"/>
              </w:tabs>
              <w:spacing w:after="0"/>
              <w:ind w:firstLine="0"/>
              <w:jc w:val="right"/>
              <w:rPr>
                <w:sz w:val="18"/>
                <w:szCs w:val="18"/>
              </w:rPr>
            </w:pPr>
            <w:r w:rsidRPr="00103F75">
              <w:rPr>
                <w:sz w:val="18"/>
                <w:szCs w:val="18"/>
              </w:rPr>
              <w:t>-440</w:t>
            </w:r>
            <w:r w:rsidR="00981251" w:rsidRPr="00103F75">
              <w:rPr>
                <w:sz w:val="18"/>
                <w:szCs w:val="18"/>
              </w:rPr>
              <w:t> 669 317</w:t>
            </w:r>
          </w:p>
        </w:tc>
        <w:tc>
          <w:tcPr>
            <w:tcW w:w="706" w:type="pct"/>
            <w:tcBorders>
              <w:top w:val="nil"/>
              <w:left w:val="nil"/>
              <w:bottom w:val="single" w:sz="4" w:space="0" w:color="auto"/>
              <w:right w:val="single" w:sz="4" w:space="0" w:color="auto"/>
            </w:tcBorders>
          </w:tcPr>
          <w:p w14:paraId="459DA3F2" w14:textId="77777777" w:rsidR="00F9074B" w:rsidRPr="00103F75" w:rsidRDefault="00F9074B" w:rsidP="00F9074B">
            <w:pPr>
              <w:tabs>
                <w:tab w:val="left" w:pos="38"/>
              </w:tabs>
              <w:spacing w:after="0"/>
              <w:ind w:firstLine="0"/>
              <w:jc w:val="right"/>
              <w:rPr>
                <w:sz w:val="18"/>
                <w:szCs w:val="18"/>
              </w:rPr>
            </w:pPr>
            <w:r w:rsidRPr="00103F75">
              <w:rPr>
                <w:sz w:val="18"/>
                <w:szCs w:val="18"/>
              </w:rPr>
              <w:t>-411 992 104</w:t>
            </w:r>
          </w:p>
        </w:tc>
        <w:tc>
          <w:tcPr>
            <w:tcW w:w="767" w:type="pct"/>
            <w:tcBorders>
              <w:top w:val="nil"/>
              <w:left w:val="nil"/>
              <w:bottom w:val="single" w:sz="4" w:space="0" w:color="auto"/>
              <w:right w:val="single" w:sz="4" w:space="0" w:color="auto"/>
            </w:tcBorders>
          </w:tcPr>
          <w:p w14:paraId="4BA750A2" w14:textId="77777777" w:rsidR="00F9074B" w:rsidRPr="00F9074B" w:rsidRDefault="00F9074B" w:rsidP="00F9074B">
            <w:pPr>
              <w:tabs>
                <w:tab w:val="left" w:pos="38"/>
              </w:tabs>
              <w:spacing w:after="0"/>
              <w:ind w:firstLine="0"/>
              <w:jc w:val="right"/>
              <w:rPr>
                <w:sz w:val="18"/>
                <w:szCs w:val="18"/>
              </w:rPr>
            </w:pPr>
            <w:r w:rsidRPr="00F9074B">
              <w:rPr>
                <w:sz w:val="18"/>
                <w:szCs w:val="18"/>
              </w:rPr>
              <w:t>-395 264 832</w:t>
            </w:r>
          </w:p>
        </w:tc>
      </w:tr>
      <w:tr w:rsidR="00F9074B" w:rsidRPr="00F9074B" w14:paraId="5CBA10CF" w14:textId="77777777" w:rsidTr="00CC65E1">
        <w:trPr>
          <w:trHeight w:val="425"/>
          <w:jc w:val="center"/>
        </w:trPr>
        <w:tc>
          <w:tcPr>
            <w:tcW w:w="1409" w:type="pct"/>
            <w:tcBorders>
              <w:top w:val="single" w:sz="4" w:space="0" w:color="000000"/>
              <w:left w:val="single" w:sz="4" w:space="0" w:color="000000"/>
              <w:bottom w:val="single" w:sz="4" w:space="0" w:color="000000"/>
              <w:right w:val="single" w:sz="4" w:space="0" w:color="000000"/>
            </w:tcBorders>
            <w:hideMark/>
          </w:tcPr>
          <w:p w14:paraId="15A6D56D" w14:textId="77777777" w:rsidR="00F9074B" w:rsidRPr="00F9074B" w:rsidRDefault="00F9074B" w:rsidP="00F9074B">
            <w:pPr>
              <w:spacing w:after="0"/>
              <w:ind w:firstLine="0"/>
              <w:rPr>
                <w:sz w:val="18"/>
                <w:szCs w:val="18"/>
              </w:rPr>
            </w:pPr>
            <w:r w:rsidRPr="00F9074B">
              <w:rPr>
                <w:sz w:val="18"/>
                <w:szCs w:val="18"/>
              </w:rPr>
              <w:t>Valsts speciālā budžeta naudas līdzekļu atlikumu izmaiņas (palielinājums (–) vai samazinājums (+))</w:t>
            </w:r>
          </w:p>
        </w:tc>
        <w:tc>
          <w:tcPr>
            <w:tcW w:w="706" w:type="pct"/>
            <w:tcBorders>
              <w:top w:val="nil"/>
              <w:left w:val="single" w:sz="4" w:space="0" w:color="auto"/>
              <w:bottom w:val="single" w:sz="4" w:space="0" w:color="auto"/>
              <w:right w:val="single" w:sz="4" w:space="0" w:color="auto"/>
            </w:tcBorders>
            <w:hideMark/>
          </w:tcPr>
          <w:p w14:paraId="3C56705E" w14:textId="77777777" w:rsidR="00F9074B" w:rsidRPr="00F9074B" w:rsidRDefault="00F9074B" w:rsidP="00F9074B">
            <w:pPr>
              <w:tabs>
                <w:tab w:val="left" w:pos="38"/>
                <w:tab w:val="left" w:pos="322"/>
              </w:tabs>
              <w:spacing w:after="0"/>
              <w:ind w:firstLine="0"/>
              <w:jc w:val="right"/>
              <w:rPr>
                <w:sz w:val="18"/>
                <w:szCs w:val="18"/>
              </w:rPr>
            </w:pPr>
            <w:r w:rsidRPr="00F9074B">
              <w:rPr>
                <w:sz w:val="18"/>
                <w:szCs w:val="18"/>
              </w:rPr>
              <w:t>-144 186 779</w:t>
            </w:r>
          </w:p>
        </w:tc>
        <w:tc>
          <w:tcPr>
            <w:tcW w:w="706" w:type="pct"/>
            <w:tcBorders>
              <w:top w:val="nil"/>
              <w:left w:val="nil"/>
              <w:bottom w:val="single" w:sz="4" w:space="0" w:color="auto"/>
              <w:right w:val="single" w:sz="4" w:space="0" w:color="auto"/>
            </w:tcBorders>
            <w:hideMark/>
          </w:tcPr>
          <w:p w14:paraId="5B21A1B6" w14:textId="77777777" w:rsidR="00F9074B" w:rsidRPr="00103F75" w:rsidRDefault="00F9074B" w:rsidP="00F9074B">
            <w:pPr>
              <w:tabs>
                <w:tab w:val="left" w:pos="38"/>
              </w:tabs>
              <w:spacing w:after="0"/>
              <w:ind w:firstLine="0"/>
              <w:jc w:val="right"/>
              <w:rPr>
                <w:sz w:val="18"/>
                <w:szCs w:val="18"/>
              </w:rPr>
            </w:pPr>
            <w:r w:rsidRPr="00103F75">
              <w:rPr>
                <w:sz w:val="18"/>
                <w:szCs w:val="18"/>
              </w:rPr>
              <w:t>-355 452 592</w:t>
            </w:r>
          </w:p>
        </w:tc>
        <w:tc>
          <w:tcPr>
            <w:tcW w:w="706" w:type="pct"/>
            <w:tcBorders>
              <w:top w:val="nil"/>
              <w:left w:val="nil"/>
              <w:bottom w:val="single" w:sz="4" w:space="0" w:color="auto"/>
              <w:right w:val="single" w:sz="4" w:space="0" w:color="auto"/>
            </w:tcBorders>
            <w:hideMark/>
          </w:tcPr>
          <w:p w14:paraId="34459B9C" w14:textId="7C6B8927" w:rsidR="00F9074B" w:rsidRPr="00103F75" w:rsidRDefault="00F9074B" w:rsidP="00F9074B">
            <w:pPr>
              <w:tabs>
                <w:tab w:val="left" w:pos="38"/>
              </w:tabs>
              <w:spacing w:after="0"/>
              <w:ind w:firstLine="0"/>
              <w:jc w:val="right"/>
              <w:rPr>
                <w:sz w:val="18"/>
                <w:szCs w:val="18"/>
              </w:rPr>
            </w:pPr>
            <w:r w:rsidRPr="00103F75">
              <w:rPr>
                <w:sz w:val="18"/>
                <w:szCs w:val="18"/>
              </w:rPr>
              <w:t>-440</w:t>
            </w:r>
            <w:r w:rsidR="00981251" w:rsidRPr="00103F75">
              <w:rPr>
                <w:sz w:val="18"/>
                <w:szCs w:val="18"/>
              </w:rPr>
              <w:t> 669 317</w:t>
            </w:r>
          </w:p>
        </w:tc>
        <w:tc>
          <w:tcPr>
            <w:tcW w:w="706" w:type="pct"/>
            <w:tcBorders>
              <w:top w:val="nil"/>
              <w:left w:val="nil"/>
              <w:bottom w:val="single" w:sz="4" w:space="0" w:color="auto"/>
              <w:right w:val="single" w:sz="4" w:space="0" w:color="auto"/>
            </w:tcBorders>
          </w:tcPr>
          <w:p w14:paraId="6D6F7700" w14:textId="77777777" w:rsidR="00F9074B" w:rsidRPr="00103F75" w:rsidRDefault="00F9074B" w:rsidP="00F9074B">
            <w:pPr>
              <w:tabs>
                <w:tab w:val="left" w:pos="38"/>
              </w:tabs>
              <w:spacing w:after="0"/>
              <w:ind w:firstLine="0"/>
              <w:jc w:val="right"/>
              <w:rPr>
                <w:sz w:val="18"/>
                <w:szCs w:val="18"/>
              </w:rPr>
            </w:pPr>
            <w:r w:rsidRPr="00103F75">
              <w:rPr>
                <w:sz w:val="18"/>
                <w:szCs w:val="18"/>
              </w:rPr>
              <w:t>-411 992 104</w:t>
            </w:r>
          </w:p>
        </w:tc>
        <w:tc>
          <w:tcPr>
            <w:tcW w:w="767" w:type="pct"/>
            <w:tcBorders>
              <w:top w:val="nil"/>
              <w:left w:val="nil"/>
              <w:bottom w:val="single" w:sz="4" w:space="0" w:color="auto"/>
              <w:right w:val="single" w:sz="4" w:space="0" w:color="auto"/>
            </w:tcBorders>
          </w:tcPr>
          <w:p w14:paraId="68353834" w14:textId="77777777" w:rsidR="00F9074B" w:rsidRPr="00F9074B" w:rsidRDefault="00F9074B" w:rsidP="00F9074B">
            <w:pPr>
              <w:tabs>
                <w:tab w:val="left" w:pos="38"/>
              </w:tabs>
              <w:spacing w:after="0"/>
              <w:ind w:firstLine="0"/>
              <w:jc w:val="right"/>
              <w:rPr>
                <w:sz w:val="18"/>
                <w:szCs w:val="18"/>
              </w:rPr>
            </w:pPr>
            <w:r w:rsidRPr="00F9074B">
              <w:rPr>
                <w:sz w:val="18"/>
                <w:szCs w:val="18"/>
              </w:rPr>
              <w:t>-395 264 832</w:t>
            </w:r>
          </w:p>
        </w:tc>
      </w:tr>
    </w:tbl>
    <w:p w14:paraId="6923C0F2" w14:textId="0A8A320C" w:rsidR="00F9074B" w:rsidRPr="00F9074B" w:rsidRDefault="00F9074B" w:rsidP="00F9074B">
      <w:pPr>
        <w:spacing w:before="240" w:after="240"/>
        <w:ind w:firstLine="0"/>
        <w:jc w:val="center"/>
        <w:rPr>
          <w:b/>
          <w:lang w:eastAsia="lv-LV"/>
        </w:rPr>
      </w:pPr>
      <w:r w:rsidRPr="00F9074B">
        <w:rPr>
          <w:b/>
          <w:lang w:eastAsia="lv-LV"/>
        </w:rPr>
        <w:t>Izmaiņas izdevumos, salīdzinot 2025</w:t>
      </w:r>
      <w:r w:rsidRPr="00103F75">
        <w:rPr>
          <w:b/>
          <w:lang w:eastAsia="lv-LV"/>
        </w:rPr>
        <w:t>. gada p</w:t>
      </w:r>
      <w:r w:rsidR="00FE4490" w:rsidRPr="00103F75">
        <w:rPr>
          <w:b/>
          <w:lang w:eastAsia="lv-LV"/>
        </w:rPr>
        <w:t>lānu</w:t>
      </w:r>
      <w:r w:rsidRPr="00103F75">
        <w:rPr>
          <w:b/>
          <w:lang w:eastAsia="lv-LV"/>
        </w:rPr>
        <w:t xml:space="preserve"> ar 2024.</w:t>
      </w:r>
      <w:r w:rsidRPr="00F9074B">
        <w:rPr>
          <w:b/>
          <w:lang w:eastAsia="lv-LV"/>
        </w:rPr>
        <w:t> gada plānu</w:t>
      </w:r>
    </w:p>
    <w:p w14:paraId="1BADE566"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F9074B" w:rsidRPr="00F9074B" w14:paraId="2D5F0F08" w14:textId="77777777" w:rsidTr="00CC65E1">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79463997" w14:textId="77777777" w:rsidR="00F9074B" w:rsidRPr="00F9074B" w:rsidRDefault="00F9074B" w:rsidP="00F9074B">
            <w:pPr>
              <w:spacing w:after="0"/>
              <w:ind w:firstLine="0"/>
              <w:jc w:val="center"/>
              <w:rPr>
                <w:sz w:val="18"/>
              </w:rPr>
            </w:pPr>
            <w:r w:rsidRPr="00F9074B">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61C5742" w14:textId="77777777" w:rsidR="00F9074B" w:rsidRPr="00F9074B" w:rsidRDefault="00F9074B" w:rsidP="00F9074B">
            <w:pPr>
              <w:spacing w:after="0"/>
              <w:ind w:firstLine="0"/>
              <w:jc w:val="center"/>
              <w:rPr>
                <w:sz w:val="18"/>
                <w:lang w:eastAsia="lv-LV"/>
              </w:rPr>
            </w:pPr>
            <w:r w:rsidRPr="00F9074B">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584C4D20" w14:textId="77777777" w:rsidR="00F9074B" w:rsidRPr="00F9074B" w:rsidRDefault="00F9074B" w:rsidP="00F9074B">
            <w:pPr>
              <w:spacing w:after="0"/>
              <w:ind w:firstLine="0"/>
              <w:jc w:val="center"/>
              <w:rPr>
                <w:sz w:val="18"/>
                <w:lang w:eastAsia="lv-LV"/>
              </w:rPr>
            </w:pPr>
            <w:r w:rsidRPr="00F9074B">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237AFC7" w14:textId="77777777" w:rsidR="00F9074B" w:rsidRPr="00F9074B" w:rsidRDefault="00F9074B" w:rsidP="00F9074B">
            <w:pPr>
              <w:spacing w:after="0"/>
              <w:ind w:firstLine="0"/>
              <w:jc w:val="center"/>
              <w:rPr>
                <w:sz w:val="18"/>
                <w:lang w:eastAsia="lv-LV"/>
              </w:rPr>
            </w:pPr>
            <w:r w:rsidRPr="00F9074B">
              <w:rPr>
                <w:sz w:val="18"/>
                <w:szCs w:val="18"/>
                <w:lang w:eastAsia="lv-LV"/>
              </w:rPr>
              <w:t>Izmaiņas</w:t>
            </w:r>
          </w:p>
        </w:tc>
      </w:tr>
      <w:tr w:rsidR="00F9074B" w:rsidRPr="00F9074B" w14:paraId="4015A3AB" w14:textId="77777777" w:rsidTr="00CC65E1">
        <w:trPr>
          <w:trHeight w:val="70"/>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32D0600E" w14:textId="77777777" w:rsidR="00F9074B" w:rsidRPr="00F9074B" w:rsidRDefault="00F9074B" w:rsidP="00F9074B">
            <w:pPr>
              <w:spacing w:after="0"/>
              <w:ind w:firstLine="0"/>
              <w:rPr>
                <w:sz w:val="18"/>
                <w:szCs w:val="18"/>
              </w:rPr>
            </w:pPr>
            <w:r w:rsidRPr="00F9074B">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7F01C1C3" w14:textId="77777777" w:rsidR="00F9074B" w:rsidRPr="00F9074B" w:rsidRDefault="00F9074B" w:rsidP="00F9074B">
            <w:pPr>
              <w:spacing w:after="0"/>
              <w:ind w:firstLine="0"/>
              <w:jc w:val="right"/>
              <w:rPr>
                <w:b/>
                <w:iCs/>
                <w:sz w:val="18"/>
                <w:szCs w:val="18"/>
              </w:rPr>
            </w:pPr>
            <w:r w:rsidRPr="00F9074B">
              <w:rPr>
                <w:b/>
                <w:sz w:val="18"/>
                <w:szCs w:val="18"/>
              </w:rPr>
              <w:t>1 763 168</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01735D64" w14:textId="0C02BBF4" w:rsidR="00F9074B" w:rsidRPr="00103F75" w:rsidRDefault="00F9074B" w:rsidP="00F9074B">
            <w:pPr>
              <w:spacing w:after="0"/>
              <w:ind w:firstLine="0"/>
              <w:jc w:val="right"/>
              <w:rPr>
                <w:b/>
                <w:iCs/>
                <w:sz w:val="18"/>
                <w:szCs w:val="18"/>
              </w:rPr>
            </w:pPr>
            <w:r w:rsidRPr="00103F75">
              <w:rPr>
                <w:b/>
                <w:sz w:val="18"/>
                <w:szCs w:val="18"/>
              </w:rPr>
              <w:t>287</w:t>
            </w:r>
            <w:r w:rsidR="004B4736" w:rsidRPr="00103F75">
              <w:rPr>
                <w:b/>
                <w:sz w:val="18"/>
                <w:szCs w:val="18"/>
              </w:rPr>
              <w:t> 719 052</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41D26912" w14:textId="4C479C05" w:rsidR="00F9074B" w:rsidRPr="00103F75" w:rsidRDefault="00F9074B" w:rsidP="00F9074B">
            <w:pPr>
              <w:spacing w:after="0"/>
              <w:ind w:firstLine="36"/>
              <w:jc w:val="right"/>
              <w:rPr>
                <w:b/>
                <w:iCs/>
                <w:sz w:val="18"/>
                <w:szCs w:val="18"/>
              </w:rPr>
            </w:pPr>
            <w:r w:rsidRPr="00103F75">
              <w:rPr>
                <w:b/>
                <w:sz w:val="18"/>
                <w:szCs w:val="18"/>
              </w:rPr>
              <w:t>285</w:t>
            </w:r>
            <w:r w:rsidR="004B4736" w:rsidRPr="00103F75">
              <w:rPr>
                <w:b/>
                <w:sz w:val="18"/>
                <w:szCs w:val="18"/>
              </w:rPr>
              <w:t> 955 884</w:t>
            </w:r>
          </w:p>
        </w:tc>
      </w:tr>
      <w:tr w:rsidR="00F9074B" w:rsidRPr="00F9074B" w14:paraId="14928942" w14:textId="77777777" w:rsidTr="00CC65E1">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1934AB0B" w14:textId="77777777" w:rsidR="00F9074B" w:rsidRPr="00103F75" w:rsidRDefault="00F9074B" w:rsidP="00F9074B">
            <w:pPr>
              <w:spacing w:after="0"/>
              <w:ind w:firstLine="313"/>
              <w:rPr>
                <w:sz w:val="16"/>
              </w:rPr>
            </w:pPr>
            <w:r w:rsidRPr="00103F75">
              <w:rPr>
                <w:i/>
                <w:sz w:val="18"/>
                <w:szCs w:val="18"/>
                <w:lang w:eastAsia="lv-LV"/>
              </w:rPr>
              <w:t>t. sk.:</w:t>
            </w:r>
          </w:p>
        </w:tc>
      </w:tr>
      <w:tr w:rsidR="00F9074B" w:rsidRPr="00F9074B" w14:paraId="6E26E410"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4A86EA9" w14:textId="77777777" w:rsidR="00F9074B" w:rsidRPr="00F9074B" w:rsidRDefault="00F9074B" w:rsidP="00F9074B">
            <w:pPr>
              <w:spacing w:after="0"/>
              <w:ind w:firstLine="0"/>
              <w:rPr>
                <w:sz w:val="18"/>
                <w:szCs w:val="18"/>
                <w:u w:val="single"/>
                <w:lang w:eastAsia="lv-LV"/>
              </w:rPr>
            </w:pPr>
            <w:r w:rsidRPr="00F9074B">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5CAA2063" w14:textId="77777777" w:rsidR="00F9074B" w:rsidRPr="00F9074B" w:rsidRDefault="00F9074B" w:rsidP="00F9074B">
            <w:pPr>
              <w:spacing w:after="0"/>
              <w:ind w:firstLine="0"/>
              <w:jc w:val="right"/>
              <w:rPr>
                <w:iCs/>
                <w:sz w:val="18"/>
                <w:szCs w:val="18"/>
              </w:rPr>
            </w:pPr>
            <w:r w:rsidRPr="00F9074B">
              <w:rPr>
                <w:iCs/>
                <w:sz w:val="18"/>
                <w:szCs w:val="18"/>
              </w:rPr>
              <w:t>1 763 168</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05A94B63" w14:textId="0B8AE27D" w:rsidR="00F9074B" w:rsidRPr="00103F75" w:rsidRDefault="00F9074B" w:rsidP="00F9074B">
            <w:pPr>
              <w:spacing w:after="0"/>
              <w:ind w:firstLine="0"/>
              <w:jc w:val="right"/>
              <w:rPr>
                <w:iCs/>
                <w:sz w:val="18"/>
                <w:szCs w:val="18"/>
              </w:rPr>
            </w:pPr>
            <w:r w:rsidRPr="00103F75">
              <w:rPr>
                <w:iCs/>
                <w:sz w:val="18"/>
                <w:szCs w:val="18"/>
              </w:rPr>
              <w:t>287</w:t>
            </w:r>
            <w:r w:rsidR="004B4736" w:rsidRPr="00103F75">
              <w:rPr>
                <w:iCs/>
                <w:sz w:val="18"/>
                <w:szCs w:val="18"/>
              </w:rPr>
              <w:t> 719 052</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ABDCB23" w14:textId="2F911B47" w:rsidR="00F9074B" w:rsidRPr="00103F75" w:rsidRDefault="00F9074B" w:rsidP="00F9074B">
            <w:pPr>
              <w:spacing w:after="0"/>
              <w:ind w:firstLine="36"/>
              <w:jc w:val="right"/>
              <w:rPr>
                <w:iCs/>
                <w:sz w:val="18"/>
                <w:szCs w:val="18"/>
              </w:rPr>
            </w:pPr>
            <w:r w:rsidRPr="00103F75">
              <w:rPr>
                <w:iCs/>
                <w:sz w:val="18"/>
                <w:szCs w:val="18"/>
              </w:rPr>
              <w:t>285</w:t>
            </w:r>
            <w:r w:rsidR="004B4736" w:rsidRPr="00103F75">
              <w:rPr>
                <w:iCs/>
                <w:sz w:val="18"/>
                <w:szCs w:val="18"/>
              </w:rPr>
              <w:t> 955 884</w:t>
            </w:r>
          </w:p>
        </w:tc>
      </w:tr>
      <w:tr w:rsidR="00F9074B" w:rsidRPr="00F9074B" w14:paraId="2C23C10C"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5083EA9" w14:textId="77777777" w:rsidR="00F9074B" w:rsidRPr="00F9074B" w:rsidRDefault="00F9074B" w:rsidP="00F9074B">
            <w:pPr>
              <w:spacing w:after="0"/>
              <w:ind w:firstLine="0"/>
              <w:rPr>
                <w:i/>
                <w:sz w:val="18"/>
                <w:szCs w:val="18"/>
                <w:lang w:eastAsia="lv-LV"/>
              </w:rPr>
            </w:pPr>
            <w:r w:rsidRPr="00F9074B">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0858B52F" w14:textId="77777777" w:rsidR="00F9074B" w:rsidRPr="00F9074B" w:rsidRDefault="00F9074B" w:rsidP="00F9074B">
            <w:pPr>
              <w:spacing w:after="0"/>
              <w:ind w:firstLine="0"/>
              <w:jc w:val="right"/>
              <w:rPr>
                <w:iCs/>
                <w:sz w:val="18"/>
                <w:szCs w:val="18"/>
              </w:rPr>
            </w:pPr>
            <w:r w:rsidRPr="00F9074B">
              <w:rPr>
                <w:iCs/>
                <w:sz w:val="18"/>
                <w:szCs w:val="18"/>
              </w:rPr>
              <w:t>1 762 910</w:t>
            </w:r>
          </w:p>
        </w:tc>
        <w:tc>
          <w:tcPr>
            <w:tcW w:w="1280" w:type="dxa"/>
            <w:tcBorders>
              <w:top w:val="single" w:sz="4" w:space="0" w:color="000000"/>
              <w:left w:val="single" w:sz="4" w:space="0" w:color="000000"/>
              <w:bottom w:val="single" w:sz="4" w:space="0" w:color="000000"/>
              <w:right w:val="single" w:sz="4" w:space="0" w:color="000000"/>
            </w:tcBorders>
          </w:tcPr>
          <w:p w14:paraId="4E2B931B" w14:textId="77777777" w:rsidR="00F9074B" w:rsidRPr="00103F75" w:rsidRDefault="00F9074B" w:rsidP="00F9074B">
            <w:pPr>
              <w:spacing w:after="0"/>
              <w:ind w:firstLine="0"/>
              <w:jc w:val="right"/>
              <w:rPr>
                <w:iCs/>
                <w:sz w:val="18"/>
                <w:szCs w:val="18"/>
              </w:rPr>
            </w:pPr>
            <w:r w:rsidRPr="00103F75">
              <w:rPr>
                <w:iCs/>
                <w:sz w:val="18"/>
                <w:szCs w:val="18"/>
              </w:rPr>
              <w:t>286 666 972</w:t>
            </w:r>
          </w:p>
        </w:tc>
        <w:tc>
          <w:tcPr>
            <w:tcW w:w="1277" w:type="dxa"/>
            <w:tcBorders>
              <w:top w:val="single" w:sz="4" w:space="0" w:color="000000"/>
              <w:left w:val="single" w:sz="4" w:space="0" w:color="000000"/>
              <w:bottom w:val="single" w:sz="4" w:space="0" w:color="000000"/>
              <w:right w:val="single" w:sz="4" w:space="0" w:color="000000"/>
            </w:tcBorders>
          </w:tcPr>
          <w:p w14:paraId="78B75423" w14:textId="77777777" w:rsidR="00F9074B" w:rsidRPr="00103F75" w:rsidRDefault="00F9074B" w:rsidP="00F9074B">
            <w:pPr>
              <w:spacing w:after="0"/>
              <w:ind w:firstLine="0"/>
              <w:jc w:val="right"/>
              <w:rPr>
                <w:iCs/>
                <w:sz w:val="18"/>
                <w:szCs w:val="18"/>
              </w:rPr>
            </w:pPr>
            <w:r w:rsidRPr="00103F75">
              <w:rPr>
                <w:iCs/>
                <w:sz w:val="18"/>
                <w:szCs w:val="18"/>
              </w:rPr>
              <w:t>284 904 062</w:t>
            </w:r>
          </w:p>
        </w:tc>
      </w:tr>
      <w:tr w:rsidR="00F9074B" w:rsidRPr="00F9074B" w14:paraId="7C27F66B"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2B1A66C" w14:textId="77777777" w:rsidR="00F9074B" w:rsidRPr="00F9074B" w:rsidRDefault="00F9074B" w:rsidP="00F9074B">
            <w:pPr>
              <w:spacing w:after="0"/>
              <w:ind w:firstLine="0"/>
              <w:rPr>
                <w:i/>
                <w:sz w:val="18"/>
                <w:szCs w:val="18"/>
                <w:lang w:eastAsia="lv-LV"/>
              </w:rPr>
            </w:pPr>
            <w:r w:rsidRPr="00F9074B">
              <w:rPr>
                <w:i/>
                <w:sz w:val="18"/>
                <w:szCs w:val="18"/>
                <w:lang w:eastAsia="lv-LV"/>
              </w:rPr>
              <w:t>1.1. Palielinājums vecuma pensijas izmaksām saistībā ar pensijas saņēmēju skaita prognozēto palielināšanos par 628 personām vidēji mēnesī (no 424 747 personām līdz 425 375 personām) un pensijas vidējā apmēra mēnesī prognozēto palielināšanos par 53,06 euro (no 598,38 euro līdz 651,44 euro)</w:t>
            </w:r>
            <w:r w:rsidRPr="00F9074B">
              <w:rPr>
                <w:i/>
                <w:iCs/>
                <w:sz w:val="18"/>
                <w:szCs w:val="18"/>
                <w:lang w:eastAsia="lv-LV"/>
              </w:rPr>
              <w:t xml:space="preserve">. </w:t>
            </w:r>
            <w:r w:rsidRPr="00F9074B">
              <w:rPr>
                <w:i/>
                <w:sz w:val="18"/>
                <w:szCs w:val="18"/>
                <w:lang w:eastAsia="lv-LV"/>
              </w:rPr>
              <w:t>Plānoti izdevumi 2024. gada pensiju indeksācijai 2025. gadā 225 925 170 euro apmērā un pensiju indeksācijai 2025. gada 1. oktobrī 59 850 224 euro (tai skaitā ņemot vērā samazinājumu 439 161 euro (MK 19.09.2024. sēdes prot. Nr.38 2.§ 25.punkts), samazinājumu</w:t>
            </w:r>
            <w:r w:rsidRPr="00F9074B">
              <w:t xml:space="preserve"> </w:t>
            </w:r>
            <w:r w:rsidRPr="00F9074B">
              <w:rPr>
                <w:i/>
                <w:sz w:val="18"/>
                <w:szCs w:val="18"/>
                <w:lang w:eastAsia="lv-LV"/>
              </w:rPr>
              <w:t>4 775 064 euro (MK 19.09.2024. sēdes prot. Nr.38 2.§ 26.punkts) un palielinājumu saistībā ar pasākuma “Pensiju indeksācijas mehānisma pilnveidošana” īstenošanu 5 137 486 euro (MK 19.09.2024. sēdes prot. Nr.38 2.§ 26.2.3.apakšpunkts)), tai skaitā izdevumi piemaksu pie vecuma pensijas par vienu apdrošināšanas stāža gadu, kas uzkrāts līdz 1995. gada 31. decembrim, 2024. gada indeksācijai 2025. gadā 12 622 214 euro apmērā un piemaksu pie vecuma pensijas indeksācijai 2025. gada 1. oktobrī 2 868 083 euro (tai skaitā ņemot vērā samazinājumu 239 729 euro (MK 19.09.2024. sēdes prot. Nr.38 2.§ 26.punkts)).</w:t>
            </w:r>
          </w:p>
        </w:tc>
        <w:tc>
          <w:tcPr>
            <w:tcW w:w="1277" w:type="dxa"/>
            <w:tcBorders>
              <w:top w:val="single" w:sz="4" w:space="0" w:color="000000"/>
              <w:left w:val="single" w:sz="4" w:space="0" w:color="000000"/>
              <w:bottom w:val="single" w:sz="4" w:space="0" w:color="000000"/>
              <w:right w:val="single" w:sz="4" w:space="0" w:color="000000"/>
            </w:tcBorders>
            <w:hideMark/>
          </w:tcPr>
          <w:p w14:paraId="244A7EDD"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58F1A10D" w14:textId="77777777" w:rsidR="00F9074B" w:rsidRPr="00F9074B" w:rsidRDefault="00F9074B" w:rsidP="00F9074B">
            <w:pPr>
              <w:spacing w:after="0"/>
              <w:ind w:firstLine="0"/>
              <w:jc w:val="right"/>
              <w:rPr>
                <w:iCs/>
                <w:sz w:val="18"/>
                <w:szCs w:val="18"/>
              </w:rPr>
            </w:pPr>
            <w:r w:rsidRPr="00F9074B">
              <w:rPr>
                <w:iCs/>
                <w:sz w:val="18"/>
                <w:szCs w:val="18"/>
              </w:rPr>
              <w:t>275 336 479</w:t>
            </w:r>
          </w:p>
        </w:tc>
        <w:tc>
          <w:tcPr>
            <w:tcW w:w="1277" w:type="dxa"/>
            <w:tcBorders>
              <w:top w:val="single" w:sz="4" w:space="0" w:color="000000"/>
              <w:left w:val="single" w:sz="4" w:space="0" w:color="000000"/>
              <w:bottom w:val="single" w:sz="4" w:space="0" w:color="000000"/>
              <w:right w:val="single" w:sz="4" w:space="0" w:color="000000"/>
            </w:tcBorders>
            <w:hideMark/>
          </w:tcPr>
          <w:p w14:paraId="48BC557A" w14:textId="77777777" w:rsidR="00F9074B" w:rsidRPr="00F9074B" w:rsidRDefault="00F9074B" w:rsidP="00F9074B">
            <w:pPr>
              <w:spacing w:after="0"/>
              <w:ind w:firstLine="0"/>
              <w:jc w:val="right"/>
              <w:rPr>
                <w:iCs/>
                <w:sz w:val="18"/>
                <w:szCs w:val="18"/>
              </w:rPr>
            </w:pPr>
            <w:r w:rsidRPr="00F9074B">
              <w:rPr>
                <w:iCs/>
                <w:sz w:val="18"/>
                <w:szCs w:val="18"/>
              </w:rPr>
              <w:t>275 336 479</w:t>
            </w:r>
          </w:p>
        </w:tc>
      </w:tr>
      <w:tr w:rsidR="00F9074B" w:rsidRPr="00F9074B" w14:paraId="2BAE8FDE"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425638E" w14:textId="77777777" w:rsidR="00F9074B" w:rsidRPr="00F9074B" w:rsidRDefault="00F9074B" w:rsidP="00F9074B">
            <w:pPr>
              <w:spacing w:after="0"/>
              <w:ind w:firstLine="0"/>
              <w:rPr>
                <w:i/>
                <w:sz w:val="18"/>
                <w:szCs w:val="18"/>
                <w:lang w:eastAsia="lv-LV"/>
              </w:rPr>
            </w:pPr>
            <w:r w:rsidRPr="00F9074B">
              <w:rPr>
                <w:i/>
                <w:sz w:val="18"/>
                <w:szCs w:val="18"/>
                <w:lang w:eastAsia="lv-LV"/>
              </w:rPr>
              <w:t>1.2. Palielinājums pensijas apgādnieka zaudējuma gadījumā izmaksām saistībā ar pensijas vidējā apmēra mēnesī prognozēto palielināšanos par 39,24 euro (no 342,66 euro līdz 381,90 euro). Plānoti izdevumi 2024. gada pensiju indeksācijai 2025. gadā 3 835 826 euro apmērā un pensiju indeksācijai 2025. gada 1. oktobrī 1 015 504 euro, tai skaitā ņemot vērā samazinājumu 82 460 euro (MK 19.09.2024. sēdes prot. Nr.38 2.§ 26.punkts) un palielinājumu saistībā ar pasākuma “Pensiju indeksācijas mehānisma pilnveidošana” īstenošanu 26 167 euro (MK 19.09.2024. sēdes prot. Nr.38 2.§ 26.2.3.apakšpunkts).</w:t>
            </w:r>
          </w:p>
        </w:tc>
        <w:tc>
          <w:tcPr>
            <w:tcW w:w="1277" w:type="dxa"/>
            <w:tcBorders>
              <w:top w:val="single" w:sz="4" w:space="0" w:color="000000"/>
              <w:left w:val="single" w:sz="4" w:space="0" w:color="000000"/>
              <w:bottom w:val="single" w:sz="4" w:space="0" w:color="000000"/>
              <w:right w:val="single" w:sz="4" w:space="0" w:color="000000"/>
            </w:tcBorders>
            <w:hideMark/>
          </w:tcPr>
          <w:p w14:paraId="4968FBA7" w14:textId="77777777" w:rsidR="00F9074B" w:rsidRPr="00F9074B" w:rsidRDefault="00F9074B" w:rsidP="00F9074B">
            <w:pPr>
              <w:spacing w:after="0"/>
              <w:ind w:firstLine="0"/>
              <w:jc w:val="center"/>
              <w:rPr>
                <w:sz w:val="18"/>
                <w:szCs w:val="18"/>
              </w:rPr>
            </w:pPr>
            <w:r w:rsidRPr="00F9074B">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5B8B10EE" w14:textId="77777777" w:rsidR="00F9074B" w:rsidRPr="00F9074B" w:rsidRDefault="00F9074B" w:rsidP="00F9074B">
            <w:pPr>
              <w:spacing w:after="0"/>
              <w:ind w:firstLine="0"/>
              <w:jc w:val="right"/>
              <w:rPr>
                <w:sz w:val="18"/>
                <w:szCs w:val="18"/>
              </w:rPr>
            </w:pPr>
            <w:r w:rsidRPr="00F9074B">
              <w:rPr>
                <w:sz w:val="18"/>
                <w:szCs w:val="18"/>
              </w:rPr>
              <w:t>7 049 403</w:t>
            </w:r>
          </w:p>
        </w:tc>
        <w:tc>
          <w:tcPr>
            <w:tcW w:w="1277" w:type="dxa"/>
            <w:tcBorders>
              <w:top w:val="single" w:sz="4" w:space="0" w:color="000000"/>
              <w:left w:val="single" w:sz="4" w:space="0" w:color="000000"/>
              <w:bottom w:val="single" w:sz="4" w:space="0" w:color="000000"/>
              <w:right w:val="single" w:sz="4" w:space="0" w:color="000000"/>
            </w:tcBorders>
          </w:tcPr>
          <w:p w14:paraId="01155D72" w14:textId="77777777" w:rsidR="00F9074B" w:rsidRPr="00F9074B" w:rsidRDefault="00F9074B" w:rsidP="00F9074B">
            <w:pPr>
              <w:spacing w:after="0"/>
              <w:ind w:firstLine="0"/>
              <w:jc w:val="right"/>
              <w:rPr>
                <w:sz w:val="18"/>
                <w:szCs w:val="18"/>
              </w:rPr>
            </w:pPr>
            <w:r w:rsidRPr="00F9074B">
              <w:rPr>
                <w:sz w:val="18"/>
                <w:szCs w:val="18"/>
              </w:rPr>
              <w:t>7 049 403</w:t>
            </w:r>
          </w:p>
        </w:tc>
      </w:tr>
      <w:tr w:rsidR="00F9074B" w:rsidRPr="00F9074B" w14:paraId="3FA10241"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2D20CFE" w14:textId="77777777" w:rsidR="00F9074B" w:rsidRPr="00F9074B" w:rsidRDefault="00F9074B" w:rsidP="00F9074B">
            <w:pPr>
              <w:spacing w:after="0"/>
              <w:ind w:firstLine="0"/>
              <w:rPr>
                <w:i/>
                <w:sz w:val="18"/>
                <w:szCs w:val="18"/>
                <w:lang w:eastAsia="lv-LV"/>
              </w:rPr>
            </w:pPr>
            <w:r w:rsidRPr="00F9074B">
              <w:rPr>
                <w:i/>
                <w:sz w:val="18"/>
                <w:szCs w:val="18"/>
                <w:lang w:eastAsia="lv-LV"/>
              </w:rPr>
              <w:t>1.3. Izdienas pensija, t.sk.:</w:t>
            </w:r>
          </w:p>
          <w:p w14:paraId="2F494D58"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izmaksām saistībā ar pensijas vidējā apmēra mēnesī prognozēto palielināšanos par 43,97 euro (no 682,45 euro līdz 726,42 euro). Plānoti izdevumi 2024. gada pensiju indeksācijai 2025. gadā 465 420 euro apmērā un pensiju indeksācijai 2025. gada 1. oktobrī 139 464 euro, tai skaitā ņemot vērā samazinājumu 9 280 euro (MK 19.09.2024. sēdes prot. Nr.38 2.§ 26.punkts) un palielinājumu saistībā ar pasākuma “Pensiju indeksācijas mehānisma pilnveidošana” īstenošanu 19 249 euro (MK 19.09.2024. sēdes prot. Nr.38 2.§ 26.2.3.apakšpunkts);</w:t>
            </w:r>
          </w:p>
          <w:p w14:paraId="2A28FBB1" w14:textId="77777777" w:rsidR="00F9074B" w:rsidRPr="00F9074B" w:rsidRDefault="00F9074B" w:rsidP="00F9074B">
            <w:pPr>
              <w:spacing w:after="0"/>
              <w:ind w:firstLine="0"/>
              <w:rPr>
                <w:i/>
                <w:sz w:val="18"/>
                <w:szCs w:val="18"/>
                <w:lang w:eastAsia="lv-LV"/>
              </w:rPr>
            </w:pPr>
            <w:r w:rsidRPr="00F9074B">
              <w:rPr>
                <w:i/>
                <w:sz w:val="18"/>
                <w:szCs w:val="18"/>
                <w:lang w:eastAsia="lv-LV"/>
              </w:rPr>
              <w:t>- samazinājums izmaksām saistībā ar pensijas saņēmēju skaita prognozēto samazināšanos par 179 personām vidēji mēnesī (no 1 290 personām līdz 1 111 personām).</w:t>
            </w:r>
          </w:p>
        </w:tc>
        <w:tc>
          <w:tcPr>
            <w:tcW w:w="1277" w:type="dxa"/>
            <w:tcBorders>
              <w:top w:val="single" w:sz="4" w:space="0" w:color="000000"/>
              <w:left w:val="single" w:sz="4" w:space="0" w:color="000000"/>
              <w:bottom w:val="single" w:sz="4" w:space="0" w:color="000000"/>
              <w:right w:val="single" w:sz="4" w:space="0" w:color="000000"/>
            </w:tcBorders>
          </w:tcPr>
          <w:p w14:paraId="014C7D29" w14:textId="77777777" w:rsidR="00F9074B" w:rsidRPr="00F9074B" w:rsidRDefault="00F9074B" w:rsidP="00F9074B">
            <w:pPr>
              <w:spacing w:after="0"/>
              <w:ind w:firstLine="0"/>
              <w:jc w:val="right"/>
              <w:rPr>
                <w:sz w:val="18"/>
                <w:szCs w:val="18"/>
              </w:rPr>
            </w:pPr>
            <w:r w:rsidRPr="00F9074B">
              <w:rPr>
                <w:sz w:val="18"/>
                <w:szCs w:val="18"/>
              </w:rPr>
              <w:t>1 560 350</w:t>
            </w:r>
          </w:p>
        </w:tc>
        <w:tc>
          <w:tcPr>
            <w:tcW w:w="1280" w:type="dxa"/>
            <w:tcBorders>
              <w:top w:val="single" w:sz="4" w:space="0" w:color="000000"/>
              <w:left w:val="single" w:sz="4" w:space="0" w:color="000000"/>
              <w:bottom w:val="single" w:sz="4" w:space="0" w:color="000000"/>
              <w:right w:val="single" w:sz="4" w:space="0" w:color="000000"/>
            </w:tcBorders>
          </w:tcPr>
          <w:p w14:paraId="6E6A48C9" w14:textId="77777777" w:rsidR="00F9074B" w:rsidRPr="00F9074B" w:rsidRDefault="00F9074B" w:rsidP="00F9074B">
            <w:pPr>
              <w:spacing w:after="0"/>
              <w:ind w:firstLine="0"/>
              <w:jc w:val="right"/>
              <w:rPr>
                <w:sz w:val="18"/>
                <w:szCs w:val="18"/>
              </w:rPr>
            </w:pPr>
            <w:r w:rsidRPr="00F9074B">
              <w:rPr>
                <w:sz w:val="18"/>
                <w:szCs w:val="18"/>
              </w:rPr>
              <w:t>680 687</w:t>
            </w:r>
          </w:p>
        </w:tc>
        <w:tc>
          <w:tcPr>
            <w:tcW w:w="1277" w:type="dxa"/>
            <w:tcBorders>
              <w:top w:val="single" w:sz="4" w:space="0" w:color="000000"/>
              <w:left w:val="single" w:sz="4" w:space="0" w:color="000000"/>
              <w:bottom w:val="single" w:sz="4" w:space="0" w:color="000000"/>
              <w:right w:val="single" w:sz="4" w:space="0" w:color="000000"/>
            </w:tcBorders>
          </w:tcPr>
          <w:p w14:paraId="7E773E61" w14:textId="77777777" w:rsidR="00F9074B" w:rsidRPr="00F9074B" w:rsidRDefault="00F9074B" w:rsidP="00F9074B">
            <w:pPr>
              <w:spacing w:after="0"/>
              <w:ind w:firstLine="0"/>
              <w:jc w:val="right"/>
              <w:rPr>
                <w:sz w:val="18"/>
                <w:szCs w:val="18"/>
              </w:rPr>
            </w:pPr>
            <w:r w:rsidRPr="00F9074B">
              <w:rPr>
                <w:sz w:val="18"/>
                <w:szCs w:val="18"/>
              </w:rPr>
              <w:t>-879 663</w:t>
            </w:r>
          </w:p>
        </w:tc>
      </w:tr>
      <w:tr w:rsidR="00F9074B" w:rsidRPr="00F9074B" w14:paraId="77B82E83"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EE04A90" w14:textId="77777777" w:rsidR="00F9074B" w:rsidRPr="00F9074B" w:rsidRDefault="00F9074B" w:rsidP="00F9074B">
            <w:pPr>
              <w:spacing w:after="0"/>
              <w:ind w:firstLine="0"/>
              <w:rPr>
                <w:i/>
                <w:sz w:val="18"/>
                <w:szCs w:val="18"/>
                <w:lang w:eastAsia="lv-LV"/>
              </w:rPr>
            </w:pPr>
            <w:r w:rsidRPr="00F9074B">
              <w:rPr>
                <w:i/>
                <w:sz w:val="18"/>
                <w:szCs w:val="18"/>
                <w:lang w:eastAsia="lv-LV"/>
              </w:rPr>
              <w:t>1.4. Augstākās Padomes deputātu pensija, t.sk.:</w:t>
            </w:r>
          </w:p>
          <w:p w14:paraId="1D992CB6" w14:textId="77777777" w:rsidR="00F9074B" w:rsidRPr="00F9074B" w:rsidRDefault="00F9074B" w:rsidP="00F9074B">
            <w:pPr>
              <w:spacing w:after="0"/>
              <w:ind w:firstLine="0"/>
              <w:rPr>
                <w:i/>
                <w:sz w:val="18"/>
                <w:szCs w:val="18"/>
                <w:lang w:eastAsia="lv-LV"/>
              </w:rPr>
            </w:pPr>
            <w:r w:rsidRPr="00F9074B">
              <w:rPr>
                <w:i/>
                <w:sz w:val="18"/>
                <w:szCs w:val="18"/>
                <w:lang w:eastAsia="lv-LV"/>
              </w:rPr>
              <w:lastRenderedPageBreak/>
              <w:t xml:space="preserve"> - palielinājums izmaksām saistībā ar pensijas vidējā apmēra mēnesī prognozēto palielināšanos par 191,20 euro (no 3 184,80 euro līdz 3 376 euro);</w:t>
            </w:r>
          </w:p>
          <w:p w14:paraId="18551704" w14:textId="77777777" w:rsidR="00F9074B" w:rsidRPr="00F9074B" w:rsidRDefault="00F9074B" w:rsidP="00F9074B">
            <w:pPr>
              <w:spacing w:after="0"/>
              <w:ind w:firstLine="0"/>
              <w:rPr>
                <w:i/>
                <w:sz w:val="18"/>
                <w:szCs w:val="18"/>
                <w:lang w:eastAsia="lv-LV"/>
              </w:rPr>
            </w:pPr>
            <w:r w:rsidRPr="00F9074B">
              <w:rPr>
                <w:i/>
                <w:sz w:val="18"/>
                <w:szCs w:val="18"/>
                <w:lang w:eastAsia="lv-LV"/>
              </w:rPr>
              <w:t>- samazinājums izmaksām saistībā ar pensijas saņēmēju skaita prognozēto samazināšanos par 5 personām vidēji mēnesī (no 95 personām līdz 90 personām).</w:t>
            </w:r>
          </w:p>
        </w:tc>
        <w:tc>
          <w:tcPr>
            <w:tcW w:w="1277" w:type="dxa"/>
            <w:tcBorders>
              <w:top w:val="single" w:sz="4" w:space="0" w:color="000000"/>
              <w:left w:val="single" w:sz="4" w:space="0" w:color="000000"/>
              <w:bottom w:val="single" w:sz="4" w:space="0" w:color="000000"/>
              <w:right w:val="single" w:sz="4" w:space="0" w:color="000000"/>
            </w:tcBorders>
          </w:tcPr>
          <w:p w14:paraId="1360A037" w14:textId="77777777" w:rsidR="00F9074B" w:rsidRPr="00F9074B" w:rsidRDefault="00F9074B" w:rsidP="00F9074B">
            <w:pPr>
              <w:spacing w:after="0"/>
              <w:ind w:firstLine="0"/>
              <w:jc w:val="right"/>
              <w:rPr>
                <w:sz w:val="18"/>
                <w:szCs w:val="18"/>
              </w:rPr>
            </w:pPr>
            <w:r w:rsidRPr="00F9074B">
              <w:rPr>
                <w:sz w:val="18"/>
                <w:szCs w:val="18"/>
              </w:rPr>
              <w:lastRenderedPageBreak/>
              <w:t>202 560</w:t>
            </w:r>
          </w:p>
        </w:tc>
        <w:tc>
          <w:tcPr>
            <w:tcW w:w="1280" w:type="dxa"/>
            <w:tcBorders>
              <w:top w:val="single" w:sz="4" w:space="0" w:color="000000"/>
              <w:left w:val="single" w:sz="4" w:space="0" w:color="000000"/>
              <w:bottom w:val="single" w:sz="4" w:space="0" w:color="000000"/>
              <w:right w:val="single" w:sz="4" w:space="0" w:color="000000"/>
            </w:tcBorders>
          </w:tcPr>
          <w:p w14:paraId="7CEF1473" w14:textId="77777777" w:rsidR="00F9074B" w:rsidRPr="00F9074B" w:rsidRDefault="00F9074B" w:rsidP="00F9074B">
            <w:pPr>
              <w:spacing w:after="0"/>
              <w:ind w:firstLine="0"/>
              <w:jc w:val="right"/>
              <w:rPr>
                <w:sz w:val="18"/>
                <w:szCs w:val="18"/>
              </w:rPr>
            </w:pPr>
            <w:r w:rsidRPr="00F9074B">
              <w:rPr>
                <w:sz w:val="18"/>
                <w:szCs w:val="18"/>
              </w:rPr>
              <w:t>217 968</w:t>
            </w:r>
          </w:p>
        </w:tc>
        <w:tc>
          <w:tcPr>
            <w:tcW w:w="1277" w:type="dxa"/>
            <w:tcBorders>
              <w:top w:val="single" w:sz="4" w:space="0" w:color="000000"/>
              <w:left w:val="single" w:sz="4" w:space="0" w:color="000000"/>
              <w:bottom w:val="single" w:sz="4" w:space="0" w:color="000000"/>
              <w:right w:val="single" w:sz="4" w:space="0" w:color="000000"/>
            </w:tcBorders>
          </w:tcPr>
          <w:p w14:paraId="7AF08200" w14:textId="77777777" w:rsidR="00F9074B" w:rsidRPr="00F9074B" w:rsidRDefault="00F9074B" w:rsidP="00F9074B">
            <w:pPr>
              <w:spacing w:after="0"/>
              <w:ind w:firstLine="0"/>
              <w:jc w:val="right"/>
              <w:rPr>
                <w:sz w:val="18"/>
                <w:szCs w:val="18"/>
              </w:rPr>
            </w:pPr>
            <w:r w:rsidRPr="00F9074B">
              <w:rPr>
                <w:sz w:val="18"/>
                <w:szCs w:val="18"/>
              </w:rPr>
              <w:t>15 408</w:t>
            </w:r>
          </w:p>
        </w:tc>
      </w:tr>
      <w:tr w:rsidR="00F9074B" w:rsidRPr="00F9074B" w14:paraId="1AE2D35B"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FDD42CF" w14:textId="77777777" w:rsidR="00F9074B" w:rsidRPr="00F9074B" w:rsidRDefault="00F9074B" w:rsidP="00F9074B">
            <w:pPr>
              <w:spacing w:after="0"/>
              <w:ind w:firstLine="0"/>
              <w:rPr>
                <w:i/>
                <w:sz w:val="18"/>
                <w:szCs w:val="18"/>
                <w:lang w:eastAsia="lv-LV"/>
              </w:rPr>
            </w:pPr>
            <w:r w:rsidRPr="00F9074B">
              <w:rPr>
                <w:i/>
                <w:sz w:val="18"/>
                <w:szCs w:val="18"/>
                <w:lang w:eastAsia="lv-LV"/>
              </w:rPr>
              <w:t>1.5. Palielinājums apbedīšanas pabalsta izmaksām saistībā ar pabalsta vidējā apmēra mēnesī prognozēto palielināšanos par 68,32 euro (no 1 019,78 euro līdz 1 088,10 euro). Plānoti izdevumi 2024. gada pensiju indeksācijai 2025. gadā 1 662 960 euro apmērā un pensiju indeksācijai 2025. gada 1. oktobrī 439 342 euro, tai skaitā ņemot vērā samazinājumu 33 171 euro (MK 19.09.2024. sēdes prot. Nr.38 2.§ 26.punkts) un palielinājumu saistībā ar pasākuma “Pensiju indeksācijas mehānisma pilnveidošana” īstenošanu 39 887 euro (MK 19.09.2024. sēdes prot. Nr.38 2.§ 26.2.3.apakšpunkts).</w:t>
            </w:r>
          </w:p>
        </w:tc>
        <w:tc>
          <w:tcPr>
            <w:tcW w:w="1277" w:type="dxa"/>
            <w:tcBorders>
              <w:top w:val="single" w:sz="4" w:space="0" w:color="000000"/>
              <w:left w:val="single" w:sz="4" w:space="0" w:color="000000"/>
              <w:bottom w:val="single" w:sz="4" w:space="0" w:color="000000"/>
              <w:right w:val="single" w:sz="4" w:space="0" w:color="000000"/>
            </w:tcBorders>
            <w:hideMark/>
          </w:tcPr>
          <w:p w14:paraId="1658FCB5" w14:textId="77777777" w:rsidR="00F9074B" w:rsidRPr="00F9074B" w:rsidRDefault="00F9074B" w:rsidP="00F9074B">
            <w:pPr>
              <w:spacing w:after="0"/>
              <w:ind w:firstLine="0"/>
              <w:jc w:val="center"/>
              <w:rPr>
                <w:sz w:val="18"/>
                <w:szCs w:val="18"/>
              </w:rPr>
            </w:pPr>
            <w:r w:rsidRPr="00F9074B">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6EE368D1" w14:textId="77777777" w:rsidR="00F9074B" w:rsidRPr="00F9074B" w:rsidRDefault="00F9074B" w:rsidP="00F9074B">
            <w:pPr>
              <w:spacing w:after="0"/>
              <w:ind w:firstLine="0"/>
              <w:jc w:val="right"/>
              <w:rPr>
                <w:sz w:val="18"/>
                <w:szCs w:val="18"/>
              </w:rPr>
            </w:pPr>
            <w:r w:rsidRPr="00F9074B">
              <w:rPr>
                <w:sz w:val="18"/>
                <w:szCs w:val="18"/>
              </w:rPr>
              <w:t>1 639 597</w:t>
            </w:r>
          </w:p>
        </w:tc>
        <w:tc>
          <w:tcPr>
            <w:tcW w:w="1277" w:type="dxa"/>
            <w:tcBorders>
              <w:top w:val="single" w:sz="4" w:space="0" w:color="000000"/>
              <w:left w:val="single" w:sz="4" w:space="0" w:color="000000"/>
              <w:bottom w:val="single" w:sz="4" w:space="0" w:color="000000"/>
              <w:right w:val="single" w:sz="4" w:space="0" w:color="000000"/>
            </w:tcBorders>
            <w:hideMark/>
          </w:tcPr>
          <w:p w14:paraId="25391B8E" w14:textId="77777777" w:rsidR="00F9074B" w:rsidRPr="00F9074B" w:rsidRDefault="00F9074B" w:rsidP="00F9074B">
            <w:pPr>
              <w:spacing w:after="0"/>
              <w:ind w:firstLine="0"/>
              <w:jc w:val="right"/>
              <w:rPr>
                <w:sz w:val="18"/>
                <w:szCs w:val="18"/>
              </w:rPr>
            </w:pPr>
            <w:r w:rsidRPr="00F9074B">
              <w:rPr>
                <w:sz w:val="18"/>
                <w:szCs w:val="18"/>
              </w:rPr>
              <w:t>1 639 597</w:t>
            </w:r>
          </w:p>
        </w:tc>
      </w:tr>
      <w:tr w:rsidR="00F9074B" w:rsidRPr="00F9074B" w14:paraId="461D2E4A"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AD30974" w14:textId="77777777" w:rsidR="00F9074B" w:rsidRPr="00F9074B" w:rsidRDefault="00F9074B" w:rsidP="00F9074B">
            <w:pPr>
              <w:spacing w:after="0"/>
              <w:ind w:firstLine="0"/>
              <w:rPr>
                <w:i/>
                <w:sz w:val="18"/>
                <w:szCs w:val="18"/>
                <w:lang w:eastAsia="lv-LV"/>
              </w:rPr>
            </w:pPr>
            <w:r w:rsidRPr="00F9074B">
              <w:rPr>
                <w:i/>
                <w:sz w:val="18"/>
                <w:szCs w:val="18"/>
                <w:lang w:eastAsia="lv-LV"/>
              </w:rPr>
              <w:t>1.6. Palielinājums kaitējuma atlīdzības ČAES avārijas rezultātā cietušajām personām izmaksām saistībā ar atlīdzības vidējā apmēra mēnesī prognozēto palielināšanos par 63,18 euro (no 518,55 euro līdz 581,73 euro)</w:t>
            </w:r>
          </w:p>
        </w:tc>
        <w:tc>
          <w:tcPr>
            <w:tcW w:w="1277" w:type="dxa"/>
            <w:tcBorders>
              <w:top w:val="single" w:sz="4" w:space="0" w:color="000000"/>
              <w:left w:val="single" w:sz="4" w:space="0" w:color="000000"/>
              <w:bottom w:val="single" w:sz="4" w:space="0" w:color="000000"/>
              <w:right w:val="single" w:sz="4" w:space="0" w:color="000000"/>
            </w:tcBorders>
          </w:tcPr>
          <w:p w14:paraId="5D1E4DE1" w14:textId="77777777" w:rsidR="00F9074B" w:rsidRPr="00F9074B" w:rsidRDefault="00F9074B" w:rsidP="00F9074B">
            <w:pPr>
              <w:spacing w:after="0"/>
              <w:ind w:firstLine="0"/>
              <w:jc w:val="center"/>
              <w:rPr>
                <w:sz w:val="18"/>
                <w:szCs w:val="18"/>
              </w:rPr>
            </w:pPr>
            <w:r w:rsidRPr="00F9074B">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6E9E870E" w14:textId="77777777" w:rsidR="00F9074B" w:rsidRPr="00F9074B" w:rsidRDefault="00F9074B" w:rsidP="00F9074B">
            <w:pPr>
              <w:spacing w:after="0"/>
              <w:ind w:firstLine="0"/>
              <w:jc w:val="right"/>
              <w:rPr>
                <w:sz w:val="18"/>
                <w:szCs w:val="18"/>
              </w:rPr>
            </w:pPr>
            <w:r w:rsidRPr="00F9074B">
              <w:rPr>
                <w:sz w:val="18"/>
                <w:szCs w:val="18"/>
              </w:rPr>
              <w:t>18 196</w:t>
            </w:r>
          </w:p>
        </w:tc>
        <w:tc>
          <w:tcPr>
            <w:tcW w:w="1277" w:type="dxa"/>
            <w:tcBorders>
              <w:top w:val="single" w:sz="4" w:space="0" w:color="000000"/>
              <w:left w:val="single" w:sz="4" w:space="0" w:color="000000"/>
              <w:bottom w:val="single" w:sz="4" w:space="0" w:color="000000"/>
              <w:right w:val="single" w:sz="4" w:space="0" w:color="000000"/>
            </w:tcBorders>
          </w:tcPr>
          <w:p w14:paraId="52B00784" w14:textId="77777777" w:rsidR="00F9074B" w:rsidRPr="00F9074B" w:rsidRDefault="00F9074B" w:rsidP="00F9074B">
            <w:pPr>
              <w:spacing w:after="0"/>
              <w:ind w:firstLine="0"/>
              <w:jc w:val="right"/>
              <w:rPr>
                <w:sz w:val="18"/>
                <w:szCs w:val="18"/>
              </w:rPr>
            </w:pPr>
            <w:r w:rsidRPr="00F9074B">
              <w:rPr>
                <w:sz w:val="18"/>
                <w:szCs w:val="18"/>
              </w:rPr>
              <w:t>18 196</w:t>
            </w:r>
          </w:p>
        </w:tc>
      </w:tr>
      <w:tr w:rsidR="00F9074B" w:rsidRPr="00F9074B" w14:paraId="583ABB11"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885B6D4" w14:textId="77777777" w:rsidR="00F9074B" w:rsidRPr="00F9074B" w:rsidRDefault="00F9074B" w:rsidP="00F9074B">
            <w:pPr>
              <w:spacing w:after="0"/>
              <w:ind w:firstLine="0"/>
              <w:rPr>
                <w:i/>
                <w:sz w:val="18"/>
                <w:szCs w:val="18"/>
                <w:lang w:eastAsia="lv-LV"/>
              </w:rPr>
            </w:pPr>
            <w:r w:rsidRPr="00F9074B">
              <w:rPr>
                <w:i/>
                <w:sz w:val="18"/>
                <w:szCs w:val="18"/>
                <w:lang w:eastAsia="lv-LV"/>
              </w:rPr>
              <w:t>1.7. Palielinājums pabalsta pensijas saņēmēja nāves gadījumā pārdzīvojušam laulātajam izmaksām saistībā ar pabalsta vidējā apmēra mēnesī prognozēto palielināšanos par 16,33 euro (no 280,99 euro līdz 297,32 euro). Plānoti izdevumi 2024. gada pensiju indeksācijai 2025. gadā 1 351 440 euro apmērā un pensiju indeksācijai 2025. gada 1. oktobrī 360 550 euro, tai skaitā ņemot vērā samazinājumu 30 103 euro (MK 19.09.2024. sēdes prot. Nr.38 2.§ 26.punkts) un palielinājumu saistībā ar pasākuma “Pensiju indeksācijas mehānisma pilnveidošana” īstenošanu 32 734 euro (MK 19.09.2024. sēdes prot. Nr.38 2.§ 26.2.3.apakšpunkts).</w:t>
            </w:r>
          </w:p>
        </w:tc>
        <w:tc>
          <w:tcPr>
            <w:tcW w:w="1277" w:type="dxa"/>
            <w:tcBorders>
              <w:top w:val="single" w:sz="4" w:space="0" w:color="000000"/>
              <w:left w:val="single" w:sz="4" w:space="0" w:color="000000"/>
              <w:bottom w:val="single" w:sz="4" w:space="0" w:color="000000"/>
              <w:right w:val="single" w:sz="4" w:space="0" w:color="000000"/>
            </w:tcBorders>
            <w:hideMark/>
          </w:tcPr>
          <w:p w14:paraId="6CC3DD12" w14:textId="77777777" w:rsidR="00F9074B" w:rsidRPr="00F9074B" w:rsidRDefault="00F9074B" w:rsidP="00F9074B">
            <w:pPr>
              <w:spacing w:after="0"/>
              <w:ind w:firstLine="0"/>
              <w:jc w:val="center"/>
              <w:rPr>
                <w:sz w:val="18"/>
                <w:szCs w:val="18"/>
              </w:rPr>
            </w:pPr>
            <w:r w:rsidRPr="00F9074B">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3104F79F" w14:textId="77777777" w:rsidR="00F9074B" w:rsidRPr="00F9074B" w:rsidRDefault="00F9074B" w:rsidP="00F9074B">
            <w:pPr>
              <w:spacing w:after="0"/>
              <w:ind w:firstLine="0"/>
              <w:jc w:val="right"/>
              <w:rPr>
                <w:sz w:val="18"/>
                <w:szCs w:val="18"/>
              </w:rPr>
            </w:pPr>
            <w:r w:rsidRPr="00F9074B">
              <w:rPr>
                <w:sz w:val="18"/>
                <w:szCs w:val="18"/>
              </w:rPr>
              <w:t>1 176 317</w:t>
            </w:r>
          </w:p>
        </w:tc>
        <w:tc>
          <w:tcPr>
            <w:tcW w:w="1277" w:type="dxa"/>
            <w:tcBorders>
              <w:top w:val="single" w:sz="4" w:space="0" w:color="000000"/>
              <w:left w:val="single" w:sz="4" w:space="0" w:color="000000"/>
              <w:bottom w:val="single" w:sz="4" w:space="0" w:color="000000"/>
              <w:right w:val="single" w:sz="4" w:space="0" w:color="000000"/>
            </w:tcBorders>
          </w:tcPr>
          <w:p w14:paraId="269C60CF" w14:textId="77777777" w:rsidR="00F9074B" w:rsidRPr="00F9074B" w:rsidRDefault="00F9074B" w:rsidP="00F9074B">
            <w:pPr>
              <w:spacing w:after="0"/>
              <w:ind w:firstLine="0"/>
              <w:jc w:val="right"/>
              <w:rPr>
                <w:sz w:val="18"/>
                <w:szCs w:val="18"/>
              </w:rPr>
            </w:pPr>
            <w:r w:rsidRPr="00F9074B">
              <w:rPr>
                <w:sz w:val="18"/>
                <w:szCs w:val="18"/>
              </w:rPr>
              <w:t>1 176 317</w:t>
            </w:r>
          </w:p>
        </w:tc>
      </w:tr>
      <w:tr w:rsidR="00F9074B" w:rsidRPr="00F9074B" w14:paraId="15AA4F39"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0275B28" w14:textId="77777777" w:rsidR="00F9074B" w:rsidRPr="00F9074B" w:rsidRDefault="00F9074B" w:rsidP="00F9074B">
            <w:pPr>
              <w:spacing w:after="0"/>
              <w:ind w:firstLine="0"/>
              <w:rPr>
                <w:i/>
                <w:sz w:val="18"/>
                <w:szCs w:val="18"/>
                <w:lang w:eastAsia="lv-LV"/>
              </w:rPr>
            </w:pPr>
            <w:r w:rsidRPr="00F9074B">
              <w:rPr>
                <w:i/>
                <w:sz w:val="18"/>
                <w:szCs w:val="18"/>
                <w:lang w:eastAsia="lv-LV"/>
              </w:rPr>
              <w:t>1.8. Palielinājums pārmaksāto VSAOI atmaksām saistībā ar kopējās atmaksājamās summas palielināšanos un saistībā ar valsts pensiju speciālā budžeta īpatsvara palielināšanos no 72,04% līdz 72,79%</w:t>
            </w:r>
          </w:p>
        </w:tc>
        <w:tc>
          <w:tcPr>
            <w:tcW w:w="1277" w:type="dxa"/>
            <w:tcBorders>
              <w:top w:val="single" w:sz="4" w:space="0" w:color="000000"/>
              <w:left w:val="single" w:sz="4" w:space="0" w:color="000000"/>
              <w:bottom w:val="single" w:sz="4" w:space="0" w:color="000000"/>
              <w:right w:val="single" w:sz="4" w:space="0" w:color="000000"/>
            </w:tcBorders>
          </w:tcPr>
          <w:p w14:paraId="60E10185" w14:textId="77777777" w:rsidR="00F9074B" w:rsidRPr="00F9074B" w:rsidRDefault="00F9074B" w:rsidP="00F9074B">
            <w:pPr>
              <w:spacing w:after="0"/>
              <w:ind w:firstLine="0"/>
              <w:jc w:val="center"/>
              <w:rPr>
                <w:sz w:val="18"/>
                <w:szCs w:val="18"/>
              </w:rPr>
            </w:pPr>
            <w:r w:rsidRPr="00F9074B">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33042C0D" w14:textId="77777777" w:rsidR="00F9074B" w:rsidRPr="00F9074B" w:rsidRDefault="00F9074B" w:rsidP="00F9074B">
            <w:pPr>
              <w:spacing w:after="0"/>
              <w:ind w:firstLine="0"/>
              <w:jc w:val="right"/>
              <w:rPr>
                <w:sz w:val="18"/>
                <w:szCs w:val="18"/>
              </w:rPr>
            </w:pPr>
            <w:r w:rsidRPr="00F9074B">
              <w:rPr>
                <w:sz w:val="18"/>
                <w:szCs w:val="18"/>
              </w:rPr>
              <w:t>547 800</w:t>
            </w:r>
          </w:p>
        </w:tc>
        <w:tc>
          <w:tcPr>
            <w:tcW w:w="1277" w:type="dxa"/>
            <w:tcBorders>
              <w:top w:val="single" w:sz="4" w:space="0" w:color="000000"/>
              <w:left w:val="single" w:sz="4" w:space="0" w:color="000000"/>
              <w:bottom w:val="single" w:sz="4" w:space="0" w:color="000000"/>
              <w:right w:val="single" w:sz="4" w:space="0" w:color="000000"/>
            </w:tcBorders>
          </w:tcPr>
          <w:p w14:paraId="421AB54E" w14:textId="77777777" w:rsidR="00F9074B" w:rsidRPr="00F9074B" w:rsidRDefault="00F9074B" w:rsidP="00F9074B">
            <w:pPr>
              <w:spacing w:after="0"/>
              <w:ind w:firstLine="0"/>
              <w:jc w:val="right"/>
              <w:rPr>
                <w:sz w:val="18"/>
                <w:szCs w:val="18"/>
              </w:rPr>
            </w:pPr>
            <w:r w:rsidRPr="00F9074B">
              <w:rPr>
                <w:sz w:val="18"/>
                <w:szCs w:val="18"/>
              </w:rPr>
              <w:t>547 800</w:t>
            </w:r>
          </w:p>
        </w:tc>
      </w:tr>
      <w:tr w:rsidR="00F9074B" w:rsidRPr="00F9074B" w14:paraId="4660B69D"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1AE0809" w14:textId="77777777" w:rsidR="00F9074B" w:rsidRPr="00F9074B" w:rsidRDefault="00F9074B" w:rsidP="00F9074B">
            <w:pPr>
              <w:spacing w:after="0"/>
              <w:ind w:firstLine="0"/>
              <w:rPr>
                <w:i/>
                <w:sz w:val="18"/>
                <w:szCs w:val="18"/>
                <w:lang w:eastAsia="lv-LV"/>
              </w:rPr>
            </w:pPr>
            <w:r w:rsidRPr="00F9074B">
              <w:rPr>
                <w:i/>
                <w:sz w:val="18"/>
                <w:szCs w:val="18"/>
                <w:lang w:eastAsia="lv-LV"/>
              </w:rPr>
              <w:t>1.9. Palielinājums ES pensiju shēmai pārskaitītajam pensijas kapitālam un obligāto iemaksu nodošanai citai dalībvalstij saistībā ar valsts pensiju speciālā budžeta īpatsvara palielināšanos no 72,04% līdz 72,79%</w:t>
            </w:r>
          </w:p>
        </w:tc>
        <w:tc>
          <w:tcPr>
            <w:tcW w:w="1277" w:type="dxa"/>
            <w:tcBorders>
              <w:top w:val="single" w:sz="4" w:space="0" w:color="000000"/>
              <w:left w:val="single" w:sz="4" w:space="0" w:color="000000"/>
              <w:bottom w:val="single" w:sz="4" w:space="0" w:color="000000"/>
              <w:right w:val="single" w:sz="4" w:space="0" w:color="000000"/>
            </w:tcBorders>
            <w:hideMark/>
          </w:tcPr>
          <w:p w14:paraId="4C77224D" w14:textId="77777777" w:rsidR="00F9074B" w:rsidRPr="00F9074B" w:rsidRDefault="00F9074B" w:rsidP="00F9074B">
            <w:pPr>
              <w:spacing w:after="0"/>
              <w:ind w:firstLine="0"/>
              <w:jc w:val="center"/>
              <w:rPr>
                <w:sz w:val="18"/>
                <w:szCs w:val="18"/>
              </w:rPr>
            </w:pPr>
            <w:r w:rsidRPr="00F9074B">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116BC66E" w14:textId="77777777" w:rsidR="00F9074B" w:rsidRPr="00F9074B" w:rsidRDefault="00F9074B" w:rsidP="00F9074B">
            <w:pPr>
              <w:spacing w:after="0"/>
              <w:ind w:firstLine="0"/>
              <w:jc w:val="right"/>
              <w:rPr>
                <w:sz w:val="18"/>
                <w:szCs w:val="18"/>
              </w:rPr>
            </w:pPr>
            <w:r w:rsidRPr="00F9074B">
              <w:rPr>
                <w:sz w:val="18"/>
                <w:szCs w:val="18"/>
              </w:rPr>
              <w:t>525</w:t>
            </w:r>
          </w:p>
        </w:tc>
        <w:tc>
          <w:tcPr>
            <w:tcW w:w="1277" w:type="dxa"/>
            <w:tcBorders>
              <w:top w:val="single" w:sz="4" w:space="0" w:color="000000"/>
              <w:left w:val="single" w:sz="4" w:space="0" w:color="000000"/>
              <w:bottom w:val="single" w:sz="4" w:space="0" w:color="000000"/>
              <w:right w:val="single" w:sz="4" w:space="0" w:color="000000"/>
            </w:tcBorders>
          </w:tcPr>
          <w:p w14:paraId="6EA8375C" w14:textId="77777777" w:rsidR="00F9074B" w:rsidRPr="00F9074B" w:rsidRDefault="00F9074B" w:rsidP="00F9074B">
            <w:pPr>
              <w:spacing w:after="0"/>
              <w:ind w:firstLine="0"/>
              <w:jc w:val="right"/>
              <w:rPr>
                <w:sz w:val="18"/>
                <w:szCs w:val="18"/>
              </w:rPr>
            </w:pPr>
            <w:r w:rsidRPr="00F9074B">
              <w:rPr>
                <w:sz w:val="18"/>
                <w:szCs w:val="18"/>
              </w:rPr>
              <w:t>525</w:t>
            </w:r>
          </w:p>
        </w:tc>
      </w:tr>
      <w:tr w:rsidR="00F9074B" w:rsidRPr="00F9074B" w14:paraId="77649D9F"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74A77FC" w14:textId="77777777" w:rsidR="00F9074B" w:rsidRPr="00103F75" w:rsidRDefault="00F9074B" w:rsidP="00F9074B">
            <w:pPr>
              <w:spacing w:after="0"/>
              <w:ind w:firstLine="0"/>
              <w:rPr>
                <w:i/>
                <w:sz w:val="18"/>
                <w:szCs w:val="18"/>
                <w:lang w:eastAsia="lv-LV"/>
              </w:rPr>
            </w:pPr>
            <w:r w:rsidRPr="00103F75">
              <w:rPr>
                <w:i/>
                <w:sz w:val="18"/>
                <w:szCs w:val="18"/>
                <w:lang w:eastAsia="lv-LV"/>
              </w:rPr>
              <w:t>2.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4EE9B4F2" w14:textId="77777777" w:rsidR="00F9074B" w:rsidRPr="00103F75" w:rsidRDefault="00F9074B" w:rsidP="00F9074B">
            <w:pPr>
              <w:spacing w:after="0"/>
              <w:ind w:firstLine="0"/>
              <w:jc w:val="right"/>
              <w:rPr>
                <w:sz w:val="18"/>
                <w:szCs w:val="18"/>
              </w:rPr>
            </w:pPr>
            <w:r w:rsidRPr="00103F75">
              <w:rPr>
                <w:sz w:val="18"/>
                <w:szCs w:val="18"/>
              </w:rPr>
              <w:t>258</w:t>
            </w:r>
          </w:p>
        </w:tc>
        <w:tc>
          <w:tcPr>
            <w:tcW w:w="1280" w:type="dxa"/>
            <w:tcBorders>
              <w:top w:val="single" w:sz="4" w:space="0" w:color="000000"/>
              <w:left w:val="single" w:sz="4" w:space="0" w:color="000000"/>
              <w:bottom w:val="single" w:sz="4" w:space="0" w:color="000000"/>
              <w:right w:val="single" w:sz="4" w:space="0" w:color="000000"/>
            </w:tcBorders>
            <w:hideMark/>
          </w:tcPr>
          <w:p w14:paraId="76CF7CCE" w14:textId="20F7D41D" w:rsidR="00F9074B" w:rsidRPr="00103F75" w:rsidRDefault="004B4736" w:rsidP="00F9074B">
            <w:pPr>
              <w:spacing w:after="0"/>
              <w:ind w:firstLine="0"/>
              <w:jc w:val="right"/>
              <w:rPr>
                <w:sz w:val="18"/>
                <w:szCs w:val="18"/>
              </w:rPr>
            </w:pPr>
            <w:r w:rsidRPr="00103F75">
              <w:rPr>
                <w:sz w:val="18"/>
                <w:szCs w:val="18"/>
              </w:rPr>
              <w:t>1 052 080</w:t>
            </w:r>
          </w:p>
        </w:tc>
        <w:tc>
          <w:tcPr>
            <w:tcW w:w="1277" w:type="dxa"/>
            <w:tcBorders>
              <w:top w:val="single" w:sz="4" w:space="0" w:color="000000"/>
              <w:left w:val="single" w:sz="4" w:space="0" w:color="000000"/>
              <w:bottom w:val="single" w:sz="4" w:space="0" w:color="000000"/>
              <w:right w:val="single" w:sz="4" w:space="0" w:color="000000"/>
            </w:tcBorders>
            <w:hideMark/>
          </w:tcPr>
          <w:p w14:paraId="10F3E353" w14:textId="48236360" w:rsidR="00F9074B" w:rsidRPr="00103F75" w:rsidRDefault="004B4736" w:rsidP="00F9074B">
            <w:pPr>
              <w:spacing w:after="0"/>
              <w:ind w:firstLine="0"/>
              <w:jc w:val="right"/>
              <w:rPr>
                <w:sz w:val="18"/>
                <w:szCs w:val="18"/>
              </w:rPr>
            </w:pPr>
            <w:r w:rsidRPr="00103F75">
              <w:rPr>
                <w:sz w:val="18"/>
                <w:szCs w:val="18"/>
              </w:rPr>
              <w:t>1 051 822</w:t>
            </w:r>
          </w:p>
        </w:tc>
      </w:tr>
      <w:tr w:rsidR="00F9074B" w:rsidRPr="00F9074B" w14:paraId="69BBBD68"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9FFDEFC" w14:textId="77777777" w:rsidR="00F9074B" w:rsidRPr="00103F75" w:rsidRDefault="00F9074B" w:rsidP="00F9074B">
            <w:pPr>
              <w:spacing w:after="0"/>
              <w:ind w:firstLine="0"/>
              <w:rPr>
                <w:i/>
                <w:sz w:val="18"/>
                <w:szCs w:val="18"/>
                <w:lang w:eastAsia="lv-LV"/>
              </w:rPr>
            </w:pPr>
            <w:r w:rsidRPr="00103F75">
              <w:rPr>
                <w:i/>
                <w:sz w:val="18"/>
                <w:szCs w:val="18"/>
                <w:lang w:eastAsia="lv-LV"/>
              </w:rPr>
              <w:t>Valsts budžeta transferti no valsts pensiju speciālā budžeta uz VSAA speciālo budžetu, t.sk.:</w:t>
            </w:r>
          </w:p>
          <w:p w14:paraId="181A5E10" w14:textId="77777777" w:rsidR="00F9074B" w:rsidRPr="00103F75" w:rsidRDefault="00F9074B" w:rsidP="00F9074B">
            <w:pPr>
              <w:spacing w:after="0"/>
              <w:ind w:firstLine="0"/>
              <w:rPr>
                <w:i/>
                <w:sz w:val="18"/>
                <w:szCs w:val="18"/>
                <w:lang w:eastAsia="lv-LV"/>
              </w:rPr>
            </w:pPr>
            <w:r w:rsidRPr="00103F75">
              <w:rPr>
                <w:i/>
                <w:sz w:val="18"/>
                <w:szCs w:val="18"/>
                <w:lang w:eastAsia="lv-LV"/>
              </w:rPr>
              <w:t>- samazinājums dalības maksas nodrošināšanai Starptautiskajā Sociālās drošības asociācijā (258 euro);</w:t>
            </w:r>
          </w:p>
          <w:p w14:paraId="46975099" w14:textId="4498F168" w:rsidR="00F9074B" w:rsidRPr="00103F75" w:rsidRDefault="00F9074B" w:rsidP="00F9074B">
            <w:pPr>
              <w:spacing w:after="0"/>
              <w:ind w:firstLine="0"/>
              <w:rPr>
                <w:i/>
                <w:sz w:val="18"/>
                <w:szCs w:val="18"/>
                <w:lang w:eastAsia="lv-LV"/>
              </w:rPr>
            </w:pPr>
            <w:r w:rsidRPr="00103F75">
              <w:rPr>
                <w:i/>
                <w:sz w:val="18"/>
                <w:szCs w:val="18"/>
                <w:lang w:eastAsia="lv-LV"/>
              </w:rPr>
              <w:t>- palielinājums (</w:t>
            </w:r>
            <w:r w:rsidR="004B4736" w:rsidRPr="00103F75">
              <w:rPr>
                <w:i/>
                <w:sz w:val="18"/>
                <w:szCs w:val="18"/>
                <w:lang w:eastAsia="lv-LV"/>
              </w:rPr>
              <w:t xml:space="preserve">1 052 080 </w:t>
            </w:r>
            <w:r w:rsidRPr="00103F75">
              <w:rPr>
                <w:i/>
                <w:sz w:val="18"/>
                <w:szCs w:val="18"/>
                <w:lang w:eastAsia="lv-LV"/>
              </w:rPr>
              <w:t>euro) saistībā ar:</w:t>
            </w:r>
          </w:p>
          <w:p w14:paraId="35FBCDAE" w14:textId="77777777" w:rsidR="00F9074B" w:rsidRPr="00103F75" w:rsidRDefault="00F9074B" w:rsidP="00F9074B">
            <w:pPr>
              <w:spacing w:after="0"/>
              <w:ind w:left="316" w:firstLine="0"/>
              <w:rPr>
                <w:i/>
                <w:sz w:val="18"/>
                <w:szCs w:val="18"/>
                <w:lang w:eastAsia="lv-LV"/>
              </w:rPr>
            </w:pPr>
            <w:r w:rsidRPr="00103F75">
              <w:rPr>
                <w:i/>
                <w:sz w:val="18"/>
                <w:szCs w:val="18"/>
                <w:lang w:eastAsia="lv-LV"/>
              </w:rPr>
              <w:t>- pasākuma “VSAA administratīvās kapacitātes stiprināšana” īstenošanu (571 532 euro)  (MK 19.09.2024. sēdes prot. Nr.38 2.§ 25.punkts);</w:t>
            </w:r>
          </w:p>
          <w:p w14:paraId="180E6CB9" w14:textId="77777777" w:rsidR="00F9074B" w:rsidRPr="00103F75" w:rsidRDefault="00F9074B" w:rsidP="00F9074B">
            <w:pPr>
              <w:spacing w:after="0"/>
              <w:ind w:left="316" w:firstLine="0"/>
              <w:rPr>
                <w:i/>
                <w:sz w:val="18"/>
                <w:szCs w:val="18"/>
                <w:lang w:eastAsia="lv-LV"/>
              </w:rPr>
            </w:pPr>
            <w:r w:rsidRPr="00103F75">
              <w:rPr>
                <w:i/>
                <w:sz w:val="18"/>
                <w:szCs w:val="18"/>
                <w:lang w:eastAsia="lv-LV"/>
              </w:rPr>
              <w:t>- ārstniecības personu darba samaksas pieauguma nodrošināšanu (1 522 euro) (MK 12.12.2023. sēdes prot. Nr.61 50.§ 3.4.1.apakšpunkts);</w:t>
            </w:r>
          </w:p>
          <w:p w14:paraId="7C6DA6E2" w14:textId="77777777" w:rsidR="00F9074B" w:rsidRPr="00103F75" w:rsidRDefault="00F9074B" w:rsidP="00F9074B">
            <w:pPr>
              <w:spacing w:after="0"/>
              <w:ind w:left="316" w:firstLine="0"/>
              <w:rPr>
                <w:i/>
                <w:sz w:val="18"/>
                <w:szCs w:val="18"/>
                <w:lang w:eastAsia="lv-LV"/>
              </w:rPr>
            </w:pPr>
            <w:r w:rsidRPr="00103F75">
              <w:rPr>
                <w:i/>
                <w:sz w:val="18"/>
                <w:szCs w:val="18"/>
                <w:lang w:eastAsia="lv-LV"/>
              </w:rPr>
              <w:t>- 2024. – 2026. gada prioritārā pasākuma “Pensiju, pabalstu un atlīdzību piegādes saņēmēja dzīvesvietā samaksas pieauguma kompensēšana” īstenošanu (232 555 euro) (MK 26.09.2023. sēdes prot. Nr.47 43.§ 2.punkts);</w:t>
            </w:r>
          </w:p>
          <w:p w14:paraId="42B2E8E6" w14:textId="7154B3E2" w:rsidR="004B4736" w:rsidRPr="00103F75" w:rsidRDefault="004B4736" w:rsidP="004B4736">
            <w:pPr>
              <w:spacing w:after="0"/>
              <w:ind w:left="316" w:firstLine="0"/>
              <w:rPr>
                <w:i/>
                <w:sz w:val="18"/>
                <w:szCs w:val="18"/>
                <w:lang w:eastAsia="lv-LV"/>
              </w:rPr>
            </w:pPr>
            <w:r w:rsidRPr="00103F75">
              <w:rPr>
                <w:i/>
                <w:sz w:val="18"/>
                <w:szCs w:val="18"/>
                <w:lang w:eastAsia="lv-LV"/>
              </w:rPr>
              <w:t>- prioritārā pasākuma “VSAA IT sistēmas SAIS pielāgošana saistībā ar normatīvo aktu izmaiņām” īstenošanu (64 823 euro) (priekšlikums Nr.176 2.lasījumam);</w:t>
            </w:r>
          </w:p>
          <w:p w14:paraId="15A8165A" w14:textId="5985CFCC" w:rsidR="00F9074B" w:rsidRPr="00103F75" w:rsidRDefault="00F9074B" w:rsidP="00F9074B">
            <w:pPr>
              <w:spacing w:after="0"/>
              <w:ind w:left="316" w:firstLine="0"/>
              <w:rPr>
                <w:i/>
                <w:sz w:val="18"/>
                <w:szCs w:val="18"/>
                <w:lang w:eastAsia="lv-LV"/>
              </w:rPr>
            </w:pPr>
            <w:r w:rsidRPr="00103F75">
              <w:rPr>
                <w:i/>
                <w:sz w:val="18"/>
                <w:szCs w:val="18"/>
                <w:lang w:eastAsia="lv-LV"/>
              </w:rPr>
              <w:t>- valsts pensiju speciālā budžeta īpatsvara palielināšanos no 72,04% līdz 72,79% (181 648 euro)</w:t>
            </w:r>
            <w:r w:rsidR="004B4736" w:rsidRPr="00103F75">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6C6E440C" w14:textId="77777777" w:rsidR="00F9074B" w:rsidRPr="00103F75" w:rsidRDefault="00F9074B" w:rsidP="00F9074B">
            <w:pPr>
              <w:spacing w:after="0"/>
              <w:ind w:firstLine="0"/>
              <w:jc w:val="right"/>
              <w:rPr>
                <w:sz w:val="18"/>
                <w:szCs w:val="18"/>
              </w:rPr>
            </w:pPr>
            <w:r w:rsidRPr="00103F75">
              <w:rPr>
                <w:sz w:val="18"/>
                <w:szCs w:val="18"/>
              </w:rPr>
              <w:t>258</w:t>
            </w:r>
          </w:p>
        </w:tc>
        <w:tc>
          <w:tcPr>
            <w:tcW w:w="1280" w:type="dxa"/>
            <w:tcBorders>
              <w:top w:val="single" w:sz="4" w:space="0" w:color="000000"/>
              <w:left w:val="single" w:sz="4" w:space="0" w:color="000000"/>
              <w:bottom w:val="single" w:sz="4" w:space="0" w:color="000000"/>
              <w:right w:val="single" w:sz="4" w:space="0" w:color="000000"/>
            </w:tcBorders>
          </w:tcPr>
          <w:p w14:paraId="5D3579E4" w14:textId="02DDC0F0" w:rsidR="00F9074B" w:rsidRPr="00103F75" w:rsidRDefault="004B4736" w:rsidP="00F9074B">
            <w:pPr>
              <w:spacing w:after="0"/>
              <w:ind w:firstLine="0"/>
              <w:jc w:val="right"/>
              <w:rPr>
                <w:sz w:val="18"/>
                <w:szCs w:val="18"/>
              </w:rPr>
            </w:pPr>
            <w:r w:rsidRPr="00103F75">
              <w:rPr>
                <w:sz w:val="18"/>
                <w:szCs w:val="18"/>
              </w:rPr>
              <w:t>1 052 080</w:t>
            </w:r>
          </w:p>
        </w:tc>
        <w:tc>
          <w:tcPr>
            <w:tcW w:w="1277" w:type="dxa"/>
            <w:tcBorders>
              <w:top w:val="single" w:sz="4" w:space="0" w:color="000000"/>
              <w:left w:val="single" w:sz="4" w:space="0" w:color="000000"/>
              <w:bottom w:val="single" w:sz="4" w:space="0" w:color="000000"/>
              <w:right w:val="single" w:sz="4" w:space="0" w:color="000000"/>
            </w:tcBorders>
          </w:tcPr>
          <w:p w14:paraId="679211A4" w14:textId="04D7D00B" w:rsidR="00F9074B" w:rsidRPr="00103F75" w:rsidRDefault="004B4736" w:rsidP="00F9074B">
            <w:pPr>
              <w:spacing w:after="0"/>
              <w:ind w:firstLine="0"/>
              <w:jc w:val="right"/>
              <w:rPr>
                <w:sz w:val="18"/>
                <w:szCs w:val="18"/>
              </w:rPr>
            </w:pPr>
            <w:r w:rsidRPr="00103F75">
              <w:rPr>
                <w:sz w:val="18"/>
                <w:szCs w:val="18"/>
              </w:rPr>
              <w:t>1 051 822</w:t>
            </w:r>
          </w:p>
        </w:tc>
      </w:tr>
    </w:tbl>
    <w:p w14:paraId="0354E372" w14:textId="77777777" w:rsidR="00B6743F" w:rsidRDefault="00B6743F" w:rsidP="00F9074B">
      <w:pPr>
        <w:spacing w:before="240" w:after="240"/>
        <w:ind w:firstLine="0"/>
        <w:jc w:val="center"/>
        <w:rPr>
          <w:b/>
          <w:lang w:eastAsia="lv-LV"/>
        </w:rPr>
      </w:pPr>
    </w:p>
    <w:p w14:paraId="093E04DD" w14:textId="77777777" w:rsidR="00B6743F" w:rsidRDefault="00B6743F" w:rsidP="00F9074B">
      <w:pPr>
        <w:spacing w:before="240" w:after="240"/>
        <w:ind w:firstLine="0"/>
        <w:jc w:val="center"/>
        <w:rPr>
          <w:b/>
          <w:lang w:eastAsia="lv-LV"/>
        </w:rPr>
      </w:pPr>
    </w:p>
    <w:p w14:paraId="511D9D1F" w14:textId="77777777" w:rsidR="00B6743F" w:rsidRDefault="00B6743F" w:rsidP="00F9074B">
      <w:pPr>
        <w:spacing w:before="240" w:after="240"/>
        <w:ind w:firstLine="0"/>
        <w:jc w:val="center"/>
        <w:rPr>
          <w:b/>
          <w:lang w:eastAsia="lv-LV"/>
        </w:rPr>
      </w:pPr>
    </w:p>
    <w:p w14:paraId="625E3025" w14:textId="2B4D575F" w:rsidR="00F9074B" w:rsidRPr="00F9074B" w:rsidRDefault="00F9074B" w:rsidP="00F9074B">
      <w:pPr>
        <w:spacing w:before="240" w:after="240"/>
        <w:ind w:firstLine="0"/>
        <w:jc w:val="center"/>
        <w:rPr>
          <w:b/>
          <w:lang w:eastAsia="lv-LV"/>
        </w:rPr>
      </w:pPr>
      <w:r w:rsidRPr="00F9074B">
        <w:rPr>
          <w:b/>
          <w:lang w:eastAsia="lv-LV"/>
        </w:rPr>
        <w:lastRenderedPageBreak/>
        <w:t>Finansēšana 2025</w:t>
      </w:r>
      <w:r w:rsidRPr="00103F75">
        <w:rPr>
          <w:b/>
          <w:lang w:eastAsia="lv-LV"/>
        </w:rPr>
        <w:t>. gada p</w:t>
      </w:r>
      <w:r w:rsidR="005612AA" w:rsidRPr="00103F75">
        <w:rPr>
          <w:b/>
          <w:lang w:eastAsia="lv-LV"/>
        </w:rPr>
        <w:t>lān</w:t>
      </w:r>
      <w:r w:rsidRPr="00103F75">
        <w:rPr>
          <w:b/>
          <w:lang w:eastAsia="lv-LV"/>
        </w:rPr>
        <w:t>ā</w:t>
      </w:r>
    </w:p>
    <w:p w14:paraId="5269F4D3"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F9074B" w:rsidRPr="00F9074B" w14:paraId="37B68B5F" w14:textId="77777777" w:rsidTr="00CC65E1">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45E22662" w14:textId="77777777" w:rsidR="00F9074B" w:rsidRPr="00F9074B" w:rsidRDefault="00F9074B" w:rsidP="00F9074B">
            <w:pPr>
              <w:spacing w:after="0"/>
              <w:ind w:firstLine="0"/>
              <w:jc w:val="center"/>
              <w:rPr>
                <w:sz w:val="18"/>
              </w:rPr>
            </w:pPr>
            <w:bookmarkStart w:id="111" w:name="_Hlk147338815"/>
            <w:r w:rsidRPr="00F9074B">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FE74E61" w14:textId="000BB0D3"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5612AA" w:rsidRPr="00103F75">
              <w:rPr>
                <w:sz w:val="18"/>
                <w:szCs w:val="18"/>
                <w:lang w:eastAsia="lv-LV"/>
              </w:rPr>
              <w:t>lān</w:t>
            </w:r>
            <w:r w:rsidRPr="00103F75">
              <w:rPr>
                <w:sz w:val="18"/>
                <w:szCs w:val="18"/>
                <w:lang w:eastAsia="lv-LV"/>
              </w:rPr>
              <w:t>s</w:t>
            </w:r>
          </w:p>
        </w:tc>
      </w:tr>
      <w:tr w:rsidR="00F9074B" w:rsidRPr="00F9074B" w14:paraId="4CFB5D61" w14:textId="77777777" w:rsidTr="00CC65E1">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710D94D3" w14:textId="77777777" w:rsidR="00F9074B" w:rsidRPr="00F9074B" w:rsidRDefault="00F9074B" w:rsidP="00F9074B">
            <w:pPr>
              <w:spacing w:after="0"/>
              <w:ind w:firstLine="0"/>
              <w:jc w:val="left"/>
              <w:rPr>
                <w:b/>
                <w:sz w:val="18"/>
                <w:szCs w:val="18"/>
              </w:rPr>
            </w:pPr>
            <w:r w:rsidRPr="00F9074B">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31135046" w14:textId="2A637E06" w:rsidR="00F9074B" w:rsidRPr="00103F75" w:rsidRDefault="00F9074B" w:rsidP="00F9074B">
            <w:pPr>
              <w:spacing w:after="0"/>
              <w:ind w:left="-103" w:firstLine="0"/>
              <w:jc w:val="right"/>
              <w:rPr>
                <w:b/>
                <w:sz w:val="18"/>
                <w:szCs w:val="18"/>
              </w:rPr>
            </w:pPr>
            <w:r w:rsidRPr="00103F75">
              <w:rPr>
                <w:b/>
                <w:sz w:val="18"/>
                <w:szCs w:val="18"/>
              </w:rPr>
              <w:t>-440</w:t>
            </w:r>
            <w:r w:rsidR="005612AA" w:rsidRPr="00103F75">
              <w:rPr>
                <w:b/>
                <w:sz w:val="18"/>
                <w:szCs w:val="18"/>
              </w:rPr>
              <w:t> 669 317</w:t>
            </w:r>
          </w:p>
        </w:tc>
      </w:tr>
      <w:tr w:rsidR="00F9074B" w:rsidRPr="00F9074B" w14:paraId="6BA2F97B" w14:textId="77777777" w:rsidTr="00CC65E1">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623A24CF" w14:textId="77777777" w:rsidR="00F9074B" w:rsidRPr="00103F75" w:rsidRDefault="00F9074B" w:rsidP="00F9074B">
            <w:pPr>
              <w:spacing w:after="0"/>
              <w:ind w:firstLine="313"/>
              <w:jc w:val="left"/>
              <w:rPr>
                <w:sz w:val="18"/>
                <w:szCs w:val="18"/>
              </w:rPr>
            </w:pPr>
            <w:r w:rsidRPr="00103F75">
              <w:rPr>
                <w:i/>
                <w:sz w:val="18"/>
                <w:szCs w:val="18"/>
                <w:lang w:eastAsia="lv-LV"/>
              </w:rPr>
              <w:t>t. sk.:</w:t>
            </w:r>
          </w:p>
        </w:tc>
      </w:tr>
      <w:tr w:rsidR="00F9074B" w:rsidRPr="00F9074B" w14:paraId="231CBC3C" w14:textId="77777777" w:rsidTr="00CC65E1">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6649CD2E" w14:textId="77777777" w:rsidR="00F9074B" w:rsidRPr="00F9074B" w:rsidRDefault="00F9074B" w:rsidP="00F9074B">
            <w:pPr>
              <w:spacing w:after="0"/>
              <w:ind w:firstLine="0"/>
              <w:rPr>
                <w:sz w:val="18"/>
                <w:szCs w:val="18"/>
                <w:lang w:eastAsia="lv-LV"/>
              </w:rPr>
            </w:pPr>
            <w:r w:rsidRPr="00F9074B">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38515453" w14:textId="2CFF145A" w:rsidR="00F9074B" w:rsidRPr="00103F75" w:rsidRDefault="00F9074B" w:rsidP="00F9074B">
            <w:pPr>
              <w:spacing w:after="0"/>
              <w:ind w:firstLine="0"/>
              <w:jc w:val="right"/>
              <w:rPr>
                <w:sz w:val="18"/>
                <w:szCs w:val="18"/>
              </w:rPr>
            </w:pPr>
            <w:r w:rsidRPr="00103F75">
              <w:rPr>
                <w:sz w:val="18"/>
                <w:szCs w:val="18"/>
              </w:rPr>
              <w:t>-440</w:t>
            </w:r>
            <w:r w:rsidR="005612AA" w:rsidRPr="00103F75">
              <w:rPr>
                <w:sz w:val="18"/>
                <w:szCs w:val="18"/>
              </w:rPr>
              <w:t> 669 317</w:t>
            </w:r>
          </w:p>
        </w:tc>
      </w:tr>
      <w:tr w:rsidR="00F9074B" w:rsidRPr="00F9074B" w14:paraId="295F7182" w14:textId="77777777" w:rsidTr="00CC65E1">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206E1999" w14:textId="77777777" w:rsidR="00F9074B" w:rsidRPr="00F9074B" w:rsidRDefault="00F9074B" w:rsidP="00F9074B">
            <w:pPr>
              <w:spacing w:after="0"/>
              <w:ind w:firstLine="0"/>
              <w:rPr>
                <w:i/>
                <w:sz w:val="18"/>
                <w:szCs w:val="18"/>
                <w:lang w:eastAsia="lv-LV"/>
              </w:rPr>
            </w:pPr>
            <w:r w:rsidRPr="00F9074B">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3AD8C738" w14:textId="782AB678" w:rsidR="00F9074B" w:rsidRPr="00103F75" w:rsidRDefault="00F9074B" w:rsidP="00F9074B">
            <w:pPr>
              <w:spacing w:after="0"/>
              <w:ind w:firstLine="0"/>
              <w:jc w:val="right"/>
              <w:rPr>
                <w:i/>
                <w:sz w:val="18"/>
                <w:szCs w:val="18"/>
              </w:rPr>
            </w:pPr>
            <w:r w:rsidRPr="00103F75">
              <w:rPr>
                <w:i/>
                <w:sz w:val="18"/>
                <w:szCs w:val="18"/>
              </w:rPr>
              <w:t>-440</w:t>
            </w:r>
            <w:r w:rsidR="005612AA" w:rsidRPr="00103F75">
              <w:rPr>
                <w:i/>
                <w:sz w:val="18"/>
                <w:szCs w:val="18"/>
              </w:rPr>
              <w:t> 669 317</w:t>
            </w:r>
          </w:p>
        </w:tc>
      </w:tr>
    </w:tbl>
    <w:p w14:paraId="4D924A9D" w14:textId="77777777" w:rsidR="00F9074B" w:rsidRPr="00F9074B" w:rsidRDefault="00F9074B" w:rsidP="00F9074B">
      <w:pPr>
        <w:widowControl w:val="0"/>
        <w:spacing w:before="240" w:after="240"/>
        <w:ind w:firstLine="0"/>
        <w:jc w:val="center"/>
        <w:rPr>
          <w:b/>
        </w:rPr>
      </w:pPr>
      <w:bookmarkStart w:id="112" w:name="_Hlk178671364"/>
      <w:bookmarkEnd w:id="111"/>
      <w:r w:rsidRPr="00F9074B">
        <w:rPr>
          <w:b/>
        </w:rPr>
        <w:t>04.02.00 Nodarbinātības speciālais budžets</w:t>
      </w:r>
    </w:p>
    <w:p w14:paraId="00454055" w14:textId="77777777" w:rsidR="00F9074B" w:rsidRPr="00F9074B" w:rsidRDefault="00F9074B" w:rsidP="00F9074B">
      <w:pPr>
        <w:spacing w:before="120" w:after="0"/>
        <w:ind w:firstLine="0"/>
        <w:rPr>
          <w:u w:val="single"/>
          <w:lang w:eastAsia="lv-LV"/>
        </w:rPr>
      </w:pPr>
      <w:r w:rsidRPr="00F9074B">
        <w:rPr>
          <w:u w:val="single"/>
          <w:lang w:eastAsia="lv-LV"/>
        </w:rPr>
        <w:t>Apakšprogrammas mērķis:</w:t>
      </w:r>
    </w:p>
    <w:p w14:paraId="7BC1A171" w14:textId="77777777" w:rsidR="00F9074B" w:rsidRPr="00F9074B" w:rsidRDefault="00F9074B" w:rsidP="00F9074B">
      <w:pPr>
        <w:numPr>
          <w:ilvl w:val="0"/>
          <w:numId w:val="16"/>
        </w:numPr>
        <w:spacing w:before="120" w:after="0"/>
        <w:ind w:left="1077" w:hanging="357"/>
        <w:jc w:val="left"/>
      </w:pPr>
      <w:r w:rsidRPr="00F9074B">
        <w:t>kompensēt ienākumu zaudējumu bezdarba gadījumā;</w:t>
      </w:r>
    </w:p>
    <w:p w14:paraId="4E5B5E78" w14:textId="77777777" w:rsidR="00F9074B" w:rsidRPr="00F9074B" w:rsidRDefault="00F9074B" w:rsidP="00FD3D17">
      <w:pPr>
        <w:numPr>
          <w:ilvl w:val="0"/>
          <w:numId w:val="16"/>
        </w:numPr>
        <w:spacing w:before="120" w:after="0"/>
        <w:ind w:left="1077" w:hanging="357"/>
      </w:pPr>
      <w:r w:rsidRPr="00F9074B">
        <w:t>īstenot un administrēt aktīvās darba tirgus politikas pasākumus, t.sk. aktīvos nodarbinātības pasākumus (nodrošināt bezdarbnieku apmācību, pārkvalifikāciju un kvalifikācijas paaugstināšanu, neformālās izglītības ieguvi, kā arī materiāli atbalstīt bezdarbniekus apmācības, pārkvalifikācijas, kvalifikācijas paaugstināšanas, neformālās izglītības ieguves un algoto pagaidu sabiedrisko darbu laikā, veicināt bezdarbnieku atgriešanos darba tirgū) un preventīvos bezdarba samazināšanas pasākumus.</w:t>
      </w:r>
    </w:p>
    <w:p w14:paraId="2243F18B" w14:textId="77777777" w:rsidR="00F9074B" w:rsidRPr="00F9074B" w:rsidRDefault="00F9074B" w:rsidP="00F9074B">
      <w:pPr>
        <w:spacing w:before="120" w:after="0"/>
        <w:ind w:firstLine="0"/>
        <w:rPr>
          <w:bCs/>
          <w:u w:val="single"/>
        </w:rPr>
      </w:pPr>
      <w:r w:rsidRPr="00F9074B">
        <w:rPr>
          <w:bCs/>
          <w:u w:val="single"/>
        </w:rPr>
        <w:t>Galvenās aktivitātes:</w:t>
      </w:r>
    </w:p>
    <w:p w14:paraId="23963412" w14:textId="77777777" w:rsidR="00F9074B" w:rsidRPr="00F9074B" w:rsidRDefault="00F9074B" w:rsidP="00FD3D17">
      <w:pPr>
        <w:numPr>
          <w:ilvl w:val="0"/>
          <w:numId w:val="17"/>
        </w:numPr>
        <w:spacing w:before="120" w:after="0"/>
        <w:ind w:left="1077" w:hanging="357"/>
      </w:pPr>
      <w:r w:rsidRPr="00F9074B">
        <w:t xml:space="preserve">nodrošināt bezdarbnieka pabalstu izmaksas atkarībā no apdrošinātās personas apdrošināšanas iemaksu algas, apdrošināšanas stāža un bezdarbnieka pabalsta saņemšanas ilguma (maksimālais bezdarbnieka pabalsta saņemšanas ilgums – 8 mēneši), (pabalsta apmērs 506,56 </w:t>
      </w:r>
      <w:r w:rsidRPr="00F9074B">
        <w:rPr>
          <w:i/>
        </w:rPr>
        <w:t>euro</w:t>
      </w:r>
      <w:r w:rsidRPr="00F9074B">
        <w:t xml:space="preserve"> vidēji mēnesī), tai skaitā nodrošinot bezdarbnieka pabalsta izmaksas minimālā apmērā – 199,20 </w:t>
      </w:r>
      <w:r w:rsidRPr="00F9074B">
        <w:rPr>
          <w:i/>
        </w:rPr>
        <w:t>euro</w:t>
      </w:r>
      <w:r w:rsidRPr="00F9074B">
        <w:t xml:space="preserve"> mēnesī – personām, kurām visā pabalsta aprēķina periodā netiek izmantota personas iemaksu alga; </w:t>
      </w:r>
    </w:p>
    <w:p w14:paraId="54585075" w14:textId="77777777" w:rsidR="00F9074B" w:rsidRPr="00F9074B" w:rsidRDefault="00F9074B" w:rsidP="00FD3D17">
      <w:pPr>
        <w:numPr>
          <w:ilvl w:val="0"/>
          <w:numId w:val="17"/>
        </w:numPr>
        <w:spacing w:before="120" w:after="0"/>
        <w:ind w:left="1077" w:hanging="357"/>
      </w:pPr>
      <w:r w:rsidRPr="00F9074B">
        <w:t xml:space="preserve">nodrošināt bezdarbniekiem, darba meklētājiem un bezdarba riskam pakļautām personām paredzētos aktīvos nodarbinātības pasākumus un preventīvos bezdarba samazināšanas pasākumus, tai skaitā: </w:t>
      </w:r>
      <w:r w:rsidRPr="00F9074B">
        <w:rPr>
          <w:lang w:eastAsia="lv-LV"/>
        </w:rPr>
        <w:t>pasākumus komercdarbības vai pašnodarbinātības uzsākšanai, pasākumus: “Pasākums noteiktām personu grupām”, “Nodarbināto personu reģionālās mobilitātes veicināšana”, “Atbalsts reģionālajai mobilitātei darba devējam”, “Nodarbinātības pasākumi vasaras brīvlaikā personām, kuras iegūst izglītību vispārējās, speciālās vai profesionālās izglītības iestādēs”, apmācības programmas pieaugušo iesaistei mūžizglītībā un “Algoti pagaidu sabiedriskie darbi”;</w:t>
      </w:r>
    </w:p>
    <w:p w14:paraId="5B138200" w14:textId="77777777" w:rsidR="00F9074B" w:rsidRPr="00F9074B" w:rsidRDefault="00F9074B" w:rsidP="00FD3D17">
      <w:pPr>
        <w:numPr>
          <w:ilvl w:val="0"/>
          <w:numId w:val="17"/>
        </w:numPr>
        <w:spacing w:before="120" w:after="0"/>
        <w:ind w:left="1077" w:hanging="357"/>
      </w:pPr>
      <w:r w:rsidRPr="00F9074B">
        <w:t xml:space="preserve">nodrošināt apbedīšanas pabalstu bezdarbnieka nāves gadījumā izmaksas trīskārša valsts sociālā nodrošinājuma pabalsta apmērā (pabalsta apmērs 498 </w:t>
      </w:r>
      <w:r w:rsidRPr="00F9074B">
        <w:rPr>
          <w:i/>
        </w:rPr>
        <w:t>euro</w:t>
      </w:r>
      <w:r w:rsidRPr="00F9074B">
        <w:t xml:space="preserve"> vidēji mēnesī);</w:t>
      </w:r>
    </w:p>
    <w:p w14:paraId="166F309D" w14:textId="77777777" w:rsidR="00F9074B" w:rsidRPr="00F9074B" w:rsidRDefault="00F9074B" w:rsidP="00FD3D17">
      <w:pPr>
        <w:numPr>
          <w:ilvl w:val="0"/>
          <w:numId w:val="17"/>
        </w:numPr>
        <w:spacing w:before="120" w:after="0"/>
        <w:ind w:left="1077" w:hanging="357"/>
      </w:pPr>
      <w:r w:rsidRPr="00F9074B">
        <w:t>nodrošināt iemaksu veikšanu valsts pensiju speciālajā budžetā pensiju apdrošināšanai (20% apmērā no bezdarbnieka pabalsta);</w:t>
      </w:r>
    </w:p>
    <w:p w14:paraId="42A8BF1E" w14:textId="77777777" w:rsidR="00F9074B" w:rsidRPr="00F9074B" w:rsidRDefault="00F9074B" w:rsidP="00FD3D17">
      <w:pPr>
        <w:numPr>
          <w:ilvl w:val="0"/>
          <w:numId w:val="17"/>
        </w:numPr>
        <w:spacing w:before="120" w:after="0"/>
        <w:ind w:left="1077" w:hanging="357"/>
      </w:pPr>
      <w:r w:rsidRPr="00F9074B">
        <w:t>nodrošināt ES pensiju shēmas dalībnieka Latvijas valsts obligātajā pensiju apdrošināšanas sistēmā uzkrātā pensijas kapitāla un obligāto iemaksu nodošanu ES pensiju shēmai;</w:t>
      </w:r>
    </w:p>
    <w:p w14:paraId="5EB8B1B2" w14:textId="77777777" w:rsidR="00F9074B" w:rsidRPr="00F9074B" w:rsidRDefault="00F9074B" w:rsidP="00FD3D17">
      <w:pPr>
        <w:numPr>
          <w:ilvl w:val="0"/>
          <w:numId w:val="17"/>
        </w:numPr>
        <w:spacing w:before="120" w:after="0"/>
        <w:ind w:left="1077" w:hanging="357"/>
      </w:pPr>
      <w:r w:rsidRPr="00F9074B">
        <w:t>nodrošināt transferta pārskaitījumu uz VSAA speciālo budžetu nodarbinātības speciālā budžeta administrēšanai.</w:t>
      </w:r>
    </w:p>
    <w:p w14:paraId="6E85E4A9" w14:textId="77777777" w:rsidR="00F9074B" w:rsidRPr="00F9074B" w:rsidRDefault="00F9074B" w:rsidP="00F9074B">
      <w:pPr>
        <w:spacing w:before="120" w:after="0"/>
        <w:ind w:firstLine="0"/>
      </w:pPr>
      <w:r w:rsidRPr="00F9074B">
        <w:rPr>
          <w:u w:val="single"/>
        </w:rPr>
        <w:lastRenderedPageBreak/>
        <w:t>Apakšprogrammas izpildītāji</w:t>
      </w:r>
      <w:r w:rsidRPr="00F9074B">
        <w:t>: VSAA (nodrošina pabalstu izmaksas) un NVA (organizē un administrē aktīvos nodarbinātības pasākumus un preventīvos bezdarba mazināšanas pasākumus).</w:t>
      </w:r>
    </w:p>
    <w:p w14:paraId="21A20FEC"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F9074B" w:rsidRPr="00F9074B" w14:paraId="47B0F069" w14:textId="77777777" w:rsidTr="00CC65E1">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61499332" w14:textId="77777777" w:rsidR="00F9074B" w:rsidRPr="00F9074B" w:rsidRDefault="00F9074B" w:rsidP="00F9074B">
            <w:pPr>
              <w:spacing w:after="0"/>
              <w:ind w:firstLine="0"/>
              <w:jc w:val="center"/>
              <w:rPr>
                <w:sz w:val="18"/>
                <w:szCs w:val="18"/>
              </w:rPr>
            </w:pPr>
          </w:p>
        </w:tc>
        <w:tc>
          <w:tcPr>
            <w:tcW w:w="1135" w:type="dxa"/>
            <w:hideMark/>
          </w:tcPr>
          <w:p w14:paraId="5EA0C36C"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5" w:type="dxa"/>
            <w:hideMark/>
          </w:tcPr>
          <w:p w14:paraId="5875F367"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2024. gada plāns</w:t>
            </w:r>
          </w:p>
        </w:tc>
        <w:tc>
          <w:tcPr>
            <w:tcW w:w="1135" w:type="dxa"/>
            <w:hideMark/>
          </w:tcPr>
          <w:p w14:paraId="4007A935" w14:textId="00D2AC59"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2A0A31" w:rsidRPr="00103F75">
              <w:rPr>
                <w:sz w:val="18"/>
                <w:szCs w:val="18"/>
                <w:lang w:eastAsia="lv-LV"/>
              </w:rPr>
              <w:t>lāns</w:t>
            </w:r>
          </w:p>
        </w:tc>
        <w:tc>
          <w:tcPr>
            <w:tcW w:w="1135" w:type="dxa"/>
            <w:hideMark/>
          </w:tcPr>
          <w:p w14:paraId="00F33A96"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2026. gada prognoze</w:t>
            </w:r>
          </w:p>
        </w:tc>
        <w:tc>
          <w:tcPr>
            <w:tcW w:w="1135" w:type="dxa"/>
            <w:hideMark/>
          </w:tcPr>
          <w:p w14:paraId="0E1B484A"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2FE73E10"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03D3F5" w14:textId="77777777" w:rsidR="00F9074B" w:rsidRPr="00F9074B" w:rsidRDefault="00F9074B" w:rsidP="00F9074B">
            <w:pPr>
              <w:spacing w:after="0"/>
              <w:ind w:firstLine="0"/>
              <w:jc w:val="center"/>
              <w:rPr>
                <w:sz w:val="18"/>
                <w:szCs w:val="18"/>
              </w:rPr>
            </w:pPr>
            <w:r w:rsidRPr="00F9074B">
              <w:rPr>
                <w:sz w:val="18"/>
                <w:szCs w:val="18"/>
                <w:lang w:eastAsia="lv-LV"/>
              </w:rPr>
              <w:t>Reģistrētiem bezdarbniekiem nodrošināta ienākumu kompensācija darba zaudējuma gadījumā un atbalsts bezdarbnieka nāves gadījumā</w:t>
            </w:r>
            <w:r w:rsidRPr="00F9074B">
              <w:rPr>
                <w:sz w:val="18"/>
              </w:rPr>
              <w:t xml:space="preserve"> </w:t>
            </w:r>
          </w:p>
        </w:tc>
      </w:tr>
      <w:tr w:rsidR="00F9074B" w:rsidRPr="00F9074B" w14:paraId="7C387ABD"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544C068" w14:textId="77777777" w:rsidR="00F9074B" w:rsidRPr="00F9074B" w:rsidRDefault="00F9074B" w:rsidP="00F9074B">
            <w:pPr>
              <w:spacing w:after="0"/>
              <w:ind w:firstLine="0"/>
              <w:rPr>
                <w:sz w:val="18"/>
                <w:szCs w:val="18"/>
              </w:rPr>
            </w:pPr>
            <w:r w:rsidRPr="00F9074B">
              <w:rPr>
                <w:sz w:val="18"/>
                <w:szCs w:val="18"/>
              </w:rPr>
              <w:t>Bezdarbnieka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49963264" w14:textId="77777777" w:rsidR="00F9074B" w:rsidRPr="00F9074B" w:rsidRDefault="00F9074B" w:rsidP="00F9074B">
            <w:pPr>
              <w:spacing w:after="0"/>
              <w:ind w:firstLine="0"/>
              <w:jc w:val="center"/>
              <w:rPr>
                <w:sz w:val="18"/>
                <w:szCs w:val="18"/>
              </w:rPr>
            </w:pPr>
            <w:r w:rsidRPr="00F9074B">
              <w:rPr>
                <w:sz w:val="18"/>
                <w:szCs w:val="18"/>
              </w:rPr>
              <w:t>30 362</w:t>
            </w:r>
          </w:p>
        </w:tc>
        <w:tc>
          <w:tcPr>
            <w:tcW w:w="1135" w:type="dxa"/>
            <w:tcBorders>
              <w:top w:val="single" w:sz="4" w:space="0" w:color="000000"/>
              <w:left w:val="single" w:sz="4" w:space="0" w:color="000000"/>
              <w:bottom w:val="single" w:sz="4" w:space="0" w:color="000000"/>
              <w:right w:val="single" w:sz="4" w:space="0" w:color="000000"/>
            </w:tcBorders>
            <w:hideMark/>
          </w:tcPr>
          <w:p w14:paraId="221813A7" w14:textId="77777777" w:rsidR="00F9074B" w:rsidRPr="00F9074B" w:rsidRDefault="00F9074B" w:rsidP="00F9074B">
            <w:pPr>
              <w:spacing w:after="0"/>
              <w:ind w:firstLine="0"/>
              <w:jc w:val="center"/>
              <w:rPr>
                <w:sz w:val="18"/>
                <w:szCs w:val="18"/>
              </w:rPr>
            </w:pPr>
            <w:r w:rsidRPr="00F9074B">
              <w:rPr>
                <w:sz w:val="18"/>
                <w:szCs w:val="18"/>
              </w:rPr>
              <w:t>30 663</w:t>
            </w:r>
          </w:p>
        </w:tc>
        <w:tc>
          <w:tcPr>
            <w:tcW w:w="1135" w:type="dxa"/>
            <w:tcBorders>
              <w:top w:val="single" w:sz="4" w:space="0" w:color="000000"/>
              <w:left w:val="single" w:sz="4" w:space="0" w:color="000000"/>
              <w:bottom w:val="single" w:sz="4" w:space="0" w:color="000000"/>
              <w:right w:val="single" w:sz="4" w:space="0" w:color="000000"/>
            </w:tcBorders>
          </w:tcPr>
          <w:p w14:paraId="10B6A1AC" w14:textId="77777777" w:rsidR="00F9074B" w:rsidRPr="00F9074B" w:rsidRDefault="00F9074B" w:rsidP="00F9074B">
            <w:pPr>
              <w:spacing w:after="0"/>
              <w:ind w:firstLine="0"/>
              <w:jc w:val="center"/>
              <w:rPr>
                <w:sz w:val="18"/>
                <w:szCs w:val="18"/>
              </w:rPr>
            </w:pPr>
            <w:r w:rsidRPr="00F9074B">
              <w:rPr>
                <w:sz w:val="18"/>
                <w:szCs w:val="18"/>
              </w:rPr>
              <w:t>32 040</w:t>
            </w:r>
          </w:p>
        </w:tc>
        <w:tc>
          <w:tcPr>
            <w:tcW w:w="1135" w:type="dxa"/>
            <w:tcBorders>
              <w:top w:val="single" w:sz="4" w:space="0" w:color="000000"/>
              <w:left w:val="single" w:sz="4" w:space="0" w:color="000000"/>
              <w:bottom w:val="single" w:sz="4" w:space="0" w:color="000000"/>
              <w:right w:val="single" w:sz="4" w:space="0" w:color="000000"/>
            </w:tcBorders>
          </w:tcPr>
          <w:p w14:paraId="4964F935" w14:textId="77777777" w:rsidR="00F9074B" w:rsidRPr="00F9074B" w:rsidRDefault="00F9074B" w:rsidP="00F9074B">
            <w:pPr>
              <w:spacing w:after="0"/>
              <w:ind w:firstLine="0"/>
              <w:jc w:val="center"/>
              <w:rPr>
                <w:sz w:val="18"/>
                <w:szCs w:val="18"/>
              </w:rPr>
            </w:pPr>
            <w:r w:rsidRPr="00F9074B">
              <w:rPr>
                <w:sz w:val="18"/>
                <w:szCs w:val="18"/>
              </w:rPr>
              <w:t>32 040</w:t>
            </w:r>
          </w:p>
        </w:tc>
        <w:tc>
          <w:tcPr>
            <w:tcW w:w="1135" w:type="dxa"/>
            <w:tcBorders>
              <w:top w:val="single" w:sz="4" w:space="0" w:color="000000"/>
              <w:left w:val="single" w:sz="4" w:space="0" w:color="000000"/>
              <w:bottom w:val="single" w:sz="4" w:space="0" w:color="000000"/>
              <w:right w:val="single" w:sz="4" w:space="0" w:color="000000"/>
            </w:tcBorders>
          </w:tcPr>
          <w:p w14:paraId="41B94929" w14:textId="77777777" w:rsidR="00F9074B" w:rsidRPr="00F9074B" w:rsidRDefault="00F9074B" w:rsidP="00F9074B">
            <w:pPr>
              <w:spacing w:after="0"/>
              <w:ind w:firstLine="0"/>
              <w:jc w:val="center"/>
              <w:rPr>
                <w:sz w:val="18"/>
                <w:szCs w:val="18"/>
              </w:rPr>
            </w:pPr>
            <w:r w:rsidRPr="00F9074B">
              <w:rPr>
                <w:sz w:val="18"/>
                <w:szCs w:val="18"/>
              </w:rPr>
              <w:t>30 172</w:t>
            </w:r>
          </w:p>
        </w:tc>
      </w:tr>
      <w:tr w:rsidR="00F9074B" w:rsidRPr="00F9074B" w14:paraId="56AD76DE"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1DC9A47E" w14:textId="77777777" w:rsidR="00F9074B" w:rsidRPr="00F9074B" w:rsidRDefault="00F9074B" w:rsidP="00F9074B">
            <w:pPr>
              <w:spacing w:after="0"/>
              <w:ind w:firstLine="0"/>
              <w:rPr>
                <w:sz w:val="18"/>
                <w:szCs w:val="18"/>
              </w:rPr>
            </w:pPr>
            <w:r w:rsidRPr="00F9074B">
              <w:rPr>
                <w:sz w:val="18"/>
                <w:szCs w:val="18"/>
              </w:rPr>
              <w:t>Apbedīšanas pabalsta, ja miris bezdarbnieks, saņēmēji vidēji mēnesī (skaits)</w:t>
            </w:r>
          </w:p>
        </w:tc>
        <w:tc>
          <w:tcPr>
            <w:tcW w:w="1135" w:type="dxa"/>
            <w:tcBorders>
              <w:top w:val="nil"/>
              <w:left w:val="single" w:sz="4" w:space="0" w:color="auto"/>
              <w:bottom w:val="single" w:sz="4" w:space="0" w:color="auto"/>
              <w:right w:val="single" w:sz="4" w:space="0" w:color="auto"/>
            </w:tcBorders>
            <w:hideMark/>
          </w:tcPr>
          <w:p w14:paraId="5BB824C1" w14:textId="77777777" w:rsidR="00F9074B" w:rsidRPr="00F9074B" w:rsidRDefault="00F9074B" w:rsidP="00F9074B">
            <w:pPr>
              <w:spacing w:after="0"/>
              <w:ind w:firstLine="0"/>
              <w:jc w:val="center"/>
              <w:rPr>
                <w:sz w:val="18"/>
                <w:szCs w:val="18"/>
              </w:rPr>
            </w:pPr>
            <w:r w:rsidRPr="00F9074B">
              <w:rPr>
                <w:sz w:val="18"/>
                <w:szCs w:val="18"/>
              </w:rPr>
              <w:t>13</w:t>
            </w:r>
          </w:p>
        </w:tc>
        <w:tc>
          <w:tcPr>
            <w:tcW w:w="1135" w:type="dxa"/>
            <w:tcBorders>
              <w:top w:val="single" w:sz="4" w:space="0" w:color="000000"/>
              <w:left w:val="single" w:sz="4" w:space="0" w:color="000000"/>
              <w:bottom w:val="single" w:sz="4" w:space="0" w:color="000000"/>
              <w:right w:val="single" w:sz="4" w:space="0" w:color="000000"/>
            </w:tcBorders>
            <w:hideMark/>
          </w:tcPr>
          <w:p w14:paraId="4266D5AE" w14:textId="77777777" w:rsidR="00F9074B" w:rsidRPr="00F9074B" w:rsidRDefault="00F9074B" w:rsidP="00F9074B">
            <w:pPr>
              <w:spacing w:after="0"/>
              <w:ind w:firstLine="0"/>
              <w:jc w:val="center"/>
              <w:rPr>
                <w:sz w:val="18"/>
                <w:szCs w:val="18"/>
              </w:rPr>
            </w:pPr>
            <w:r w:rsidRPr="00F9074B">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7E205EAE" w14:textId="77777777" w:rsidR="00F9074B" w:rsidRPr="00F9074B" w:rsidRDefault="00F9074B" w:rsidP="00F9074B">
            <w:pPr>
              <w:spacing w:after="0"/>
              <w:ind w:firstLine="0"/>
              <w:jc w:val="center"/>
              <w:rPr>
                <w:sz w:val="18"/>
                <w:szCs w:val="18"/>
              </w:rPr>
            </w:pPr>
            <w:r w:rsidRPr="00F9074B">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3ADD3DAF" w14:textId="77777777" w:rsidR="00F9074B" w:rsidRPr="00F9074B" w:rsidRDefault="00F9074B" w:rsidP="00F9074B">
            <w:pPr>
              <w:spacing w:after="0"/>
              <w:ind w:firstLine="0"/>
              <w:jc w:val="center"/>
              <w:rPr>
                <w:sz w:val="18"/>
                <w:szCs w:val="18"/>
              </w:rPr>
            </w:pPr>
            <w:r w:rsidRPr="00F9074B">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549441CF" w14:textId="77777777" w:rsidR="00F9074B" w:rsidRPr="00F9074B" w:rsidRDefault="00F9074B" w:rsidP="00F9074B">
            <w:pPr>
              <w:spacing w:after="0"/>
              <w:ind w:firstLine="0"/>
              <w:jc w:val="center"/>
              <w:rPr>
                <w:sz w:val="18"/>
                <w:szCs w:val="18"/>
              </w:rPr>
            </w:pPr>
            <w:r w:rsidRPr="00F9074B">
              <w:rPr>
                <w:sz w:val="18"/>
                <w:szCs w:val="18"/>
              </w:rPr>
              <w:t>12</w:t>
            </w:r>
          </w:p>
        </w:tc>
      </w:tr>
      <w:tr w:rsidR="00F9074B" w:rsidRPr="00F9074B" w14:paraId="7D19C844"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B6063A" w14:textId="77777777" w:rsidR="00F9074B" w:rsidRPr="00F9074B" w:rsidRDefault="00F9074B" w:rsidP="00F9074B">
            <w:pPr>
              <w:spacing w:after="0"/>
              <w:ind w:firstLine="0"/>
              <w:jc w:val="center"/>
              <w:rPr>
                <w:sz w:val="18"/>
                <w:szCs w:val="18"/>
              </w:rPr>
            </w:pPr>
            <w:r w:rsidRPr="00F9074B">
              <w:rPr>
                <w:sz w:val="18"/>
                <w:szCs w:val="18"/>
                <w:lang w:eastAsia="lv-LV"/>
              </w:rPr>
              <w:t>Nodrošinātas iespējas bezdarbnieku pārkvalifikācijai un kvalifikācijas paaugstināšanai, veicināta bezdarbnieku atgriešanās darba tirgū</w:t>
            </w:r>
          </w:p>
        </w:tc>
      </w:tr>
      <w:tr w:rsidR="00F9074B" w:rsidRPr="00F9074B" w14:paraId="368FFBAA"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124D9CE" w14:textId="77777777" w:rsidR="00F9074B" w:rsidRPr="00F9074B" w:rsidRDefault="00F9074B" w:rsidP="00F9074B">
            <w:pPr>
              <w:spacing w:after="0"/>
              <w:ind w:left="35" w:firstLine="0"/>
              <w:rPr>
                <w:sz w:val="18"/>
              </w:rPr>
            </w:pPr>
            <w:r w:rsidRPr="00F9074B">
              <w:rPr>
                <w:sz w:val="18"/>
              </w:rPr>
              <w:t>Aktīvajos darba tirgus politikas pasākumos atbalstītie bezdarbnieki un darba meklētāji (skaits)</w:t>
            </w:r>
            <w:r w:rsidRPr="00F9074B">
              <w:rPr>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hideMark/>
          </w:tcPr>
          <w:p w14:paraId="5DC48C7A" w14:textId="77777777" w:rsidR="00F9074B" w:rsidRPr="00F9074B" w:rsidRDefault="00F9074B" w:rsidP="00F9074B">
            <w:pPr>
              <w:spacing w:after="0"/>
              <w:ind w:firstLine="0"/>
              <w:jc w:val="center"/>
              <w:rPr>
                <w:sz w:val="18"/>
              </w:rPr>
            </w:pPr>
            <w:r w:rsidRPr="00F9074B">
              <w:rPr>
                <w:sz w:val="18"/>
              </w:rPr>
              <w:t>15 429</w:t>
            </w:r>
          </w:p>
        </w:tc>
        <w:tc>
          <w:tcPr>
            <w:tcW w:w="1135" w:type="dxa"/>
            <w:tcBorders>
              <w:top w:val="single" w:sz="4" w:space="0" w:color="000000"/>
              <w:left w:val="single" w:sz="4" w:space="0" w:color="000000"/>
              <w:bottom w:val="single" w:sz="4" w:space="0" w:color="000000"/>
              <w:right w:val="single" w:sz="4" w:space="0" w:color="000000"/>
            </w:tcBorders>
            <w:hideMark/>
          </w:tcPr>
          <w:p w14:paraId="584DF996" w14:textId="77777777" w:rsidR="00F9074B" w:rsidRPr="00F9074B" w:rsidRDefault="00F9074B" w:rsidP="00F9074B">
            <w:pPr>
              <w:spacing w:after="0"/>
              <w:ind w:firstLine="0"/>
              <w:jc w:val="center"/>
              <w:rPr>
                <w:sz w:val="18"/>
              </w:rPr>
            </w:pPr>
            <w:r w:rsidRPr="00F9074B">
              <w:rPr>
                <w:sz w:val="18"/>
              </w:rPr>
              <w:t>13 602</w:t>
            </w:r>
          </w:p>
        </w:tc>
        <w:tc>
          <w:tcPr>
            <w:tcW w:w="1135" w:type="dxa"/>
            <w:tcBorders>
              <w:top w:val="single" w:sz="4" w:space="0" w:color="000000"/>
              <w:left w:val="single" w:sz="4" w:space="0" w:color="000000"/>
              <w:bottom w:val="single" w:sz="4" w:space="0" w:color="000000"/>
              <w:right w:val="single" w:sz="4" w:space="0" w:color="000000"/>
            </w:tcBorders>
            <w:hideMark/>
          </w:tcPr>
          <w:p w14:paraId="426CE475" w14:textId="77777777" w:rsidR="00F9074B" w:rsidRPr="00F9074B" w:rsidRDefault="00F9074B" w:rsidP="00F9074B">
            <w:pPr>
              <w:spacing w:after="0"/>
              <w:ind w:firstLine="0"/>
              <w:jc w:val="center"/>
              <w:rPr>
                <w:sz w:val="18"/>
              </w:rPr>
            </w:pPr>
            <w:r w:rsidRPr="00F9074B">
              <w:rPr>
                <w:sz w:val="18"/>
              </w:rPr>
              <w:t>14 201</w:t>
            </w:r>
          </w:p>
        </w:tc>
        <w:tc>
          <w:tcPr>
            <w:tcW w:w="1135" w:type="dxa"/>
            <w:tcBorders>
              <w:top w:val="single" w:sz="4" w:space="0" w:color="000000"/>
              <w:left w:val="single" w:sz="4" w:space="0" w:color="000000"/>
              <w:bottom w:val="single" w:sz="4" w:space="0" w:color="000000"/>
              <w:right w:val="single" w:sz="4" w:space="0" w:color="000000"/>
            </w:tcBorders>
            <w:hideMark/>
          </w:tcPr>
          <w:p w14:paraId="668524BC" w14:textId="77777777" w:rsidR="00F9074B" w:rsidRPr="00F9074B" w:rsidRDefault="00F9074B" w:rsidP="00F9074B">
            <w:pPr>
              <w:spacing w:after="0"/>
              <w:ind w:firstLine="0"/>
              <w:jc w:val="center"/>
              <w:rPr>
                <w:sz w:val="18"/>
              </w:rPr>
            </w:pPr>
            <w:r w:rsidRPr="00F9074B">
              <w:rPr>
                <w:sz w:val="18"/>
              </w:rPr>
              <w:t>14 314</w:t>
            </w:r>
          </w:p>
        </w:tc>
        <w:tc>
          <w:tcPr>
            <w:tcW w:w="1135" w:type="dxa"/>
            <w:tcBorders>
              <w:top w:val="single" w:sz="4" w:space="0" w:color="000000"/>
              <w:left w:val="single" w:sz="4" w:space="0" w:color="000000"/>
              <w:bottom w:val="single" w:sz="4" w:space="0" w:color="000000"/>
              <w:right w:val="single" w:sz="4" w:space="0" w:color="000000"/>
            </w:tcBorders>
            <w:hideMark/>
          </w:tcPr>
          <w:p w14:paraId="1CDF1E09" w14:textId="77777777" w:rsidR="00F9074B" w:rsidRPr="00F9074B" w:rsidRDefault="00F9074B" w:rsidP="00F9074B">
            <w:pPr>
              <w:spacing w:after="0"/>
              <w:ind w:firstLine="0"/>
              <w:jc w:val="center"/>
              <w:rPr>
                <w:sz w:val="18"/>
              </w:rPr>
            </w:pPr>
            <w:r w:rsidRPr="00F9074B">
              <w:rPr>
                <w:sz w:val="18"/>
              </w:rPr>
              <w:t>14 314</w:t>
            </w:r>
          </w:p>
        </w:tc>
      </w:tr>
    </w:tbl>
    <w:p w14:paraId="4CB66BAB" w14:textId="77777777" w:rsidR="00F9074B" w:rsidRPr="00F9074B" w:rsidRDefault="00F9074B" w:rsidP="00F9074B">
      <w:pPr>
        <w:spacing w:after="0"/>
        <w:ind w:firstLine="425"/>
        <w:rPr>
          <w:sz w:val="18"/>
          <w:szCs w:val="18"/>
        </w:rPr>
      </w:pPr>
      <w:r w:rsidRPr="00F9074B">
        <w:rPr>
          <w:sz w:val="18"/>
          <w:szCs w:val="18"/>
        </w:rPr>
        <w:t>Piezīmes.</w:t>
      </w:r>
    </w:p>
    <w:p w14:paraId="0D4D60D5" w14:textId="77777777" w:rsidR="00F9074B" w:rsidRPr="00F9074B" w:rsidRDefault="00F9074B" w:rsidP="00F9074B">
      <w:pPr>
        <w:spacing w:after="0"/>
        <w:ind w:firstLine="425"/>
        <w:rPr>
          <w:sz w:val="18"/>
          <w:szCs w:val="18"/>
        </w:rPr>
      </w:pPr>
      <w:r w:rsidRPr="00F9074B">
        <w:rPr>
          <w:sz w:val="18"/>
          <w:szCs w:val="18"/>
          <w:vertAlign w:val="superscript"/>
        </w:rPr>
        <w:t xml:space="preserve">1 </w:t>
      </w:r>
      <w:r w:rsidRPr="00F9074B">
        <w:rPr>
          <w:sz w:val="18"/>
          <w:szCs w:val="18"/>
        </w:rPr>
        <w:t>Plānots no jauna iesaistāmo personu skaits. Rādītājs ar 2025. gadu palielinās, jo tika samazināts rezultatīvais rādītājs pasākumos ar augstākām vidējām izmaksām, pārdalot finansējumu uz pasākumiem, kur vidējās izmaksas ir zemākas, tādējādi ļaujot palielināt rezultatīvo rādītāju lielākā apmērā.</w:t>
      </w:r>
    </w:p>
    <w:p w14:paraId="6C887975"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B6743F" w14:paraId="4375577B" w14:textId="77777777" w:rsidTr="00CC65E1">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4AA8728B" w14:textId="77777777" w:rsidR="00F9074B" w:rsidRPr="00F9074B" w:rsidRDefault="00F9074B" w:rsidP="00F9074B">
            <w:pPr>
              <w:spacing w:after="0"/>
              <w:ind w:firstLine="0"/>
              <w:jc w:val="center"/>
              <w:rPr>
                <w:sz w:val="18"/>
              </w:rPr>
            </w:pPr>
            <w:bookmarkStart w:id="113" w:name="_Hlk147338911"/>
          </w:p>
        </w:tc>
        <w:tc>
          <w:tcPr>
            <w:tcW w:w="1131" w:type="dxa"/>
            <w:tcBorders>
              <w:top w:val="single" w:sz="4" w:space="0" w:color="000000"/>
              <w:left w:val="single" w:sz="4" w:space="0" w:color="000000"/>
              <w:bottom w:val="single" w:sz="4" w:space="0" w:color="000000"/>
              <w:right w:val="single" w:sz="4" w:space="0" w:color="000000"/>
            </w:tcBorders>
            <w:hideMark/>
          </w:tcPr>
          <w:p w14:paraId="3B3F0DD9"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7D02FF04"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76FE3DB4" w14:textId="4B8A86E5"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2A0A31" w:rsidRPr="00103F75">
              <w:rPr>
                <w:sz w:val="18"/>
                <w:szCs w:val="18"/>
                <w:lang w:eastAsia="lv-LV"/>
              </w:rPr>
              <w:t>lāns</w:t>
            </w:r>
          </w:p>
        </w:tc>
        <w:tc>
          <w:tcPr>
            <w:tcW w:w="1132" w:type="dxa"/>
            <w:tcBorders>
              <w:top w:val="single" w:sz="4" w:space="0" w:color="000000"/>
              <w:left w:val="single" w:sz="4" w:space="0" w:color="000000"/>
              <w:bottom w:val="single" w:sz="4" w:space="0" w:color="000000"/>
              <w:right w:val="single" w:sz="4" w:space="0" w:color="000000"/>
            </w:tcBorders>
            <w:hideMark/>
          </w:tcPr>
          <w:p w14:paraId="129208F8" w14:textId="064A084F" w:rsidR="00F9074B" w:rsidRPr="00103F75" w:rsidRDefault="00F9074B" w:rsidP="00F9074B">
            <w:pPr>
              <w:spacing w:after="0"/>
              <w:ind w:firstLine="0"/>
              <w:jc w:val="center"/>
              <w:rPr>
                <w:sz w:val="18"/>
                <w:szCs w:val="18"/>
                <w:lang w:eastAsia="lv-LV"/>
              </w:rPr>
            </w:pPr>
            <w:r w:rsidRPr="00103F75">
              <w:rPr>
                <w:sz w:val="18"/>
                <w:szCs w:val="18"/>
                <w:lang w:eastAsia="lv-LV"/>
              </w:rPr>
              <w:t>2026. gada p</w:t>
            </w:r>
            <w:r w:rsidR="002A0A31" w:rsidRPr="00103F75">
              <w:rPr>
                <w:sz w:val="18"/>
                <w:szCs w:val="18"/>
                <w:lang w:eastAsia="lv-LV"/>
              </w:rPr>
              <w:t>lāns</w:t>
            </w:r>
          </w:p>
        </w:tc>
        <w:tc>
          <w:tcPr>
            <w:tcW w:w="1132" w:type="dxa"/>
            <w:tcBorders>
              <w:top w:val="single" w:sz="4" w:space="0" w:color="000000"/>
              <w:left w:val="single" w:sz="4" w:space="0" w:color="000000"/>
              <w:bottom w:val="single" w:sz="4" w:space="0" w:color="000000"/>
              <w:right w:val="single" w:sz="4" w:space="0" w:color="000000"/>
            </w:tcBorders>
            <w:hideMark/>
          </w:tcPr>
          <w:p w14:paraId="076EDF33" w14:textId="6002AD63" w:rsidR="00F9074B" w:rsidRPr="00B6743F" w:rsidRDefault="00F9074B" w:rsidP="00F9074B">
            <w:pPr>
              <w:spacing w:after="0"/>
              <w:ind w:firstLine="2"/>
              <w:jc w:val="center"/>
              <w:rPr>
                <w:sz w:val="18"/>
                <w:szCs w:val="18"/>
                <w:lang w:eastAsia="lv-LV"/>
              </w:rPr>
            </w:pPr>
            <w:r w:rsidRPr="00B6743F">
              <w:rPr>
                <w:sz w:val="18"/>
                <w:szCs w:val="18"/>
                <w:lang w:eastAsia="lv-LV"/>
              </w:rPr>
              <w:t>2027. gada p</w:t>
            </w:r>
            <w:r w:rsidR="002A0A31" w:rsidRPr="00B6743F">
              <w:rPr>
                <w:sz w:val="18"/>
                <w:szCs w:val="18"/>
                <w:lang w:eastAsia="lv-LV"/>
              </w:rPr>
              <w:t>lāns</w:t>
            </w:r>
          </w:p>
        </w:tc>
      </w:tr>
      <w:tr w:rsidR="00F9074B" w:rsidRPr="00F9074B" w14:paraId="7B453419" w14:textId="77777777" w:rsidTr="00CC65E1">
        <w:trPr>
          <w:trHeight w:val="132"/>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07A9ED1E" w14:textId="77777777" w:rsidR="00F9074B" w:rsidRPr="00F9074B" w:rsidRDefault="00F9074B" w:rsidP="00F9074B">
            <w:pPr>
              <w:spacing w:after="0"/>
              <w:ind w:firstLine="0"/>
              <w:rPr>
                <w:sz w:val="18"/>
              </w:rPr>
            </w:pPr>
            <w:r w:rsidRPr="00F9074B">
              <w:rPr>
                <w:sz w:val="18"/>
              </w:rPr>
              <w:t xml:space="preserve">Kopējie ieņēmumi, </w:t>
            </w:r>
            <w:r w:rsidRPr="00F9074B">
              <w:rPr>
                <w:i/>
                <w:sz w:val="18"/>
              </w:rPr>
              <w:t>euro</w:t>
            </w:r>
          </w:p>
        </w:tc>
        <w:tc>
          <w:tcPr>
            <w:tcW w:w="1131" w:type="dxa"/>
            <w:tcBorders>
              <w:top w:val="single" w:sz="4" w:space="0" w:color="000000"/>
              <w:left w:val="single" w:sz="4" w:space="0" w:color="000000"/>
              <w:bottom w:val="single" w:sz="4" w:space="0" w:color="000000"/>
              <w:right w:val="single" w:sz="4" w:space="0" w:color="000000"/>
            </w:tcBorders>
            <w:hideMark/>
          </w:tcPr>
          <w:p w14:paraId="1CFA4CCD" w14:textId="77777777" w:rsidR="00F9074B" w:rsidRPr="00F9074B" w:rsidRDefault="00F9074B" w:rsidP="00F9074B">
            <w:pPr>
              <w:spacing w:after="0"/>
              <w:ind w:firstLine="0"/>
              <w:jc w:val="right"/>
              <w:rPr>
                <w:sz w:val="18"/>
                <w:szCs w:val="18"/>
                <w:lang w:eastAsia="lv-LV"/>
              </w:rPr>
            </w:pPr>
            <w:r w:rsidRPr="00F9074B">
              <w:rPr>
                <w:sz w:val="18"/>
                <w:szCs w:val="18"/>
              </w:rPr>
              <w:t>216 486 696</w:t>
            </w:r>
          </w:p>
        </w:tc>
        <w:tc>
          <w:tcPr>
            <w:tcW w:w="1132" w:type="dxa"/>
            <w:tcBorders>
              <w:top w:val="single" w:sz="4" w:space="0" w:color="000000"/>
              <w:left w:val="single" w:sz="4" w:space="0" w:color="000000"/>
              <w:bottom w:val="single" w:sz="4" w:space="0" w:color="000000"/>
              <w:right w:val="single" w:sz="4" w:space="0" w:color="000000"/>
            </w:tcBorders>
            <w:hideMark/>
          </w:tcPr>
          <w:p w14:paraId="49611117" w14:textId="77777777" w:rsidR="00F9074B" w:rsidRPr="00103F75" w:rsidRDefault="00F9074B" w:rsidP="00F9074B">
            <w:pPr>
              <w:spacing w:after="0"/>
              <w:ind w:firstLine="0"/>
              <w:jc w:val="right"/>
              <w:rPr>
                <w:sz w:val="18"/>
                <w:szCs w:val="18"/>
                <w:lang w:eastAsia="lv-LV"/>
              </w:rPr>
            </w:pPr>
            <w:r w:rsidRPr="00103F75">
              <w:rPr>
                <w:sz w:val="18"/>
                <w:szCs w:val="18"/>
              </w:rPr>
              <w:t>235 966 805</w:t>
            </w:r>
          </w:p>
        </w:tc>
        <w:tc>
          <w:tcPr>
            <w:tcW w:w="1132" w:type="dxa"/>
            <w:tcBorders>
              <w:top w:val="single" w:sz="4" w:space="0" w:color="000000"/>
              <w:left w:val="single" w:sz="4" w:space="0" w:color="000000"/>
              <w:bottom w:val="single" w:sz="4" w:space="0" w:color="000000"/>
              <w:right w:val="single" w:sz="4" w:space="0" w:color="000000"/>
            </w:tcBorders>
            <w:hideMark/>
          </w:tcPr>
          <w:p w14:paraId="2BD9772C" w14:textId="77777777" w:rsidR="00F9074B" w:rsidRPr="00103F75" w:rsidRDefault="00F9074B" w:rsidP="00F9074B">
            <w:pPr>
              <w:spacing w:after="0"/>
              <w:ind w:firstLine="0"/>
              <w:jc w:val="right"/>
              <w:rPr>
                <w:sz w:val="18"/>
                <w:szCs w:val="18"/>
                <w:lang w:eastAsia="lv-LV"/>
              </w:rPr>
            </w:pPr>
            <w:r w:rsidRPr="00103F75">
              <w:rPr>
                <w:sz w:val="18"/>
                <w:szCs w:val="18"/>
              </w:rPr>
              <w:t>258 303 318</w:t>
            </w:r>
          </w:p>
        </w:tc>
        <w:tc>
          <w:tcPr>
            <w:tcW w:w="1132" w:type="dxa"/>
            <w:tcBorders>
              <w:top w:val="single" w:sz="4" w:space="0" w:color="000000"/>
              <w:left w:val="single" w:sz="4" w:space="0" w:color="000000"/>
              <w:bottom w:val="single" w:sz="4" w:space="0" w:color="000000"/>
              <w:right w:val="single" w:sz="4" w:space="0" w:color="000000"/>
            </w:tcBorders>
            <w:hideMark/>
          </w:tcPr>
          <w:p w14:paraId="50BDA854" w14:textId="77777777" w:rsidR="00F9074B" w:rsidRPr="00103F75" w:rsidRDefault="00F9074B" w:rsidP="00F9074B">
            <w:pPr>
              <w:spacing w:after="0"/>
              <w:ind w:firstLine="0"/>
              <w:jc w:val="right"/>
              <w:rPr>
                <w:sz w:val="18"/>
                <w:szCs w:val="18"/>
                <w:lang w:eastAsia="lv-LV"/>
              </w:rPr>
            </w:pPr>
            <w:r w:rsidRPr="00103F75">
              <w:rPr>
                <w:sz w:val="18"/>
                <w:szCs w:val="18"/>
              </w:rPr>
              <w:t>271 668 920</w:t>
            </w:r>
          </w:p>
        </w:tc>
        <w:tc>
          <w:tcPr>
            <w:tcW w:w="1132" w:type="dxa"/>
            <w:tcBorders>
              <w:top w:val="single" w:sz="4" w:space="0" w:color="000000"/>
              <w:left w:val="single" w:sz="4" w:space="0" w:color="000000"/>
              <w:bottom w:val="single" w:sz="4" w:space="0" w:color="000000"/>
              <w:right w:val="single" w:sz="4" w:space="0" w:color="000000"/>
            </w:tcBorders>
            <w:hideMark/>
          </w:tcPr>
          <w:p w14:paraId="16EF7416" w14:textId="77777777" w:rsidR="00F9074B" w:rsidRPr="00F9074B" w:rsidRDefault="00F9074B" w:rsidP="00F9074B">
            <w:pPr>
              <w:spacing w:after="0"/>
              <w:ind w:firstLine="2"/>
              <w:jc w:val="right"/>
              <w:rPr>
                <w:sz w:val="18"/>
                <w:szCs w:val="18"/>
                <w:lang w:eastAsia="lv-LV"/>
              </w:rPr>
            </w:pPr>
            <w:r w:rsidRPr="00F9074B">
              <w:rPr>
                <w:sz w:val="18"/>
                <w:szCs w:val="18"/>
              </w:rPr>
              <w:t>270 888 061</w:t>
            </w:r>
          </w:p>
        </w:tc>
      </w:tr>
      <w:tr w:rsidR="00F9074B" w:rsidRPr="00F9074B" w14:paraId="466C7D12" w14:textId="77777777" w:rsidTr="00CC65E1">
        <w:trPr>
          <w:trHeight w:val="19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ECA78F" w14:textId="77777777" w:rsidR="00F9074B" w:rsidRPr="00F9074B" w:rsidRDefault="00F9074B" w:rsidP="00F9074B">
            <w:pPr>
              <w:spacing w:after="0"/>
              <w:ind w:firstLine="0"/>
              <w:rPr>
                <w:sz w:val="18"/>
              </w:rPr>
            </w:pPr>
            <w:r w:rsidRPr="00F9074B">
              <w:rPr>
                <w:sz w:val="18"/>
              </w:rPr>
              <w:t xml:space="preserve">Kopējie izdevumi, </w:t>
            </w:r>
            <w:r w:rsidRPr="00F9074B">
              <w:rPr>
                <w:i/>
                <w:sz w:val="18"/>
              </w:rPr>
              <w:t>euro</w:t>
            </w:r>
          </w:p>
        </w:tc>
        <w:tc>
          <w:tcPr>
            <w:tcW w:w="1131" w:type="dxa"/>
            <w:tcBorders>
              <w:top w:val="single" w:sz="4" w:space="0" w:color="000000"/>
              <w:left w:val="single" w:sz="4" w:space="0" w:color="000000"/>
              <w:bottom w:val="single" w:sz="4" w:space="0" w:color="000000"/>
              <w:right w:val="single" w:sz="4" w:space="0" w:color="000000"/>
            </w:tcBorders>
            <w:shd w:val="clear" w:color="auto" w:fill="D9D9D9"/>
            <w:hideMark/>
          </w:tcPr>
          <w:p w14:paraId="19E4D1D3" w14:textId="77777777" w:rsidR="00F9074B" w:rsidRPr="00F9074B" w:rsidRDefault="00F9074B" w:rsidP="00F9074B">
            <w:pPr>
              <w:spacing w:after="0"/>
              <w:ind w:firstLine="0"/>
              <w:jc w:val="right"/>
              <w:rPr>
                <w:sz w:val="18"/>
                <w:szCs w:val="18"/>
                <w:lang w:eastAsia="lv-LV"/>
              </w:rPr>
            </w:pPr>
            <w:r w:rsidRPr="00F9074B">
              <w:rPr>
                <w:sz w:val="18"/>
                <w:szCs w:val="18"/>
              </w:rPr>
              <w:t>194 900 243</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7A5239F4" w14:textId="77777777" w:rsidR="00F9074B" w:rsidRPr="00103F75" w:rsidRDefault="00F9074B" w:rsidP="00F9074B">
            <w:pPr>
              <w:spacing w:after="0"/>
              <w:ind w:firstLine="0"/>
              <w:jc w:val="right"/>
              <w:rPr>
                <w:sz w:val="18"/>
                <w:szCs w:val="18"/>
                <w:lang w:eastAsia="lv-LV"/>
              </w:rPr>
            </w:pPr>
            <w:r w:rsidRPr="00103F75">
              <w:rPr>
                <w:sz w:val="18"/>
                <w:szCs w:val="18"/>
              </w:rPr>
              <w:t>219 208 726</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3F864F95" w14:textId="5886649F" w:rsidR="00F9074B" w:rsidRPr="00103F75" w:rsidRDefault="00F9074B" w:rsidP="00F9074B">
            <w:pPr>
              <w:spacing w:after="0"/>
              <w:ind w:firstLine="0"/>
              <w:jc w:val="right"/>
              <w:rPr>
                <w:sz w:val="18"/>
                <w:szCs w:val="18"/>
                <w:lang w:eastAsia="lv-LV"/>
              </w:rPr>
            </w:pPr>
            <w:r w:rsidRPr="00103F75">
              <w:rPr>
                <w:sz w:val="18"/>
                <w:szCs w:val="18"/>
              </w:rPr>
              <w:t>244</w:t>
            </w:r>
            <w:r w:rsidR="002A0A31" w:rsidRPr="00103F75">
              <w:rPr>
                <w:sz w:val="18"/>
                <w:szCs w:val="18"/>
              </w:rPr>
              <w:t> </w:t>
            </w:r>
            <w:r w:rsidRPr="00103F75">
              <w:rPr>
                <w:sz w:val="18"/>
                <w:szCs w:val="18"/>
              </w:rPr>
              <w:t>61</w:t>
            </w:r>
            <w:r w:rsidR="002A0A31" w:rsidRPr="00103F75">
              <w:rPr>
                <w:sz w:val="18"/>
                <w:szCs w:val="18"/>
              </w:rPr>
              <w:t>8 253</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1EA7F068" w14:textId="77777777" w:rsidR="00F9074B" w:rsidRPr="00103F75" w:rsidRDefault="00F9074B" w:rsidP="00F9074B">
            <w:pPr>
              <w:spacing w:after="0"/>
              <w:ind w:firstLine="0"/>
              <w:jc w:val="right"/>
              <w:rPr>
                <w:sz w:val="18"/>
                <w:szCs w:val="18"/>
                <w:lang w:eastAsia="lv-LV"/>
              </w:rPr>
            </w:pPr>
            <w:r w:rsidRPr="00103F75">
              <w:rPr>
                <w:sz w:val="18"/>
                <w:szCs w:val="18"/>
              </w:rPr>
              <w:t>259 380 924</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2BBE8120" w14:textId="77777777" w:rsidR="00F9074B" w:rsidRPr="00F9074B" w:rsidRDefault="00F9074B" w:rsidP="00F9074B">
            <w:pPr>
              <w:spacing w:after="0"/>
              <w:ind w:firstLine="2"/>
              <w:jc w:val="right"/>
              <w:rPr>
                <w:sz w:val="18"/>
                <w:szCs w:val="18"/>
                <w:lang w:eastAsia="lv-LV"/>
              </w:rPr>
            </w:pPr>
            <w:r w:rsidRPr="00F9074B">
              <w:rPr>
                <w:sz w:val="18"/>
                <w:szCs w:val="18"/>
              </w:rPr>
              <w:t>258 695 511</w:t>
            </w:r>
          </w:p>
        </w:tc>
      </w:tr>
      <w:tr w:rsidR="00F9074B" w:rsidRPr="00F9074B" w14:paraId="4B30F7B4" w14:textId="77777777" w:rsidTr="00CC65E1">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4B06EA37" w14:textId="77777777" w:rsidR="00F9074B" w:rsidRPr="00F9074B" w:rsidRDefault="00F9074B" w:rsidP="00F9074B">
            <w:pPr>
              <w:spacing w:after="0"/>
              <w:ind w:firstLine="0"/>
              <w:rPr>
                <w:sz w:val="18"/>
              </w:rPr>
            </w:pPr>
            <w:r w:rsidRPr="00F9074B">
              <w:rPr>
                <w:sz w:val="18"/>
              </w:rPr>
              <w:t xml:space="preserve">Kopējo izdevumu izmaiņas, </w:t>
            </w:r>
            <w:r w:rsidRPr="00F9074B">
              <w:rPr>
                <w:i/>
                <w:sz w:val="18"/>
              </w:rPr>
              <w:t>euro</w:t>
            </w:r>
            <w:r w:rsidRPr="00F9074B">
              <w:rPr>
                <w:sz w:val="18"/>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14:paraId="63540F2E"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1132" w:type="dxa"/>
            <w:tcBorders>
              <w:top w:val="single" w:sz="4" w:space="0" w:color="000000"/>
              <w:left w:val="single" w:sz="4" w:space="0" w:color="000000"/>
              <w:bottom w:val="single" w:sz="4" w:space="0" w:color="000000"/>
              <w:right w:val="single" w:sz="4" w:space="0" w:color="000000"/>
            </w:tcBorders>
            <w:hideMark/>
          </w:tcPr>
          <w:p w14:paraId="2AD73154" w14:textId="77777777" w:rsidR="00F9074B" w:rsidRPr="00103F75" w:rsidRDefault="00F9074B" w:rsidP="00F9074B">
            <w:pPr>
              <w:spacing w:after="0"/>
              <w:ind w:firstLine="0"/>
              <w:jc w:val="right"/>
              <w:rPr>
                <w:sz w:val="18"/>
                <w:szCs w:val="18"/>
                <w:lang w:eastAsia="lv-LV"/>
              </w:rPr>
            </w:pPr>
            <w:r w:rsidRPr="00103F75">
              <w:rPr>
                <w:sz w:val="18"/>
                <w:szCs w:val="18"/>
              </w:rPr>
              <w:t>24 308 483</w:t>
            </w:r>
          </w:p>
        </w:tc>
        <w:tc>
          <w:tcPr>
            <w:tcW w:w="1132" w:type="dxa"/>
            <w:tcBorders>
              <w:top w:val="single" w:sz="4" w:space="0" w:color="000000"/>
              <w:left w:val="single" w:sz="4" w:space="0" w:color="000000"/>
              <w:bottom w:val="single" w:sz="4" w:space="0" w:color="000000"/>
              <w:right w:val="single" w:sz="4" w:space="0" w:color="000000"/>
            </w:tcBorders>
            <w:hideMark/>
          </w:tcPr>
          <w:p w14:paraId="1C8C2049" w14:textId="40ABD78E" w:rsidR="00F9074B" w:rsidRPr="00103F75" w:rsidRDefault="00F9074B" w:rsidP="00F9074B">
            <w:pPr>
              <w:spacing w:after="0"/>
              <w:ind w:firstLine="0"/>
              <w:jc w:val="right"/>
              <w:rPr>
                <w:sz w:val="18"/>
                <w:szCs w:val="18"/>
                <w:lang w:eastAsia="lv-LV"/>
              </w:rPr>
            </w:pPr>
            <w:r w:rsidRPr="00103F75">
              <w:rPr>
                <w:sz w:val="18"/>
                <w:szCs w:val="18"/>
              </w:rPr>
              <w:t>25</w:t>
            </w:r>
            <w:r w:rsidR="002A0A31" w:rsidRPr="00103F75">
              <w:rPr>
                <w:sz w:val="18"/>
                <w:szCs w:val="18"/>
              </w:rPr>
              <w:t> </w:t>
            </w:r>
            <w:r w:rsidRPr="00103F75">
              <w:rPr>
                <w:sz w:val="18"/>
                <w:szCs w:val="18"/>
              </w:rPr>
              <w:t>40</w:t>
            </w:r>
            <w:r w:rsidR="002A0A31" w:rsidRPr="00103F75">
              <w:rPr>
                <w:sz w:val="18"/>
                <w:szCs w:val="18"/>
              </w:rPr>
              <w:t>9 527</w:t>
            </w:r>
          </w:p>
        </w:tc>
        <w:tc>
          <w:tcPr>
            <w:tcW w:w="1132" w:type="dxa"/>
            <w:tcBorders>
              <w:top w:val="single" w:sz="4" w:space="0" w:color="000000"/>
              <w:left w:val="single" w:sz="4" w:space="0" w:color="000000"/>
              <w:bottom w:val="single" w:sz="4" w:space="0" w:color="000000"/>
              <w:right w:val="single" w:sz="4" w:space="0" w:color="000000"/>
            </w:tcBorders>
            <w:hideMark/>
          </w:tcPr>
          <w:p w14:paraId="46BF4FE9" w14:textId="1846AB95" w:rsidR="00F9074B" w:rsidRPr="00103F75" w:rsidRDefault="00F9074B" w:rsidP="00F9074B">
            <w:pPr>
              <w:spacing w:after="0"/>
              <w:ind w:firstLine="0"/>
              <w:jc w:val="right"/>
              <w:rPr>
                <w:sz w:val="18"/>
                <w:szCs w:val="18"/>
                <w:lang w:eastAsia="lv-LV"/>
              </w:rPr>
            </w:pPr>
            <w:r w:rsidRPr="00103F75">
              <w:rPr>
                <w:sz w:val="18"/>
                <w:szCs w:val="18"/>
              </w:rPr>
              <w:t>14</w:t>
            </w:r>
            <w:r w:rsidR="002A0A31" w:rsidRPr="00103F75">
              <w:rPr>
                <w:sz w:val="18"/>
                <w:szCs w:val="18"/>
              </w:rPr>
              <w:t> </w:t>
            </w:r>
            <w:r w:rsidRPr="00103F75">
              <w:rPr>
                <w:sz w:val="18"/>
                <w:szCs w:val="18"/>
              </w:rPr>
              <w:t>76</w:t>
            </w:r>
            <w:r w:rsidR="002A0A31" w:rsidRPr="00103F75">
              <w:rPr>
                <w:sz w:val="18"/>
                <w:szCs w:val="18"/>
              </w:rPr>
              <w:t>2 671</w:t>
            </w:r>
          </w:p>
        </w:tc>
        <w:tc>
          <w:tcPr>
            <w:tcW w:w="1132" w:type="dxa"/>
            <w:tcBorders>
              <w:top w:val="single" w:sz="4" w:space="0" w:color="000000"/>
              <w:left w:val="single" w:sz="4" w:space="0" w:color="000000"/>
              <w:bottom w:val="single" w:sz="4" w:space="0" w:color="000000"/>
              <w:right w:val="single" w:sz="4" w:space="0" w:color="000000"/>
            </w:tcBorders>
            <w:hideMark/>
          </w:tcPr>
          <w:p w14:paraId="34696ABF" w14:textId="77777777" w:rsidR="00F9074B" w:rsidRPr="00F9074B" w:rsidRDefault="00F9074B" w:rsidP="00F9074B">
            <w:pPr>
              <w:spacing w:after="0"/>
              <w:ind w:firstLine="2"/>
              <w:jc w:val="right"/>
              <w:rPr>
                <w:sz w:val="18"/>
                <w:szCs w:val="18"/>
                <w:lang w:eastAsia="lv-LV"/>
              </w:rPr>
            </w:pPr>
            <w:r w:rsidRPr="00F9074B">
              <w:rPr>
                <w:sz w:val="18"/>
                <w:szCs w:val="18"/>
              </w:rPr>
              <w:t>-685 413</w:t>
            </w:r>
          </w:p>
        </w:tc>
      </w:tr>
      <w:tr w:rsidR="00F9074B" w:rsidRPr="00F9074B" w14:paraId="419DCFA6" w14:textId="77777777" w:rsidTr="00CC65E1">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309B97D2" w14:textId="77777777" w:rsidR="00F9074B" w:rsidRPr="00F9074B" w:rsidRDefault="00F9074B" w:rsidP="00F9074B">
            <w:pPr>
              <w:spacing w:after="0"/>
              <w:ind w:firstLine="0"/>
              <w:rPr>
                <w:sz w:val="18"/>
              </w:rPr>
            </w:pPr>
            <w:r w:rsidRPr="00F9074B">
              <w:rPr>
                <w:sz w:val="18"/>
              </w:rPr>
              <w:t>Kopējie izdevumi,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14:paraId="5C1C2E8D" w14:textId="77777777" w:rsidR="00F9074B" w:rsidRPr="00F9074B" w:rsidRDefault="00F9074B" w:rsidP="00F9074B">
            <w:pPr>
              <w:spacing w:after="0"/>
              <w:ind w:firstLine="0"/>
              <w:jc w:val="center"/>
              <w:rPr>
                <w:sz w:val="18"/>
                <w:szCs w:val="18"/>
                <w:lang w:eastAsia="lv-LV"/>
              </w:rPr>
            </w:pPr>
            <w:r w:rsidRPr="00F9074B">
              <w:rPr>
                <w:sz w:val="18"/>
                <w:szCs w:val="18"/>
                <w:lang w:eastAsia="lv-LV"/>
              </w:rPr>
              <w:t>×</w:t>
            </w:r>
          </w:p>
        </w:tc>
        <w:tc>
          <w:tcPr>
            <w:tcW w:w="1132" w:type="dxa"/>
            <w:tcBorders>
              <w:top w:val="single" w:sz="4" w:space="0" w:color="000000"/>
              <w:left w:val="single" w:sz="4" w:space="0" w:color="000000"/>
              <w:bottom w:val="single" w:sz="4" w:space="0" w:color="000000"/>
              <w:right w:val="single" w:sz="4" w:space="0" w:color="000000"/>
            </w:tcBorders>
            <w:hideMark/>
          </w:tcPr>
          <w:p w14:paraId="4032BA34" w14:textId="77777777" w:rsidR="00F9074B" w:rsidRPr="00103F75" w:rsidRDefault="00F9074B" w:rsidP="00F9074B">
            <w:pPr>
              <w:spacing w:after="0"/>
              <w:ind w:firstLine="0"/>
              <w:jc w:val="right"/>
              <w:rPr>
                <w:sz w:val="18"/>
                <w:szCs w:val="18"/>
                <w:lang w:eastAsia="lv-LV"/>
              </w:rPr>
            </w:pPr>
            <w:r w:rsidRPr="00103F75">
              <w:rPr>
                <w:sz w:val="18"/>
                <w:szCs w:val="18"/>
              </w:rPr>
              <w:t>12,5</w:t>
            </w:r>
          </w:p>
        </w:tc>
        <w:tc>
          <w:tcPr>
            <w:tcW w:w="1132" w:type="dxa"/>
            <w:tcBorders>
              <w:top w:val="single" w:sz="4" w:space="0" w:color="000000"/>
              <w:left w:val="single" w:sz="4" w:space="0" w:color="000000"/>
              <w:bottom w:val="single" w:sz="4" w:space="0" w:color="000000"/>
              <w:right w:val="single" w:sz="4" w:space="0" w:color="000000"/>
            </w:tcBorders>
            <w:hideMark/>
          </w:tcPr>
          <w:p w14:paraId="751E34B4" w14:textId="77777777" w:rsidR="00F9074B" w:rsidRPr="00103F75" w:rsidRDefault="00F9074B" w:rsidP="00F9074B">
            <w:pPr>
              <w:spacing w:after="0"/>
              <w:ind w:firstLine="0"/>
              <w:jc w:val="right"/>
              <w:rPr>
                <w:sz w:val="18"/>
                <w:szCs w:val="18"/>
                <w:lang w:eastAsia="lv-LV"/>
              </w:rPr>
            </w:pPr>
            <w:r w:rsidRPr="00103F75">
              <w:rPr>
                <w:sz w:val="18"/>
                <w:szCs w:val="18"/>
              </w:rPr>
              <w:t>11,6</w:t>
            </w:r>
          </w:p>
        </w:tc>
        <w:tc>
          <w:tcPr>
            <w:tcW w:w="1132" w:type="dxa"/>
            <w:tcBorders>
              <w:top w:val="single" w:sz="4" w:space="0" w:color="000000"/>
              <w:left w:val="single" w:sz="4" w:space="0" w:color="000000"/>
              <w:bottom w:val="single" w:sz="4" w:space="0" w:color="000000"/>
              <w:right w:val="single" w:sz="4" w:space="0" w:color="000000"/>
            </w:tcBorders>
            <w:hideMark/>
          </w:tcPr>
          <w:p w14:paraId="22D8D919" w14:textId="77777777" w:rsidR="00F9074B" w:rsidRPr="00103F75" w:rsidRDefault="00F9074B" w:rsidP="00F9074B">
            <w:pPr>
              <w:spacing w:after="0"/>
              <w:ind w:firstLine="0"/>
              <w:jc w:val="right"/>
              <w:rPr>
                <w:sz w:val="18"/>
                <w:szCs w:val="18"/>
                <w:lang w:eastAsia="lv-LV"/>
              </w:rPr>
            </w:pPr>
            <w:r w:rsidRPr="00103F75">
              <w:rPr>
                <w:sz w:val="18"/>
                <w:szCs w:val="18"/>
              </w:rPr>
              <w:t>6,0</w:t>
            </w:r>
          </w:p>
        </w:tc>
        <w:tc>
          <w:tcPr>
            <w:tcW w:w="1132" w:type="dxa"/>
            <w:tcBorders>
              <w:top w:val="single" w:sz="4" w:space="0" w:color="000000"/>
              <w:left w:val="single" w:sz="4" w:space="0" w:color="000000"/>
              <w:bottom w:val="single" w:sz="4" w:space="0" w:color="000000"/>
              <w:right w:val="single" w:sz="4" w:space="0" w:color="000000"/>
            </w:tcBorders>
            <w:hideMark/>
          </w:tcPr>
          <w:p w14:paraId="740D69B9" w14:textId="77777777" w:rsidR="00F9074B" w:rsidRPr="00F9074B" w:rsidRDefault="00F9074B" w:rsidP="00F9074B">
            <w:pPr>
              <w:spacing w:after="0"/>
              <w:ind w:firstLine="2"/>
              <w:jc w:val="right"/>
              <w:rPr>
                <w:sz w:val="18"/>
                <w:szCs w:val="18"/>
                <w:lang w:eastAsia="lv-LV"/>
              </w:rPr>
            </w:pPr>
            <w:r w:rsidRPr="00F9074B">
              <w:rPr>
                <w:sz w:val="18"/>
                <w:szCs w:val="18"/>
              </w:rPr>
              <w:t>-0,3</w:t>
            </w:r>
          </w:p>
        </w:tc>
      </w:tr>
      <w:tr w:rsidR="00F9074B" w:rsidRPr="00F9074B" w14:paraId="2C222159" w14:textId="77777777" w:rsidTr="00CC65E1">
        <w:trPr>
          <w:trHeight w:val="121"/>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5E33ED71" w14:textId="77777777" w:rsidR="00F9074B" w:rsidRPr="00F9074B" w:rsidRDefault="00F9074B" w:rsidP="00F9074B">
            <w:pPr>
              <w:spacing w:after="0"/>
              <w:ind w:firstLine="0"/>
              <w:rPr>
                <w:sz w:val="18"/>
              </w:rPr>
            </w:pPr>
            <w:r w:rsidRPr="00F9074B">
              <w:rPr>
                <w:sz w:val="18"/>
              </w:rPr>
              <w:t xml:space="preserve">Atlīdzība, </w:t>
            </w:r>
            <w:r w:rsidRPr="00F9074B">
              <w:rPr>
                <w:i/>
                <w:sz w:val="18"/>
              </w:rPr>
              <w:t>euro</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0928F59A" w14:textId="77777777" w:rsidR="00F9074B" w:rsidRPr="00F9074B" w:rsidRDefault="00F9074B" w:rsidP="00F9074B">
            <w:pPr>
              <w:spacing w:after="0"/>
              <w:ind w:firstLine="0"/>
              <w:jc w:val="right"/>
              <w:rPr>
                <w:sz w:val="18"/>
                <w:szCs w:val="18"/>
                <w:lang w:eastAsia="lv-LV"/>
              </w:rPr>
            </w:pPr>
            <w:r w:rsidRPr="00F9074B">
              <w:rPr>
                <w:sz w:val="18"/>
                <w:szCs w:val="18"/>
              </w:rPr>
              <w:t>1 444 856</w:t>
            </w:r>
          </w:p>
        </w:tc>
        <w:tc>
          <w:tcPr>
            <w:tcW w:w="1132" w:type="dxa"/>
            <w:tcBorders>
              <w:top w:val="single" w:sz="4" w:space="0" w:color="000000"/>
              <w:left w:val="single" w:sz="4" w:space="0" w:color="000000"/>
              <w:bottom w:val="single" w:sz="4" w:space="0" w:color="000000"/>
              <w:right w:val="single" w:sz="4" w:space="0" w:color="000000"/>
            </w:tcBorders>
            <w:hideMark/>
          </w:tcPr>
          <w:p w14:paraId="0362B77E" w14:textId="77777777" w:rsidR="00F9074B" w:rsidRPr="00103F75" w:rsidRDefault="00F9074B" w:rsidP="00F9074B">
            <w:pPr>
              <w:spacing w:after="0"/>
              <w:ind w:firstLine="0"/>
              <w:jc w:val="right"/>
              <w:rPr>
                <w:sz w:val="18"/>
                <w:szCs w:val="18"/>
                <w:lang w:eastAsia="lv-LV"/>
              </w:rPr>
            </w:pPr>
            <w:r w:rsidRPr="00103F75">
              <w:rPr>
                <w:sz w:val="18"/>
                <w:szCs w:val="18"/>
              </w:rPr>
              <w:t>1 487 399</w:t>
            </w:r>
          </w:p>
        </w:tc>
        <w:tc>
          <w:tcPr>
            <w:tcW w:w="1132" w:type="dxa"/>
            <w:tcBorders>
              <w:top w:val="single" w:sz="4" w:space="0" w:color="000000"/>
              <w:left w:val="single" w:sz="4" w:space="0" w:color="000000"/>
              <w:bottom w:val="single" w:sz="4" w:space="0" w:color="000000"/>
              <w:right w:val="single" w:sz="4" w:space="0" w:color="000000"/>
            </w:tcBorders>
            <w:hideMark/>
          </w:tcPr>
          <w:p w14:paraId="7D260621" w14:textId="77777777" w:rsidR="00F9074B" w:rsidRPr="00103F75" w:rsidRDefault="00F9074B" w:rsidP="00F9074B">
            <w:pPr>
              <w:spacing w:after="0"/>
              <w:ind w:firstLine="0"/>
              <w:jc w:val="right"/>
              <w:rPr>
                <w:sz w:val="18"/>
                <w:szCs w:val="18"/>
                <w:lang w:eastAsia="lv-LV"/>
              </w:rPr>
            </w:pPr>
            <w:r w:rsidRPr="00103F75">
              <w:rPr>
                <w:sz w:val="18"/>
                <w:szCs w:val="18"/>
              </w:rPr>
              <w:t>1 487 399</w:t>
            </w:r>
          </w:p>
        </w:tc>
        <w:tc>
          <w:tcPr>
            <w:tcW w:w="1132" w:type="dxa"/>
            <w:tcBorders>
              <w:top w:val="single" w:sz="4" w:space="0" w:color="000000"/>
              <w:left w:val="single" w:sz="4" w:space="0" w:color="000000"/>
              <w:bottom w:val="single" w:sz="4" w:space="0" w:color="000000"/>
              <w:right w:val="single" w:sz="4" w:space="0" w:color="000000"/>
            </w:tcBorders>
            <w:hideMark/>
          </w:tcPr>
          <w:p w14:paraId="36C62A62" w14:textId="77777777" w:rsidR="00F9074B" w:rsidRPr="00103F75" w:rsidRDefault="00F9074B" w:rsidP="00F9074B">
            <w:pPr>
              <w:spacing w:after="0"/>
              <w:ind w:firstLine="0"/>
              <w:jc w:val="right"/>
              <w:rPr>
                <w:sz w:val="18"/>
                <w:szCs w:val="18"/>
                <w:lang w:eastAsia="lv-LV"/>
              </w:rPr>
            </w:pPr>
            <w:r w:rsidRPr="00103F75">
              <w:rPr>
                <w:sz w:val="18"/>
                <w:szCs w:val="18"/>
              </w:rPr>
              <w:t>1 487 399</w:t>
            </w:r>
          </w:p>
        </w:tc>
        <w:tc>
          <w:tcPr>
            <w:tcW w:w="1132" w:type="dxa"/>
            <w:tcBorders>
              <w:top w:val="single" w:sz="4" w:space="0" w:color="000000"/>
              <w:left w:val="single" w:sz="4" w:space="0" w:color="000000"/>
              <w:bottom w:val="single" w:sz="4" w:space="0" w:color="000000"/>
              <w:right w:val="single" w:sz="4" w:space="0" w:color="000000"/>
            </w:tcBorders>
            <w:hideMark/>
          </w:tcPr>
          <w:p w14:paraId="6B54B7F5" w14:textId="77777777" w:rsidR="00F9074B" w:rsidRPr="00F9074B" w:rsidRDefault="00F9074B" w:rsidP="00F9074B">
            <w:pPr>
              <w:spacing w:after="0"/>
              <w:ind w:firstLine="2"/>
              <w:jc w:val="right"/>
              <w:rPr>
                <w:sz w:val="18"/>
                <w:szCs w:val="18"/>
                <w:lang w:eastAsia="lv-LV"/>
              </w:rPr>
            </w:pPr>
            <w:r w:rsidRPr="00F9074B">
              <w:rPr>
                <w:sz w:val="18"/>
                <w:szCs w:val="18"/>
              </w:rPr>
              <w:t>1 487 399</w:t>
            </w:r>
          </w:p>
        </w:tc>
      </w:tr>
      <w:tr w:rsidR="00F9074B" w:rsidRPr="00F9074B" w14:paraId="1B220B3D" w14:textId="77777777" w:rsidTr="00CC65E1">
        <w:trPr>
          <w:trHeight w:val="195"/>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34662A2D" w14:textId="77777777" w:rsidR="00F9074B" w:rsidRPr="00F9074B" w:rsidRDefault="00F9074B" w:rsidP="00F9074B">
            <w:pPr>
              <w:spacing w:after="0"/>
              <w:ind w:firstLine="0"/>
              <w:rPr>
                <w:sz w:val="18"/>
              </w:rPr>
            </w:pPr>
            <w:r w:rsidRPr="00F9074B">
              <w:rPr>
                <w:sz w:val="18"/>
              </w:rPr>
              <w:t xml:space="preserve">Finansiālā bilance, </w:t>
            </w:r>
            <w:r w:rsidRPr="00F9074B">
              <w:rPr>
                <w:i/>
                <w:sz w:val="18"/>
              </w:rPr>
              <w:t>euro</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4E6CC7D4" w14:textId="77777777" w:rsidR="00F9074B" w:rsidRPr="00F9074B" w:rsidRDefault="00F9074B" w:rsidP="00F9074B">
            <w:pPr>
              <w:spacing w:after="0"/>
              <w:ind w:firstLine="0"/>
              <w:jc w:val="right"/>
              <w:rPr>
                <w:sz w:val="18"/>
                <w:szCs w:val="18"/>
                <w:lang w:eastAsia="lv-LV"/>
              </w:rPr>
            </w:pPr>
            <w:r w:rsidRPr="00F9074B">
              <w:rPr>
                <w:sz w:val="18"/>
                <w:szCs w:val="18"/>
              </w:rPr>
              <w:t>21 586 453</w:t>
            </w:r>
          </w:p>
        </w:tc>
        <w:tc>
          <w:tcPr>
            <w:tcW w:w="1132" w:type="dxa"/>
            <w:tcBorders>
              <w:top w:val="single" w:sz="4" w:space="0" w:color="000000"/>
              <w:left w:val="single" w:sz="4" w:space="0" w:color="000000"/>
              <w:bottom w:val="single" w:sz="4" w:space="0" w:color="000000"/>
              <w:right w:val="single" w:sz="4" w:space="0" w:color="000000"/>
            </w:tcBorders>
            <w:hideMark/>
          </w:tcPr>
          <w:p w14:paraId="3E3AF4CB" w14:textId="77777777" w:rsidR="00F9074B" w:rsidRPr="00103F75" w:rsidRDefault="00F9074B" w:rsidP="00F9074B">
            <w:pPr>
              <w:spacing w:after="0"/>
              <w:ind w:firstLine="0"/>
              <w:jc w:val="right"/>
              <w:rPr>
                <w:sz w:val="18"/>
                <w:szCs w:val="18"/>
                <w:lang w:eastAsia="lv-LV"/>
              </w:rPr>
            </w:pPr>
            <w:r w:rsidRPr="00103F75">
              <w:rPr>
                <w:sz w:val="18"/>
                <w:szCs w:val="18"/>
              </w:rPr>
              <w:t>16 758 079</w:t>
            </w:r>
          </w:p>
        </w:tc>
        <w:tc>
          <w:tcPr>
            <w:tcW w:w="1132" w:type="dxa"/>
            <w:tcBorders>
              <w:top w:val="single" w:sz="4" w:space="0" w:color="000000"/>
              <w:left w:val="single" w:sz="4" w:space="0" w:color="000000"/>
              <w:bottom w:val="single" w:sz="4" w:space="0" w:color="000000"/>
              <w:right w:val="single" w:sz="4" w:space="0" w:color="000000"/>
            </w:tcBorders>
            <w:hideMark/>
          </w:tcPr>
          <w:p w14:paraId="76CDF559" w14:textId="58F9D65A" w:rsidR="00F9074B" w:rsidRPr="00103F75" w:rsidRDefault="00F9074B" w:rsidP="00F9074B">
            <w:pPr>
              <w:spacing w:after="0"/>
              <w:ind w:firstLine="0"/>
              <w:jc w:val="right"/>
              <w:rPr>
                <w:sz w:val="18"/>
                <w:szCs w:val="18"/>
                <w:lang w:eastAsia="lv-LV"/>
              </w:rPr>
            </w:pPr>
            <w:r w:rsidRPr="00103F75">
              <w:rPr>
                <w:sz w:val="18"/>
                <w:szCs w:val="18"/>
              </w:rPr>
              <w:t>13</w:t>
            </w:r>
            <w:r w:rsidR="002A0A31" w:rsidRPr="00103F75">
              <w:rPr>
                <w:sz w:val="18"/>
                <w:szCs w:val="18"/>
              </w:rPr>
              <w:t> </w:t>
            </w:r>
            <w:r w:rsidRPr="00103F75">
              <w:rPr>
                <w:sz w:val="18"/>
                <w:szCs w:val="18"/>
              </w:rPr>
              <w:t>68</w:t>
            </w:r>
            <w:r w:rsidR="002A0A31" w:rsidRPr="00103F75">
              <w:rPr>
                <w:sz w:val="18"/>
                <w:szCs w:val="18"/>
              </w:rPr>
              <w:t>5 065</w:t>
            </w:r>
          </w:p>
        </w:tc>
        <w:tc>
          <w:tcPr>
            <w:tcW w:w="1132" w:type="dxa"/>
            <w:tcBorders>
              <w:top w:val="single" w:sz="4" w:space="0" w:color="000000"/>
              <w:left w:val="single" w:sz="4" w:space="0" w:color="000000"/>
              <w:bottom w:val="single" w:sz="4" w:space="0" w:color="000000"/>
              <w:right w:val="single" w:sz="4" w:space="0" w:color="000000"/>
            </w:tcBorders>
          </w:tcPr>
          <w:p w14:paraId="564A3CDC" w14:textId="77777777" w:rsidR="00F9074B" w:rsidRPr="00103F75" w:rsidRDefault="00F9074B" w:rsidP="00F9074B">
            <w:pPr>
              <w:spacing w:after="0"/>
              <w:ind w:firstLine="0"/>
              <w:jc w:val="right"/>
              <w:rPr>
                <w:sz w:val="18"/>
                <w:szCs w:val="18"/>
                <w:lang w:eastAsia="lv-LV"/>
              </w:rPr>
            </w:pPr>
            <w:r w:rsidRPr="00103F75">
              <w:rPr>
                <w:sz w:val="18"/>
                <w:szCs w:val="18"/>
              </w:rPr>
              <w:t>12 287 996</w:t>
            </w:r>
          </w:p>
        </w:tc>
        <w:tc>
          <w:tcPr>
            <w:tcW w:w="1132" w:type="dxa"/>
            <w:tcBorders>
              <w:top w:val="single" w:sz="4" w:space="0" w:color="000000"/>
              <w:left w:val="single" w:sz="4" w:space="0" w:color="000000"/>
              <w:bottom w:val="single" w:sz="4" w:space="0" w:color="000000"/>
              <w:right w:val="single" w:sz="4" w:space="0" w:color="000000"/>
            </w:tcBorders>
          </w:tcPr>
          <w:p w14:paraId="790DA28E" w14:textId="77777777" w:rsidR="00F9074B" w:rsidRPr="00F9074B" w:rsidRDefault="00F9074B" w:rsidP="00F9074B">
            <w:pPr>
              <w:spacing w:after="0"/>
              <w:ind w:firstLine="2"/>
              <w:jc w:val="right"/>
              <w:rPr>
                <w:sz w:val="18"/>
                <w:szCs w:val="18"/>
                <w:lang w:eastAsia="lv-LV"/>
              </w:rPr>
            </w:pPr>
            <w:r w:rsidRPr="00F9074B">
              <w:rPr>
                <w:sz w:val="18"/>
                <w:szCs w:val="18"/>
              </w:rPr>
              <w:t>12 192 550</w:t>
            </w:r>
          </w:p>
        </w:tc>
      </w:tr>
      <w:tr w:rsidR="00F9074B" w:rsidRPr="00F9074B" w14:paraId="0FE5776F" w14:textId="77777777" w:rsidTr="00CC65E1">
        <w:trPr>
          <w:trHeight w:val="185"/>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0415DB23" w14:textId="77777777" w:rsidR="00F9074B" w:rsidRPr="00F9074B" w:rsidRDefault="00F9074B" w:rsidP="00F9074B">
            <w:pPr>
              <w:spacing w:after="0"/>
              <w:ind w:firstLine="0"/>
              <w:rPr>
                <w:sz w:val="18"/>
              </w:rPr>
            </w:pPr>
            <w:r w:rsidRPr="00F9074B">
              <w:rPr>
                <w:sz w:val="18"/>
              </w:rPr>
              <w:t>Naudas līdzekļi</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55847520" w14:textId="77777777" w:rsidR="00F9074B" w:rsidRPr="00F9074B" w:rsidRDefault="00F9074B" w:rsidP="00F9074B">
            <w:pPr>
              <w:spacing w:after="0"/>
              <w:ind w:firstLine="0"/>
              <w:jc w:val="right"/>
              <w:rPr>
                <w:sz w:val="18"/>
                <w:szCs w:val="18"/>
                <w:lang w:eastAsia="lv-LV"/>
              </w:rPr>
            </w:pPr>
            <w:r w:rsidRPr="00F9074B">
              <w:rPr>
                <w:sz w:val="18"/>
                <w:szCs w:val="18"/>
              </w:rPr>
              <w:t>-21 586 453</w:t>
            </w:r>
          </w:p>
        </w:tc>
        <w:tc>
          <w:tcPr>
            <w:tcW w:w="1132" w:type="dxa"/>
            <w:tcBorders>
              <w:top w:val="single" w:sz="4" w:space="0" w:color="000000"/>
              <w:left w:val="single" w:sz="4" w:space="0" w:color="000000"/>
              <w:bottom w:val="single" w:sz="4" w:space="0" w:color="000000"/>
              <w:right w:val="single" w:sz="4" w:space="0" w:color="000000"/>
            </w:tcBorders>
            <w:hideMark/>
          </w:tcPr>
          <w:p w14:paraId="558E3B4B" w14:textId="77777777" w:rsidR="00F9074B" w:rsidRPr="00103F75" w:rsidRDefault="00F9074B" w:rsidP="00F9074B">
            <w:pPr>
              <w:spacing w:after="0"/>
              <w:ind w:firstLine="0"/>
              <w:jc w:val="right"/>
              <w:rPr>
                <w:sz w:val="18"/>
                <w:szCs w:val="18"/>
                <w:lang w:eastAsia="lv-LV"/>
              </w:rPr>
            </w:pPr>
            <w:r w:rsidRPr="00103F75">
              <w:rPr>
                <w:sz w:val="18"/>
                <w:szCs w:val="18"/>
              </w:rPr>
              <w:t>-16 758 079</w:t>
            </w:r>
          </w:p>
        </w:tc>
        <w:tc>
          <w:tcPr>
            <w:tcW w:w="1132" w:type="dxa"/>
            <w:tcBorders>
              <w:top w:val="single" w:sz="4" w:space="0" w:color="000000"/>
              <w:left w:val="single" w:sz="4" w:space="0" w:color="000000"/>
              <w:bottom w:val="single" w:sz="4" w:space="0" w:color="000000"/>
              <w:right w:val="single" w:sz="4" w:space="0" w:color="000000"/>
            </w:tcBorders>
            <w:hideMark/>
          </w:tcPr>
          <w:p w14:paraId="4C8590F3" w14:textId="50DE47F5" w:rsidR="00F9074B" w:rsidRPr="00103F75" w:rsidRDefault="00F9074B" w:rsidP="00F9074B">
            <w:pPr>
              <w:spacing w:after="0"/>
              <w:ind w:firstLine="0"/>
              <w:jc w:val="right"/>
              <w:rPr>
                <w:sz w:val="18"/>
                <w:szCs w:val="18"/>
                <w:lang w:eastAsia="lv-LV"/>
              </w:rPr>
            </w:pPr>
            <w:r w:rsidRPr="00103F75">
              <w:rPr>
                <w:sz w:val="18"/>
                <w:szCs w:val="18"/>
              </w:rPr>
              <w:t>-13</w:t>
            </w:r>
            <w:r w:rsidR="002A0A31" w:rsidRPr="00103F75">
              <w:rPr>
                <w:sz w:val="18"/>
                <w:szCs w:val="18"/>
              </w:rPr>
              <w:t> </w:t>
            </w:r>
            <w:r w:rsidRPr="00103F75">
              <w:rPr>
                <w:sz w:val="18"/>
                <w:szCs w:val="18"/>
              </w:rPr>
              <w:t>68</w:t>
            </w:r>
            <w:r w:rsidR="002A0A31" w:rsidRPr="00103F75">
              <w:rPr>
                <w:sz w:val="18"/>
                <w:szCs w:val="18"/>
              </w:rPr>
              <w:t>5 065</w:t>
            </w:r>
          </w:p>
        </w:tc>
        <w:tc>
          <w:tcPr>
            <w:tcW w:w="1132" w:type="dxa"/>
            <w:tcBorders>
              <w:top w:val="single" w:sz="4" w:space="0" w:color="000000"/>
              <w:left w:val="single" w:sz="4" w:space="0" w:color="000000"/>
              <w:bottom w:val="single" w:sz="4" w:space="0" w:color="000000"/>
              <w:right w:val="single" w:sz="4" w:space="0" w:color="000000"/>
            </w:tcBorders>
          </w:tcPr>
          <w:p w14:paraId="3B1698EA" w14:textId="77777777" w:rsidR="00F9074B" w:rsidRPr="00103F75" w:rsidRDefault="00F9074B" w:rsidP="00F9074B">
            <w:pPr>
              <w:spacing w:after="0"/>
              <w:ind w:firstLine="0"/>
              <w:jc w:val="right"/>
              <w:rPr>
                <w:sz w:val="18"/>
                <w:szCs w:val="18"/>
                <w:lang w:eastAsia="lv-LV"/>
              </w:rPr>
            </w:pPr>
            <w:r w:rsidRPr="00103F75">
              <w:rPr>
                <w:sz w:val="18"/>
                <w:szCs w:val="18"/>
              </w:rPr>
              <w:t>-12 287 996</w:t>
            </w:r>
          </w:p>
        </w:tc>
        <w:tc>
          <w:tcPr>
            <w:tcW w:w="1132" w:type="dxa"/>
            <w:tcBorders>
              <w:top w:val="single" w:sz="4" w:space="0" w:color="000000"/>
              <w:left w:val="single" w:sz="4" w:space="0" w:color="000000"/>
              <w:bottom w:val="single" w:sz="4" w:space="0" w:color="000000"/>
              <w:right w:val="single" w:sz="4" w:space="0" w:color="000000"/>
            </w:tcBorders>
          </w:tcPr>
          <w:p w14:paraId="6CF50C4A" w14:textId="77777777" w:rsidR="00F9074B" w:rsidRPr="00F9074B" w:rsidRDefault="00F9074B" w:rsidP="00F9074B">
            <w:pPr>
              <w:spacing w:after="0"/>
              <w:ind w:firstLine="2"/>
              <w:jc w:val="right"/>
              <w:rPr>
                <w:sz w:val="18"/>
                <w:szCs w:val="18"/>
                <w:lang w:eastAsia="lv-LV"/>
              </w:rPr>
            </w:pPr>
            <w:r w:rsidRPr="00F9074B">
              <w:rPr>
                <w:sz w:val="18"/>
                <w:szCs w:val="18"/>
              </w:rPr>
              <w:t>-12 192 550</w:t>
            </w:r>
          </w:p>
        </w:tc>
      </w:tr>
      <w:tr w:rsidR="00F9074B" w:rsidRPr="00F9074B" w14:paraId="757DEFDE" w14:textId="77777777" w:rsidTr="00CC65E1">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71239D3C" w14:textId="77777777" w:rsidR="00F9074B" w:rsidRPr="00F9074B" w:rsidRDefault="00F9074B" w:rsidP="00F9074B">
            <w:pPr>
              <w:spacing w:after="0"/>
              <w:ind w:firstLine="0"/>
              <w:rPr>
                <w:sz w:val="18"/>
              </w:rPr>
            </w:pPr>
            <w:r w:rsidRPr="00F9074B">
              <w:rPr>
                <w:sz w:val="18"/>
              </w:rPr>
              <w:t>Valsts speciālā budžeta naudas līdzekļu atlikumu izmaiņas (palielinājums (–) vai samazinājums (+))</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7E5404AC" w14:textId="77777777" w:rsidR="00F9074B" w:rsidRPr="00F9074B" w:rsidRDefault="00F9074B" w:rsidP="00F9074B">
            <w:pPr>
              <w:spacing w:after="0"/>
              <w:ind w:firstLine="0"/>
              <w:jc w:val="right"/>
              <w:rPr>
                <w:sz w:val="18"/>
                <w:szCs w:val="18"/>
                <w:lang w:eastAsia="lv-LV"/>
              </w:rPr>
            </w:pPr>
            <w:r w:rsidRPr="00F9074B">
              <w:rPr>
                <w:sz w:val="18"/>
                <w:szCs w:val="18"/>
              </w:rPr>
              <w:t>-21 586 453</w:t>
            </w:r>
          </w:p>
        </w:tc>
        <w:tc>
          <w:tcPr>
            <w:tcW w:w="1132" w:type="dxa"/>
            <w:tcBorders>
              <w:top w:val="single" w:sz="4" w:space="0" w:color="000000"/>
              <w:left w:val="single" w:sz="4" w:space="0" w:color="000000"/>
              <w:bottom w:val="single" w:sz="4" w:space="0" w:color="000000"/>
              <w:right w:val="single" w:sz="4" w:space="0" w:color="000000"/>
            </w:tcBorders>
            <w:hideMark/>
          </w:tcPr>
          <w:p w14:paraId="784440AE" w14:textId="77777777" w:rsidR="00F9074B" w:rsidRPr="00103F75" w:rsidRDefault="00F9074B" w:rsidP="00F9074B">
            <w:pPr>
              <w:spacing w:after="0"/>
              <w:ind w:firstLine="0"/>
              <w:jc w:val="right"/>
              <w:rPr>
                <w:sz w:val="18"/>
                <w:szCs w:val="18"/>
                <w:lang w:eastAsia="lv-LV"/>
              </w:rPr>
            </w:pPr>
            <w:r w:rsidRPr="00103F75">
              <w:rPr>
                <w:sz w:val="18"/>
                <w:szCs w:val="18"/>
              </w:rPr>
              <w:t>-16 758 079</w:t>
            </w:r>
          </w:p>
        </w:tc>
        <w:tc>
          <w:tcPr>
            <w:tcW w:w="1132" w:type="dxa"/>
            <w:tcBorders>
              <w:top w:val="single" w:sz="4" w:space="0" w:color="000000"/>
              <w:left w:val="single" w:sz="4" w:space="0" w:color="000000"/>
              <w:bottom w:val="single" w:sz="4" w:space="0" w:color="000000"/>
              <w:right w:val="single" w:sz="4" w:space="0" w:color="000000"/>
            </w:tcBorders>
            <w:hideMark/>
          </w:tcPr>
          <w:p w14:paraId="6D723956" w14:textId="489E8EC9" w:rsidR="00F9074B" w:rsidRPr="00103F75" w:rsidRDefault="00F9074B" w:rsidP="00F9074B">
            <w:pPr>
              <w:spacing w:after="0"/>
              <w:ind w:firstLine="0"/>
              <w:jc w:val="right"/>
              <w:rPr>
                <w:sz w:val="18"/>
                <w:szCs w:val="18"/>
                <w:lang w:eastAsia="lv-LV"/>
              </w:rPr>
            </w:pPr>
            <w:r w:rsidRPr="00103F75">
              <w:rPr>
                <w:sz w:val="18"/>
                <w:szCs w:val="18"/>
              </w:rPr>
              <w:t>-13</w:t>
            </w:r>
            <w:r w:rsidR="002A0A31" w:rsidRPr="00103F75">
              <w:rPr>
                <w:sz w:val="18"/>
                <w:szCs w:val="18"/>
              </w:rPr>
              <w:t> </w:t>
            </w:r>
            <w:r w:rsidRPr="00103F75">
              <w:rPr>
                <w:sz w:val="18"/>
                <w:szCs w:val="18"/>
              </w:rPr>
              <w:t>68</w:t>
            </w:r>
            <w:r w:rsidR="002A0A31" w:rsidRPr="00103F75">
              <w:rPr>
                <w:sz w:val="18"/>
                <w:szCs w:val="18"/>
              </w:rPr>
              <w:t>5 065</w:t>
            </w:r>
          </w:p>
        </w:tc>
        <w:tc>
          <w:tcPr>
            <w:tcW w:w="1132" w:type="dxa"/>
            <w:tcBorders>
              <w:top w:val="single" w:sz="4" w:space="0" w:color="000000"/>
              <w:left w:val="single" w:sz="4" w:space="0" w:color="000000"/>
              <w:bottom w:val="single" w:sz="4" w:space="0" w:color="000000"/>
              <w:right w:val="single" w:sz="4" w:space="0" w:color="000000"/>
            </w:tcBorders>
          </w:tcPr>
          <w:p w14:paraId="520E8842" w14:textId="77777777" w:rsidR="00F9074B" w:rsidRPr="00103F75" w:rsidRDefault="00F9074B" w:rsidP="00F9074B">
            <w:pPr>
              <w:spacing w:after="0"/>
              <w:ind w:firstLine="0"/>
              <w:jc w:val="right"/>
              <w:rPr>
                <w:sz w:val="18"/>
                <w:szCs w:val="18"/>
                <w:lang w:eastAsia="lv-LV"/>
              </w:rPr>
            </w:pPr>
            <w:r w:rsidRPr="00103F75">
              <w:rPr>
                <w:sz w:val="18"/>
                <w:szCs w:val="18"/>
              </w:rPr>
              <w:t>-12 287 996</w:t>
            </w:r>
          </w:p>
        </w:tc>
        <w:tc>
          <w:tcPr>
            <w:tcW w:w="1132" w:type="dxa"/>
            <w:tcBorders>
              <w:top w:val="single" w:sz="4" w:space="0" w:color="000000"/>
              <w:left w:val="single" w:sz="4" w:space="0" w:color="000000"/>
              <w:bottom w:val="single" w:sz="4" w:space="0" w:color="000000"/>
              <w:right w:val="single" w:sz="4" w:space="0" w:color="000000"/>
            </w:tcBorders>
          </w:tcPr>
          <w:p w14:paraId="128E3B19" w14:textId="77777777" w:rsidR="00F9074B" w:rsidRPr="00F9074B" w:rsidRDefault="00F9074B" w:rsidP="00F9074B">
            <w:pPr>
              <w:spacing w:after="0"/>
              <w:ind w:firstLine="2"/>
              <w:jc w:val="right"/>
              <w:rPr>
                <w:sz w:val="18"/>
                <w:szCs w:val="18"/>
                <w:lang w:eastAsia="lv-LV"/>
              </w:rPr>
            </w:pPr>
            <w:r w:rsidRPr="00F9074B">
              <w:rPr>
                <w:sz w:val="18"/>
                <w:szCs w:val="18"/>
              </w:rPr>
              <w:t>-12 192 550</w:t>
            </w:r>
          </w:p>
        </w:tc>
      </w:tr>
      <w:tr w:rsidR="00F9074B" w:rsidRPr="00F9074B" w14:paraId="541ACD98" w14:textId="77777777" w:rsidTr="00CC65E1">
        <w:trPr>
          <w:trHeight w:val="125"/>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7B6803EB" w14:textId="77777777" w:rsidR="00F9074B" w:rsidRPr="00F9074B" w:rsidRDefault="00F9074B" w:rsidP="00F9074B">
            <w:pPr>
              <w:spacing w:after="0"/>
              <w:ind w:firstLine="0"/>
              <w:rPr>
                <w:sz w:val="18"/>
              </w:rPr>
            </w:pPr>
            <w:r w:rsidRPr="00F9074B">
              <w:rPr>
                <w:sz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hideMark/>
          </w:tcPr>
          <w:p w14:paraId="606B3A57" w14:textId="77777777" w:rsidR="00F9074B" w:rsidRPr="00F9074B" w:rsidRDefault="00F9074B" w:rsidP="00F9074B">
            <w:pPr>
              <w:spacing w:after="0"/>
              <w:ind w:firstLine="0"/>
              <w:jc w:val="right"/>
              <w:rPr>
                <w:sz w:val="18"/>
                <w:szCs w:val="18"/>
                <w:lang w:eastAsia="lv-LV"/>
              </w:rPr>
            </w:pPr>
            <w:r w:rsidRPr="00F9074B">
              <w:rPr>
                <w:sz w:val="18"/>
                <w:szCs w:val="18"/>
              </w:rPr>
              <w:t>85,6</w:t>
            </w:r>
          </w:p>
        </w:tc>
        <w:tc>
          <w:tcPr>
            <w:tcW w:w="1132" w:type="dxa"/>
            <w:tcBorders>
              <w:top w:val="single" w:sz="4" w:space="0" w:color="000000"/>
              <w:left w:val="single" w:sz="4" w:space="0" w:color="000000"/>
              <w:bottom w:val="single" w:sz="4" w:space="0" w:color="000000"/>
              <w:right w:val="single" w:sz="4" w:space="0" w:color="000000"/>
            </w:tcBorders>
            <w:hideMark/>
          </w:tcPr>
          <w:p w14:paraId="0CAA1212" w14:textId="77777777" w:rsidR="00F9074B" w:rsidRPr="00F9074B" w:rsidRDefault="00F9074B" w:rsidP="00F9074B">
            <w:pPr>
              <w:spacing w:after="0"/>
              <w:ind w:firstLine="0"/>
              <w:jc w:val="right"/>
              <w:rPr>
                <w:sz w:val="18"/>
                <w:szCs w:val="18"/>
                <w:lang w:eastAsia="lv-LV"/>
              </w:rPr>
            </w:pPr>
            <w:r w:rsidRPr="00F9074B">
              <w:rPr>
                <w:sz w:val="18"/>
                <w:szCs w:val="18"/>
              </w:rPr>
              <w:t>89</w:t>
            </w:r>
          </w:p>
        </w:tc>
        <w:tc>
          <w:tcPr>
            <w:tcW w:w="1132" w:type="dxa"/>
            <w:tcBorders>
              <w:top w:val="single" w:sz="4" w:space="0" w:color="000000"/>
              <w:left w:val="single" w:sz="4" w:space="0" w:color="000000"/>
              <w:bottom w:val="single" w:sz="4" w:space="0" w:color="000000"/>
              <w:right w:val="single" w:sz="4" w:space="0" w:color="000000"/>
            </w:tcBorders>
            <w:hideMark/>
          </w:tcPr>
          <w:p w14:paraId="7383F6AE" w14:textId="77777777" w:rsidR="00F9074B" w:rsidRPr="00F9074B" w:rsidRDefault="00F9074B" w:rsidP="00F9074B">
            <w:pPr>
              <w:spacing w:after="0"/>
              <w:ind w:firstLine="0"/>
              <w:jc w:val="right"/>
              <w:rPr>
                <w:sz w:val="18"/>
                <w:szCs w:val="18"/>
                <w:lang w:eastAsia="lv-LV"/>
              </w:rPr>
            </w:pPr>
            <w:r w:rsidRPr="00F9074B">
              <w:rPr>
                <w:sz w:val="18"/>
                <w:szCs w:val="18"/>
              </w:rPr>
              <w:t>89</w:t>
            </w:r>
          </w:p>
        </w:tc>
        <w:tc>
          <w:tcPr>
            <w:tcW w:w="1132" w:type="dxa"/>
            <w:tcBorders>
              <w:top w:val="single" w:sz="4" w:space="0" w:color="000000"/>
              <w:left w:val="single" w:sz="4" w:space="0" w:color="000000"/>
              <w:bottom w:val="single" w:sz="4" w:space="0" w:color="000000"/>
              <w:right w:val="single" w:sz="4" w:space="0" w:color="000000"/>
            </w:tcBorders>
            <w:hideMark/>
          </w:tcPr>
          <w:p w14:paraId="289B6F9E" w14:textId="77777777" w:rsidR="00F9074B" w:rsidRPr="00F9074B" w:rsidRDefault="00F9074B" w:rsidP="00F9074B">
            <w:pPr>
              <w:spacing w:after="0"/>
              <w:ind w:firstLine="0"/>
              <w:jc w:val="right"/>
              <w:rPr>
                <w:sz w:val="18"/>
                <w:szCs w:val="18"/>
                <w:lang w:eastAsia="lv-LV"/>
              </w:rPr>
            </w:pPr>
            <w:r w:rsidRPr="00F9074B">
              <w:rPr>
                <w:sz w:val="18"/>
                <w:szCs w:val="18"/>
              </w:rPr>
              <w:t>89</w:t>
            </w:r>
          </w:p>
        </w:tc>
        <w:tc>
          <w:tcPr>
            <w:tcW w:w="1132" w:type="dxa"/>
            <w:tcBorders>
              <w:top w:val="single" w:sz="4" w:space="0" w:color="000000"/>
              <w:left w:val="single" w:sz="4" w:space="0" w:color="000000"/>
              <w:bottom w:val="single" w:sz="4" w:space="0" w:color="000000"/>
              <w:right w:val="single" w:sz="4" w:space="0" w:color="000000"/>
            </w:tcBorders>
            <w:hideMark/>
          </w:tcPr>
          <w:p w14:paraId="6E15C45B" w14:textId="77777777" w:rsidR="00F9074B" w:rsidRPr="00F9074B" w:rsidRDefault="00F9074B" w:rsidP="00F9074B">
            <w:pPr>
              <w:spacing w:after="0"/>
              <w:ind w:firstLine="2"/>
              <w:jc w:val="right"/>
              <w:rPr>
                <w:sz w:val="18"/>
                <w:szCs w:val="18"/>
                <w:lang w:eastAsia="lv-LV"/>
              </w:rPr>
            </w:pPr>
            <w:r w:rsidRPr="00F9074B">
              <w:rPr>
                <w:sz w:val="18"/>
                <w:szCs w:val="18"/>
              </w:rPr>
              <w:t>89</w:t>
            </w:r>
          </w:p>
        </w:tc>
      </w:tr>
      <w:tr w:rsidR="00F9074B" w:rsidRPr="00F9074B" w14:paraId="0854E022" w14:textId="77777777" w:rsidTr="00CC65E1">
        <w:trPr>
          <w:trHeight w:val="186"/>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234E27D9" w14:textId="77777777" w:rsidR="00F9074B" w:rsidRPr="00F9074B" w:rsidRDefault="00F9074B" w:rsidP="00F9074B">
            <w:pPr>
              <w:spacing w:after="0"/>
              <w:ind w:firstLine="0"/>
              <w:rPr>
                <w:sz w:val="18"/>
              </w:rPr>
            </w:pPr>
            <w:r w:rsidRPr="00F9074B">
              <w:rPr>
                <w:sz w:val="18"/>
              </w:rPr>
              <w:t xml:space="preserve">Vidējā atlīdzība amata vietai (mēnesī), </w:t>
            </w:r>
            <w:r w:rsidRPr="00F9074B">
              <w:rPr>
                <w:i/>
                <w:sz w:val="18"/>
              </w:rPr>
              <w:t>euro</w:t>
            </w:r>
          </w:p>
        </w:tc>
        <w:tc>
          <w:tcPr>
            <w:tcW w:w="1131" w:type="dxa"/>
            <w:tcBorders>
              <w:top w:val="single" w:sz="4" w:space="0" w:color="000000"/>
              <w:left w:val="single" w:sz="4" w:space="0" w:color="000000"/>
              <w:bottom w:val="single" w:sz="4" w:space="0" w:color="000000"/>
              <w:right w:val="single" w:sz="4" w:space="0" w:color="000000"/>
            </w:tcBorders>
            <w:hideMark/>
          </w:tcPr>
          <w:p w14:paraId="085B6B54" w14:textId="77777777" w:rsidR="00F9074B" w:rsidRPr="00F9074B" w:rsidRDefault="00F9074B" w:rsidP="00F9074B">
            <w:pPr>
              <w:spacing w:after="0"/>
              <w:ind w:firstLine="0"/>
              <w:jc w:val="right"/>
              <w:rPr>
                <w:sz w:val="18"/>
                <w:szCs w:val="18"/>
                <w:lang w:eastAsia="lv-LV"/>
              </w:rPr>
            </w:pPr>
            <w:r w:rsidRPr="00F9074B">
              <w:rPr>
                <w:sz w:val="18"/>
                <w:szCs w:val="18"/>
              </w:rPr>
              <w:t>1 406,6</w:t>
            </w:r>
          </w:p>
        </w:tc>
        <w:tc>
          <w:tcPr>
            <w:tcW w:w="1132" w:type="dxa"/>
            <w:tcBorders>
              <w:top w:val="single" w:sz="4" w:space="0" w:color="000000"/>
              <w:left w:val="single" w:sz="4" w:space="0" w:color="000000"/>
              <w:bottom w:val="single" w:sz="4" w:space="0" w:color="000000"/>
              <w:right w:val="single" w:sz="4" w:space="0" w:color="000000"/>
            </w:tcBorders>
            <w:hideMark/>
          </w:tcPr>
          <w:p w14:paraId="36313189" w14:textId="77777777" w:rsidR="00F9074B" w:rsidRPr="00F9074B" w:rsidRDefault="00F9074B" w:rsidP="00F9074B">
            <w:pPr>
              <w:spacing w:after="0"/>
              <w:ind w:firstLine="0"/>
              <w:jc w:val="right"/>
              <w:rPr>
                <w:sz w:val="18"/>
                <w:szCs w:val="18"/>
                <w:lang w:eastAsia="lv-LV"/>
              </w:rPr>
            </w:pPr>
            <w:r w:rsidRPr="00F9074B">
              <w:rPr>
                <w:sz w:val="18"/>
                <w:szCs w:val="18"/>
              </w:rPr>
              <w:t>1 392,7</w:t>
            </w:r>
          </w:p>
        </w:tc>
        <w:tc>
          <w:tcPr>
            <w:tcW w:w="1132" w:type="dxa"/>
            <w:tcBorders>
              <w:top w:val="single" w:sz="4" w:space="0" w:color="000000"/>
              <w:left w:val="single" w:sz="4" w:space="0" w:color="000000"/>
              <w:bottom w:val="single" w:sz="4" w:space="0" w:color="000000"/>
              <w:right w:val="single" w:sz="4" w:space="0" w:color="000000"/>
            </w:tcBorders>
            <w:hideMark/>
          </w:tcPr>
          <w:p w14:paraId="18461B34" w14:textId="77777777" w:rsidR="00F9074B" w:rsidRPr="00F9074B" w:rsidRDefault="00F9074B" w:rsidP="00F9074B">
            <w:pPr>
              <w:spacing w:after="0"/>
              <w:ind w:firstLine="0"/>
              <w:jc w:val="right"/>
              <w:rPr>
                <w:sz w:val="18"/>
                <w:szCs w:val="18"/>
                <w:lang w:eastAsia="lv-LV"/>
              </w:rPr>
            </w:pPr>
            <w:r w:rsidRPr="00F9074B">
              <w:rPr>
                <w:sz w:val="18"/>
                <w:szCs w:val="18"/>
              </w:rPr>
              <w:t>1 392,7</w:t>
            </w:r>
          </w:p>
        </w:tc>
        <w:tc>
          <w:tcPr>
            <w:tcW w:w="1132" w:type="dxa"/>
            <w:tcBorders>
              <w:top w:val="single" w:sz="4" w:space="0" w:color="000000"/>
              <w:left w:val="single" w:sz="4" w:space="0" w:color="000000"/>
              <w:bottom w:val="single" w:sz="4" w:space="0" w:color="000000"/>
              <w:right w:val="single" w:sz="4" w:space="0" w:color="000000"/>
            </w:tcBorders>
            <w:hideMark/>
          </w:tcPr>
          <w:p w14:paraId="548E69D7" w14:textId="77777777" w:rsidR="00F9074B" w:rsidRPr="00F9074B" w:rsidRDefault="00F9074B" w:rsidP="00F9074B">
            <w:pPr>
              <w:spacing w:after="0"/>
              <w:ind w:firstLine="0"/>
              <w:jc w:val="right"/>
              <w:rPr>
                <w:sz w:val="18"/>
                <w:szCs w:val="18"/>
                <w:lang w:eastAsia="lv-LV"/>
              </w:rPr>
            </w:pPr>
            <w:r w:rsidRPr="00F9074B">
              <w:rPr>
                <w:sz w:val="18"/>
                <w:szCs w:val="18"/>
              </w:rPr>
              <w:t>1 392,7</w:t>
            </w:r>
          </w:p>
        </w:tc>
        <w:tc>
          <w:tcPr>
            <w:tcW w:w="1132" w:type="dxa"/>
            <w:tcBorders>
              <w:top w:val="single" w:sz="4" w:space="0" w:color="000000"/>
              <w:left w:val="single" w:sz="4" w:space="0" w:color="000000"/>
              <w:bottom w:val="single" w:sz="4" w:space="0" w:color="000000"/>
              <w:right w:val="single" w:sz="4" w:space="0" w:color="000000"/>
            </w:tcBorders>
            <w:hideMark/>
          </w:tcPr>
          <w:p w14:paraId="767F2FAC" w14:textId="77777777" w:rsidR="00F9074B" w:rsidRPr="00F9074B" w:rsidRDefault="00F9074B" w:rsidP="00F9074B">
            <w:pPr>
              <w:spacing w:after="0"/>
              <w:ind w:firstLine="2"/>
              <w:jc w:val="right"/>
              <w:rPr>
                <w:sz w:val="18"/>
                <w:szCs w:val="18"/>
                <w:lang w:eastAsia="lv-LV"/>
              </w:rPr>
            </w:pPr>
            <w:r w:rsidRPr="00F9074B">
              <w:rPr>
                <w:sz w:val="18"/>
                <w:szCs w:val="18"/>
              </w:rPr>
              <w:t>1 392,7</w:t>
            </w:r>
          </w:p>
        </w:tc>
      </w:tr>
    </w:tbl>
    <w:bookmarkEnd w:id="113"/>
    <w:p w14:paraId="3B273B90" w14:textId="58C080F5" w:rsidR="00F9074B" w:rsidRPr="00F9074B" w:rsidRDefault="00F9074B" w:rsidP="00FD3D17">
      <w:pPr>
        <w:spacing w:before="240" w:after="160"/>
        <w:ind w:firstLine="0"/>
        <w:jc w:val="center"/>
        <w:rPr>
          <w:b/>
          <w:lang w:eastAsia="lv-LV"/>
        </w:rPr>
      </w:pPr>
      <w:r w:rsidRPr="00F9074B">
        <w:rPr>
          <w:b/>
          <w:lang w:eastAsia="lv-LV"/>
        </w:rPr>
        <w:t>Izmaiņas izdevumos, salīdzinot 2025. </w:t>
      </w:r>
      <w:r w:rsidRPr="00103F75">
        <w:rPr>
          <w:b/>
          <w:lang w:eastAsia="lv-LV"/>
        </w:rPr>
        <w:t>gada p</w:t>
      </w:r>
      <w:r w:rsidR="009A39CD" w:rsidRPr="00103F75">
        <w:rPr>
          <w:b/>
          <w:lang w:eastAsia="lv-LV"/>
        </w:rPr>
        <w:t>lān</w:t>
      </w:r>
      <w:r w:rsidRPr="00103F75">
        <w:rPr>
          <w:b/>
          <w:lang w:eastAsia="lv-LV"/>
        </w:rPr>
        <w:t>u ar 2024</w:t>
      </w:r>
      <w:r w:rsidRPr="00F9074B">
        <w:rPr>
          <w:b/>
          <w:lang w:eastAsia="lv-LV"/>
        </w:rPr>
        <w:t>. gada plānu</w:t>
      </w:r>
    </w:p>
    <w:p w14:paraId="6B24DA87"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F9074B" w:rsidRPr="00F9074B" w14:paraId="63FEEA7A" w14:textId="77777777" w:rsidTr="00CC65E1">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7FE0575D" w14:textId="77777777" w:rsidR="00F9074B" w:rsidRPr="00F9074B" w:rsidRDefault="00F9074B" w:rsidP="00F9074B">
            <w:pPr>
              <w:spacing w:after="0"/>
              <w:ind w:firstLine="0"/>
              <w:jc w:val="center"/>
              <w:rPr>
                <w:sz w:val="18"/>
              </w:rPr>
            </w:pPr>
            <w:bookmarkStart w:id="114" w:name="_Hlk125225794"/>
            <w:r w:rsidRPr="00F9074B">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C848165" w14:textId="77777777" w:rsidR="00F9074B" w:rsidRPr="00F9074B" w:rsidRDefault="00F9074B" w:rsidP="00F9074B">
            <w:pPr>
              <w:spacing w:after="0"/>
              <w:ind w:firstLine="0"/>
              <w:jc w:val="center"/>
              <w:rPr>
                <w:sz w:val="18"/>
                <w:lang w:eastAsia="lv-LV"/>
              </w:rPr>
            </w:pPr>
            <w:r w:rsidRPr="00F9074B">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264EE35" w14:textId="77777777" w:rsidR="00F9074B" w:rsidRPr="00F9074B" w:rsidRDefault="00F9074B" w:rsidP="00F9074B">
            <w:pPr>
              <w:spacing w:after="0"/>
              <w:ind w:firstLine="0"/>
              <w:jc w:val="center"/>
              <w:rPr>
                <w:sz w:val="18"/>
                <w:lang w:eastAsia="lv-LV"/>
              </w:rPr>
            </w:pPr>
            <w:r w:rsidRPr="00F9074B">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5136462" w14:textId="77777777" w:rsidR="00F9074B" w:rsidRPr="00F9074B" w:rsidRDefault="00F9074B" w:rsidP="00F9074B">
            <w:pPr>
              <w:spacing w:after="0"/>
              <w:ind w:firstLine="0"/>
              <w:jc w:val="center"/>
              <w:rPr>
                <w:sz w:val="18"/>
                <w:lang w:eastAsia="lv-LV"/>
              </w:rPr>
            </w:pPr>
            <w:r w:rsidRPr="00F9074B">
              <w:rPr>
                <w:sz w:val="18"/>
                <w:szCs w:val="18"/>
                <w:lang w:eastAsia="lv-LV"/>
              </w:rPr>
              <w:t>Izmaiņas</w:t>
            </w:r>
          </w:p>
        </w:tc>
      </w:tr>
      <w:tr w:rsidR="00F9074B" w:rsidRPr="00F9074B" w14:paraId="043D6C6B" w14:textId="77777777" w:rsidTr="00CC65E1">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45763338" w14:textId="77777777" w:rsidR="00F9074B" w:rsidRPr="00F9074B" w:rsidRDefault="00F9074B" w:rsidP="00F9074B">
            <w:pPr>
              <w:spacing w:after="0"/>
              <w:ind w:firstLine="0"/>
              <w:rPr>
                <w:b/>
                <w:sz w:val="18"/>
                <w:szCs w:val="18"/>
              </w:rPr>
            </w:pPr>
            <w:r w:rsidRPr="00F9074B">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6297D092" w14:textId="77777777" w:rsidR="00F9074B" w:rsidRPr="00F9074B" w:rsidRDefault="00F9074B" w:rsidP="00F9074B">
            <w:pPr>
              <w:spacing w:after="0"/>
              <w:ind w:left="-114" w:firstLine="0"/>
              <w:contextualSpacing/>
              <w:jc w:val="right"/>
              <w:rPr>
                <w:b/>
                <w:bCs/>
                <w:sz w:val="18"/>
                <w:szCs w:val="18"/>
              </w:rPr>
            </w:pPr>
            <w:r w:rsidRPr="00F9074B">
              <w:rPr>
                <w:b/>
                <w:iCs/>
                <w:sz w:val="18"/>
                <w:szCs w:val="18"/>
              </w:rPr>
              <w:t>620 553</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Pr>
          <w:p w14:paraId="75295A16" w14:textId="2CCE9ADA" w:rsidR="00F9074B" w:rsidRPr="00103F75" w:rsidRDefault="00F9074B" w:rsidP="00F9074B">
            <w:pPr>
              <w:spacing w:after="0"/>
              <w:ind w:firstLine="0"/>
              <w:jc w:val="right"/>
              <w:rPr>
                <w:b/>
                <w:sz w:val="18"/>
                <w:szCs w:val="18"/>
              </w:rPr>
            </w:pPr>
            <w:r w:rsidRPr="00103F75">
              <w:rPr>
                <w:b/>
                <w:sz w:val="18"/>
                <w:szCs w:val="18"/>
              </w:rPr>
              <w:t>26</w:t>
            </w:r>
            <w:r w:rsidR="001548DE" w:rsidRPr="00103F75">
              <w:rPr>
                <w:b/>
                <w:sz w:val="18"/>
                <w:szCs w:val="18"/>
              </w:rPr>
              <w:t> </w:t>
            </w:r>
            <w:r w:rsidRPr="00103F75">
              <w:rPr>
                <w:b/>
                <w:sz w:val="18"/>
                <w:szCs w:val="18"/>
              </w:rPr>
              <w:t>0</w:t>
            </w:r>
            <w:r w:rsidR="001548DE" w:rsidRPr="00103F75">
              <w:rPr>
                <w:b/>
                <w:sz w:val="18"/>
                <w:szCs w:val="18"/>
              </w:rPr>
              <w:t>30 080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E71F128" w14:textId="64BD9A1A" w:rsidR="00F9074B" w:rsidRPr="00103F75" w:rsidRDefault="00F9074B" w:rsidP="00F9074B">
            <w:pPr>
              <w:spacing w:after="0"/>
              <w:ind w:firstLine="0"/>
              <w:jc w:val="right"/>
              <w:rPr>
                <w:b/>
                <w:sz w:val="18"/>
                <w:szCs w:val="18"/>
              </w:rPr>
            </w:pPr>
            <w:r w:rsidRPr="00103F75">
              <w:rPr>
                <w:b/>
                <w:sz w:val="18"/>
                <w:szCs w:val="18"/>
              </w:rPr>
              <w:t>25</w:t>
            </w:r>
            <w:r w:rsidR="001548DE" w:rsidRPr="00103F75">
              <w:rPr>
                <w:b/>
                <w:sz w:val="18"/>
                <w:szCs w:val="18"/>
              </w:rPr>
              <w:t> </w:t>
            </w:r>
            <w:r w:rsidRPr="00103F75">
              <w:rPr>
                <w:b/>
                <w:sz w:val="18"/>
                <w:szCs w:val="18"/>
              </w:rPr>
              <w:t>40</w:t>
            </w:r>
            <w:r w:rsidR="001548DE" w:rsidRPr="00103F75">
              <w:rPr>
                <w:b/>
                <w:sz w:val="18"/>
                <w:szCs w:val="18"/>
              </w:rPr>
              <w:t>9 527</w:t>
            </w:r>
          </w:p>
        </w:tc>
      </w:tr>
      <w:tr w:rsidR="00F9074B" w:rsidRPr="00F9074B" w14:paraId="7BC8E2E6"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374F307" w14:textId="2A411BA7" w:rsidR="00F9074B" w:rsidRPr="00F9074B" w:rsidRDefault="00F9074B" w:rsidP="00F9074B">
            <w:pPr>
              <w:spacing w:after="0"/>
              <w:ind w:firstLine="0"/>
              <w:rPr>
                <w:sz w:val="18"/>
                <w:szCs w:val="18"/>
                <w:u w:val="single"/>
                <w:lang w:eastAsia="lv-LV"/>
              </w:rPr>
            </w:pPr>
            <w:r w:rsidRPr="00F9074B">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789C292F"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19E4E185" w14:textId="77777777" w:rsidR="00F9074B" w:rsidRPr="00103F75" w:rsidRDefault="00F9074B" w:rsidP="00F9074B">
            <w:pPr>
              <w:spacing w:after="0"/>
              <w:ind w:firstLine="0"/>
              <w:jc w:val="right"/>
              <w:rPr>
                <w:iCs/>
                <w:sz w:val="18"/>
                <w:szCs w:val="18"/>
              </w:rPr>
            </w:pPr>
            <w:r w:rsidRPr="00103F75">
              <w:rPr>
                <w:iCs/>
                <w:sz w:val="18"/>
                <w:szCs w:val="18"/>
              </w:rPr>
              <w:t>51 906</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7CAC5F17" w14:textId="77777777" w:rsidR="00F9074B" w:rsidRPr="00103F75" w:rsidRDefault="00F9074B" w:rsidP="00F9074B">
            <w:pPr>
              <w:spacing w:after="0"/>
              <w:ind w:firstLine="0"/>
              <w:jc w:val="right"/>
              <w:rPr>
                <w:iCs/>
                <w:sz w:val="18"/>
                <w:szCs w:val="18"/>
              </w:rPr>
            </w:pPr>
            <w:r w:rsidRPr="00103F75">
              <w:rPr>
                <w:iCs/>
                <w:sz w:val="18"/>
                <w:szCs w:val="18"/>
              </w:rPr>
              <w:t>51 906</w:t>
            </w:r>
          </w:p>
        </w:tc>
      </w:tr>
      <w:tr w:rsidR="00F9074B" w:rsidRPr="00F9074B" w14:paraId="3B8924DD"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4B580F9" w14:textId="77777777" w:rsidR="00F9074B" w:rsidRPr="00F9074B" w:rsidRDefault="00F9074B" w:rsidP="00F9074B">
            <w:pPr>
              <w:spacing w:after="0"/>
              <w:ind w:firstLine="0"/>
              <w:rPr>
                <w:i/>
                <w:sz w:val="18"/>
                <w:szCs w:val="18"/>
                <w:lang w:eastAsia="lv-LV"/>
              </w:rPr>
            </w:pPr>
            <w:r w:rsidRPr="00F9074B">
              <w:rPr>
                <w:i/>
                <w:sz w:val="18"/>
                <w:szCs w:val="18"/>
                <w:lang w:eastAsia="lv-LV"/>
              </w:rPr>
              <w:t>Prioritārā pasākuma “Atbalsts minimālo ienākumu palielināšanai” apakšpasākuma “Ar valsts sociālā nodrošinājuma pabalsta un pensiju apmēru pārskatīšanu saistītie pakalpojumi”</w:t>
            </w:r>
            <w:r w:rsidRPr="00F9074B">
              <w:rPr>
                <w:i/>
                <w:iCs/>
                <w:sz w:val="18"/>
                <w:szCs w:val="18"/>
                <w:lang w:eastAsia="lv-LV"/>
              </w:rPr>
              <w:t xml:space="preserve"> īstenošana</w:t>
            </w:r>
            <w:r w:rsidRPr="00F9074B">
              <w:rPr>
                <w:i/>
                <w:sz w:val="18"/>
                <w:szCs w:val="18"/>
                <w:lang w:eastAsia="lv-LV"/>
              </w:rPr>
              <w:t>, saņemot transferta pārskaitījumu no LM pamatbudžeta programmas 04.00.00 “Valsts atbalsts sociālajai apdrošināšanai”</w:t>
            </w:r>
            <w:r w:rsidRPr="00F9074B">
              <w:rPr>
                <w:i/>
                <w:iCs/>
                <w:sz w:val="18"/>
                <w:szCs w:val="18"/>
                <w:lang w:eastAsia="lv-LV"/>
              </w:rPr>
              <w:t xml:space="preserve"> </w:t>
            </w:r>
            <w:r w:rsidRPr="00F9074B">
              <w:rPr>
                <w:i/>
                <w:sz w:val="18"/>
                <w:szCs w:val="18"/>
                <w:lang w:eastAsia="lv-LV"/>
              </w:rPr>
              <w:t>(MK 19.09.2024. sēdes prot. Nr.38 2.§ 2.punkts), tai skaitā:</w:t>
            </w:r>
          </w:p>
          <w:p w14:paraId="2221AE32" w14:textId="77777777" w:rsidR="00F9074B" w:rsidRPr="00F9074B" w:rsidRDefault="00F9074B" w:rsidP="00F9074B">
            <w:pPr>
              <w:spacing w:after="0"/>
              <w:ind w:firstLine="0"/>
              <w:rPr>
                <w:i/>
                <w:sz w:val="18"/>
                <w:szCs w:val="18"/>
                <w:lang w:eastAsia="lv-LV"/>
              </w:rPr>
            </w:pPr>
            <w:r w:rsidRPr="00F9074B">
              <w:rPr>
                <w:i/>
                <w:sz w:val="18"/>
                <w:szCs w:val="18"/>
                <w:lang w:eastAsia="lv-LV"/>
              </w:rPr>
              <w:t>- apbedīšanas pabalsta, kas piešķirts bezdarbnieka pabalsta saņēmēja nāves gadījumā, izmaksām 6 480 euro apmērā, nodrošinot 12 pabalsta saņēmējiem vidēji mēnesī pabalsta vidējā apmēra mēnesī palielināšanos par 45 euro (no 453 euro līdz 498 euro);</w:t>
            </w:r>
          </w:p>
          <w:p w14:paraId="0124708F" w14:textId="77777777" w:rsidR="00F9074B" w:rsidRPr="00F9074B" w:rsidRDefault="00F9074B" w:rsidP="00F9074B">
            <w:pPr>
              <w:spacing w:after="0"/>
              <w:ind w:firstLine="0"/>
              <w:rPr>
                <w:i/>
                <w:sz w:val="18"/>
                <w:szCs w:val="18"/>
                <w:lang w:eastAsia="lv-LV"/>
              </w:rPr>
            </w:pPr>
            <w:r w:rsidRPr="00F9074B">
              <w:rPr>
                <w:i/>
                <w:sz w:val="18"/>
                <w:szCs w:val="18"/>
                <w:lang w:eastAsia="lv-LV"/>
              </w:rPr>
              <w:t>- bezdarbnieka pabalsta minimālā apmērā izmaksām 37 855 euro apmērā, nodrošinot 312 pabalsta saņēmējiem vidēji mēnesī pabalsta vidējā apmēra mēnesī palielināšanos par 11,03 euro (no 111,02 euro līdz 122,05 euro);</w:t>
            </w:r>
          </w:p>
          <w:p w14:paraId="6DFEE0DC" w14:textId="77777777" w:rsidR="00F9074B" w:rsidRPr="00F9074B" w:rsidRDefault="00F9074B" w:rsidP="00F9074B">
            <w:pPr>
              <w:spacing w:after="0"/>
              <w:ind w:firstLine="0"/>
              <w:rPr>
                <w:i/>
                <w:sz w:val="18"/>
                <w:szCs w:val="18"/>
                <w:lang w:eastAsia="lv-LV"/>
              </w:rPr>
            </w:pPr>
            <w:r w:rsidRPr="00F9074B">
              <w:rPr>
                <w:i/>
                <w:sz w:val="18"/>
                <w:szCs w:val="18"/>
                <w:lang w:eastAsia="lv-LV"/>
              </w:rPr>
              <w:lastRenderedPageBreak/>
              <w:t>- iemaksām uz valsts pensiju speciālo budžetu valsts pensiju apdrošināšanai 7 571 euro apmērā par bezdarbnieka pabalsta minimālā apmērā saņēmējiem, nodrošinot 312 personām, par kurām veicamas iemaksas, vidēji mēnesī iemaksas vidējā apmēra mēnesī palielināšanos par 2,21 euro (no 22,20 euro līdz 24,41 euro).</w:t>
            </w:r>
          </w:p>
        </w:tc>
        <w:tc>
          <w:tcPr>
            <w:tcW w:w="1277" w:type="dxa"/>
            <w:tcBorders>
              <w:top w:val="single" w:sz="4" w:space="0" w:color="000000"/>
              <w:left w:val="single" w:sz="4" w:space="0" w:color="000000"/>
              <w:bottom w:val="single" w:sz="4" w:space="0" w:color="000000"/>
              <w:right w:val="single" w:sz="4" w:space="0" w:color="000000"/>
            </w:tcBorders>
          </w:tcPr>
          <w:p w14:paraId="660539A1" w14:textId="77777777" w:rsidR="00F9074B" w:rsidRPr="00F9074B" w:rsidRDefault="00F9074B" w:rsidP="00F9074B">
            <w:pPr>
              <w:spacing w:after="0"/>
              <w:ind w:firstLine="0"/>
              <w:jc w:val="center"/>
              <w:rPr>
                <w:iCs/>
                <w:sz w:val="18"/>
                <w:szCs w:val="18"/>
              </w:rPr>
            </w:pPr>
            <w:r w:rsidRPr="00F9074B">
              <w:rPr>
                <w:iCs/>
                <w:sz w:val="18"/>
                <w:szCs w:val="18"/>
              </w:rPr>
              <w:lastRenderedPageBreak/>
              <w:t>-</w:t>
            </w:r>
          </w:p>
        </w:tc>
        <w:tc>
          <w:tcPr>
            <w:tcW w:w="1280" w:type="dxa"/>
            <w:tcBorders>
              <w:top w:val="single" w:sz="4" w:space="0" w:color="000000"/>
              <w:left w:val="single" w:sz="4" w:space="0" w:color="000000"/>
              <w:bottom w:val="single" w:sz="4" w:space="0" w:color="000000"/>
              <w:right w:val="single" w:sz="4" w:space="0" w:color="000000"/>
            </w:tcBorders>
          </w:tcPr>
          <w:p w14:paraId="7180B578" w14:textId="77777777" w:rsidR="00F9074B" w:rsidRPr="00F9074B" w:rsidRDefault="00F9074B" w:rsidP="00F9074B">
            <w:pPr>
              <w:spacing w:after="0"/>
              <w:ind w:firstLine="0"/>
              <w:jc w:val="right"/>
              <w:rPr>
                <w:iCs/>
                <w:sz w:val="18"/>
                <w:szCs w:val="18"/>
              </w:rPr>
            </w:pPr>
            <w:r w:rsidRPr="00F9074B">
              <w:rPr>
                <w:iCs/>
                <w:sz w:val="18"/>
                <w:szCs w:val="18"/>
              </w:rPr>
              <w:t>51 906</w:t>
            </w:r>
          </w:p>
        </w:tc>
        <w:tc>
          <w:tcPr>
            <w:tcW w:w="1277" w:type="dxa"/>
            <w:tcBorders>
              <w:top w:val="single" w:sz="4" w:space="0" w:color="000000"/>
              <w:left w:val="single" w:sz="4" w:space="0" w:color="000000"/>
              <w:bottom w:val="single" w:sz="4" w:space="0" w:color="000000"/>
              <w:right w:val="single" w:sz="4" w:space="0" w:color="000000"/>
            </w:tcBorders>
            <w:hideMark/>
          </w:tcPr>
          <w:p w14:paraId="71BEB094" w14:textId="77777777" w:rsidR="00F9074B" w:rsidRPr="00F9074B" w:rsidRDefault="00F9074B" w:rsidP="00F9074B">
            <w:pPr>
              <w:spacing w:after="0"/>
              <w:ind w:firstLine="0"/>
              <w:jc w:val="right"/>
              <w:rPr>
                <w:iCs/>
                <w:sz w:val="18"/>
                <w:szCs w:val="18"/>
              </w:rPr>
            </w:pPr>
            <w:r w:rsidRPr="00F9074B">
              <w:rPr>
                <w:iCs/>
                <w:sz w:val="18"/>
                <w:szCs w:val="18"/>
              </w:rPr>
              <w:t>51 906</w:t>
            </w:r>
          </w:p>
        </w:tc>
      </w:tr>
      <w:tr w:rsidR="00F9074B" w:rsidRPr="00F9074B" w14:paraId="0F3FB65D"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757F8F2" w14:textId="77777777" w:rsidR="00F9074B" w:rsidRPr="00F9074B" w:rsidRDefault="00F9074B" w:rsidP="00F9074B">
            <w:pPr>
              <w:spacing w:after="0"/>
              <w:ind w:firstLine="0"/>
              <w:rPr>
                <w:sz w:val="18"/>
                <w:szCs w:val="18"/>
                <w:u w:val="single"/>
                <w:lang w:eastAsia="lv-LV"/>
              </w:rPr>
            </w:pPr>
            <w:r w:rsidRPr="00F9074B">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24F61A68" w14:textId="77777777" w:rsidR="00F9074B" w:rsidRPr="00F9074B" w:rsidRDefault="00F9074B" w:rsidP="00F9074B">
            <w:pPr>
              <w:spacing w:after="0"/>
              <w:ind w:firstLine="0"/>
              <w:jc w:val="right"/>
              <w:rPr>
                <w:iCs/>
                <w:sz w:val="18"/>
                <w:szCs w:val="18"/>
              </w:rPr>
            </w:pPr>
            <w:r w:rsidRPr="00F9074B">
              <w:rPr>
                <w:iCs/>
                <w:sz w:val="18"/>
                <w:szCs w:val="18"/>
              </w:rPr>
              <w:t>620 553</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105FCDFE" w14:textId="6A05A452" w:rsidR="00F9074B" w:rsidRPr="00103F75" w:rsidRDefault="00F9074B" w:rsidP="00F9074B">
            <w:pPr>
              <w:spacing w:after="0"/>
              <w:ind w:firstLine="0"/>
              <w:jc w:val="right"/>
              <w:rPr>
                <w:iCs/>
                <w:sz w:val="18"/>
                <w:szCs w:val="18"/>
              </w:rPr>
            </w:pPr>
            <w:r w:rsidRPr="00103F75">
              <w:rPr>
                <w:iCs/>
                <w:sz w:val="18"/>
                <w:szCs w:val="18"/>
              </w:rPr>
              <w:t>25</w:t>
            </w:r>
            <w:r w:rsidR="001548DE" w:rsidRPr="00103F75">
              <w:rPr>
                <w:iCs/>
                <w:sz w:val="18"/>
                <w:szCs w:val="18"/>
              </w:rPr>
              <w:t> </w:t>
            </w:r>
            <w:r w:rsidRPr="00103F75">
              <w:rPr>
                <w:iCs/>
                <w:sz w:val="18"/>
                <w:szCs w:val="18"/>
              </w:rPr>
              <w:t>97</w:t>
            </w:r>
            <w:r w:rsidR="001548DE" w:rsidRPr="00103F75">
              <w:rPr>
                <w:iCs/>
                <w:sz w:val="18"/>
                <w:szCs w:val="18"/>
              </w:rPr>
              <w:t>8 174</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466E4451" w14:textId="47289857" w:rsidR="00F9074B" w:rsidRPr="00103F75" w:rsidRDefault="00F9074B" w:rsidP="00F9074B">
            <w:pPr>
              <w:spacing w:after="0"/>
              <w:ind w:firstLine="0"/>
              <w:jc w:val="right"/>
              <w:rPr>
                <w:iCs/>
                <w:sz w:val="18"/>
                <w:szCs w:val="18"/>
              </w:rPr>
            </w:pPr>
            <w:r w:rsidRPr="00103F75">
              <w:rPr>
                <w:iCs/>
                <w:sz w:val="18"/>
                <w:szCs w:val="18"/>
              </w:rPr>
              <w:t>25</w:t>
            </w:r>
            <w:r w:rsidR="001548DE" w:rsidRPr="00103F75">
              <w:rPr>
                <w:iCs/>
                <w:sz w:val="18"/>
                <w:szCs w:val="18"/>
              </w:rPr>
              <w:t> 357 621</w:t>
            </w:r>
          </w:p>
        </w:tc>
      </w:tr>
      <w:tr w:rsidR="00F9074B" w:rsidRPr="00F9074B" w14:paraId="3CE2C699"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1A43C695" w14:textId="77777777" w:rsidR="00F9074B" w:rsidRPr="00F9074B" w:rsidRDefault="00F9074B" w:rsidP="00F9074B">
            <w:pPr>
              <w:spacing w:after="0"/>
              <w:ind w:firstLine="0"/>
              <w:rPr>
                <w:i/>
                <w:sz w:val="18"/>
                <w:szCs w:val="18"/>
                <w:lang w:eastAsia="lv-LV"/>
              </w:rPr>
            </w:pPr>
            <w:r w:rsidRPr="00F9074B">
              <w:rPr>
                <w:i/>
                <w:sz w:val="18"/>
                <w:szCs w:val="18"/>
                <w:lang w:eastAsia="lv-LV"/>
              </w:rPr>
              <w:t>1. Izdevumu samazinājums aktīvā nodarbinātības pasākuma “Pasākumi komercdarbības vai pašnodarbinātības uzsākšanai” īstenošanai saistībā ar pārejošo saistību no 2024. gada samazināšanos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5260FD5" w14:textId="77777777" w:rsidR="00F9074B" w:rsidRPr="00F9074B" w:rsidRDefault="00F9074B" w:rsidP="00F9074B">
            <w:pPr>
              <w:spacing w:after="0"/>
              <w:ind w:firstLine="0"/>
              <w:jc w:val="right"/>
              <w:rPr>
                <w:iCs/>
                <w:sz w:val="18"/>
                <w:szCs w:val="18"/>
              </w:rPr>
            </w:pPr>
            <w:r w:rsidRPr="00F9074B">
              <w:rPr>
                <w:iCs/>
                <w:sz w:val="18"/>
                <w:szCs w:val="18"/>
              </w:rPr>
              <w:t>153 815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03A1FB8"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0DF984F" w14:textId="77777777" w:rsidR="00F9074B" w:rsidRPr="00F9074B" w:rsidRDefault="00F9074B" w:rsidP="00F9074B">
            <w:pPr>
              <w:spacing w:after="0"/>
              <w:ind w:firstLine="0"/>
              <w:jc w:val="right"/>
              <w:rPr>
                <w:iCs/>
                <w:sz w:val="18"/>
                <w:szCs w:val="18"/>
              </w:rPr>
            </w:pPr>
            <w:r w:rsidRPr="00F9074B">
              <w:rPr>
                <w:iCs/>
                <w:sz w:val="18"/>
                <w:szCs w:val="18"/>
              </w:rPr>
              <w:t>-153 815</w:t>
            </w:r>
          </w:p>
        </w:tc>
      </w:tr>
      <w:tr w:rsidR="00F9074B" w:rsidRPr="00F9074B" w14:paraId="590A3025"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2E9A263" w14:textId="77777777" w:rsidR="00F9074B" w:rsidRPr="00F9074B" w:rsidRDefault="00F9074B" w:rsidP="00F9074B">
            <w:pPr>
              <w:spacing w:after="0"/>
              <w:ind w:firstLine="0"/>
              <w:rPr>
                <w:i/>
                <w:sz w:val="18"/>
                <w:szCs w:val="18"/>
                <w:lang w:eastAsia="lv-LV"/>
              </w:rPr>
            </w:pPr>
            <w:r w:rsidRPr="00F9074B">
              <w:rPr>
                <w:i/>
                <w:sz w:val="18"/>
                <w:szCs w:val="18"/>
                <w:lang w:eastAsia="lv-LV"/>
              </w:rPr>
              <w:t>2. Izdevumu samazinājums aktīvā nodarbinātības pasākuma “Atbalsts reģionālajai mobilitātei darba devējam” īstenošanai saistībā ar pasākumā iesaistāmo dalībnieku skaita plānoto samazināšanos par 5 personām un vidējo izmaksu  plānoto samazinājumu par 53,88 euro uz vienu iesaistāmo (no 607,12 euro uz 553,24 euro)</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807A2C1" w14:textId="77777777" w:rsidR="00F9074B" w:rsidRPr="00F9074B" w:rsidRDefault="00F9074B" w:rsidP="00F9074B">
            <w:pPr>
              <w:spacing w:after="0"/>
              <w:ind w:firstLine="0"/>
              <w:jc w:val="right"/>
              <w:rPr>
                <w:iCs/>
                <w:sz w:val="18"/>
                <w:szCs w:val="18"/>
              </w:rPr>
            </w:pPr>
            <w:r w:rsidRPr="00F9074B">
              <w:rPr>
                <w:iCs/>
                <w:sz w:val="18"/>
                <w:szCs w:val="18"/>
              </w:rPr>
              <w:t>3 845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7FBAA72"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CC69335" w14:textId="77777777" w:rsidR="00F9074B" w:rsidRPr="00F9074B" w:rsidRDefault="00F9074B" w:rsidP="00F9074B">
            <w:pPr>
              <w:spacing w:after="0"/>
              <w:ind w:firstLine="0"/>
              <w:jc w:val="right"/>
              <w:rPr>
                <w:iCs/>
                <w:sz w:val="18"/>
                <w:szCs w:val="18"/>
              </w:rPr>
            </w:pPr>
            <w:r w:rsidRPr="00F9074B">
              <w:rPr>
                <w:iCs/>
                <w:sz w:val="18"/>
                <w:szCs w:val="18"/>
              </w:rPr>
              <w:t>-3 845</w:t>
            </w:r>
          </w:p>
        </w:tc>
      </w:tr>
      <w:tr w:rsidR="00F9074B" w:rsidRPr="00F9074B" w14:paraId="00C9938D"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76E5D7C0" w14:textId="77777777" w:rsidR="00F9074B" w:rsidRPr="00F9074B" w:rsidRDefault="00F9074B" w:rsidP="00F9074B">
            <w:pPr>
              <w:spacing w:after="0"/>
              <w:ind w:firstLine="0"/>
              <w:rPr>
                <w:i/>
                <w:sz w:val="18"/>
                <w:szCs w:val="18"/>
                <w:lang w:eastAsia="lv-LV"/>
              </w:rPr>
            </w:pPr>
            <w:r w:rsidRPr="00F9074B">
              <w:rPr>
                <w:i/>
                <w:sz w:val="18"/>
                <w:szCs w:val="18"/>
                <w:lang w:eastAsia="lv-LV"/>
              </w:rPr>
              <w:t>3. Izdevumu samazinājums aktīvā nodarbinātības pasākuma “Neformālā izglītības programma “Valsts valoda bez starpniekvalodas”” īstenošanai saistībā ar pasākumā iesaistāmo dalībnieku skaita plānoto samazināšanos par 10 personām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A92D88F" w14:textId="77777777" w:rsidR="00F9074B" w:rsidRPr="00F9074B" w:rsidRDefault="00F9074B" w:rsidP="00F9074B">
            <w:pPr>
              <w:spacing w:after="0"/>
              <w:ind w:firstLine="0"/>
              <w:jc w:val="right"/>
              <w:rPr>
                <w:iCs/>
                <w:sz w:val="18"/>
                <w:szCs w:val="18"/>
              </w:rPr>
            </w:pPr>
            <w:r w:rsidRPr="00F9074B">
              <w:rPr>
                <w:iCs/>
                <w:sz w:val="18"/>
                <w:szCs w:val="18"/>
              </w:rPr>
              <w:t>7 456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E8AD0E0"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E7BDC91" w14:textId="77777777" w:rsidR="00F9074B" w:rsidRPr="00F9074B" w:rsidRDefault="00F9074B" w:rsidP="00F9074B">
            <w:pPr>
              <w:spacing w:after="0"/>
              <w:ind w:firstLine="0"/>
              <w:jc w:val="right"/>
              <w:rPr>
                <w:iCs/>
                <w:sz w:val="18"/>
                <w:szCs w:val="18"/>
              </w:rPr>
            </w:pPr>
            <w:r w:rsidRPr="00F9074B">
              <w:rPr>
                <w:iCs/>
                <w:sz w:val="18"/>
                <w:szCs w:val="18"/>
              </w:rPr>
              <w:t>-7 456</w:t>
            </w:r>
          </w:p>
        </w:tc>
      </w:tr>
      <w:tr w:rsidR="00F9074B" w:rsidRPr="00F9074B" w14:paraId="2D8C8AB7"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502E38C7" w14:textId="77777777" w:rsidR="00F9074B" w:rsidRPr="00F9074B" w:rsidRDefault="00F9074B" w:rsidP="00F9074B">
            <w:pPr>
              <w:spacing w:after="0"/>
              <w:ind w:firstLine="0"/>
              <w:rPr>
                <w:i/>
                <w:sz w:val="18"/>
                <w:szCs w:val="18"/>
                <w:vertAlign w:val="superscript"/>
                <w:lang w:eastAsia="lv-LV"/>
              </w:rPr>
            </w:pPr>
            <w:r w:rsidRPr="00F9074B">
              <w:rPr>
                <w:i/>
                <w:sz w:val="18"/>
                <w:szCs w:val="18"/>
                <w:lang w:eastAsia="lv-LV"/>
              </w:rPr>
              <w:t>4. Izdevumu samazinājums aktīvā nodarbinātības pasākuma  “Pasākumi noteiktām personu grupām” (jauniešiem līdz 29 gadiem, kuri ir atbrīvoti no brīvības atņemšanas vietas vai probācijas klienti)” īstenošanai, jo pasākuma īstenošana no nodarbinātības speciālā budžeta 2025. gadā nav plānota</w:t>
            </w:r>
            <w:r w:rsidRPr="00F9074B">
              <w:rPr>
                <w:i/>
                <w:sz w:val="18"/>
                <w:szCs w:val="18"/>
                <w:vertAlign w:val="superscript"/>
                <w:lang w:eastAsia="lv-LV"/>
              </w:rPr>
              <w:t>1</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844F8BF" w14:textId="77777777" w:rsidR="00F9074B" w:rsidRPr="00F9074B" w:rsidRDefault="00F9074B" w:rsidP="00F9074B">
            <w:pPr>
              <w:spacing w:after="0"/>
              <w:ind w:firstLine="0"/>
              <w:jc w:val="right"/>
              <w:rPr>
                <w:iCs/>
                <w:sz w:val="18"/>
                <w:szCs w:val="18"/>
              </w:rPr>
            </w:pPr>
            <w:r w:rsidRPr="00F9074B">
              <w:rPr>
                <w:iCs/>
                <w:sz w:val="18"/>
                <w:szCs w:val="18"/>
              </w:rPr>
              <w:t>36 365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29077D26"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F58D267" w14:textId="77777777" w:rsidR="00F9074B" w:rsidRPr="00F9074B" w:rsidRDefault="00F9074B" w:rsidP="00F9074B">
            <w:pPr>
              <w:spacing w:after="0"/>
              <w:ind w:firstLine="0"/>
              <w:jc w:val="right"/>
              <w:rPr>
                <w:iCs/>
                <w:sz w:val="18"/>
                <w:szCs w:val="18"/>
              </w:rPr>
            </w:pPr>
            <w:r w:rsidRPr="00F9074B">
              <w:rPr>
                <w:iCs/>
                <w:sz w:val="18"/>
                <w:szCs w:val="18"/>
              </w:rPr>
              <w:t>-36 365</w:t>
            </w:r>
          </w:p>
        </w:tc>
      </w:tr>
      <w:tr w:rsidR="00F9074B" w:rsidRPr="00F9074B" w14:paraId="5FFCB583"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03B26B65" w14:textId="77777777" w:rsidR="00F9074B" w:rsidRPr="00F9074B" w:rsidRDefault="00F9074B" w:rsidP="00F9074B">
            <w:pPr>
              <w:spacing w:after="0"/>
              <w:ind w:firstLine="0"/>
              <w:rPr>
                <w:i/>
                <w:sz w:val="18"/>
                <w:szCs w:val="18"/>
                <w:lang w:eastAsia="lv-LV"/>
              </w:rPr>
            </w:pPr>
            <w:r w:rsidRPr="00F9074B">
              <w:rPr>
                <w:i/>
                <w:sz w:val="18"/>
                <w:szCs w:val="18"/>
                <w:lang w:eastAsia="lv-LV"/>
              </w:rPr>
              <w:t>5. Izdevumu palielinājums aktīvā nodarbinātības pasākuma “Pasākumi noteiktām personu grupām bezdarbnieku ar invaliditāti nodarbināšanai uz nenoteiktu laiku” īstenošanai saistībā ar vidējo izmaksu  plānoto palielināšanos par 507,26 euro uz vienu iesaistāmo (no 691,24 euro uz 1 198,50 euro), galvenokārt ņemot vērā plānoto izdevumu pieaugumu darba vietas pielāgošanas izmaksām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ECEBE28"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0C61F4C7" w14:textId="77777777" w:rsidR="00F9074B" w:rsidRPr="00F9074B" w:rsidRDefault="00F9074B" w:rsidP="00F9074B">
            <w:pPr>
              <w:spacing w:after="0"/>
              <w:ind w:firstLine="0"/>
              <w:jc w:val="right"/>
              <w:rPr>
                <w:iCs/>
                <w:sz w:val="18"/>
                <w:szCs w:val="18"/>
              </w:rPr>
            </w:pPr>
            <w:r w:rsidRPr="00F9074B">
              <w:rPr>
                <w:iCs/>
                <w:sz w:val="18"/>
                <w:szCs w:val="18"/>
              </w:rPr>
              <w:t>5 073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4F82DAB" w14:textId="77777777" w:rsidR="00F9074B" w:rsidRPr="00F9074B" w:rsidRDefault="00F9074B" w:rsidP="00F9074B">
            <w:pPr>
              <w:spacing w:after="0"/>
              <w:ind w:firstLine="0"/>
              <w:jc w:val="right"/>
              <w:rPr>
                <w:iCs/>
                <w:sz w:val="18"/>
                <w:szCs w:val="18"/>
              </w:rPr>
            </w:pPr>
            <w:r w:rsidRPr="00F9074B">
              <w:rPr>
                <w:iCs/>
                <w:sz w:val="18"/>
                <w:szCs w:val="18"/>
              </w:rPr>
              <w:t>5 073</w:t>
            </w:r>
          </w:p>
        </w:tc>
      </w:tr>
      <w:tr w:rsidR="00F9074B" w:rsidRPr="00F9074B" w14:paraId="198F3485"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7CCC4BDC" w14:textId="77777777" w:rsidR="00F9074B" w:rsidRPr="00F9074B" w:rsidRDefault="00F9074B" w:rsidP="00F9074B">
            <w:pPr>
              <w:spacing w:after="0"/>
              <w:ind w:firstLine="0"/>
              <w:rPr>
                <w:i/>
                <w:sz w:val="18"/>
                <w:szCs w:val="18"/>
                <w:lang w:eastAsia="lv-LV"/>
              </w:rPr>
            </w:pPr>
            <w:r w:rsidRPr="00F9074B">
              <w:rPr>
                <w:i/>
                <w:sz w:val="18"/>
                <w:szCs w:val="18"/>
                <w:lang w:eastAsia="lv-LV"/>
              </w:rPr>
              <w:t>6. Izdevumu palielinājums aktīvā nodarbinātības pasākuma “Pasākumi noteiktām personu grupām” īstenošanai (2024. gada līgumi, kuru apmaksa plānota saskaņā ar de minimis regulu Nr.1408/2013)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4873EFE"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3886AB8" w14:textId="77777777" w:rsidR="00F9074B" w:rsidRPr="00F9074B" w:rsidRDefault="00F9074B" w:rsidP="00F9074B">
            <w:pPr>
              <w:spacing w:after="0"/>
              <w:ind w:firstLine="0"/>
              <w:jc w:val="right"/>
              <w:rPr>
                <w:iCs/>
                <w:sz w:val="18"/>
                <w:szCs w:val="18"/>
              </w:rPr>
            </w:pPr>
            <w:r w:rsidRPr="00F9074B">
              <w:rPr>
                <w:iCs/>
                <w:sz w:val="18"/>
                <w:szCs w:val="18"/>
              </w:rPr>
              <w:t>48 120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7372E384" w14:textId="77777777" w:rsidR="00F9074B" w:rsidRPr="00F9074B" w:rsidRDefault="00F9074B" w:rsidP="00F9074B">
            <w:pPr>
              <w:spacing w:after="0"/>
              <w:ind w:firstLine="0"/>
              <w:jc w:val="right"/>
              <w:rPr>
                <w:iCs/>
                <w:sz w:val="18"/>
                <w:szCs w:val="18"/>
              </w:rPr>
            </w:pPr>
            <w:r w:rsidRPr="00F9074B">
              <w:rPr>
                <w:iCs/>
                <w:sz w:val="18"/>
                <w:szCs w:val="18"/>
              </w:rPr>
              <w:t>48 120</w:t>
            </w:r>
          </w:p>
        </w:tc>
      </w:tr>
      <w:tr w:rsidR="00F9074B" w:rsidRPr="00F9074B" w14:paraId="2C7287B1"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5DE85A5" w14:textId="77777777" w:rsidR="00F9074B" w:rsidRPr="00F9074B" w:rsidRDefault="00F9074B" w:rsidP="00F9074B">
            <w:pPr>
              <w:spacing w:after="0"/>
              <w:ind w:firstLine="0"/>
              <w:rPr>
                <w:i/>
                <w:sz w:val="18"/>
                <w:szCs w:val="18"/>
                <w:lang w:eastAsia="lv-LV"/>
              </w:rPr>
            </w:pPr>
            <w:r w:rsidRPr="00F9074B">
              <w:rPr>
                <w:i/>
                <w:sz w:val="18"/>
                <w:szCs w:val="18"/>
                <w:lang w:eastAsia="lv-LV"/>
              </w:rPr>
              <w:t>7. Izdevumu palielinājums aktīvā nodarbinātības pasākuma “Nodarbinātības pasākumi vasaras brīvlaikā personām, kuras iegūst izglītību vispārējās, speciālās vai profesionālās izglītības iestādēs” īstenošanai saistībā ar pasākumā iesaistāmo dalībnieku skaita plānoto pieaugumu par 1 114 personām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4B9CEAD"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473AA47B" w14:textId="77777777" w:rsidR="00F9074B" w:rsidRPr="00F9074B" w:rsidRDefault="00F9074B" w:rsidP="00F9074B">
            <w:pPr>
              <w:spacing w:after="0"/>
              <w:ind w:firstLine="0"/>
              <w:jc w:val="right"/>
              <w:rPr>
                <w:iCs/>
                <w:sz w:val="18"/>
                <w:szCs w:val="18"/>
              </w:rPr>
            </w:pPr>
            <w:r w:rsidRPr="00F9074B">
              <w:rPr>
                <w:iCs/>
                <w:sz w:val="18"/>
                <w:szCs w:val="18"/>
              </w:rPr>
              <w:t>446 462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FC4D029" w14:textId="77777777" w:rsidR="00F9074B" w:rsidRPr="00F9074B" w:rsidRDefault="00F9074B" w:rsidP="00F9074B">
            <w:pPr>
              <w:spacing w:after="0"/>
              <w:ind w:firstLine="0"/>
              <w:jc w:val="right"/>
              <w:rPr>
                <w:iCs/>
                <w:sz w:val="18"/>
                <w:szCs w:val="18"/>
              </w:rPr>
            </w:pPr>
            <w:r w:rsidRPr="00F9074B">
              <w:rPr>
                <w:iCs/>
                <w:sz w:val="18"/>
                <w:szCs w:val="18"/>
              </w:rPr>
              <w:t>446 462</w:t>
            </w:r>
          </w:p>
        </w:tc>
      </w:tr>
      <w:tr w:rsidR="00F9074B" w:rsidRPr="00F9074B" w14:paraId="4E7D57A9"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0CC6020" w14:textId="77777777" w:rsidR="00F9074B" w:rsidRPr="00F9074B" w:rsidRDefault="00F9074B" w:rsidP="00F9074B">
            <w:pPr>
              <w:spacing w:after="0"/>
              <w:ind w:firstLine="0"/>
              <w:rPr>
                <w:i/>
                <w:sz w:val="18"/>
                <w:szCs w:val="18"/>
                <w:lang w:eastAsia="lv-LV"/>
              </w:rPr>
            </w:pPr>
            <w:r w:rsidRPr="00F9074B">
              <w:rPr>
                <w:i/>
                <w:sz w:val="18"/>
                <w:szCs w:val="18"/>
                <w:lang w:eastAsia="lv-LV"/>
              </w:rPr>
              <w:t>8. Izdevumu palielinājums aktīvā nodarbinātības pasākuma “Algoti pagaidu sabiedriskie darbi” īstenošanai saistībā ar vidējo izmaksu plānoto palielināšanos par 65,35 euro uz vienu dalībnieku (no 677,53 euro uz 742,88 euro)</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7B9088C2"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72DB7236" w14:textId="77777777" w:rsidR="00F9074B" w:rsidRPr="00F9074B" w:rsidRDefault="00F9074B" w:rsidP="00F9074B">
            <w:pPr>
              <w:spacing w:after="0"/>
              <w:ind w:firstLine="0"/>
              <w:jc w:val="right"/>
              <w:rPr>
                <w:iCs/>
                <w:sz w:val="18"/>
                <w:szCs w:val="18"/>
              </w:rPr>
            </w:pPr>
            <w:r w:rsidRPr="00F9074B">
              <w:rPr>
                <w:iCs/>
                <w:sz w:val="18"/>
                <w:szCs w:val="18"/>
              </w:rPr>
              <w:t>120 894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7B965A5" w14:textId="77777777" w:rsidR="00F9074B" w:rsidRPr="00F9074B" w:rsidRDefault="00F9074B" w:rsidP="00F9074B">
            <w:pPr>
              <w:spacing w:after="0"/>
              <w:ind w:firstLine="0"/>
              <w:jc w:val="right"/>
              <w:rPr>
                <w:iCs/>
                <w:sz w:val="18"/>
                <w:szCs w:val="18"/>
              </w:rPr>
            </w:pPr>
            <w:r w:rsidRPr="00F9074B">
              <w:rPr>
                <w:iCs/>
                <w:sz w:val="18"/>
                <w:szCs w:val="18"/>
              </w:rPr>
              <w:t>120 894</w:t>
            </w:r>
          </w:p>
        </w:tc>
      </w:tr>
      <w:tr w:rsidR="00F9074B" w:rsidRPr="00F9074B" w14:paraId="52715E95"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998DDBD" w14:textId="77777777" w:rsidR="00F9074B" w:rsidRPr="00F9074B" w:rsidRDefault="00F9074B" w:rsidP="00F9074B">
            <w:pPr>
              <w:spacing w:after="0"/>
              <w:ind w:firstLine="0"/>
              <w:rPr>
                <w:i/>
                <w:sz w:val="18"/>
                <w:szCs w:val="18"/>
                <w:lang w:eastAsia="lv-LV"/>
              </w:rPr>
            </w:pPr>
            <w:r w:rsidRPr="00F9074B">
              <w:rPr>
                <w:i/>
                <w:sz w:val="18"/>
                <w:szCs w:val="18"/>
                <w:lang w:eastAsia="lv-LV"/>
              </w:rPr>
              <w:t>9.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tcPr>
          <w:p w14:paraId="387F725A" w14:textId="77777777" w:rsidR="00F9074B" w:rsidRPr="00F9074B" w:rsidRDefault="00F9074B" w:rsidP="00F9074B">
            <w:pPr>
              <w:spacing w:after="0"/>
              <w:ind w:firstLine="0"/>
              <w:jc w:val="right"/>
              <w:rPr>
                <w:iCs/>
                <w:sz w:val="18"/>
              </w:rPr>
            </w:pPr>
            <w:r w:rsidRPr="00F9074B">
              <w:rPr>
                <w:iCs/>
                <w:sz w:val="18"/>
              </w:rPr>
              <w:t>419 068</w:t>
            </w:r>
          </w:p>
        </w:tc>
        <w:tc>
          <w:tcPr>
            <w:tcW w:w="1280" w:type="dxa"/>
            <w:tcBorders>
              <w:top w:val="single" w:sz="4" w:space="0" w:color="000000"/>
              <w:left w:val="single" w:sz="4" w:space="0" w:color="000000"/>
              <w:bottom w:val="single" w:sz="4" w:space="0" w:color="000000"/>
              <w:right w:val="single" w:sz="4" w:space="0" w:color="000000"/>
            </w:tcBorders>
            <w:hideMark/>
          </w:tcPr>
          <w:p w14:paraId="0C52C69B" w14:textId="77777777" w:rsidR="00F9074B" w:rsidRPr="00F9074B" w:rsidRDefault="00F9074B" w:rsidP="00F9074B">
            <w:pPr>
              <w:spacing w:after="0"/>
              <w:ind w:firstLine="0"/>
              <w:jc w:val="right"/>
              <w:rPr>
                <w:iCs/>
                <w:sz w:val="18"/>
                <w:szCs w:val="18"/>
              </w:rPr>
            </w:pPr>
            <w:r w:rsidRPr="00F9074B">
              <w:rPr>
                <w:iCs/>
                <w:sz w:val="18"/>
                <w:szCs w:val="18"/>
              </w:rPr>
              <w:t>21 717 729</w:t>
            </w:r>
          </w:p>
        </w:tc>
        <w:tc>
          <w:tcPr>
            <w:tcW w:w="1277" w:type="dxa"/>
            <w:tcBorders>
              <w:top w:val="single" w:sz="4" w:space="0" w:color="000000"/>
              <w:left w:val="single" w:sz="4" w:space="0" w:color="000000"/>
              <w:bottom w:val="single" w:sz="4" w:space="0" w:color="000000"/>
              <w:right w:val="single" w:sz="4" w:space="0" w:color="000000"/>
            </w:tcBorders>
            <w:hideMark/>
          </w:tcPr>
          <w:p w14:paraId="5E99EEF7" w14:textId="77777777" w:rsidR="00F9074B" w:rsidRPr="00F9074B" w:rsidRDefault="00F9074B" w:rsidP="00F9074B">
            <w:pPr>
              <w:spacing w:after="0"/>
              <w:ind w:firstLine="0"/>
              <w:jc w:val="right"/>
              <w:rPr>
                <w:iCs/>
                <w:sz w:val="18"/>
                <w:szCs w:val="18"/>
              </w:rPr>
            </w:pPr>
            <w:r w:rsidRPr="00F9074B">
              <w:rPr>
                <w:iCs/>
                <w:sz w:val="18"/>
                <w:szCs w:val="18"/>
              </w:rPr>
              <w:t>21 298 661</w:t>
            </w:r>
          </w:p>
        </w:tc>
      </w:tr>
      <w:tr w:rsidR="00F9074B" w:rsidRPr="00F9074B" w14:paraId="5B99F66A"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24666B3" w14:textId="77777777" w:rsidR="00F9074B" w:rsidRPr="00F9074B" w:rsidRDefault="00F9074B" w:rsidP="00F9074B">
            <w:pPr>
              <w:spacing w:after="0"/>
              <w:ind w:firstLine="0"/>
              <w:rPr>
                <w:i/>
                <w:sz w:val="18"/>
                <w:szCs w:val="18"/>
                <w:lang w:eastAsia="lv-LV"/>
              </w:rPr>
            </w:pPr>
            <w:r w:rsidRPr="00F9074B">
              <w:rPr>
                <w:i/>
                <w:sz w:val="18"/>
                <w:szCs w:val="18"/>
                <w:lang w:eastAsia="lv-LV"/>
              </w:rPr>
              <w:t>9.1. Palielinājums bezdarbnieka pabalsta izmaksām saistībā ar pabalsta vidējā apmēra mēnesī prognozēto palielināšanos par 36,17 euro (no 470,30 euro līdz 506,47 euro) un pabalsta saņēmēju skaita prognozēto palielināšanos par 1 377 personām vidēji mēnesī (no 30 663 personām līdz 32 040 personām), tai skaitā samazinājums bezdarbnieka pabalsta izmaksām saistībā ar pabalsta saņēmēju skaita vidēji mēnesī prognozēto samazināšanos (1 725 310 euro) (MK 19.09.2024. sēdes prot. Nr.38 2.§ 24.punkts) un (346 018 euro) (MK 19.09.2024. sēdes prot. Nr.38 2.§ 25.punkts)</w:t>
            </w:r>
          </w:p>
        </w:tc>
        <w:tc>
          <w:tcPr>
            <w:tcW w:w="1277" w:type="dxa"/>
            <w:tcBorders>
              <w:top w:val="single" w:sz="4" w:space="0" w:color="000000"/>
              <w:left w:val="single" w:sz="4" w:space="0" w:color="000000"/>
              <w:bottom w:val="single" w:sz="4" w:space="0" w:color="000000"/>
              <w:right w:val="single" w:sz="4" w:space="0" w:color="000000"/>
            </w:tcBorders>
          </w:tcPr>
          <w:p w14:paraId="41DEC26F"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19D5FB43" w14:textId="77777777" w:rsidR="00F9074B" w:rsidRPr="00F9074B" w:rsidRDefault="00F9074B" w:rsidP="00F9074B">
            <w:pPr>
              <w:spacing w:after="0"/>
              <w:ind w:firstLine="0"/>
              <w:jc w:val="right"/>
              <w:rPr>
                <w:iCs/>
                <w:sz w:val="18"/>
                <w:szCs w:val="18"/>
              </w:rPr>
            </w:pPr>
            <w:r w:rsidRPr="00F9074B">
              <w:rPr>
                <w:iCs/>
                <w:sz w:val="18"/>
                <w:szCs w:val="18"/>
              </w:rPr>
              <w:t>21 677 986</w:t>
            </w:r>
          </w:p>
        </w:tc>
        <w:tc>
          <w:tcPr>
            <w:tcW w:w="1277" w:type="dxa"/>
            <w:tcBorders>
              <w:top w:val="single" w:sz="4" w:space="0" w:color="000000"/>
              <w:left w:val="single" w:sz="4" w:space="0" w:color="000000"/>
              <w:bottom w:val="single" w:sz="4" w:space="0" w:color="000000"/>
              <w:right w:val="single" w:sz="4" w:space="0" w:color="000000"/>
            </w:tcBorders>
            <w:hideMark/>
          </w:tcPr>
          <w:p w14:paraId="4114F223" w14:textId="77777777" w:rsidR="00F9074B" w:rsidRPr="00F9074B" w:rsidRDefault="00F9074B" w:rsidP="00F9074B">
            <w:pPr>
              <w:spacing w:after="0"/>
              <w:ind w:firstLine="0"/>
              <w:jc w:val="right"/>
              <w:rPr>
                <w:iCs/>
                <w:sz w:val="18"/>
                <w:szCs w:val="18"/>
              </w:rPr>
            </w:pPr>
            <w:r w:rsidRPr="00F9074B">
              <w:rPr>
                <w:iCs/>
                <w:sz w:val="18"/>
                <w:szCs w:val="18"/>
              </w:rPr>
              <w:t>21 677 986</w:t>
            </w:r>
          </w:p>
        </w:tc>
      </w:tr>
      <w:tr w:rsidR="00F9074B" w:rsidRPr="00F9074B" w14:paraId="3E9E439F"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tcPr>
          <w:p w14:paraId="3C8F2836" w14:textId="77777777" w:rsidR="00F9074B" w:rsidRPr="00F9074B" w:rsidRDefault="00F9074B" w:rsidP="00F9074B">
            <w:pPr>
              <w:spacing w:after="0"/>
              <w:ind w:firstLine="0"/>
              <w:rPr>
                <w:i/>
                <w:sz w:val="18"/>
                <w:szCs w:val="18"/>
                <w:lang w:eastAsia="lv-LV"/>
              </w:rPr>
            </w:pPr>
            <w:r w:rsidRPr="00F9074B">
              <w:rPr>
                <w:i/>
                <w:sz w:val="18"/>
                <w:szCs w:val="18"/>
                <w:lang w:eastAsia="lv-LV"/>
              </w:rPr>
              <w:t>9.2. Samazinājums bezdarbnieka stipendijas izmaksām aktīvā nodarbinātības pasākuma “Neformālā izglītības programma “Valsts valoda bez starpniekvalodas”” ietvaros saistībā ar pasākumā iesaistāmo dalībnieku skaita plānoto samazināšanos par 10 personām (no 30 personām līdz 20 personām), nodrošinot pasākumā iesaistāmajiem prognozēto vidējo stipendiju 150 euro apmērā</w:t>
            </w:r>
          </w:p>
        </w:tc>
        <w:tc>
          <w:tcPr>
            <w:tcW w:w="1277" w:type="dxa"/>
            <w:tcBorders>
              <w:top w:val="single" w:sz="4" w:space="0" w:color="000000"/>
              <w:left w:val="single" w:sz="4" w:space="0" w:color="000000"/>
              <w:bottom w:val="single" w:sz="4" w:space="0" w:color="000000"/>
              <w:right w:val="single" w:sz="4" w:space="0" w:color="000000"/>
            </w:tcBorders>
          </w:tcPr>
          <w:p w14:paraId="5B066214" w14:textId="77777777" w:rsidR="00F9074B" w:rsidRPr="00F9074B" w:rsidRDefault="00F9074B" w:rsidP="00F9074B">
            <w:pPr>
              <w:spacing w:after="0"/>
              <w:ind w:firstLine="0"/>
              <w:jc w:val="right"/>
              <w:rPr>
                <w:iCs/>
                <w:sz w:val="18"/>
                <w:szCs w:val="18"/>
              </w:rPr>
            </w:pPr>
            <w:r w:rsidRPr="00F9074B">
              <w:rPr>
                <w:iCs/>
                <w:sz w:val="18"/>
                <w:szCs w:val="18"/>
              </w:rPr>
              <w:t>1 500</w:t>
            </w:r>
          </w:p>
        </w:tc>
        <w:tc>
          <w:tcPr>
            <w:tcW w:w="1280" w:type="dxa"/>
            <w:tcBorders>
              <w:top w:val="single" w:sz="4" w:space="0" w:color="000000"/>
              <w:left w:val="single" w:sz="4" w:space="0" w:color="000000"/>
              <w:bottom w:val="single" w:sz="4" w:space="0" w:color="000000"/>
              <w:right w:val="single" w:sz="4" w:space="0" w:color="000000"/>
            </w:tcBorders>
          </w:tcPr>
          <w:p w14:paraId="1EED7787"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70F3CDA" w14:textId="77777777" w:rsidR="00F9074B" w:rsidRPr="00F9074B" w:rsidRDefault="00F9074B" w:rsidP="00F9074B">
            <w:pPr>
              <w:spacing w:after="0"/>
              <w:ind w:firstLine="0"/>
              <w:jc w:val="right"/>
              <w:rPr>
                <w:iCs/>
                <w:sz w:val="18"/>
                <w:szCs w:val="18"/>
              </w:rPr>
            </w:pPr>
            <w:r w:rsidRPr="00F9074B">
              <w:rPr>
                <w:iCs/>
                <w:sz w:val="18"/>
                <w:szCs w:val="18"/>
              </w:rPr>
              <w:t>-1 500</w:t>
            </w:r>
          </w:p>
        </w:tc>
      </w:tr>
      <w:tr w:rsidR="00F9074B" w:rsidRPr="00F9074B" w14:paraId="570CCE15"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tcPr>
          <w:p w14:paraId="58950F17" w14:textId="77777777" w:rsidR="00F9074B" w:rsidRPr="00F9074B" w:rsidRDefault="00F9074B" w:rsidP="00F9074B">
            <w:pPr>
              <w:spacing w:after="0"/>
              <w:ind w:firstLine="0"/>
              <w:rPr>
                <w:i/>
                <w:sz w:val="18"/>
                <w:szCs w:val="18"/>
                <w:lang w:eastAsia="lv-LV"/>
              </w:rPr>
            </w:pPr>
            <w:r w:rsidRPr="00F9074B">
              <w:rPr>
                <w:i/>
                <w:sz w:val="18"/>
                <w:szCs w:val="18"/>
                <w:lang w:eastAsia="lv-LV"/>
              </w:rPr>
              <w:t>9.3. Palielinājums apbedīšanas pabalsta izmaksām saistībā ar pabalsta vidējā apmēra mēnesī prognozēto palielināšanos par 42 euro (no 411 euro līdz 453 euro)</w:t>
            </w:r>
          </w:p>
        </w:tc>
        <w:tc>
          <w:tcPr>
            <w:tcW w:w="1277" w:type="dxa"/>
            <w:tcBorders>
              <w:top w:val="single" w:sz="4" w:space="0" w:color="000000"/>
              <w:left w:val="single" w:sz="4" w:space="0" w:color="000000"/>
              <w:bottom w:val="single" w:sz="4" w:space="0" w:color="000000"/>
              <w:right w:val="single" w:sz="4" w:space="0" w:color="000000"/>
            </w:tcBorders>
          </w:tcPr>
          <w:p w14:paraId="6970C782"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26A2C47C" w14:textId="77777777" w:rsidR="00F9074B" w:rsidRPr="00F9074B" w:rsidRDefault="00F9074B" w:rsidP="00F9074B">
            <w:pPr>
              <w:spacing w:after="0"/>
              <w:ind w:firstLine="0"/>
              <w:jc w:val="right"/>
              <w:rPr>
                <w:iCs/>
                <w:sz w:val="18"/>
                <w:szCs w:val="18"/>
              </w:rPr>
            </w:pPr>
            <w:r w:rsidRPr="00F9074B">
              <w:rPr>
                <w:iCs/>
                <w:sz w:val="18"/>
                <w:szCs w:val="18"/>
              </w:rPr>
              <w:t>6 048</w:t>
            </w:r>
          </w:p>
        </w:tc>
        <w:tc>
          <w:tcPr>
            <w:tcW w:w="1277" w:type="dxa"/>
            <w:tcBorders>
              <w:top w:val="single" w:sz="4" w:space="0" w:color="000000"/>
              <w:left w:val="single" w:sz="4" w:space="0" w:color="000000"/>
              <w:bottom w:val="single" w:sz="4" w:space="0" w:color="000000"/>
              <w:right w:val="single" w:sz="4" w:space="0" w:color="000000"/>
            </w:tcBorders>
          </w:tcPr>
          <w:p w14:paraId="4D587EFF" w14:textId="77777777" w:rsidR="00F9074B" w:rsidRPr="00F9074B" w:rsidRDefault="00F9074B" w:rsidP="00F9074B">
            <w:pPr>
              <w:spacing w:after="0"/>
              <w:ind w:firstLine="0"/>
              <w:jc w:val="right"/>
              <w:rPr>
                <w:iCs/>
                <w:sz w:val="18"/>
                <w:szCs w:val="18"/>
              </w:rPr>
            </w:pPr>
            <w:r w:rsidRPr="00F9074B">
              <w:rPr>
                <w:iCs/>
                <w:sz w:val="18"/>
                <w:szCs w:val="18"/>
              </w:rPr>
              <w:t>6 048</w:t>
            </w:r>
          </w:p>
        </w:tc>
      </w:tr>
      <w:tr w:rsidR="00F9074B" w:rsidRPr="00F9074B" w14:paraId="0C69C173"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tcPr>
          <w:p w14:paraId="214AE67B" w14:textId="77777777" w:rsidR="00F9074B" w:rsidRPr="00F9074B" w:rsidRDefault="00F9074B" w:rsidP="00F9074B">
            <w:pPr>
              <w:spacing w:after="0"/>
              <w:ind w:firstLine="0"/>
              <w:rPr>
                <w:i/>
                <w:sz w:val="18"/>
                <w:szCs w:val="18"/>
                <w:lang w:eastAsia="lv-LV"/>
              </w:rPr>
            </w:pPr>
            <w:r w:rsidRPr="00F9074B">
              <w:rPr>
                <w:i/>
                <w:sz w:val="18"/>
                <w:szCs w:val="18"/>
                <w:lang w:eastAsia="lv-LV"/>
              </w:rPr>
              <w:t>9.4. Samazinājums pārējiem klasifikācijā neminētiem no valsts un pašvaldību budžeta veiktajiem maksājumiem iedzīvotājiem naudā aktīvā nodarbinātības pasākuma “Nodarbināto personu reģionālās mobilitātes veicināšana” īstenošanai saistībā ar:</w:t>
            </w:r>
          </w:p>
          <w:p w14:paraId="5178B0E8" w14:textId="77777777" w:rsidR="00F9074B" w:rsidRPr="00F9074B" w:rsidRDefault="00F9074B" w:rsidP="00F9074B">
            <w:pPr>
              <w:spacing w:after="0"/>
              <w:ind w:firstLine="0"/>
              <w:rPr>
                <w:i/>
                <w:sz w:val="18"/>
                <w:szCs w:val="18"/>
                <w:lang w:eastAsia="lv-LV"/>
              </w:rPr>
            </w:pPr>
            <w:r w:rsidRPr="00F9074B">
              <w:rPr>
                <w:i/>
                <w:sz w:val="18"/>
                <w:szCs w:val="18"/>
                <w:lang w:eastAsia="lv-LV"/>
              </w:rPr>
              <w:lastRenderedPageBreak/>
              <w:t>- pasākumā iesaistāmo dalībnieku skaita plānoto samazināšanos par 500 personām (303 560 euro);</w:t>
            </w:r>
          </w:p>
          <w:p w14:paraId="1E27A547" w14:textId="77777777" w:rsidR="00F9074B" w:rsidRPr="00F9074B" w:rsidRDefault="00F9074B" w:rsidP="00F9074B">
            <w:pPr>
              <w:spacing w:after="0"/>
              <w:ind w:firstLine="0"/>
              <w:rPr>
                <w:i/>
                <w:sz w:val="18"/>
                <w:szCs w:val="18"/>
                <w:lang w:eastAsia="lv-LV"/>
              </w:rPr>
            </w:pPr>
            <w:r w:rsidRPr="00F9074B">
              <w:rPr>
                <w:i/>
                <w:sz w:val="18"/>
                <w:szCs w:val="18"/>
                <w:lang w:eastAsia="lv-LV"/>
              </w:rPr>
              <w:t>- vidējo izmaksu plānoto samazinājumu par 53,88 euro uz vienu iesaistāmo (no 607,12 euro uz 553,24 euro) (80 820 euro);</w:t>
            </w:r>
          </w:p>
          <w:p w14:paraId="71FC44F8" w14:textId="77777777" w:rsidR="00F9074B" w:rsidRPr="00F9074B" w:rsidRDefault="00F9074B" w:rsidP="00F9074B">
            <w:pPr>
              <w:spacing w:after="0"/>
              <w:ind w:firstLine="0"/>
              <w:rPr>
                <w:i/>
                <w:sz w:val="18"/>
                <w:szCs w:val="18"/>
                <w:lang w:eastAsia="lv-LV"/>
              </w:rPr>
            </w:pPr>
            <w:r w:rsidRPr="00F9074B">
              <w:rPr>
                <w:i/>
                <w:sz w:val="18"/>
                <w:szCs w:val="18"/>
                <w:lang w:eastAsia="lv-LV"/>
              </w:rPr>
              <w:t>- pārejošo saistību no 2024. gada samazināšanos (33 188 euro)</w:t>
            </w:r>
          </w:p>
        </w:tc>
        <w:tc>
          <w:tcPr>
            <w:tcW w:w="1277" w:type="dxa"/>
            <w:tcBorders>
              <w:top w:val="single" w:sz="4" w:space="0" w:color="000000"/>
              <w:left w:val="single" w:sz="4" w:space="0" w:color="000000"/>
              <w:bottom w:val="single" w:sz="4" w:space="0" w:color="000000"/>
              <w:right w:val="single" w:sz="4" w:space="0" w:color="000000"/>
            </w:tcBorders>
          </w:tcPr>
          <w:p w14:paraId="75EED66D" w14:textId="77777777" w:rsidR="00F9074B" w:rsidRPr="00F9074B" w:rsidRDefault="00F9074B" w:rsidP="00F9074B">
            <w:pPr>
              <w:spacing w:after="0"/>
              <w:ind w:firstLine="0"/>
              <w:jc w:val="right"/>
              <w:rPr>
                <w:iCs/>
                <w:sz w:val="18"/>
                <w:szCs w:val="18"/>
              </w:rPr>
            </w:pPr>
            <w:r w:rsidRPr="00F9074B">
              <w:rPr>
                <w:iCs/>
                <w:sz w:val="18"/>
                <w:szCs w:val="18"/>
              </w:rPr>
              <w:lastRenderedPageBreak/>
              <w:t>417 568</w:t>
            </w:r>
          </w:p>
        </w:tc>
        <w:tc>
          <w:tcPr>
            <w:tcW w:w="1280" w:type="dxa"/>
            <w:tcBorders>
              <w:top w:val="single" w:sz="4" w:space="0" w:color="000000"/>
              <w:left w:val="single" w:sz="4" w:space="0" w:color="000000"/>
              <w:bottom w:val="single" w:sz="4" w:space="0" w:color="000000"/>
              <w:right w:val="single" w:sz="4" w:space="0" w:color="000000"/>
            </w:tcBorders>
          </w:tcPr>
          <w:p w14:paraId="66A50902"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45783D7" w14:textId="77777777" w:rsidR="00F9074B" w:rsidRPr="00F9074B" w:rsidRDefault="00F9074B" w:rsidP="00F9074B">
            <w:pPr>
              <w:spacing w:after="0"/>
              <w:ind w:firstLine="0"/>
              <w:jc w:val="right"/>
              <w:rPr>
                <w:iCs/>
                <w:sz w:val="18"/>
                <w:szCs w:val="18"/>
              </w:rPr>
            </w:pPr>
            <w:r w:rsidRPr="00F9074B">
              <w:rPr>
                <w:iCs/>
                <w:sz w:val="18"/>
                <w:szCs w:val="18"/>
              </w:rPr>
              <w:t>-417 568</w:t>
            </w:r>
          </w:p>
        </w:tc>
      </w:tr>
      <w:tr w:rsidR="00F9074B" w:rsidRPr="00F9074B" w14:paraId="345A8B9A"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02F134C" w14:textId="77777777" w:rsidR="00F9074B" w:rsidRPr="00F9074B" w:rsidRDefault="00F9074B" w:rsidP="00F9074B">
            <w:pPr>
              <w:spacing w:after="0"/>
              <w:ind w:firstLine="0"/>
              <w:rPr>
                <w:i/>
                <w:sz w:val="18"/>
                <w:szCs w:val="18"/>
                <w:lang w:eastAsia="lv-LV"/>
              </w:rPr>
            </w:pPr>
            <w:r w:rsidRPr="00F9074B">
              <w:rPr>
                <w:i/>
                <w:sz w:val="18"/>
                <w:szCs w:val="18"/>
                <w:lang w:eastAsia="lv-LV"/>
              </w:rPr>
              <w:t>9.5. Palielinājums pārmaksāto VSAOI atmaksām saistībā ar kopējās atmaksājamās summas palielināšanos un nodarbinātības speciālā budžeta īpatsvara palielināšanos no 4,35% līdz 4,45%</w:t>
            </w:r>
          </w:p>
        </w:tc>
        <w:tc>
          <w:tcPr>
            <w:tcW w:w="1277" w:type="dxa"/>
            <w:tcBorders>
              <w:top w:val="single" w:sz="4" w:space="0" w:color="000000"/>
              <w:left w:val="single" w:sz="4" w:space="0" w:color="000000"/>
              <w:bottom w:val="single" w:sz="4" w:space="0" w:color="000000"/>
              <w:right w:val="single" w:sz="4" w:space="0" w:color="000000"/>
            </w:tcBorders>
          </w:tcPr>
          <w:p w14:paraId="39041F21"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6E2B0AA1" w14:textId="77777777" w:rsidR="00F9074B" w:rsidRPr="00F9074B" w:rsidRDefault="00F9074B" w:rsidP="00F9074B">
            <w:pPr>
              <w:spacing w:after="0"/>
              <w:ind w:firstLine="0"/>
              <w:jc w:val="right"/>
              <w:rPr>
                <w:iCs/>
                <w:sz w:val="18"/>
                <w:szCs w:val="18"/>
              </w:rPr>
            </w:pPr>
            <w:r w:rsidRPr="00F9074B">
              <w:rPr>
                <w:iCs/>
                <w:sz w:val="18"/>
                <w:szCs w:val="18"/>
              </w:rPr>
              <w:t>33 625</w:t>
            </w:r>
          </w:p>
        </w:tc>
        <w:tc>
          <w:tcPr>
            <w:tcW w:w="1277" w:type="dxa"/>
            <w:tcBorders>
              <w:top w:val="single" w:sz="4" w:space="0" w:color="000000"/>
              <w:left w:val="single" w:sz="4" w:space="0" w:color="000000"/>
              <w:bottom w:val="single" w:sz="4" w:space="0" w:color="000000"/>
              <w:right w:val="single" w:sz="4" w:space="0" w:color="000000"/>
            </w:tcBorders>
          </w:tcPr>
          <w:p w14:paraId="0443B3EF" w14:textId="77777777" w:rsidR="00F9074B" w:rsidRPr="00F9074B" w:rsidRDefault="00F9074B" w:rsidP="00F9074B">
            <w:pPr>
              <w:spacing w:after="0"/>
              <w:ind w:firstLine="0"/>
              <w:jc w:val="right"/>
              <w:rPr>
                <w:iCs/>
                <w:sz w:val="18"/>
                <w:szCs w:val="18"/>
              </w:rPr>
            </w:pPr>
            <w:r w:rsidRPr="00F9074B">
              <w:rPr>
                <w:iCs/>
                <w:sz w:val="18"/>
                <w:szCs w:val="18"/>
              </w:rPr>
              <w:t>33 625</w:t>
            </w:r>
          </w:p>
        </w:tc>
      </w:tr>
      <w:tr w:rsidR="00F9074B" w:rsidRPr="00F9074B" w14:paraId="306A82EB"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0AA5A21" w14:textId="77777777" w:rsidR="00F9074B" w:rsidRPr="00F9074B" w:rsidRDefault="00F9074B" w:rsidP="00F9074B">
            <w:pPr>
              <w:spacing w:after="0"/>
              <w:ind w:firstLine="0"/>
              <w:rPr>
                <w:i/>
                <w:sz w:val="18"/>
                <w:szCs w:val="18"/>
                <w:lang w:eastAsia="lv-LV"/>
              </w:rPr>
            </w:pPr>
            <w:r w:rsidRPr="00F9074B">
              <w:rPr>
                <w:i/>
                <w:sz w:val="18"/>
                <w:szCs w:val="18"/>
                <w:lang w:eastAsia="lv-LV"/>
              </w:rPr>
              <w:t>9.6. Palielinājums ES pensiju shēmai pārskaitītajam pensijas kapitālam un obligāto iemaksu nodošanai citai dalībvalstij saistībā ar nodarbinātības speciālā budžeta īpatsvara palielināšanos no 4,35% līdz 4,45%</w:t>
            </w:r>
          </w:p>
        </w:tc>
        <w:tc>
          <w:tcPr>
            <w:tcW w:w="1277" w:type="dxa"/>
            <w:tcBorders>
              <w:top w:val="single" w:sz="4" w:space="0" w:color="000000"/>
              <w:left w:val="single" w:sz="4" w:space="0" w:color="000000"/>
              <w:bottom w:val="single" w:sz="4" w:space="0" w:color="000000"/>
              <w:right w:val="single" w:sz="4" w:space="0" w:color="000000"/>
            </w:tcBorders>
            <w:hideMark/>
          </w:tcPr>
          <w:p w14:paraId="72506CE4"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126E5CEB" w14:textId="77777777" w:rsidR="00F9074B" w:rsidRPr="00F9074B" w:rsidRDefault="00F9074B" w:rsidP="00F9074B">
            <w:pPr>
              <w:spacing w:after="0"/>
              <w:ind w:firstLine="0"/>
              <w:jc w:val="right"/>
              <w:rPr>
                <w:iCs/>
                <w:sz w:val="18"/>
                <w:szCs w:val="18"/>
              </w:rPr>
            </w:pPr>
            <w:r w:rsidRPr="00F9074B">
              <w:rPr>
                <w:iCs/>
                <w:sz w:val="18"/>
                <w:szCs w:val="18"/>
              </w:rPr>
              <w:t>70</w:t>
            </w:r>
          </w:p>
        </w:tc>
        <w:tc>
          <w:tcPr>
            <w:tcW w:w="1277" w:type="dxa"/>
            <w:tcBorders>
              <w:top w:val="single" w:sz="4" w:space="0" w:color="000000"/>
              <w:left w:val="single" w:sz="4" w:space="0" w:color="000000"/>
              <w:bottom w:val="single" w:sz="4" w:space="0" w:color="000000"/>
              <w:right w:val="single" w:sz="4" w:space="0" w:color="000000"/>
            </w:tcBorders>
            <w:hideMark/>
          </w:tcPr>
          <w:p w14:paraId="2EEF610A" w14:textId="77777777" w:rsidR="00F9074B" w:rsidRPr="00F9074B" w:rsidRDefault="00F9074B" w:rsidP="00F9074B">
            <w:pPr>
              <w:spacing w:after="0"/>
              <w:ind w:firstLine="0"/>
              <w:jc w:val="right"/>
              <w:rPr>
                <w:iCs/>
                <w:sz w:val="18"/>
                <w:szCs w:val="18"/>
              </w:rPr>
            </w:pPr>
            <w:r w:rsidRPr="00F9074B">
              <w:rPr>
                <w:iCs/>
                <w:sz w:val="18"/>
                <w:szCs w:val="18"/>
              </w:rPr>
              <w:t>70</w:t>
            </w:r>
          </w:p>
        </w:tc>
      </w:tr>
      <w:tr w:rsidR="00F9074B" w:rsidRPr="00F9074B" w14:paraId="273DB4A8"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12D3363" w14:textId="77777777" w:rsidR="00F9074B" w:rsidRPr="00F9074B" w:rsidRDefault="00F9074B" w:rsidP="00F9074B">
            <w:pPr>
              <w:spacing w:after="0"/>
              <w:ind w:firstLine="0"/>
              <w:rPr>
                <w:i/>
                <w:sz w:val="18"/>
                <w:szCs w:val="18"/>
                <w:lang w:eastAsia="lv-LV"/>
              </w:rPr>
            </w:pPr>
            <w:r w:rsidRPr="00F9074B">
              <w:rPr>
                <w:i/>
                <w:sz w:val="18"/>
                <w:szCs w:val="18"/>
                <w:lang w:eastAsia="lv-LV"/>
              </w:rPr>
              <w:t>10.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3E19116A" w14:textId="77777777" w:rsidR="00F9074B" w:rsidRPr="00F9074B" w:rsidRDefault="00F9074B" w:rsidP="00F9074B">
            <w:pPr>
              <w:spacing w:after="0"/>
              <w:ind w:firstLine="0"/>
              <w:jc w:val="right"/>
              <w:rPr>
                <w:iCs/>
                <w:sz w:val="18"/>
                <w:szCs w:val="18"/>
              </w:rPr>
            </w:pPr>
            <w:r w:rsidRPr="00F9074B">
              <w:rPr>
                <w:iCs/>
                <w:sz w:val="18"/>
                <w:szCs w:val="18"/>
              </w:rPr>
              <w:t>4</w:t>
            </w:r>
          </w:p>
        </w:tc>
        <w:tc>
          <w:tcPr>
            <w:tcW w:w="1280" w:type="dxa"/>
            <w:tcBorders>
              <w:top w:val="single" w:sz="4" w:space="0" w:color="000000"/>
              <w:left w:val="single" w:sz="4" w:space="0" w:color="000000"/>
              <w:bottom w:val="single" w:sz="4" w:space="0" w:color="000000"/>
              <w:right w:val="single" w:sz="4" w:space="0" w:color="000000"/>
            </w:tcBorders>
            <w:hideMark/>
          </w:tcPr>
          <w:p w14:paraId="62BDEF0A" w14:textId="28E24BDF" w:rsidR="00F9074B" w:rsidRPr="00103F75" w:rsidRDefault="00F9074B" w:rsidP="00F9074B">
            <w:pPr>
              <w:spacing w:after="0"/>
              <w:ind w:firstLine="0"/>
              <w:jc w:val="right"/>
              <w:rPr>
                <w:sz w:val="18"/>
                <w:szCs w:val="18"/>
              </w:rPr>
            </w:pPr>
            <w:r w:rsidRPr="00103F75">
              <w:rPr>
                <w:sz w:val="18"/>
                <w:szCs w:val="18"/>
              </w:rPr>
              <w:t>3</w:t>
            </w:r>
            <w:r w:rsidR="001548DE" w:rsidRPr="00103F75">
              <w:rPr>
                <w:sz w:val="18"/>
                <w:szCs w:val="18"/>
              </w:rPr>
              <w:t> </w:t>
            </w:r>
            <w:r w:rsidRPr="00103F75">
              <w:rPr>
                <w:sz w:val="18"/>
                <w:szCs w:val="18"/>
              </w:rPr>
              <w:t>63</w:t>
            </w:r>
            <w:r w:rsidR="001548DE" w:rsidRPr="00103F75">
              <w:rPr>
                <w:sz w:val="18"/>
                <w:szCs w:val="18"/>
              </w:rPr>
              <w:t>9 896</w:t>
            </w:r>
          </w:p>
        </w:tc>
        <w:tc>
          <w:tcPr>
            <w:tcW w:w="1277" w:type="dxa"/>
            <w:tcBorders>
              <w:top w:val="single" w:sz="4" w:space="0" w:color="000000"/>
              <w:left w:val="single" w:sz="4" w:space="0" w:color="000000"/>
              <w:bottom w:val="single" w:sz="4" w:space="0" w:color="000000"/>
              <w:right w:val="single" w:sz="4" w:space="0" w:color="000000"/>
            </w:tcBorders>
            <w:hideMark/>
          </w:tcPr>
          <w:p w14:paraId="2B884EA4" w14:textId="1868DA57" w:rsidR="00F9074B" w:rsidRPr="00103F75" w:rsidRDefault="00F9074B" w:rsidP="00F9074B">
            <w:pPr>
              <w:spacing w:after="0"/>
              <w:ind w:firstLine="0"/>
              <w:jc w:val="right"/>
              <w:rPr>
                <w:iCs/>
                <w:sz w:val="18"/>
                <w:szCs w:val="18"/>
              </w:rPr>
            </w:pPr>
            <w:r w:rsidRPr="00103F75">
              <w:rPr>
                <w:iCs/>
                <w:sz w:val="18"/>
                <w:szCs w:val="18"/>
              </w:rPr>
              <w:t>3</w:t>
            </w:r>
            <w:r w:rsidR="001548DE" w:rsidRPr="00103F75">
              <w:rPr>
                <w:iCs/>
                <w:sz w:val="18"/>
                <w:szCs w:val="18"/>
              </w:rPr>
              <w:t> </w:t>
            </w:r>
            <w:r w:rsidRPr="00103F75">
              <w:rPr>
                <w:iCs/>
                <w:sz w:val="18"/>
                <w:szCs w:val="18"/>
              </w:rPr>
              <w:t>63</w:t>
            </w:r>
            <w:r w:rsidR="001548DE" w:rsidRPr="00103F75">
              <w:rPr>
                <w:iCs/>
                <w:sz w:val="18"/>
                <w:szCs w:val="18"/>
              </w:rPr>
              <w:t>9 892</w:t>
            </w:r>
          </w:p>
        </w:tc>
      </w:tr>
      <w:tr w:rsidR="00F9074B" w:rsidRPr="00F9074B" w14:paraId="5414F67E"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5486B06" w14:textId="77777777" w:rsidR="00F9074B" w:rsidRPr="00F9074B" w:rsidRDefault="00F9074B" w:rsidP="00F9074B">
            <w:pPr>
              <w:spacing w:after="0"/>
              <w:ind w:firstLine="0"/>
              <w:rPr>
                <w:i/>
                <w:sz w:val="18"/>
                <w:szCs w:val="18"/>
                <w:lang w:eastAsia="lv-LV"/>
              </w:rPr>
            </w:pPr>
            <w:r w:rsidRPr="00F9074B">
              <w:rPr>
                <w:i/>
                <w:sz w:val="18"/>
                <w:szCs w:val="18"/>
                <w:lang w:eastAsia="lv-LV"/>
              </w:rPr>
              <w:t>10.1. Palielinājums nodarbinātības speciālā budžeta izdevumiem iemaksām uz valsts pensiju speciālo budžetu valsts pensiju apdrošināšanai saistībā ar iemaksas vidējā apmēra mēnesī prognozēto palielināšanos par 7,23 euro (no 94,06 euro līdz 101,29 euro) un personu, par kurām veicamas iemaksas, skaita prognozēto palielināšanos par 666 personām vidēji mēnesī (no 31 715 personām līdz 32 381 personām)</w:t>
            </w:r>
          </w:p>
        </w:tc>
        <w:tc>
          <w:tcPr>
            <w:tcW w:w="1277" w:type="dxa"/>
            <w:tcBorders>
              <w:top w:val="single" w:sz="4" w:space="0" w:color="000000"/>
              <w:left w:val="single" w:sz="4" w:space="0" w:color="000000"/>
              <w:bottom w:val="single" w:sz="4" w:space="0" w:color="000000"/>
              <w:right w:val="single" w:sz="4" w:space="0" w:color="000000"/>
            </w:tcBorders>
          </w:tcPr>
          <w:p w14:paraId="463E7E6D" w14:textId="77777777" w:rsidR="00F9074B" w:rsidRPr="00F9074B" w:rsidRDefault="00F9074B" w:rsidP="00F9074B">
            <w:pPr>
              <w:spacing w:after="0"/>
              <w:ind w:firstLine="0"/>
              <w:jc w:val="center"/>
              <w:rPr>
                <w:sz w:val="18"/>
                <w:szCs w:val="18"/>
              </w:rPr>
            </w:pPr>
            <w:r w:rsidRPr="00F9074B">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6684ECBE" w14:textId="77777777" w:rsidR="00F9074B" w:rsidRPr="00103F75" w:rsidRDefault="00F9074B" w:rsidP="00F9074B">
            <w:pPr>
              <w:spacing w:after="0"/>
              <w:ind w:firstLine="0"/>
              <w:jc w:val="right"/>
              <w:rPr>
                <w:sz w:val="18"/>
                <w:szCs w:val="18"/>
              </w:rPr>
            </w:pPr>
            <w:r w:rsidRPr="00103F75">
              <w:rPr>
                <w:sz w:val="18"/>
                <w:szCs w:val="18"/>
              </w:rPr>
              <w:t>3 562 463</w:t>
            </w:r>
          </w:p>
        </w:tc>
        <w:tc>
          <w:tcPr>
            <w:tcW w:w="1277" w:type="dxa"/>
            <w:tcBorders>
              <w:top w:val="single" w:sz="4" w:space="0" w:color="000000"/>
              <w:left w:val="single" w:sz="4" w:space="0" w:color="000000"/>
              <w:bottom w:val="single" w:sz="4" w:space="0" w:color="000000"/>
              <w:right w:val="single" w:sz="4" w:space="0" w:color="000000"/>
            </w:tcBorders>
          </w:tcPr>
          <w:p w14:paraId="147B2A5D" w14:textId="77777777" w:rsidR="00F9074B" w:rsidRPr="00103F75" w:rsidRDefault="00F9074B" w:rsidP="00F9074B">
            <w:pPr>
              <w:spacing w:after="0"/>
              <w:ind w:firstLine="0"/>
              <w:jc w:val="right"/>
              <w:rPr>
                <w:sz w:val="18"/>
                <w:szCs w:val="18"/>
              </w:rPr>
            </w:pPr>
            <w:r w:rsidRPr="00103F75">
              <w:rPr>
                <w:sz w:val="18"/>
                <w:szCs w:val="18"/>
              </w:rPr>
              <w:t>3 562 463</w:t>
            </w:r>
          </w:p>
        </w:tc>
      </w:tr>
      <w:tr w:rsidR="00F9074B" w:rsidRPr="00F9074B" w14:paraId="6709DF78"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3412F44" w14:textId="77777777" w:rsidR="00F9074B" w:rsidRPr="00F9074B" w:rsidRDefault="00F9074B" w:rsidP="00F9074B">
            <w:pPr>
              <w:spacing w:after="0"/>
              <w:ind w:firstLine="0"/>
              <w:rPr>
                <w:i/>
                <w:sz w:val="18"/>
                <w:szCs w:val="18"/>
                <w:lang w:eastAsia="lv-LV"/>
              </w:rPr>
            </w:pPr>
            <w:r w:rsidRPr="00F9074B">
              <w:rPr>
                <w:i/>
                <w:sz w:val="18"/>
                <w:szCs w:val="18"/>
                <w:lang w:eastAsia="lv-LV"/>
              </w:rPr>
              <w:t>10.2. Valsts budžeta transferti no nodarbinātības speciālā budžeta uz VSAA speciālo budžetu, t.sk.:</w:t>
            </w:r>
          </w:p>
          <w:p w14:paraId="36BF2855" w14:textId="77777777" w:rsidR="00F9074B" w:rsidRPr="00103F75" w:rsidRDefault="00F9074B" w:rsidP="00F9074B">
            <w:pPr>
              <w:spacing w:after="0"/>
              <w:ind w:firstLine="0"/>
              <w:rPr>
                <w:i/>
                <w:sz w:val="18"/>
                <w:szCs w:val="18"/>
                <w:lang w:eastAsia="lv-LV"/>
              </w:rPr>
            </w:pPr>
            <w:r w:rsidRPr="00F9074B">
              <w:rPr>
                <w:i/>
                <w:sz w:val="18"/>
                <w:szCs w:val="18"/>
                <w:lang w:eastAsia="lv-LV"/>
              </w:rPr>
              <w:t xml:space="preserve">- samazinājums dalības maksas nodrošināšanai Starptautiskajā Sociālās </w:t>
            </w:r>
            <w:r w:rsidRPr="00103F75">
              <w:rPr>
                <w:i/>
                <w:sz w:val="18"/>
                <w:szCs w:val="18"/>
                <w:lang w:eastAsia="lv-LV"/>
              </w:rPr>
              <w:t>drošības asociācijā (4 euro);</w:t>
            </w:r>
          </w:p>
          <w:p w14:paraId="5E7B1C8B" w14:textId="504B37E7" w:rsidR="00F9074B" w:rsidRPr="00103F75" w:rsidRDefault="00F9074B" w:rsidP="00F9074B">
            <w:pPr>
              <w:spacing w:after="0"/>
              <w:ind w:firstLine="0"/>
              <w:rPr>
                <w:i/>
                <w:sz w:val="18"/>
                <w:szCs w:val="18"/>
                <w:lang w:eastAsia="lv-LV"/>
              </w:rPr>
            </w:pPr>
            <w:r w:rsidRPr="00103F75">
              <w:rPr>
                <w:i/>
                <w:sz w:val="18"/>
                <w:szCs w:val="18"/>
                <w:lang w:eastAsia="lv-LV"/>
              </w:rPr>
              <w:t>- palielinājums (</w:t>
            </w:r>
            <w:r w:rsidR="001548DE" w:rsidRPr="00103F75">
              <w:rPr>
                <w:i/>
                <w:sz w:val="18"/>
                <w:szCs w:val="18"/>
                <w:lang w:eastAsia="lv-LV"/>
              </w:rPr>
              <w:t>77 433</w:t>
            </w:r>
            <w:r w:rsidRPr="00103F75">
              <w:rPr>
                <w:i/>
                <w:sz w:val="18"/>
                <w:szCs w:val="18"/>
                <w:lang w:eastAsia="lv-LV"/>
              </w:rPr>
              <w:t xml:space="preserve"> euro) saistībā ar:</w:t>
            </w:r>
          </w:p>
          <w:p w14:paraId="3402EE44" w14:textId="77777777" w:rsidR="00F9074B" w:rsidRPr="00103F75" w:rsidRDefault="00F9074B" w:rsidP="00F9074B">
            <w:pPr>
              <w:spacing w:after="0"/>
              <w:ind w:left="316" w:firstLine="0"/>
              <w:rPr>
                <w:i/>
                <w:sz w:val="18"/>
                <w:szCs w:val="18"/>
                <w:lang w:eastAsia="lv-LV"/>
              </w:rPr>
            </w:pPr>
            <w:r w:rsidRPr="00103F75">
              <w:rPr>
                <w:i/>
                <w:sz w:val="18"/>
                <w:szCs w:val="18"/>
                <w:lang w:eastAsia="lv-LV"/>
              </w:rPr>
              <w:t>- pasākuma “VSAA administratīvās kapacitātes stiprināšana” īstenošanu (34 940 euro)  (MK 19.09.2024. sēdes prot. Nr.38 2.§ 25.punkts);</w:t>
            </w:r>
          </w:p>
          <w:p w14:paraId="6F7B8483" w14:textId="77777777" w:rsidR="00F9074B" w:rsidRPr="00103F75" w:rsidRDefault="00F9074B" w:rsidP="00F9074B">
            <w:pPr>
              <w:spacing w:after="0"/>
              <w:ind w:left="316" w:firstLine="0"/>
              <w:rPr>
                <w:i/>
                <w:sz w:val="18"/>
                <w:szCs w:val="18"/>
                <w:lang w:eastAsia="lv-LV"/>
              </w:rPr>
            </w:pPr>
            <w:r w:rsidRPr="00103F75">
              <w:rPr>
                <w:i/>
                <w:sz w:val="18"/>
                <w:szCs w:val="18"/>
                <w:lang w:eastAsia="lv-LV"/>
              </w:rPr>
              <w:t>- ārstniecības personu darba samaksas pieauguma nodrošināšanu (93 euro) (MK 12.12.2023. sēdes prot. Nr.61 50.§ 3.4.1.apakšpunkts);</w:t>
            </w:r>
          </w:p>
          <w:p w14:paraId="70977F50" w14:textId="77777777" w:rsidR="00F9074B" w:rsidRPr="00103F75" w:rsidRDefault="00F9074B" w:rsidP="00F9074B">
            <w:pPr>
              <w:spacing w:after="0"/>
              <w:ind w:left="316" w:firstLine="0"/>
              <w:rPr>
                <w:i/>
                <w:sz w:val="18"/>
                <w:szCs w:val="18"/>
                <w:lang w:eastAsia="lv-LV"/>
              </w:rPr>
            </w:pPr>
            <w:r w:rsidRPr="00103F75">
              <w:rPr>
                <w:i/>
                <w:sz w:val="18"/>
                <w:szCs w:val="18"/>
                <w:lang w:eastAsia="lv-LV"/>
              </w:rPr>
              <w:t>- 2024. – 2026. gada prioritārā pasākuma “Pensiju, pabalstu un atlīdzību piegādes saņēmēja dzīvesvietā samaksas pieauguma kompensēšana” īstenošanu (14 217 euro) (MK 26.09.2023. sēdes prot. Nr.47 43.§ 2.punkts);</w:t>
            </w:r>
          </w:p>
          <w:p w14:paraId="25676F5F" w14:textId="24030FF4" w:rsidR="001548DE" w:rsidRPr="00103F75" w:rsidRDefault="001548DE" w:rsidP="00F9074B">
            <w:pPr>
              <w:spacing w:after="0"/>
              <w:ind w:left="316" w:firstLine="0"/>
              <w:rPr>
                <w:i/>
                <w:sz w:val="18"/>
                <w:szCs w:val="18"/>
                <w:lang w:eastAsia="lv-LV"/>
              </w:rPr>
            </w:pPr>
            <w:r w:rsidRPr="00103F75">
              <w:rPr>
                <w:i/>
                <w:sz w:val="18"/>
                <w:szCs w:val="18"/>
                <w:lang w:eastAsia="lv-LV"/>
              </w:rPr>
              <w:t>- prioritārā pasākuma “VSAA IT sistēmas SAIS pielāgošana saistībā ar normatīvo aktu izmaiņām” īstenošanu (3 963 euro) (priekšlikums Nr.178 2.lasījumam);</w:t>
            </w:r>
          </w:p>
          <w:p w14:paraId="7EFC054A" w14:textId="77777777" w:rsidR="00F9074B" w:rsidRPr="00F9074B" w:rsidRDefault="00F9074B" w:rsidP="00F9074B">
            <w:pPr>
              <w:spacing w:after="0"/>
              <w:ind w:left="316" w:firstLine="0"/>
              <w:rPr>
                <w:i/>
                <w:sz w:val="18"/>
                <w:szCs w:val="18"/>
                <w:lang w:eastAsia="lv-LV"/>
              </w:rPr>
            </w:pPr>
            <w:r w:rsidRPr="00103F75">
              <w:rPr>
                <w:i/>
                <w:sz w:val="18"/>
                <w:szCs w:val="18"/>
                <w:lang w:eastAsia="lv-LV"/>
              </w:rPr>
              <w:t>- nodarbinātības speciālā budžeta īpatsvara</w:t>
            </w:r>
            <w:r w:rsidRPr="00F9074B">
              <w:rPr>
                <w:i/>
                <w:sz w:val="18"/>
                <w:szCs w:val="18"/>
                <w:lang w:eastAsia="lv-LV"/>
              </w:rPr>
              <w:t xml:space="preserve"> palielināšanos no 4,35% līdz 4,45% (24 220 euro).</w:t>
            </w:r>
          </w:p>
        </w:tc>
        <w:tc>
          <w:tcPr>
            <w:tcW w:w="1277" w:type="dxa"/>
            <w:tcBorders>
              <w:top w:val="single" w:sz="4" w:space="0" w:color="000000"/>
              <w:left w:val="single" w:sz="4" w:space="0" w:color="000000"/>
              <w:bottom w:val="single" w:sz="4" w:space="0" w:color="000000"/>
              <w:right w:val="single" w:sz="4" w:space="0" w:color="000000"/>
            </w:tcBorders>
            <w:hideMark/>
          </w:tcPr>
          <w:p w14:paraId="2563D102" w14:textId="77777777" w:rsidR="00F9074B" w:rsidRPr="00F9074B" w:rsidRDefault="00F9074B" w:rsidP="00F9074B">
            <w:pPr>
              <w:spacing w:after="0"/>
              <w:ind w:firstLine="0"/>
              <w:jc w:val="right"/>
              <w:rPr>
                <w:iCs/>
                <w:sz w:val="18"/>
                <w:szCs w:val="18"/>
              </w:rPr>
            </w:pPr>
            <w:r w:rsidRPr="00F9074B">
              <w:rPr>
                <w:iCs/>
                <w:sz w:val="18"/>
                <w:szCs w:val="18"/>
              </w:rPr>
              <w:t>4</w:t>
            </w:r>
          </w:p>
        </w:tc>
        <w:tc>
          <w:tcPr>
            <w:tcW w:w="1280" w:type="dxa"/>
            <w:tcBorders>
              <w:top w:val="single" w:sz="4" w:space="0" w:color="000000"/>
              <w:left w:val="single" w:sz="4" w:space="0" w:color="000000"/>
              <w:bottom w:val="single" w:sz="4" w:space="0" w:color="000000"/>
              <w:right w:val="single" w:sz="4" w:space="0" w:color="000000"/>
            </w:tcBorders>
            <w:hideMark/>
          </w:tcPr>
          <w:p w14:paraId="01560D93" w14:textId="6ACE46C0" w:rsidR="00F9074B" w:rsidRPr="00103F75" w:rsidRDefault="001548DE" w:rsidP="00F9074B">
            <w:pPr>
              <w:spacing w:after="0"/>
              <w:ind w:firstLine="0"/>
              <w:jc w:val="right"/>
              <w:rPr>
                <w:iCs/>
                <w:sz w:val="18"/>
                <w:szCs w:val="18"/>
              </w:rPr>
            </w:pPr>
            <w:r w:rsidRPr="00103F75">
              <w:rPr>
                <w:iCs/>
                <w:sz w:val="18"/>
                <w:szCs w:val="18"/>
              </w:rPr>
              <w:t>77 433</w:t>
            </w:r>
          </w:p>
        </w:tc>
        <w:tc>
          <w:tcPr>
            <w:tcW w:w="1277" w:type="dxa"/>
            <w:tcBorders>
              <w:top w:val="single" w:sz="4" w:space="0" w:color="000000"/>
              <w:left w:val="single" w:sz="4" w:space="0" w:color="000000"/>
              <w:bottom w:val="single" w:sz="4" w:space="0" w:color="000000"/>
              <w:right w:val="single" w:sz="4" w:space="0" w:color="000000"/>
            </w:tcBorders>
            <w:hideMark/>
          </w:tcPr>
          <w:p w14:paraId="5D537DB1" w14:textId="2D122C7E" w:rsidR="00F9074B" w:rsidRPr="00103F75" w:rsidRDefault="00F9074B" w:rsidP="00F9074B">
            <w:pPr>
              <w:spacing w:after="0"/>
              <w:ind w:firstLine="0"/>
              <w:jc w:val="right"/>
              <w:rPr>
                <w:iCs/>
                <w:sz w:val="18"/>
                <w:szCs w:val="18"/>
              </w:rPr>
            </w:pPr>
            <w:r w:rsidRPr="00103F75">
              <w:rPr>
                <w:iCs/>
                <w:sz w:val="18"/>
                <w:szCs w:val="18"/>
              </w:rPr>
              <w:t>7</w:t>
            </w:r>
            <w:r w:rsidR="001548DE" w:rsidRPr="00103F75">
              <w:rPr>
                <w:iCs/>
                <w:sz w:val="18"/>
                <w:szCs w:val="18"/>
              </w:rPr>
              <w:t>7 429</w:t>
            </w:r>
          </w:p>
        </w:tc>
      </w:tr>
    </w:tbl>
    <w:bookmarkEnd w:id="114"/>
    <w:p w14:paraId="00CEE0AE" w14:textId="77777777" w:rsidR="00F9074B" w:rsidRPr="00F9074B" w:rsidRDefault="00F9074B" w:rsidP="00F9074B">
      <w:pPr>
        <w:spacing w:after="0"/>
        <w:ind w:firstLine="425"/>
        <w:rPr>
          <w:sz w:val="18"/>
          <w:szCs w:val="18"/>
        </w:rPr>
      </w:pPr>
      <w:r w:rsidRPr="00F9074B">
        <w:rPr>
          <w:sz w:val="18"/>
          <w:szCs w:val="18"/>
        </w:rPr>
        <w:t>Piezīmes.</w:t>
      </w:r>
    </w:p>
    <w:p w14:paraId="1B8E1DC6" w14:textId="77777777" w:rsidR="00F9074B" w:rsidRPr="00F9074B" w:rsidRDefault="00F9074B" w:rsidP="00F9074B">
      <w:pPr>
        <w:spacing w:after="0"/>
        <w:ind w:firstLine="425"/>
        <w:rPr>
          <w:sz w:val="18"/>
          <w:szCs w:val="18"/>
          <w:lang w:eastAsia="lv-LV"/>
        </w:rPr>
      </w:pPr>
      <w:r w:rsidRPr="00F9074B">
        <w:rPr>
          <w:sz w:val="18"/>
          <w:szCs w:val="18"/>
          <w:vertAlign w:val="superscript"/>
        </w:rPr>
        <w:t xml:space="preserve">1 </w:t>
      </w:r>
      <w:r w:rsidRPr="00F9074B">
        <w:rPr>
          <w:sz w:val="18"/>
          <w:szCs w:val="18"/>
          <w:lang w:eastAsia="lv-LV"/>
        </w:rPr>
        <w:t>Pasākums tiks īstenots ar Eiropas Sociālā fonda Plus atbalstu saskaņā ar MK 28.11.2023. noteikumiem Nr.691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4.3.3.2. pasākuma “Nelabvēlīgākā situācijā esošu bezdarbnieku un ekonomiski neaktīvo iedzīvotāju iekļaušanās darba tirgū sekmēšana” īstenošanas noteikumi”.</w:t>
      </w:r>
    </w:p>
    <w:p w14:paraId="3618EF00" w14:textId="5F7D60A2" w:rsidR="00F9074B" w:rsidRPr="00F9074B" w:rsidRDefault="00F9074B" w:rsidP="00F9074B">
      <w:pPr>
        <w:spacing w:before="240" w:after="240"/>
        <w:ind w:firstLine="0"/>
        <w:jc w:val="center"/>
        <w:rPr>
          <w:b/>
          <w:lang w:eastAsia="lv-LV"/>
        </w:rPr>
      </w:pPr>
      <w:r w:rsidRPr="00F9074B">
        <w:rPr>
          <w:b/>
          <w:lang w:eastAsia="lv-LV"/>
        </w:rPr>
        <w:t>Finansēšana 2025. </w:t>
      </w:r>
      <w:r w:rsidRPr="00103F75">
        <w:rPr>
          <w:b/>
          <w:lang w:eastAsia="lv-LV"/>
        </w:rPr>
        <w:t>gada p</w:t>
      </w:r>
      <w:r w:rsidR="00F50A25" w:rsidRPr="00103F75">
        <w:rPr>
          <w:b/>
          <w:lang w:eastAsia="lv-LV"/>
        </w:rPr>
        <w:t>lān</w:t>
      </w:r>
      <w:r w:rsidRPr="00103F75">
        <w:rPr>
          <w:b/>
          <w:lang w:eastAsia="lv-LV"/>
        </w:rPr>
        <w:t>ā</w:t>
      </w:r>
    </w:p>
    <w:p w14:paraId="7595AF92"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F9074B" w:rsidRPr="00103F75" w14:paraId="1B94CE42" w14:textId="77777777" w:rsidTr="00CC65E1">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0A7D7106" w14:textId="77777777" w:rsidR="00F9074B" w:rsidRPr="00103F75" w:rsidRDefault="00F9074B" w:rsidP="00F9074B">
            <w:pPr>
              <w:spacing w:after="0"/>
              <w:ind w:firstLine="0"/>
              <w:jc w:val="center"/>
              <w:rPr>
                <w:sz w:val="18"/>
              </w:rPr>
            </w:pPr>
            <w:bookmarkStart w:id="115" w:name="_Hlk147338980"/>
            <w:r w:rsidRPr="00103F75">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965A5C3" w14:textId="4B29E27C"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F50A25" w:rsidRPr="00103F75">
              <w:rPr>
                <w:sz w:val="18"/>
                <w:szCs w:val="18"/>
                <w:lang w:eastAsia="lv-LV"/>
              </w:rPr>
              <w:t>lān</w:t>
            </w:r>
            <w:r w:rsidRPr="00103F75">
              <w:rPr>
                <w:sz w:val="18"/>
                <w:szCs w:val="18"/>
                <w:lang w:eastAsia="lv-LV"/>
              </w:rPr>
              <w:t>s</w:t>
            </w:r>
          </w:p>
        </w:tc>
      </w:tr>
      <w:tr w:rsidR="00F9074B" w:rsidRPr="00103F75" w14:paraId="4BD4DD6D" w14:textId="77777777" w:rsidTr="00CC65E1">
        <w:trPr>
          <w:trHeight w:val="142"/>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36B97818" w14:textId="77777777" w:rsidR="00F9074B" w:rsidRPr="00103F75" w:rsidRDefault="00F9074B" w:rsidP="00F9074B">
            <w:pPr>
              <w:spacing w:after="0"/>
              <w:ind w:firstLine="0"/>
              <w:rPr>
                <w:b/>
                <w:sz w:val="18"/>
                <w:szCs w:val="18"/>
              </w:rPr>
            </w:pPr>
            <w:r w:rsidRPr="00103F75">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0440FA74" w14:textId="02A828A3" w:rsidR="00F9074B" w:rsidRPr="00103F75" w:rsidRDefault="00F9074B" w:rsidP="00F9074B">
            <w:pPr>
              <w:spacing w:after="0"/>
              <w:ind w:firstLine="0"/>
              <w:jc w:val="right"/>
              <w:rPr>
                <w:b/>
                <w:sz w:val="18"/>
                <w:szCs w:val="18"/>
              </w:rPr>
            </w:pPr>
            <w:r w:rsidRPr="00103F75">
              <w:rPr>
                <w:b/>
                <w:sz w:val="18"/>
                <w:szCs w:val="18"/>
              </w:rPr>
              <w:t>-13</w:t>
            </w:r>
            <w:r w:rsidR="00F50A25" w:rsidRPr="00103F75">
              <w:rPr>
                <w:b/>
                <w:sz w:val="18"/>
                <w:szCs w:val="18"/>
              </w:rPr>
              <w:t> </w:t>
            </w:r>
            <w:r w:rsidRPr="00103F75">
              <w:rPr>
                <w:b/>
                <w:sz w:val="18"/>
                <w:szCs w:val="18"/>
              </w:rPr>
              <w:t>68</w:t>
            </w:r>
            <w:r w:rsidR="00F50A25" w:rsidRPr="00103F75">
              <w:rPr>
                <w:b/>
                <w:sz w:val="18"/>
                <w:szCs w:val="18"/>
              </w:rPr>
              <w:t>5 065</w:t>
            </w:r>
          </w:p>
        </w:tc>
      </w:tr>
      <w:tr w:rsidR="00F9074B" w:rsidRPr="00103F75" w14:paraId="5E77CCCC" w14:textId="77777777" w:rsidTr="00CC65E1">
        <w:trPr>
          <w:trHeight w:val="142"/>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403F7BA9" w14:textId="77777777" w:rsidR="00F9074B" w:rsidRPr="00103F75" w:rsidRDefault="00F9074B" w:rsidP="00F9074B">
            <w:pPr>
              <w:spacing w:after="0"/>
              <w:ind w:firstLine="313"/>
              <w:rPr>
                <w:sz w:val="18"/>
                <w:szCs w:val="18"/>
              </w:rPr>
            </w:pPr>
            <w:r w:rsidRPr="00103F75">
              <w:rPr>
                <w:i/>
                <w:sz w:val="18"/>
                <w:szCs w:val="18"/>
                <w:lang w:eastAsia="lv-LV"/>
              </w:rPr>
              <w:t>t. sk.:</w:t>
            </w:r>
          </w:p>
        </w:tc>
      </w:tr>
      <w:tr w:rsidR="00F9074B" w:rsidRPr="00103F75" w14:paraId="009EDF02" w14:textId="77777777" w:rsidTr="00CC65E1">
        <w:trPr>
          <w:trHeight w:val="142"/>
          <w:jc w:val="center"/>
        </w:trPr>
        <w:tc>
          <w:tcPr>
            <w:tcW w:w="7785" w:type="dxa"/>
            <w:tcBorders>
              <w:top w:val="single" w:sz="4" w:space="0" w:color="000000"/>
              <w:left w:val="single" w:sz="4" w:space="0" w:color="000000"/>
              <w:bottom w:val="single" w:sz="4" w:space="0" w:color="000000"/>
              <w:right w:val="single" w:sz="4" w:space="0" w:color="000000"/>
            </w:tcBorders>
            <w:hideMark/>
          </w:tcPr>
          <w:p w14:paraId="34F8961C" w14:textId="77777777" w:rsidR="00F9074B" w:rsidRPr="00103F75" w:rsidRDefault="00F9074B" w:rsidP="00F9074B">
            <w:pPr>
              <w:spacing w:after="0"/>
              <w:ind w:firstLine="0"/>
              <w:rPr>
                <w:sz w:val="18"/>
                <w:szCs w:val="18"/>
                <w:lang w:eastAsia="lv-LV"/>
              </w:rPr>
            </w:pPr>
            <w:r w:rsidRPr="00103F75">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3FA38E82" w14:textId="154F7866" w:rsidR="00F9074B" w:rsidRPr="00103F75" w:rsidRDefault="00F9074B" w:rsidP="00F9074B">
            <w:pPr>
              <w:spacing w:after="0"/>
              <w:ind w:firstLine="0"/>
              <w:jc w:val="right"/>
              <w:rPr>
                <w:b/>
                <w:sz w:val="18"/>
                <w:szCs w:val="18"/>
              </w:rPr>
            </w:pPr>
            <w:r w:rsidRPr="00103F75">
              <w:rPr>
                <w:sz w:val="18"/>
                <w:szCs w:val="18"/>
              </w:rPr>
              <w:t>-13</w:t>
            </w:r>
            <w:r w:rsidR="00F50A25" w:rsidRPr="00103F75">
              <w:rPr>
                <w:sz w:val="18"/>
                <w:szCs w:val="18"/>
              </w:rPr>
              <w:t> </w:t>
            </w:r>
            <w:r w:rsidRPr="00103F75">
              <w:rPr>
                <w:sz w:val="18"/>
                <w:szCs w:val="18"/>
              </w:rPr>
              <w:t>68</w:t>
            </w:r>
            <w:r w:rsidR="00F50A25" w:rsidRPr="00103F75">
              <w:rPr>
                <w:sz w:val="18"/>
                <w:szCs w:val="18"/>
              </w:rPr>
              <w:t>5 065</w:t>
            </w:r>
          </w:p>
        </w:tc>
      </w:tr>
      <w:tr w:rsidR="00F9074B" w:rsidRPr="00103F75" w14:paraId="78F1B5BF" w14:textId="77777777" w:rsidTr="00CC65E1">
        <w:trPr>
          <w:trHeight w:val="142"/>
          <w:jc w:val="center"/>
        </w:trPr>
        <w:tc>
          <w:tcPr>
            <w:tcW w:w="7785" w:type="dxa"/>
            <w:tcBorders>
              <w:top w:val="single" w:sz="4" w:space="0" w:color="000000"/>
              <w:left w:val="single" w:sz="4" w:space="0" w:color="000000"/>
              <w:bottom w:val="single" w:sz="4" w:space="0" w:color="000000"/>
              <w:right w:val="single" w:sz="4" w:space="0" w:color="000000"/>
            </w:tcBorders>
            <w:hideMark/>
          </w:tcPr>
          <w:p w14:paraId="69DDF1AB" w14:textId="77777777" w:rsidR="00F9074B" w:rsidRPr="00103F75" w:rsidRDefault="00F9074B" w:rsidP="00F9074B">
            <w:pPr>
              <w:spacing w:after="0"/>
              <w:ind w:firstLine="0"/>
              <w:rPr>
                <w:i/>
                <w:sz w:val="18"/>
                <w:szCs w:val="18"/>
                <w:lang w:eastAsia="lv-LV"/>
              </w:rPr>
            </w:pPr>
            <w:r w:rsidRPr="00103F75">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028D11D4" w14:textId="778D6C83" w:rsidR="00F9074B" w:rsidRPr="00103F75" w:rsidRDefault="00F9074B" w:rsidP="00F9074B">
            <w:pPr>
              <w:spacing w:after="0"/>
              <w:ind w:firstLine="0"/>
              <w:jc w:val="right"/>
              <w:rPr>
                <w:b/>
                <w:i/>
                <w:sz w:val="18"/>
                <w:szCs w:val="18"/>
              </w:rPr>
            </w:pPr>
            <w:r w:rsidRPr="00103F75">
              <w:rPr>
                <w:i/>
                <w:sz w:val="18"/>
                <w:szCs w:val="18"/>
              </w:rPr>
              <w:t>-13</w:t>
            </w:r>
            <w:r w:rsidR="00F50A25" w:rsidRPr="00103F75">
              <w:rPr>
                <w:i/>
                <w:sz w:val="18"/>
                <w:szCs w:val="18"/>
              </w:rPr>
              <w:t> </w:t>
            </w:r>
            <w:r w:rsidRPr="00103F75">
              <w:rPr>
                <w:i/>
                <w:sz w:val="18"/>
                <w:szCs w:val="18"/>
              </w:rPr>
              <w:t>68</w:t>
            </w:r>
            <w:r w:rsidR="00F50A25" w:rsidRPr="00103F75">
              <w:rPr>
                <w:i/>
                <w:sz w:val="18"/>
                <w:szCs w:val="18"/>
              </w:rPr>
              <w:t>5 065</w:t>
            </w:r>
          </w:p>
        </w:tc>
      </w:tr>
    </w:tbl>
    <w:bookmarkEnd w:id="112"/>
    <w:bookmarkEnd w:id="115"/>
    <w:p w14:paraId="6BD66862" w14:textId="77777777" w:rsidR="00F9074B" w:rsidRPr="00F9074B" w:rsidRDefault="00F9074B" w:rsidP="00F9074B">
      <w:pPr>
        <w:widowControl w:val="0"/>
        <w:spacing w:before="240" w:after="240"/>
        <w:ind w:firstLine="0"/>
        <w:jc w:val="center"/>
        <w:rPr>
          <w:b/>
        </w:rPr>
      </w:pPr>
      <w:r w:rsidRPr="00103F75">
        <w:rPr>
          <w:b/>
        </w:rPr>
        <w:t>04.03.00 Darba negadījumu speciālais budžets</w:t>
      </w:r>
    </w:p>
    <w:p w14:paraId="1B6F5C15" w14:textId="77777777" w:rsidR="00F9074B" w:rsidRPr="00F9074B" w:rsidRDefault="00F9074B" w:rsidP="00F9074B">
      <w:pPr>
        <w:spacing w:before="120" w:after="0"/>
        <w:ind w:firstLine="0"/>
        <w:rPr>
          <w:u w:val="single"/>
          <w:lang w:eastAsia="lv-LV"/>
        </w:rPr>
      </w:pPr>
      <w:r w:rsidRPr="00F9074B">
        <w:rPr>
          <w:u w:val="single"/>
          <w:lang w:eastAsia="lv-LV"/>
        </w:rPr>
        <w:t>Apakšprogrammas mērķis:</w:t>
      </w:r>
    </w:p>
    <w:p w14:paraId="1A2C5B70" w14:textId="77777777" w:rsidR="00F9074B" w:rsidRPr="00F9074B" w:rsidRDefault="00F9074B" w:rsidP="00FD3D17">
      <w:pPr>
        <w:numPr>
          <w:ilvl w:val="0"/>
          <w:numId w:val="18"/>
        </w:numPr>
        <w:spacing w:before="120" w:after="0"/>
        <w:ind w:left="1077" w:hanging="357"/>
      </w:pPr>
      <w:r w:rsidRPr="00F9074B">
        <w:lastRenderedPageBreak/>
        <w:t>nodrošināt ienākumu kompensāciju, iestājoties nelaimes gadījumam darbā vai arodslimībai, un citus pasākumus, veicinot indivīdu ātrāku un pēc iespējas kvalitatīvāku atgriešanos darba tirgū pēc darbnespējas perioda;</w:t>
      </w:r>
    </w:p>
    <w:p w14:paraId="32BC87F1" w14:textId="77777777" w:rsidR="00F9074B" w:rsidRPr="00F9074B" w:rsidRDefault="00F9074B" w:rsidP="00FD3D17">
      <w:pPr>
        <w:numPr>
          <w:ilvl w:val="0"/>
          <w:numId w:val="18"/>
        </w:numPr>
        <w:spacing w:before="120" w:after="0"/>
        <w:ind w:left="1077" w:hanging="357"/>
      </w:pPr>
      <w:r w:rsidRPr="00F9074B">
        <w:t>paplašināt sabiedrības zināšanas un paaugstināt sabiedrības informētības līmeni par darba aizsardzības jautājumiem.</w:t>
      </w:r>
    </w:p>
    <w:p w14:paraId="05B8017F" w14:textId="77777777" w:rsidR="00F9074B" w:rsidRPr="00F9074B" w:rsidRDefault="00F9074B" w:rsidP="00F9074B">
      <w:pPr>
        <w:spacing w:before="120" w:after="0"/>
        <w:ind w:firstLine="0"/>
        <w:rPr>
          <w:bCs/>
          <w:u w:val="single"/>
        </w:rPr>
      </w:pPr>
      <w:r w:rsidRPr="00F9074B">
        <w:rPr>
          <w:bCs/>
          <w:u w:val="single"/>
        </w:rPr>
        <w:t>Galvenās aktivitātes:</w:t>
      </w:r>
    </w:p>
    <w:p w14:paraId="7F1E098C" w14:textId="77777777" w:rsidR="00F9074B" w:rsidRPr="00F9074B" w:rsidRDefault="00F9074B" w:rsidP="00FD3D17">
      <w:pPr>
        <w:numPr>
          <w:ilvl w:val="0"/>
          <w:numId w:val="19"/>
        </w:numPr>
        <w:spacing w:before="120" w:after="0"/>
        <w:ind w:left="1077" w:hanging="357"/>
      </w:pPr>
      <w:r w:rsidRPr="00F9074B">
        <w:rPr>
          <w:lang w:eastAsia="lv-LV"/>
        </w:rPr>
        <w:t>nodrošināt</w:t>
      </w:r>
      <w:r w:rsidRPr="00F9074B">
        <w:t xml:space="preserve"> 2024. gada oktobrī veiktās atlīdzību indeksācijas izmaksas 2025. gadā, kā arī atlīdzību indeksāciju 2025. gada oktobrī;</w:t>
      </w:r>
    </w:p>
    <w:p w14:paraId="3E614AB4" w14:textId="77777777" w:rsidR="00F9074B" w:rsidRPr="00F9074B" w:rsidRDefault="00F9074B" w:rsidP="00FD3D17">
      <w:pPr>
        <w:numPr>
          <w:ilvl w:val="0"/>
          <w:numId w:val="19"/>
        </w:numPr>
        <w:spacing w:before="120" w:after="0"/>
        <w:ind w:left="1077" w:hanging="357"/>
      </w:pPr>
      <w:r w:rsidRPr="00F9074B">
        <w:rPr>
          <w:lang w:eastAsia="lv-LV"/>
        </w:rPr>
        <w:t>nodrošināt</w:t>
      </w:r>
      <w:r w:rsidRPr="00F9074B">
        <w:t xml:space="preserve"> slimības pabalstu izmaksas apdrošinātām personām, ja pārejošas darba nespējas cēlonis ir nelaimes gadījums darbā vai arodslimība (pabalsta vidējais apmērs 2 322,51 </w:t>
      </w:r>
      <w:r w:rsidRPr="00F9074B">
        <w:rPr>
          <w:i/>
        </w:rPr>
        <w:t>euro</w:t>
      </w:r>
      <w:r w:rsidRPr="00F9074B">
        <w:t xml:space="preserve"> mēnesī, 80% apmērā no apdrošinātās personas apdrošināšanas iemaksu algas par laiku no darba nespējas 11.dienas (arodslimības gadījumā slimības pabalstu izmaksā sākot ar dienu, kad konstatēta arodslimība), bet ne ilgāku par 26 nedēļām, ja darba nespēja ir nepārtraukta, vai nav ilgāka par 52 nedēļām triju gadu periodā, ja darba nespēja atkārtojas ar pārtraukumiem;</w:t>
      </w:r>
    </w:p>
    <w:p w14:paraId="357BA532" w14:textId="31DB5D91" w:rsidR="00F9074B" w:rsidRPr="00F9074B" w:rsidRDefault="00F9074B" w:rsidP="00FD3D17">
      <w:pPr>
        <w:numPr>
          <w:ilvl w:val="0"/>
          <w:numId w:val="19"/>
        </w:numPr>
        <w:spacing w:before="120" w:after="0"/>
        <w:ind w:left="1077" w:hanging="357"/>
      </w:pPr>
      <w:r w:rsidRPr="00F9074B">
        <w:rPr>
          <w:lang w:eastAsia="lv-LV"/>
        </w:rPr>
        <w:t>nodrošināt</w:t>
      </w:r>
      <w:r w:rsidRPr="00F9074B">
        <w:t xml:space="preserve"> atlīdzību par darbspēju zaudējumu izmaksas (atlīdzības vidējais apmērs </w:t>
      </w:r>
      <w:r w:rsidRPr="00103F75">
        <w:t>mēnesī 533,1</w:t>
      </w:r>
      <w:r w:rsidR="00326C16" w:rsidRPr="00103F75">
        <w:t>6</w:t>
      </w:r>
      <w:r w:rsidRPr="00103F75">
        <w:t xml:space="preserve"> </w:t>
      </w:r>
      <w:r w:rsidRPr="00103F75">
        <w:rPr>
          <w:i/>
        </w:rPr>
        <w:t>euro</w:t>
      </w:r>
      <w:r w:rsidRPr="00103F75">
        <w:t>, kas ir atkarīgs no saņēmēja vidējās sociālās apdrošināšanas iemaksu algas noteiktā periodā</w:t>
      </w:r>
      <w:r w:rsidRPr="00F9074B">
        <w:t xml:space="preserve"> un darbspēju zaudējuma pakāpes procentos), tai skaitā nodrošinot atlīdzību izmaksas minimālā apmērā personām ar I invaliditātes grupu 302,40 </w:t>
      </w:r>
      <w:r w:rsidRPr="00F9074B">
        <w:rPr>
          <w:i/>
        </w:rPr>
        <w:t>euro</w:t>
      </w:r>
      <w:r w:rsidRPr="00F9074B">
        <w:t xml:space="preserve"> mēnesī, personām ar II invaliditātes grupu 264,60 </w:t>
      </w:r>
      <w:r w:rsidRPr="00F9074B">
        <w:rPr>
          <w:i/>
        </w:rPr>
        <w:t>euro</w:t>
      </w:r>
      <w:r w:rsidRPr="00F9074B">
        <w:t xml:space="preserve"> mēnesī un personām ar III invaliditātes grupu 189 </w:t>
      </w:r>
      <w:r w:rsidRPr="00F9074B">
        <w:rPr>
          <w:i/>
        </w:rPr>
        <w:t>euro</w:t>
      </w:r>
      <w:r w:rsidRPr="00F9074B">
        <w:t xml:space="preserve"> mēnesī;</w:t>
      </w:r>
    </w:p>
    <w:p w14:paraId="637D45C8" w14:textId="77777777" w:rsidR="00F9074B" w:rsidRPr="00F9074B" w:rsidRDefault="00F9074B" w:rsidP="00FD3D17">
      <w:pPr>
        <w:numPr>
          <w:ilvl w:val="0"/>
          <w:numId w:val="19"/>
        </w:numPr>
        <w:spacing w:before="120" w:after="0"/>
        <w:ind w:left="1077" w:hanging="357"/>
        <w:rPr>
          <w:lang w:eastAsia="lv-LV"/>
        </w:rPr>
      </w:pPr>
      <w:r w:rsidRPr="00F9074B">
        <w:rPr>
          <w:lang w:eastAsia="lv-LV"/>
        </w:rPr>
        <w:t>nodrošināt</w:t>
      </w:r>
      <w:r w:rsidRPr="00F9074B">
        <w:t xml:space="preserve"> atlīdzību par apgādnieka zaudējumu izmaksas (atlīdzības vidējais apmērs mēnesī 527,38 </w:t>
      </w:r>
      <w:r w:rsidRPr="00F9074B">
        <w:rPr>
          <w:i/>
        </w:rPr>
        <w:t>euro</w:t>
      </w:r>
      <w:r w:rsidRPr="00F9074B">
        <w:t xml:space="preserve">, kas ir atkarīgs no apgādnieka vidējās sociālās apdrošināšanas iemaksu algas noteiktā periodā un apgādībā bijušo personu skaita), tai skaitā nodrošinot atlīdzību izmaksas minimālā apmērā bērniem līdz 7 gadu vecumam 189 </w:t>
      </w:r>
      <w:r w:rsidRPr="00F9074B">
        <w:rPr>
          <w:i/>
        </w:rPr>
        <w:t>euro</w:t>
      </w:r>
      <w:r w:rsidRPr="00F9074B">
        <w:t xml:space="preserve"> mēnesī un bērniem no 7 </w:t>
      </w:r>
      <w:r w:rsidRPr="00F9074B">
        <w:rPr>
          <w:lang w:eastAsia="lv-LV"/>
        </w:rPr>
        <w:t xml:space="preserve">gadu vecuma 226 </w:t>
      </w:r>
      <w:r w:rsidRPr="00F9074B">
        <w:rPr>
          <w:i/>
          <w:iCs/>
          <w:lang w:eastAsia="lv-LV"/>
        </w:rPr>
        <w:t>euro</w:t>
      </w:r>
      <w:r w:rsidRPr="00F9074B">
        <w:rPr>
          <w:lang w:eastAsia="lv-LV"/>
        </w:rPr>
        <w:t xml:space="preserve"> mēnesī;</w:t>
      </w:r>
    </w:p>
    <w:p w14:paraId="57EAE298" w14:textId="77777777" w:rsidR="00F9074B" w:rsidRPr="00F9074B" w:rsidRDefault="00F9074B" w:rsidP="00FD3D17">
      <w:pPr>
        <w:numPr>
          <w:ilvl w:val="0"/>
          <w:numId w:val="19"/>
        </w:numPr>
        <w:spacing w:before="120" w:after="0"/>
        <w:ind w:left="1077" w:hanging="357"/>
      </w:pPr>
      <w:r w:rsidRPr="00F9074B">
        <w:rPr>
          <w:lang w:eastAsia="lv-LV"/>
        </w:rPr>
        <w:t xml:space="preserve">nodrošināt apbedīšanas pabalstu izmaksas darba negadījumā cietušās personas apbedīšanai divkāršas mēneša vidējās apdrošināšanas atlīdzības apmērā (pabalsta apmērs 1 763,49 </w:t>
      </w:r>
      <w:r w:rsidRPr="00F9074B">
        <w:rPr>
          <w:i/>
        </w:rPr>
        <w:t>euro</w:t>
      </w:r>
      <w:r w:rsidRPr="00F9074B">
        <w:t xml:space="preserve"> vidēji mēnesī);</w:t>
      </w:r>
    </w:p>
    <w:p w14:paraId="6903D25C" w14:textId="77777777" w:rsidR="00F9074B" w:rsidRPr="00F9074B" w:rsidRDefault="00F9074B" w:rsidP="00FD3D17">
      <w:pPr>
        <w:numPr>
          <w:ilvl w:val="0"/>
          <w:numId w:val="19"/>
        </w:numPr>
        <w:spacing w:before="120" w:after="0"/>
        <w:ind w:left="1077" w:hanging="357"/>
      </w:pPr>
      <w:r w:rsidRPr="00F9074B">
        <w:t>nodrošināt atlīdzību par ārstēšanu, aprūpi, medicīnisko un profesionālo rehabilitāciju, protezēšanu, rehabilitācijas līdzekļu iegādi un to remontu izmaksām, pavadoņu pakalpojumu apmaksu un ārstniecības iestādes apmeklēšanai paredzēto ceļa izdevumu apmaksu;</w:t>
      </w:r>
    </w:p>
    <w:p w14:paraId="52A9F7E6" w14:textId="77777777" w:rsidR="00F9074B" w:rsidRPr="00F9074B" w:rsidRDefault="00F9074B" w:rsidP="00FD3D17">
      <w:pPr>
        <w:numPr>
          <w:ilvl w:val="0"/>
          <w:numId w:val="19"/>
        </w:numPr>
        <w:spacing w:before="120" w:after="0"/>
        <w:ind w:left="1077" w:hanging="357"/>
      </w:pPr>
      <w:r w:rsidRPr="00F9074B">
        <w:t>nodrošināt ES pensiju shēmas dalībnieka Latvijas valsts obligātajā pensiju apdrošināšanas sistēmā uzkrātā pensijas kapitāla un obligāto iemaksu nodošanu ES pensiju shēmai;</w:t>
      </w:r>
    </w:p>
    <w:p w14:paraId="5D9822A5" w14:textId="77777777" w:rsidR="00F9074B" w:rsidRPr="00F9074B" w:rsidRDefault="00F9074B" w:rsidP="00FD3D17">
      <w:pPr>
        <w:numPr>
          <w:ilvl w:val="0"/>
          <w:numId w:val="19"/>
        </w:numPr>
        <w:spacing w:before="120" w:after="0"/>
        <w:ind w:left="1077" w:hanging="357"/>
      </w:pPr>
      <w:r w:rsidRPr="00F9074B">
        <w:rPr>
          <w:lang w:eastAsia="lv-LV"/>
        </w:rPr>
        <w:t>nodrošināt</w:t>
      </w:r>
      <w:r w:rsidRPr="00F9074B">
        <w:t xml:space="preserve"> preventīvos pasākumus nelaimes gadījumu darbā un arodslimību novēršanai;</w:t>
      </w:r>
    </w:p>
    <w:p w14:paraId="307609F4" w14:textId="77777777" w:rsidR="00F9074B" w:rsidRPr="00F9074B" w:rsidRDefault="00F9074B" w:rsidP="00FD3D17">
      <w:pPr>
        <w:numPr>
          <w:ilvl w:val="0"/>
          <w:numId w:val="19"/>
        </w:numPr>
        <w:spacing w:before="120" w:after="0"/>
        <w:ind w:left="1077" w:hanging="357"/>
      </w:pPr>
      <w:r w:rsidRPr="00F9074B">
        <w:rPr>
          <w:lang w:eastAsia="lv-LV"/>
        </w:rPr>
        <w:t>nodrošināt</w:t>
      </w:r>
      <w:r w:rsidRPr="00F9074B">
        <w:t xml:space="preserve"> iemaksu veikšanu valsts pensiju speciālajā budžetā pensiju apdrošināšanai 20% apmērā no slimības pabalsta, ja šo personu slimības cēlonis ir nelaimes gadījums darbā vai arodslimība, un no atlīdzības par darbspēju zaudējumu, kuru saņem nestrādājošas personas ar invaliditāti, ja šo personu invaliditātes cēlonis ir nelaimes gadījums darbā vai arodslimība;</w:t>
      </w:r>
    </w:p>
    <w:p w14:paraId="3B68B2B4" w14:textId="77777777" w:rsidR="00F9074B" w:rsidRPr="00F9074B" w:rsidRDefault="00F9074B" w:rsidP="00FD3D17">
      <w:pPr>
        <w:numPr>
          <w:ilvl w:val="0"/>
          <w:numId w:val="19"/>
        </w:numPr>
        <w:spacing w:before="120" w:after="0"/>
        <w:ind w:left="1077" w:hanging="357"/>
      </w:pPr>
      <w:r w:rsidRPr="00F9074B">
        <w:rPr>
          <w:lang w:eastAsia="lv-LV"/>
        </w:rPr>
        <w:t>nodrošināt</w:t>
      </w:r>
      <w:r w:rsidRPr="00F9074B">
        <w:t xml:space="preserve"> iemaksu veikšanu nodarbinātības speciālajā budžetā apdrošināšanai bezdarba gadījumam Ministru kabineta noteiktā apmērā no slimības pabalsta, ja šo personu pārejošas darbnespējas cēlonis ir nelaimes gadījums darbā vai arodslimība;</w:t>
      </w:r>
    </w:p>
    <w:p w14:paraId="3A9C6DCC" w14:textId="77777777" w:rsidR="00F9074B" w:rsidRPr="00F9074B" w:rsidRDefault="00F9074B" w:rsidP="00FD3D17">
      <w:pPr>
        <w:numPr>
          <w:ilvl w:val="0"/>
          <w:numId w:val="19"/>
        </w:numPr>
        <w:spacing w:before="120" w:after="0"/>
        <w:ind w:left="1077" w:hanging="357"/>
      </w:pPr>
      <w:r w:rsidRPr="00F9074B">
        <w:rPr>
          <w:lang w:eastAsia="lv-LV"/>
        </w:rPr>
        <w:lastRenderedPageBreak/>
        <w:t xml:space="preserve">nodrošināt </w:t>
      </w:r>
      <w:r w:rsidRPr="00F9074B">
        <w:t>transferta pārskaitījumu uz VSAA speciālo budžetu darba negadījumu speciālā budžeta administrēšanai.</w:t>
      </w:r>
    </w:p>
    <w:p w14:paraId="1E2CECC0" w14:textId="77777777" w:rsidR="00F9074B" w:rsidRPr="00F9074B" w:rsidRDefault="00F9074B" w:rsidP="00F9074B">
      <w:pPr>
        <w:spacing w:before="120" w:after="240"/>
        <w:ind w:firstLine="0"/>
      </w:pPr>
      <w:r w:rsidRPr="00F9074B">
        <w:rPr>
          <w:u w:val="single"/>
        </w:rPr>
        <w:t>Apakšprogrammas izpildītājs</w:t>
      </w:r>
      <w:r w:rsidRPr="00F9074B">
        <w:t>: VSAA.</w:t>
      </w:r>
    </w:p>
    <w:p w14:paraId="3C8339B9"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F9074B" w:rsidRPr="00F9074B" w14:paraId="4CCCF88D" w14:textId="77777777" w:rsidTr="00CC65E1">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114A3BFC" w14:textId="77777777" w:rsidR="00F9074B" w:rsidRPr="00F9074B" w:rsidRDefault="00F9074B" w:rsidP="00F9074B">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67EBFADA"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630361E6"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2024.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13CF9331" w14:textId="13D20FD7"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E57D41" w:rsidRPr="00103F75">
              <w:rPr>
                <w:sz w:val="18"/>
                <w:szCs w:val="18"/>
                <w:lang w:eastAsia="lv-LV"/>
              </w:rPr>
              <w:t>lāns</w:t>
            </w:r>
          </w:p>
        </w:tc>
        <w:tc>
          <w:tcPr>
            <w:tcW w:w="1135" w:type="dxa"/>
            <w:tcBorders>
              <w:top w:val="single" w:sz="4" w:space="0" w:color="000000"/>
              <w:left w:val="single" w:sz="4" w:space="0" w:color="000000"/>
              <w:bottom w:val="single" w:sz="4" w:space="0" w:color="000000"/>
              <w:right w:val="single" w:sz="4" w:space="0" w:color="000000"/>
            </w:tcBorders>
            <w:hideMark/>
          </w:tcPr>
          <w:p w14:paraId="1D4E8217"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2026.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67E1642D"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2027. gada prognoze</w:t>
            </w:r>
          </w:p>
        </w:tc>
      </w:tr>
      <w:tr w:rsidR="00F9074B" w:rsidRPr="00F9074B" w14:paraId="284BAE86"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6809C5" w14:textId="77777777" w:rsidR="00F9074B" w:rsidRPr="00103F75" w:rsidRDefault="00F9074B" w:rsidP="00F9074B">
            <w:pPr>
              <w:spacing w:after="0"/>
              <w:ind w:firstLine="0"/>
              <w:jc w:val="center"/>
              <w:rPr>
                <w:sz w:val="18"/>
                <w:szCs w:val="18"/>
              </w:rPr>
            </w:pPr>
            <w:r w:rsidRPr="00103F75">
              <w:rPr>
                <w:sz w:val="18"/>
                <w:szCs w:val="18"/>
                <w:lang w:eastAsia="lv-LV"/>
              </w:rPr>
              <w:t>Nodrošināta ienākumu kompensācija, ja ciests nelaimes gadījumā darbā vai iegūta arodslimība, sekmējot ātrāku un kvalitatīvāku atgriešanos darba tirgū pēc darbnespējas perioda</w:t>
            </w:r>
            <w:r w:rsidRPr="00103F75">
              <w:rPr>
                <w:sz w:val="18"/>
              </w:rPr>
              <w:t xml:space="preserve"> </w:t>
            </w:r>
          </w:p>
        </w:tc>
      </w:tr>
      <w:tr w:rsidR="00F9074B" w:rsidRPr="00F9074B" w14:paraId="7493018C"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A730A24" w14:textId="77777777" w:rsidR="00F9074B" w:rsidRPr="00F9074B" w:rsidRDefault="00F9074B" w:rsidP="00F9074B">
            <w:pPr>
              <w:spacing w:after="0"/>
              <w:ind w:firstLine="0"/>
              <w:rPr>
                <w:sz w:val="18"/>
                <w:szCs w:val="18"/>
              </w:rPr>
            </w:pPr>
            <w:r w:rsidRPr="00F9074B">
              <w:rPr>
                <w:bCs/>
                <w:sz w:val="18"/>
                <w:szCs w:val="18"/>
              </w:rPr>
              <w:t>Slimības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2A590183" w14:textId="77777777" w:rsidR="00F9074B" w:rsidRPr="00F9074B" w:rsidRDefault="00F9074B" w:rsidP="00F9074B">
            <w:pPr>
              <w:spacing w:after="0"/>
              <w:ind w:firstLine="0"/>
              <w:jc w:val="center"/>
              <w:rPr>
                <w:sz w:val="18"/>
                <w:szCs w:val="18"/>
              </w:rPr>
            </w:pPr>
            <w:r w:rsidRPr="00F9074B">
              <w:rPr>
                <w:sz w:val="18"/>
                <w:szCs w:val="18"/>
              </w:rPr>
              <w:t>563</w:t>
            </w:r>
          </w:p>
        </w:tc>
        <w:tc>
          <w:tcPr>
            <w:tcW w:w="1135" w:type="dxa"/>
            <w:tcBorders>
              <w:top w:val="single" w:sz="4" w:space="0" w:color="000000"/>
              <w:left w:val="single" w:sz="4" w:space="0" w:color="000000"/>
              <w:bottom w:val="single" w:sz="4" w:space="0" w:color="000000"/>
              <w:right w:val="single" w:sz="4" w:space="0" w:color="000000"/>
            </w:tcBorders>
            <w:hideMark/>
          </w:tcPr>
          <w:p w14:paraId="339BD0F0" w14:textId="77777777" w:rsidR="00F9074B" w:rsidRPr="00103F75" w:rsidRDefault="00F9074B" w:rsidP="00F9074B">
            <w:pPr>
              <w:spacing w:after="0"/>
              <w:ind w:firstLine="0"/>
              <w:jc w:val="center"/>
              <w:rPr>
                <w:sz w:val="18"/>
                <w:szCs w:val="18"/>
              </w:rPr>
            </w:pPr>
            <w:r w:rsidRPr="00103F75">
              <w:rPr>
                <w:sz w:val="18"/>
                <w:szCs w:val="18"/>
              </w:rPr>
              <w:t>630</w:t>
            </w:r>
          </w:p>
        </w:tc>
        <w:tc>
          <w:tcPr>
            <w:tcW w:w="1135" w:type="dxa"/>
            <w:tcBorders>
              <w:top w:val="single" w:sz="4" w:space="0" w:color="000000"/>
              <w:left w:val="single" w:sz="4" w:space="0" w:color="000000"/>
              <w:bottom w:val="single" w:sz="4" w:space="0" w:color="000000"/>
              <w:right w:val="single" w:sz="4" w:space="0" w:color="000000"/>
            </w:tcBorders>
          </w:tcPr>
          <w:p w14:paraId="7BAB5290" w14:textId="77777777" w:rsidR="00F9074B" w:rsidRPr="00103F75" w:rsidRDefault="00F9074B" w:rsidP="00F9074B">
            <w:pPr>
              <w:spacing w:after="0"/>
              <w:ind w:firstLine="0"/>
              <w:jc w:val="center"/>
              <w:rPr>
                <w:sz w:val="18"/>
                <w:szCs w:val="18"/>
              </w:rPr>
            </w:pPr>
            <w:r w:rsidRPr="00103F75">
              <w:rPr>
                <w:sz w:val="18"/>
                <w:szCs w:val="18"/>
              </w:rPr>
              <w:t>620</w:t>
            </w:r>
          </w:p>
        </w:tc>
        <w:tc>
          <w:tcPr>
            <w:tcW w:w="1135" w:type="dxa"/>
            <w:tcBorders>
              <w:top w:val="single" w:sz="4" w:space="0" w:color="000000"/>
              <w:left w:val="single" w:sz="4" w:space="0" w:color="000000"/>
              <w:bottom w:val="single" w:sz="4" w:space="0" w:color="000000"/>
              <w:right w:val="single" w:sz="4" w:space="0" w:color="000000"/>
            </w:tcBorders>
          </w:tcPr>
          <w:p w14:paraId="768B542C" w14:textId="77777777" w:rsidR="00F9074B" w:rsidRPr="00103F75" w:rsidRDefault="00F9074B" w:rsidP="00F9074B">
            <w:pPr>
              <w:spacing w:after="0"/>
              <w:ind w:firstLine="0"/>
              <w:jc w:val="center"/>
              <w:rPr>
                <w:sz w:val="18"/>
                <w:szCs w:val="18"/>
              </w:rPr>
            </w:pPr>
            <w:r w:rsidRPr="00103F75">
              <w:rPr>
                <w:sz w:val="18"/>
                <w:szCs w:val="18"/>
              </w:rPr>
              <w:t>652</w:t>
            </w:r>
          </w:p>
        </w:tc>
        <w:tc>
          <w:tcPr>
            <w:tcW w:w="1135" w:type="dxa"/>
            <w:tcBorders>
              <w:top w:val="single" w:sz="4" w:space="0" w:color="000000"/>
              <w:left w:val="single" w:sz="4" w:space="0" w:color="000000"/>
              <w:bottom w:val="single" w:sz="4" w:space="0" w:color="000000"/>
              <w:right w:val="single" w:sz="4" w:space="0" w:color="000000"/>
            </w:tcBorders>
          </w:tcPr>
          <w:p w14:paraId="5A29118C" w14:textId="77777777" w:rsidR="00F9074B" w:rsidRPr="00103F75" w:rsidRDefault="00F9074B" w:rsidP="00F9074B">
            <w:pPr>
              <w:spacing w:after="0"/>
              <w:ind w:firstLine="0"/>
              <w:jc w:val="center"/>
              <w:rPr>
                <w:sz w:val="18"/>
                <w:szCs w:val="18"/>
              </w:rPr>
            </w:pPr>
            <w:r w:rsidRPr="00103F75">
              <w:rPr>
                <w:sz w:val="18"/>
                <w:szCs w:val="18"/>
              </w:rPr>
              <w:t>686</w:t>
            </w:r>
          </w:p>
        </w:tc>
      </w:tr>
      <w:tr w:rsidR="00F9074B" w:rsidRPr="00F9074B" w14:paraId="35E6343F"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46AF41F5" w14:textId="77777777" w:rsidR="00F9074B" w:rsidRPr="00F9074B" w:rsidRDefault="00F9074B" w:rsidP="00F9074B">
            <w:pPr>
              <w:spacing w:after="0"/>
              <w:ind w:firstLine="0"/>
              <w:rPr>
                <w:sz w:val="18"/>
                <w:szCs w:val="18"/>
              </w:rPr>
            </w:pPr>
            <w:r w:rsidRPr="00F9074B">
              <w:rPr>
                <w:bCs/>
                <w:sz w:val="18"/>
                <w:szCs w:val="18"/>
              </w:rPr>
              <w:t>Atlīdzības par darbspēju zaudējumu saņēmēji vidēji mēnesī (skaits)</w:t>
            </w:r>
          </w:p>
        </w:tc>
        <w:tc>
          <w:tcPr>
            <w:tcW w:w="1135" w:type="dxa"/>
            <w:tcBorders>
              <w:top w:val="nil"/>
              <w:left w:val="single" w:sz="4" w:space="0" w:color="auto"/>
              <w:bottom w:val="single" w:sz="4" w:space="0" w:color="auto"/>
              <w:right w:val="single" w:sz="4" w:space="0" w:color="auto"/>
            </w:tcBorders>
            <w:hideMark/>
          </w:tcPr>
          <w:p w14:paraId="4C8235A3" w14:textId="77777777" w:rsidR="00F9074B" w:rsidRPr="00F9074B" w:rsidRDefault="00F9074B" w:rsidP="00F9074B">
            <w:pPr>
              <w:spacing w:after="0"/>
              <w:ind w:firstLine="0"/>
              <w:jc w:val="center"/>
              <w:rPr>
                <w:sz w:val="18"/>
                <w:szCs w:val="18"/>
              </w:rPr>
            </w:pPr>
            <w:r w:rsidRPr="00F9074B">
              <w:rPr>
                <w:sz w:val="18"/>
                <w:szCs w:val="18"/>
              </w:rPr>
              <w:t>12 671</w:t>
            </w:r>
          </w:p>
        </w:tc>
        <w:tc>
          <w:tcPr>
            <w:tcW w:w="1135" w:type="dxa"/>
            <w:tcBorders>
              <w:top w:val="single" w:sz="4" w:space="0" w:color="000000"/>
              <w:left w:val="single" w:sz="4" w:space="0" w:color="000000"/>
              <w:bottom w:val="single" w:sz="4" w:space="0" w:color="000000"/>
              <w:right w:val="single" w:sz="4" w:space="0" w:color="000000"/>
            </w:tcBorders>
            <w:hideMark/>
          </w:tcPr>
          <w:p w14:paraId="3A507BB1" w14:textId="77777777" w:rsidR="00F9074B" w:rsidRPr="00103F75" w:rsidRDefault="00F9074B" w:rsidP="00F9074B">
            <w:pPr>
              <w:spacing w:after="0"/>
              <w:ind w:firstLine="0"/>
              <w:jc w:val="center"/>
              <w:rPr>
                <w:sz w:val="18"/>
                <w:szCs w:val="18"/>
              </w:rPr>
            </w:pPr>
            <w:r w:rsidRPr="00103F75">
              <w:rPr>
                <w:sz w:val="18"/>
                <w:szCs w:val="18"/>
              </w:rPr>
              <w:t>13 716</w:t>
            </w:r>
          </w:p>
        </w:tc>
        <w:tc>
          <w:tcPr>
            <w:tcW w:w="1135" w:type="dxa"/>
            <w:tcBorders>
              <w:top w:val="single" w:sz="4" w:space="0" w:color="000000"/>
              <w:left w:val="single" w:sz="4" w:space="0" w:color="000000"/>
              <w:bottom w:val="single" w:sz="4" w:space="0" w:color="000000"/>
              <w:right w:val="single" w:sz="4" w:space="0" w:color="000000"/>
            </w:tcBorders>
          </w:tcPr>
          <w:p w14:paraId="3CA60819" w14:textId="7B2F36DF" w:rsidR="00F9074B" w:rsidRPr="00103F75" w:rsidRDefault="00E57D41" w:rsidP="00F9074B">
            <w:pPr>
              <w:spacing w:after="0"/>
              <w:ind w:firstLine="0"/>
              <w:jc w:val="center"/>
              <w:rPr>
                <w:sz w:val="18"/>
                <w:szCs w:val="18"/>
              </w:rPr>
            </w:pPr>
            <w:r w:rsidRPr="00103F75">
              <w:rPr>
                <w:sz w:val="18"/>
                <w:szCs w:val="18"/>
              </w:rPr>
              <w:t>13 854</w:t>
            </w:r>
          </w:p>
        </w:tc>
        <w:tc>
          <w:tcPr>
            <w:tcW w:w="1135" w:type="dxa"/>
            <w:tcBorders>
              <w:top w:val="single" w:sz="4" w:space="0" w:color="000000"/>
              <w:left w:val="single" w:sz="4" w:space="0" w:color="000000"/>
              <w:bottom w:val="single" w:sz="4" w:space="0" w:color="000000"/>
              <w:right w:val="single" w:sz="4" w:space="0" w:color="000000"/>
            </w:tcBorders>
          </w:tcPr>
          <w:p w14:paraId="489175E8" w14:textId="7579D05C" w:rsidR="00F9074B" w:rsidRPr="00103F75" w:rsidRDefault="00F9074B" w:rsidP="00F9074B">
            <w:pPr>
              <w:spacing w:after="0"/>
              <w:ind w:firstLine="0"/>
              <w:jc w:val="center"/>
              <w:rPr>
                <w:sz w:val="18"/>
                <w:szCs w:val="18"/>
              </w:rPr>
            </w:pPr>
            <w:r w:rsidRPr="00103F75">
              <w:rPr>
                <w:sz w:val="18"/>
                <w:szCs w:val="18"/>
              </w:rPr>
              <w:t>1</w:t>
            </w:r>
            <w:r w:rsidR="00E57D41" w:rsidRPr="00103F75">
              <w:rPr>
                <w:sz w:val="18"/>
                <w:szCs w:val="18"/>
              </w:rPr>
              <w:t>4 622</w:t>
            </w:r>
          </w:p>
        </w:tc>
        <w:tc>
          <w:tcPr>
            <w:tcW w:w="1135" w:type="dxa"/>
            <w:tcBorders>
              <w:top w:val="single" w:sz="4" w:space="0" w:color="000000"/>
              <w:left w:val="single" w:sz="4" w:space="0" w:color="000000"/>
              <w:bottom w:val="single" w:sz="4" w:space="0" w:color="000000"/>
              <w:right w:val="single" w:sz="4" w:space="0" w:color="000000"/>
            </w:tcBorders>
          </w:tcPr>
          <w:p w14:paraId="0F65226C" w14:textId="7617D381" w:rsidR="00F9074B" w:rsidRPr="00103F75" w:rsidRDefault="00F9074B" w:rsidP="00F9074B">
            <w:pPr>
              <w:spacing w:after="0"/>
              <w:ind w:firstLine="0"/>
              <w:jc w:val="center"/>
              <w:rPr>
                <w:sz w:val="18"/>
                <w:szCs w:val="18"/>
              </w:rPr>
            </w:pPr>
            <w:r w:rsidRPr="00103F75">
              <w:rPr>
                <w:sz w:val="18"/>
                <w:szCs w:val="18"/>
              </w:rPr>
              <w:t>15 </w:t>
            </w:r>
            <w:r w:rsidR="00E57D41" w:rsidRPr="00103F75">
              <w:rPr>
                <w:sz w:val="18"/>
                <w:szCs w:val="18"/>
              </w:rPr>
              <w:t>433</w:t>
            </w:r>
          </w:p>
        </w:tc>
      </w:tr>
      <w:tr w:rsidR="00F9074B" w:rsidRPr="00F9074B" w14:paraId="31A3FE07"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B6F1267" w14:textId="77777777" w:rsidR="00F9074B" w:rsidRPr="00F9074B" w:rsidRDefault="00F9074B" w:rsidP="00F9074B">
            <w:pPr>
              <w:spacing w:after="0"/>
              <w:ind w:firstLine="0"/>
              <w:rPr>
                <w:sz w:val="18"/>
                <w:szCs w:val="18"/>
              </w:rPr>
            </w:pPr>
            <w:r w:rsidRPr="00F9074B">
              <w:rPr>
                <w:bCs/>
                <w:sz w:val="18"/>
                <w:szCs w:val="18"/>
              </w:rPr>
              <w:t>Atlīdzības par apgādnieka zaudējumu saņēmēji vidēji mēnesī (skaits)</w:t>
            </w:r>
          </w:p>
        </w:tc>
        <w:tc>
          <w:tcPr>
            <w:tcW w:w="1135" w:type="dxa"/>
            <w:tcBorders>
              <w:top w:val="nil"/>
              <w:left w:val="single" w:sz="4" w:space="0" w:color="auto"/>
              <w:bottom w:val="single" w:sz="4" w:space="0" w:color="auto"/>
              <w:right w:val="single" w:sz="4" w:space="0" w:color="auto"/>
            </w:tcBorders>
            <w:hideMark/>
          </w:tcPr>
          <w:p w14:paraId="4F21D820" w14:textId="77777777" w:rsidR="00F9074B" w:rsidRPr="00F9074B" w:rsidRDefault="00F9074B" w:rsidP="00F9074B">
            <w:pPr>
              <w:spacing w:after="0"/>
              <w:ind w:firstLine="0"/>
              <w:jc w:val="center"/>
              <w:rPr>
                <w:sz w:val="18"/>
                <w:szCs w:val="18"/>
              </w:rPr>
            </w:pPr>
            <w:r w:rsidRPr="00F9074B">
              <w:rPr>
                <w:sz w:val="18"/>
                <w:szCs w:val="18"/>
              </w:rPr>
              <w:t>51</w:t>
            </w:r>
          </w:p>
        </w:tc>
        <w:tc>
          <w:tcPr>
            <w:tcW w:w="1135" w:type="dxa"/>
            <w:tcBorders>
              <w:top w:val="single" w:sz="4" w:space="0" w:color="000000"/>
              <w:left w:val="single" w:sz="4" w:space="0" w:color="000000"/>
              <w:bottom w:val="single" w:sz="4" w:space="0" w:color="000000"/>
              <w:right w:val="single" w:sz="4" w:space="0" w:color="000000"/>
            </w:tcBorders>
            <w:hideMark/>
          </w:tcPr>
          <w:p w14:paraId="606D343E" w14:textId="77777777" w:rsidR="00F9074B" w:rsidRPr="00F9074B" w:rsidRDefault="00F9074B" w:rsidP="00F9074B">
            <w:pPr>
              <w:spacing w:after="0"/>
              <w:ind w:firstLine="0"/>
              <w:jc w:val="center"/>
              <w:rPr>
                <w:sz w:val="18"/>
                <w:szCs w:val="18"/>
              </w:rPr>
            </w:pPr>
            <w:r w:rsidRPr="00F9074B">
              <w:rPr>
                <w:sz w:val="18"/>
                <w:szCs w:val="18"/>
              </w:rPr>
              <w:t>54</w:t>
            </w:r>
          </w:p>
        </w:tc>
        <w:tc>
          <w:tcPr>
            <w:tcW w:w="1135" w:type="dxa"/>
            <w:tcBorders>
              <w:top w:val="single" w:sz="4" w:space="0" w:color="000000"/>
              <w:left w:val="single" w:sz="4" w:space="0" w:color="000000"/>
              <w:bottom w:val="single" w:sz="4" w:space="0" w:color="000000"/>
              <w:right w:val="single" w:sz="4" w:space="0" w:color="000000"/>
            </w:tcBorders>
          </w:tcPr>
          <w:p w14:paraId="587A0896" w14:textId="77777777" w:rsidR="00F9074B" w:rsidRPr="00F9074B" w:rsidRDefault="00F9074B" w:rsidP="00F9074B">
            <w:pPr>
              <w:spacing w:after="0"/>
              <w:ind w:firstLine="0"/>
              <w:jc w:val="center"/>
              <w:rPr>
                <w:sz w:val="18"/>
                <w:szCs w:val="18"/>
              </w:rPr>
            </w:pPr>
            <w:r w:rsidRPr="00F9074B">
              <w:rPr>
                <w:sz w:val="18"/>
                <w:szCs w:val="18"/>
              </w:rPr>
              <w:t>55</w:t>
            </w:r>
          </w:p>
        </w:tc>
        <w:tc>
          <w:tcPr>
            <w:tcW w:w="1135" w:type="dxa"/>
            <w:tcBorders>
              <w:top w:val="single" w:sz="4" w:space="0" w:color="000000"/>
              <w:left w:val="single" w:sz="4" w:space="0" w:color="000000"/>
              <w:bottom w:val="single" w:sz="4" w:space="0" w:color="000000"/>
              <w:right w:val="single" w:sz="4" w:space="0" w:color="000000"/>
            </w:tcBorders>
          </w:tcPr>
          <w:p w14:paraId="5CA84911" w14:textId="77777777" w:rsidR="00F9074B" w:rsidRPr="00F9074B" w:rsidRDefault="00F9074B" w:rsidP="00F9074B">
            <w:pPr>
              <w:spacing w:after="0"/>
              <w:ind w:firstLine="0"/>
              <w:jc w:val="center"/>
              <w:rPr>
                <w:sz w:val="18"/>
                <w:szCs w:val="18"/>
              </w:rPr>
            </w:pPr>
            <w:r w:rsidRPr="00F9074B">
              <w:rPr>
                <w:sz w:val="18"/>
                <w:szCs w:val="18"/>
              </w:rPr>
              <w:t>57</w:t>
            </w:r>
          </w:p>
        </w:tc>
        <w:tc>
          <w:tcPr>
            <w:tcW w:w="1135" w:type="dxa"/>
            <w:tcBorders>
              <w:top w:val="single" w:sz="4" w:space="0" w:color="000000"/>
              <w:left w:val="single" w:sz="4" w:space="0" w:color="000000"/>
              <w:bottom w:val="single" w:sz="4" w:space="0" w:color="000000"/>
              <w:right w:val="single" w:sz="4" w:space="0" w:color="000000"/>
            </w:tcBorders>
          </w:tcPr>
          <w:p w14:paraId="3F080491" w14:textId="77777777" w:rsidR="00F9074B" w:rsidRPr="00F9074B" w:rsidRDefault="00F9074B" w:rsidP="00F9074B">
            <w:pPr>
              <w:spacing w:after="0"/>
              <w:ind w:firstLine="0"/>
              <w:jc w:val="center"/>
              <w:rPr>
                <w:sz w:val="18"/>
                <w:szCs w:val="18"/>
              </w:rPr>
            </w:pPr>
            <w:r w:rsidRPr="00F9074B">
              <w:rPr>
                <w:sz w:val="18"/>
                <w:szCs w:val="18"/>
              </w:rPr>
              <w:t>59</w:t>
            </w:r>
          </w:p>
        </w:tc>
      </w:tr>
      <w:tr w:rsidR="00F9074B" w:rsidRPr="00F9074B" w14:paraId="6B13E284"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B5513BA" w14:textId="77777777" w:rsidR="00F9074B" w:rsidRPr="00F9074B" w:rsidRDefault="00F9074B" w:rsidP="00F9074B">
            <w:pPr>
              <w:spacing w:after="0"/>
              <w:ind w:firstLine="0"/>
              <w:rPr>
                <w:sz w:val="18"/>
                <w:szCs w:val="18"/>
              </w:rPr>
            </w:pPr>
            <w:r w:rsidRPr="00F9074B">
              <w:rPr>
                <w:bCs/>
                <w:sz w:val="18"/>
                <w:szCs w:val="18"/>
              </w:rPr>
              <w:t>Apbedīšanas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09E2C7D3"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6</w:t>
            </w:r>
          </w:p>
        </w:tc>
        <w:tc>
          <w:tcPr>
            <w:tcW w:w="1135" w:type="dxa"/>
            <w:tcBorders>
              <w:top w:val="single" w:sz="4" w:space="0" w:color="000000"/>
              <w:left w:val="single" w:sz="4" w:space="0" w:color="000000"/>
              <w:bottom w:val="single" w:sz="4" w:space="0" w:color="000000"/>
              <w:right w:val="single" w:sz="4" w:space="0" w:color="000000"/>
            </w:tcBorders>
            <w:hideMark/>
          </w:tcPr>
          <w:p w14:paraId="5C18A9DD" w14:textId="77777777" w:rsidR="00F9074B" w:rsidRPr="00F9074B" w:rsidRDefault="00F9074B" w:rsidP="00F9074B">
            <w:pPr>
              <w:spacing w:after="0"/>
              <w:ind w:firstLine="0"/>
              <w:jc w:val="center"/>
              <w:rPr>
                <w:sz w:val="18"/>
                <w:szCs w:val="18"/>
              </w:rPr>
            </w:pPr>
            <w:r w:rsidRPr="00F9074B">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393976AD" w14:textId="77777777" w:rsidR="00F9074B" w:rsidRPr="00F9074B" w:rsidRDefault="00F9074B" w:rsidP="00F9074B">
            <w:pPr>
              <w:spacing w:after="0"/>
              <w:ind w:firstLine="0"/>
              <w:jc w:val="center"/>
              <w:rPr>
                <w:bCs/>
                <w:sz w:val="18"/>
                <w:szCs w:val="18"/>
                <w:lang w:eastAsia="lv-LV"/>
              </w:rPr>
            </w:pPr>
            <w:r w:rsidRPr="00F9074B">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6C8A9A32" w14:textId="77777777" w:rsidR="00F9074B" w:rsidRPr="00F9074B" w:rsidRDefault="00F9074B" w:rsidP="00F9074B">
            <w:pPr>
              <w:spacing w:after="0"/>
              <w:ind w:firstLine="0"/>
              <w:jc w:val="center"/>
              <w:rPr>
                <w:bCs/>
                <w:sz w:val="18"/>
                <w:szCs w:val="18"/>
                <w:lang w:eastAsia="lv-LV"/>
              </w:rPr>
            </w:pPr>
            <w:r w:rsidRPr="00F9074B">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1C4A57B8" w14:textId="77777777" w:rsidR="00F9074B" w:rsidRPr="00F9074B" w:rsidRDefault="00F9074B" w:rsidP="00F9074B">
            <w:pPr>
              <w:spacing w:after="0"/>
              <w:ind w:firstLine="0"/>
              <w:jc w:val="center"/>
              <w:rPr>
                <w:bCs/>
                <w:sz w:val="18"/>
                <w:szCs w:val="18"/>
                <w:lang w:eastAsia="lv-LV"/>
              </w:rPr>
            </w:pPr>
            <w:r w:rsidRPr="00F9074B">
              <w:rPr>
                <w:sz w:val="18"/>
                <w:szCs w:val="18"/>
              </w:rPr>
              <w:t>6</w:t>
            </w:r>
          </w:p>
        </w:tc>
      </w:tr>
      <w:tr w:rsidR="00F9074B" w:rsidRPr="00F9074B" w14:paraId="58822315"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4E5D664" w14:textId="77777777" w:rsidR="00F9074B" w:rsidRPr="00F9074B" w:rsidRDefault="00F9074B" w:rsidP="00F9074B">
            <w:pPr>
              <w:spacing w:after="0"/>
              <w:ind w:firstLine="0"/>
              <w:rPr>
                <w:sz w:val="18"/>
                <w:szCs w:val="18"/>
              </w:rPr>
            </w:pPr>
            <w:r w:rsidRPr="00F9074B">
              <w:rPr>
                <w:bCs/>
                <w:sz w:val="18"/>
                <w:szCs w:val="18"/>
              </w:rPr>
              <w:t>Pārējo pabalstu saņēmēji vidēji mēnesī (skaits)</w:t>
            </w:r>
          </w:p>
        </w:tc>
        <w:tc>
          <w:tcPr>
            <w:tcW w:w="1135" w:type="dxa"/>
            <w:tcBorders>
              <w:top w:val="nil"/>
              <w:left w:val="single" w:sz="4" w:space="0" w:color="auto"/>
              <w:bottom w:val="single" w:sz="4" w:space="0" w:color="auto"/>
              <w:right w:val="single" w:sz="4" w:space="0" w:color="auto"/>
            </w:tcBorders>
            <w:hideMark/>
          </w:tcPr>
          <w:p w14:paraId="305E9EA9"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456</w:t>
            </w:r>
          </w:p>
        </w:tc>
        <w:tc>
          <w:tcPr>
            <w:tcW w:w="1135" w:type="dxa"/>
            <w:tcBorders>
              <w:top w:val="single" w:sz="4" w:space="0" w:color="000000"/>
              <w:left w:val="single" w:sz="4" w:space="0" w:color="000000"/>
              <w:bottom w:val="single" w:sz="4" w:space="0" w:color="000000"/>
              <w:right w:val="single" w:sz="4" w:space="0" w:color="000000"/>
            </w:tcBorders>
            <w:hideMark/>
          </w:tcPr>
          <w:p w14:paraId="38F97543" w14:textId="77777777" w:rsidR="00F9074B" w:rsidRPr="00F9074B" w:rsidRDefault="00F9074B" w:rsidP="00F9074B">
            <w:pPr>
              <w:spacing w:after="0"/>
              <w:ind w:firstLine="0"/>
              <w:jc w:val="center"/>
              <w:rPr>
                <w:sz w:val="18"/>
                <w:szCs w:val="18"/>
              </w:rPr>
            </w:pPr>
            <w:r w:rsidRPr="00F9074B">
              <w:rPr>
                <w:sz w:val="18"/>
                <w:szCs w:val="18"/>
              </w:rPr>
              <w:t>538</w:t>
            </w:r>
          </w:p>
        </w:tc>
        <w:tc>
          <w:tcPr>
            <w:tcW w:w="1135" w:type="dxa"/>
            <w:tcBorders>
              <w:top w:val="single" w:sz="4" w:space="0" w:color="000000"/>
              <w:left w:val="single" w:sz="4" w:space="0" w:color="000000"/>
              <w:bottom w:val="single" w:sz="4" w:space="0" w:color="000000"/>
              <w:right w:val="single" w:sz="4" w:space="0" w:color="000000"/>
            </w:tcBorders>
          </w:tcPr>
          <w:p w14:paraId="55146A33" w14:textId="77777777" w:rsidR="00F9074B" w:rsidRPr="00F9074B" w:rsidRDefault="00F9074B" w:rsidP="00F9074B">
            <w:pPr>
              <w:spacing w:after="0"/>
              <w:ind w:firstLine="0"/>
              <w:jc w:val="center"/>
              <w:rPr>
                <w:bCs/>
                <w:sz w:val="18"/>
                <w:szCs w:val="18"/>
                <w:lang w:eastAsia="lv-LV"/>
              </w:rPr>
            </w:pPr>
            <w:r w:rsidRPr="00F9074B">
              <w:rPr>
                <w:sz w:val="18"/>
                <w:szCs w:val="18"/>
              </w:rPr>
              <w:t>484</w:t>
            </w:r>
          </w:p>
        </w:tc>
        <w:tc>
          <w:tcPr>
            <w:tcW w:w="1135" w:type="dxa"/>
            <w:tcBorders>
              <w:top w:val="single" w:sz="4" w:space="0" w:color="000000"/>
              <w:left w:val="single" w:sz="4" w:space="0" w:color="000000"/>
              <w:bottom w:val="single" w:sz="4" w:space="0" w:color="000000"/>
              <w:right w:val="single" w:sz="4" w:space="0" w:color="000000"/>
            </w:tcBorders>
          </w:tcPr>
          <w:p w14:paraId="0B3AFEB9" w14:textId="77777777" w:rsidR="00F9074B" w:rsidRPr="00F9074B" w:rsidRDefault="00F9074B" w:rsidP="00F9074B">
            <w:pPr>
              <w:spacing w:after="0"/>
              <w:ind w:firstLine="0"/>
              <w:jc w:val="center"/>
              <w:rPr>
                <w:bCs/>
                <w:sz w:val="18"/>
                <w:szCs w:val="18"/>
                <w:lang w:eastAsia="lv-LV"/>
              </w:rPr>
            </w:pPr>
            <w:r w:rsidRPr="00F9074B">
              <w:rPr>
                <w:sz w:val="18"/>
                <w:szCs w:val="18"/>
              </w:rPr>
              <w:t>499</w:t>
            </w:r>
          </w:p>
        </w:tc>
        <w:tc>
          <w:tcPr>
            <w:tcW w:w="1135" w:type="dxa"/>
            <w:tcBorders>
              <w:top w:val="single" w:sz="4" w:space="0" w:color="000000"/>
              <w:left w:val="single" w:sz="4" w:space="0" w:color="000000"/>
              <w:bottom w:val="single" w:sz="4" w:space="0" w:color="000000"/>
              <w:right w:val="single" w:sz="4" w:space="0" w:color="000000"/>
            </w:tcBorders>
          </w:tcPr>
          <w:p w14:paraId="714AAAAA" w14:textId="77777777" w:rsidR="00F9074B" w:rsidRPr="00F9074B" w:rsidRDefault="00F9074B" w:rsidP="00F9074B">
            <w:pPr>
              <w:spacing w:after="0"/>
              <w:ind w:firstLine="0"/>
              <w:jc w:val="center"/>
              <w:rPr>
                <w:bCs/>
                <w:sz w:val="18"/>
                <w:szCs w:val="18"/>
                <w:lang w:eastAsia="lv-LV"/>
              </w:rPr>
            </w:pPr>
            <w:r w:rsidRPr="00F9074B">
              <w:rPr>
                <w:sz w:val="18"/>
                <w:szCs w:val="18"/>
              </w:rPr>
              <w:t>514</w:t>
            </w:r>
          </w:p>
        </w:tc>
      </w:tr>
      <w:tr w:rsidR="00F9074B" w:rsidRPr="00F9074B" w14:paraId="0195CB32"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88C90E" w14:textId="77777777" w:rsidR="00F9074B" w:rsidRPr="00F9074B" w:rsidRDefault="00F9074B" w:rsidP="00F9074B">
            <w:pPr>
              <w:spacing w:after="0"/>
              <w:ind w:firstLine="0"/>
              <w:jc w:val="center"/>
              <w:rPr>
                <w:sz w:val="18"/>
                <w:szCs w:val="18"/>
              </w:rPr>
            </w:pPr>
            <w:r w:rsidRPr="00F9074B">
              <w:rPr>
                <w:sz w:val="18"/>
                <w:szCs w:val="18"/>
                <w:lang w:eastAsia="lv-LV"/>
              </w:rPr>
              <w:t>Īstenoti pasākumi sabiedrības zināšanu un informētības uzlabošanai, lai mazinātu risku ciest nelaimes gadījumā darbā vai iegūt arodslimību</w:t>
            </w:r>
          </w:p>
        </w:tc>
      </w:tr>
      <w:tr w:rsidR="00F9074B" w:rsidRPr="00F9074B" w14:paraId="18D7DAF4"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AA0FDFA" w14:textId="77777777" w:rsidR="00F9074B" w:rsidRPr="00F9074B" w:rsidRDefault="00F9074B" w:rsidP="00F9074B">
            <w:pPr>
              <w:spacing w:after="0"/>
              <w:ind w:left="35" w:firstLine="0"/>
              <w:rPr>
                <w:sz w:val="18"/>
              </w:rPr>
            </w:pPr>
            <w:r w:rsidRPr="00F9074B">
              <w:rPr>
                <w:bCs/>
                <w:sz w:val="18"/>
                <w:szCs w:val="18"/>
              </w:rPr>
              <w:t>Informatīvi semināri (skaits)</w:t>
            </w:r>
          </w:p>
        </w:tc>
        <w:tc>
          <w:tcPr>
            <w:tcW w:w="1135" w:type="dxa"/>
            <w:tcBorders>
              <w:top w:val="single" w:sz="4" w:space="0" w:color="auto"/>
              <w:left w:val="single" w:sz="4" w:space="0" w:color="auto"/>
              <w:bottom w:val="single" w:sz="4" w:space="0" w:color="auto"/>
              <w:right w:val="single" w:sz="4" w:space="0" w:color="auto"/>
            </w:tcBorders>
            <w:hideMark/>
          </w:tcPr>
          <w:p w14:paraId="3D3C3E3B" w14:textId="77777777" w:rsidR="00F9074B" w:rsidRPr="00F9074B" w:rsidRDefault="00F9074B" w:rsidP="00F9074B">
            <w:pPr>
              <w:spacing w:after="0"/>
              <w:ind w:firstLine="0"/>
              <w:jc w:val="center"/>
              <w:rPr>
                <w:sz w:val="18"/>
                <w:szCs w:val="18"/>
              </w:rPr>
            </w:pPr>
            <w:r w:rsidRPr="00F9074B">
              <w:rPr>
                <w:sz w:val="18"/>
                <w:szCs w:val="18"/>
              </w:rPr>
              <w:t>97</w:t>
            </w:r>
          </w:p>
        </w:tc>
        <w:tc>
          <w:tcPr>
            <w:tcW w:w="1135" w:type="dxa"/>
            <w:tcBorders>
              <w:top w:val="single" w:sz="4" w:space="0" w:color="000000"/>
              <w:left w:val="single" w:sz="4" w:space="0" w:color="000000"/>
              <w:bottom w:val="single" w:sz="4" w:space="0" w:color="000000"/>
              <w:right w:val="single" w:sz="4" w:space="0" w:color="000000"/>
            </w:tcBorders>
            <w:hideMark/>
          </w:tcPr>
          <w:p w14:paraId="4B2C3DA4" w14:textId="77777777" w:rsidR="00F9074B" w:rsidRPr="00F9074B" w:rsidRDefault="00F9074B" w:rsidP="00F9074B">
            <w:pPr>
              <w:spacing w:after="0"/>
              <w:ind w:firstLine="0"/>
              <w:jc w:val="center"/>
              <w:rPr>
                <w:sz w:val="18"/>
              </w:rPr>
            </w:pPr>
            <w:r w:rsidRPr="00F9074B">
              <w:rPr>
                <w:sz w:val="18"/>
                <w:szCs w:val="18"/>
              </w:rPr>
              <w:t>70</w:t>
            </w:r>
          </w:p>
        </w:tc>
        <w:tc>
          <w:tcPr>
            <w:tcW w:w="1135" w:type="dxa"/>
            <w:tcBorders>
              <w:top w:val="single" w:sz="4" w:space="0" w:color="000000"/>
              <w:left w:val="single" w:sz="4" w:space="0" w:color="000000"/>
              <w:bottom w:val="single" w:sz="4" w:space="0" w:color="000000"/>
              <w:right w:val="single" w:sz="4" w:space="0" w:color="000000"/>
            </w:tcBorders>
          </w:tcPr>
          <w:p w14:paraId="7B459F1B" w14:textId="77777777" w:rsidR="00F9074B" w:rsidRPr="00F9074B" w:rsidRDefault="00F9074B" w:rsidP="00F9074B">
            <w:pPr>
              <w:spacing w:after="0"/>
              <w:ind w:firstLine="0"/>
              <w:jc w:val="center"/>
              <w:rPr>
                <w:sz w:val="18"/>
                <w:szCs w:val="18"/>
              </w:rPr>
            </w:pPr>
            <w:r w:rsidRPr="00F9074B">
              <w:rPr>
                <w:sz w:val="18"/>
                <w:szCs w:val="18"/>
              </w:rPr>
              <w:t>55</w:t>
            </w:r>
          </w:p>
        </w:tc>
        <w:tc>
          <w:tcPr>
            <w:tcW w:w="1135" w:type="dxa"/>
            <w:tcBorders>
              <w:top w:val="single" w:sz="4" w:space="0" w:color="000000"/>
              <w:left w:val="single" w:sz="4" w:space="0" w:color="000000"/>
              <w:bottom w:val="single" w:sz="4" w:space="0" w:color="000000"/>
              <w:right w:val="single" w:sz="4" w:space="0" w:color="000000"/>
            </w:tcBorders>
          </w:tcPr>
          <w:p w14:paraId="38F5C98B" w14:textId="77777777" w:rsidR="00F9074B" w:rsidRPr="00F9074B" w:rsidRDefault="00F9074B" w:rsidP="00F9074B">
            <w:pPr>
              <w:spacing w:after="0"/>
              <w:ind w:firstLine="0"/>
              <w:jc w:val="center"/>
              <w:rPr>
                <w:sz w:val="18"/>
                <w:szCs w:val="18"/>
              </w:rPr>
            </w:pPr>
            <w:r w:rsidRPr="00F9074B">
              <w:rPr>
                <w:sz w:val="18"/>
              </w:rPr>
              <w:t>60</w:t>
            </w:r>
          </w:p>
        </w:tc>
        <w:tc>
          <w:tcPr>
            <w:tcW w:w="1135" w:type="dxa"/>
            <w:tcBorders>
              <w:top w:val="single" w:sz="4" w:space="0" w:color="000000"/>
              <w:left w:val="single" w:sz="4" w:space="0" w:color="000000"/>
              <w:bottom w:val="single" w:sz="4" w:space="0" w:color="000000"/>
              <w:right w:val="single" w:sz="4" w:space="0" w:color="000000"/>
            </w:tcBorders>
          </w:tcPr>
          <w:p w14:paraId="4841A15A" w14:textId="77777777" w:rsidR="00F9074B" w:rsidRPr="00F9074B" w:rsidRDefault="00F9074B" w:rsidP="00F9074B">
            <w:pPr>
              <w:spacing w:after="0"/>
              <w:ind w:firstLine="0"/>
              <w:jc w:val="center"/>
              <w:rPr>
                <w:sz w:val="18"/>
              </w:rPr>
            </w:pPr>
            <w:r w:rsidRPr="00F9074B">
              <w:rPr>
                <w:sz w:val="18"/>
              </w:rPr>
              <w:t>60</w:t>
            </w:r>
          </w:p>
        </w:tc>
      </w:tr>
      <w:tr w:rsidR="00F9074B" w:rsidRPr="00F9074B" w14:paraId="170881F7"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BF793A4" w14:textId="77777777" w:rsidR="00F9074B" w:rsidRPr="00F9074B" w:rsidRDefault="00F9074B" w:rsidP="00F9074B">
            <w:pPr>
              <w:spacing w:after="0"/>
              <w:ind w:left="35" w:firstLine="0"/>
              <w:rPr>
                <w:sz w:val="18"/>
                <w:szCs w:val="18"/>
              </w:rPr>
            </w:pPr>
            <w:r w:rsidRPr="00F9074B">
              <w:rPr>
                <w:bCs/>
                <w:sz w:val="18"/>
                <w:szCs w:val="18"/>
              </w:rPr>
              <w:t>Informatīvi materiāli darba aizsardzības jomā, t.sk.:</w:t>
            </w:r>
          </w:p>
        </w:tc>
        <w:tc>
          <w:tcPr>
            <w:tcW w:w="1135" w:type="dxa"/>
            <w:tcBorders>
              <w:top w:val="nil"/>
              <w:left w:val="single" w:sz="4" w:space="0" w:color="auto"/>
              <w:bottom w:val="single" w:sz="4" w:space="0" w:color="auto"/>
              <w:right w:val="single" w:sz="4" w:space="0" w:color="auto"/>
            </w:tcBorders>
          </w:tcPr>
          <w:p w14:paraId="53E7BB9D" w14:textId="77777777" w:rsidR="00F9074B" w:rsidRPr="00F9074B" w:rsidRDefault="00F9074B" w:rsidP="00F9074B">
            <w:pPr>
              <w:spacing w:after="0"/>
              <w:ind w:firstLine="0"/>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7C156959" w14:textId="77777777" w:rsidR="00F9074B" w:rsidRPr="00F9074B" w:rsidRDefault="00F9074B" w:rsidP="00F9074B">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5C776A13" w14:textId="77777777" w:rsidR="00F9074B" w:rsidRPr="00F9074B" w:rsidRDefault="00F9074B" w:rsidP="00F9074B">
            <w:pPr>
              <w:spacing w:after="0"/>
              <w:ind w:firstLine="0"/>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6C2D46B9" w14:textId="77777777" w:rsidR="00F9074B" w:rsidRPr="00F9074B" w:rsidRDefault="00F9074B" w:rsidP="00F9074B">
            <w:pPr>
              <w:spacing w:after="0"/>
              <w:ind w:firstLine="0"/>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1FFF0FA9" w14:textId="77777777" w:rsidR="00F9074B" w:rsidRPr="00F9074B" w:rsidRDefault="00F9074B" w:rsidP="00F9074B">
            <w:pPr>
              <w:spacing w:after="0"/>
              <w:ind w:firstLine="0"/>
              <w:jc w:val="center"/>
              <w:rPr>
                <w:bCs/>
                <w:sz w:val="18"/>
                <w:szCs w:val="18"/>
                <w:lang w:eastAsia="lv-LV"/>
              </w:rPr>
            </w:pPr>
          </w:p>
        </w:tc>
      </w:tr>
      <w:tr w:rsidR="00F9074B" w:rsidRPr="00F9074B" w14:paraId="2C5AF165"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C6EA3B8" w14:textId="77777777" w:rsidR="00F9074B" w:rsidRPr="00F9074B" w:rsidRDefault="00F9074B" w:rsidP="00F9074B">
            <w:pPr>
              <w:spacing w:after="0"/>
              <w:ind w:left="311" w:firstLine="0"/>
              <w:rPr>
                <w:i/>
                <w:iCs/>
                <w:sz w:val="18"/>
              </w:rPr>
            </w:pPr>
            <w:r w:rsidRPr="00F9074B">
              <w:rPr>
                <w:bCs/>
                <w:i/>
                <w:iCs/>
                <w:sz w:val="18"/>
                <w:szCs w:val="18"/>
              </w:rPr>
              <w:t xml:space="preserve"> bukleti un brošūras (skaits)</w:t>
            </w:r>
          </w:p>
        </w:tc>
        <w:tc>
          <w:tcPr>
            <w:tcW w:w="1135" w:type="dxa"/>
            <w:tcBorders>
              <w:top w:val="nil"/>
              <w:left w:val="single" w:sz="4" w:space="0" w:color="auto"/>
              <w:bottom w:val="single" w:sz="4" w:space="0" w:color="auto"/>
              <w:right w:val="single" w:sz="4" w:space="0" w:color="auto"/>
            </w:tcBorders>
            <w:hideMark/>
          </w:tcPr>
          <w:p w14:paraId="7B8B8C27" w14:textId="77777777" w:rsidR="00F9074B" w:rsidRPr="00F9074B" w:rsidRDefault="00F9074B" w:rsidP="00F9074B">
            <w:pPr>
              <w:spacing w:after="0"/>
              <w:ind w:firstLine="0"/>
              <w:jc w:val="center"/>
              <w:rPr>
                <w:i/>
                <w:iCs/>
                <w:sz w:val="18"/>
                <w:szCs w:val="18"/>
              </w:rPr>
            </w:pPr>
            <w:r w:rsidRPr="00F9074B">
              <w:rPr>
                <w:i/>
                <w:iCs/>
                <w:sz w:val="18"/>
                <w:szCs w:val="18"/>
              </w:rPr>
              <w:t>2</w:t>
            </w:r>
          </w:p>
        </w:tc>
        <w:tc>
          <w:tcPr>
            <w:tcW w:w="1135" w:type="dxa"/>
            <w:tcBorders>
              <w:top w:val="single" w:sz="4" w:space="0" w:color="000000"/>
              <w:left w:val="single" w:sz="4" w:space="0" w:color="000000"/>
              <w:bottom w:val="single" w:sz="4" w:space="0" w:color="000000"/>
              <w:right w:val="single" w:sz="4" w:space="0" w:color="000000"/>
            </w:tcBorders>
            <w:hideMark/>
          </w:tcPr>
          <w:p w14:paraId="338CAADB" w14:textId="77777777" w:rsidR="00F9074B" w:rsidRPr="00F9074B" w:rsidRDefault="00F9074B" w:rsidP="00F9074B">
            <w:pPr>
              <w:spacing w:after="0"/>
              <w:ind w:firstLine="0"/>
              <w:jc w:val="center"/>
              <w:rPr>
                <w:i/>
                <w:iCs/>
                <w:sz w:val="18"/>
              </w:rPr>
            </w:pPr>
            <w:r w:rsidRPr="00F9074B">
              <w:rPr>
                <w:i/>
                <w:iCs/>
                <w:sz w:val="18"/>
                <w:szCs w:val="18"/>
              </w:rPr>
              <w:t>3</w:t>
            </w:r>
          </w:p>
        </w:tc>
        <w:tc>
          <w:tcPr>
            <w:tcW w:w="1135" w:type="dxa"/>
            <w:tcBorders>
              <w:top w:val="single" w:sz="4" w:space="0" w:color="000000"/>
              <w:left w:val="single" w:sz="4" w:space="0" w:color="000000"/>
              <w:bottom w:val="single" w:sz="4" w:space="0" w:color="000000"/>
              <w:right w:val="single" w:sz="4" w:space="0" w:color="000000"/>
            </w:tcBorders>
          </w:tcPr>
          <w:p w14:paraId="3683629C" w14:textId="77777777" w:rsidR="00F9074B" w:rsidRPr="00F9074B" w:rsidRDefault="00F9074B" w:rsidP="00F9074B">
            <w:pPr>
              <w:spacing w:after="0"/>
              <w:ind w:firstLine="0"/>
              <w:jc w:val="center"/>
              <w:rPr>
                <w:i/>
                <w:iCs/>
                <w:sz w:val="18"/>
                <w:szCs w:val="18"/>
              </w:rPr>
            </w:pPr>
            <w:r w:rsidRPr="00F9074B">
              <w:rPr>
                <w:i/>
                <w:iCs/>
                <w:sz w:val="18"/>
                <w:szCs w:val="18"/>
              </w:rPr>
              <w:t>3</w:t>
            </w:r>
          </w:p>
        </w:tc>
        <w:tc>
          <w:tcPr>
            <w:tcW w:w="1135" w:type="dxa"/>
            <w:tcBorders>
              <w:top w:val="single" w:sz="4" w:space="0" w:color="000000"/>
              <w:left w:val="single" w:sz="4" w:space="0" w:color="000000"/>
              <w:bottom w:val="single" w:sz="4" w:space="0" w:color="000000"/>
              <w:right w:val="single" w:sz="4" w:space="0" w:color="000000"/>
            </w:tcBorders>
          </w:tcPr>
          <w:p w14:paraId="696AC659" w14:textId="77777777" w:rsidR="00F9074B" w:rsidRPr="00F9074B" w:rsidRDefault="00F9074B" w:rsidP="00F9074B">
            <w:pPr>
              <w:spacing w:after="0"/>
              <w:ind w:firstLine="0"/>
              <w:jc w:val="center"/>
              <w:rPr>
                <w:i/>
                <w:iCs/>
                <w:sz w:val="18"/>
              </w:rPr>
            </w:pPr>
            <w:r w:rsidRPr="00F9074B">
              <w:rPr>
                <w:i/>
                <w:iCs/>
                <w:sz w:val="18"/>
              </w:rPr>
              <w:t>3</w:t>
            </w:r>
          </w:p>
        </w:tc>
        <w:tc>
          <w:tcPr>
            <w:tcW w:w="1135" w:type="dxa"/>
            <w:tcBorders>
              <w:top w:val="single" w:sz="4" w:space="0" w:color="000000"/>
              <w:left w:val="single" w:sz="4" w:space="0" w:color="000000"/>
              <w:bottom w:val="single" w:sz="4" w:space="0" w:color="000000"/>
              <w:right w:val="single" w:sz="4" w:space="0" w:color="000000"/>
            </w:tcBorders>
          </w:tcPr>
          <w:p w14:paraId="40482FB4" w14:textId="77777777" w:rsidR="00F9074B" w:rsidRPr="00F9074B" w:rsidRDefault="00F9074B" w:rsidP="00F9074B">
            <w:pPr>
              <w:spacing w:after="0"/>
              <w:ind w:firstLine="0"/>
              <w:jc w:val="center"/>
              <w:rPr>
                <w:i/>
                <w:iCs/>
                <w:sz w:val="18"/>
              </w:rPr>
            </w:pPr>
            <w:r w:rsidRPr="00F9074B">
              <w:rPr>
                <w:i/>
                <w:iCs/>
                <w:sz w:val="18"/>
              </w:rPr>
              <w:t>3</w:t>
            </w:r>
          </w:p>
        </w:tc>
      </w:tr>
      <w:tr w:rsidR="00F9074B" w:rsidRPr="00F9074B" w14:paraId="4B10EACA"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7EB83D6" w14:textId="77777777" w:rsidR="00F9074B" w:rsidRPr="00F9074B" w:rsidRDefault="00F9074B" w:rsidP="00F9074B">
            <w:pPr>
              <w:spacing w:after="0"/>
              <w:ind w:left="311" w:firstLine="0"/>
              <w:rPr>
                <w:i/>
                <w:iCs/>
                <w:sz w:val="18"/>
                <w:szCs w:val="18"/>
              </w:rPr>
            </w:pPr>
            <w:r w:rsidRPr="00F9074B">
              <w:rPr>
                <w:bCs/>
                <w:i/>
                <w:iCs/>
                <w:sz w:val="18"/>
                <w:szCs w:val="18"/>
              </w:rPr>
              <w:t xml:space="preserve"> plakāti (skaits)</w:t>
            </w:r>
          </w:p>
        </w:tc>
        <w:tc>
          <w:tcPr>
            <w:tcW w:w="1135" w:type="dxa"/>
            <w:tcBorders>
              <w:top w:val="nil"/>
              <w:left w:val="single" w:sz="4" w:space="0" w:color="auto"/>
              <w:bottom w:val="single" w:sz="4" w:space="0" w:color="auto"/>
              <w:right w:val="single" w:sz="4" w:space="0" w:color="auto"/>
            </w:tcBorders>
            <w:hideMark/>
          </w:tcPr>
          <w:p w14:paraId="612D81E8" w14:textId="77777777" w:rsidR="00F9074B" w:rsidRPr="00F9074B" w:rsidRDefault="00F9074B" w:rsidP="00F9074B">
            <w:pPr>
              <w:spacing w:after="0"/>
              <w:ind w:firstLine="0"/>
              <w:jc w:val="center"/>
              <w:rPr>
                <w:bCs/>
                <w:i/>
                <w:iCs/>
                <w:sz w:val="18"/>
                <w:szCs w:val="18"/>
                <w:lang w:eastAsia="lv-LV"/>
              </w:rPr>
            </w:pPr>
            <w:r w:rsidRPr="00F9074B">
              <w:rPr>
                <w:bCs/>
                <w:i/>
                <w:iCs/>
                <w:sz w:val="18"/>
                <w:szCs w:val="18"/>
                <w:lang w:eastAsia="lv-LV"/>
              </w:rPr>
              <w:t>4</w:t>
            </w:r>
          </w:p>
        </w:tc>
        <w:tc>
          <w:tcPr>
            <w:tcW w:w="1135" w:type="dxa"/>
            <w:tcBorders>
              <w:top w:val="single" w:sz="4" w:space="0" w:color="000000"/>
              <w:left w:val="single" w:sz="4" w:space="0" w:color="000000"/>
              <w:bottom w:val="single" w:sz="4" w:space="0" w:color="000000"/>
              <w:right w:val="single" w:sz="4" w:space="0" w:color="000000"/>
            </w:tcBorders>
            <w:hideMark/>
          </w:tcPr>
          <w:p w14:paraId="29DD80F7" w14:textId="77777777" w:rsidR="00F9074B" w:rsidRPr="00F9074B" w:rsidRDefault="00F9074B" w:rsidP="00F9074B">
            <w:pPr>
              <w:spacing w:after="0"/>
              <w:ind w:firstLine="0"/>
              <w:jc w:val="center"/>
              <w:rPr>
                <w:i/>
                <w:iCs/>
                <w:sz w:val="18"/>
                <w:szCs w:val="18"/>
              </w:rPr>
            </w:pPr>
            <w:r w:rsidRPr="00F9074B">
              <w:rPr>
                <w:i/>
                <w:iCs/>
                <w:sz w:val="18"/>
                <w:szCs w:val="18"/>
              </w:rPr>
              <w:t>10</w:t>
            </w:r>
          </w:p>
        </w:tc>
        <w:tc>
          <w:tcPr>
            <w:tcW w:w="1135" w:type="dxa"/>
            <w:tcBorders>
              <w:top w:val="single" w:sz="4" w:space="0" w:color="000000"/>
              <w:left w:val="single" w:sz="4" w:space="0" w:color="000000"/>
              <w:bottom w:val="single" w:sz="4" w:space="0" w:color="000000"/>
              <w:right w:val="single" w:sz="4" w:space="0" w:color="000000"/>
            </w:tcBorders>
          </w:tcPr>
          <w:p w14:paraId="31A95BD9" w14:textId="77777777" w:rsidR="00F9074B" w:rsidRPr="00F9074B" w:rsidRDefault="00F9074B" w:rsidP="00F9074B">
            <w:pPr>
              <w:spacing w:after="0"/>
              <w:ind w:firstLine="0"/>
              <w:jc w:val="center"/>
              <w:rPr>
                <w:bCs/>
                <w:i/>
                <w:iCs/>
                <w:sz w:val="18"/>
                <w:szCs w:val="18"/>
                <w:lang w:eastAsia="lv-LV"/>
              </w:rPr>
            </w:pPr>
            <w:r w:rsidRPr="00F9074B">
              <w:rPr>
                <w:i/>
                <w:iCs/>
                <w:sz w:val="18"/>
                <w:szCs w:val="18"/>
              </w:rPr>
              <w:t>8</w:t>
            </w:r>
          </w:p>
        </w:tc>
        <w:tc>
          <w:tcPr>
            <w:tcW w:w="1135" w:type="dxa"/>
            <w:tcBorders>
              <w:top w:val="single" w:sz="4" w:space="0" w:color="000000"/>
              <w:left w:val="single" w:sz="4" w:space="0" w:color="000000"/>
              <w:bottom w:val="single" w:sz="4" w:space="0" w:color="000000"/>
              <w:right w:val="single" w:sz="4" w:space="0" w:color="000000"/>
            </w:tcBorders>
          </w:tcPr>
          <w:p w14:paraId="49355EAF" w14:textId="77777777" w:rsidR="00F9074B" w:rsidRPr="00F9074B" w:rsidRDefault="00F9074B" w:rsidP="00F9074B">
            <w:pPr>
              <w:spacing w:after="0"/>
              <w:ind w:firstLine="0"/>
              <w:jc w:val="center"/>
              <w:rPr>
                <w:bCs/>
                <w:i/>
                <w:iCs/>
                <w:sz w:val="18"/>
                <w:szCs w:val="18"/>
                <w:lang w:eastAsia="lv-LV"/>
              </w:rPr>
            </w:pPr>
            <w:r w:rsidRPr="00F9074B">
              <w:rPr>
                <w:bCs/>
                <w:i/>
                <w:iCs/>
                <w:sz w:val="18"/>
                <w:szCs w:val="18"/>
                <w:lang w:eastAsia="lv-LV"/>
              </w:rPr>
              <w:t>8</w:t>
            </w:r>
          </w:p>
        </w:tc>
        <w:tc>
          <w:tcPr>
            <w:tcW w:w="1135" w:type="dxa"/>
            <w:tcBorders>
              <w:top w:val="single" w:sz="4" w:space="0" w:color="000000"/>
              <w:left w:val="single" w:sz="4" w:space="0" w:color="000000"/>
              <w:bottom w:val="single" w:sz="4" w:space="0" w:color="000000"/>
              <w:right w:val="single" w:sz="4" w:space="0" w:color="000000"/>
            </w:tcBorders>
          </w:tcPr>
          <w:p w14:paraId="1F7E4B06" w14:textId="77777777" w:rsidR="00F9074B" w:rsidRPr="00F9074B" w:rsidRDefault="00F9074B" w:rsidP="00F9074B">
            <w:pPr>
              <w:spacing w:after="0"/>
              <w:ind w:firstLine="0"/>
              <w:jc w:val="center"/>
              <w:rPr>
                <w:bCs/>
                <w:i/>
                <w:iCs/>
                <w:sz w:val="18"/>
                <w:szCs w:val="18"/>
                <w:lang w:eastAsia="lv-LV"/>
              </w:rPr>
            </w:pPr>
            <w:r w:rsidRPr="00F9074B">
              <w:rPr>
                <w:bCs/>
                <w:i/>
                <w:iCs/>
                <w:sz w:val="18"/>
                <w:szCs w:val="18"/>
                <w:lang w:eastAsia="lv-LV"/>
              </w:rPr>
              <w:t>5</w:t>
            </w:r>
          </w:p>
        </w:tc>
      </w:tr>
      <w:tr w:rsidR="00F9074B" w:rsidRPr="00F9074B" w14:paraId="65FF4293"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30C1768" w14:textId="77777777" w:rsidR="00F9074B" w:rsidRPr="00F9074B" w:rsidRDefault="00F9074B" w:rsidP="00F9074B">
            <w:pPr>
              <w:spacing w:after="0"/>
              <w:ind w:left="311" w:firstLine="0"/>
              <w:rPr>
                <w:i/>
                <w:iCs/>
                <w:sz w:val="18"/>
              </w:rPr>
            </w:pPr>
            <w:r w:rsidRPr="00F9074B">
              <w:rPr>
                <w:bCs/>
                <w:i/>
                <w:iCs/>
                <w:sz w:val="18"/>
                <w:szCs w:val="18"/>
              </w:rPr>
              <w:t>videosižeti / videofilmas (skaits)</w:t>
            </w:r>
          </w:p>
        </w:tc>
        <w:tc>
          <w:tcPr>
            <w:tcW w:w="1135" w:type="dxa"/>
            <w:tcBorders>
              <w:top w:val="nil"/>
              <w:left w:val="single" w:sz="4" w:space="0" w:color="auto"/>
              <w:bottom w:val="single" w:sz="4" w:space="0" w:color="auto"/>
              <w:right w:val="single" w:sz="4" w:space="0" w:color="auto"/>
            </w:tcBorders>
            <w:hideMark/>
          </w:tcPr>
          <w:p w14:paraId="61EACA52" w14:textId="77777777" w:rsidR="00F9074B" w:rsidRPr="00F9074B" w:rsidRDefault="00F9074B" w:rsidP="00F9074B">
            <w:pPr>
              <w:spacing w:after="0"/>
              <w:ind w:firstLine="0"/>
              <w:jc w:val="center"/>
              <w:rPr>
                <w:i/>
                <w:iCs/>
                <w:sz w:val="18"/>
                <w:szCs w:val="18"/>
              </w:rPr>
            </w:pPr>
            <w:r w:rsidRPr="00F9074B">
              <w:rPr>
                <w:i/>
                <w:iCs/>
                <w:sz w:val="18"/>
                <w:szCs w:val="18"/>
              </w:rPr>
              <w:t>8</w:t>
            </w:r>
          </w:p>
        </w:tc>
        <w:tc>
          <w:tcPr>
            <w:tcW w:w="1135" w:type="dxa"/>
            <w:tcBorders>
              <w:top w:val="single" w:sz="4" w:space="0" w:color="000000"/>
              <w:left w:val="single" w:sz="4" w:space="0" w:color="000000"/>
              <w:bottom w:val="single" w:sz="4" w:space="0" w:color="000000"/>
              <w:right w:val="single" w:sz="4" w:space="0" w:color="000000"/>
            </w:tcBorders>
            <w:hideMark/>
          </w:tcPr>
          <w:p w14:paraId="076087F4" w14:textId="77777777" w:rsidR="00F9074B" w:rsidRPr="00F9074B" w:rsidRDefault="00F9074B" w:rsidP="00F9074B">
            <w:pPr>
              <w:spacing w:after="0"/>
              <w:ind w:firstLine="0"/>
              <w:jc w:val="center"/>
              <w:rPr>
                <w:i/>
                <w:iCs/>
                <w:sz w:val="18"/>
              </w:rPr>
            </w:pPr>
            <w:r w:rsidRPr="00F9074B">
              <w:rPr>
                <w:i/>
                <w:iCs/>
                <w:sz w:val="18"/>
                <w:szCs w:val="18"/>
              </w:rPr>
              <w:t>5</w:t>
            </w:r>
          </w:p>
        </w:tc>
        <w:tc>
          <w:tcPr>
            <w:tcW w:w="1135" w:type="dxa"/>
            <w:tcBorders>
              <w:top w:val="single" w:sz="4" w:space="0" w:color="000000"/>
              <w:left w:val="single" w:sz="4" w:space="0" w:color="000000"/>
              <w:bottom w:val="single" w:sz="4" w:space="0" w:color="000000"/>
              <w:right w:val="single" w:sz="4" w:space="0" w:color="000000"/>
            </w:tcBorders>
          </w:tcPr>
          <w:p w14:paraId="1D4C5F27" w14:textId="77777777" w:rsidR="00F9074B" w:rsidRPr="00F9074B" w:rsidRDefault="00F9074B" w:rsidP="00F9074B">
            <w:pPr>
              <w:spacing w:after="0"/>
              <w:ind w:firstLine="0"/>
              <w:jc w:val="center"/>
              <w:rPr>
                <w:i/>
                <w:iCs/>
                <w:sz w:val="18"/>
                <w:szCs w:val="18"/>
              </w:rPr>
            </w:pPr>
            <w:r w:rsidRPr="00F9074B">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15EB27E6" w14:textId="77777777" w:rsidR="00F9074B" w:rsidRPr="00F9074B" w:rsidRDefault="00F9074B" w:rsidP="00F9074B">
            <w:pPr>
              <w:spacing w:after="0"/>
              <w:ind w:firstLine="0"/>
              <w:jc w:val="center"/>
              <w:rPr>
                <w:i/>
                <w:iCs/>
                <w:sz w:val="18"/>
              </w:rPr>
            </w:pPr>
            <w:r w:rsidRPr="00F9074B">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79665607" w14:textId="77777777" w:rsidR="00F9074B" w:rsidRPr="00F9074B" w:rsidRDefault="00F9074B" w:rsidP="00F9074B">
            <w:pPr>
              <w:spacing w:after="0"/>
              <w:ind w:firstLine="0"/>
              <w:jc w:val="center"/>
              <w:rPr>
                <w:i/>
                <w:iCs/>
                <w:sz w:val="18"/>
              </w:rPr>
            </w:pPr>
            <w:r w:rsidRPr="00F9074B">
              <w:rPr>
                <w:i/>
                <w:iCs/>
                <w:sz w:val="18"/>
              </w:rPr>
              <w:t>5</w:t>
            </w:r>
          </w:p>
        </w:tc>
      </w:tr>
      <w:tr w:rsidR="00F9074B" w:rsidRPr="00F9074B" w14:paraId="7A3B6FF7" w14:textId="77777777" w:rsidTr="00CC65E1">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CAA014F" w14:textId="77777777" w:rsidR="00F9074B" w:rsidRPr="00F9074B" w:rsidRDefault="00F9074B" w:rsidP="00F9074B">
            <w:pPr>
              <w:spacing w:after="0"/>
              <w:ind w:left="35" w:firstLine="0"/>
              <w:rPr>
                <w:sz w:val="18"/>
                <w:szCs w:val="18"/>
                <w:vertAlign w:val="superscript"/>
              </w:rPr>
            </w:pPr>
            <w:r w:rsidRPr="00F9074B">
              <w:rPr>
                <w:bCs/>
                <w:sz w:val="18"/>
                <w:szCs w:val="18"/>
              </w:rPr>
              <w:t>Informatīvās kampaņas (skaits)</w:t>
            </w:r>
            <w:r w:rsidRPr="00F9074B">
              <w:rPr>
                <w:bCs/>
                <w:sz w:val="18"/>
                <w:szCs w:val="18"/>
                <w:vertAlign w:val="superscript"/>
              </w:rPr>
              <w:t>1</w:t>
            </w:r>
          </w:p>
        </w:tc>
        <w:tc>
          <w:tcPr>
            <w:tcW w:w="1135" w:type="dxa"/>
            <w:tcBorders>
              <w:top w:val="nil"/>
              <w:left w:val="single" w:sz="4" w:space="0" w:color="auto"/>
              <w:bottom w:val="single" w:sz="4" w:space="0" w:color="auto"/>
              <w:right w:val="single" w:sz="4" w:space="0" w:color="auto"/>
            </w:tcBorders>
            <w:hideMark/>
          </w:tcPr>
          <w:p w14:paraId="7100E97F"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w:t>
            </w:r>
          </w:p>
        </w:tc>
        <w:tc>
          <w:tcPr>
            <w:tcW w:w="1135" w:type="dxa"/>
            <w:tcBorders>
              <w:top w:val="single" w:sz="4" w:space="0" w:color="000000"/>
              <w:left w:val="single" w:sz="4" w:space="0" w:color="000000"/>
              <w:bottom w:val="single" w:sz="4" w:space="0" w:color="000000"/>
              <w:right w:val="single" w:sz="4" w:space="0" w:color="000000"/>
            </w:tcBorders>
            <w:hideMark/>
          </w:tcPr>
          <w:p w14:paraId="4B0A9703" w14:textId="77777777" w:rsidR="00F9074B" w:rsidRPr="00F9074B" w:rsidRDefault="00F9074B" w:rsidP="00F9074B">
            <w:pPr>
              <w:spacing w:after="0"/>
              <w:ind w:firstLine="0"/>
              <w:jc w:val="center"/>
              <w:rPr>
                <w:sz w:val="18"/>
                <w:szCs w:val="18"/>
              </w:rPr>
            </w:pPr>
            <w:r w:rsidRPr="00F9074B">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70501AE4"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4C247DA3"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2EF4A3C4"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w:t>
            </w:r>
          </w:p>
        </w:tc>
      </w:tr>
    </w:tbl>
    <w:p w14:paraId="554347CC" w14:textId="77777777" w:rsidR="00F9074B" w:rsidRPr="00F9074B" w:rsidRDefault="00F9074B" w:rsidP="00F9074B">
      <w:pPr>
        <w:spacing w:after="0"/>
        <w:ind w:firstLine="0"/>
        <w:jc w:val="left"/>
        <w:rPr>
          <w:sz w:val="6"/>
          <w:szCs w:val="18"/>
        </w:rPr>
      </w:pPr>
    </w:p>
    <w:p w14:paraId="11263AB3" w14:textId="77777777" w:rsidR="00F9074B" w:rsidRPr="00F9074B" w:rsidRDefault="00F9074B" w:rsidP="00F9074B">
      <w:pPr>
        <w:spacing w:after="0"/>
        <w:ind w:firstLine="425"/>
        <w:rPr>
          <w:sz w:val="18"/>
          <w:szCs w:val="18"/>
          <w:lang w:eastAsia="lv-LV"/>
        </w:rPr>
      </w:pPr>
      <w:bookmarkStart w:id="116" w:name="_Hlk148101509"/>
      <w:r w:rsidRPr="00F9074B">
        <w:rPr>
          <w:sz w:val="18"/>
          <w:szCs w:val="18"/>
          <w:lang w:eastAsia="lv-LV"/>
        </w:rPr>
        <w:t>Piezīmes.</w:t>
      </w:r>
    </w:p>
    <w:p w14:paraId="02A6937D" w14:textId="77777777" w:rsidR="00F9074B" w:rsidRPr="00F9074B" w:rsidRDefault="00F9074B" w:rsidP="00F9074B">
      <w:pPr>
        <w:spacing w:after="0"/>
        <w:ind w:firstLine="425"/>
        <w:rPr>
          <w:sz w:val="18"/>
          <w:szCs w:val="18"/>
          <w:lang w:eastAsia="lv-LV"/>
        </w:rPr>
      </w:pPr>
      <w:r w:rsidRPr="00F9074B">
        <w:rPr>
          <w:sz w:val="18"/>
          <w:szCs w:val="18"/>
          <w:vertAlign w:val="superscript"/>
          <w:lang w:eastAsia="lv-LV"/>
        </w:rPr>
        <w:t>1</w:t>
      </w:r>
      <w:r w:rsidRPr="00F9074B">
        <w:rPr>
          <w:sz w:val="18"/>
          <w:szCs w:val="18"/>
          <w:lang w:eastAsia="lv-LV"/>
        </w:rPr>
        <w:t xml:space="preserve"> Rādītājam 2023. gadā tika plānota vērtība “1”, bet saistībā ar RSU iepirkuma apstrīdēšanu, to plānots realizēt 2024. gadā. </w:t>
      </w:r>
    </w:p>
    <w:bookmarkEnd w:id="116"/>
    <w:p w14:paraId="4B74C733"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466765E0" w14:textId="77777777" w:rsidTr="00CC65E1">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5A0AD07C" w14:textId="77777777" w:rsidR="00F9074B" w:rsidRPr="00F9074B" w:rsidRDefault="00F9074B" w:rsidP="00F9074B">
            <w:pPr>
              <w:spacing w:after="0"/>
              <w:ind w:firstLine="0"/>
              <w:jc w:val="center"/>
              <w:rPr>
                <w:sz w:val="18"/>
              </w:rPr>
            </w:pPr>
            <w:bookmarkStart w:id="117" w:name="_Hlk147339058"/>
          </w:p>
        </w:tc>
        <w:tc>
          <w:tcPr>
            <w:tcW w:w="1131" w:type="dxa"/>
            <w:tcBorders>
              <w:top w:val="single" w:sz="4" w:space="0" w:color="000000"/>
              <w:left w:val="single" w:sz="4" w:space="0" w:color="000000"/>
              <w:bottom w:val="single" w:sz="4" w:space="0" w:color="000000"/>
              <w:right w:val="single" w:sz="4" w:space="0" w:color="000000"/>
            </w:tcBorders>
            <w:hideMark/>
          </w:tcPr>
          <w:p w14:paraId="6BED1789"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01ACD198" w14:textId="77777777" w:rsidR="00F9074B" w:rsidRPr="00F9074B" w:rsidRDefault="00F9074B" w:rsidP="00F9074B">
            <w:pPr>
              <w:spacing w:after="0"/>
              <w:ind w:firstLine="0"/>
              <w:jc w:val="center"/>
              <w:rPr>
                <w:sz w:val="18"/>
                <w:lang w:eastAsia="lv-LV"/>
              </w:rPr>
            </w:pPr>
            <w:r w:rsidRPr="00F9074B">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5DF15A35" w14:textId="7B15152B"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561C03" w:rsidRPr="00103F75">
              <w:rPr>
                <w:sz w:val="18"/>
                <w:szCs w:val="18"/>
                <w:lang w:eastAsia="lv-LV"/>
              </w:rPr>
              <w:t>lāns</w:t>
            </w:r>
          </w:p>
        </w:tc>
        <w:tc>
          <w:tcPr>
            <w:tcW w:w="1132" w:type="dxa"/>
            <w:tcBorders>
              <w:top w:val="single" w:sz="4" w:space="0" w:color="000000"/>
              <w:left w:val="single" w:sz="4" w:space="0" w:color="000000"/>
              <w:bottom w:val="single" w:sz="4" w:space="0" w:color="000000"/>
              <w:right w:val="single" w:sz="4" w:space="0" w:color="000000"/>
            </w:tcBorders>
            <w:hideMark/>
          </w:tcPr>
          <w:p w14:paraId="0F1E809F" w14:textId="492A7D3A" w:rsidR="00F9074B" w:rsidRPr="00103F75" w:rsidRDefault="00F9074B" w:rsidP="00F9074B">
            <w:pPr>
              <w:spacing w:after="0"/>
              <w:ind w:firstLine="0"/>
              <w:jc w:val="center"/>
              <w:rPr>
                <w:sz w:val="18"/>
                <w:szCs w:val="18"/>
                <w:lang w:eastAsia="lv-LV"/>
              </w:rPr>
            </w:pPr>
            <w:r w:rsidRPr="00103F75">
              <w:rPr>
                <w:sz w:val="18"/>
                <w:szCs w:val="18"/>
                <w:lang w:eastAsia="lv-LV"/>
              </w:rPr>
              <w:t>2026. gada p</w:t>
            </w:r>
            <w:r w:rsidR="00561C03" w:rsidRPr="00103F75">
              <w:rPr>
                <w:sz w:val="18"/>
                <w:szCs w:val="18"/>
                <w:lang w:eastAsia="lv-LV"/>
              </w:rPr>
              <w:t>lāns</w:t>
            </w:r>
          </w:p>
        </w:tc>
        <w:tc>
          <w:tcPr>
            <w:tcW w:w="1132" w:type="dxa"/>
            <w:tcBorders>
              <w:top w:val="single" w:sz="4" w:space="0" w:color="000000"/>
              <w:left w:val="single" w:sz="4" w:space="0" w:color="000000"/>
              <w:bottom w:val="single" w:sz="4" w:space="0" w:color="000000"/>
              <w:right w:val="single" w:sz="4" w:space="0" w:color="000000"/>
            </w:tcBorders>
            <w:hideMark/>
          </w:tcPr>
          <w:p w14:paraId="20390451" w14:textId="2427D029" w:rsidR="00F9074B" w:rsidRPr="00103F75" w:rsidRDefault="00F9074B" w:rsidP="00F9074B">
            <w:pPr>
              <w:spacing w:after="0"/>
              <w:ind w:firstLine="2"/>
              <w:jc w:val="center"/>
              <w:rPr>
                <w:sz w:val="18"/>
                <w:szCs w:val="18"/>
              </w:rPr>
            </w:pPr>
            <w:r w:rsidRPr="00103F75">
              <w:rPr>
                <w:sz w:val="18"/>
                <w:szCs w:val="18"/>
                <w:lang w:eastAsia="lv-LV"/>
              </w:rPr>
              <w:t>2027. gada p</w:t>
            </w:r>
            <w:r w:rsidR="00561C03" w:rsidRPr="00103F75">
              <w:rPr>
                <w:sz w:val="18"/>
                <w:szCs w:val="18"/>
                <w:lang w:eastAsia="lv-LV"/>
              </w:rPr>
              <w:t>lāns</w:t>
            </w:r>
          </w:p>
        </w:tc>
      </w:tr>
      <w:tr w:rsidR="00F9074B" w:rsidRPr="00F9074B" w14:paraId="0117876B" w14:textId="77777777" w:rsidTr="00CC65E1">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07BC2309" w14:textId="77777777" w:rsidR="00F9074B" w:rsidRPr="00F9074B" w:rsidRDefault="00F9074B" w:rsidP="00F9074B">
            <w:pPr>
              <w:spacing w:after="0"/>
              <w:ind w:firstLine="0"/>
              <w:rPr>
                <w:sz w:val="18"/>
              </w:rPr>
            </w:pPr>
            <w:r w:rsidRPr="00F9074B">
              <w:rPr>
                <w:sz w:val="18"/>
                <w:szCs w:val="18"/>
              </w:rPr>
              <w:t xml:space="preserve">Kopējie ieņēmumi,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hideMark/>
          </w:tcPr>
          <w:p w14:paraId="5798CFE2" w14:textId="77777777" w:rsidR="00F9074B" w:rsidRPr="00F9074B" w:rsidRDefault="00F9074B" w:rsidP="00F9074B">
            <w:pPr>
              <w:spacing w:after="0"/>
              <w:ind w:firstLine="0"/>
              <w:jc w:val="right"/>
              <w:rPr>
                <w:sz w:val="18"/>
                <w:szCs w:val="18"/>
              </w:rPr>
            </w:pPr>
            <w:r w:rsidRPr="00F9074B">
              <w:rPr>
                <w:sz w:val="18"/>
                <w:szCs w:val="18"/>
              </w:rPr>
              <w:t>99 686 757</w:t>
            </w:r>
          </w:p>
        </w:tc>
        <w:tc>
          <w:tcPr>
            <w:tcW w:w="1132" w:type="dxa"/>
            <w:tcBorders>
              <w:top w:val="single" w:sz="4" w:space="0" w:color="auto"/>
              <w:left w:val="nil"/>
              <w:bottom w:val="single" w:sz="4" w:space="0" w:color="auto"/>
              <w:right w:val="single" w:sz="4" w:space="0" w:color="auto"/>
            </w:tcBorders>
            <w:hideMark/>
          </w:tcPr>
          <w:p w14:paraId="1C6BF31C" w14:textId="77777777" w:rsidR="00F9074B" w:rsidRPr="00F9074B" w:rsidRDefault="00F9074B" w:rsidP="00F9074B">
            <w:pPr>
              <w:spacing w:after="0"/>
              <w:ind w:firstLine="0"/>
              <w:jc w:val="right"/>
              <w:rPr>
                <w:sz w:val="18"/>
                <w:szCs w:val="18"/>
              </w:rPr>
            </w:pPr>
            <w:r w:rsidRPr="00F9074B">
              <w:rPr>
                <w:sz w:val="18"/>
                <w:szCs w:val="18"/>
              </w:rPr>
              <w:t>117 503 059</w:t>
            </w:r>
          </w:p>
        </w:tc>
        <w:tc>
          <w:tcPr>
            <w:tcW w:w="1132" w:type="dxa"/>
            <w:tcBorders>
              <w:top w:val="single" w:sz="4" w:space="0" w:color="auto"/>
              <w:left w:val="nil"/>
              <w:bottom w:val="single" w:sz="4" w:space="0" w:color="auto"/>
              <w:right w:val="single" w:sz="4" w:space="0" w:color="auto"/>
            </w:tcBorders>
            <w:hideMark/>
          </w:tcPr>
          <w:p w14:paraId="745A4320" w14:textId="77777777" w:rsidR="00F9074B" w:rsidRPr="00103F75" w:rsidRDefault="00F9074B" w:rsidP="00F9074B">
            <w:pPr>
              <w:spacing w:after="0"/>
              <w:ind w:firstLine="0"/>
              <w:jc w:val="right"/>
              <w:rPr>
                <w:sz w:val="18"/>
                <w:szCs w:val="18"/>
              </w:rPr>
            </w:pPr>
            <w:r w:rsidRPr="00103F75">
              <w:rPr>
                <w:sz w:val="18"/>
                <w:szCs w:val="18"/>
              </w:rPr>
              <w:t>119 711 532</w:t>
            </w:r>
          </w:p>
        </w:tc>
        <w:tc>
          <w:tcPr>
            <w:tcW w:w="1132" w:type="dxa"/>
            <w:tcBorders>
              <w:top w:val="single" w:sz="4" w:space="0" w:color="auto"/>
              <w:left w:val="nil"/>
              <w:bottom w:val="single" w:sz="4" w:space="0" w:color="auto"/>
              <w:right w:val="single" w:sz="4" w:space="0" w:color="auto"/>
            </w:tcBorders>
            <w:hideMark/>
          </w:tcPr>
          <w:p w14:paraId="45CE072E" w14:textId="77777777" w:rsidR="00F9074B" w:rsidRPr="00103F75" w:rsidRDefault="00F9074B" w:rsidP="00F9074B">
            <w:pPr>
              <w:spacing w:after="0"/>
              <w:ind w:firstLine="0"/>
              <w:jc w:val="right"/>
              <w:rPr>
                <w:sz w:val="18"/>
                <w:szCs w:val="18"/>
              </w:rPr>
            </w:pPr>
            <w:r w:rsidRPr="00103F75">
              <w:rPr>
                <w:sz w:val="18"/>
                <w:szCs w:val="18"/>
              </w:rPr>
              <w:t>132 897 532</w:t>
            </w:r>
          </w:p>
        </w:tc>
        <w:tc>
          <w:tcPr>
            <w:tcW w:w="1132" w:type="dxa"/>
            <w:tcBorders>
              <w:top w:val="single" w:sz="4" w:space="0" w:color="auto"/>
              <w:left w:val="nil"/>
              <w:bottom w:val="single" w:sz="4" w:space="0" w:color="auto"/>
              <w:right w:val="single" w:sz="4" w:space="0" w:color="auto"/>
            </w:tcBorders>
            <w:hideMark/>
          </w:tcPr>
          <w:p w14:paraId="0BF64090" w14:textId="77777777" w:rsidR="00F9074B" w:rsidRPr="00103F75" w:rsidRDefault="00F9074B" w:rsidP="00F9074B">
            <w:pPr>
              <w:spacing w:after="0"/>
              <w:ind w:firstLine="0"/>
              <w:jc w:val="right"/>
              <w:rPr>
                <w:sz w:val="18"/>
                <w:szCs w:val="18"/>
              </w:rPr>
            </w:pPr>
            <w:r w:rsidRPr="00103F75">
              <w:rPr>
                <w:sz w:val="18"/>
                <w:szCs w:val="18"/>
              </w:rPr>
              <w:t>147 508 861</w:t>
            </w:r>
          </w:p>
        </w:tc>
      </w:tr>
      <w:tr w:rsidR="00F9074B" w:rsidRPr="00F9074B" w14:paraId="7838D52F" w14:textId="77777777" w:rsidTr="00CC65E1">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B2C2B3"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hideMark/>
          </w:tcPr>
          <w:p w14:paraId="2AE43B06" w14:textId="77777777" w:rsidR="00F9074B" w:rsidRPr="00F9074B" w:rsidRDefault="00F9074B" w:rsidP="00F9074B">
            <w:pPr>
              <w:spacing w:after="0"/>
              <w:ind w:firstLine="0"/>
              <w:jc w:val="right"/>
              <w:rPr>
                <w:sz w:val="18"/>
                <w:szCs w:val="18"/>
              </w:rPr>
            </w:pPr>
            <w:r w:rsidRPr="00F9074B">
              <w:rPr>
                <w:sz w:val="18"/>
                <w:szCs w:val="18"/>
              </w:rPr>
              <w:t>95 867 060</w:t>
            </w:r>
          </w:p>
        </w:tc>
        <w:tc>
          <w:tcPr>
            <w:tcW w:w="1132" w:type="dxa"/>
            <w:tcBorders>
              <w:top w:val="nil"/>
              <w:left w:val="nil"/>
              <w:bottom w:val="single" w:sz="4" w:space="0" w:color="auto"/>
              <w:right w:val="single" w:sz="4" w:space="0" w:color="auto"/>
            </w:tcBorders>
            <w:shd w:val="clear" w:color="auto" w:fill="D9D9D9"/>
            <w:hideMark/>
          </w:tcPr>
          <w:p w14:paraId="10B92D13" w14:textId="77777777" w:rsidR="00F9074B" w:rsidRPr="00F9074B" w:rsidRDefault="00F9074B" w:rsidP="00F9074B">
            <w:pPr>
              <w:spacing w:after="0"/>
              <w:ind w:firstLine="0"/>
              <w:jc w:val="right"/>
              <w:rPr>
                <w:sz w:val="18"/>
                <w:szCs w:val="18"/>
              </w:rPr>
            </w:pPr>
            <w:r w:rsidRPr="00F9074B">
              <w:rPr>
                <w:sz w:val="18"/>
                <w:szCs w:val="18"/>
              </w:rPr>
              <w:t>116 675 249</w:t>
            </w:r>
          </w:p>
        </w:tc>
        <w:tc>
          <w:tcPr>
            <w:tcW w:w="1132" w:type="dxa"/>
            <w:tcBorders>
              <w:top w:val="nil"/>
              <w:left w:val="nil"/>
              <w:bottom w:val="single" w:sz="4" w:space="0" w:color="auto"/>
              <w:right w:val="single" w:sz="4" w:space="0" w:color="auto"/>
            </w:tcBorders>
            <w:shd w:val="clear" w:color="auto" w:fill="D9D9D9"/>
            <w:hideMark/>
          </w:tcPr>
          <w:p w14:paraId="2B02E7DA" w14:textId="4A7B9101" w:rsidR="00F9074B" w:rsidRPr="00103F75" w:rsidRDefault="00F9074B" w:rsidP="00F9074B">
            <w:pPr>
              <w:spacing w:after="0"/>
              <w:ind w:firstLine="0"/>
              <w:jc w:val="right"/>
              <w:rPr>
                <w:sz w:val="18"/>
                <w:szCs w:val="18"/>
              </w:rPr>
            </w:pPr>
            <w:r w:rsidRPr="00103F75">
              <w:rPr>
                <w:sz w:val="18"/>
                <w:szCs w:val="18"/>
              </w:rPr>
              <w:t>1</w:t>
            </w:r>
            <w:r w:rsidR="00561C03" w:rsidRPr="00103F75">
              <w:rPr>
                <w:sz w:val="18"/>
                <w:szCs w:val="18"/>
              </w:rPr>
              <w:t>19 066 709</w:t>
            </w:r>
          </w:p>
        </w:tc>
        <w:tc>
          <w:tcPr>
            <w:tcW w:w="1132" w:type="dxa"/>
            <w:tcBorders>
              <w:top w:val="nil"/>
              <w:left w:val="nil"/>
              <w:bottom w:val="single" w:sz="4" w:space="0" w:color="auto"/>
              <w:right w:val="single" w:sz="4" w:space="0" w:color="auto"/>
            </w:tcBorders>
            <w:shd w:val="clear" w:color="auto" w:fill="D9D9D9"/>
            <w:hideMark/>
          </w:tcPr>
          <w:p w14:paraId="298567A5" w14:textId="2989E7CC" w:rsidR="00F9074B" w:rsidRPr="00103F75" w:rsidRDefault="00F9074B" w:rsidP="00F9074B">
            <w:pPr>
              <w:spacing w:after="0"/>
              <w:ind w:firstLine="0"/>
              <w:jc w:val="right"/>
              <w:rPr>
                <w:sz w:val="18"/>
                <w:szCs w:val="18"/>
              </w:rPr>
            </w:pPr>
            <w:r w:rsidRPr="00103F75">
              <w:rPr>
                <w:sz w:val="18"/>
                <w:szCs w:val="18"/>
              </w:rPr>
              <w:t>13</w:t>
            </w:r>
            <w:r w:rsidR="00561C03" w:rsidRPr="00103F75">
              <w:rPr>
                <w:sz w:val="18"/>
                <w:szCs w:val="18"/>
              </w:rPr>
              <w:t>3 641 368</w:t>
            </w:r>
          </w:p>
        </w:tc>
        <w:tc>
          <w:tcPr>
            <w:tcW w:w="1132" w:type="dxa"/>
            <w:tcBorders>
              <w:top w:val="nil"/>
              <w:left w:val="nil"/>
              <w:bottom w:val="single" w:sz="4" w:space="0" w:color="auto"/>
              <w:right w:val="single" w:sz="4" w:space="0" w:color="auto"/>
            </w:tcBorders>
            <w:shd w:val="clear" w:color="auto" w:fill="D9D9D9"/>
            <w:hideMark/>
          </w:tcPr>
          <w:p w14:paraId="7DE5E96C" w14:textId="4ADE8630" w:rsidR="00F9074B" w:rsidRPr="00103F75" w:rsidRDefault="00F9074B" w:rsidP="00F9074B">
            <w:pPr>
              <w:spacing w:after="0"/>
              <w:ind w:firstLine="0"/>
              <w:jc w:val="right"/>
              <w:rPr>
                <w:sz w:val="18"/>
                <w:szCs w:val="18"/>
              </w:rPr>
            </w:pPr>
            <w:r w:rsidRPr="00103F75">
              <w:rPr>
                <w:sz w:val="18"/>
                <w:szCs w:val="18"/>
              </w:rPr>
              <w:t>1</w:t>
            </w:r>
            <w:r w:rsidR="00561C03" w:rsidRPr="00103F75">
              <w:rPr>
                <w:sz w:val="18"/>
                <w:szCs w:val="18"/>
              </w:rPr>
              <w:t>49 245 529</w:t>
            </w:r>
          </w:p>
        </w:tc>
      </w:tr>
      <w:tr w:rsidR="00F9074B" w:rsidRPr="00F9074B" w14:paraId="088658C8" w14:textId="77777777" w:rsidTr="00CC65E1">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37575D24"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2D9D0BAA" w14:textId="77777777" w:rsidR="00F9074B" w:rsidRPr="00F9074B" w:rsidRDefault="00F9074B" w:rsidP="00F9074B">
            <w:pPr>
              <w:spacing w:after="0"/>
              <w:ind w:firstLine="0"/>
              <w:jc w:val="center"/>
              <w:rPr>
                <w:sz w:val="18"/>
              </w:rPr>
            </w:pPr>
            <w:r w:rsidRPr="00F9074B">
              <w:rPr>
                <w:sz w:val="16"/>
                <w:szCs w:val="16"/>
              </w:rPr>
              <w:t>×</w:t>
            </w:r>
          </w:p>
        </w:tc>
        <w:tc>
          <w:tcPr>
            <w:tcW w:w="1132" w:type="dxa"/>
            <w:tcBorders>
              <w:top w:val="nil"/>
              <w:left w:val="nil"/>
              <w:bottom w:val="single" w:sz="4" w:space="0" w:color="auto"/>
              <w:right w:val="single" w:sz="4" w:space="0" w:color="auto"/>
            </w:tcBorders>
            <w:hideMark/>
          </w:tcPr>
          <w:p w14:paraId="7CD54D93" w14:textId="77777777" w:rsidR="00F9074B" w:rsidRPr="00F9074B" w:rsidRDefault="00F9074B" w:rsidP="00F9074B">
            <w:pPr>
              <w:spacing w:after="0"/>
              <w:ind w:firstLine="0"/>
              <w:jc w:val="right"/>
              <w:rPr>
                <w:sz w:val="18"/>
                <w:szCs w:val="18"/>
              </w:rPr>
            </w:pPr>
            <w:r w:rsidRPr="00F9074B">
              <w:rPr>
                <w:sz w:val="18"/>
                <w:szCs w:val="18"/>
              </w:rPr>
              <w:t>20 808 189</w:t>
            </w:r>
          </w:p>
        </w:tc>
        <w:tc>
          <w:tcPr>
            <w:tcW w:w="1132" w:type="dxa"/>
            <w:tcBorders>
              <w:top w:val="nil"/>
              <w:left w:val="nil"/>
              <w:bottom w:val="single" w:sz="4" w:space="0" w:color="auto"/>
              <w:right w:val="single" w:sz="4" w:space="0" w:color="auto"/>
            </w:tcBorders>
            <w:hideMark/>
          </w:tcPr>
          <w:p w14:paraId="1E0DF1EC" w14:textId="0D3508AC" w:rsidR="00F9074B" w:rsidRPr="00103F75" w:rsidRDefault="00561C03" w:rsidP="00F9074B">
            <w:pPr>
              <w:spacing w:after="0"/>
              <w:ind w:firstLine="0"/>
              <w:jc w:val="right"/>
              <w:rPr>
                <w:sz w:val="18"/>
                <w:szCs w:val="18"/>
              </w:rPr>
            </w:pPr>
            <w:r w:rsidRPr="00103F75">
              <w:rPr>
                <w:sz w:val="18"/>
                <w:szCs w:val="18"/>
              </w:rPr>
              <w:t>2 391 460</w:t>
            </w:r>
          </w:p>
        </w:tc>
        <w:tc>
          <w:tcPr>
            <w:tcW w:w="1132" w:type="dxa"/>
            <w:tcBorders>
              <w:top w:val="nil"/>
              <w:left w:val="nil"/>
              <w:bottom w:val="single" w:sz="4" w:space="0" w:color="auto"/>
              <w:right w:val="single" w:sz="4" w:space="0" w:color="auto"/>
            </w:tcBorders>
            <w:hideMark/>
          </w:tcPr>
          <w:p w14:paraId="1806A568" w14:textId="30118CE7" w:rsidR="00F9074B" w:rsidRPr="00103F75" w:rsidRDefault="00F9074B" w:rsidP="00F9074B">
            <w:pPr>
              <w:spacing w:after="0"/>
              <w:ind w:firstLine="0"/>
              <w:jc w:val="right"/>
              <w:rPr>
                <w:sz w:val="18"/>
                <w:szCs w:val="18"/>
              </w:rPr>
            </w:pPr>
            <w:r w:rsidRPr="00103F75">
              <w:rPr>
                <w:sz w:val="18"/>
                <w:szCs w:val="18"/>
              </w:rPr>
              <w:t>14</w:t>
            </w:r>
            <w:r w:rsidR="00561C03" w:rsidRPr="00103F75">
              <w:rPr>
                <w:sz w:val="18"/>
                <w:szCs w:val="18"/>
              </w:rPr>
              <w:t> </w:t>
            </w:r>
            <w:r w:rsidRPr="00103F75">
              <w:rPr>
                <w:sz w:val="18"/>
                <w:szCs w:val="18"/>
              </w:rPr>
              <w:t>57</w:t>
            </w:r>
            <w:r w:rsidR="00561C03" w:rsidRPr="00103F75">
              <w:rPr>
                <w:sz w:val="18"/>
                <w:szCs w:val="18"/>
              </w:rPr>
              <w:t>4 659</w:t>
            </w:r>
          </w:p>
        </w:tc>
        <w:tc>
          <w:tcPr>
            <w:tcW w:w="1132" w:type="dxa"/>
            <w:tcBorders>
              <w:top w:val="nil"/>
              <w:left w:val="nil"/>
              <w:bottom w:val="single" w:sz="4" w:space="0" w:color="auto"/>
              <w:right w:val="single" w:sz="4" w:space="0" w:color="auto"/>
            </w:tcBorders>
            <w:hideMark/>
          </w:tcPr>
          <w:p w14:paraId="520442DF" w14:textId="16A99A92" w:rsidR="00F9074B" w:rsidRPr="00103F75" w:rsidRDefault="00F9074B" w:rsidP="00F9074B">
            <w:pPr>
              <w:spacing w:after="0"/>
              <w:ind w:firstLine="0"/>
              <w:jc w:val="right"/>
              <w:rPr>
                <w:sz w:val="18"/>
                <w:szCs w:val="18"/>
              </w:rPr>
            </w:pPr>
            <w:r w:rsidRPr="00103F75">
              <w:rPr>
                <w:sz w:val="18"/>
                <w:szCs w:val="18"/>
              </w:rPr>
              <w:t>15</w:t>
            </w:r>
            <w:r w:rsidR="00561C03" w:rsidRPr="00103F75">
              <w:rPr>
                <w:sz w:val="18"/>
                <w:szCs w:val="18"/>
              </w:rPr>
              <w:t> 604 161</w:t>
            </w:r>
          </w:p>
        </w:tc>
      </w:tr>
      <w:tr w:rsidR="00F9074B" w:rsidRPr="00F9074B" w14:paraId="448852AF" w14:textId="77777777" w:rsidTr="00CC65E1">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2508961F"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5573F635" w14:textId="77777777" w:rsidR="00F9074B" w:rsidRPr="00F9074B" w:rsidRDefault="00F9074B" w:rsidP="00F9074B">
            <w:pPr>
              <w:spacing w:after="0"/>
              <w:ind w:firstLine="0"/>
              <w:jc w:val="center"/>
              <w:rPr>
                <w:sz w:val="18"/>
              </w:rPr>
            </w:pPr>
            <w:r w:rsidRPr="00F9074B">
              <w:rPr>
                <w:sz w:val="16"/>
                <w:szCs w:val="16"/>
              </w:rPr>
              <w:t>×</w:t>
            </w:r>
          </w:p>
        </w:tc>
        <w:tc>
          <w:tcPr>
            <w:tcW w:w="1132" w:type="dxa"/>
            <w:tcBorders>
              <w:top w:val="nil"/>
              <w:left w:val="nil"/>
              <w:bottom w:val="single" w:sz="4" w:space="0" w:color="auto"/>
              <w:right w:val="single" w:sz="4" w:space="0" w:color="auto"/>
            </w:tcBorders>
            <w:hideMark/>
          </w:tcPr>
          <w:p w14:paraId="5CB92C04" w14:textId="77777777" w:rsidR="00F9074B" w:rsidRPr="00F9074B" w:rsidRDefault="00F9074B" w:rsidP="00F9074B">
            <w:pPr>
              <w:spacing w:after="0"/>
              <w:ind w:firstLine="0"/>
              <w:jc w:val="right"/>
              <w:rPr>
                <w:sz w:val="18"/>
                <w:szCs w:val="18"/>
              </w:rPr>
            </w:pPr>
            <w:r w:rsidRPr="00F9074B">
              <w:rPr>
                <w:sz w:val="18"/>
                <w:szCs w:val="18"/>
              </w:rPr>
              <w:t>21,7</w:t>
            </w:r>
          </w:p>
        </w:tc>
        <w:tc>
          <w:tcPr>
            <w:tcW w:w="1132" w:type="dxa"/>
            <w:tcBorders>
              <w:top w:val="nil"/>
              <w:left w:val="nil"/>
              <w:bottom w:val="single" w:sz="4" w:space="0" w:color="auto"/>
              <w:right w:val="single" w:sz="4" w:space="0" w:color="auto"/>
            </w:tcBorders>
            <w:hideMark/>
          </w:tcPr>
          <w:p w14:paraId="46DA6A59" w14:textId="1357B43F" w:rsidR="00F9074B" w:rsidRPr="00103F75" w:rsidRDefault="00561C03" w:rsidP="00F9074B">
            <w:pPr>
              <w:spacing w:after="0"/>
              <w:ind w:firstLine="0"/>
              <w:jc w:val="right"/>
              <w:rPr>
                <w:sz w:val="18"/>
                <w:szCs w:val="18"/>
              </w:rPr>
            </w:pPr>
            <w:r w:rsidRPr="00103F75">
              <w:rPr>
                <w:sz w:val="18"/>
                <w:szCs w:val="18"/>
              </w:rPr>
              <w:t>2,0</w:t>
            </w:r>
          </w:p>
        </w:tc>
        <w:tc>
          <w:tcPr>
            <w:tcW w:w="1132" w:type="dxa"/>
            <w:tcBorders>
              <w:top w:val="nil"/>
              <w:left w:val="nil"/>
              <w:bottom w:val="single" w:sz="4" w:space="0" w:color="auto"/>
              <w:right w:val="single" w:sz="4" w:space="0" w:color="auto"/>
            </w:tcBorders>
            <w:hideMark/>
          </w:tcPr>
          <w:p w14:paraId="442EAA74" w14:textId="79B3AD22" w:rsidR="00F9074B" w:rsidRPr="00103F75" w:rsidRDefault="00F9074B" w:rsidP="00F9074B">
            <w:pPr>
              <w:spacing w:after="0"/>
              <w:ind w:firstLine="0"/>
              <w:jc w:val="right"/>
              <w:rPr>
                <w:sz w:val="18"/>
                <w:szCs w:val="18"/>
              </w:rPr>
            </w:pPr>
            <w:r w:rsidRPr="00103F75">
              <w:rPr>
                <w:sz w:val="18"/>
                <w:szCs w:val="18"/>
              </w:rPr>
              <w:t>12,</w:t>
            </w:r>
            <w:r w:rsidR="00561C03" w:rsidRPr="00103F75">
              <w:rPr>
                <w:sz w:val="18"/>
                <w:szCs w:val="18"/>
              </w:rPr>
              <w:t>2</w:t>
            </w:r>
          </w:p>
        </w:tc>
        <w:tc>
          <w:tcPr>
            <w:tcW w:w="1132" w:type="dxa"/>
            <w:tcBorders>
              <w:top w:val="nil"/>
              <w:left w:val="nil"/>
              <w:bottom w:val="single" w:sz="4" w:space="0" w:color="auto"/>
              <w:right w:val="single" w:sz="4" w:space="0" w:color="auto"/>
            </w:tcBorders>
            <w:hideMark/>
          </w:tcPr>
          <w:p w14:paraId="4D4E00FA" w14:textId="64FA29D2" w:rsidR="00F9074B" w:rsidRPr="00103F75" w:rsidRDefault="00F9074B" w:rsidP="00F9074B">
            <w:pPr>
              <w:spacing w:after="0"/>
              <w:ind w:firstLine="0"/>
              <w:jc w:val="right"/>
              <w:rPr>
                <w:sz w:val="18"/>
                <w:szCs w:val="18"/>
              </w:rPr>
            </w:pPr>
            <w:r w:rsidRPr="00103F75">
              <w:rPr>
                <w:sz w:val="18"/>
                <w:szCs w:val="18"/>
              </w:rPr>
              <w:t>11,</w:t>
            </w:r>
            <w:r w:rsidR="00561C03" w:rsidRPr="00103F75">
              <w:rPr>
                <w:sz w:val="18"/>
                <w:szCs w:val="18"/>
              </w:rPr>
              <w:t>7</w:t>
            </w:r>
          </w:p>
        </w:tc>
      </w:tr>
      <w:tr w:rsidR="00F9074B" w:rsidRPr="00F9074B" w14:paraId="36B702FA" w14:textId="77777777" w:rsidTr="00CC65E1">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3CD8D193" w14:textId="77777777" w:rsidR="00F9074B" w:rsidRPr="00F9074B" w:rsidRDefault="00F9074B" w:rsidP="00F9074B">
            <w:pPr>
              <w:spacing w:after="0"/>
              <w:ind w:firstLine="0"/>
              <w:rPr>
                <w:i/>
                <w:sz w:val="18"/>
                <w:szCs w:val="18"/>
              </w:rPr>
            </w:pPr>
            <w:r w:rsidRPr="00F9074B">
              <w:rPr>
                <w:sz w:val="18"/>
                <w:lang w:eastAsia="lv-LV"/>
              </w:rPr>
              <w:t xml:space="preserve">Finansiālā bilance, </w:t>
            </w:r>
            <w:r w:rsidRPr="00F9074B">
              <w:rPr>
                <w:i/>
                <w:sz w:val="18"/>
                <w:szCs w:val="18"/>
                <w:lang w:eastAsia="lv-LV"/>
              </w:rPr>
              <w:t>euro</w:t>
            </w:r>
          </w:p>
        </w:tc>
        <w:tc>
          <w:tcPr>
            <w:tcW w:w="1131" w:type="dxa"/>
            <w:tcBorders>
              <w:top w:val="nil"/>
              <w:left w:val="single" w:sz="4" w:space="0" w:color="auto"/>
              <w:bottom w:val="single" w:sz="4" w:space="0" w:color="auto"/>
              <w:right w:val="single" w:sz="4" w:space="0" w:color="auto"/>
            </w:tcBorders>
            <w:hideMark/>
          </w:tcPr>
          <w:p w14:paraId="64ECD19C" w14:textId="77777777" w:rsidR="00F9074B" w:rsidRPr="00F9074B" w:rsidRDefault="00F9074B" w:rsidP="00F9074B">
            <w:pPr>
              <w:spacing w:after="0"/>
              <w:ind w:firstLine="0"/>
              <w:jc w:val="right"/>
              <w:rPr>
                <w:sz w:val="18"/>
                <w:szCs w:val="18"/>
              </w:rPr>
            </w:pPr>
            <w:r w:rsidRPr="00F9074B">
              <w:rPr>
                <w:sz w:val="18"/>
                <w:szCs w:val="18"/>
              </w:rPr>
              <w:t>3 819 697</w:t>
            </w:r>
          </w:p>
        </w:tc>
        <w:tc>
          <w:tcPr>
            <w:tcW w:w="1132" w:type="dxa"/>
            <w:tcBorders>
              <w:top w:val="nil"/>
              <w:left w:val="nil"/>
              <w:bottom w:val="single" w:sz="4" w:space="0" w:color="auto"/>
              <w:right w:val="single" w:sz="4" w:space="0" w:color="auto"/>
            </w:tcBorders>
            <w:hideMark/>
          </w:tcPr>
          <w:p w14:paraId="6C324C60" w14:textId="77777777" w:rsidR="00F9074B" w:rsidRPr="00F9074B" w:rsidRDefault="00F9074B" w:rsidP="00F9074B">
            <w:pPr>
              <w:spacing w:after="0"/>
              <w:ind w:firstLine="0"/>
              <w:jc w:val="right"/>
              <w:rPr>
                <w:sz w:val="18"/>
                <w:szCs w:val="18"/>
              </w:rPr>
            </w:pPr>
            <w:r w:rsidRPr="00F9074B">
              <w:rPr>
                <w:sz w:val="18"/>
                <w:szCs w:val="18"/>
              </w:rPr>
              <w:t>827 810</w:t>
            </w:r>
          </w:p>
        </w:tc>
        <w:tc>
          <w:tcPr>
            <w:tcW w:w="1132" w:type="dxa"/>
            <w:tcBorders>
              <w:top w:val="nil"/>
              <w:left w:val="nil"/>
              <w:bottom w:val="single" w:sz="4" w:space="0" w:color="auto"/>
              <w:right w:val="single" w:sz="4" w:space="0" w:color="auto"/>
            </w:tcBorders>
            <w:hideMark/>
          </w:tcPr>
          <w:p w14:paraId="60A8DEA2" w14:textId="7BF02E45" w:rsidR="00F9074B" w:rsidRPr="00103F75" w:rsidRDefault="00561C03" w:rsidP="00F9074B">
            <w:pPr>
              <w:spacing w:after="0"/>
              <w:ind w:firstLine="0"/>
              <w:jc w:val="right"/>
              <w:rPr>
                <w:sz w:val="18"/>
                <w:szCs w:val="18"/>
              </w:rPr>
            </w:pPr>
            <w:r w:rsidRPr="00103F75">
              <w:rPr>
                <w:sz w:val="18"/>
                <w:szCs w:val="18"/>
              </w:rPr>
              <w:t>644 823</w:t>
            </w:r>
          </w:p>
        </w:tc>
        <w:tc>
          <w:tcPr>
            <w:tcW w:w="1132" w:type="dxa"/>
            <w:tcBorders>
              <w:top w:val="nil"/>
              <w:left w:val="nil"/>
              <w:bottom w:val="single" w:sz="4" w:space="0" w:color="auto"/>
              <w:right w:val="single" w:sz="4" w:space="0" w:color="auto"/>
            </w:tcBorders>
            <w:hideMark/>
          </w:tcPr>
          <w:p w14:paraId="4971CC16" w14:textId="5C6728B4" w:rsidR="00F9074B" w:rsidRPr="00103F75" w:rsidRDefault="00F9074B" w:rsidP="00F9074B">
            <w:pPr>
              <w:spacing w:after="0"/>
              <w:ind w:firstLine="0"/>
              <w:jc w:val="right"/>
              <w:rPr>
                <w:sz w:val="18"/>
                <w:szCs w:val="18"/>
              </w:rPr>
            </w:pPr>
            <w:r w:rsidRPr="00103F75">
              <w:rPr>
                <w:sz w:val="18"/>
                <w:szCs w:val="18"/>
              </w:rPr>
              <w:t>-</w:t>
            </w:r>
            <w:r w:rsidR="00561C03" w:rsidRPr="00103F75">
              <w:rPr>
                <w:sz w:val="18"/>
                <w:szCs w:val="18"/>
              </w:rPr>
              <w:t>743 836</w:t>
            </w:r>
          </w:p>
        </w:tc>
        <w:tc>
          <w:tcPr>
            <w:tcW w:w="1132" w:type="dxa"/>
            <w:tcBorders>
              <w:top w:val="nil"/>
              <w:left w:val="nil"/>
              <w:bottom w:val="single" w:sz="4" w:space="0" w:color="auto"/>
              <w:right w:val="single" w:sz="4" w:space="0" w:color="auto"/>
            </w:tcBorders>
            <w:hideMark/>
          </w:tcPr>
          <w:p w14:paraId="2DAF3CAA" w14:textId="5CB656AB" w:rsidR="00F9074B" w:rsidRPr="00103F75" w:rsidRDefault="00F9074B" w:rsidP="00F9074B">
            <w:pPr>
              <w:spacing w:after="0"/>
              <w:ind w:firstLine="0"/>
              <w:jc w:val="right"/>
              <w:rPr>
                <w:sz w:val="18"/>
                <w:szCs w:val="18"/>
              </w:rPr>
            </w:pPr>
            <w:r w:rsidRPr="00103F75">
              <w:rPr>
                <w:sz w:val="18"/>
                <w:szCs w:val="18"/>
              </w:rPr>
              <w:t>-</w:t>
            </w:r>
            <w:r w:rsidR="00561C03" w:rsidRPr="00103F75">
              <w:rPr>
                <w:sz w:val="18"/>
                <w:szCs w:val="18"/>
              </w:rPr>
              <w:t>1 736 668</w:t>
            </w:r>
          </w:p>
        </w:tc>
      </w:tr>
      <w:tr w:rsidR="00F9074B" w:rsidRPr="00F9074B" w14:paraId="0DE73C9B" w14:textId="77777777" w:rsidTr="00CC65E1">
        <w:trPr>
          <w:trHeight w:val="103"/>
          <w:jc w:val="center"/>
        </w:trPr>
        <w:tc>
          <w:tcPr>
            <w:tcW w:w="3378" w:type="dxa"/>
            <w:tcBorders>
              <w:top w:val="single" w:sz="4" w:space="0" w:color="000000"/>
              <w:left w:val="single" w:sz="4" w:space="0" w:color="000000"/>
              <w:bottom w:val="single" w:sz="4" w:space="0" w:color="000000"/>
              <w:right w:val="single" w:sz="4" w:space="0" w:color="000000"/>
            </w:tcBorders>
            <w:hideMark/>
          </w:tcPr>
          <w:p w14:paraId="25F9F3A9" w14:textId="77777777" w:rsidR="00F9074B" w:rsidRPr="00F9074B" w:rsidRDefault="00F9074B" w:rsidP="00F9074B">
            <w:pPr>
              <w:spacing w:after="0"/>
              <w:ind w:firstLine="0"/>
              <w:rPr>
                <w:sz w:val="18"/>
                <w:szCs w:val="18"/>
              </w:rPr>
            </w:pPr>
            <w:r w:rsidRPr="00F9074B">
              <w:rPr>
                <w:sz w:val="18"/>
                <w:szCs w:val="18"/>
              </w:rPr>
              <w:t xml:space="preserve">Naudas līdzekļi </w:t>
            </w:r>
          </w:p>
        </w:tc>
        <w:tc>
          <w:tcPr>
            <w:tcW w:w="1131" w:type="dxa"/>
            <w:tcBorders>
              <w:top w:val="nil"/>
              <w:left w:val="single" w:sz="4" w:space="0" w:color="auto"/>
              <w:bottom w:val="single" w:sz="4" w:space="0" w:color="auto"/>
              <w:right w:val="single" w:sz="4" w:space="0" w:color="auto"/>
            </w:tcBorders>
            <w:hideMark/>
          </w:tcPr>
          <w:p w14:paraId="01054EC6" w14:textId="77777777" w:rsidR="00F9074B" w:rsidRPr="00F9074B" w:rsidRDefault="00F9074B" w:rsidP="00F9074B">
            <w:pPr>
              <w:spacing w:after="0"/>
              <w:ind w:firstLine="0"/>
              <w:jc w:val="right"/>
              <w:rPr>
                <w:sz w:val="18"/>
                <w:szCs w:val="18"/>
              </w:rPr>
            </w:pPr>
            <w:r w:rsidRPr="00F9074B">
              <w:rPr>
                <w:sz w:val="18"/>
                <w:szCs w:val="18"/>
              </w:rPr>
              <w:t>-3 819 697</w:t>
            </w:r>
          </w:p>
        </w:tc>
        <w:tc>
          <w:tcPr>
            <w:tcW w:w="1132" w:type="dxa"/>
            <w:tcBorders>
              <w:top w:val="nil"/>
              <w:left w:val="nil"/>
              <w:bottom w:val="single" w:sz="4" w:space="0" w:color="auto"/>
              <w:right w:val="single" w:sz="4" w:space="0" w:color="auto"/>
            </w:tcBorders>
            <w:hideMark/>
          </w:tcPr>
          <w:p w14:paraId="43ABB422" w14:textId="77777777" w:rsidR="00F9074B" w:rsidRPr="00F9074B" w:rsidRDefault="00F9074B" w:rsidP="00F9074B">
            <w:pPr>
              <w:spacing w:after="0"/>
              <w:ind w:firstLine="0"/>
              <w:jc w:val="right"/>
              <w:rPr>
                <w:sz w:val="18"/>
                <w:szCs w:val="18"/>
              </w:rPr>
            </w:pPr>
            <w:r w:rsidRPr="00F9074B">
              <w:rPr>
                <w:sz w:val="18"/>
                <w:szCs w:val="18"/>
              </w:rPr>
              <w:t>-827 810</w:t>
            </w:r>
          </w:p>
        </w:tc>
        <w:tc>
          <w:tcPr>
            <w:tcW w:w="1132" w:type="dxa"/>
            <w:tcBorders>
              <w:top w:val="nil"/>
              <w:left w:val="nil"/>
              <w:bottom w:val="single" w:sz="4" w:space="0" w:color="auto"/>
              <w:right w:val="single" w:sz="4" w:space="0" w:color="auto"/>
            </w:tcBorders>
            <w:hideMark/>
          </w:tcPr>
          <w:p w14:paraId="2D2A4AA7" w14:textId="7F5DB8D4" w:rsidR="00F9074B" w:rsidRPr="00103F75" w:rsidRDefault="00561C03" w:rsidP="00F9074B">
            <w:pPr>
              <w:spacing w:after="0"/>
              <w:ind w:firstLine="0"/>
              <w:jc w:val="right"/>
              <w:rPr>
                <w:sz w:val="18"/>
                <w:szCs w:val="18"/>
              </w:rPr>
            </w:pPr>
            <w:r w:rsidRPr="00103F75">
              <w:rPr>
                <w:sz w:val="18"/>
                <w:szCs w:val="18"/>
              </w:rPr>
              <w:t>-644 823</w:t>
            </w:r>
          </w:p>
        </w:tc>
        <w:tc>
          <w:tcPr>
            <w:tcW w:w="1132" w:type="dxa"/>
            <w:tcBorders>
              <w:top w:val="nil"/>
              <w:left w:val="nil"/>
              <w:bottom w:val="single" w:sz="4" w:space="0" w:color="auto"/>
              <w:right w:val="single" w:sz="4" w:space="0" w:color="auto"/>
            </w:tcBorders>
            <w:hideMark/>
          </w:tcPr>
          <w:p w14:paraId="4A7EC6DA" w14:textId="70E3F961" w:rsidR="00F9074B" w:rsidRPr="00103F75" w:rsidRDefault="00561C03" w:rsidP="00F9074B">
            <w:pPr>
              <w:spacing w:after="0"/>
              <w:ind w:firstLine="0"/>
              <w:jc w:val="right"/>
              <w:rPr>
                <w:sz w:val="18"/>
                <w:szCs w:val="18"/>
              </w:rPr>
            </w:pPr>
            <w:r w:rsidRPr="00103F75">
              <w:rPr>
                <w:sz w:val="18"/>
                <w:szCs w:val="18"/>
              </w:rPr>
              <w:t>743 836</w:t>
            </w:r>
          </w:p>
        </w:tc>
        <w:tc>
          <w:tcPr>
            <w:tcW w:w="1132" w:type="dxa"/>
            <w:tcBorders>
              <w:top w:val="nil"/>
              <w:left w:val="nil"/>
              <w:bottom w:val="single" w:sz="4" w:space="0" w:color="auto"/>
              <w:right w:val="single" w:sz="4" w:space="0" w:color="auto"/>
            </w:tcBorders>
            <w:hideMark/>
          </w:tcPr>
          <w:p w14:paraId="7C9F7F65" w14:textId="5D87691C" w:rsidR="00F9074B" w:rsidRPr="00103F75" w:rsidRDefault="00561C03" w:rsidP="00F9074B">
            <w:pPr>
              <w:spacing w:after="0"/>
              <w:ind w:firstLine="0"/>
              <w:jc w:val="right"/>
              <w:rPr>
                <w:sz w:val="18"/>
                <w:szCs w:val="18"/>
              </w:rPr>
            </w:pPr>
            <w:r w:rsidRPr="00103F75">
              <w:rPr>
                <w:sz w:val="18"/>
                <w:szCs w:val="18"/>
              </w:rPr>
              <w:t>1 736 668</w:t>
            </w:r>
          </w:p>
        </w:tc>
      </w:tr>
      <w:tr w:rsidR="00F9074B" w:rsidRPr="00F9074B" w14:paraId="0548F446" w14:textId="77777777" w:rsidTr="00CC65E1">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7B0CC3F9" w14:textId="77777777" w:rsidR="00F9074B" w:rsidRPr="00F9074B" w:rsidRDefault="00F9074B" w:rsidP="00F9074B">
            <w:pPr>
              <w:spacing w:after="0"/>
              <w:ind w:firstLine="0"/>
              <w:rPr>
                <w:sz w:val="18"/>
                <w:szCs w:val="18"/>
              </w:rPr>
            </w:pPr>
            <w:r w:rsidRPr="00F9074B">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33C7141B" w14:textId="77777777" w:rsidR="00F9074B" w:rsidRPr="00F9074B" w:rsidRDefault="00F9074B" w:rsidP="00F9074B">
            <w:pPr>
              <w:spacing w:after="0"/>
              <w:ind w:firstLine="0"/>
              <w:jc w:val="right"/>
              <w:rPr>
                <w:sz w:val="18"/>
                <w:szCs w:val="18"/>
              </w:rPr>
            </w:pPr>
            <w:r w:rsidRPr="00F9074B">
              <w:rPr>
                <w:sz w:val="18"/>
                <w:szCs w:val="18"/>
              </w:rPr>
              <w:t>-3 819 697</w:t>
            </w:r>
          </w:p>
        </w:tc>
        <w:tc>
          <w:tcPr>
            <w:tcW w:w="1132" w:type="dxa"/>
            <w:tcBorders>
              <w:top w:val="nil"/>
              <w:left w:val="nil"/>
              <w:bottom w:val="single" w:sz="4" w:space="0" w:color="auto"/>
              <w:right w:val="single" w:sz="4" w:space="0" w:color="auto"/>
            </w:tcBorders>
            <w:hideMark/>
          </w:tcPr>
          <w:p w14:paraId="775B11F8" w14:textId="77777777" w:rsidR="00F9074B" w:rsidRPr="00F9074B" w:rsidRDefault="00F9074B" w:rsidP="00F9074B">
            <w:pPr>
              <w:spacing w:after="0"/>
              <w:ind w:firstLine="0"/>
              <w:jc w:val="right"/>
              <w:rPr>
                <w:sz w:val="18"/>
                <w:szCs w:val="18"/>
              </w:rPr>
            </w:pPr>
            <w:r w:rsidRPr="00F9074B">
              <w:rPr>
                <w:sz w:val="18"/>
                <w:szCs w:val="18"/>
              </w:rPr>
              <w:t>-827 810</w:t>
            </w:r>
          </w:p>
        </w:tc>
        <w:tc>
          <w:tcPr>
            <w:tcW w:w="1132" w:type="dxa"/>
            <w:tcBorders>
              <w:top w:val="nil"/>
              <w:left w:val="nil"/>
              <w:bottom w:val="single" w:sz="4" w:space="0" w:color="auto"/>
              <w:right w:val="single" w:sz="4" w:space="0" w:color="auto"/>
            </w:tcBorders>
            <w:hideMark/>
          </w:tcPr>
          <w:p w14:paraId="7BCD3FD7" w14:textId="7C705743" w:rsidR="00F9074B" w:rsidRPr="00103F75" w:rsidRDefault="00561C03" w:rsidP="00F9074B">
            <w:pPr>
              <w:spacing w:after="0"/>
              <w:ind w:firstLine="0"/>
              <w:jc w:val="right"/>
              <w:rPr>
                <w:sz w:val="18"/>
                <w:szCs w:val="18"/>
              </w:rPr>
            </w:pPr>
            <w:r w:rsidRPr="00103F75">
              <w:rPr>
                <w:sz w:val="18"/>
                <w:szCs w:val="18"/>
              </w:rPr>
              <w:t>-644 823</w:t>
            </w:r>
          </w:p>
        </w:tc>
        <w:tc>
          <w:tcPr>
            <w:tcW w:w="1132" w:type="dxa"/>
            <w:tcBorders>
              <w:top w:val="nil"/>
              <w:left w:val="nil"/>
              <w:bottom w:val="single" w:sz="4" w:space="0" w:color="auto"/>
              <w:right w:val="single" w:sz="4" w:space="0" w:color="auto"/>
            </w:tcBorders>
            <w:hideMark/>
          </w:tcPr>
          <w:p w14:paraId="0C1718EA" w14:textId="5EA5C96B" w:rsidR="00F9074B" w:rsidRPr="00103F75" w:rsidRDefault="00561C03" w:rsidP="00F9074B">
            <w:pPr>
              <w:spacing w:after="0"/>
              <w:ind w:firstLine="0"/>
              <w:jc w:val="right"/>
              <w:rPr>
                <w:sz w:val="18"/>
                <w:szCs w:val="18"/>
              </w:rPr>
            </w:pPr>
            <w:r w:rsidRPr="00103F75">
              <w:rPr>
                <w:sz w:val="18"/>
                <w:szCs w:val="18"/>
              </w:rPr>
              <w:t>743 836</w:t>
            </w:r>
          </w:p>
        </w:tc>
        <w:tc>
          <w:tcPr>
            <w:tcW w:w="1132" w:type="dxa"/>
            <w:tcBorders>
              <w:top w:val="nil"/>
              <w:left w:val="nil"/>
              <w:bottom w:val="single" w:sz="4" w:space="0" w:color="auto"/>
              <w:right w:val="single" w:sz="4" w:space="0" w:color="auto"/>
            </w:tcBorders>
            <w:hideMark/>
          </w:tcPr>
          <w:p w14:paraId="6D237B95" w14:textId="36BB3910" w:rsidR="00F9074B" w:rsidRPr="00103F75" w:rsidRDefault="00561C03" w:rsidP="00F9074B">
            <w:pPr>
              <w:spacing w:after="0"/>
              <w:ind w:firstLine="0"/>
              <w:jc w:val="right"/>
              <w:rPr>
                <w:sz w:val="18"/>
                <w:szCs w:val="18"/>
              </w:rPr>
            </w:pPr>
            <w:r w:rsidRPr="00103F75">
              <w:rPr>
                <w:sz w:val="18"/>
                <w:szCs w:val="18"/>
              </w:rPr>
              <w:t>1 736 668</w:t>
            </w:r>
          </w:p>
        </w:tc>
      </w:tr>
    </w:tbl>
    <w:bookmarkEnd w:id="117"/>
    <w:p w14:paraId="5ACFDFB2" w14:textId="5D7FA6D2" w:rsidR="00F9074B" w:rsidRPr="00F9074B" w:rsidRDefault="00F9074B" w:rsidP="00F9074B">
      <w:pPr>
        <w:spacing w:before="240" w:after="240"/>
        <w:ind w:firstLine="0"/>
        <w:jc w:val="center"/>
        <w:rPr>
          <w:b/>
          <w:lang w:eastAsia="lv-LV"/>
        </w:rPr>
      </w:pPr>
      <w:r w:rsidRPr="00F9074B">
        <w:rPr>
          <w:b/>
          <w:lang w:eastAsia="lv-LV"/>
        </w:rPr>
        <w:t>Izmaiņas izdevumos, salīdzinot 2025. </w:t>
      </w:r>
      <w:r w:rsidRPr="00103F75">
        <w:rPr>
          <w:b/>
          <w:lang w:eastAsia="lv-LV"/>
        </w:rPr>
        <w:t>gada p</w:t>
      </w:r>
      <w:r w:rsidR="00E87ADB" w:rsidRPr="00103F75">
        <w:rPr>
          <w:b/>
          <w:lang w:eastAsia="lv-LV"/>
        </w:rPr>
        <w:t>lān</w:t>
      </w:r>
      <w:r w:rsidRPr="00103F75">
        <w:rPr>
          <w:b/>
          <w:lang w:eastAsia="lv-LV"/>
        </w:rPr>
        <w:t>u ar 2024.</w:t>
      </w:r>
      <w:r w:rsidRPr="00F9074B">
        <w:rPr>
          <w:b/>
          <w:lang w:eastAsia="lv-LV"/>
        </w:rPr>
        <w:t> gada plānu</w:t>
      </w:r>
    </w:p>
    <w:p w14:paraId="73C58754" w14:textId="77777777" w:rsidR="00F9074B" w:rsidRPr="00F9074B" w:rsidRDefault="00F9074B" w:rsidP="00F9074B">
      <w:pPr>
        <w:spacing w:before="240" w:after="0"/>
        <w:ind w:firstLine="0"/>
        <w:jc w:val="right"/>
        <w:rPr>
          <w:b/>
          <w:lang w:eastAsia="lv-LV"/>
        </w:rPr>
      </w:pPr>
      <w:r w:rsidRPr="00F9074B">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F9074B" w:rsidRPr="00F9074B" w14:paraId="10E2233E" w14:textId="77777777" w:rsidTr="00CC65E1">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7BE58F48" w14:textId="77777777" w:rsidR="00F9074B" w:rsidRPr="00F9074B" w:rsidRDefault="00F9074B" w:rsidP="00F9074B">
            <w:pPr>
              <w:spacing w:after="0"/>
              <w:ind w:firstLine="0"/>
              <w:jc w:val="center"/>
              <w:rPr>
                <w:sz w:val="18"/>
              </w:rPr>
            </w:pPr>
            <w:bookmarkStart w:id="118" w:name="_Hlk177825271"/>
            <w:r w:rsidRPr="00F9074B">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0B6C168" w14:textId="77777777" w:rsidR="00F9074B" w:rsidRPr="00F9074B" w:rsidRDefault="00F9074B" w:rsidP="00F9074B">
            <w:pPr>
              <w:spacing w:after="0"/>
              <w:ind w:firstLine="0"/>
              <w:jc w:val="center"/>
              <w:rPr>
                <w:sz w:val="18"/>
                <w:lang w:eastAsia="lv-LV"/>
              </w:rPr>
            </w:pPr>
            <w:r w:rsidRPr="00F9074B">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E267D2F" w14:textId="77777777" w:rsidR="00F9074B" w:rsidRPr="00F9074B" w:rsidRDefault="00F9074B" w:rsidP="00F9074B">
            <w:pPr>
              <w:spacing w:after="0"/>
              <w:ind w:firstLine="0"/>
              <w:jc w:val="center"/>
              <w:rPr>
                <w:sz w:val="18"/>
                <w:lang w:eastAsia="lv-LV"/>
              </w:rPr>
            </w:pPr>
            <w:r w:rsidRPr="00F9074B">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59D5C13" w14:textId="77777777" w:rsidR="00F9074B" w:rsidRPr="00F9074B" w:rsidRDefault="00F9074B" w:rsidP="00F9074B">
            <w:pPr>
              <w:spacing w:after="0"/>
              <w:ind w:firstLine="0"/>
              <w:jc w:val="center"/>
              <w:rPr>
                <w:sz w:val="18"/>
                <w:lang w:eastAsia="lv-LV"/>
              </w:rPr>
            </w:pPr>
            <w:r w:rsidRPr="00F9074B">
              <w:rPr>
                <w:sz w:val="18"/>
                <w:szCs w:val="18"/>
                <w:lang w:eastAsia="lv-LV"/>
              </w:rPr>
              <w:t>Izmaiņas</w:t>
            </w:r>
          </w:p>
        </w:tc>
      </w:tr>
      <w:tr w:rsidR="00F9074B" w:rsidRPr="00F9074B" w14:paraId="2861A14B" w14:textId="77777777" w:rsidTr="00CC65E1">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4E6EA8EF" w14:textId="77777777" w:rsidR="00F9074B" w:rsidRPr="00F9074B" w:rsidRDefault="00F9074B" w:rsidP="00F9074B">
            <w:pPr>
              <w:spacing w:after="0"/>
              <w:ind w:firstLine="0"/>
              <w:rPr>
                <w:sz w:val="18"/>
                <w:szCs w:val="18"/>
              </w:rPr>
            </w:pPr>
            <w:r w:rsidRPr="00F9074B">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0653C77F" w14:textId="64603AEE" w:rsidR="00F9074B" w:rsidRPr="00103F75" w:rsidRDefault="00F9074B" w:rsidP="00F9074B">
            <w:pPr>
              <w:spacing w:after="0"/>
              <w:ind w:firstLine="0"/>
              <w:jc w:val="right"/>
              <w:rPr>
                <w:b/>
                <w:iCs/>
                <w:sz w:val="18"/>
                <w:szCs w:val="18"/>
              </w:rPr>
            </w:pPr>
            <w:r w:rsidRPr="00103F75">
              <w:rPr>
                <w:b/>
                <w:iCs/>
                <w:sz w:val="18"/>
                <w:szCs w:val="18"/>
              </w:rPr>
              <w:t>1</w:t>
            </w:r>
            <w:r w:rsidR="00E87ADB" w:rsidRPr="00103F75">
              <w:rPr>
                <w:b/>
                <w:iCs/>
                <w:sz w:val="18"/>
                <w:szCs w:val="18"/>
              </w:rPr>
              <w:t> </w:t>
            </w:r>
            <w:r w:rsidRPr="00103F75">
              <w:rPr>
                <w:b/>
                <w:iCs/>
                <w:sz w:val="18"/>
                <w:szCs w:val="18"/>
              </w:rPr>
              <w:t>5</w:t>
            </w:r>
            <w:r w:rsidR="00E87ADB" w:rsidRPr="00103F75">
              <w:rPr>
                <w:b/>
                <w:iCs/>
                <w:sz w:val="18"/>
                <w:szCs w:val="18"/>
              </w:rPr>
              <w:t>83 237</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5719117A" w14:textId="56130543" w:rsidR="00F9074B" w:rsidRPr="00103F75" w:rsidRDefault="00E87ADB" w:rsidP="00F9074B">
            <w:pPr>
              <w:spacing w:after="0"/>
              <w:ind w:firstLine="0"/>
              <w:jc w:val="right"/>
              <w:rPr>
                <w:b/>
                <w:iCs/>
                <w:sz w:val="18"/>
                <w:szCs w:val="18"/>
              </w:rPr>
            </w:pPr>
            <w:r w:rsidRPr="00103F75">
              <w:rPr>
                <w:b/>
                <w:iCs/>
                <w:sz w:val="18"/>
                <w:szCs w:val="18"/>
              </w:rPr>
              <w:t>3 974 697</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77C053F4" w14:textId="139E5AD7" w:rsidR="00F9074B" w:rsidRPr="00103F75" w:rsidRDefault="00E87ADB" w:rsidP="00F9074B">
            <w:pPr>
              <w:spacing w:after="0"/>
              <w:ind w:firstLine="0"/>
              <w:jc w:val="right"/>
              <w:rPr>
                <w:b/>
                <w:iCs/>
                <w:sz w:val="18"/>
                <w:szCs w:val="18"/>
              </w:rPr>
            </w:pPr>
            <w:r w:rsidRPr="00103F75">
              <w:rPr>
                <w:b/>
                <w:sz w:val="18"/>
                <w:szCs w:val="18"/>
              </w:rPr>
              <w:t>2 391 460</w:t>
            </w:r>
          </w:p>
        </w:tc>
      </w:tr>
      <w:tr w:rsidR="00F9074B" w:rsidRPr="00F9074B" w14:paraId="68AB9C1E" w14:textId="77777777" w:rsidTr="00CC65E1">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44757238" w14:textId="77777777" w:rsidR="00F9074B" w:rsidRPr="00103F75" w:rsidRDefault="00F9074B" w:rsidP="00F9074B">
            <w:pPr>
              <w:spacing w:after="0"/>
              <w:ind w:firstLine="313"/>
              <w:rPr>
                <w:sz w:val="16"/>
              </w:rPr>
            </w:pPr>
            <w:r w:rsidRPr="00103F75">
              <w:rPr>
                <w:i/>
                <w:sz w:val="18"/>
                <w:szCs w:val="18"/>
                <w:lang w:eastAsia="lv-LV"/>
              </w:rPr>
              <w:t>t. sk.:</w:t>
            </w:r>
          </w:p>
        </w:tc>
      </w:tr>
      <w:tr w:rsidR="00F9074B" w:rsidRPr="00F9074B" w14:paraId="0A6B1895"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911992" w14:textId="77777777" w:rsidR="00F9074B" w:rsidRPr="00103F75" w:rsidRDefault="00F9074B" w:rsidP="00F9074B">
            <w:pPr>
              <w:spacing w:after="0"/>
              <w:ind w:firstLine="0"/>
              <w:rPr>
                <w:sz w:val="18"/>
                <w:szCs w:val="18"/>
                <w:u w:val="single"/>
                <w:lang w:eastAsia="lv-LV"/>
              </w:rPr>
            </w:pPr>
            <w:r w:rsidRPr="00103F75">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B8EB461" w14:textId="0EAFA04E" w:rsidR="00F9074B" w:rsidRPr="00103F75" w:rsidRDefault="00F9074B" w:rsidP="00F9074B">
            <w:pPr>
              <w:spacing w:after="0"/>
              <w:ind w:firstLine="0"/>
              <w:jc w:val="right"/>
              <w:rPr>
                <w:iCs/>
                <w:sz w:val="18"/>
                <w:szCs w:val="18"/>
              </w:rPr>
            </w:pPr>
            <w:r w:rsidRPr="00103F75">
              <w:rPr>
                <w:iCs/>
                <w:sz w:val="18"/>
                <w:szCs w:val="18"/>
              </w:rPr>
              <w:t>1</w:t>
            </w:r>
            <w:r w:rsidR="00E87ADB" w:rsidRPr="00103F75">
              <w:rPr>
                <w:iCs/>
                <w:sz w:val="18"/>
                <w:szCs w:val="18"/>
              </w:rPr>
              <w:t> </w:t>
            </w:r>
            <w:r w:rsidRPr="00103F75">
              <w:rPr>
                <w:iCs/>
                <w:sz w:val="18"/>
                <w:szCs w:val="18"/>
              </w:rPr>
              <w:t>5</w:t>
            </w:r>
            <w:r w:rsidR="00E87ADB" w:rsidRPr="00103F75">
              <w:rPr>
                <w:iCs/>
                <w:sz w:val="18"/>
                <w:szCs w:val="18"/>
              </w:rPr>
              <w:t>83 237</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3CAACBE0" w14:textId="7740D2D1" w:rsidR="00F9074B" w:rsidRPr="00103F75" w:rsidRDefault="00E87ADB" w:rsidP="00F9074B">
            <w:pPr>
              <w:spacing w:after="0"/>
              <w:ind w:firstLine="0"/>
              <w:jc w:val="right"/>
              <w:rPr>
                <w:iCs/>
                <w:sz w:val="18"/>
                <w:szCs w:val="18"/>
              </w:rPr>
            </w:pPr>
            <w:r w:rsidRPr="00103F75">
              <w:rPr>
                <w:iCs/>
                <w:sz w:val="18"/>
                <w:szCs w:val="18"/>
              </w:rPr>
              <w:t>3 974 697</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7F5C13A8" w14:textId="2DB4D1A8" w:rsidR="00F9074B" w:rsidRPr="00103F75" w:rsidRDefault="00E87ADB" w:rsidP="00F9074B">
            <w:pPr>
              <w:spacing w:after="0"/>
              <w:ind w:firstLine="0"/>
              <w:jc w:val="right"/>
              <w:rPr>
                <w:iCs/>
                <w:sz w:val="18"/>
                <w:szCs w:val="18"/>
              </w:rPr>
            </w:pPr>
            <w:r w:rsidRPr="00103F75">
              <w:rPr>
                <w:iCs/>
                <w:sz w:val="18"/>
                <w:szCs w:val="18"/>
              </w:rPr>
              <w:t>2 391 460</w:t>
            </w:r>
          </w:p>
        </w:tc>
      </w:tr>
      <w:tr w:rsidR="00F9074B" w:rsidRPr="00F9074B" w14:paraId="0FEDC07F"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6952415" w14:textId="77777777" w:rsidR="00E87ADB" w:rsidRPr="00103F75" w:rsidRDefault="00E87ADB" w:rsidP="00E87ADB">
            <w:pPr>
              <w:spacing w:after="0"/>
              <w:ind w:firstLine="0"/>
              <w:rPr>
                <w:i/>
                <w:sz w:val="18"/>
                <w:szCs w:val="18"/>
                <w:lang w:eastAsia="lv-LV"/>
              </w:rPr>
            </w:pPr>
            <w:bookmarkStart w:id="119" w:name="_Hlk188006180"/>
            <w:r w:rsidRPr="00103F75">
              <w:rPr>
                <w:i/>
                <w:sz w:val="18"/>
                <w:szCs w:val="18"/>
                <w:lang w:eastAsia="lv-LV"/>
              </w:rPr>
              <w:t>1. Pārskaitījumi medicīnas iestādēm par personas ārstēšanos, aprūpi, medicīnisko un profesionālo rehabilitāciju sakarā ar nelaimes gadījumu darbā vai arodslimību, par protezēšanu, rehabilitācijas līdzekļu iegādi un to remontu, pavadoņu apmaksu un ārstniecības iestādes apmeklēšanai paredzēto ceļa izdevumu apmaksu, t.sk.:</w:t>
            </w:r>
          </w:p>
          <w:p w14:paraId="2295EDEE" w14:textId="039CE19F" w:rsidR="00E87ADB" w:rsidRPr="00103F75" w:rsidRDefault="00E87ADB" w:rsidP="00E87ADB">
            <w:pPr>
              <w:spacing w:after="0"/>
              <w:ind w:firstLine="0"/>
              <w:rPr>
                <w:i/>
                <w:sz w:val="18"/>
                <w:szCs w:val="18"/>
                <w:lang w:eastAsia="lv-LV"/>
              </w:rPr>
            </w:pPr>
            <w:r w:rsidRPr="00103F75">
              <w:rPr>
                <w:i/>
                <w:sz w:val="18"/>
                <w:szCs w:val="18"/>
                <w:lang w:eastAsia="lv-LV"/>
              </w:rPr>
              <w:t>- palielinājums saistībā ar atlīdzības vidējā apmēra gadā prognozēto palielināšanos par 23,20 euro (no 791,29 euro līdz 814,49 euro);</w:t>
            </w:r>
          </w:p>
          <w:p w14:paraId="21E1D34A" w14:textId="77777777" w:rsidR="00E87ADB" w:rsidRPr="00103F75" w:rsidRDefault="00E87ADB" w:rsidP="00E87ADB">
            <w:pPr>
              <w:spacing w:after="0"/>
              <w:ind w:firstLine="0"/>
              <w:rPr>
                <w:i/>
                <w:sz w:val="18"/>
                <w:szCs w:val="18"/>
                <w:lang w:eastAsia="lv-LV"/>
              </w:rPr>
            </w:pPr>
            <w:r w:rsidRPr="00103F75">
              <w:rPr>
                <w:i/>
                <w:sz w:val="18"/>
                <w:szCs w:val="18"/>
                <w:lang w:eastAsia="lv-LV"/>
              </w:rPr>
              <w:lastRenderedPageBreak/>
              <w:t xml:space="preserve"> - samazinājums saistībā ar pakalpojuma saņēmēju skaita prognozēto samazināšanos par 29 personām vidēji gadā (no 698 personām līdz 669 personām).</w:t>
            </w:r>
          </w:p>
          <w:p w14:paraId="499ACC0B" w14:textId="72D023FE" w:rsidR="00F9074B" w:rsidRPr="00103F75" w:rsidRDefault="00E87ADB" w:rsidP="00E87ADB">
            <w:pPr>
              <w:spacing w:after="0"/>
              <w:ind w:firstLine="0"/>
              <w:rPr>
                <w:i/>
                <w:sz w:val="18"/>
                <w:szCs w:val="18"/>
                <w:lang w:eastAsia="lv-LV"/>
              </w:rPr>
            </w:pPr>
            <w:r w:rsidRPr="00103F75">
              <w:rPr>
                <w:i/>
                <w:sz w:val="18"/>
                <w:szCs w:val="18"/>
                <w:lang w:eastAsia="lv-LV"/>
              </w:rPr>
              <w:t>Minētās izmaiņas iekļauj arī izdevumu samazinājumu 89 056 euro apmērā saistībā ar atlīdzības vidējā apmēra gadā un pakalpojuma saņēmēju skaita prognozēto samazināšanos (priekšlikums Nr.179 2.lasījumam).</w:t>
            </w:r>
          </w:p>
        </w:tc>
        <w:tc>
          <w:tcPr>
            <w:tcW w:w="1277" w:type="dxa"/>
            <w:tcBorders>
              <w:top w:val="single" w:sz="4" w:space="0" w:color="000000"/>
              <w:left w:val="single" w:sz="4" w:space="0" w:color="000000"/>
              <w:bottom w:val="single" w:sz="4" w:space="0" w:color="000000"/>
              <w:right w:val="single" w:sz="4" w:space="0" w:color="000000"/>
            </w:tcBorders>
            <w:hideMark/>
          </w:tcPr>
          <w:p w14:paraId="52929983" w14:textId="0F0ABFC6" w:rsidR="00F9074B" w:rsidRPr="00103F75" w:rsidRDefault="00E87ADB" w:rsidP="00E87ADB">
            <w:pPr>
              <w:spacing w:after="0"/>
              <w:ind w:firstLine="0"/>
              <w:jc w:val="right"/>
              <w:rPr>
                <w:iCs/>
                <w:sz w:val="18"/>
                <w:szCs w:val="18"/>
              </w:rPr>
            </w:pPr>
            <w:r w:rsidRPr="00103F75">
              <w:rPr>
                <w:iCs/>
                <w:sz w:val="18"/>
                <w:szCs w:val="18"/>
              </w:rPr>
              <w:lastRenderedPageBreak/>
              <w:t>23 620</w:t>
            </w:r>
          </w:p>
        </w:tc>
        <w:tc>
          <w:tcPr>
            <w:tcW w:w="1280" w:type="dxa"/>
            <w:tcBorders>
              <w:top w:val="single" w:sz="4" w:space="0" w:color="000000"/>
              <w:left w:val="single" w:sz="4" w:space="0" w:color="000000"/>
              <w:bottom w:val="single" w:sz="4" w:space="0" w:color="000000"/>
              <w:right w:val="single" w:sz="4" w:space="0" w:color="000000"/>
            </w:tcBorders>
            <w:hideMark/>
          </w:tcPr>
          <w:p w14:paraId="5D18166C" w14:textId="2ADF8D0E" w:rsidR="00F9074B" w:rsidRPr="00103F75" w:rsidRDefault="00E87ADB" w:rsidP="00F9074B">
            <w:pPr>
              <w:spacing w:after="0"/>
              <w:ind w:firstLine="0"/>
              <w:jc w:val="right"/>
              <w:rPr>
                <w:iCs/>
                <w:sz w:val="18"/>
                <w:szCs w:val="18"/>
              </w:rPr>
            </w:pPr>
            <w:r w:rsidRPr="00103F75">
              <w:rPr>
                <w:iCs/>
                <w:sz w:val="18"/>
                <w:szCs w:val="18"/>
              </w:rPr>
              <w:t>16 197</w:t>
            </w:r>
          </w:p>
        </w:tc>
        <w:tc>
          <w:tcPr>
            <w:tcW w:w="1277" w:type="dxa"/>
            <w:tcBorders>
              <w:top w:val="single" w:sz="4" w:space="0" w:color="000000"/>
              <w:left w:val="single" w:sz="4" w:space="0" w:color="000000"/>
              <w:bottom w:val="single" w:sz="4" w:space="0" w:color="000000"/>
              <w:right w:val="single" w:sz="4" w:space="0" w:color="000000"/>
            </w:tcBorders>
            <w:hideMark/>
          </w:tcPr>
          <w:p w14:paraId="0021134A" w14:textId="4FB45FD2" w:rsidR="00F9074B" w:rsidRPr="00103F75" w:rsidRDefault="00E87ADB" w:rsidP="00F9074B">
            <w:pPr>
              <w:spacing w:after="0"/>
              <w:ind w:firstLine="0"/>
              <w:jc w:val="right"/>
              <w:rPr>
                <w:iCs/>
                <w:sz w:val="18"/>
                <w:szCs w:val="18"/>
              </w:rPr>
            </w:pPr>
            <w:r w:rsidRPr="00103F75">
              <w:rPr>
                <w:iCs/>
                <w:sz w:val="18"/>
                <w:szCs w:val="18"/>
              </w:rPr>
              <w:t>-7 423</w:t>
            </w:r>
          </w:p>
        </w:tc>
      </w:tr>
      <w:bookmarkEnd w:id="119"/>
      <w:tr w:rsidR="00F9074B" w:rsidRPr="00F9074B" w14:paraId="27DF0F94"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EFE8DF9" w14:textId="77777777" w:rsidR="00F9074B" w:rsidRPr="00103F75" w:rsidRDefault="00F9074B" w:rsidP="00F9074B">
            <w:pPr>
              <w:spacing w:after="0"/>
              <w:ind w:firstLine="0"/>
              <w:rPr>
                <w:i/>
                <w:sz w:val="18"/>
                <w:szCs w:val="18"/>
                <w:lang w:eastAsia="lv-LV"/>
              </w:rPr>
            </w:pPr>
            <w:r w:rsidRPr="00103F75">
              <w:rPr>
                <w:i/>
                <w:sz w:val="18"/>
                <w:szCs w:val="18"/>
                <w:lang w:eastAsia="lv-LV"/>
              </w:rPr>
              <w:t>2.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76995663" w14:textId="3289E046" w:rsidR="00F9074B" w:rsidRPr="00103F75" w:rsidRDefault="00F9074B" w:rsidP="00F9074B">
            <w:pPr>
              <w:spacing w:after="0"/>
              <w:ind w:firstLine="0"/>
              <w:jc w:val="right"/>
              <w:rPr>
                <w:iCs/>
                <w:sz w:val="18"/>
                <w:szCs w:val="18"/>
              </w:rPr>
            </w:pPr>
            <w:r w:rsidRPr="00103F75">
              <w:rPr>
                <w:iCs/>
                <w:sz w:val="18"/>
                <w:szCs w:val="18"/>
              </w:rPr>
              <w:t>1</w:t>
            </w:r>
            <w:r w:rsidR="009B46C6" w:rsidRPr="00103F75">
              <w:rPr>
                <w:iCs/>
                <w:sz w:val="18"/>
                <w:szCs w:val="18"/>
              </w:rPr>
              <w:t> </w:t>
            </w:r>
            <w:r w:rsidRPr="00103F75">
              <w:rPr>
                <w:iCs/>
                <w:sz w:val="18"/>
                <w:szCs w:val="18"/>
              </w:rPr>
              <w:t>5</w:t>
            </w:r>
            <w:r w:rsidR="009B46C6" w:rsidRPr="00103F75">
              <w:rPr>
                <w:iCs/>
                <w:sz w:val="18"/>
                <w:szCs w:val="18"/>
              </w:rPr>
              <w:t>30 623</w:t>
            </w:r>
          </w:p>
        </w:tc>
        <w:tc>
          <w:tcPr>
            <w:tcW w:w="1280" w:type="dxa"/>
            <w:tcBorders>
              <w:top w:val="single" w:sz="4" w:space="0" w:color="000000"/>
              <w:left w:val="single" w:sz="4" w:space="0" w:color="000000"/>
              <w:bottom w:val="single" w:sz="4" w:space="0" w:color="000000"/>
              <w:right w:val="single" w:sz="4" w:space="0" w:color="000000"/>
            </w:tcBorders>
            <w:hideMark/>
          </w:tcPr>
          <w:p w14:paraId="73940A93" w14:textId="39CAED16" w:rsidR="00F9074B" w:rsidRPr="00103F75" w:rsidRDefault="009B46C6" w:rsidP="00F9074B">
            <w:pPr>
              <w:spacing w:after="0"/>
              <w:ind w:firstLine="0"/>
              <w:jc w:val="right"/>
              <w:rPr>
                <w:iCs/>
                <w:sz w:val="18"/>
                <w:szCs w:val="18"/>
              </w:rPr>
            </w:pPr>
            <w:r w:rsidRPr="00103F75">
              <w:rPr>
                <w:iCs/>
                <w:sz w:val="18"/>
                <w:szCs w:val="18"/>
              </w:rPr>
              <w:t>3 454 336</w:t>
            </w:r>
          </w:p>
        </w:tc>
        <w:tc>
          <w:tcPr>
            <w:tcW w:w="1277" w:type="dxa"/>
            <w:tcBorders>
              <w:top w:val="single" w:sz="4" w:space="0" w:color="000000"/>
              <w:left w:val="single" w:sz="4" w:space="0" w:color="000000"/>
              <w:bottom w:val="single" w:sz="4" w:space="0" w:color="000000"/>
              <w:right w:val="single" w:sz="4" w:space="0" w:color="000000"/>
            </w:tcBorders>
            <w:hideMark/>
          </w:tcPr>
          <w:p w14:paraId="116697ED" w14:textId="584C5F21" w:rsidR="00F9074B" w:rsidRPr="00103F75" w:rsidRDefault="009B46C6" w:rsidP="00F9074B">
            <w:pPr>
              <w:spacing w:after="0"/>
              <w:ind w:firstLine="0"/>
              <w:jc w:val="right"/>
              <w:rPr>
                <w:iCs/>
                <w:sz w:val="18"/>
                <w:szCs w:val="18"/>
              </w:rPr>
            </w:pPr>
            <w:r w:rsidRPr="00103F75">
              <w:rPr>
                <w:iCs/>
                <w:sz w:val="18"/>
                <w:szCs w:val="18"/>
              </w:rPr>
              <w:t>1 923 713</w:t>
            </w:r>
          </w:p>
        </w:tc>
      </w:tr>
      <w:tr w:rsidR="00F9074B" w:rsidRPr="00F9074B" w14:paraId="10050B8B"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3656840" w14:textId="77777777" w:rsidR="00F9074B" w:rsidRPr="00103F75" w:rsidRDefault="00F9074B" w:rsidP="00F9074B">
            <w:pPr>
              <w:spacing w:after="0"/>
              <w:ind w:firstLine="0"/>
              <w:rPr>
                <w:i/>
                <w:sz w:val="18"/>
                <w:szCs w:val="18"/>
                <w:lang w:eastAsia="lv-LV"/>
              </w:rPr>
            </w:pPr>
            <w:r w:rsidRPr="00103F75">
              <w:rPr>
                <w:i/>
                <w:sz w:val="18"/>
                <w:szCs w:val="18"/>
                <w:lang w:eastAsia="lv-LV"/>
              </w:rPr>
              <w:t>2.1.  Slimības pabalsts, t.sk.:</w:t>
            </w:r>
          </w:p>
          <w:p w14:paraId="545D1DAA" w14:textId="77777777" w:rsidR="00F9074B" w:rsidRPr="00103F75" w:rsidRDefault="00F9074B" w:rsidP="00F9074B">
            <w:pPr>
              <w:spacing w:after="0"/>
              <w:ind w:firstLine="0"/>
              <w:rPr>
                <w:i/>
                <w:sz w:val="18"/>
                <w:szCs w:val="18"/>
                <w:lang w:eastAsia="lv-LV"/>
              </w:rPr>
            </w:pPr>
            <w:r w:rsidRPr="00103F75">
              <w:rPr>
                <w:i/>
                <w:sz w:val="18"/>
                <w:szCs w:val="18"/>
                <w:lang w:eastAsia="lv-LV"/>
              </w:rPr>
              <w:t>- palielinājums izmaksām saistībā ar pabalsta vidējā apmēra mēnesī prognozēto palielināšanos par 287,33 euro (no 2 035,18 euro līdz 2 322,51 euro);</w:t>
            </w:r>
          </w:p>
          <w:p w14:paraId="1347E85D" w14:textId="77777777" w:rsidR="00F9074B" w:rsidRPr="00103F75" w:rsidRDefault="00F9074B" w:rsidP="00F9074B">
            <w:pPr>
              <w:spacing w:after="0"/>
              <w:ind w:firstLine="0"/>
              <w:rPr>
                <w:i/>
                <w:sz w:val="18"/>
                <w:szCs w:val="18"/>
                <w:lang w:eastAsia="lv-LV"/>
              </w:rPr>
            </w:pPr>
            <w:r w:rsidRPr="00103F75">
              <w:rPr>
                <w:i/>
                <w:sz w:val="18"/>
                <w:szCs w:val="18"/>
                <w:lang w:eastAsia="lv-LV"/>
              </w:rPr>
              <w:t>- samazinājums izmaksām saistībā ar pabalsta saņēmēju skaita prognozēto samazināšanos par 10 personām vidēji mēnesī (no 630 personām līdz 620 personām).</w:t>
            </w:r>
          </w:p>
        </w:tc>
        <w:tc>
          <w:tcPr>
            <w:tcW w:w="1277" w:type="dxa"/>
            <w:tcBorders>
              <w:top w:val="single" w:sz="4" w:space="0" w:color="000000"/>
              <w:left w:val="single" w:sz="4" w:space="0" w:color="000000"/>
              <w:bottom w:val="single" w:sz="4" w:space="0" w:color="000000"/>
              <w:right w:val="single" w:sz="4" w:space="0" w:color="000000"/>
            </w:tcBorders>
            <w:hideMark/>
          </w:tcPr>
          <w:p w14:paraId="48A9F6F3" w14:textId="77777777" w:rsidR="00F9074B" w:rsidRPr="00103F75" w:rsidRDefault="00F9074B" w:rsidP="00F9074B">
            <w:pPr>
              <w:spacing w:after="0"/>
              <w:ind w:firstLine="0"/>
              <w:jc w:val="right"/>
              <w:rPr>
                <w:iCs/>
                <w:sz w:val="18"/>
                <w:szCs w:val="18"/>
              </w:rPr>
            </w:pPr>
            <w:r w:rsidRPr="00103F75">
              <w:rPr>
                <w:iCs/>
                <w:sz w:val="18"/>
                <w:szCs w:val="18"/>
              </w:rPr>
              <w:t>278 701</w:t>
            </w:r>
          </w:p>
        </w:tc>
        <w:tc>
          <w:tcPr>
            <w:tcW w:w="1280" w:type="dxa"/>
            <w:tcBorders>
              <w:top w:val="single" w:sz="4" w:space="0" w:color="000000"/>
              <w:left w:val="single" w:sz="4" w:space="0" w:color="000000"/>
              <w:bottom w:val="single" w:sz="4" w:space="0" w:color="000000"/>
              <w:right w:val="single" w:sz="4" w:space="0" w:color="000000"/>
            </w:tcBorders>
            <w:hideMark/>
          </w:tcPr>
          <w:p w14:paraId="3B73A6D6" w14:textId="77777777" w:rsidR="00F9074B" w:rsidRPr="00103F75" w:rsidRDefault="00F9074B" w:rsidP="00F9074B">
            <w:pPr>
              <w:spacing w:after="0"/>
              <w:ind w:firstLine="0"/>
              <w:jc w:val="right"/>
              <w:rPr>
                <w:iCs/>
                <w:sz w:val="18"/>
                <w:szCs w:val="18"/>
              </w:rPr>
            </w:pPr>
            <w:r w:rsidRPr="00103F75">
              <w:rPr>
                <w:iCs/>
                <w:sz w:val="18"/>
                <w:szCs w:val="18"/>
              </w:rPr>
              <w:t>2 172 214</w:t>
            </w:r>
          </w:p>
        </w:tc>
        <w:tc>
          <w:tcPr>
            <w:tcW w:w="1277" w:type="dxa"/>
            <w:tcBorders>
              <w:top w:val="single" w:sz="4" w:space="0" w:color="000000"/>
              <w:left w:val="single" w:sz="4" w:space="0" w:color="000000"/>
              <w:bottom w:val="single" w:sz="4" w:space="0" w:color="000000"/>
              <w:right w:val="single" w:sz="4" w:space="0" w:color="000000"/>
            </w:tcBorders>
            <w:hideMark/>
          </w:tcPr>
          <w:p w14:paraId="5ED4426C" w14:textId="77777777" w:rsidR="00F9074B" w:rsidRPr="00103F75" w:rsidRDefault="00F9074B" w:rsidP="00F9074B">
            <w:pPr>
              <w:spacing w:after="0"/>
              <w:ind w:firstLine="0"/>
              <w:jc w:val="right"/>
              <w:rPr>
                <w:iCs/>
                <w:sz w:val="18"/>
                <w:szCs w:val="18"/>
              </w:rPr>
            </w:pPr>
            <w:r w:rsidRPr="00103F75">
              <w:rPr>
                <w:iCs/>
                <w:sz w:val="18"/>
                <w:szCs w:val="18"/>
              </w:rPr>
              <w:t>1 893 513</w:t>
            </w:r>
          </w:p>
        </w:tc>
      </w:tr>
      <w:tr w:rsidR="009B46C6" w:rsidRPr="00F9074B" w14:paraId="5E4A595E"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8F27685" w14:textId="77777777" w:rsidR="009B46C6" w:rsidRPr="00103F75" w:rsidRDefault="009B46C6" w:rsidP="009B46C6">
            <w:pPr>
              <w:spacing w:after="0"/>
              <w:ind w:firstLine="0"/>
              <w:rPr>
                <w:i/>
                <w:sz w:val="18"/>
                <w:szCs w:val="18"/>
                <w:lang w:eastAsia="lv-LV"/>
              </w:rPr>
            </w:pPr>
            <w:bookmarkStart w:id="120" w:name="_Hlk188006560"/>
            <w:r w:rsidRPr="00103F75">
              <w:rPr>
                <w:i/>
                <w:sz w:val="18"/>
                <w:szCs w:val="18"/>
                <w:lang w:eastAsia="lv-LV"/>
              </w:rPr>
              <w:t>2.2. Atlīdzība par darbspēju zaudējumu, t.sk.:</w:t>
            </w:r>
          </w:p>
          <w:p w14:paraId="78B98BB4" w14:textId="326B1540" w:rsidR="009B46C6" w:rsidRPr="00103F75" w:rsidRDefault="009B46C6" w:rsidP="009B46C6">
            <w:pPr>
              <w:spacing w:after="0"/>
              <w:ind w:firstLine="0"/>
              <w:rPr>
                <w:i/>
                <w:sz w:val="18"/>
                <w:szCs w:val="18"/>
                <w:lang w:eastAsia="lv-LV"/>
              </w:rPr>
            </w:pPr>
            <w:r w:rsidRPr="00103F75">
              <w:rPr>
                <w:i/>
                <w:sz w:val="18"/>
                <w:szCs w:val="18"/>
                <w:lang w:eastAsia="lv-LV"/>
              </w:rPr>
              <w:t xml:space="preserve">- palielinājums izmaksām saistībā ar atlīdzības saņēmēju skaita prognozēto palielināšanos par 138 personām vidēji mēnesī (no 13 716 personām līdz 13 854 personām); </w:t>
            </w:r>
          </w:p>
          <w:p w14:paraId="14D16235" w14:textId="77777777" w:rsidR="009B46C6" w:rsidRPr="00103F75" w:rsidRDefault="009B46C6" w:rsidP="009B46C6">
            <w:pPr>
              <w:spacing w:after="0"/>
              <w:ind w:firstLine="0"/>
              <w:rPr>
                <w:i/>
                <w:sz w:val="18"/>
                <w:szCs w:val="18"/>
                <w:lang w:eastAsia="lv-LV"/>
              </w:rPr>
            </w:pPr>
            <w:r w:rsidRPr="00103F75">
              <w:rPr>
                <w:i/>
                <w:sz w:val="18"/>
                <w:szCs w:val="18"/>
                <w:lang w:eastAsia="lv-LV"/>
              </w:rPr>
              <w:t>- samazinājums izmaksām saistībā ar atlīdzības vidējā apmēra mēnesī prognozēto samazināšanos par 6,45 euro (no 539,61 euro līdz 533,16 euro).</w:t>
            </w:r>
          </w:p>
          <w:p w14:paraId="3726D658" w14:textId="0C45B9ED" w:rsidR="009B46C6" w:rsidRPr="00103F75" w:rsidRDefault="009B46C6" w:rsidP="009B46C6">
            <w:pPr>
              <w:spacing w:after="0"/>
              <w:ind w:firstLine="0"/>
              <w:rPr>
                <w:i/>
                <w:sz w:val="18"/>
                <w:szCs w:val="18"/>
                <w:lang w:eastAsia="lv-LV"/>
              </w:rPr>
            </w:pPr>
            <w:r w:rsidRPr="00103F75">
              <w:rPr>
                <w:i/>
                <w:sz w:val="18"/>
                <w:szCs w:val="18"/>
                <w:lang w:eastAsia="lv-LV"/>
              </w:rPr>
              <w:t xml:space="preserve">Minētās izmaiņas iekļauj arī izdevumu samazinājumu 1 142 700 euro apmērā saistībā ar atlīdzības saņēmēju skaita vidēji mēnesī un atlīdzības vidējā apmēra mēnesī prognozēto samazināšanos (priekšlikums Nr.203 2.lasījumam). </w:t>
            </w:r>
          </w:p>
          <w:p w14:paraId="720589E2" w14:textId="67F9CCC0" w:rsidR="009B46C6" w:rsidRPr="00103F75" w:rsidRDefault="009B46C6" w:rsidP="009B46C6">
            <w:pPr>
              <w:spacing w:after="0"/>
              <w:ind w:firstLine="0"/>
              <w:rPr>
                <w:i/>
                <w:sz w:val="18"/>
                <w:szCs w:val="18"/>
                <w:lang w:eastAsia="lv-LV"/>
              </w:rPr>
            </w:pPr>
            <w:r w:rsidRPr="00103F75">
              <w:rPr>
                <w:i/>
                <w:sz w:val="18"/>
                <w:szCs w:val="18"/>
                <w:lang w:eastAsia="lv-LV"/>
              </w:rPr>
              <w:t>Plānoti izdevumi 2024. gada atlīdzību indeksācijai 2025. gadā 4 558 520 euro apmērā un atlīdzību indeksācijai 2025. gada 1. oktobrī 1 281 011 euro, tai skaitā ņemot vērā samazinājumu 107 242 euro (MK 19.09.2024. sēdes prot. Nr.38 2.§ 26.punkts) un palielinājumu saistībā ar pasākuma “Pensiju indeksācijas mehānisma pilnveidošana” īstenošanu 106 221 euro (MK 19.09.2024. sēdes prot. Nr.38 2.§ 26.2.4.apakšpunkts).</w:t>
            </w:r>
          </w:p>
        </w:tc>
        <w:tc>
          <w:tcPr>
            <w:tcW w:w="1277" w:type="dxa"/>
            <w:tcBorders>
              <w:top w:val="single" w:sz="4" w:space="0" w:color="000000"/>
              <w:left w:val="single" w:sz="4" w:space="0" w:color="000000"/>
              <w:bottom w:val="single" w:sz="4" w:space="0" w:color="000000"/>
              <w:right w:val="single" w:sz="4" w:space="0" w:color="000000"/>
            </w:tcBorders>
            <w:hideMark/>
          </w:tcPr>
          <w:p w14:paraId="598786FB" w14:textId="025D02AE" w:rsidR="009B46C6" w:rsidRPr="00103F75" w:rsidRDefault="009B46C6" w:rsidP="009B46C6">
            <w:pPr>
              <w:spacing w:after="0"/>
              <w:ind w:firstLine="0"/>
              <w:jc w:val="right"/>
              <w:rPr>
                <w:iCs/>
                <w:sz w:val="18"/>
                <w:szCs w:val="18"/>
              </w:rPr>
            </w:pPr>
            <w:r w:rsidRPr="00103F75">
              <w:rPr>
                <w:iCs/>
                <w:sz w:val="18"/>
                <w:szCs w:val="18"/>
              </w:rPr>
              <w:t>1 062 851</w:t>
            </w:r>
          </w:p>
        </w:tc>
        <w:tc>
          <w:tcPr>
            <w:tcW w:w="1280" w:type="dxa"/>
            <w:tcBorders>
              <w:top w:val="single" w:sz="4" w:space="0" w:color="000000"/>
              <w:left w:val="single" w:sz="4" w:space="0" w:color="000000"/>
              <w:bottom w:val="single" w:sz="4" w:space="0" w:color="000000"/>
              <w:right w:val="single" w:sz="4" w:space="0" w:color="000000"/>
            </w:tcBorders>
            <w:hideMark/>
          </w:tcPr>
          <w:p w14:paraId="3F5229F8" w14:textId="3E72027B" w:rsidR="009B46C6" w:rsidRPr="00103F75" w:rsidRDefault="009B46C6" w:rsidP="009B46C6">
            <w:pPr>
              <w:spacing w:after="0"/>
              <w:ind w:firstLine="0"/>
              <w:jc w:val="right"/>
              <w:rPr>
                <w:iCs/>
                <w:sz w:val="18"/>
                <w:szCs w:val="18"/>
              </w:rPr>
            </w:pPr>
            <w:r w:rsidRPr="00103F75">
              <w:rPr>
                <w:iCs/>
                <w:sz w:val="18"/>
                <w:szCs w:val="18"/>
              </w:rPr>
              <w:t>882 908</w:t>
            </w:r>
          </w:p>
        </w:tc>
        <w:tc>
          <w:tcPr>
            <w:tcW w:w="1277" w:type="dxa"/>
            <w:tcBorders>
              <w:top w:val="single" w:sz="4" w:space="0" w:color="000000"/>
              <w:left w:val="single" w:sz="4" w:space="0" w:color="000000"/>
              <w:bottom w:val="single" w:sz="4" w:space="0" w:color="000000"/>
              <w:right w:val="single" w:sz="4" w:space="0" w:color="000000"/>
            </w:tcBorders>
            <w:hideMark/>
          </w:tcPr>
          <w:p w14:paraId="4E20E051" w14:textId="4B485F0F" w:rsidR="009B46C6" w:rsidRPr="00103F75" w:rsidRDefault="009B46C6" w:rsidP="009B46C6">
            <w:pPr>
              <w:spacing w:after="0"/>
              <w:ind w:firstLine="0"/>
              <w:jc w:val="right"/>
              <w:rPr>
                <w:iCs/>
                <w:sz w:val="18"/>
                <w:szCs w:val="18"/>
              </w:rPr>
            </w:pPr>
            <w:r w:rsidRPr="00103F75">
              <w:rPr>
                <w:iCs/>
                <w:sz w:val="18"/>
                <w:szCs w:val="18"/>
              </w:rPr>
              <w:t xml:space="preserve">- 179 943     </w:t>
            </w:r>
          </w:p>
        </w:tc>
      </w:tr>
      <w:bookmarkEnd w:id="120"/>
      <w:tr w:rsidR="00F9074B" w:rsidRPr="00F9074B" w14:paraId="3824A5D3"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5535219" w14:textId="77777777" w:rsidR="00F9074B" w:rsidRPr="00F9074B" w:rsidRDefault="00F9074B" w:rsidP="00F9074B">
            <w:pPr>
              <w:spacing w:after="0"/>
              <w:ind w:firstLine="0"/>
              <w:rPr>
                <w:i/>
                <w:sz w:val="18"/>
                <w:szCs w:val="18"/>
                <w:lang w:eastAsia="lv-LV"/>
              </w:rPr>
            </w:pPr>
            <w:r w:rsidRPr="00F9074B">
              <w:rPr>
                <w:i/>
                <w:sz w:val="18"/>
                <w:szCs w:val="18"/>
                <w:lang w:eastAsia="lv-LV"/>
              </w:rPr>
              <w:t>2.3. Palielinājums atlīdzības par apgādnieka zaudējumu izmaksām saistībā ar atlīdzības saņēmēju skaita prognozēto palielināšanos par 1 personu vidēji mēnesī (no 54 personām līdz 55 personām) un atlīdzības vidējā apmēra mēnesī prognozēto palielināšanos par 38,01 euro (no 489,37 euro līdz 527,38 euro). Plānoti izdevumi 2024. gada atlīdzību indeksācijai 2025. gadā 18 579 euro apmērā un atlīdzību indeksācijai 2025. gada 1. oktobrī 5 185 euro, tai skaitā ņemot vērā samazinājumu 441 euro (MK 19.09.2024. sēdes prot. Nr.38 2.§ 26.punkts) un palielinājumu saistībā ar pasākuma “Pensiju indeksācijas mehānisma pilnveidošana” īstenošanu 465 euro (MK 19.09.2024. sēdes prot. Nr.38 2.§ 26.2.4.apakšpunkts).</w:t>
            </w:r>
          </w:p>
        </w:tc>
        <w:tc>
          <w:tcPr>
            <w:tcW w:w="1277" w:type="dxa"/>
            <w:tcBorders>
              <w:top w:val="single" w:sz="4" w:space="0" w:color="000000"/>
              <w:left w:val="single" w:sz="4" w:space="0" w:color="000000"/>
              <w:bottom w:val="single" w:sz="4" w:space="0" w:color="000000"/>
              <w:right w:val="single" w:sz="4" w:space="0" w:color="000000"/>
            </w:tcBorders>
            <w:hideMark/>
          </w:tcPr>
          <w:p w14:paraId="488178F3"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2A09E363" w14:textId="77777777" w:rsidR="00F9074B" w:rsidRPr="00F9074B" w:rsidRDefault="00F9074B" w:rsidP="00F9074B">
            <w:pPr>
              <w:spacing w:after="0"/>
              <w:ind w:firstLine="0"/>
              <w:jc w:val="right"/>
              <w:rPr>
                <w:iCs/>
                <w:sz w:val="18"/>
                <w:szCs w:val="18"/>
              </w:rPr>
            </w:pPr>
            <w:r w:rsidRPr="00F9074B">
              <w:rPr>
                <w:iCs/>
                <w:sz w:val="18"/>
                <w:szCs w:val="18"/>
              </w:rPr>
              <w:t>30 955</w:t>
            </w:r>
          </w:p>
        </w:tc>
        <w:tc>
          <w:tcPr>
            <w:tcW w:w="1277" w:type="dxa"/>
            <w:tcBorders>
              <w:top w:val="single" w:sz="4" w:space="0" w:color="000000"/>
              <w:left w:val="single" w:sz="4" w:space="0" w:color="000000"/>
              <w:bottom w:val="single" w:sz="4" w:space="0" w:color="000000"/>
              <w:right w:val="single" w:sz="4" w:space="0" w:color="000000"/>
            </w:tcBorders>
            <w:hideMark/>
          </w:tcPr>
          <w:p w14:paraId="58651006" w14:textId="77777777" w:rsidR="00F9074B" w:rsidRPr="00F9074B" w:rsidRDefault="00F9074B" w:rsidP="00F9074B">
            <w:pPr>
              <w:spacing w:after="0"/>
              <w:ind w:firstLine="0"/>
              <w:jc w:val="right"/>
              <w:rPr>
                <w:iCs/>
                <w:sz w:val="18"/>
                <w:szCs w:val="18"/>
              </w:rPr>
            </w:pPr>
            <w:r w:rsidRPr="00F9074B">
              <w:rPr>
                <w:iCs/>
                <w:sz w:val="18"/>
                <w:szCs w:val="18"/>
              </w:rPr>
              <w:t>30 955</w:t>
            </w:r>
          </w:p>
        </w:tc>
      </w:tr>
      <w:tr w:rsidR="00F9074B" w:rsidRPr="00F9074B" w14:paraId="259D0369"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0FA5BDA" w14:textId="77777777" w:rsidR="00F9074B" w:rsidRPr="00F9074B" w:rsidRDefault="00F9074B" w:rsidP="00F9074B">
            <w:pPr>
              <w:spacing w:after="0" w:line="254" w:lineRule="auto"/>
              <w:ind w:firstLine="0"/>
              <w:rPr>
                <w:i/>
                <w:sz w:val="18"/>
                <w:szCs w:val="18"/>
                <w:lang w:eastAsia="lv-LV"/>
              </w:rPr>
            </w:pPr>
            <w:r w:rsidRPr="00F9074B">
              <w:rPr>
                <w:i/>
                <w:sz w:val="18"/>
                <w:szCs w:val="18"/>
                <w:lang w:eastAsia="lv-LV"/>
              </w:rPr>
              <w:t>2.4. Palielinājums apbedīšanas pabalsta izmaksām saistībā ar pabalsta vidējā apmēra mēnesī prognozēto palielināšanos par 197,53 euro (no 1 565,96 euro līdz 1 763,49 euro)</w:t>
            </w:r>
          </w:p>
        </w:tc>
        <w:tc>
          <w:tcPr>
            <w:tcW w:w="1277" w:type="dxa"/>
            <w:tcBorders>
              <w:top w:val="single" w:sz="4" w:space="0" w:color="000000"/>
              <w:left w:val="single" w:sz="4" w:space="0" w:color="000000"/>
              <w:bottom w:val="single" w:sz="4" w:space="0" w:color="000000"/>
              <w:right w:val="single" w:sz="4" w:space="0" w:color="000000"/>
            </w:tcBorders>
            <w:hideMark/>
          </w:tcPr>
          <w:p w14:paraId="4FA2AFFB"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2F461EB4" w14:textId="77777777" w:rsidR="00F9074B" w:rsidRPr="00F9074B" w:rsidRDefault="00F9074B" w:rsidP="00F9074B">
            <w:pPr>
              <w:spacing w:after="0"/>
              <w:ind w:firstLine="0"/>
              <w:jc w:val="right"/>
              <w:rPr>
                <w:iCs/>
                <w:sz w:val="18"/>
                <w:szCs w:val="18"/>
              </w:rPr>
            </w:pPr>
            <w:r w:rsidRPr="00F9074B">
              <w:rPr>
                <w:iCs/>
                <w:sz w:val="18"/>
                <w:szCs w:val="18"/>
              </w:rPr>
              <w:t>14 222</w:t>
            </w:r>
          </w:p>
        </w:tc>
        <w:tc>
          <w:tcPr>
            <w:tcW w:w="1277" w:type="dxa"/>
            <w:tcBorders>
              <w:top w:val="single" w:sz="4" w:space="0" w:color="000000"/>
              <w:left w:val="single" w:sz="4" w:space="0" w:color="000000"/>
              <w:bottom w:val="single" w:sz="4" w:space="0" w:color="000000"/>
              <w:right w:val="single" w:sz="4" w:space="0" w:color="000000"/>
            </w:tcBorders>
            <w:hideMark/>
          </w:tcPr>
          <w:p w14:paraId="3014B629" w14:textId="77777777" w:rsidR="00F9074B" w:rsidRPr="00F9074B" w:rsidRDefault="00F9074B" w:rsidP="00F9074B">
            <w:pPr>
              <w:spacing w:after="0"/>
              <w:ind w:firstLine="0"/>
              <w:jc w:val="right"/>
              <w:rPr>
                <w:iCs/>
                <w:sz w:val="18"/>
                <w:szCs w:val="18"/>
              </w:rPr>
            </w:pPr>
            <w:r w:rsidRPr="00F9074B">
              <w:rPr>
                <w:iCs/>
                <w:sz w:val="18"/>
                <w:szCs w:val="18"/>
              </w:rPr>
              <w:t>14 222</w:t>
            </w:r>
          </w:p>
        </w:tc>
      </w:tr>
      <w:tr w:rsidR="00F9074B" w:rsidRPr="00F9074B" w14:paraId="3945A6B6"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39895AF"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2.5. Pārējie pabalsti (atlīdzības par ārstēšanu, aprūpi, medicīnisko un profesionālo rehabilitāciju, protezēšanu, rehabilitācijas līdzekļu iegādi un to remontu, pavadoņu apmaksu un ārstniecības iestādes apmeklēšanai paredzēto ceļa izdevumu apmaksu), t.sk.: </w:t>
            </w:r>
          </w:p>
          <w:p w14:paraId="5FB31970"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izmaksām saistībā ar pabalsta vidējā apmēra mēnesī prognozēto palielināšanos par 52,36 euro (no 239,33 euro līdz 291,69 euro);</w:t>
            </w:r>
          </w:p>
          <w:p w14:paraId="74E3C6BC" w14:textId="77777777" w:rsidR="00F9074B" w:rsidRPr="00F9074B" w:rsidRDefault="00F9074B" w:rsidP="00F9074B">
            <w:pPr>
              <w:spacing w:after="0"/>
              <w:ind w:firstLine="0"/>
              <w:rPr>
                <w:i/>
                <w:sz w:val="18"/>
                <w:szCs w:val="18"/>
                <w:lang w:eastAsia="lv-LV"/>
              </w:rPr>
            </w:pPr>
            <w:r w:rsidRPr="00F9074B">
              <w:rPr>
                <w:i/>
                <w:sz w:val="18"/>
                <w:szCs w:val="18"/>
                <w:lang w:eastAsia="lv-LV"/>
              </w:rPr>
              <w:t>- samazinājums izmaksām saistībā ar pieprasīto pakalpojumu saņēmēju skaita prognozēto samazināšanos par 54 personām vidēji mēnesī (no 538 personām līdz 484 personām).</w:t>
            </w:r>
          </w:p>
        </w:tc>
        <w:tc>
          <w:tcPr>
            <w:tcW w:w="1277" w:type="dxa"/>
            <w:tcBorders>
              <w:top w:val="single" w:sz="4" w:space="0" w:color="000000"/>
              <w:left w:val="single" w:sz="4" w:space="0" w:color="000000"/>
              <w:bottom w:val="single" w:sz="4" w:space="0" w:color="000000"/>
              <w:right w:val="single" w:sz="4" w:space="0" w:color="000000"/>
            </w:tcBorders>
            <w:hideMark/>
          </w:tcPr>
          <w:p w14:paraId="614C0D76" w14:textId="77777777" w:rsidR="00F9074B" w:rsidRPr="00F9074B" w:rsidRDefault="00F9074B" w:rsidP="00F9074B">
            <w:pPr>
              <w:spacing w:after="0"/>
              <w:ind w:firstLine="0"/>
              <w:jc w:val="right"/>
              <w:rPr>
                <w:iCs/>
                <w:sz w:val="18"/>
                <w:szCs w:val="18"/>
              </w:rPr>
            </w:pPr>
            <w:r w:rsidRPr="00F9074B">
              <w:rPr>
                <w:iCs/>
                <w:sz w:val="18"/>
                <w:szCs w:val="18"/>
              </w:rPr>
              <w:t>189 015</w:t>
            </w:r>
          </w:p>
        </w:tc>
        <w:tc>
          <w:tcPr>
            <w:tcW w:w="1280" w:type="dxa"/>
            <w:tcBorders>
              <w:top w:val="single" w:sz="4" w:space="0" w:color="000000"/>
              <w:left w:val="single" w:sz="4" w:space="0" w:color="000000"/>
              <w:bottom w:val="single" w:sz="4" w:space="0" w:color="000000"/>
              <w:right w:val="single" w:sz="4" w:space="0" w:color="000000"/>
            </w:tcBorders>
            <w:hideMark/>
          </w:tcPr>
          <w:p w14:paraId="3DAD48C0" w14:textId="77777777" w:rsidR="00F9074B" w:rsidRPr="00F9074B" w:rsidRDefault="00F9074B" w:rsidP="00F9074B">
            <w:pPr>
              <w:spacing w:after="0"/>
              <w:ind w:firstLine="0"/>
              <w:jc w:val="right"/>
              <w:rPr>
                <w:iCs/>
                <w:sz w:val="18"/>
                <w:szCs w:val="18"/>
              </w:rPr>
            </w:pPr>
            <w:r w:rsidRPr="00F9074B">
              <w:rPr>
                <w:iCs/>
                <w:sz w:val="18"/>
                <w:szCs w:val="18"/>
              </w:rPr>
              <w:t>338 037</w:t>
            </w:r>
          </w:p>
        </w:tc>
        <w:tc>
          <w:tcPr>
            <w:tcW w:w="1277" w:type="dxa"/>
            <w:tcBorders>
              <w:top w:val="single" w:sz="4" w:space="0" w:color="000000"/>
              <w:left w:val="single" w:sz="4" w:space="0" w:color="000000"/>
              <w:bottom w:val="single" w:sz="4" w:space="0" w:color="000000"/>
              <w:right w:val="single" w:sz="4" w:space="0" w:color="000000"/>
            </w:tcBorders>
            <w:hideMark/>
          </w:tcPr>
          <w:p w14:paraId="3BCCC245" w14:textId="77777777" w:rsidR="00F9074B" w:rsidRPr="00F9074B" w:rsidRDefault="00F9074B" w:rsidP="00F9074B">
            <w:pPr>
              <w:spacing w:after="0"/>
              <w:ind w:firstLine="0"/>
              <w:jc w:val="right"/>
              <w:rPr>
                <w:iCs/>
                <w:sz w:val="18"/>
                <w:szCs w:val="18"/>
              </w:rPr>
            </w:pPr>
            <w:r w:rsidRPr="00F9074B">
              <w:rPr>
                <w:iCs/>
                <w:sz w:val="18"/>
                <w:szCs w:val="18"/>
              </w:rPr>
              <w:t>149 022</w:t>
            </w:r>
          </w:p>
        </w:tc>
      </w:tr>
      <w:tr w:rsidR="00F9074B" w:rsidRPr="00F9074B" w14:paraId="47AEEB06"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0195F32" w14:textId="77777777" w:rsidR="00F9074B" w:rsidRPr="00F9074B" w:rsidRDefault="00F9074B" w:rsidP="00F9074B">
            <w:pPr>
              <w:spacing w:after="0"/>
              <w:ind w:firstLine="0"/>
              <w:rPr>
                <w:i/>
                <w:sz w:val="18"/>
                <w:szCs w:val="18"/>
                <w:lang w:eastAsia="lv-LV"/>
              </w:rPr>
            </w:pPr>
            <w:r w:rsidRPr="00F9074B">
              <w:rPr>
                <w:i/>
                <w:sz w:val="18"/>
                <w:szCs w:val="18"/>
                <w:lang w:eastAsia="lv-LV"/>
              </w:rPr>
              <w:t>2.6. Palielinājums pārmaksāto VSAOI atmaksām, ņemot vērā iepriekšējo gadu izpildes tendences un kopējās atmaksājamās summas palielināšanos</w:t>
            </w:r>
          </w:p>
        </w:tc>
        <w:tc>
          <w:tcPr>
            <w:tcW w:w="1277" w:type="dxa"/>
            <w:tcBorders>
              <w:top w:val="single" w:sz="4" w:space="0" w:color="000000"/>
              <w:left w:val="single" w:sz="4" w:space="0" w:color="000000"/>
              <w:bottom w:val="single" w:sz="4" w:space="0" w:color="000000"/>
              <w:right w:val="single" w:sz="4" w:space="0" w:color="000000"/>
            </w:tcBorders>
            <w:hideMark/>
          </w:tcPr>
          <w:p w14:paraId="2865DB28"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669546C6" w14:textId="77777777" w:rsidR="00F9074B" w:rsidRPr="00F9074B" w:rsidRDefault="00F9074B" w:rsidP="00F9074B">
            <w:pPr>
              <w:spacing w:after="0"/>
              <w:ind w:firstLine="0"/>
              <w:jc w:val="right"/>
              <w:rPr>
                <w:iCs/>
                <w:sz w:val="18"/>
                <w:szCs w:val="18"/>
              </w:rPr>
            </w:pPr>
            <w:r w:rsidRPr="00F9074B">
              <w:rPr>
                <w:iCs/>
                <w:sz w:val="18"/>
                <w:szCs w:val="18"/>
              </w:rPr>
              <w:t>16 000</w:t>
            </w:r>
          </w:p>
        </w:tc>
        <w:tc>
          <w:tcPr>
            <w:tcW w:w="1277" w:type="dxa"/>
            <w:tcBorders>
              <w:top w:val="single" w:sz="4" w:space="0" w:color="000000"/>
              <w:left w:val="single" w:sz="4" w:space="0" w:color="000000"/>
              <w:bottom w:val="single" w:sz="4" w:space="0" w:color="000000"/>
              <w:right w:val="single" w:sz="4" w:space="0" w:color="000000"/>
            </w:tcBorders>
            <w:hideMark/>
          </w:tcPr>
          <w:p w14:paraId="07C91172" w14:textId="77777777" w:rsidR="00F9074B" w:rsidRPr="00F9074B" w:rsidRDefault="00F9074B" w:rsidP="00F9074B">
            <w:pPr>
              <w:spacing w:after="0"/>
              <w:ind w:firstLine="0"/>
              <w:jc w:val="right"/>
              <w:rPr>
                <w:iCs/>
                <w:sz w:val="18"/>
                <w:szCs w:val="18"/>
              </w:rPr>
            </w:pPr>
            <w:r w:rsidRPr="00F9074B">
              <w:rPr>
                <w:iCs/>
                <w:sz w:val="18"/>
                <w:szCs w:val="18"/>
              </w:rPr>
              <w:t>16 000</w:t>
            </w:r>
          </w:p>
        </w:tc>
      </w:tr>
      <w:tr w:rsidR="00F9074B" w:rsidRPr="00F9074B" w14:paraId="39F523A6"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C7B3041" w14:textId="77777777" w:rsidR="00F9074B" w:rsidRPr="00F9074B" w:rsidRDefault="00F9074B" w:rsidP="00F9074B">
            <w:pPr>
              <w:spacing w:after="0"/>
              <w:ind w:firstLine="0"/>
              <w:rPr>
                <w:i/>
                <w:sz w:val="18"/>
                <w:szCs w:val="18"/>
                <w:lang w:eastAsia="lv-LV"/>
              </w:rPr>
            </w:pPr>
            <w:r w:rsidRPr="00F9074B">
              <w:rPr>
                <w:i/>
                <w:sz w:val="18"/>
                <w:szCs w:val="18"/>
                <w:lang w:eastAsia="lv-LV"/>
              </w:rPr>
              <w:t>2.7. Samazinājums ES pensiju shēmai pārskaitītajam pensijas kapitālam un obligāto iemaksu nodošanai citai dalībvalstij, ņemot vērā iepriekšējo gadu izpildes tendences un darba negadījumu speciālā budžeta īpatsvara samazināšanos no 2,24% līdz 2,16%</w:t>
            </w:r>
          </w:p>
        </w:tc>
        <w:tc>
          <w:tcPr>
            <w:tcW w:w="1277" w:type="dxa"/>
            <w:tcBorders>
              <w:top w:val="single" w:sz="4" w:space="0" w:color="000000"/>
              <w:left w:val="single" w:sz="4" w:space="0" w:color="000000"/>
              <w:bottom w:val="single" w:sz="4" w:space="0" w:color="000000"/>
              <w:right w:val="single" w:sz="4" w:space="0" w:color="000000"/>
            </w:tcBorders>
            <w:hideMark/>
          </w:tcPr>
          <w:p w14:paraId="3CF6F6BE" w14:textId="77777777" w:rsidR="00F9074B" w:rsidRPr="00F9074B" w:rsidRDefault="00F9074B" w:rsidP="00F9074B">
            <w:pPr>
              <w:spacing w:after="0"/>
              <w:ind w:firstLine="0"/>
              <w:jc w:val="right"/>
              <w:rPr>
                <w:iCs/>
                <w:sz w:val="18"/>
                <w:szCs w:val="18"/>
              </w:rPr>
            </w:pPr>
            <w:r w:rsidRPr="00F9074B">
              <w:rPr>
                <w:iCs/>
                <w:sz w:val="18"/>
                <w:szCs w:val="18"/>
              </w:rPr>
              <w:t>56</w:t>
            </w:r>
          </w:p>
        </w:tc>
        <w:tc>
          <w:tcPr>
            <w:tcW w:w="1280" w:type="dxa"/>
            <w:tcBorders>
              <w:top w:val="single" w:sz="4" w:space="0" w:color="000000"/>
              <w:left w:val="single" w:sz="4" w:space="0" w:color="000000"/>
              <w:bottom w:val="single" w:sz="4" w:space="0" w:color="000000"/>
              <w:right w:val="single" w:sz="4" w:space="0" w:color="000000"/>
            </w:tcBorders>
            <w:hideMark/>
          </w:tcPr>
          <w:p w14:paraId="6964BBA6"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587FCD55" w14:textId="77777777" w:rsidR="00F9074B" w:rsidRPr="00F9074B" w:rsidRDefault="00F9074B" w:rsidP="00F9074B">
            <w:pPr>
              <w:spacing w:after="0"/>
              <w:ind w:firstLine="0"/>
              <w:jc w:val="right"/>
              <w:rPr>
                <w:iCs/>
                <w:sz w:val="18"/>
                <w:szCs w:val="18"/>
              </w:rPr>
            </w:pPr>
            <w:r w:rsidRPr="00F9074B">
              <w:rPr>
                <w:iCs/>
                <w:sz w:val="18"/>
                <w:szCs w:val="18"/>
              </w:rPr>
              <w:t>-56</w:t>
            </w:r>
          </w:p>
        </w:tc>
      </w:tr>
      <w:tr w:rsidR="00F9074B" w:rsidRPr="00F9074B" w14:paraId="7B74626F"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C65751E" w14:textId="77777777" w:rsidR="00F9074B" w:rsidRPr="00103F75" w:rsidRDefault="00F9074B" w:rsidP="00F9074B">
            <w:pPr>
              <w:spacing w:after="0"/>
              <w:ind w:firstLine="0"/>
              <w:rPr>
                <w:i/>
                <w:sz w:val="18"/>
                <w:szCs w:val="18"/>
                <w:lang w:eastAsia="lv-LV"/>
              </w:rPr>
            </w:pPr>
            <w:r w:rsidRPr="00103F75">
              <w:rPr>
                <w:i/>
                <w:sz w:val="18"/>
                <w:szCs w:val="18"/>
                <w:lang w:eastAsia="lv-LV"/>
              </w:rPr>
              <w:t>3.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2B4AC343" w14:textId="77777777" w:rsidR="00F9074B" w:rsidRPr="00103F75" w:rsidRDefault="00F9074B" w:rsidP="00F9074B">
            <w:pPr>
              <w:spacing w:after="0"/>
              <w:ind w:firstLine="0"/>
              <w:jc w:val="right"/>
              <w:rPr>
                <w:iCs/>
                <w:sz w:val="18"/>
                <w:szCs w:val="18"/>
              </w:rPr>
            </w:pPr>
            <w:r w:rsidRPr="00103F75">
              <w:rPr>
                <w:iCs/>
                <w:sz w:val="18"/>
                <w:szCs w:val="18"/>
              </w:rPr>
              <w:t>28 994</w:t>
            </w:r>
          </w:p>
        </w:tc>
        <w:tc>
          <w:tcPr>
            <w:tcW w:w="1280" w:type="dxa"/>
            <w:tcBorders>
              <w:top w:val="single" w:sz="4" w:space="0" w:color="000000"/>
              <w:left w:val="single" w:sz="4" w:space="0" w:color="000000"/>
              <w:bottom w:val="single" w:sz="4" w:space="0" w:color="000000"/>
              <w:right w:val="single" w:sz="4" w:space="0" w:color="000000"/>
            </w:tcBorders>
          </w:tcPr>
          <w:p w14:paraId="6E31A021" w14:textId="6C8CA573" w:rsidR="00F9074B" w:rsidRPr="00103F75" w:rsidRDefault="00F9074B" w:rsidP="00F9074B">
            <w:pPr>
              <w:spacing w:after="0"/>
              <w:ind w:firstLine="0"/>
              <w:jc w:val="right"/>
              <w:rPr>
                <w:sz w:val="18"/>
                <w:szCs w:val="18"/>
                <w:lang w:eastAsia="lv-LV"/>
              </w:rPr>
            </w:pPr>
            <w:r w:rsidRPr="00103F75">
              <w:rPr>
                <w:sz w:val="18"/>
                <w:szCs w:val="18"/>
              </w:rPr>
              <w:t>50</w:t>
            </w:r>
            <w:r w:rsidR="00B856DD" w:rsidRPr="00103F75">
              <w:rPr>
                <w:sz w:val="18"/>
                <w:szCs w:val="18"/>
              </w:rPr>
              <w:t>4 164</w:t>
            </w:r>
          </w:p>
          <w:p w14:paraId="00D8F413" w14:textId="77777777" w:rsidR="00F9074B" w:rsidRPr="00103F75" w:rsidRDefault="00F9074B" w:rsidP="00F9074B">
            <w:pPr>
              <w:spacing w:after="0"/>
              <w:ind w:firstLine="0"/>
              <w:jc w:val="right"/>
              <w:rPr>
                <w:iCs/>
                <w:sz w:val="18"/>
                <w:szCs w:val="18"/>
              </w:rPr>
            </w:pPr>
          </w:p>
        </w:tc>
        <w:tc>
          <w:tcPr>
            <w:tcW w:w="1277" w:type="dxa"/>
            <w:tcBorders>
              <w:top w:val="single" w:sz="4" w:space="0" w:color="000000"/>
              <w:left w:val="single" w:sz="4" w:space="0" w:color="000000"/>
              <w:bottom w:val="single" w:sz="4" w:space="0" w:color="000000"/>
              <w:right w:val="single" w:sz="4" w:space="0" w:color="000000"/>
            </w:tcBorders>
          </w:tcPr>
          <w:p w14:paraId="1E18278A" w14:textId="35E0338A" w:rsidR="00F9074B" w:rsidRPr="00103F75" w:rsidRDefault="00F9074B" w:rsidP="00F9074B">
            <w:pPr>
              <w:spacing w:after="0"/>
              <w:ind w:firstLine="0"/>
              <w:jc w:val="right"/>
              <w:rPr>
                <w:sz w:val="18"/>
                <w:szCs w:val="18"/>
                <w:lang w:eastAsia="lv-LV"/>
              </w:rPr>
            </w:pPr>
            <w:r w:rsidRPr="00103F75">
              <w:rPr>
                <w:sz w:val="18"/>
                <w:szCs w:val="18"/>
              </w:rPr>
              <w:t>47</w:t>
            </w:r>
            <w:r w:rsidR="00B856DD" w:rsidRPr="00103F75">
              <w:rPr>
                <w:sz w:val="18"/>
                <w:szCs w:val="18"/>
              </w:rPr>
              <w:t>5 170</w:t>
            </w:r>
          </w:p>
          <w:p w14:paraId="1FB19A2D" w14:textId="77777777" w:rsidR="00F9074B" w:rsidRPr="00103F75" w:rsidRDefault="00F9074B" w:rsidP="00F9074B">
            <w:pPr>
              <w:spacing w:after="0"/>
              <w:ind w:firstLine="0"/>
              <w:jc w:val="right"/>
              <w:rPr>
                <w:iCs/>
                <w:sz w:val="18"/>
                <w:szCs w:val="18"/>
              </w:rPr>
            </w:pPr>
          </w:p>
        </w:tc>
      </w:tr>
      <w:tr w:rsidR="00F9074B" w:rsidRPr="00F9074B" w14:paraId="74838343"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tcPr>
          <w:p w14:paraId="3AF139B8" w14:textId="77777777" w:rsidR="00F9074B" w:rsidRPr="00103F75" w:rsidRDefault="00F9074B" w:rsidP="00F9074B">
            <w:pPr>
              <w:spacing w:after="0"/>
              <w:ind w:firstLine="0"/>
              <w:rPr>
                <w:i/>
                <w:sz w:val="18"/>
                <w:szCs w:val="18"/>
                <w:lang w:eastAsia="lv-LV"/>
              </w:rPr>
            </w:pPr>
            <w:r w:rsidRPr="00103F75">
              <w:rPr>
                <w:i/>
                <w:sz w:val="18"/>
                <w:szCs w:val="18"/>
                <w:lang w:eastAsia="lv-LV"/>
              </w:rPr>
              <w:lastRenderedPageBreak/>
              <w:t>3.1. Valsts budžeta transferti no darba negadījumu speciālā budžeta uz VSAA speciālo budžetu, t.sk.:</w:t>
            </w:r>
          </w:p>
          <w:p w14:paraId="53400D9A" w14:textId="12CD5E0A" w:rsidR="00F9074B" w:rsidRPr="00103F75" w:rsidRDefault="00F9074B" w:rsidP="00F9074B">
            <w:pPr>
              <w:spacing w:after="0"/>
              <w:ind w:firstLine="0"/>
              <w:rPr>
                <w:i/>
                <w:sz w:val="18"/>
                <w:szCs w:val="18"/>
                <w:lang w:eastAsia="lv-LV"/>
              </w:rPr>
            </w:pPr>
            <w:r w:rsidRPr="00103F75">
              <w:rPr>
                <w:i/>
                <w:sz w:val="18"/>
                <w:szCs w:val="18"/>
                <w:lang w:eastAsia="lv-LV"/>
              </w:rPr>
              <w:t>- palielinājums (</w:t>
            </w:r>
            <w:r w:rsidR="00B856DD" w:rsidRPr="00103F75">
              <w:rPr>
                <w:i/>
                <w:sz w:val="18"/>
                <w:szCs w:val="18"/>
                <w:lang w:eastAsia="lv-LV"/>
              </w:rPr>
              <w:t>25 830</w:t>
            </w:r>
            <w:r w:rsidRPr="00103F75">
              <w:rPr>
                <w:i/>
                <w:sz w:val="18"/>
                <w:szCs w:val="18"/>
                <w:lang w:eastAsia="lv-LV"/>
              </w:rPr>
              <w:t xml:space="preserve"> euro) saistībā ar: </w:t>
            </w:r>
          </w:p>
          <w:p w14:paraId="5B56AAE7" w14:textId="77777777" w:rsidR="00F9074B" w:rsidRPr="00103F75" w:rsidRDefault="00F9074B" w:rsidP="00F9074B">
            <w:pPr>
              <w:spacing w:after="0"/>
              <w:ind w:left="316" w:firstLine="0"/>
              <w:rPr>
                <w:i/>
                <w:sz w:val="18"/>
                <w:szCs w:val="18"/>
                <w:lang w:eastAsia="lv-LV"/>
              </w:rPr>
            </w:pPr>
            <w:r w:rsidRPr="00103F75">
              <w:rPr>
                <w:i/>
                <w:sz w:val="18"/>
                <w:szCs w:val="18"/>
                <w:lang w:eastAsia="lv-LV"/>
              </w:rPr>
              <w:t>- pasākuma “VSAA administratīvās kapacitātes stiprināšana” īstenošanu (16 960 euro) (MK 19.09.2024. sēdes prot. Nr.38 2.§ 25.punkts);</w:t>
            </w:r>
          </w:p>
          <w:p w14:paraId="26E75795" w14:textId="6B9D7235" w:rsidR="00F9074B" w:rsidRPr="00103F75" w:rsidRDefault="00F9074B" w:rsidP="00F9074B">
            <w:pPr>
              <w:spacing w:after="0"/>
              <w:ind w:left="316" w:firstLine="0"/>
              <w:rPr>
                <w:i/>
                <w:sz w:val="18"/>
                <w:szCs w:val="18"/>
                <w:lang w:eastAsia="lv-LV"/>
              </w:rPr>
            </w:pPr>
            <w:r w:rsidRPr="00103F75">
              <w:rPr>
                <w:i/>
                <w:sz w:val="18"/>
                <w:szCs w:val="18"/>
                <w:lang w:eastAsia="lv-LV"/>
              </w:rPr>
              <w:t>- ārstniecības personu darba samaksas pieauguma nodrošināšanu (45 euro) (MK 12.12.2023. sēdes prot. Nr.61 50.§ 3.4.1.apakšpunkts);</w:t>
            </w:r>
          </w:p>
          <w:p w14:paraId="1417A5AE" w14:textId="77777777" w:rsidR="00F9074B" w:rsidRPr="00103F75" w:rsidRDefault="00F9074B" w:rsidP="00F9074B">
            <w:pPr>
              <w:spacing w:after="0"/>
              <w:ind w:left="316" w:firstLine="0"/>
              <w:rPr>
                <w:i/>
                <w:sz w:val="18"/>
                <w:szCs w:val="18"/>
                <w:lang w:eastAsia="lv-LV"/>
              </w:rPr>
            </w:pPr>
            <w:r w:rsidRPr="00103F75">
              <w:rPr>
                <w:i/>
                <w:sz w:val="18"/>
                <w:szCs w:val="18"/>
                <w:lang w:eastAsia="lv-LV"/>
              </w:rPr>
              <w:t>- 2024. – 2026. gada prioritārā pasākuma “Pensiju, pabalstu un atlīdzību piegādes saņēmēja dzīvesvietā samaksas pieauguma kompensēšana” īstenošanu (6 901 euro) (MK 26.09.2023. sēdes prot. Nr.47 43.§ 2.punkts);</w:t>
            </w:r>
          </w:p>
          <w:p w14:paraId="5531C14E" w14:textId="0756C111" w:rsidR="00B856DD" w:rsidRPr="00103F75" w:rsidRDefault="00B856DD" w:rsidP="00B856DD">
            <w:pPr>
              <w:spacing w:after="0"/>
              <w:ind w:left="316" w:firstLine="0"/>
              <w:rPr>
                <w:i/>
                <w:sz w:val="18"/>
                <w:szCs w:val="18"/>
                <w:lang w:eastAsia="lv-LV"/>
              </w:rPr>
            </w:pPr>
            <w:r w:rsidRPr="00103F75">
              <w:rPr>
                <w:i/>
                <w:sz w:val="18"/>
                <w:szCs w:val="18"/>
                <w:lang w:eastAsia="lv-LV"/>
              </w:rPr>
              <w:t>- prioritārā pasākuma “VSAA IT sistēmas SAIS pielāgošana saistībā ar normatīvo aktu izmaiņām” īstenošanu (1 924 euro) (priekšlikums Nr.179 2.lasījumam);</w:t>
            </w:r>
          </w:p>
          <w:p w14:paraId="6A3BC0AD" w14:textId="77777777" w:rsidR="00F9074B" w:rsidRPr="00103F75" w:rsidRDefault="00F9074B" w:rsidP="00F9074B">
            <w:pPr>
              <w:spacing w:after="0"/>
              <w:ind w:firstLine="0"/>
              <w:rPr>
                <w:i/>
                <w:sz w:val="18"/>
                <w:szCs w:val="18"/>
                <w:lang w:eastAsia="lv-LV"/>
              </w:rPr>
            </w:pPr>
            <w:r w:rsidRPr="00103F75">
              <w:rPr>
                <w:i/>
                <w:sz w:val="18"/>
                <w:szCs w:val="18"/>
                <w:lang w:eastAsia="lv-LV"/>
              </w:rPr>
              <w:t>- samazinājums (19 407 euro) saistībā ar:</w:t>
            </w:r>
          </w:p>
          <w:p w14:paraId="115B9D18" w14:textId="77777777" w:rsidR="00F9074B" w:rsidRPr="00103F75" w:rsidRDefault="00F9074B" w:rsidP="00F9074B">
            <w:pPr>
              <w:spacing w:after="0"/>
              <w:ind w:left="316" w:firstLine="0"/>
              <w:rPr>
                <w:i/>
                <w:sz w:val="18"/>
                <w:szCs w:val="18"/>
                <w:lang w:eastAsia="lv-LV"/>
              </w:rPr>
            </w:pPr>
            <w:r w:rsidRPr="00103F75">
              <w:rPr>
                <w:i/>
                <w:sz w:val="18"/>
                <w:szCs w:val="18"/>
                <w:lang w:eastAsia="lv-LV"/>
              </w:rPr>
              <w:t>- dalības maksas nodrošināšanu Starptautiskajā Sociālās drošības asociācijā (31 euro);</w:t>
            </w:r>
          </w:p>
          <w:p w14:paraId="02A658F2" w14:textId="263951DD" w:rsidR="00F9074B" w:rsidRPr="00103F75" w:rsidRDefault="00F9074B" w:rsidP="00F9074B">
            <w:pPr>
              <w:spacing w:after="0"/>
              <w:ind w:left="316" w:firstLine="0"/>
              <w:rPr>
                <w:i/>
                <w:sz w:val="18"/>
                <w:szCs w:val="18"/>
                <w:lang w:eastAsia="lv-LV"/>
              </w:rPr>
            </w:pPr>
            <w:r w:rsidRPr="00103F75">
              <w:rPr>
                <w:i/>
                <w:sz w:val="18"/>
                <w:szCs w:val="18"/>
                <w:lang w:eastAsia="lv-LV"/>
              </w:rPr>
              <w:t>- darba negadījumu speciālā budžeta īpatsvara samazināšanos no 2,24% līdz 2,16% (19 376 euro)</w:t>
            </w:r>
            <w:r w:rsidR="00B856DD" w:rsidRPr="00103F75">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42AEEA5F" w14:textId="77777777" w:rsidR="00F9074B" w:rsidRPr="00103F75" w:rsidRDefault="00F9074B" w:rsidP="00F9074B">
            <w:pPr>
              <w:spacing w:after="0"/>
              <w:ind w:firstLine="0"/>
              <w:jc w:val="right"/>
              <w:rPr>
                <w:iCs/>
                <w:sz w:val="18"/>
                <w:szCs w:val="18"/>
              </w:rPr>
            </w:pPr>
            <w:r w:rsidRPr="00103F75">
              <w:rPr>
                <w:iCs/>
                <w:sz w:val="18"/>
                <w:szCs w:val="18"/>
              </w:rPr>
              <w:t>19 407</w:t>
            </w:r>
          </w:p>
        </w:tc>
        <w:tc>
          <w:tcPr>
            <w:tcW w:w="1280" w:type="dxa"/>
            <w:tcBorders>
              <w:top w:val="single" w:sz="4" w:space="0" w:color="000000"/>
              <w:left w:val="single" w:sz="4" w:space="0" w:color="000000"/>
              <w:bottom w:val="single" w:sz="4" w:space="0" w:color="000000"/>
              <w:right w:val="single" w:sz="4" w:space="0" w:color="000000"/>
            </w:tcBorders>
          </w:tcPr>
          <w:p w14:paraId="4B6209AB" w14:textId="28805333" w:rsidR="00F9074B" w:rsidRPr="00103F75" w:rsidRDefault="00B856DD" w:rsidP="00F9074B">
            <w:pPr>
              <w:spacing w:after="0"/>
              <w:ind w:firstLine="0"/>
              <w:jc w:val="right"/>
              <w:rPr>
                <w:sz w:val="18"/>
                <w:szCs w:val="18"/>
              </w:rPr>
            </w:pPr>
            <w:r w:rsidRPr="00103F75">
              <w:rPr>
                <w:sz w:val="18"/>
                <w:szCs w:val="18"/>
              </w:rPr>
              <w:t>25 830</w:t>
            </w:r>
          </w:p>
        </w:tc>
        <w:tc>
          <w:tcPr>
            <w:tcW w:w="1277" w:type="dxa"/>
            <w:tcBorders>
              <w:top w:val="single" w:sz="4" w:space="0" w:color="000000"/>
              <w:left w:val="single" w:sz="4" w:space="0" w:color="000000"/>
              <w:bottom w:val="single" w:sz="4" w:space="0" w:color="000000"/>
              <w:right w:val="single" w:sz="4" w:space="0" w:color="000000"/>
            </w:tcBorders>
          </w:tcPr>
          <w:p w14:paraId="0B19B6B9" w14:textId="13416D68" w:rsidR="00F9074B" w:rsidRPr="00103F75" w:rsidRDefault="00B856DD" w:rsidP="00F9074B">
            <w:pPr>
              <w:spacing w:after="0"/>
              <w:ind w:firstLine="0"/>
              <w:jc w:val="right"/>
              <w:rPr>
                <w:sz w:val="18"/>
                <w:szCs w:val="18"/>
              </w:rPr>
            </w:pPr>
            <w:r w:rsidRPr="00103F75">
              <w:rPr>
                <w:sz w:val="18"/>
                <w:szCs w:val="18"/>
              </w:rPr>
              <w:t>6 423</w:t>
            </w:r>
          </w:p>
        </w:tc>
      </w:tr>
      <w:tr w:rsidR="00F9074B" w:rsidRPr="00F9074B" w14:paraId="26FDC9A7"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44F9A0C" w14:textId="77777777" w:rsidR="00F9074B" w:rsidRPr="00F9074B" w:rsidRDefault="00F9074B" w:rsidP="00F9074B">
            <w:pPr>
              <w:spacing w:after="0"/>
              <w:ind w:firstLine="0"/>
              <w:rPr>
                <w:i/>
                <w:sz w:val="18"/>
                <w:szCs w:val="18"/>
                <w:lang w:eastAsia="lv-LV"/>
              </w:rPr>
            </w:pPr>
            <w:r w:rsidRPr="00F9074B">
              <w:rPr>
                <w:i/>
                <w:sz w:val="18"/>
                <w:szCs w:val="18"/>
                <w:lang w:eastAsia="lv-LV"/>
              </w:rPr>
              <w:t>3.2. Darba negadījumu speciālā budžeta izdevumi iemaksām uz nodarbinātības speciālo budžetu apdrošināšanai bezdarba gadījumam par personām, kuras saņem slimības pabalstu, ja šo personu slimības cēlonis ir nelaimes gadījums darbā vai arodslimība, t.sk.:</w:t>
            </w:r>
          </w:p>
          <w:p w14:paraId="2CD5B02D"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saistībā ar iemaksas vidējā apmēra mēnesī prognozēto palielināšanos par 2,30 euro (no 16,28 euro līdz 18,58 euro);</w:t>
            </w:r>
          </w:p>
          <w:p w14:paraId="1CD484E4" w14:textId="77777777" w:rsidR="00F9074B" w:rsidRPr="00F9074B" w:rsidRDefault="00F9074B" w:rsidP="00F9074B">
            <w:pPr>
              <w:spacing w:after="0"/>
              <w:ind w:firstLine="0"/>
              <w:rPr>
                <w:i/>
                <w:sz w:val="18"/>
                <w:szCs w:val="18"/>
                <w:lang w:eastAsia="lv-LV"/>
              </w:rPr>
            </w:pPr>
            <w:r w:rsidRPr="00F9074B">
              <w:rPr>
                <w:i/>
                <w:sz w:val="18"/>
                <w:szCs w:val="18"/>
                <w:lang w:eastAsia="lv-LV"/>
              </w:rPr>
              <w:t>- samazinājums saistībā ar personu, par kurām veicamas iemaksas, skaita prognozēto samazināšanos par 43 personām vidēji mēnesī (no 1 283 personām līdz 1 240 personām).</w:t>
            </w:r>
          </w:p>
        </w:tc>
        <w:tc>
          <w:tcPr>
            <w:tcW w:w="1277" w:type="dxa"/>
            <w:tcBorders>
              <w:top w:val="single" w:sz="4" w:space="0" w:color="000000"/>
              <w:left w:val="single" w:sz="4" w:space="0" w:color="000000"/>
              <w:bottom w:val="single" w:sz="4" w:space="0" w:color="000000"/>
              <w:right w:val="single" w:sz="4" w:space="0" w:color="000000"/>
            </w:tcBorders>
            <w:hideMark/>
          </w:tcPr>
          <w:p w14:paraId="1FFAF0CD" w14:textId="77777777" w:rsidR="00F9074B" w:rsidRPr="00F9074B" w:rsidRDefault="00F9074B" w:rsidP="00F9074B">
            <w:pPr>
              <w:spacing w:after="0"/>
              <w:ind w:firstLine="0"/>
              <w:jc w:val="right"/>
              <w:rPr>
                <w:iCs/>
                <w:sz w:val="18"/>
                <w:szCs w:val="18"/>
              </w:rPr>
            </w:pPr>
            <w:r w:rsidRPr="00F9074B">
              <w:rPr>
                <w:iCs/>
                <w:sz w:val="18"/>
                <w:szCs w:val="18"/>
              </w:rPr>
              <w:t>9 587</w:t>
            </w:r>
          </w:p>
        </w:tc>
        <w:tc>
          <w:tcPr>
            <w:tcW w:w="1280" w:type="dxa"/>
            <w:tcBorders>
              <w:top w:val="single" w:sz="4" w:space="0" w:color="000000"/>
              <w:left w:val="single" w:sz="4" w:space="0" w:color="000000"/>
              <w:bottom w:val="single" w:sz="4" w:space="0" w:color="000000"/>
              <w:right w:val="single" w:sz="4" w:space="0" w:color="000000"/>
            </w:tcBorders>
            <w:hideMark/>
          </w:tcPr>
          <w:p w14:paraId="78F4B75E" w14:textId="77777777" w:rsidR="00F9074B" w:rsidRPr="00F9074B" w:rsidRDefault="00F9074B" w:rsidP="00F9074B">
            <w:pPr>
              <w:spacing w:after="0"/>
              <w:ind w:firstLine="0"/>
              <w:jc w:val="right"/>
              <w:rPr>
                <w:iCs/>
                <w:sz w:val="18"/>
                <w:szCs w:val="18"/>
              </w:rPr>
            </w:pPr>
            <w:r w:rsidRPr="00F9074B">
              <w:rPr>
                <w:iCs/>
                <w:sz w:val="18"/>
                <w:szCs w:val="18"/>
              </w:rPr>
              <w:t>35 379</w:t>
            </w:r>
          </w:p>
        </w:tc>
        <w:tc>
          <w:tcPr>
            <w:tcW w:w="1277" w:type="dxa"/>
            <w:tcBorders>
              <w:top w:val="single" w:sz="4" w:space="0" w:color="000000"/>
              <w:left w:val="single" w:sz="4" w:space="0" w:color="000000"/>
              <w:bottom w:val="single" w:sz="4" w:space="0" w:color="000000"/>
              <w:right w:val="single" w:sz="4" w:space="0" w:color="000000"/>
            </w:tcBorders>
            <w:hideMark/>
          </w:tcPr>
          <w:p w14:paraId="5F2B9B9D" w14:textId="77777777" w:rsidR="00F9074B" w:rsidRPr="00F9074B" w:rsidRDefault="00F9074B" w:rsidP="00F9074B">
            <w:pPr>
              <w:spacing w:after="0"/>
              <w:ind w:firstLine="0"/>
              <w:jc w:val="right"/>
              <w:rPr>
                <w:iCs/>
                <w:sz w:val="18"/>
                <w:szCs w:val="18"/>
              </w:rPr>
            </w:pPr>
            <w:r w:rsidRPr="00F9074B">
              <w:rPr>
                <w:iCs/>
                <w:sz w:val="18"/>
                <w:szCs w:val="18"/>
              </w:rPr>
              <w:t>25 792</w:t>
            </w:r>
          </w:p>
        </w:tc>
      </w:tr>
      <w:tr w:rsidR="00F9074B" w:rsidRPr="00F9074B" w14:paraId="65509915"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tcPr>
          <w:p w14:paraId="712DC98E"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3.3. </w:t>
            </w:r>
            <w:r w:rsidRPr="00F9074B">
              <w:rPr>
                <w:i/>
                <w:iCs/>
                <w:sz w:val="18"/>
                <w:szCs w:val="18"/>
                <w:lang w:eastAsia="lv-LV"/>
              </w:rPr>
              <w:t>Palielinājums darba negadījumu speciālā budžeta izdevumiem iemaksām uz valsts pensiju speciālo budžetu valsts pensiju apdrošināšanai par personām, kuras saņem slimības pabalstu, ja šo personu slimības cēlonis ir nelaimes gadījums darbā vai arodslimība, un par</w:t>
            </w:r>
            <w:r w:rsidRPr="00F9074B">
              <w:rPr>
                <w:i/>
                <w:sz w:val="18"/>
                <w:szCs w:val="18"/>
                <w:lang w:eastAsia="lv-LV"/>
              </w:rPr>
              <w:t xml:space="preserve"> nestrādājošām personām ar invaliditāti,</w:t>
            </w:r>
            <w:r w:rsidRPr="00F9074B">
              <w:rPr>
                <w:i/>
                <w:iCs/>
                <w:sz w:val="18"/>
                <w:szCs w:val="18"/>
                <w:lang w:eastAsia="lv-LV"/>
              </w:rPr>
              <w:t xml:space="preserve"> kuras saņem atlīdzību par darbspēju zaudējumu</w:t>
            </w:r>
            <w:r w:rsidRPr="00F9074B">
              <w:rPr>
                <w:i/>
                <w:sz w:val="18"/>
                <w:szCs w:val="18"/>
                <w:lang w:eastAsia="lv-LV"/>
              </w:rPr>
              <w:t>, ja šo personu slimības cēlonis ir nelaimes gadījums darbā vai arodslimība, saistībā ar personu, par kurām veicamas iemaksas, skaita prognozēto palielināšanos par 95 personām vidēji mēnesī (no 5 202 personām līdz 5 297 personām) un iemaksas vidējā apmēra mēnesī prognozēto palielināšanos par 4,38 euro (no 144,15 euro līdz 148,53 euro)</w:t>
            </w:r>
          </w:p>
        </w:tc>
        <w:tc>
          <w:tcPr>
            <w:tcW w:w="1277" w:type="dxa"/>
            <w:tcBorders>
              <w:top w:val="single" w:sz="4" w:space="0" w:color="000000"/>
              <w:left w:val="single" w:sz="4" w:space="0" w:color="000000"/>
              <w:bottom w:val="single" w:sz="4" w:space="0" w:color="000000"/>
              <w:right w:val="single" w:sz="4" w:space="0" w:color="000000"/>
            </w:tcBorders>
          </w:tcPr>
          <w:p w14:paraId="049A4E24"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2EB470CE" w14:textId="77777777" w:rsidR="00F9074B" w:rsidRPr="00F9074B" w:rsidRDefault="00F9074B" w:rsidP="00F9074B">
            <w:pPr>
              <w:spacing w:after="0"/>
              <w:ind w:firstLine="0"/>
              <w:jc w:val="right"/>
              <w:rPr>
                <w:iCs/>
                <w:sz w:val="18"/>
                <w:szCs w:val="18"/>
              </w:rPr>
            </w:pPr>
            <w:r w:rsidRPr="00F9074B">
              <w:rPr>
                <w:iCs/>
                <w:sz w:val="18"/>
                <w:szCs w:val="18"/>
              </w:rPr>
              <w:t>442 955</w:t>
            </w:r>
          </w:p>
        </w:tc>
        <w:tc>
          <w:tcPr>
            <w:tcW w:w="1277" w:type="dxa"/>
            <w:tcBorders>
              <w:top w:val="single" w:sz="4" w:space="0" w:color="000000"/>
              <w:left w:val="single" w:sz="4" w:space="0" w:color="000000"/>
              <w:bottom w:val="single" w:sz="4" w:space="0" w:color="000000"/>
              <w:right w:val="single" w:sz="4" w:space="0" w:color="000000"/>
            </w:tcBorders>
          </w:tcPr>
          <w:p w14:paraId="5B584B60" w14:textId="77777777" w:rsidR="00F9074B" w:rsidRPr="00F9074B" w:rsidRDefault="00F9074B" w:rsidP="00F9074B">
            <w:pPr>
              <w:spacing w:after="0"/>
              <w:ind w:firstLine="0"/>
              <w:jc w:val="right"/>
              <w:rPr>
                <w:iCs/>
                <w:sz w:val="18"/>
                <w:szCs w:val="18"/>
              </w:rPr>
            </w:pPr>
            <w:r w:rsidRPr="00F9074B">
              <w:rPr>
                <w:iCs/>
                <w:sz w:val="18"/>
                <w:szCs w:val="18"/>
              </w:rPr>
              <w:t>442 955</w:t>
            </w:r>
          </w:p>
        </w:tc>
      </w:tr>
    </w:tbl>
    <w:bookmarkEnd w:id="118"/>
    <w:p w14:paraId="600DBA74" w14:textId="3F570C8F" w:rsidR="00F9074B" w:rsidRPr="00103F75" w:rsidRDefault="00F9074B" w:rsidP="00F9074B">
      <w:pPr>
        <w:spacing w:before="240" w:after="240"/>
        <w:ind w:firstLine="0"/>
        <w:jc w:val="center"/>
        <w:rPr>
          <w:b/>
          <w:lang w:eastAsia="lv-LV"/>
        </w:rPr>
      </w:pPr>
      <w:r w:rsidRPr="00F9074B">
        <w:rPr>
          <w:b/>
          <w:lang w:eastAsia="lv-LV"/>
        </w:rPr>
        <w:t>Finansēšana 2025</w:t>
      </w:r>
      <w:r w:rsidRPr="00103F75">
        <w:rPr>
          <w:b/>
          <w:lang w:eastAsia="lv-LV"/>
        </w:rPr>
        <w:t>. gada p</w:t>
      </w:r>
      <w:r w:rsidR="00B856DD" w:rsidRPr="00103F75">
        <w:rPr>
          <w:b/>
          <w:lang w:eastAsia="lv-LV"/>
        </w:rPr>
        <w:t>lān</w:t>
      </w:r>
      <w:r w:rsidRPr="00103F75">
        <w:rPr>
          <w:b/>
          <w:lang w:eastAsia="lv-LV"/>
        </w:rPr>
        <w:t>ā</w:t>
      </w:r>
    </w:p>
    <w:p w14:paraId="09B6EFB3" w14:textId="77777777" w:rsidR="00F9074B" w:rsidRPr="00103F75" w:rsidRDefault="00F9074B" w:rsidP="00F9074B">
      <w:pPr>
        <w:spacing w:after="0"/>
        <w:ind w:left="7921" w:firstLine="720"/>
        <w:jc w:val="center"/>
        <w:rPr>
          <w:i/>
          <w:sz w:val="18"/>
          <w:szCs w:val="18"/>
        </w:rPr>
      </w:pPr>
      <w:r w:rsidRPr="00103F75">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0"/>
        <w:gridCol w:w="1280"/>
      </w:tblGrid>
      <w:tr w:rsidR="00F9074B" w:rsidRPr="00103F75" w14:paraId="2DB154C0" w14:textId="77777777" w:rsidTr="00CC65E1">
        <w:trPr>
          <w:trHeight w:val="283"/>
          <w:tblHeader/>
          <w:jc w:val="center"/>
        </w:trPr>
        <w:tc>
          <w:tcPr>
            <w:tcW w:w="7780" w:type="dxa"/>
            <w:tcBorders>
              <w:top w:val="single" w:sz="4" w:space="0" w:color="000000"/>
              <w:left w:val="single" w:sz="4" w:space="0" w:color="000000"/>
              <w:bottom w:val="single" w:sz="4" w:space="0" w:color="000000"/>
              <w:right w:val="single" w:sz="4" w:space="0" w:color="000000"/>
            </w:tcBorders>
            <w:vAlign w:val="center"/>
            <w:hideMark/>
          </w:tcPr>
          <w:p w14:paraId="4A166DA9" w14:textId="77777777" w:rsidR="00F9074B" w:rsidRPr="00103F75" w:rsidRDefault="00F9074B" w:rsidP="00F9074B">
            <w:pPr>
              <w:spacing w:after="0"/>
              <w:ind w:firstLine="0"/>
              <w:jc w:val="center"/>
              <w:rPr>
                <w:sz w:val="18"/>
              </w:rPr>
            </w:pPr>
            <w:bookmarkStart w:id="121" w:name="_Hlk177825327"/>
            <w:r w:rsidRPr="00103F75">
              <w:rPr>
                <w:sz w:val="18"/>
                <w:szCs w:val="18"/>
                <w:lang w:eastAsia="lv-LV"/>
              </w:rPr>
              <w:t>Pasākums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5979B8BF" w14:textId="2F387C3F"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B856DD" w:rsidRPr="00103F75">
              <w:rPr>
                <w:sz w:val="18"/>
                <w:szCs w:val="18"/>
                <w:lang w:eastAsia="lv-LV"/>
              </w:rPr>
              <w:t>lān</w:t>
            </w:r>
            <w:r w:rsidRPr="00103F75">
              <w:rPr>
                <w:sz w:val="18"/>
                <w:szCs w:val="18"/>
                <w:lang w:eastAsia="lv-LV"/>
              </w:rPr>
              <w:t>s</w:t>
            </w:r>
          </w:p>
        </w:tc>
      </w:tr>
      <w:tr w:rsidR="00F9074B" w:rsidRPr="00103F75" w14:paraId="07E9DB44" w14:textId="77777777" w:rsidTr="00CC65E1">
        <w:trPr>
          <w:trHeight w:val="142"/>
          <w:tblHeader/>
          <w:jc w:val="center"/>
        </w:trPr>
        <w:tc>
          <w:tcPr>
            <w:tcW w:w="7780" w:type="dxa"/>
            <w:tcBorders>
              <w:top w:val="single" w:sz="4" w:space="0" w:color="000000"/>
              <w:left w:val="single" w:sz="4" w:space="0" w:color="000000"/>
              <w:bottom w:val="single" w:sz="4" w:space="0" w:color="000000"/>
              <w:right w:val="single" w:sz="4" w:space="0" w:color="000000"/>
            </w:tcBorders>
            <w:shd w:val="clear" w:color="auto" w:fill="D9D9D9"/>
            <w:hideMark/>
          </w:tcPr>
          <w:p w14:paraId="070D09AB" w14:textId="77777777" w:rsidR="00F9074B" w:rsidRPr="00103F75" w:rsidRDefault="00F9074B" w:rsidP="00F9074B">
            <w:pPr>
              <w:spacing w:after="0"/>
              <w:ind w:firstLine="0"/>
              <w:rPr>
                <w:b/>
                <w:sz w:val="18"/>
                <w:szCs w:val="18"/>
              </w:rPr>
            </w:pPr>
            <w:r w:rsidRPr="00103F75">
              <w:rPr>
                <w:b/>
                <w:bCs/>
                <w:sz w:val="18"/>
                <w:szCs w:val="18"/>
                <w:lang w:eastAsia="lv-LV"/>
              </w:rPr>
              <w:t>Finansēšana – kopā</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389647" w14:textId="100DB38C" w:rsidR="00F9074B" w:rsidRPr="00103F75" w:rsidRDefault="00B856DD" w:rsidP="00F9074B">
            <w:pPr>
              <w:spacing w:after="0"/>
              <w:ind w:firstLine="0"/>
              <w:jc w:val="right"/>
              <w:rPr>
                <w:b/>
                <w:sz w:val="18"/>
                <w:szCs w:val="18"/>
              </w:rPr>
            </w:pPr>
            <w:r w:rsidRPr="00103F75">
              <w:rPr>
                <w:b/>
                <w:sz w:val="18"/>
                <w:szCs w:val="18"/>
              </w:rPr>
              <w:t>-644 823</w:t>
            </w:r>
          </w:p>
        </w:tc>
      </w:tr>
      <w:tr w:rsidR="00F9074B" w:rsidRPr="00103F75" w14:paraId="1C5D084E" w14:textId="77777777" w:rsidTr="00CC65E1">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318D7F65" w14:textId="77777777" w:rsidR="00F9074B" w:rsidRPr="00103F75" w:rsidRDefault="00F9074B" w:rsidP="00F9074B">
            <w:pPr>
              <w:spacing w:after="0"/>
              <w:ind w:firstLine="313"/>
              <w:rPr>
                <w:sz w:val="18"/>
                <w:szCs w:val="18"/>
              </w:rPr>
            </w:pPr>
            <w:r w:rsidRPr="00103F75">
              <w:rPr>
                <w:i/>
                <w:sz w:val="18"/>
                <w:szCs w:val="18"/>
                <w:lang w:eastAsia="lv-LV"/>
              </w:rPr>
              <w:t>t. sk.:</w:t>
            </w:r>
          </w:p>
        </w:tc>
      </w:tr>
      <w:tr w:rsidR="00F9074B" w:rsidRPr="00103F75" w14:paraId="034FFA67" w14:textId="77777777" w:rsidTr="00CC65E1">
        <w:trPr>
          <w:trHeight w:val="142"/>
          <w:tblHeader/>
          <w:jc w:val="center"/>
        </w:trPr>
        <w:tc>
          <w:tcPr>
            <w:tcW w:w="7780" w:type="dxa"/>
            <w:tcBorders>
              <w:top w:val="single" w:sz="4" w:space="0" w:color="000000"/>
              <w:left w:val="single" w:sz="4" w:space="0" w:color="000000"/>
              <w:bottom w:val="single" w:sz="4" w:space="0" w:color="000000"/>
              <w:right w:val="single" w:sz="4" w:space="0" w:color="000000"/>
            </w:tcBorders>
            <w:hideMark/>
          </w:tcPr>
          <w:p w14:paraId="38145E2B" w14:textId="77777777" w:rsidR="00F9074B" w:rsidRPr="00103F75" w:rsidRDefault="00F9074B" w:rsidP="00F9074B">
            <w:pPr>
              <w:spacing w:after="0"/>
              <w:ind w:firstLine="0"/>
              <w:rPr>
                <w:sz w:val="18"/>
                <w:szCs w:val="18"/>
                <w:lang w:eastAsia="lv-LV"/>
              </w:rPr>
            </w:pPr>
            <w:r w:rsidRPr="00103F75">
              <w:rPr>
                <w:sz w:val="18"/>
                <w:szCs w:val="18"/>
                <w:u w:val="single"/>
                <w:lang w:eastAsia="lv-LV"/>
              </w:rPr>
              <w:t>Naudas līdzekļi</w:t>
            </w:r>
          </w:p>
        </w:tc>
        <w:tc>
          <w:tcPr>
            <w:tcW w:w="1280" w:type="dxa"/>
            <w:tcBorders>
              <w:top w:val="single" w:sz="4" w:space="0" w:color="000000"/>
              <w:left w:val="single" w:sz="4" w:space="0" w:color="000000"/>
              <w:bottom w:val="single" w:sz="4" w:space="0" w:color="000000"/>
              <w:right w:val="single" w:sz="4" w:space="0" w:color="000000"/>
            </w:tcBorders>
            <w:hideMark/>
          </w:tcPr>
          <w:p w14:paraId="006D7C8E" w14:textId="1A529F19" w:rsidR="00F9074B" w:rsidRPr="00103F75" w:rsidRDefault="00B856DD" w:rsidP="00F9074B">
            <w:pPr>
              <w:spacing w:after="0"/>
              <w:ind w:firstLine="0"/>
              <w:jc w:val="right"/>
              <w:rPr>
                <w:sz w:val="18"/>
                <w:szCs w:val="18"/>
              </w:rPr>
            </w:pPr>
            <w:r w:rsidRPr="00103F75">
              <w:rPr>
                <w:sz w:val="18"/>
                <w:szCs w:val="18"/>
              </w:rPr>
              <w:t>-644 823</w:t>
            </w:r>
          </w:p>
        </w:tc>
      </w:tr>
      <w:tr w:rsidR="00F9074B" w:rsidRPr="00F9074B" w14:paraId="52CA11CA" w14:textId="77777777" w:rsidTr="00CC65E1">
        <w:trPr>
          <w:trHeight w:val="142"/>
          <w:tblHeader/>
          <w:jc w:val="center"/>
        </w:trPr>
        <w:tc>
          <w:tcPr>
            <w:tcW w:w="7780" w:type="dxa"/>
            <w:tcBorders>
              <w:top w:val="single" w:sz="4" w:space="0" w:color="000000"/>
              <w:left w:val="single" w:sz="4" w:space="0" w:color="000000"/>
              <w:bottom w:val="single" w:sz="4" w:space="0" w:color="000000"/>
              <w:right w:val="single" w:sz="4" w:space="0" w:color="000000"/>
            </w:tcBorders>
            <w:hideMark/>
          </w:tcPr>
          <w:p w14:paraId="2E45F858" w14:textId="77777777" w:rsidR="00F9074B" w:rsidRPr="00103F75" w:rsidRDefault="00F9074B" w:rsidP="00F9074B">
            <w:pPr>
              <w:spacing w:after="0"/>
              <w:ind w:firstLine="0"/>
              <w:rPr>
                <w:i/>
                <w:sz w:val="18"/>
                <w:szCs w:val="18"/>
                <w:lang w:eastAsia="lv-LV"/>
              </w:rPr>
            </w:pPr>
            <w:r w:rsidRPr="00103F75">
              <w:rPr>
                <w:i/>
                <w:sz w:val="18"/>
                <w:szCs w:val="18"/>
              </w:rPr>
              <w:t>Valsts speciālā budžeta naudas līdzekļu atlikumu izmaiņas (palielinājums (–) vai samazinājums (+))</w:t>
            </w:r>
          </w:p>
        </w:tc>
        <w:tc>
          <w:tcPr>
            <w:tcW w:w="1280" w:type="dxa"/>
            <w:tcBorders>
              <w:top w:val="single" w:sz="4" w:space="0" w:color="000000"/>
              <w:left w:val="single" w:sz="4" w:space="0" w:color="000000"/>
              <w:bottom w:val="single" w:sz="4" w:space="0" w:color="000000"/>
              <w:right w:val="single" w:sz="4" w:space="0" w:color="000000"/>
            </w:tcBorders>
            <w:hideMark/>
          </w:tcPr>
          <w:p w14:paraId="4D550C6A" w14:textId="47CEDF6B" w:rsidR="00F9074B" w:rsidRPr="00F9074B" w:rsidRDefault="00B856DD" w:rsidP="00F9074B">
            <w:pPr>
              <w:spacing w:after="0"/>
              <w:ind w:firstLine="0"/>
              <w:jc w:val="right"/>
              <w:rPr>
                <w:i/>
                <w:sz w:val="18"/>
                <w:szCs w:val="18"/>
              </w:rPr>
            </w:pPr>
            <w:r w:rsidRPr="00103F75">
              <w:rPr>
                <w:i/>
                <w:sz w:val="18"/>
                <w:szCs w:val="18"/>
              </w:rPr>
              <w:t>-644 823</w:t>
            </w:r>
          </w:p>
        </w:tc>
      </w:tr>
    </w:tbl>
    <w:bookmarkEnd w:id="121"/>
    <w:p w14:paraId="2D195B49" w14:textId="77777777" w:rsidR="00F9074B" w:rsidRPr="00F9074B" w:rsidRDefault="00F9074B" w:rsidP="00F9074B">
      <w:pPr>
        <w:widowControl w:val="0"/>
        <w:spacing w:before="240" w:after="240"/>
        <w:ind w:firstLine="0"/>
        <w:jc w:val="center"/>
        <w:rPr>
          <w:b/>
        </w:rPr>
      </w:pPr>
      <w:r w:rsidRPr="00F9074B">
        <w:rPr>
          <w:b/>
        </w:rPr>
        <w:t>04.04.00 Invaliditātes, maternitātes un slimības speciālais budžets</w:t>
      </w:r>
    </w:p>
    <w:p w14:paraId="40CFBE62" w14:textId="77777777" w:rsidR="00F9074B" w:rsidRPr="00F9074B" w:rsidRDefault="00F9074B" w:rsidP="00F9074B">
      <w:pPr>
        <w:spacing w:before="120" w:after="0"/>
        <w:ind w:firstLine="0"/>
        <w:rPr>
          <w:u w:val="single"/>
          <w:lang w:eastAsia="lv-LV"/>
        </w:rPr>
      </w:pPr>
      <w:r w:rsidRPr="00F9074B">
        <w:rPr>
          <w:u w:val="single"/>
          <w:lang w:eastAsia="lv-LV"/>
        </w:rPr>
        <w:t>Apakšprogrammas mērķis:</w:t>
      </w:r>
    </w:p>
    <w:p w14:paraId="7CC79EA6" w14:textId="77777777" w:rsidR="00F9074B" w:rsidRPr="00F9074B" w:rsidRDefault="00F9074B" w:rsidP="00F9074B">
      <w:pPr>
        <w:spacing w:before="120" w:after="0"/>
        <w:ind w:firstLine="720"/>
      </w:pPr>
      <w:r w:rsidRPr="00F9074B">
        <w:t>nodrošināt ienākumu kompensāciju slimības, maternitātes, paternitātes, invaliditātes, bērna kopšanas gadījumā un pabalstu apdrošinātās personas vai tās apgādībā bijuša ģimenes locekļa nāves gadījumā.</w:t>
      </w:r>
    </w:p>
    <w:p w14:paraId="111E3979" w14:textId="77777777" w:rsidR="00F9074B" w:rsidRPr="00F9074B" w:rsidRDefault="00F9074B" w:rsidP="00F9074B">
      <w:pPr>
        <w:spacing w:before="120" w:after="0"/>
        <w:ind w:firstLine="0"/>
        <w:rPr>
          <w:bCs/>
          <w:u w:val="single"/>
        </w:rPr>
      </w:pPr>
      <w:r w:rsidRPr="00F9074B">
        <w:rPr>
          <w:bCs/>
          <w:u w:val="single"/>
        </w:rPr>
        <w:t>Galvenās aktivitātes:</w:t>
      </w:r>
    </w:p>
    <w:p w14:paraId="4F8F917A" w14:textId="77777777" w:rsidR="00F9074B" w:rsidRPr="00F9074B" w:rsidRDefault="00F9074B" w:rsidP="00FD3D17">
      <w:pPr>
        <w:numPr>
          <w:ilvl w:val="0"/>
          <w:numId w:val="20"/>
        </w:numPr>
        <w:spacing w:before="120" w:after="0"/>
        <w:ind w:left="1077" w:hanging="357"/>
      </w:pPr>
      <w:r w:rsidRPr="00F9074B">
        <w:rPr>
          <w:lang w:eastAsia="lv-LV"/>
        </w:rPr>
        <w:lastRenderedPageBreak/>
        <w:t>nodrošināt 2024. gada oktobrī veiktās pensiju un piemaksas pie invaliditātes pensijas apmēra par vienu apdrošināšanas stāža gadu, kas uzkrāts līdz 1995. gada 31. decembrim, indeksācijas izmaksas 2025. gadā, kā arī pensiju, tai skaitā piemaksas pie invaliditātes pensijas, plānoto indeksāciju 2025. gada oktobrī</w:t>
      </w:r>
      <w:r w:rsidRPr="00F9074B">
        <w:t>;</w:t>
      </w:r>
    </w:p>
    <w:p w14:paraId="51CCC9D7" w14:textId="77777777" w:rsidR="00F9074B" w:rsidRPr="00F9074B" w:rsidRDefault="00F9074B" w:rsidP="00FD3D17">
      <w:pPr>
        <w:numPr>
          <w:ilvl w:val="0"/>
          <w:numId w:val="20"/>
        </w:numPr>
        <w:spacing w:before="120" w:after="0"/>
        <w:ind w:left="1077" w:hanging="357"/>
      </w:pPr>
      <w:r w:rsidRPr="00F9074B">
        <w:t xml:space="preserve">nodrošināt slimības pabalstu vispārējā saslimšanas gadījumā izmaksas 80% apmērā no apdrošinātās personas apdrošināšanas iemaksu algas par laiku no darba nespējas 10. dienas līdz darbspēju atgūšanas dienai, bet ne ilgāku par 26 nedēļām, ja darba nespēja ir nepārtraukta, vai nav ilgāka par 52 nedēļām triju gadu periodā, ja darba nespēja atkārtojas ar pārtraukumiem, (pabalsta vidējais apmērs mēnesī 1 609,64 </w:t>
      </w:r>
      <w:r w:rsidRPr="00F9074B">
        <w:rPr>
          <w:i/>
        </w:rPr>
        <w:t>euro</w:t>
      </w:r>
      <w:r w:rsidRPr="00F9074B">
        <w:t>);</w:t>
      </w:r>
    </w:p>
    <w:p w14:paraId="386812C0" w14:textId="77777777" w:rsidR="00F9074B" w:rsidRPr="00F9074B" w:rsidRDefault="00F9074B" w:rsidP="00FD3D17">
      <w:pPr>
        <w:numPr>
          <w:ilvl w:val="0"/>
          <w:numId w:val="20"/>
        </w:numPr>
        <w:spacing w:before="120" w:after="0"/>
        <w:ind w:left="1077" w:hanging="357"/>
      </w:pPr>
      <w:r w:rsidRPr="00F9074B">
        <w:t xml:space="preserve">nodrošināt invaliditātes pensiju izmaksas atkarībā no indivīda apdrošināšanas iemaksu algas un apdrošināšanas stāža ilguma un </w:t>
      </w:r>
      <w:r w:rsidRPr="00F9074B">
        <w:rPr>
          <w:lang w:eastAsia="lv-LV"/>
        </w:rPr>
        <w:t xml:space="preserve">invaliditātes smaguma pakāpes </w:t>
      </w:r>
      <w:r w:rsidRPr="00F9074B">
        <w:t xml:space="preserve">(pensijas vidējais apmērs mēnesī 350,50 </w:t>
      </w:r>
      <w:r w:rsidRPr="00F9074B">
        <w:rPr>
          <w:i/>
        </w:rPr>
        <w:t>euro</w:t>
      </w:r>
      <w:r w:rsidRPr="00F9074B">
        <w:t>), tai skaitā:</w:t>
      </w:r>
    </w:p>
    <w:p w14:paraId="0BA41AD5" w14:textId="77777777" w:rsidR="00F9074B" w:rsidRPr="00F9074B" w:rsidRDefault="00F9074B" w:rsidP="00FD3D17">
      <w:pPr>
        <w:numPr>
          <w:ilvl w:val="0"/>
          <w:numId w:val="24"/>
        </w:numPr>
        <w:spacing w:before="120" w:after="0"/>
        <w:ind w:left="1418" w:hanging="284"/>
        <w:rPr>
          <w:szCs w:val="24"/>
        </w:rPr>
      </w:pPr>
      <w:r w:rsidRPr="00F9074B">
        <w:rPr>
          <w:szCs w:val="24"/>
        </w:rPr>
        <w:t>piemaksu, kas laika periodā no 2009. gada 1. janvāra līdz 2017. gada 31. decembrim piešķirta pie invaliditātes pensijas par apdrošināšanas stāžu, kas uzkrāts līdz 1995. gada 31. decembrim, izmaksas (</w:t>
      </w:r>
      <w:r w:rsidRPr="00F9074B">
        <w:rPr>
          <w:szCs w:val="24"/>
          <w:lang w:eastAsia="lv-LV"/>
        </w:rPr>
        <w:t xml:space="preserve">piemaksas vidējais apmērs mēnesī 15,26 </w:t>
      </w:r>
      <w:r w:rsidRPr="00F9074B">
        <w:rPr>
          <w:i/>
          <w:szCs w:val="24"/>
          <w:lang w:eastAsia="lv-LV"/>
        </w:rPr>
        <w:t>euro</w:t>
      </w:r>
      <w:r w:rsidRPr="00F9074B">
        <w:rPr>
          <w:szCs w:val="24"/>
          <w:lang w:eastAsia="lv-LV"/>
        </w:rPr>
        <w:t xml:space="preserve">). Ar 2012. gada 1. janvāri piemaksas piešķiršana tika pārtraukta. Piešķirot invaliditātes pensiju no jauna, piemaksa, kas bija piešķirta līdz pensijas piešķiršanai no jauna, saglabājas. Sākot ar 2024. gada 1. janvāri tiek atjaunota pakāpeniska piemaksu piešķiršana par apdrošināšanas stāžu, kas uzkrāts līdz 1995. gada 31. decembrim. Piemaksas atjaunošanu veic pakāpeniski – atbilstoši pensijas piešķiršanas gadiem. 2024. gadā tās piešķir personām, kurām pensija piešķirta 2012., 2013. un 2014. gadā. </w:t>
      </w:r>
      <w:r w:rsidRPr="00F9074B">
        <w:rPr>
          <w:szCs w:val="24"/>
        </w:rPr>
        <w:t xml:space="preserve">2025. gadā tās piešķirs personām, kurām pensija piešķirta 2015., 2016. un 2017. gadā. </w:t>
      </w:r>
      <w:r w:rsidRPr="00F9074B">
        <w:rPr>
          <w:szCs w:val="24"/>
          <w:lang w:eastAsia="lv-LV"/>
        </w:rPr>
        <w:t>Ar 2014. gadu piemaksas tiek finansētas no valsts pamatbudžeta, invaliditātes, maternitātes un slimības speciālajā budžetā saņemot transferta ieņēmumus no valsts pamatbudžeta un piemaksu izmaksājot kopā ar invaliditātes pensiju</w:t>
      </w:r>
      <w:r w:rsidRPr="00F9074B">
        <w:rPr>
          <w:szCs w:val="24"/>
        </w:rPr>
        <w:t>;</w:t>
      </w:r>
    </w:p>
    <w:p w14:paraId="31A61101" w14:textId="77777777" w:rsidR="00F9074B" w:rsidRPr="00F9074B" w:rsidRDefault="00F9074B" w:rsidP="00FD3D17">
      <w:pPr>
        <w:numPr>
          <w:ilvl w:val="0"/>
          <w:numId w:val="24"/>
        </w:numPr>
        <w:spacing w:before="120" w:after="0"/>
        <w:ind w:left="1418" w:hanging="284"/>
        <w:rPr>
          <w:szCs w:val="24"/>
        </w:rPr>
      </w:pPr>
      <w:r w:rsidRPr="00F9074B">
        <w:rPr>
          <w:szCs w:val="24"/>
        </w:rPr>
        <w:t xml:space="preserve">minimālās invaliditātes pensijas izmaksas – minimālās invaliditātes pensijas apmērs tiek noteikts personām ar I invaliditātes grupu 302,40 </w:t>
      </w:r>
      <w:r w:rsidRPr="00F9074B">
        <w:rPr>
          <w:i/>
          <w:szCs w:val="24"/>
        </w:rPr>
        <w:t>euro</w:t>
      </w:r>
      <w:r w:rsidRPr="00F9074B">
        <w:rPr>
          <w:szCs w:val="24"/>
        </w:rPr>
        <w:t xml:space="preserve"> mēnesī, personām ar I invaliditātes grupu kopš bērnības 361,60 </w:t>
      </w:r>
      <w:r w:rsidRPr="00F9074B">
        <w:rPr>
          <w:i/>
          <w:szCs w:val="24"/>
        </w:rPr>
        <w:t>euro</w:t>
      </w:r>
      <w:r w:rsidRPr="00F9074B">
        <w:rPr>
          <w:szCs w:val="24"/>
        </w:rPr>
        <w:t xml:space="preserve"> mēnesī, personām ar II invaliditātes grupu 264,60 </w:t>
      </w:r>
      <w:r w:rsidRPr="00F9074B">
        <w:rPr>
          <w:i/>
          <w:szCs w:val="24"/>
        </w:rPr>
        <w:t>euro</w:t>
      </w:r>
      <w:r w:rsidRPr="00F9074B">
        <w:rPr>
          <w:szCs w:val="24"/>
        </w:rPr>
        <w:t xml:space="preserve"> mēnesī, personām ar II invaliditātes grupu kopš bērnības 316,40 </w:t>
      </w:r>
      <w:r w:rsidRPr="00F9074B">
        <w:rPr>
          <w:i/>
          <w:szCs w:val="24"/>
        </w:rPr>
        <w:t>euro</w:t>
      </w:r>
      <w:r w:rsidRPr="00F9074B">
        <w:rPr>
          <w:szCs w:val="24"/>
        </w:rPr>
        <w:t xml:space="preserve"> mēnesī, personām ar III invaliditātes grupu 189 </w:t>
      </w:r>
      <w:r w:rsidRPr="00F9074B">
        <w:rPr>
          <w:i/>
          <w:szCs w:val="24"/>
        </w:rPr>
        <w:t>euro</w:t>
      </w:r>
      <w:r w:rsidRPr="00F9074B">
        <w:rPr>
          <w:szCs w:val="24"/>
        </w:rPr>
        <w:t xml:space="preserve"> mēnesī un personām ar III invaliditātes grupu kopš bērnības 226 </w:t>
      </w:r>
      <w:r w:rsidRPr="00F9074B">
        <w:rPr>
          <w:i/>
          <w:szCs w:val="24"/>
        </w:rPr>
        <w:t>euro</w:t>
      </w:r>
      <w:r w:rsidRPr="00F9074B">
        <w:rPr>
          <w:szCs w:val="24"/>
        </w:rPr>
        <w:t xml:space="preserve"> mēnesī;</w:t>
      </w:r>
    </w:p>
    <w:p w14:paraId="4AE732F9" w14:textId="77777777" w:rsidR="00F9074B" w:rsidRPr="00F9074B" w:rsidRDefault="00F9074B" w:rsidP="00FD3D17">
      <w:pPr>
        <w:numPr>
          <w:ilvl w:val="0"/>
          <w:numId w:val="20"/>
        </w:numPr>
        <w:spacing w:before="120" w:after="0"/>
        <w:ind w:left="1077" w:hanging="357"/>
      </w:pPr>
      <w:r w:rsidRPr="00F9074B">
        <w:rPr>
          <w:lang w:eastAsia="lv-LV"/>
        </w:rPr>
        <w:t>nodrošināt pensiju saskaņā ar speciāliem lēmumiem izmaksas</w:t>
      </w:r>
      <w:r w:rsidRPr="00F9074B">
        <w:t xml:space="preserve"> – ar speciālu lēmumu piešķirta invaliditātes pensija ČAES avārijas seku likvidēšanas dalībniekam (pensijas </w:t>
      </w:r>
      <w:r w:rsidRPr="00F9074B">
        <w:rPr>
          <w:lang w:eastAsia="lv-LV"/>
        </w:rPr>
        <w:t xml:space="preserve">vidējais apmērs mēnesī 71 </w:t>
      </w:r>
      <w:r w:rsidRPr="00F9074B">
        <w:rPr>
          <w:i/>
          <w:lang w:eastAsia="lv-LV"/>
        </w:rPr>
        <w:t>euro</w:t>
      </w:r>
      <w:r w:rsidRPr="00F9074B">
        <w:rPr>
          <w:lang w:eastAsia="lv-LV"/>
        </w:rPr>
        <w:t>)</w:t>
      </w:r>
      <w:r w:rsidRPr="00F9074B">
        <w:t>;</w:t>
      </w:r>
    </w:p>
    <w:p w14:paraId="229B4B9B" w14:textId="77777777" w:rsidR="00F9074B" w:rsidRPr="00F9074B" w:rsidRDefault="00F9074B" w:rsidP="00FD3D17">
      <w:pPr>
        <w:numPr>
          <w:ilvl w:val="0"/>
          <w:numId w:val="20"/>
        </w:numPr>
        <w:spacing w:before="120" w:after="0"/>
        <w:ind w:left="1077" w:hanging="357"/>
      </w:pPr>
      <w:r w:rsidRPr="00F9074B">
        <w:t xml:space="preserve">nodrošināt maternitātes pabalstu izmaksas, </w:t>
      </w:r>
      <w:r w:rsidRPr="00F9074B">
        <w:rPr>
          <w:lang w:eastAsia="lv-LV"/>
        </w:rPr>
        <w:t xml:space="preserve">80% apmērā no </w:t>
      </w:r>
      <w:r w:rsidRPr="00F9074B">
        <w:t>apdrošinātās personas</w:t>
      </w:r>
      <w:r w:rsidRPr="00F9074B">
        <w:rPr>
          <w:lang w:eastAsia="lv-LV"/>
        </w:rPr>
        <w:t xml:space="preserve"> sociālās apdrošināšanas iemaksu algas</w:t>
      </w:r>
      <w:r w:rsidRPr="00F9074B">
        <w:t xml:space="preserve"> (pabalsta vidējais apmērs mēnesī 5 115,70 </w:t>
      </w:r>
      <w:r w:rsidRPr="00F9074B">
        <w:rPr>
          <w:i/>
        </w:rPr>
        <w:t>euro</w:t>
      </w:r>
      <w:r w:rsidRPr="00F9074B">
        <w:t>);</w:t>
      </w:r>
    </w:p>
    <w:p w14:paraId="3AB04849" w14:textId="77777777" w:rsidR="00F9074B" w:rsidRPr="00F9074B" w:rsidRDefault="00F9074B" w:rsidP="00FD3D17">
      <w:pPr>
        <w:numPr>
          <w:ilvl w:val="0"/>
          <w:numId w:val="20"/>
        </w:numPr>
        <w:spacing w:before="120" w:after="0"/>
        <w:ind w:left="1077" w:hanging="357"/>
      </w:pPr>
      <w:r w:rsidRPr="00F9074B">
        <w:t>nodrošināt paternitātes pabalstu izmaksas,</w:t>
      </w:r>
      <w:r w:rsidRPr="00F9074B">
        <w:rPr>
          <w:lang w:eastAsia="lv-LV"/>
        </w:rPr>
        <w:t xml:space="preserve"> 80% apmērā no </w:t>
      </w:r>
      <w:r w:rsidRPr="00F9074B">
        <w:t>apdrošinātās personas</w:t>
      </w:r>
      <w:r w:rsidRPr="00F9074B">
        <w:rPr>
          <w:lang w:eastAsia="lv-LV"/>
        </w:rPr>
        <w:t xml:space="preserve"> sociālās apdrošināšanas iemaksu algas </w:t>
      </w:r>
      <w:r w:rsidRPr="00F9074B">
        <w:t xml:space="preserve">(pabalsta vidējais apmērs mēnesī 765,30 </w:t>
      </w:r>
      <w:r w:rsidRPr="00F9074B">
        <w:rPr>
          <w:i/>
        </w:rPr>
        <w:t>euro</w:t>
      </w:r>
      <w:r w:rsidRPr="00F9074B">
        <w:t>). Paternitātes pabalstu izmaksā par 10 darba dienām;</w:t>
      </w:r>
    </w:p>
    <w:p w14:paraId="17D1DD3B" w14:textId="77777777" w:rsidR="00F9074B" w:rsidRPr="00F9074B" w:rsidRDefault="00F9074B" w:rsidP="001549F4">
      <w:pPr>
        <w:numPr>
          <w:ilvl w:val="0"/>
          <w:numId w:val="20"/>
        </w:numPr>
        <w:spacing w:before="120" w:after="0"/>
        <w:ind w:left="1077" w:hanging="357"/>
      </w:pPr>
      <w:r w:rsidRPr="00F9074B">
        <w:t xml:space="preserve">nodrošināt vecāku pabalsta izmaksas (pabalsta vidējais apmērs mēnesī 772,41 </w:t>
      </w:r>
      <w:r w:rsidRPr="00F9074B">
        <w:rPr>
          <w:i/>
        </w:rPr>
        <w:t>euro</w:t>
      </w:r>
      <w:r w:rsidRPr="00F9074B">
        <w:t>), ievērojot, ka bērna kopšanai par vienu un to pašu bērnu ir tiesības izvēlēties kopējo periodu vecāku pabalsta saņemšanai, ko veido vecāku pabalsts un vecāku pabalsta nenododamā daļa, kas katram vecākam pienākas divus kalendāra mēnešus. Ir iespējams izvēlēties vienu no šādiem pabalsta saņemšanas periodiem:</w:t>
      </w:r>
    </w:p>
    <w:p w14:paraId="6920E990" w14:textId="77777777" w:rsidR="00F9074B" w:rsidRPr="00F9074B" w:rsidRDefault="00F9074B" w:rsidP="001549F4">
      <w:pPr>
        <w:numPr>
          <w:ilvl w:val="0"/>
          <w:numId w:val="34"/>
        </w:numPr>
        <w:spacing w:before="120" w:after="0"/>
      </w:pPr>
      <w:r w:rsidRPr="00F9074B">
        <w:lastRenderedPageBreak/>
        <w:t>19 mēneši, no kuriem 15 mēnešus no bērna piedzimšanas dienas var izmantot līdz dienai, kad bērns sasniedz pusotra gada vecumu, bet nenododamo daļu, kas pienākas divus kalendāra mēnešus vienam vecākam, katrs no vecākiem var izmantot līdz dienai, kad bērns sasniedz astoņu gadu vecumu (pabalsta apmērs 43,75% apmērā no personas vidējās apdrošināšanas iemaksu algas);</w:t>
      </w:r>
    </w:p>
    <w:p w14:paraId="2EAD1DF1" w14:textId="77777777" w:rsidR="00F9074B" w:rsidRPr="00F9074B" w:rsidRDefault="00F9074B" w:rsidP="001549F4">
      <w:pPr>
        <w:numPr>
          <w:ilvl w:val="0"/>
          <w:numId w:val="34"/>
        </w:numPr>
        <w:spacing w:before="120" w:after="0"/>
      </w:pPr>
      <w:r w:rsidRPr="00F9074B">
        <w:t>13 mēneši, no kuriem deviņus mēnešus no bērna piedzimšanas dienas var izmantot līdz dienai, kad bērns sasniedz viena gada vecumu, bet nenododamo daļu, kas pienākas divus kalendāra mēnešus vienam vecākam, katrs no vecākiem var izmantot līdz dienai, kad bērns sasniedz astoņu gadu vecumu (pabalsta apmērs 60% apmērā no personas vidējās apdrošināšanas iemaksu algas);</w:t>
      </w:r>
    </w:p>
    <w:p w14:paraId="42627E38" w14:textId="77777777" w:rsidR="00F9074B" w:rsidRPr="00F9074B" w:rsidRDefault="00F9074B" w:rsidP="00FD3D17">
      <w:pPr>
        <w:spacing w:before="120" w:after="0"/>
        <w:ind w:left="1077" w:firstLine="0"/>
      </w:pPr>
      <w:r w:rsidRPr="00F9074B">
        <w:rPr>
          <w:lang w:eastAsia="lv-LV"/>
        </w:rPr>
        <w:t>Pabalsta saņēmējam, kurš ir nodarbināts bērna kopšanas laikā, bet neatrodas bērna kopšanas atvaļinājumā, vai bērna kopšanas laikā gūst ienākumus kā pašnodarbinātais, laikposmā no 2025. gada 1. janvāra līdz 2025. gada 31. decembrim ir tiesības saņemt pabalstu 75% no piešķirtā vecāku pabalsta apmēra</w:t>
      </w:r>
      <w:r w:rsidRPr="00F9074B">
        <w:t>;</w:t>
      </w:r>
    </w:p>
    <w:p w14:paraId="5790F1C0" w14:textId="77777777" w:rsidR="00F9074B" w:rsidRPr="00F9074B" w:rsidRDefault="00F9074B" w:rsidP="00FD3D17">
      <w:pPr>
        <w:numPr>
          <w:ilvl w:val="0"/>
          <w:numId w:val="20"/>
        </w:numPr>
        <w:spacing w:before="120" w:after="0"/>
        <w:ind w:left="1077" w:hanging="357"/>
      </w:pPr>
      <w:r w:rsidRPr="00F9074B">
        <w:t>nodrošināt darbā nodarītā kaitējuma atlīdzību izmaksas, ja konstatēts fakts, ka darba devējs, kurš atbildīgs par darbā nodarīto kaitējumu, vairs nav nosakāms (</w:t>
      </w:r>
      <w:r w:rsidRPr="00F9074B">
        <w:rPr>
          <w:lang w:eastAsia="lv-LV"/>
        </w:rPr>
        <w:t xml:space="preserve">atlīdzības vidējais apmērs mēnesī 178,95 </w:t>
      </w:r>
      <w:r w:rsidRPr="00F9074B">
        <w:rPr>
          <w:i/>
          <w:lang w:eastAsia="lv-LV"/>
        </w:rPr>
        <w:t>euro</w:t>
      </w:r>
      <w:r w:rsidRPr="00F9074B">
        <w:rPr>
          <w:lang w:eastAsia="lv-LV"/>
        </w:rPr>
        <w:t>, kas</w:t>
      </w:r>
      <w:r w:rsidRPr="00F9074B">
        <w:t xml:space="preserve"> atkarīgs no invaliditātes smaguma pakāpes (invaliditātes grupas) un aprēķinātā invaliditātes pensijas apmēra), tai skaitā nodrošinot minimālās atlīdzības izmaksas 116,20 </w:t>
      </w:r>
      <w:r w:rsidRPr="00F9074B">
        <w:rPr>
          <w:i/>
        </w:rPr>
        <w:t xml:space="preserve">euro </w:t>
      </w:r>
      <w:r w:rsidRPr="00F9074B">
        <w:t xml:space="preserve">mēnesī (par darbspēju zaudējumu no 10 – 19 procentiem) un 166 </w:t>
      </w:r>
      <w:r w:rsidRPr="00F9074B">
        <w:rPr>
          <w:i/>
        </w:rPr>
        <w:t>euro</w:t>
      </w:r>
      <w:r w:rsidRPr="00F9074B">
        <w:t xml:space="preserve"> mēnesī (par darbspēju zaudējumu virs 20 procentiem);</w:t>
      </w:r>
    </w:p>
    <w:p w14:paraId="6E97308F" w14:textId="77777777" w:rsidR="00F9074B" w:rsidRPr="00F9074B" w:rsidRDefault="00F9074B" w:rsidP="00FD3D17">
      <w:pPr>
        <w:numPr>
          <w:ilvl w:val="0"/>
          <w:numId w:val="20"/>
        </w:numPr>
        <w:spacing w:before="120" w:after="0"/>
        <w:ind w:left="1077" w:hanging="357"/>
      </w:pPr>
      <w:r w:rsidRPr="00F9074B">
        <w:t>nodrošināt apbedīšanas pabalstu izmaksas apdrošinātās personas vai viņa apgādībā bijuša ģimenes locekļa nāves gadījumā (</w:t>
      </w:r>
      <w:r w:rsidRPr="00F9074B">
        <w:rPr>
          <w:lang w:eastAsia="lv-LV"/>
        </w:rPr>
        <w:t xml:space="preserve">pabalsta vidējais apmērs mēnesī 2 323,01 </w:t>
      </w:r>
      <w:r w:rsidRPr="00F9074B">
        <w:rPr>
          <w:i/>
          <w:lang w:eastAsia="lv-LV"/>
        </w:rPr>
        <w:t>euro</w:t>
      </w:r>
      <w:r w:rsidRPr="00F9074B">
        <w:rPr>
          <w:lang w:eastAsia="lv-LV"/>
        </w:rPr>
        <w:t xml:space="preserve">, kas noteikts </w:t>
      </w:r>
      <w:r w:rsidRPr="00F9074B">
        <w:t xml:space="preserve">mirušās personas divkāršas apdrošināšanas iemaksu algas apmērā, bet ne mazāk par valstī noteikto mēneša vidējo apdrošināšanas iemaksu algu, kas noteikta likumā paredzētajā kārtībā, vai trīskāršā sociālā nodrošinājuma pabalsta apmērā apdrošinātās personas apgādībā bijuša ģimenes locekļa nāves gadījumā), tai skaitā nodrošinot apbedīšanas pabalsta minimālā apmērā izmaksas sociāli apdrošinātas personas apgādībā bijuša ģimenes locekļa nāves gadījumā 498 </w:t>
      </w:r>
      <w:r w:rsidRPr="00F9074B">
        <w:rPr>
          <w:i/>
          <w:iCs/>
        </w:rPr>
        <w:t>euro</w:t>
      </w:r>
      <w:r w:rsidRPr="00F9074B">
        <w:t>;</w:t>
      </w:r>
    </w:p>
    <w:p w14:paraId="392EC7AC" w14:textId="77777777" w:rsidR="00F9074B" w:rsidRPr="00F9074B" w:rsidRDefault="00F9074B" w:rsidP="002C071A">
      <w:pPr>
        <w:numPr>
          <w:ilvl w:val="0"/>
          <w:numId w:val="20"/>
        </w:numPr>
        <w:spacing w:before="120" w:after="0"/>
        <w:ind w:left="1077" w:hanging="357"/>
        <w:rPr>
          <w:szCs w:val="24"/>
        </w:rPr>
      </w:pPr>
      <w:r w:rsidRPr="00F9074B">
        <w:rPr>
          <w:szCs w:val="24"/>
        </w:rPr>
        <w:t>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w:t>
      </w:r>
      <w:r w:rsidRPr="00F9074B">
        <w:rPr>
          <w:szCs w:val="24"/>
          <w:lang w:eastAsia="lv-LV"/>
        </w:rPr>
        <w:t xml:space="preserve">pabalsta vidējais apmērs mēnesī 198,66 </w:t>
      </w:r>
      <w:r w:rsidRPr="00F9074B">
        <w:rPr>
          <w:i/>
          <w:szCs w:val="24"/>
          <w:lang w:eastAsia="lv-LV"/>
        </w:rPr>
        <w:t>euro</w:t>
      </w:r>
      <w:r w:rsidRPr="00F9074B">
        <w:rPr>
          <w:szCs w:val="24"/>
          <w:lang w:eastAsia="lv-LV"/>
        </w:rPr>
        <w:t xml:space="preserve">), </w:t>
      </w:r>
      <w:r w:rsidRPr="00F9074B">
        <w:rPr>
          <w:szCs w:val="24"/>
        </w:rPr>
        <w:t xml:space="preserve">tai skaitā nodrošinot pabalsta izmaksas minimālās invaliditātes pensijas saņēmēja (personas ar I invaliditātes grupu) nāves gadījumā pārdzīvojušajam laulātajam 151,20 </w:t>
      </w:r>
      <w:r w:rsidRPr="00F9074B">
        <w:rPr>
          <w:i/>
          <w:szCs w:val="24"/>
        </w:rPr>
        <w:t>euro</w:t>
      </w:r>
      <w:r w:rsidRPr="00F9074B">
        <w:rPr>
          <w:szCs w:val="24"/>
        </w:rPr>
        <w:t xml:space="preserve"> mēnesī, personas ar I invaliditātes grupu kopš bērnības nāves gadījumā – 180,80 </w:t>
      </w:r>
      <w:r w:rsidRPr="00F9074B">
        <w:rPr>
          <w:i/>
          <w:szCs w:val="24"/>
        </w:rPr>
        <w:t>euro</w:t>
      </w:r>
      <w:r w:rsidRPr="00F9074B">
        <w:rPr>
          <w:szCs w:val="24"/>
        </w:rPr>
        <w:t xml:space="preserve"> mēnesī, personas ar II invaliditātes grupu nāves gadījumā – 132,30 </w:t>
      </w:r>
      <w:r w:rsidRPr="00F9074B">
        <w:rPr>
          <w:i/>
          <w:szCs w:val="24"/>
        </w:rPr>
        <w:t xml:space="preserve">euro </w:t>
      </w:r>
      <w:r w:rsidRPr="00F9074B">
        <w:rPr>
          <w:szCs w:val="24"/>
        </w:rPr>
        <w:t xml:space="preserve">mēnesī, personas ar II invaliditātes grupu kopš bērnības nāves gadījumā – 158,20 </w:t>
      </w:r>
      <w:r w:rsidRPr="00F9074B">
        <w:rPr>
          <w:i/>
          <w:szCs w:val="24"/>
        </w:rPr>
        <w:t>euro</w:t>
      </w:r>
      <w:r w:rsidRPr="00F9074B">
        <w:rPr>
          <w:szCs w:val="24"/>
        </w:rPr>
        <w:t xml:space="preserve"> mēnesī, personas ar III invaliditātes grupu nāves gadījumā – 94,50 </w:t>
      </w:r>
      <w:r w:rsidRPr="00F9074B">
        <w:rPr>
          <w:i/>
          <w:szCs w:val="24"/>
        </w:rPr>
        <w:t>euro</w:t>
      </w:r>
      <w:r w:rsidRPr="00F9074B">
        <w:rPr>
          <w:szCs w:val="24"/>
        </w:rPr>
        <w:t xml:space="preserve"> mēnesī, personas ar III invaliditātes grupu kopš bērnības nāves gadījumā – 113 </w:t>
      </w:r>
      <w:r w:rsidRPr="00F9074B">
        <w:rPr>
          <w:i/>
          <w:szCs w:val="24"/>
        </w:rPr>
        <w:t>euro</w:t>
      </w:r>
      <w:r w:rsidRPr="00F9074B">
        <w:rPr>
          <w:szCs w:val="24"/>
        </w:rPr>
        <w:t xml:space="preserve"> mēnesī;</w:t>
      </w:r>
    </w:p>
    <w:p w14:paraId="52AEF6B6" w14:textId="77777777" w:rsidR="00F9074B" w:rsidRPr="00F9074B" w:rsidRDefault="00F9074B" w:rsidP="00FD3D17">
      <w:pPr>
        <w:numPr>
          <w:ilvl w:val="0"/>
          <w:numId w:val="20"/>
        </w:numPr>
        <w:spacing w:before="120" w:after="0"/>
        <w:ind w:left="1077" w:hanging="357"/>
      </w:pPr>
      <w:r w:rsidRPr="00F9074B">
        <w:rPr>
          <w:lang w:eastAsia="lv-LV"/>
        </w:rPr>
        <w:t xml:space="preserve">nodrošināt kaitējuma atlīdzību ČAES avārijas rezultātā cietušajām personām, kurām noteikta invaliditāte, izmaksas (atlīdzības vidējais </w:t>
      </w:r>
      <w:r w:rsidRPr="00F9074B">
        <w:t xml:space="preserve">apmērs mēnesī 451,05 </w:t>
      </w:r>
      <w:r w:rsidRPr="00F9074B">
        <w:rPr>
          <w:i/>
        </w:rPr>
        <w:t>euro</w:t>
      </w:r>
      <w:r w:rsidRPr="00F9074B">
        <w:t>, kas atkarīgs no iepriekšējā kalendāra gada vidējās apdrošināšanas iemaksu algas valstī un dalībniekam noteiktā darbspēju zaudējuma pakāpes (procentos));</w:t>
      </w:r>
    </w:p>
    <w:p w14:paraId="1D3B8D2B" w14:textId="77777777" w:rsidR="00F9074B" w:rsidRPr="00F9074B" w:rsidRDefault="00F9074B" w:rsidP="00FD3D17">
      <w:pPr>
        <w:numPr>
          <w:ilvl w:val="0"/>
          <w:numId w:val="20"/>
        </w:numPr>
        <w:spacing w:before="120" w:after="0"/>
        <w:ind w:left="1077" w:hanging="357"/>
      </w:pPr>
      <w:r w:rsidRPr="00F9074B">
        <w:t>nodrošināt ES pensiju shēmas dalībnieka Latvijas valsts obligātajā pensiju apdrošināšanas sistēmā uzkrātā pensijas kapitāla un obligāto iemaksu nodošanu ES pensiju shēmai;</w:t>
      </w:r>
    </w:p>
    <w:p w14:paraId="10A3776D" w14:textId="77777777" w:rsidR="00F9074B" w:rsidRPr="00F9074B" w:rsidRDefault="00F9074B" w:rsidP="00FD3D17">
      <w:pPr>
        <w:numPr>
          <w:ilvl w:val="0"/>
          <w:numId w:val="20"/>
        </w:numPr>
        <w:spacing w:before="120" w:after="0"/>
        <w:ind w:left="1077" w:hanging="357"/>
      </w:pPr>
      <w:r w:rsidRPr="00F9074B">
        <w:rPr>
          <w:rFonts w:eastAsia="MS Mincho"/>
          <w:lang w:eastAsia="ja-JP"/>
        </w:rPr>
        <w:lastRenderedPageBreak/>
        <w:t xml:space="preserve">nodrošināt iemaksu veikšanu valsts pensiju speciālajā budžetā pensiju apdrošināšanai </w:t>
      </w:r>
      <w:r w:rsidRPr="00F9074B">
        <w:t>20% apmērā no slimības, paternitātes un maternitātes pabalsta, par nestrādājošām personām ar invaliditāti 20% apmērā no iepriekšējā gada vidējās apdrošināšanas iemaksu algas 50 procentiem un par personām, kuras kopj bērnu un saņem vecāku pabalstu, 20% apmērā no iemaksu objekta, ko veido vecāku pabalsta apmērs;</w:t>
      </w:r>
    </w:p>
    <w:p w14:paraId="6A294B0A" w14:textId="77777777" w:rsidR="00F9074B" w:rsidRPr="00F9074B" w:rsidRDefault="00F9074B" w:rsidP="00FD3D17">
      <w:pPr>
        <w:numPr>
          <w:ilvl w:val="0"/>
          <w:numId w:val="20"/>
        </w:numPr>
        <w:spacing w:before="120" w:after="0"/>
        <w:ind w:left="1077" w:hanging="357"/>
      </w:pPr>
      <w:r w:rsidRPr="00F9074B">
        <w:rPr>
          <w:rFonts w:eastAsia="MS Mincho"/>
          <w:lang w:eastAsia="ja-JP"/>
        </w:rPr>
        <w:t xml:space="preserve">nodrošināt iemaksu veikšanu nodarbinātības speciālajā budžetā </w:t>
      </w:r>
      <w:r w:rsidRPr="00F9074B">
        <w:t>bezdarba apdrošināšanai Ministru kabineta noteiktajā apmērā atbilstoši obligāto iemaksu likmes sadalījumam par sociālās apdrošināšanas veidiem no slimības, maternitātes un paternitātes pabalsta un par personām, kuras kopj bērnu un saņem vecāku pabalstu, no iemaksu objekta, ko veido vecāku pabalsta apmērs;</w:t>
      </w:r>
    </w:p>
    <w:p w14:paraId="4D30B28C" w14:textId="77777777" w:rsidR="00F9074B" w:rsidRPr="00F9074B" w:rsidRDefault="00F9074B" w:rsidP="00FD3D17">
      <w:pPr>
        <w:numPr>
          <w:ilvl w:val="0"/>
          <w:numId w:val="20"/>
        </w:numPr>
        <w:spacing w:before="120" w:after="0"/>
        <w:ind w:left="1077" w:hanging="357"/>
      </w:pPr>
      <w:r w:rsidRPr="00F9074B">
        <w:rPr>
          <w:rFonts w:eastAsia="MS Mincho"/>
          <w:lang w:eastAsia="ja-JP"/>
        </w:rPr>
        <w:t xml:space="preserve">nodrošināt iemaksu veikšanu invaliditātes, maternitātes un slimības speciālajā budžetā </w:t>
      </w:r>
      <w:r w:rsidRPr="00F9074B">
        <w:rPr>
          <w:lang w:eastAsia="lv-LV"/>
        </w:rPr>
        <w:t xml:space="preserve">invaliditātes apdrošināšanai </w:t>
      </w:r>
      <w:r w:rsidRPr="00F9074B">
        <w:t xml:space="preserve">Ministru kabineta noteiktajā apmērā atbilstoši obligāto iemaksu likmes sadalījumam par sociālās apdrošināšanas veidiem </w:t>
      </w:r>
      <w:r w:rsidRPr="00F9074B">
        <w:rPr>
          <w:lang w:eastAsia="lv-LV"/>
        </w:rPr>
        <w:t>no maternitātes un paternitātes pabalsta un par personām, kuras kopj bērnu un saņem vecāku pabalstu</w:t>
      </w:r>
      <w:r w:rsidRPr="00F9074B">
        <w:t>,</w:t>
      </w:r>
      <w:r w:rsidRPr="00F9074B">
        <w:rPr>
          <w:lang w:eastAsia="lv-LV"/>
        </w:rPr>
        <w:t xml:space="preserve"> no </w:t>
      </w:r>
      <w:r w:rsidRPr="00F9074B">
        <w:t>iemaksu objekta, ko veido vecāku pabalsta apmērs;</w:t>
      </w:r>
    </w:p>
    <w:p w14:paraId="603E7E9F" w14:textId="77777777" w:rsidR="00F9074B" w:rsidRPr="00F9074B" w:rsidRDefault="00F9074B" w:rsidP="00FD3D17">
      <w:pPr>
        <w:numPr>
          <w:ilvl w:val="0"/>
          <w:numId w:val="20"/>
        </w:numPr>
        <w:spacing w:before="120" w:after="0"/>
        <w:ind w:left="1077" w:hanging="357"/>
      </w:pPr>
      <w:r w:rsidRPr="00F9074B">
        <w:t>nodrošināt transferta pārskaitījumu uz VSAA speciālo budžetu invaliditātes, maternitātes un slimības speciālā budžeta administrēšanai.</w:t>
      </w:r>
    </w:p>
    <w:p w14:paraId="588C8AD4" w14:textId="77777777" w:rsidR="00F9074B" w:rsidRPr="00F9074B" w:rsidRDefault="00F9074B" w:rsidP="00F9074B">
      <w:pPr>
        <w:spacing w:before="120" w:after="0"/>
        <w:ind w:firstLine="0"/>
      </w:pPr>
      <w:r w:rsidRPr="00F9074B">
        <w:rPr>
          <w:u w:val="single"/>
        </w:rPr>
        <w:t>Apakšprogrammas izpildītājs</w:t>
      </w:r>
      <w:r w:rsidRPr="00F9074B">
        <w:t>: VSAA.</w:t>
      </w:r>
    </w:p>
    <w:p w14:paraId="22B6C487" w14:textId="77777777" w:rsidR="00F9074B" w:rsidRPr="00F9074B" w:rsidRDefault="00F9074B" w:rsidP="00F9074B">
      <w:pPr>
        <w:spacing w:before="240" w:after="240"/>
        <w:ind w:firstLine="0"/>
        <w:jc w:val="center"/>
      </w:pPr>
      <w:r w:rsidRPr="00F9074B">
        <w:rPr>
          <w:b/>
          <w:lang w:eastAsia="lv-LV"/>
        </w:rPr>
        <w:t>Darbības rezultāti un to rezultatīvie rādītāji no 2023. līdz 2027. gadam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132"/>
        <w:gridCol w:w="1133"/>
        <w:gridCol w:w="1133"/>
        <w:gridCol w:w="1133"/>
        <w:gridCol w:w="1140"/>
      </w:tblGrid>
      <w:tr w:rsidR="00F9074B" w:rsidRPr="00F9074B" w14:paraId="76F1AD9A" w14:textId="77777777" w:rsidTr="00CC65E1">
        <w:trPr>
          <w:tblHeader/>
          <w:jc w:val="center"/>
        </w:trPr>
        <w:tc>
          <w:tcPr>
            <w:tcW w:w="1871" w:type="pct"/>
            <w:tcBorders>
              <w:top w:val="single" w:sz="4" w:space="0" w:color="auto"/>
              <w:left w:val="single" w:sz="4" w:space="0" w:color="auto"/>
              <w:bottom w:val="single" w:sz="4" w:space="0" w:color="auto"/>
              <w:right w:val="single" w:sz="4" w:space="0" w:color="auto"/>
            </w:tcBorders>
          </w:tcPr>
          <w:p w14:paraId="589E3CE4" w14:textId="77777777" w:rsidR="00F9074B" w:rsidRPr="00F9074B" w:rsidRDefault="00F9074B" w:rsidP="00F9074B">
            <w:pPr>
              <w:spacing w:after="0"/>
              <w:ind w:firstLine="0"/>
              <w:jc w:val="center"/>
              <w:rPr>
                <w:sz w:val="18"/>
                <w:szCs w:val="18"/>
              </w:rPr>
            </w:pPr>
          </w:p>
        </w:tc>
        <w:tc>
          <w:tcPr>
            <w:tcW w:w="625" w:type="pct"/>
            <w:tcBorders>
              <w:top w:val="single" w:sz="4" w:space="0" w:color="auto"/>
              <w:left w:val="single" w:sz="4" w:space="0" w:color="auto"/>
              <w:bottom w:val="single" w:sz="4" w:space="0" w:color="auto"/>
              <w:right w:val="single" w:sz="4" w:space="0" w:color="auto"/>
            </w:tcBorders>
            <w:hideMark/>
          </w:tcPr>
          <w:p w14:paraId="4992EC77"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625" w:type="pct"/>
            <w:tcBorders>
              <w:top w:val="single" w:sz="4" w:space="0" w:color="auto"/>
              <w:left w:val="single" w:sz="4" w:space="0" w:color="auto"/>
              <w:bottom w:val="single" w:sz="4" w:space="0" w:color="auto"/>
              <w:right w:val="single" w:sz="4" w:space="0" w:color="auto"/>
            </w:tcBorders>
            <w:hideMark/>
          </w:tcPr>
          <w:p w14:paraId="248671D1"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2024. gada plāns</w:t>
            </w:r>
          </w:p>
        </w:tc>
        <w:tc>
          <w:tcPr>
            <w:tcW w:w="625" w:type="pct"/>
            <w:tcBorders>
              <w:top w:val="single" w:sz="4" w:space="0" w:color="auto"/>
              <w:left w:val="single" w:sz="4" w:space="0" w:color="auto"/>
              <w:bottom w:val="single" w:sz="4" w:space="0" w:color="auto"/>
              <w:right w:val="single" w:sz="4" w:space="0" w:color="auto"/>
            </w:tcBorders>
            <w:hideMark/>
          </w:tcPr>
          <w:p w14:paraId="54C91792" w14:textId="75B0817A"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FD2C5C" w:rsidRPr="00103F75">
              <w:rPr>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hideMark/>
          </w:tcPr>
          <w:p w14:paraId="419A222B"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628" w:type="pct"/>
            <w:tcBorders>
              <w:top w:val="single" w:sz="4" w:space="0" w:color="000000"/>
              <w:left w:val="single" w:sz="4" w:space="0" w:color="000000"/>
              <w:bottom w:val="single" w:sz="4" w:space="0" w:color="000000"/>
              <w:right w:val="single" w:sz="4" w:space="0" w:color="000000"/>
            </w:tcBorders>
            <w:hideMark/>
          </w:tcPr>
          <w:p w14:paraId="511D9533"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3197AAE8" w14:textId="77777777" w:rsidTr="00CC65E1">
        <w:trPr>
          <w:trHeight w:val="42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09DD240" w14:textId="77777777" w:rsidR="00F9074B" w:rsidRPr="00103F75" w:rsidRDefault="00F9074B" w:rsidP="00F9074B">
            <w:pPr>
              <w:spacing w:after="0"/>
              <w:ind w:firstLine="0"/>
              <w:jc w:val="center"/>
              <w:rPr>
                <w:sz w:val="18"/>
                <w:szCs w:val="18"/>
                <w:lang w:eastAsia="lv-LV"/>
              </w:rPr>
            </w:pPr>
            <w:r w:rsidRPr="00103F75">
              <w:rPr>
                <w:sz w:val="18"/>
                <w:szCs w:val="18"/>
                <w:lang w:eastAsia="lv-LV"/>
              </w:rPr>
              <w:t>Nodrošināta ienākumu kompensācija, ja iegūta invaliditāte, iestājusies darba nespēja, pirmsdzemdību, pēcdzemdību un bērna kopšanas atvaļinājumā laikā</w:t>
            </w:r>
            <w:r w:rsidRPr="00103F75">
              <w:rPr>
                <w:sz w:val="18"/>
              </w:rPr>
              <w:t xml:space="preserve"> </w:t>
            </w:r>
          </w:p>
        </w:tc>
      </w:tr>
      <w:tr w:rsidR="00F9074B" w:rsidRPr="00F9074B" w14:paraId="2364B7E8" w14:textId="77777777" w:rsidTr="00CC65E1">
        <w:trPr>
          <w:jc w:val="center"/>
        </w:trPr>
        <w:tc>
          <w:tcPr>
            <w:tcW w:w="1871" w:type="pct"/>
            <w:tcBorders>
              <w:top w:val="single" w:sz="4" w:space="0" w:color="auto"/>
              <w:left w:val="single" w:sz="4" w:space="0" w:color="auto"/>
              <w:bottom w:val="single" w:sz="4" w:space="0" w:color="auto"/>
              <w:right w:val="single" w:sz="4" w:space="0" w:color="auto"/>
            </w:tcBorders>
            <w:hideMark/>
          </w:tcPr>
          <w:p w14:paraId="22844EF7" w14:textId="77777777" w:rsidR="00F9074B" w:rsidRPr="00F9074B" w:rsidRDefault="00F9074B" w:rsidP="00F9074B">
            <w:pPr>
              <w:spacing w:after="0"/>
              <w:ind w:left="35" w:firstLine="0"/>
              <w:rPr>
                <w:sz w:val="18"/>
                <w:szCs w:val="18"/>
              </w:rPr>
            </w:pPr>
            <w:r w:rsidRPr="00F9074B">
              <w:rPr>
                <w:sz w:val="18"/>
                <w:szCs w:val="18"/>
              </w:rPr>
              <w:t>Slimības pabalsta saņēmēji vidēji mēnesī (skaits)</w:t>
            </w:r>
          </w:p>
        </w:tc>
        <w:tc>
          <w:tcPr>
            <w:tcW w:w="625" w:type="pct"/>
            <w:tcBorders>
              <w:top w:val="single" w:sz="4" w:space="0" w:color="auto"/>
              <w:left w:val="single" w:sz="4" w:space="0" w:color="auto"/>
              <w:bottom w:val="single" w:sz="4" w:space="0" w:color="auto"/>
              <w:right w:val="single" w:sz="4" w:space="0" w:color="auto"/>
            </w:tcBorders>
            <w:hideMark/>
          </w:tcPr>
          <w:p w14:paraId="48D6148D" w14:textId="77777777" w:rsidR="00F9074B" w:rsidRPr="00F9074B" w:rsidRDefault="00F9074B" w:rsidP="00F9074B">
            <w:pPr>
              <w:spacing w:after="0"/>
              <w:ind w:firstLine="0"/>
              <w:jc w:val="center"/>
              <w:rPr>
                <w:sz w:val="18"/>
                <w:szCs w:val="18"/>
              </w:rPr>
            </w:pPr>
            <w:r w:rsidRPr="00F9074B">
              <w:rPr>
                <w:sz w:val="18"/>
                <w:szCs w:val="18"/>
              </w:rPr>
              <w:t>20 132</w:t>
            </w:r>
          </w:p>
        </w:tc>
        <w:tc>
          <w:tcPr>
            <w:tcW w:w="625" w:type="pct"/>
            <w:tcBorders>
              <w:top w:val="single" w:sz="4" w:space="0" w:color="auto"/>
              <w:left w:val="single" w:sz="4" w:space="0" w:color="auto"/>
              <w:bottom w:val="single" w:sz="4" w:space="0" w:color="auto"/>
              <w:right w:val="single" w:sz="4" w:space="0" w:color="auto"/>
            </w:tcBorders>
            <w:hideMark/>
          </w:tcPr>
          <w:p w14:paraId="57DF2F40" w14:textId="77777777" w:rsidR="00F9074B" w:rsidRPr="00F9074B" w:rsidRDefault="00F9074B" w:rsidP="00F9074B">
            <w:pPr>
              <w:spacing w:after="0"/>
              <w:ind w:firstLine="0"/>
              <w:jc w:val="center"/>
              <w:rPr>
                <w:sz w:val="18"/>
                <w:szCs w:val="18"/>
              </w:rPr>
            </w:pPr>
            <w:r w:rsidRPr="00F9074B">
              <w:rPr>
                <w:sz w:val="18"/>
                <w:szCs w:val="18"/>
              </w:rPr>
              <w:t>20 733</w:t>
            </w:r>
          </w:p>
        </w:tc>
        <w:tc>
          <w:tcPr>
            <w:tcW w:w="625" w:type="pct"/>
            <w:tcBorders>
              <w:top w:val="single" w:sz="4" w:space="0" w:color="auto"/>
              <w:left w:val="single" w:sz="4" w:space="0" w:color="auto"/>
              <w:bottom w:val="single" w:sz="4" w:space="0" w:color="auto"/>
              <w:right w:val="single" w:sz="4" w:space="0" w:color="auto"/>
            </w:tcBorders>
            <w:hideMark/>
          </w:tcPr>
          <w:p w14:paraId="282495C6" w14:textId="77777777" w:rsidR="00F9074B" w:rsidRPr="00F9074B" w:rsidRDefault="00F9074B" w:rsidP="00F9074B">
            <w:pPr>
              <w:spacing w:after="0"/>
              <w:ind w:firstLine="0"/>
              <w:jc w:val="center"/>
              <w:rPr>
                <w:sz w:val="18"/>
                <w:szCs w:val="18"/>
              </w:rPr>
            </w:pPr>
            <w:r w:rsidRPr="00F9074B">
              <w:rPr>
                <w:sz w:val="18"/>
                <w:szCs w:val="18"/>
              </w:rPr>
              <w:t>19 768</w:t>
            </w:r>
          </w:p>
        </w:tc>
        <w:tc>
          <w:tcPr>
            <w:tcW w:w="625" w:type="pct"/>
            <w:tcBorders>
              <w:top w:val="single" w:sz="4" w:space="0" w:color="auto"/>
              <w:left w:val="single" w:sz="4" w:space="0" w:color="auto"/>
              <w:bottom w:val="single" w:sz="4" w:space="0" w:color="auto"/>
              <w:right w:val="single" w:sz="4" w:space="0" w:color="auto"/>
            </w:tcBorders>
            <w:hideMark/>
          </w:tcPr>
          <w:p w14:paraId="1E929982" w14:textId="77777777" w:rsidR="00F9074B" w:rsidRPr="00F9074B" w:rsidRDefault="00F9074B" w:rsidP="00F9074B">
            <w:pPr>
              <w:spacing w:after="0"/>
              <w:ind w:firstLine="0"/>
              <w:jc w:val="center"/>
              <w:rPr>
                <w:sz w:val="18"/>
                <w:szCs w:val="18"/>
              </w:rPr>
            </w:pPr>
            <w:r w:rsidRPr="00F9074B">
              <w:rPr>
                <w:sz w:val="18"/>
                <w:szCs w:val="18"/>
              </w:rPr>
              <w:t>19 768</w:t>
            </w:r>
          </w:p>
        </w:tc>
        <w:tc>
          <w:tcPr>
            <w:tcW w:w="628" w:type="pct"/>
            <w:tcBorders>
              <w:top w:val="single" w:sz="4" w:space="0" w:color="auto"/>
              <w:left w:val="single" w:sz="4" w:space="0" w:color="auto"/>
              <w:bottom w:val="single" w:sz="4" w:space="0" w:color="auto"/>
              <w:right w:val="single" w:sz="4" w:space="0" w:color="auto"/>
            </w:tcBorders>
            <w:hideMark/>
          </w:tcPr>
          <w:p w14:paraId="7917DC20" w14:textId="77777777" w:rsidR="00F9074B" w:rsidRPr="00F9074B" w:rsidRDefault="00F9074B" w:rsidP="00F9074B">
            <w:pPr>
              <w:spacing w:after="0"/>
              <w:ind w:firstLine="0"/>
              <w:jc w:val="center"/>
              <w:rPr>
                <w:sz w:val="18"/>
                <w:szCs w:val="18"/>
              </w:rPr>
            </w:pPr>
            <w:r w:rsidRPr="00F9074B">
              <w:rPr>
                <w:sz w:val="18"/>
                <w:szCs w:val="18"/>
              </w:rPr>
              <w:t>19 768</w:t>
            </w:r>
          </w:p>
        </w:tc>
      </w:tr>
      <w:tr w:rsidR="00F9074B" w:rsidRPr="00F9074B" w14:paraId="7EFD5AB7" w14:textId="77777777" w:rsidTr="00CC65E1">
        <w:trPr>
          <w:jc w:val="center"/>
        </w:trPr>
        <w:tc>
          <w:tcPr>
            <w:tcW w:w="1871" w:type="pct"/>
            <w:tcBorders>
              <w:top w:val="single" w:sz="4" w:space="0" w:color="auto"/>
              <w:left w:val="single" w:sz="4" w:space="0" w:color="auto"/>
              <w:bottom w:val="single" w:sz="4" w:space="0" w:color="auto"/>
              <w:right w:val="single" w:sz="4" w:space="0" w:color="auto"/>
            </w:tcBorders>
            <w:hideMark/>
          </w:tcPr>
          <w:p w14:paraId="69EFF18E" w14:textId="77777777" w:rsidR="00F9074B" w:rsidRPr="00F9074B" w:rsidRDefault="00F9074B" w:rsidP="00F9074B">
            <w:pPr>
              <w:spacing w:after="0"/>
              <w:ind w:left="35" w:firstLine="0"/>
              <w:rPr>
                <w:sz w:val="18"/>
                <w:szCs w:val="18"/>
              </w:rPr>
            </w:pPr>
            <w:r w:rsidRPr="00F9074B">
              <w:rPr>
                <w:sz w:val="18"/>
                <w:szCs w:val="18"/>
              </w:rPr>
              <w:t>Invaliditātes pensijas saņēmēji vidēji mēnesī (skaits)</w:t>
            </w:r>
          </w:p>
        </w:tc>
        <w:tc>
          <w:tcPr>
            <w:tcW w:w="625" w:type="pct"/>
            <w:tcBorders>
              <w:top w:val="single" w:sz="4" w:space="0" w:color="auto"/>
              <w:left w:val="single" w:sz="4" w:space="0" w:color="auto"/>
              <w:bottom w:val="single" w:sz="4" w:space="0" w:color="auto"/>
              <w:right w:val="single" w:sz="4" w:space="0" w:color="auto"/>
            </w:tcBorders>
            <w:hideMark/>
          </w:tcPr>
          <w:p w14:paraId="3512D038" w14:textId="77777777" w:rsidR="00F9074B" w:rsidRPr="00F9074B" w:rsidRDefault="00F9074B" w:rsidP="00F9074B">
            <w:pPr>
              <w:spacing w:after="0"/>
              <w:ind w:firstLine="0"/>
              <w:jc w:val="center"/>
              <w:rPr>
                <w:sz w:val="18"/>
                <w:szCs w:val="18"/>
              </w:rPr>
            </w:pPr>
            <w:r w:rsidRPr="00F9074B">
              <w:rPr>
                <w:sz w:val="18"/>
                <w:szCs w:val="18"/>
              </w:rPr>
              <w:t>73 618</w:t>
            </w:r>
          </w:p>
        </w:tc>
        <w:tc>
          <w:tcPr>
            <w:tcW w:w="625" w:type="pct"/>
            <w:tcBorders>
              <w:top w:val="single" w:sz="4" w:space="0" w:color="auto"/>
              <w:left w:val="single" w:sz="4" w:space="0" w:color="auto"/>
              <w:bottom w:val="single" w:sz="4" w:space="0" w:color="auto"/>
              <w:right w:val="single" w:sz="4" w:space="0" w:color="auto"/>
            </w:tcBorders>
            <w:hideMark/>
          </w:tcPr>
          <w:p w14:paraId="2DCAC2F2" w14:textId="77777777" w:rsidR="00F9074B" w:rsidRPr="00F9074B" w:rsidRDefault="00F9074B" w:rsidP="00F9074B">
            <w:pPr>
              <w:spacing w:after="0"/>
              <w:ind w:firstLine="0"/>
              <w:jc w:val="center"/>
              <w:rPr>
                <w:sz w:val="18"/>
                <w:szCs w:val="18"/>
              </w:rPr>
            </w:pPr>
            <w:r w:rsidRPr="00F9074B">
              <w:rPr>
                <w:sz w:val="18"/>
                <w:szCs w:val="18"/>
              </w:rPr>
              <w:t>73 512</w:t>
            </w:r>
          </w:p>
        </w:tc>
        <w:tc>
          <w:tcPr>
            <w:tcW w:w="625" w:type="pct"/>
            <w:tcBorders>
              <w:top w:val="single" w:sz="4" w:space="0" w:color="auto"/>
              <w:left w:val="single" w:sz="4" w:space="0" w:color="auto"/>
              <w:bottom w:val="single" w:sz="4" w:space="0" w:color="auto"/>
              <w:right w:val="single" w:sz="4" w:space="0" w:color="auto"/>
            </w:tcBorders>
            <w:hideMark/>
          </w:tcPr>
          <w:p w14:paraId="56A58625" w14:textId="77777777" w:rsidR="00F9074B" w:rsidRPr="00F9074B" w:rsidRDefault="00F9074B" w:rsidP="00F9074B">
            <w:pPr>
              <w:spacing w:after="0"/>
              <w:ind w:firstLine="0"/>
              <w:jc w:val="center"/>
              <w:rPr>
                <w:sz w:val="18"/>
                <w:szCs w:val="18"/>
              </w:rPr>
            </w:pPr>
            <w:r w:rsidRPr="00F9074B">
              <w:rPr>
                <w:sz w:val="18"/>
                <w:szCs w:val="18"/>
              </w:rPr>
              <w:t>75 216</w:t>
            </w:r>
          </w:p>
        </w:tc>
        <w:tc>
          <w:tcPr>
            <w:tcW w:w="625" w:type="pct"/>
            <w:tcBorders>
              <w:top w:val="single" w:sz="4" w:space="0" w:color="auto"/>
              <w:left w:val="single" w:sz="4" w:space="0" w:color="auto"/>
              <w:bottom w:val="single" w:sz="4" w:space="0" w:color="auto"/>
              <w:right w:val="single" w:sz="4" w:space="0" w:color="auto"/>
            </w:tcBorders>
            <w:hideMark/>
          </w:tcPr>
          <w:p w14:paraId="2718172E" w14:textId="77777777" w:rsidR="00F9074B" w:rsidRPr="00F9074B" w:rsidRDefault="00F9074B" w:rsidP="00F9074B">
            <w:pPr>
              <w:spacing w:after="0"/>
              <w:ind w:firstLine="0"/>
              <w:jc w:val="center"/>
              <w:rPr>
                <w:sz w:val="18"/>
                <w:szCs w:val="18"/>
              </w:rPr>
            </w:pPr>
            <w:r w:rsidRPr="00F9074B">
              <w:rPr>
                <w:sz w:val="18"/>
                <w:szCs w:val="18"/>
              </w:rPr>
              <w:t>75 517</w:t>
            </w:r>
          </w:p>
        </w:tc>
        <w:tc>
          <w:tcPr>
            <w:tcW w:w="628" w:type="pct"/>
            <w:tcBorders>
              <w:top w:val="single" w:sz="4" w:space="0" w:color="auto"/>
              <w:left w:val="single" w:sz="4" w:space="0" w:color="auto"/>
              <w:bottom w:val="single" w:sz="4" w:space="0" w:color="auto"/>
              <w:right w:val="single" w:sz="4" w:space="0" w:color="auto"/>
            </w:tcBorders>
            <w:hideMark/>
          </w:tcPr>
          <w:p w14:paraId="623DFC1A" w14:textId="77777777" w:rsidR="00F9074B" w:rsidRPr="00F9074B" w:rsidRDefault="00F9074B" w:rsidP="00F9074B">
            <w:pPr>
              <w:spacing w:after="0"/>
              <w:ind w:firstLine="0"/>
              <w:jc w:val="center"/>
              <w:rPr>
                <w:sz w:val="18"/>
                <w:szCs w:val="18"/>
              </w:rPr>
            </w:pPr>
            <w:r w:rsidRPr="00F9074B">
              <w:rPr>
                <w:sz w:val="18"/>
                <w:szCs w:val="18"/>
              </w:rPr>
              <w:t>75 819</w:t>
            </w:r>
          </w:p>
        </w:tc>
      </w:tr>
      <w:tr w:rsidR="00F9074B" w:rsidRPr="00F9074B" w14:paraId="2B10078E" w14:textId="77777777" w:rsidTr="00CC65E1">
        <w:trPr>
          <w:jc w:val="center"/>
        </w:trPr>
        <w:tc>
          <w:tcPr>
            <w:tcW w:w="1871" w:type="pct"/>
            <w:tcBorders>
              <w:top w:val="single" w:sz="4" w:space="0" w:color="auto"/>
              <w:left w:val="single" w:sz="4" w:space="0" w:color="auto"/>
              <w:bottom w:val="single" w:sz="4" w:space="0" w:color="auto"/>
              <w:right w:val="single" w:sz="4" w:space="0" w:color="auto"/>
            </w:tcBorders>
            <w:hideMark/>
          </w:tcPr>
          <w:p w14:paraId="588E268D" w14:textId="77777777" w:rsidR="00F9074B" w:rsidRPr="00F9074B" w:rsidRDefault="00F9074B" w:rsidP="00F9074B">
            <w:pPr>
              <w:spacing w:after="0"/>
              <w:ind w:left="35" w:firstLine="0"/>
              <w:rPr>
                <w:sz w:val="18"/>
                <w:szCs w:val="18"/>
              </w:rPr>
            </w:pPr>
            <w:r w:rsidRPr="00F9074B">
              <w:rPr>
                <w:sz w:val="18"/>
                <w:szCs w:val="18"/>
              </w:rPr>
              <w:t>Pensijas saskaņā ar speciāliem lēmumiem (pensija ČAES avārijas seku likvidācijas dalībniekam) saņēmēji vidēji mēnesī (skaits)</w:t>
            </w:r>
          </w:p>
        </w:tc>
        <w:tc>
          <w:tcPr>
            <w:tcW w:w="625" w:type="pct"/>
            <w:tcBorders>
              <w:top w:val="single" w:sz="4" w:space="0" w:color="auto"/>
              <w:left w:val="single" w:sz="4" w:space="0" w:color="auto"/>
              <w:bottom w:val="single" w:sz="4" w:space="0" w:color="auto"/>
              <w:right w:val="single" w:sz="4" w:space="0" w:color="auto"/>
            </w:tcBorders>
            <w:hideMark/>
          </w:tcPr>
          <w:p w14:paraId="6069C3AA" w14:textId="77777777" w:rsidR="00F9074B" w:rsidRPr="00F9074B" w:rsidRDefault="00F9074B" w:rsidP="00F9074B">
            <w:pPr>
              <w:spacing w:after="0"/>
              <w:ind w:firstLine="0"/>
              <w:jc w:val="center"/>
              <w:rPr>
                <w:sz w:val="18"/>
                <w:szCs w:val="18"/>
              </w:rPr>
            </w:pPr>
            <w:r w:rsidRPr="00F9074B">
              <w:rPr>
                <w:sz w:val="18"/>
                <w:szCs w:val="18"/>
              </w:rPr>
              <w:t>838</w:t>
            </w:r>
          </w:p>
        </w:tc>
        <w:tc>
          <w:tcPr>
            <w:tcW w:w="625" w:type="pct"/>
            <w:tcBorders>
              <w:top w:val="single" w:sz="4" w:space="0" w:color="auto"/>
              <w:left w:val="single" w:sz="4" w:space="0" w:color="auto"/>
              <w:bottom w:val="single" w:sz="4" w:space="0" w:color="auto"/>
              <w:right w:val="single" w:sz="4" w:space="0" w:color="auto"/>
            </w:tcBorders>
            <w:hideMark/>
          </w:tcPr>
          <w:p w14:paraId="548445CB" w14:textId="77777777" w:rsidR="00F9074B" w:rsidRPr="00F9074B" w:rsidRDefault="00F9074B" w:rsidP="00F9074B">
            <w:pPr>
              <w:spacing w:after="0"/>
              <w:ind w:firstLine="0"/>
              <w:jc w:val="center"/>
              <w:rPr>
                <w:sz w:val="18"/>
                <w:szCs w:val="18"/>
              </w:rPr>
            </w:pPr>
            <w:r w:rsidRPr="00F9074B">
              <w:rPr>
                <w:sz w:val="18"/>
                <w:szCs w:val="18"/>
              </w:rPr>
              <w:t>744</w:t>
            </w:r>
          </w:p>
        </w:tc>
        <w:tc>
          <w:tcPr>
            <w:tcW w:w="625" w:type="pct"/>
            <w:tcBorders>
              <w:top w:val="single" w:sz="4" w:space="0" w:color="auto"/>
              <w:left w:val="single" w:sz="4" w:space="0" w:color="auto"/>
              <w:bottom w:val="single" w:sz="4" w:space="0" w:color="auto"/>
              <w:right w:val="single" w:sz="4" w:space="0" w:color="auto"/>
            </w:tcBorders>
            <w:hideMark/>
          </w:tcPr>
          <w:p w14:paraId="7176724E" w14:textId="77777777" w:rsidR="00F9074B" w:rsidRPr="00F9074B" w:rsidRDefault="00F9074B" w:rsidP="00F9074B">
            <w:pPr>
              <w:spacing w:after="0"/>
              <w:ind w:firstLine="0"/>
              <w:jc w:val="center"/>
              <w:rPr>
                <w:sz w:val="18"/>
                <w:szCs w:val="18"/>
              </w:rPr>
            </w:pPr>
            <w:r w:rsidRPr="00F9074B">
              <w:rPr>
                <w:sz w:val="18"/>
                <w:szCs w:val="18"/>
              </w:rPr>
              <w:t>619</w:t>
            </w:r>
          </w:p>
        </w:tc>
        <w:tc>
          <w:tcPr>
            <w:tcW w:w="625" w:type="pct"/>
            <w:tcBorders>
              <w:top w:val="single" w:sz="4" w:space="0" w:color="auto"/>
              <w:left w:val="single" w:sz="4" w:space="0" w:color="auto"/>
              <w:bottom w:val="single" w:sz="4" w:space="0" w:color="auto"/>
              <w:right w:val="single" w:sz="4" w:space="0" w:color="auto"/>
            </w:tcBorders>
            <w:hideMark/>
          </w:tcPr>
          <w:p w14:paraId="680C1A50" w14:textId="77777777" w:rsidR="00F9074B" w:rsidRPr="00F9074B" w:rsidRDefault="00F9074B" w:rsidP="00F9074B">
            <w:pPr>
              <w:spacing w:after="0"/>
              <w:ind w:firstLine="0"/>
              <w:jc w:val="center"/>
              <w:rPr>
                <w:sz w:val="18"/>
                <w:szCs w:val="18"/>
              </w:rPr>
            </w:pPr>
            <w:r w:rsidRPr="00F9074B">
              <w:rPr>
                <w:sz w:val="18"/>
                <w:szCs w:val="18"/>
              </w:rPr>
              <w:t>532</w:t>
            </w:r>
          </w:p>
        </w:tc>
        <w:tc>
          <w:tcPr>
            <w:tcW w:w="628" w:type="pct"/>
            <w:tcBorders>
              <w:top w:val="single" w:sz="4" w:space="0" w:color="auto"/>
              <w:left w:val="single" w:sz="4" w:space="0" w:color="auto"/>
              <w:bottom w:val="single" w:sz="4" w:space="0" w:color="auto"/>
              <w:right w:val="single" w:sz="4" w:space="0" w:color="auto"/>
            </w:tcBorders>
            <w:hideMark/>
          </w:tcPr>
          <w:p w14:paraId="335A5232" w14:textId="77777777" w:rsidR="00F9074B" w:rsidRPr="00F9074B" w:rsidRDefault="00F9074B" w:rsidP="00F9074B">
            <w:pPr>
              <w:spacing w:after="0"/>
              <w:ind w:firstLine="0"/>
              <w:jc w:val="center"/>
              <w:rPr>
                <w:sz w:val="18"/>
                <w:szCs w:val="18"/>
              </w:rPr>
            </w:pPr>
            <w:r w:rsidRPr="00F9074B">
              <w:rPr>
                <w:sz w:val="18"/>
                <w:szCs w:val="18"/>
              </w:rPr>
              <w:t>458</w:t>
            </w:r>
          </w:p>
        </w:tc>
      </w:tr>
      <w:tr w:rsidR="00F9074B" w:rsidRPr="00F9074B" w14:paraId="05A6B482" w14:textId="77777777" w:rsidTr="00CC65E1">
        <w:trPr>
          <w:jc w:val="center"/>
        </w:trPr>
        <w:tc>
          <w:tcPr>
            <w:tcW w:w="1871" w:type="pct"/>
            <w:tcBorders>
              <w:top w:val="single" w:sz="4" w:space="0" w:color="auto"/>
              <w:left w:val="single" w:sz="4" w:space="0" w:color="auto"/>
              <w:bottom w:val="single" w:sz="4" w:space="0" w:color="auto"/>
              <w:right w:val="single" w:sz="4" w:space="0" w:color="auto"/>
            </w:tcBorders>
            <w:hideMark/>
          </w:tcPr>
          <w:p w14:paraId="20FE9FB0" w14:textId="77777777" w:rsidR="00F9074B" w:rsidRPr="00F9074B" w:rsidRDefault="00F9074B" w:rsidP="00F9074B">
            <w:pPr>
              <w:spacing w:after="0"/>
              <w:ind w:left="35" w:firstLine="0"/>
              <w:rPr>
                <w:sz w:val="18"/>
                <w:szCs w:val="18"/>
              </w:rPr>
            </w:pPr>
            <w:r w:rsidRPr="00F9074B">
              <w:rPr>
                <w:sz w:val="18"/>
                <w:szCs w:val="18"/>
              </w:rPr>
              <w:t>Maternitātes pabalsta saņēmēji vidēji mēnesī (skaits)</w:t>
            </w:r>
          </w:p>
        </w:tc>
        <w:tc>
          <w:tcPr>
            <w:tcW w:w="625" w:type="pct"/>
            <w:tcBorders>
              <w:top w:val="single" w:sz="4" w:space="0" w:color="auto"/>
              <w:left w:val="single" w:sz="4" w:space="0" w:color="auto"/>
              <w:bottom w:val="single" w:sz="4" w:space="0" w:color="auto"/>
              <w:right w:val="single" w:sz="4" w:space="0" w:color="auto"/>
            </w:tcBorders>
            <w:hideMark/>
          </w:tcPr>
          <w:p w14:paraId="6340F941"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1 073</w:t>
            </w:r>
          </w:p>
        </w:tc>
        <w:tc>
          <w:tcPr>
            <w:tcW w:w="625" w:type="pct"/>
            <w:tcBorders>
              <w:top w:val="single" w:sz="4" w:space="0" w:color="auto"/>
              <w:left w:val="single" w:sz="4" w:space="0" w:color="auto"/>
              <w:bottom w:val="single" w:sz="4" w:space="0" w:color="auto"/>
              <w:right w:val="single" w:sz="4" w:space="0" w:color="auto"/>
            </w:tcBorders>
            <w:hideMark/>
          </w:tcPr>
          <w:p w14:paraId="4EA7160B" w14:textId="77777777" w:rsidR="00F9074B" w:rsidRPr="00F9074B" w:rsidRDefault="00F9074B" w:rsidP="00F9074B">
            <w:pPr>
              <w:spacing w:after="0"/>
              <w:ind w:firstLine="0"/>
              <w:jc w:val="center"/>
              <w:rPr>
                <w:sz w:val="18"/>
                <w:szCs w:val="18"/>
              </w:rPr>
            </w:pPr>
            <w:r w:rsidRPr="00F9074B">
              <w:rPr>
                <w:sz w:val="18"/>
                <w:szCs w:val="18"/>
              </w:rPr>
              <w:t>1 125</w:t>
            </w:r>
          </w:p>
        </w:tc>
        <w:tc>
          <w:tcPr>
            <w:tcW w:w="625" w:type="pct"/>
            <w:tcBorders>
              <w:top w:val="single" w:sz="4" w:space="0" w:color="auto"/>
              <w:left w:val="single" w:sz="4" w:space="0" w:color="auto"/>
              <w:bottom w:val="single" w:sz="4" w:space="0" w:color="auto"/>
              <w:right w:val="single" w:sz="4" w:space="0" w:color="auto"/>
            </w:tcBorders>
            <w:hideMark/>
          </w:tcPr>
          <w:p w14:paraId="7B057F41" w14:textId="77777777" w:rsidR="00F9074B" w:rsidRPr="00F9074B" w:rsidRDefault="00F9074B" w:rsidP="00F9074B">
            <w:pPr>
              <w:spacing w:after="0"/>
              <w:ind w:firstLine="0"/>
              <w:jc w:val="center"/>
              <w:rPr>
                <w:bCs/>
                <w:sz w:val="18"/>
                <w:szCs w:val="18"/>
                <w:lang w:eastAsia="lv-LV"/>
              </w:rPr>
            </w:pPr>
            <w:r w:rsidRPr="00F9074B">
              <w:rPr>
                <w:sz w:val="18"/>
                <w:szCs w:val="18"/>
              </w:rPr>
              <w:t>991</w:t>
            </w:r>
          </w:p>
        </w:tc>
        <w:tc>
          <w:tcPr>
            <w:tcW w:w="625" w:type="pct"/>
            <w:tcBorders>
              <w:top w:val="single" w:sz="4" w:space="0" w:color="auto"/>
              <w:left w:val="single" w:sz="4" w:space="0" w:color="auto"/>
              <w:bottom w:val="single" w:sz="4" w:space="0" w:color="auto"/>
              <w:right w:val="single" w:sz="4" w:space="0" w:color="auto"/>
            </w:tcBorders>
            <w:hideMark/>
          </w:tcPr>
          <w:p w14:paraId="1CEFE9F6" w14:textId="77777777" w:rsidR="00F9074B" w:rsidRPr="00F9074B" w:rsidRDefault="00F9074B" w:rsidP="00F9074B">
            <w:pPr>
              <w:spacing w:after="0"/>
              <w:ind w:firstLine="0"/>
              <w:jc w:val="center"/>
              <w:rPr>
                <w:bCs/>
                <w:sz w:val="18"/>
                <w:szCs w:val="18"/>
                <w:lang w:eastAsia="lv-LV"/>
              </w:rPr>
            </w:pPr>
            <w:r w:rsidRPr="00F9074B">
              <w:rPr>
                <w:sz w:val="18"/>
                <w:szCs w:val="18"/>
              </w:rPr>
              <w:t>991</w:t>
            </w:r>
          </w:p>
        </w:tc>
        <w:tc>
          <w:tcPr>
            <w:tcW w:w="628" w:type="pct"/>
            <w:tcBorders>
              <w:top w:val="single" w:sz="4" w:space="0" w:color="auto"/>
              <w:left w:val="single" w:sz="4" w:space="0" w:color="auto"/>
              <w:bottom w:val="single" w:sz="4" w:space="0" w:color="auto"/>
              <w:right w:val="single" w:sz="4" w:space="0" w:color="auto"/>
            </w:tcBorders>
            <w:hideMark/>
          </w:tcPr>
          <w:p w14:paraId="3AEF33E5" w14:textId="77777777" w:rsidR="00F9074B" w:rsidRPr="00F9074B" w:rsidRDefault="00F9074B" w:rsidP="00F9074B">
            <w:pPr>
              <w:spacing w:after="0"/>
              <w:ind w:firstLine="0"/>
              <w:jc w:val="center"/>
              <w:rPr>
                <w:bCs/>
                <w:sz w:val="18"/>
                <w:szCs w:val="18"/>
                <w:lang w:eastAsia="lv-LV"/>
              </w:rPr>
            </w:pPr>
            <w:r w:rsidRPr="00F9074B">
              <w:rPr>
                <w:sz w:val="18"/>
                <w:szCs w:val="18"/>
              </w:rPr>
              <w:t>991</w:t>
            </w:r>
          </w:p>
        </w:tc>
      </w:tr>
      <w:tr w:rsidR="00F9074B" w:rsidRPr="00F9074B" w14:paraId="3A928A86" w14:textId="77777777" w:rsidTr="00CC65E1">
        <w:trPr>
          <w:jc w:val="center"/>
        </w:trPr>
        <w:tc>
          <w:tcPr>
            <w:tcW w:w="1871" w:type="pct"/>
            <w:tcBorders>
              <w:top w:val="single" w:sz="4" w:space="0" w:color="auto"/>
              <w:left w:val="single" w:sz="4" w:space="0" w:color="auto"/>
              <w:bottom w:val="single" w:sz="4" w:space="0" w:color="auto"/>
              <w:right w:val="single" w:sz="4" w:space="0" w:color="auto"/>
            </w:tcBorders>
            <w:hideMark/>
          </w:tcPr>
          <w:p w14:paraId="67678A4F" w14:textId="77777777" w:rsidR="00F9074B" w:rsidRPr="00F9074B" w:rsidRDefault="00F9074B" w:rsidP="00F9074B">
            <w:pPr>
              <w:spacing w:after="0"/>
              <w:ind w:left="35" w:firstLine="0"/>
              <w:rPr>
                <w:sz w:val="18"/>
                <w:szCs w:val="18"/>
              </w:rPr>
            </w:pPr>
            <w:r w:rsidRPr="00F9074B">
              <w:rPr>
                <w:sz w:val="18"/>
                <w:szCs w:val="18"/>
              </w:rPr>
              <w:t>Paternitātes pabalsta saņēmēji vidēji mēnesī (skaits)</w:t>
            </w:r>
          </w:p>
        </w:tc>
        <w:tc>
          <w:tcPr>
            <w:tcW w:w="625" w:type="pct"/>
            <w:tcBorders>
              <w:top w:val="single" w:sz="4" w:space="0" w:color="auto"/>
              <w:left w:val="single" w:sz="4" w:space="0" w:color="auto"/>
              <w:bottom w:val="single" w:sz="4" w:space="0" w:color="auto"/>
              <w:right w:val="single" w:sz="4" w:space="0" w:color="auto"/>
            </w:tcBorders>
            <w:hideMark/>
          </w:tcPr>
          <w:p w14:paraId="0A31E38D"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934</w:t>
            </w:r>
          </w:p>
        </w:tc>
        <w:tc>
          <w:tcPr>
            <w:tcW w:w="625" w:type="pct"/>
            <w:tcBorders>
              <w:top w:val="single" w:sz="4" w:space="0" w:color="auto"/>
              <w:left w:val="single" w:sz="4" w:space="0" w:color="auto"/>
              <w:bottom w:val="single" w:sz="4" w:space="0" w:color="auto"/>
              <w:right w:val="single" w:sz="4" w:space="0" w:color="auto"/>
            </w:tcBorders>
            <w:hideMark/>
          </w:tcPr>
          <w:p w14:paraId="36F34C73" w14:textId="77777777" w:rsidR="00F9074B" w:rsidRPr="00F9074B" w:rsidRDefault="00F9074B" w:rsidP="00F9074B">
            <w:pPr>
              <w:spacing w:after="0"/>
              <w:ind w:firstLine="0"/>
              <w:jc w:val="center"/>
              <w:rPr>
                <w:sz w:val="18"/>
                <w:szCs w:val="18"/>
              </w:rPr>
            </w:pPr>
            <w:r w:rsidRPr="00F9074B">
              <w:rPr>
                <w:sz w:val="18"/>
                <w:szCs w:val="18"/>
              </w:rPr>
              <w:t>800</w:t>
            </w:r>
          </w:p>
        </w:tc>
        <w:tc>
          <w:tcPr>
            <w:tcW w:w="625" w:type="pct"/>
            <w:tcBorders>
              <w:top w:val="single" w:sz="4" w:space="0" w:color="auto"/>
              <w:left w:val="single" w:sz="4" w:space="0" w:color="auto"/>
              <w:bottom w:val="single" w:sz="4" w:space="0" w:color="auto"/>
              <w:right w:val="single" w:sz="4" w:space="0" w:color="auto"/>
            </w:tcBorders>
            <w:hideMark/>
          </w:tcPr>
          <w:p w14:paraId="2EC8A268" w14:textId="77777777" w:rsidR="00F9074B" w:rsidRPr="00F9074B" w:rsidRDefault="00F9074B" w:rsidP="00F9074B">
            <w:pPr>
              <w:spacing w:after="0"/>
              <w:ind w:firstLine="0"/>
              <w:jc w:val="center"/>
              <w:rPr>
                <w:bCs/>
                <w:sz w:val="18"/>
                <w:szCs w:val="18"/>
                <w:lang w:eastAsia="lv-LV"/>
              </w:rPr>
            </w:pPr>
            <w:r w:rsidRPr="00F9074B">
              <w:rPr>
                <w:sz w:val="18"/>
                <w:szCs w:val="18"/>
              </w:rPr>
              <w:t>850</w:t>
            </w:r>
          </w:p>
        </w:tc>
        <w:tc>
          <w:tcPr>
            <w:tcW w:w="625" w:type="pct"/>
            <w:tcBorders>
              <w:top w:val="single" w:sz="4" w:space="0" w:color="auto"/>
              <w:left w:val="single" w:sz="4" w:space="0" w:color="auto"/>
              <w:bottom w:val="single" w:sz="4" w:space="0" w:color="auto"/>
              <w:right w:val="single" w:sz="4" w:space="0" w:color="auto"/>
            </w:tcBorders>
            <w:hideMark/>
          </w:tcPr>
          <w:p w14:paraId="620B4652" w14:textId="77777777" w:rsidR="00F9074B" w:rsidRPr="00F9074B" w:rsidRDefault="00F9074B" w:rsidP="00F9074B">
            <w:pPr>
              <w:spacing w:after="0"/>
              <w:ind w:firstLine="0"/>
              <w:jc w:val="center"/>
              <w:rPr>
                <w:bCs/>
                <w:sz w:val="18"/>
                <w:szCs w:val="18"/>
                <w:lang w:eastAsia="lv-LV"/>
              </w:rPr>
            </w:pPr>
            <w:r w:rsidRPr="00F9074B">
              <w:rPr>
                <w:sz w:val="18"/>
                <w:szCs w:val="18"/>
              </w:rPr>
              <w:t>890</w:t>
            </w:r>
          </w:p>
        </w:tc>
        <w:tc>
          <w:tcPr>
            <w:tcW w:w="628" w:type="pct"/>
            <w:tcBorders>
              <w:top w:val="single" w:sz="4" w:space="0" w:color="auto"/>
              <w:left w:val="single" w:sz="4" w:space="0" w:color="auto"/>
              <w:bottom w:val="single" w:sz="4" w:space="0" w:color="auto"/>
              <w:right w:val="single" w:sz="4" w:space="0" w:color="auto"/>
            </w:tcBorders>
            <w:hideMark/>
          </w:tcPr>
          <w:p w14:paraId="6595B01F" w14:textId="77777777" w:rsidR="00F9074B" w:rsidRPr="00F9074B" w:rsidRDefault="00F9074B" w:rsidP="00F9074B">
            <w:pPr>
              <w:spacing w:after="0"/>
              <w:ind w:firstLine="0"/>
              <w:jc w:val="center"/>
              <w:rPr>
                <w:bCs/>
                <w:sz w:val="18"/>
                <w:szCs w:val="18"/>
                <w:lang w:eastAsia="lv-LV"/>
              </w:rPr>
            </w:pPr>
            <w:r w:rsidRPr="00F9074B">
              <w:rPr>
                <w:sz w:val="18"/>
                <w:szCs w:val="18"/>
              </w:rPr>
              <w:t>930</w:t>
            </w:r>
          </w:p>
        </w:tc>
      </w:tr>
      <w:tr w:rsidR="00F9074B" w:rsidRPr="00F9074B" w14:paraId="663E2ACC" w14:textId="77777777" w:rsidTr="00CC65E1">
        <w:trPr>
          <w:jc w:val="center"/>
        </w:trPr>
        <w:tc>
          <w:tcPr>
            <w:tcW w:w="1871" w:type="pct"/>
            <w:tcBorders>
              <w:top w:val="single" w:sz="4" w:space="0" w:color="auto"/>
              <w:left w:val="single" w:sz="4" w:space="0" w:color="auto"/>
              <w:bottom w:val="single" w:sz="4" w:space="0" w:color="auto"/>
              <w:right w:val="single" w:sz="4" w:space="0" w:color="auto"/>
            </w:tcBorders>
            <w:hideMark/>
          </w:tcPr>
          <w:p w14:paraId="22D91AC9" w14:textId="77777777" w:rsidR="00F9074B" w:rsidRPr="00F9074B" w:rsidRDefault="00F9074B" w:rsidP="00F9074B">
            <w:pPr>
              <w:spacing w:after="0"/>
              <w:ind w:left="35" w:firstLine="0"/>
              <w:rPr>
                <w:sz w:val="18"/>
                <w:szCs w:val="18"/>
              </w:rPr>
            </w:pPr>
            <w:r w:rsidRPr="00F9074B">
              <w:rPr>
                <w:sz w:val="18"/>
                <w:szCs w:val="18"/>
              </w:rPr>
              <w:t>Vecāku pabalsta saņēmēji vidēji mēnesī (skaits)</w:t>
            </w:r>
          </w:p>
        </w:tc>
        <w:tc>
          <w:tcPr>
            <w:tcW w:w="625" w:type="pct"/>
            <w:tcBorders>
              <w:top w:val="single" w:sz="4" w:space="0" w:color="auto"/>
              <w:left w:val="single" w:sz="4" w:space="0" w:color="auto"/>
              <w:bottom w:val="single" w:sz="4" w:space="0" w:color="auto"/>
              <w:right w:val="single" w:sz="4" w:space="0" w:color="auto"/>
            </w:tcBorders>
            <w:hideMark/>
          </w:tcPr>
          <w:p w14:paraId="7DE55E44"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18 163</w:t>
            </w:r>
          </w:p>
        </w:tc>
        <w:tc>
          <w:tcPr>
            <w:tcW w:w="625" w:type="pct"/>
            <w:tcBorders>
              <w:top w:val="single" w:sz="4" w:space="0" w:color="auto"/>
              <w:left w:val="single" w:sz="4" w:space="0" w:color="auto"/>
              <w:bottom w:val="single" w:sz="4" w:space="0" w:color="auto"/>
              <w:right w:val="single" w:sz="4" w:space="0" w:color="auto"/>
            </w:tcBorders>
            <w:hideMark/>
          </w:tcPr>
          <w:p w14:paraId="635E6152" w14:textId="77777777" w:rsidR="00F9074B" w:rsidRPr="00F9074B" w:rsidRDefault="00F9074B" w:rsidP="00F9074B">
            <w:pPr>
              <w:spacing w:after="0"/>
              <w:ind w:firstLine="0"/>
              <w:jc w:val="center"/>
              <w:rPr>
                <w:sz w:val="18"/>
                <w:szCs w:val="18"/>
              </w:rPr>
            </w:pPr>
            <w:r w:rsidRPr="00F9074B">
              <w:rPr>
                <w:sz w:val="18"/>
                <w:szCs w:val="18"/>
              </w:rPr>
              <w:t>18 350</w:t>
            </w:r>
          </w:p>
        </w:tc>
        <w:tc>
          <w:tcPr>
            <w:tcW w:w="625" w:type="pct"/>
            <w:tcBorders>
              <w:top w:val="single" w:sz="4" w:space="0" w:color="auto"/>
              <w:left w:val="single" w:sz="4" w:space="0" w:color="auto"/>
              <w:bottom w:val="single" w:sz="4" w:space="0" w:color="auto"/>
              <w:right w:val="single" w:sz="4" w:space="0" w:color="auto"/>
            </w:tcBorders>
            <w:hideMark/>
          </w:tcPr>
          <w:p w14:paraId="36C86221" w14:textId="77777777" w:rsidR="00F9074B" w:rsidRPr="00F9074B" w:rsidRDefault="00F9074B" w:rsidP="00F9074B">
            <w:pPr>
              <w:spacing w:after="0"/>
              <w:ind w:firstLine="0"/>
              <w:jc w:val="center"/>
              <w:rPr>
                <w:bCs/>
                <w:sz w:val="18"/>
                <w:szCs w:val="18"/>
                <w:lang w:eastAsia="lv-LV"/>
              </w:rPr>
            </w:pPr>
            <w:r w:rsidRPr="00F9074B">
              <w:rPr>
                <w:sz w:val="18"/>
                <w:szCs w:val="18"/>
              </w:rPr>
              <w:t>16 832</w:t>
            </w:r>
          </w:p>
        </w:tc>
        <w:tc>
          <w:tcPr>
            <w:tcW w:w="625" w:type="pct"/>
            <w:tcBorders>
              <w:top w:val="single" w:sz="4" w:space="0" w:color="auto"/>
              <w:left w:val="single" w:sz="4" w:space="0" w:color="auto"/>
              <w:bottom w:val="single" w:sz="4" w:space="0" w:color="auto"/>
              <w:right w:val="single" w:sz="4" w:space="0" w:color="auto"/>
            </w:tcBorders>
            <w:hideMark/>
          </w:tcPr>
          <w:p w14:paraId="40694F93" w14:textId="77777777" w:rsidR="00F9074B" w:rsidRPr="00F9074B" w:rsidRDefault="00F9074B" w:rsidP="00F9074B">
            <w:pPr>
              <w:spacing w:after="0"/>
              <w:ind w:firstLine="0"/>
              <w:jc w:val="center"/>
              <w:rPr>
                <w:bCs/>
                <w:sz w:val="18"/>
                <w:szCs w:val="18"/>
                <w:lang w:eastAsia="lv-LV"/>
              </w:rPr>
            </w:pPr>
            <w:r w:rsidRPr="00F9074B">
              <w:rPr>
                <w:sz w:val="18"/>
                <w:szCs w:val="18"/>
              </w:rPr>
              <w:t>16 832</w:t>
            </w:r>
          </w:p>
        </w:tc>
        <w:tc>
          <w:tcPr>
            <w:tcW w:w="628" w:type="pct"/>
            <w:tcBorders>
              <w:top w:val="single" w:sz="4" w:space="0" w:color="auto"/>
              <w:left w:val="single" w:sz="4" w:space="0" w:color="auto"/>
              <w:bottom w:val="single" w:sz="4" w:space="0" w:color="auto"/>
              <w:right w:val="single" w:sz="4" w:space="0" w:color="auto"/>
            </w:tcBorders>
            <w:hideMark/>
          </w:tcPr>
          <w:p w14:paraId="231E8E19" w14:textId="77777777" w:rsidR="00F9074B" w:rsidRPr="00F9074B" w:rsidRDefault="00F9074B" w:rsidP="00F9074B">
            <w:pPr>
              <w:spacing w:after="0"/>
              <w:ind w:firstLine="0"/>
              <w:jc w:val="center"/>
              <w:rPr>
                <w:bCs/>
                <w:sz w:val="18"/>
                <w:szCs w:val="18"/>
                <w:lang w:eastAsia="lv-LV"/>
              </w:rPr>
            </w:pPr>
            <w:r w:rsidRPr="00F9074B">
              <w:rPr>
                <w:sz w:val="18"/>
                <w:szCs w:val="18"/>
              </w:rPr>
              <w:t>16 832</w:t>
            </w:r>
          </w:p>
        </w:tc>
      </w:tr>
      <w:tr w:rsidR="00F9074B" w:rsidRPr="00F9074B" w14:paraId="0DFB1CD4" w14:textId="77777777" w:rsidTr="00CC65E1">
        <w:trPr>
          <w:jc w:val="center"/>
        </w:trPr>
        <w:tc>
          <w:tcPr>
            <w:tcW w:w="1871" w:type="pct"/>
            <w:tcBorders>
              <w:top w:val="single" w:sz="4" w:space="0" w:color="auto"/>
              <w:left w:val="single" w:sz="4" w:space="0" w:color="auto"/>
              <w:bottom w:val="single" w:sz="4" w:space="0" w:color="auto"/>
              <w:right w:val="single" w:sz="4" w:space="0" w:color="auto"/>
            </w:tcBorders>
            <w:hideMark/>
          </w:tcPr>
          <w:p w14:paraId="79FCCC84" w14:textId="77777777" w:rsidR="00F9074B" w:rsidRPr="00F9074B" w:rsidRDefault="00F9074B" w:rsidP="00F9074B">
            <w:pPr>
              <w:spacing w:after="0"/>
              <w:ind w:left="35" w:firstLine="0"/>
              <w:rPr>
                <w:sz w:val="18"/>
              </w:rPr>
            </w:pPr>
            <w:r w:rsidRPr="00F9074B">
              <w:rPr>
                <w:sz w:val="18"/>
                <w:szCs w:val="18"/>
              </w:rPr>
              <w:t>Darbā nodarītā kaitējuma atlīdzības saņēmēji vidēji mēnesī (skaits)</w:t>
            </w:r>
          </w:p>
        </w:tc>
        <w:tc>
          <w:tcPr>
            <w:tcW w:w="625" w:type="pct"/>
            <w:tcBorders>
              <w:top w:val="single" w:sz="4" w:space="0" w:color="auto"/>
              <w:left w:val="single" w:sz="4" w:space="0" w:color="auto"/>
              <w:bottom w:val="single" w:sz="4" w:space="0" w:color="auto"/>
              <w:right w:val="single" w:sz="4" w:space="0" w:color="auto"/>
            </w:tcBorders>
            <w:hideMark/>
          </w:tcPr>
          <w:p w14:paraId="723EE02E" w14:textId="77777777" w:rsidR="00F9074B" w:rsidRPr="00F9074B" w:rsidRDefault="00F9074B" w:rsidP="00F9074B">
            <w:pPr>
              <w:spacing w:after="0"/>
              <w:ind w:firstLine="0"/>
              <w:jc w:val="center"/>
              <w:rPr>
                <w:sz w:val="18"/>
                <w:szCs w:val="18"/>
              </w:rPr>
            </w:pPr>
            <w:r w:rsidRPr="00F9074B">
              <w:rPr>
                <w:sz w:val="18"/>
                <w:szCs w:val="18"/>
              </w:rPr>
              <w:t>735</w:t>
            </w:r>
          </w:p>
        </w:tc>
        <w:tc>
          <w:tcPr>
            <w:tcW w:w="625" w:type="pct"/>
            <w:tcBorders>
              <w:top w:val="single" w:sz="4" w:space="0" w:color="auto"/>
              <w:left w:val="single" w:sz="4" w:space="0" w:color="auto"/>
              <w:bottom w:val="single" w:sz="4" w:space="0" w:color="auto"/>
              <w:right w:val="single" w:sz="4" w:space="0" w:color="auto"/>
            </w:tcBorders>
            <w:hideMark/>
          </w:tcPr>
          <w:p w14:paraId="712B4B34" w14:textId="77777777" w:rsidR="00F9074B" w:rsidRPr="00F9074B" w:rsidRDefault="00F9074B" w:rsidP="00F9074B">
            <w:pPr>
              <w:spacing w:after="0"/>
              <w:ind w:firstLine="0"/>
              <w:jc w:val="center"/>
              <w:rPr>
                <w:sz w:val="18"/>
              </w:rPr>
            </w:pPr>
            <w:r w:rsidRPr="00F9074B">
              <w:rPr>
                <w:sz w:val="18"/>
                <w:szCs w:val="18"/>
              </w:rPr>
              <w:t>1 020</w:t>
            </w:r>
          </w:p>
        </w:tc>
        <w:tc>
          <w:tcPr>
            <w:tcW w:w="625" w:type="pct"/>
            <w:tcBorders>
              <w:top w:val="single" w:sz="4" w:space="0" w:color="auto"/>
              <w:left w:val="single" w:sz="4" w:space="0" w:color="auto"/>
              <w:bottom w:val="single" w:sz="4" w:space="0" w:color="auto"/>
              <w:right w:val="single" w:sz="4" w:space="0" w:color="auto"/>
            </w:tcBorders>
            <w:hideMark/>
          </w:tcPr>
          <w:p w14:paraId="24F10BE5" w14:textId="77777777" w:rsidR="00F9074B" w:rsidRPr="00F9074B" w:rsidRDefault="00F9074B" w:rsidP="00F9074B">
            <w:pPr>
              <w:spacing w:after="0"/>
              <w:ind w:firstLine="0"/>
              <w:jc w:val="center"/>
              <w:rPr>
                <w:sz w:val="18"/>
                <w:szCs w:val="18"/>
              </w:rPr>
            </w:pPr>
            <w:r w:rsidRPr="00F9074B">
              <w:rPr>
                <w:sz w:val="18"/>
                <w:szCs w:val="18"/>
              </w:rPr>
              <w:t>1 020</w:t>
            </w:r>
          </w:p>
        </w:tc>
        <w:tc>
          <w:tcPr>
            <w:tcW w:w="625" w:type="pct"/>
            <w:tcBorders>
              <w:top w:val="single" w:sz="4" w:space="0" w:color="auto"/>
              <w:left w:val="single" w:sz="4" w:space="0" w:color="auto"/>
              <w:bottom w:val="single" w:sz="4" w:space="0" w:color="auto"/>
              <w:right w:val="single" w:sz="4" w:space="0" w:color="auto"/>
            </w:tcBorders>
            <w:hideMark/>
          </w:tcPr>
          <w:p w14:paraId="4E62095C" w14:textId="77777777" w:rsidR="00F9074B" w:rsidRPr="00F9074B" w:rsidRDefault="00F9074B" w:rsidP="00F9074B">
            <w:pPr>
              <w:spacing w:after="0"/>
              <w:ind w:firstLine="0"/>
              <w:jc w:val="center"/>
              <w:rPr>
                <w:sz w:val="18"/>
                <w:szCs w:val="18"/>
              </w:rPr>
            </w:pPr>
            <w:r w:rsidRPr="00F9074B">
              <w:rPr>
                <w:sz w:val="18"/>
                <w:szCs w:val="18"/>
              </w:rPr>
              <w:t>1 020</w:t>
            </w:r>
          </w:p>
        </w:tc>
        <w:tc>
          <w:tcPr>
            <w:tcW w:w="628" w:type="pct"/>
            <w:tcBorders>
              <w:top w:val="single" w:sz="4" w:space="0" w:color="auto"/>
              <w:left w:val="single" w:sz="4" w:space="0" w:color="auto"/>
              <w:bottom w:val="single" w:sz="4" w:space="0" w:color="auto"/>
              <w:right w:val="single" w:sz="4" w:space="0" w:color="auto"/>
            </w:tcBorders>
            <w:hideMark/>
          </w:tcPr>
          <w:p w14:paraId="220DFEF7" w14:textId="77777777" w:rsidR="00F9074B" w:rsidRPr="00F9074B" w:rsidRDefault="00F9074B" w:rsidP="00F9074B">
            <w:pPr>
              <w:spacing w:after="0"/>
              <w:ind w:firstLine="0"/>
              <w:jc w:val="center"/>
              <w:rPr>
                <w:sz w:val="18"/>
                <w:szCs w:val="18"/>
              </w:rPr>
            </w:pPr>
            <w:r w:rsidRPr="00F9074B">
              <w:rPr>
                <w:sz w:val="18"/>
                <w:szCs w:val="18"/>
              </w:rPr>
              <w:t>1 020</w:t>
            </w:r>
          </w:p>
        </w:tc>
      </w:tr>
      <w:tr w:rsidR="00F9074B" w:rsidRPr="00F9074B" w14:paraId="4DA232AC" w14:textId="77777777" w:rsidTr="00CC65E1">
        <w:trPr>
          <w:jc w:val="center"/>
        </w:trPr>
        <w:tc>
          <w:tcPr>
            <w:tcW w:w="1871" w:type="pct"/>
            <w:tcBorders>
              <w:top w:val="single" w:sz="4" w:space="0" w:color="auto"/>
              <w:left w:val="single" w:sz="4" w:space="0" w:color="auto"/>
              <w:bottom w:val="single" w:sz="4" w:space="0" w:color="auto"/>
              <w:right w:val="single" w:sz="4" w:space="0" w:color="auto"/>
            </w:tcBorders>
            <w:hideMark/>
          </w:tcPr>
          <w:p w14:paraId="758DB559" w14:textId="77777777" w:rsidR="00F9074B" w:rsidRPr="00F9074B" w:rsidRDefault="00F9074B" w:rsidP="00F9074B">
            <w:pPr>
              <w:spacing w:after="0"/>
              <w:ind w:left="35" w:firstLine="0"/>
              <w:rPr>
                <w:sz w:val="18"/>
              </w:rPr>
            </w:pPr>
            <w:r w:rsidRPr="00F9074B">
              <w:rPr>
                <w:sz w:val="18"/>
                <w:szCs w:val="18"/>
              </w:rPr>
              <w:t>Apbedīšanas pabalsta saņēmēji vidēji mēnesī (skaits)</w:t>
            </w:r>
          </w:p>
        </w:tc>
        <w:tc>
          <w:tcPr>
            <w:tcW w:w="625" w:type="pct"/>
            <w:tcBorders>
              <w:top w:val="single" w:sz="4" w:space="0" w:color="auto"/>
              <w:left w:val="single" w:sz="4" w:space="0" w:color="auto"/>
              <w:bottom w:val="single" w:sz="4" w:space="0" w:color="auto"/>
              <w:right w:val="single" w:sz="4" w:space="0" w:color="auto"/>
            </w:tcBorders>
            <w:hideMark/>
          </w:tcPr>
          <w:p w14:paraId="58730A59" w14:textId="77777777" w:rsidR="00F9074B" w:rsidRPr="00F9074B" w:rsidRDefault="00F9074B" w:rsidP="00F9074B">
            <w:pPr>
              <w:spacing w:after="0"/>
              <w:ind w:firstLine="0"/>
              <w:jc w:val="center"/>
              <w:rPr>
                <w:sz w:val="18"/>
                <w:szCs w:val="18"/>
              </w:rPr>
            </w:pPr>
            <w:r w:rsidRPr="00F9074B">
              <w:rPr>
                <w:sz w:val="18"/>
                <w:szCs w:val="18"/>
              </w:rPr>
              <w:t>182</w:t>
            </w:r>
          </w:p>
        </w:tc>
        <w:tc>
          <w:tcPr>
            <w:tcW w:w="625" w:type="pct"/>
            <w:tcBorders>
              <w:top w:val="single" w:sz="4" w:space="0" w:color="auto"/>
              <w:left w:val="single" w:sz="4" w:space="0" w:color="auto"/>
              <w:bottom w:val="single" w:sz="4" w:space="0" w:color="auto"/>
              <w:right w:val="single" w:sz="4" w:space="0" w:color="auto"/>
            </w:tcBorders>
            <w:hideMark/>
          </w:tcPr>
          <w:p w14:paraId="5060CB47" w14:textId="77777777" w:rsidR="00F9074B" w:rsidRPr="00F9074B" w:rsidRDefault="00F9074B" w:rsidP="00F9074B">
            <w:pPr>
              <w:spacing w:after="0"/>
              <w:ind w:firstLine="0"/>
              <w:jc w:val="center"/>
              <w:rPr>
                <w:sz w:val="18"/>
              </w:rPr>
            </w:pPr>
            <w:r w:rsidRPr="00F9074B">
              <w:rPr>
                <w:sz w:val="18"/>
                <w:szCs w:val="18"/>
              </w:rPr>
              <w:t>230</w:t>
            </w:r>
          </w:p>
        </w:tc>
        <w:tc>
          <w:tcPr>
            <w:tcW w:w="625" w:type="pct"/>
            <w:tcBorders>
              <w:top w:val="single" w:sz="4" w:space="0" w:color="auto"/>
              <w:left w:val="single" w:sz="4" w:space="0" w:color="auto"/>
              <w:bottom w:val="single" w:sz="4" w:space="0" w:color="auto"/>
              <w:right w:val="single" w:sz="4" w:space="0" w:color="auto"/>
            </w:tcBorders>
            <w:hideMark/>
          </w:tcPr>
          <w:p w14:paraId="2C633F8E" w14:textId="77777777" w:rsidR="00F9074B" w:rsidRPr="00F9074B" w:rsidRDefault="00F9074B" w:rsidP="00F9074B">
            <w:pPr>
              <w:spacing w:after="0"/>
              <w:ind w:firstLine="0"/>
              <w:jc w:val="center"/>
              <w:rPr>
                <w:sz w:val="18"/>
                <w:szCs w:val="18"/>
              </w:rPr>
            </w:pPr>
            <w:r w:rsidRPr="00F9074B">
              <w:rPr>
                <w:sz w:val="18"/>
                <w:szCs w:val="18"/>
              </w:rPr>
              <w:t>240</w:t>
            </w:r>
          </w:p>
        </w:tc>
        <w:tc>
          <w:tcPr>
            <w:tcW w:w="625" w:type="pct"/>
            <w:tcBorders>
              <w:top w:val="single" w:sz="4" w:space="0" w:color="auto"/>
              <w:left w:val="single" w:sz="4" w:space="0" w:color="auto"/>
              <w:bottom w:val="single" w:sz="4" w:space="0" w:color="auto"/>
              <w:right w:val="single" w:sz="4" w:space="0" w:color="auto"/>
            </w:tcBorders>
            <w:hideMark/>
          </w:tcPr>
          <w:p w14:paraId="7689FF7A" w14:textId="77777777" w:rsidR="00F9074B" w:rsidRPr="00F9074B" w:rsidRDefault="00F9074B" w:rsidP="00F9074B">
            <w:pPr>
              <w:spacing w:after="0"/>
              <w:ind w:firstLine="0"/>
              <w:jc w:val="center"/>
              <w:rPr>
                <w:sz w:val="18"/>
                <w:szCs w:val="18"/>
              </w:rPr>
            </w:pPr>
            <w:r w:rsidRPr="00F9074B">
              <w:rPr>
                <w:sz w:val="18"/>
                <w:szCs w:val="18"/>
              </w:rPr>
              <w:t>250</w:t>
            </w:r>
          </w:p>
        </w:tc>
        <w:tc>
          <w:tcPr>
            <w:tcW w:w="628" w:type="pct"/>
            <w:tcBorders>
              <w:top w:val="single" w:sz="4" w:space="0" w:color="auto"/>
              <w:left w:val="single" w:sz="4" w:space="0" w:color="auto"/>
              <w:bottom w:val="single" w:sz="4" w:space="0" w:color="auto"/>
              <w:right w:val="single" w:sz="4" w:space="0" w:color="auto"/>
            </w:tcBorders>
            <w:hideMark/>
          </w:tcPr>
          <w:p w14:paraId="271AE3CF" w14:textId="77777777" w:rsidR="00F9074B" w:rsidRPr="00F9074B" w:rsidRDefault="00F9074B" w:rsidP="00F9074B">
            <w:pPr>
              <w:spacing w:after="0"/>
              <w:ind w:firstLine="0"/>
              <w:jc w:val="center"/>
              <w:rPr>
                <w:sz w:val="18"/>
                <w:szCs w:val="18"/>
              </w:rPr>
            </w:pPr>
            <w:r w:rsidRPr="00F9074B">
              <w:rPr>
                <w:sz w:val="18"/>
                <w:szCs w:val="18"/>
              </w:rPr>
              <w:t>260</w:t>
            </w:r>
          </w:p>
        </w:tc>
      </w:tr>
      <w:tr w:rsidR="00F9074B" w:rsidRPr="00F9074B" w14:paraId="792DE88F" w14:textId="77777777" w:rsidTr="00CC65E1">
        <w:trPr>
          <w:jc w:val="center"/>
        </w:trPr>
        <w:tc>
          <w:tcPr>
            <w:tcW w:w="1871" w:type="pct"/>
            <w:tcBorders>
              <w:top w:val="single" w:sz="4" w:space="0" w:color="auto"/>
              <w:left w:val="single" w:sz="4" w:space="0" w:color="auto"/>
              <w:bottom w:val="single" w:sz="4" w:space="0" w:color="auto"/>
              <w:right w:val="single" w:sz="4" w:space="0" w:color="auto"/>
            </w:tcBorders>
            <w:hideMark/>
          </w:tcPr>
          <w:p w14:paraId="627ECC58" w14:textId="77777777" w:rsidR="00F9074B" w:rsidRPr="00F9074B" w:rsidRDefault="00F9074B" w:rsidP="00F9074B">
            <w:pPr>
              <w:spacing w:after="0"/>
              <w:ind w:left="35" w:firstLine="0"/>
              <w:rPr>
                <w:sz w:val="18"/>
                <w:szCs w:val="18"/>
              </w:rPr>
            </w:pPr>
            <w:r w:rsidRPr="00F9074B">
              <w:rPr>
                <w:sz w:val="18"/>
                <w:szCs w:val="18"/>
              </w:rPr>
              <w:t xml:space="preserve">Pabalsta invaliditātes pensijas saņēmēja nāves gadījumā pārdzīvojušajam laulātajam saņēmēji vidēji mēnesī (skaits) </w:t>
            </w:r>
          </w:p>
        </w:tc>
        <w:tc>
          <w:tcPr>
            <w:tcW w:w="625" w:type="pct"/>
            <w:tcBorders>
              <w:top w:val="single" w:sz="4" w:space="0" w:color="auto"/>
              <w:left w:val="single" w:sz="4" w:space="0" w:color="auto"/>
              <w:bottom w:val="single" w:sz="4" w:space="0" w:color="auto"/>
              <w:right w:val="single" w:sz="4" w:space="0" w:color="auto"/>
            </w:tcBorders>
            <w:hideMark/>
          </w:tcPr>
          <w:p w14:paraId="35724055"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197</w:t>
            </w:r>
          </w:p>
        </w:tc>
        <w:tc>
          <w:tcPr>
            <w:tcW w:w="625" w:type="pct"/>
            <w:tcBorders>
              <w:top w:val="single" w:sz="4" w:space="0" w:color="auto"/>
              <w:left w:val="single" w:sz="4" w:space="0" w:color="auto"/>
              <w:bottom w:val="single" w:sz="4" w:space="0" w:color="auto"/>
              <w:right w:val="single" w:sz="4" w:space="0" w:color="auto"/>
            </w:tcBorders>
            <w:hideMark/>
          </w:tcPr>
          <w:p w14:paraId="7B1ADA16" w14:textId="77777777" w:rsidR="00F9074B" w:rsidRPr="00F9074B" w:rsidRDefault="00F9074B" w:rsidP="00F9074B">
            <w:pPr>
              <w:spacing w:after="0"/>
              <w:ind w:firstLine="0"/>
              <w:jc w:val="center"/>
              <w:rPr>
                <w:sz w:val="18"/>
                <w:szCs w:val="18"/>
              </w:rPr>
            </w:pPr>
            <w:r w:rsidRPr="00F9074B">
              <w:rPr>
                <w:sz w:val="18"/>
                <w:szCs w:val="18"/>
              </w:rPr>
              <w:t>250</w:t>
            </w:r>
          </w:p>
        </w:tc>
        <w:tc>
          <w:tcPr>
            <w:tcW w:w="625" w:type="pct"/>
            <w:tcBorders>
              <w:top w:val="single" w:sz="4" w:space="0" w:color="auto"/>
              <w:left w:val="single" w:sz="4" w:space="0" w:color="auto"/>
              <w:bottom w:val="single" w:sz="4" w:space="0" w:color="auto"/>
              <w:right w:val="single" w:sz="4" w:space="0" w:color="auto"/>
            </w:tcBorders>
            <w:hideMark/>
          </w:tcPr>
          <w:p w14:paraId="502D7CB2" w14:textId="77777777" w:rsidR="00F9074B" w:rsidRPr="00F9074B" w:rsidRDefault="00F9074B" w:rsidP="00F9074B">
            <w:pPr>
              <w:spacing w:after="0"/>
              <w:ind w:firstLine="0"/>
              <w:jc w:val="center"/>
              <w:rPr>
                <w:bCs/>
                <w:sz w:val="18"/>
                <w:szCs w:val="18"/>
                <w:lang w:eastAsia="lv-LV"/>
              </w:rPr>
            </w:pPr>
            <w:r w:rsidRPr="00F9074B">
              <w:rPr>
                <w:sz w:val="18"/>
                <w:szCs w:val="18"/>
              </w:rPr>
              <w:t>250</w:t>
            </w:r>
          </w:p>
        </w:tc>
        <w:tc>
          <w:tcPr>
            <w:tcW w:w="625" w:type="pct"/>
            <w:tcBorders>
              <w:top w:val="single" w:sz="4" w:space="0" w:color="auto"/>
              <w:left w:val="single" w:sz="4" w:space="0" w:color="auto"/>
              <w:bottom w:val="single" w:sz="4" w:space="0" w:color="auto"/>
              <w:right w:val="single" w:sz="4" w:space="0" w:color="auto"/>
            </w:tcBorders>
            <w:hideMark/>
          </w:tcPr>
          <w:p w14:paraId="7C15987E" w14:textId="77777777" w:rsidR="00F9074B" w:rsidRPr="00F9074B" w:rsidRDefault="00F9074B" w:rsidP="00F9074B">
            <w:pPr>
              <w:spacing w:after="0"/>
              <w:ind w:firstLine="0"/>
              <w:jc w:val="center"/>
              <w:rPr>
                <w:bCs/>
                <w:sz w:val="18"/>
                <w:szCs w:val="18"/>
                <w:lang w:eastAsia="lv-LV"/>
              </w:rPr>
            </w:pPr>
            <w:r w:rsidRPr="00F9074B">
              <w:rPr>
                <w:sz w:val="18"/>
                <w:szCs w:val="18"/>
              </w:rPr>
              <w:t>250</w:t>
            </w:r>
          </w:p>
        </w:tc>
        <w:tc>
          <w:tcPr>
            <w:tcW w:w="628" w:type="pct"/>
            <w:tcBorders>
              <w:top w:val="single" w:sz="4" w:space="0" w:color="auto"/>
              <w:left w:val="single" w:sz="4" w:space="0" w:color="auto"/>
              <w:bottom w:val="single" w:sz="4" w:space="0" w:color="auto"/>
              <w:right w:val="single" w:sz="4" w:space="0" w:color="auto"/>
            </w:tcBorders>
            <w:hideMark/>
          </w:tcPr>
          <w:p w14:paraId="63882630" w14:textId="77777777" w:rsidR="00F9074B" w:rsidRPr="00F9074B" w:rsidRDefault="00F9074B" w:rsidP="00F9074B">
            <w:pPr>
              <w:spacing w:after="0"/>
              <w:ind w:firstLine="0"/>
              <w:jc w:val="center"/>
              <w:rPr>
                <w:bCs/>
                <w:sz w:val="18"/>
                <w:szCs w:val="18"/>
                <w:lang w:eastAsia="lv-LV"/>
              </w:rPr>
            </w:pPr>
            <w:r w:rsidRPr="00F9074B">
              <w:rPr>
                <w:sz w:val="18"/>
                <w:szCs w:val="18"/>
              </w:rPr>
              <w:t>250</w:t>
            </w:r>
          </w:p>
        </w:tc>
      </w:tr>
      <w:tr w:rsidR="00F9074B" w:rsidRPr="00F9074B" w14:paraId="5B2B12B9" w14:textId="77777777" w:rsidTr="00CC65E1">
        <w:trPr>
          <w:jc w:val="center"/>
        </w:trPr>
        <w:tc>
          <w:tcPr>
            <w:tcW w:w="1871" w:type="pct"/>
            <w:tcBorders>
              <w:top w:val="single" w:sz="4" w:space="0" w:color="auto"/>
              <w:left w:val="single" w:sz="4" w:space="0" w:color="auto"/>
              <w:bottom w:val="single" w:sz="4" w:space="0" w:color="auto"/>
              <w:right w:val="single" w:sz="4" w:space="0" w:color="auto"/>
            </w:tcBorders>
            <w:hideMark/>
          </w:tcPr>
          <w:p w14:paraId="713FB014" w14:textId="77777777" w:rsidR="00F9074B" w:rsidRPr="00F9074B" w:rsidRDefault="00F9074B" w:rsidP="00F9074B">
            <w:pPr>
              <w:spacing w:after="0"/>
              <w:ind w:left="35" w:firstLine="0"/>
              <w:rPr>
                <w:sz w:val="18"/>
                <w:szCs w:val="18"/>
              </w:rPr>
            </w:pPr>
            <w:r w:rsidRPr="00F9074B">
              <w:rPr>
                <w:sz w:val="18"/>
                <w:szCs w:val="18"/>
              </w:rPr>
              <w:t>Kaitējuma atlīdzības ČAES avārijas rezultātā cietušajām personām saņēmēji vidēji mēnesī (skaits)</w:t>
            </w:r>
          </w:p>
        </w:tc>
        <w:tc>
          <w:tcPr>
            <w:tcW w:w="625" w:type="pct"/>
            <w:tcBorders>
              <w:top w:val="single" w:sz="4" w:space="0" w:color="auto"/>
              <w:left w:val="single" w:sz="4" w:space="0" w:color="auto"/>
              <w:bottom w:val="single" w:sz="4" w:space="0" w:color="auto"/>
              <w:right w:val="single" w:sz="4" w:space="0" w:color="auto"/>
            </w:tcBorders>
            <w:hideMark/>
          </w:tcPr>
          <w:p w14:paraId="3352F277"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2 163</w:t>
            </w:r>
          </w:p>
        </w:tc>
        <w:tc>
          <w:tcPr>
            <w:tcW w:w="625" w:type="pct"/>
            <w:tcBorders>
              <w:top w:val="single" w:sz="4" w:space="0" w:color="auto"/>
              <w:left w:val="single" w:sz="4" w:space="0" w:color="auto"/>
              <w:bottom w:val="single" w:sz="4" w:space="0" w:color="auto"/>
              <w:right w:val="single" w:sz="4" w:space="0" w:color="auto"/>
            </w:tcBorders>
            <w:hideMark/>
          </w:tcPr>
          <w:p w14:paraId="102C9B2C" w14:textId="77777777" w:rsidR="00F9074B" w:rsidRPr="00F9074B" w:rsidRDefault="00F9074B" w:rsidP="00F9074B">
            <w:pPr>
              <w:spacing w:after="0"/>
              <w:ind w:firstLine="0"/>
              <w:jc w:val="center"/>
              <w:rPr>
                <w:sz w:val="18"/>
                <w:szCs w:val="18"/>
              </w:rPr>
            </w:pPr>
            <w:r w:rsidRPr="00F9074B">
              <w:rPr>
                <w:sz w:val="18"/>
                <w:szCs w:val="18"/>
              </w:rPr>
              <w:t>2 202</w:t>
            </w:r>
          </w:p>
        </w:tc>
        <w:tc>
          <w:tcPr>
            <w:tcW w:w="625" w:type="pct"/>
            <w:tcBorders>
              <w:top w:val="single" w:sz="4" w:space="0" w:color="auto"/>
              <w:left w:val="single" w:sz="4" w:space="0" w:color="auto"/>
              <w:bottom w:val="single" w:sz="4" w:space="0" w:color="auto"/>
              <w:right w:val="single" w:sz="4" w:space="0" w:color="auto"/>
            </w:tcBorders>
            <w:hideMark/>
          </w:tcPr>
          <w:p w14:paraId="1A499598" w14:textId="77777777" w:rsidR="00F9074B" w:rsidRPr="00F9074B" w:rsidRDefault="00F9074B" w:rsidP="00F9074B">
            <w:pPr>
              <w:spacing w:after="0"/>
              <w:ind w:firstLine="0"/>
              <w:jc w:val="center"/>
              <w:rPr>
                <w:bCs/>
                <w:sz w:val="18"/>
                <w:szCs w:val="18"/>
                <w:lang w:eastAsia="lv-LV"/>
              </w:rPr>
            </w:pPr>
            <w:r w:rsidRPr="00F9074B">
              <w:rPr>
                <w:sz w:val="18"/>
                <w:szCs w:val="18"/>
              </w:rPr>
              <w:t>2 114</w:t>
            </w:r>
          </w:p>
        </w:tc>
        <w:tc>
          <w:tcPr>
            <w:tcW w:w="625" w:type="pct"/>
            <w:tcBorders>
              <w:top w:val="single" w:sz="4" w:space="0" w:color="auto"/>
              <w:left w:val="single" w:sz="4" w:space="0" w:color="auto"/>
              <w:bottom w:val="single" w:sz="4" w:space="0" w:color="auto"/>
              <w:right w:val="single" w:sz="4" w:space="0" w:color="auto"/>
            </w:tcBorders>
            <w:hideMark/>
          </w:tcPr>
          <w:p w14:paraId="13FC9AF3" w14:textId="77777777" w:rsidR="00F9074B" w:rsidRPr="00F9074B" w:rsidRDefault="00F9074B" w:rsidP="00F9074B">
            <w:pPr>
              <w:spacing w:after="0"/>
              <w:ind w:firstLine="0"/>
              <w:jc w:val="center"/>
              <w:rPr>
                <w:bCs/>
                <w:sz w:val="18"/>
                <w:szCs w:val="18"/>
                <w:lang w:eastAsia="lv-LV"/>
              </w:rPr>
            </w:pPr>
            <w:r w:rsidRPr="00F9074B">
              <w:rPr>
                <w:sz w:val="18"/>
                <w:szCs w:val="18"/>
              </w:rPr>
              <w:t>2 135</w:t>
            </w:r>
          </w:p>
        </w:tc>
        <w:tc>
          <w:tcPr>
            <w:tcW w:w="628" w:type="pct"/>
            <w:tcBorders>
              <w:top w:val="single" w:sz="4" w:space="0" w:color="auto"/>
              <w:left w:val="single" w:sz="4" w:space="0" w:color="auto"/>
              <w:bottom w:val="single" w:sz="4" w:space="0" w:color="auto"/>
              <w:right w:val="single" w:sz="4" w:space="0" w:color="auto"/>
            </w:tcBorders>
            <w:hideMark/>
          </w:tcPr>
          <w:p w14:paraId="5CD10EA1" w14:textId="77777777" w:rsidR="00F9074B" w:rsidRPr="00F9074B" w:rsidRDefault="00F9074B" w:rsidP="00F9074B">
            <w:pPr>
              <w:spacing w:after="0"/>
              <w:ind w:firstLine="0"/>
              <w:jc w:val="center"/>
              <w:rPr>
                <w:bCs/>
                <w:sz w:val="18"/>
                <w:szCs w:val="18"/>
                <w:lang w:eastAsia="lv-LV"/>
              </w:rPr>
            </w:pPr>
            <w:r w:rsidRPr="00F9074B">
              <w:rPr>
                <w:sz w:val="18"/>
                <w:szCs w:val="18"/>
              </w:rPr>
              <w:t>2 156</w:t>
            </w:r>
          </w:p>
        </w:tc>
      </w:tr>
    </w:tbl>
    <w:p w14:paraId="1E7A340D"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1"/>
        <w:gridCol w:w="1250"/>
        <w:gridCol w:w="1149"/>
        <w:gridCol w:w="1149"/>
        <w:gridCol w:w="1149"/>
        <w:gridCol w:w="1149"/>
      </w:tblGrid>
      <w:tr w:rsidR="00F9074B" w:rsidRPr="00103F75" w14:paraId="7EB7A2C8" w14:textId="77777777" w:rsidTr="00CC65E1">
        <w:trPr>
          <w:trHeight w:val="283"/>
          <w:tblHeader/>
          <w:jc w:val="center"/>
        </w:trPr>
        <w:tc>
          <w:tcPr>
            <w:tcW w:w="3191" w:type="dxa"/>
            <w:tcBorders>
              <w:top w:val="single" w:sz="4" w:space="0" w:color="000000"/>
              <w:left w:val="single" w:sz="4" w:space="0" w:color="000000"/>
              <w:bottom w:val="single" w:sz="4" w:space="0" w:color="000000"/>
              <w:right w:val="single" w:sz="4" w:space="0" w:color="000000"/>
            </w:tcBorders>
            <w:vAlign w:val="center"/>
          </w:tcPr>
          <w:p w14:paraId="512B9F54" w14:textId="77777777" w:rsidR="00F9074B" w:rsidRPr="00F9074B" w:rsidRDefault="00F9074B" w:rsidP="00F9074B">
            <w:pPr>
              <w:spacing w:after="0"/>
              <w:ind w:firstLine="0"/>
              <w:jc w:val="center"/>
              <w:rPr>
                <w:sz w:val="18"/>
                <w:szCs w:val="18"/>
              </w:rPr>
            </w:pPr>
            <w:bookmarkStart w:id="122" w:name="_Hlk147339236"/>
          </w:p>
        </w:tc>
        <w:tc>
          <w:tcPr>
            <w:tcW w:w="1250" w:type="dxa"/>
            <w:tcBorders>
              <w:top w:val="single" w:sz="4" w:space="0" w:color="000000"/>
              <w:left w:val="single" w:sz="4" w:space="0" w:color="000000"/>
              <w:bottom w:val="single" w:sz="4" w:space="0" w:color="000000"/>
              <w:right w:val="single" w:sz="4" w:space="0" w:color="000000"/>
            </w:tcBorders>
            <w:hideMark/>
          </w:tcPr>
          <w:p w14:paraId="118C33BC"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2023. gads (izpilde)</w:t>
            </w:r>
          </w:p>
        </w:tc>
        <w:tc>
          <w:tcPr>
            <w:tcW w:w="1149" w:type="dxa"/>
            <w:tcBorders>
              <w:top w:val="single" w:sz="4" w:space="0" w:color="000000"/>
              <w:left w:val="single" w:sz="4" w:space="0" w:color="000000"/>
              <w:bottom w:val="single" w:sz="4" w:space="0" w:color="000000"/>
              <w:right w:val="single" w:sz="4" w:space="0" w:color="000000"/>
            </w:tcBorders>
            <w:hideMark/>
          </w:tcPr>
          <w:p w14:paraId="4AA95B15"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2024. gada plāns</w:t>
            </w:r>
          </w:p>
        </w:tc>
        <w:tc>
          <w:tcPr>
            <w:tcW w:w="1149" w:type="dxa"/>
            <w:tcBorders>
              <w:top w:val="single" w:sz="4" w:space="0" w:color="000000"/>
              <w:left w:val="single" w:sz="4" w:space="0" w:color="000000"/>
              <w:bottom w:val="single" w:sz="4" w:space="0" w:color="000000"/>
              <w:right w:val="single" w:sz="4" w:space="0" w:color="000000"/>
            </w:tcBorders>
            <w:hideMark/>
          </w:tcPr>
          <w:p w14:paraId="5E181FC6" w14:textId="067A9C7A"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FD2C5C" w:rsidRPr="00103F75">
              <w:rPr>
                <w:sz w:val="18"/>
                <w:szCs w:val="18"/>
                <w:lang w:eastAsia="lv-LV"/>
              </w:rPr>
              <w:t>lāns</w:t>
            </w:r>
          </w:p>
        </w:tc>
        <w:tc>
          <w:tcPr>
            <w:tcW w:w="1149" w:type="dxa"/>
            <w:tcBorders>
              <w:top w:val="single" w:sz="4" w:space="0" w:color="000000"/>
              <w:left w:val="single" w:sz="4" w:space="0" w:color="000000"/>
              <w:bottom w:val="single" w:sz="4" w:space="0" w:color="000000"/>
              <w:right w:val="single" w:sz="4" w:space="0" w:color="000000"/>
            </w:tcBorders>
            <w:hideMark/>
          </w:tcPr>
          <w:p w14:paraId="5E87E564" w14:textId="16E85856" w:rsidR="00F9074B" w:rsidRPr="00103F75" w:rsidRDefault="00F9074B" w:rsidP="00F9074B">
            <w:pPr>
              <w:spacing w:after="0"/>
              <w:ind w:firstLine="0"/>
              <w:jc w:val="center"/>
              <w:rPr>
                <w:sz w:val="18"/>
                <w:szCs w:val="18"/>
                <w:lang w:eastAsia="lv-LV"/>
              </w:rPr>
            </w:pPr>
            <w:r w:rsidRPr="00103F75">
              <w:rPr>
                <w:sz w:val="18"/>
                <w:szCs w:val="18"/>
                <w:lang w:eastAsia="lv-LV"/>
              </w:rPr>
              <w:t>2026. gada p</w:t>
            </w:r>
            <w:r w:rsidR="00FD2C5C" w:rsidRPr="00103F75">
              <w:rPr>
                <w:sz w:val="18"/>
                <w:szCs w:val="18"/>
                <w:lang w:eastAsia="lv-LV"/>
              </w:rPr>
              <w:t>lāns</w:t>
            </w:r>
          </w:p>
        </w:tc>
        <w:tc>
          <w:tcPr>
            <w:tcW w:w="1149" w:type="dxa"/>
            <w:tcBorders>
              <w:top w:val="single" w:sz="4" w:space="0" w:color="000000"/>
              <w:left w:val="single" w:sz="4" w:space="0" w:color="000000"/>
              <w:bottom w:val="single" w:sz="4" w:space="0" w:color="000000"/>
              <w:right w:val="single" w:sz="4" w:space="0" w:color="000000"/>
            </w:tcBorders>
            <w:hideMark/>
          </w:tcPr>
          <w:p w14:paraId="1E780DD7" w14:textId="712E58A0" w:rsidR="00F9074B" w:rsidRPr="00103F75" w:rsidRDefault="00F9074B" w:rsidP="00F9074B">
            <w:pPr>
              <w:spacing w:after="0"/>
              <w:ind w:firstLine="2"/>
              <w:jc w:val="center"/>
              <w:rPr>
                <w:sz w:val="18"/>
                <w:szCs w:val="18"/>
              </w:rPr>
            </w:pPr>
            <w:r w:rsidRPr="00103F75">
              <w:rPr>
                <w:sz w:val="18"/>
                <w:szCs w:val="18"/>
                <w:lang w:eastAsia="lv-LV"/>
              </w:rPr>
              <w:t>2027. gada p</w:t>
            </w:r>
            <w:r w:rsidR="00FD2C5C" w:rsidRPr="00103F75">
              <w:rPr>
                <w:sz w:val="18"/>
                <w:szCs w:val="18"/>
                <w:lang w:eastAsia="lv-LV"/>
              </w:rPr>
              <w:t>lāns</w:t>
            </w:r>
          </w:p>
        </w:tc>
      </w:tr>
      <w:tr w:rsidR="00F9074B" w:rsidRPr="00103F75" w14:paraId="199EF85D" w14:textId="77777777" w:rsidTr="00CC65E1">
        <w:trPr>
          <w:trHeight w:val="70"/>
          <w:jc w:val="center"/>
        </w:trPr>
        <w:tc>
          <w:tcPr>
            <w:tcW w:w="3191" w:type="dxa"/>
            <w:tcBorders>
              <w:top w:val="single" w:sz="4" w:space="0" w:color="000000"/>
              <w:left w:val="single" w:sz="4" w:space="0" w:color="000000"/>
              <w:bottom w:val="single" w:sz="4" w:space="0" w:color="000000"/>
              <w:right w:val="single" w:sz="4" w:space="0" w:color="000000"/>
            </w:tcBorders>
            <w:vAlign w:val="center"/>
            <w:hideMark/>
          </w:tcPr>
          <w:p w14:paraId="65ECBCE7" w14:textId="77777777" w:rsidR="00F9074B" w:rsidRPr="00103F75" w:rsidRDefault="00F9074B" w:rsidP="00F9074B">
            <w:pPr>
              <w:spacing w:after="0"/>
              <w:ind w:firstLine="0"/>
              <w:rPr>
                <w:sz w:val="18"/>
                <w:szCs w:val="18"/>
              </w:rPr>
            </w:pPr>
            <w:r w:rsidRPr="00103F75">
              <w:rPr>
                <w:sz w:val="18"/>
                <w:szCs w:val="18"/>
              </w:rPr>
              <w:t xml:space="preserve">Kopējie ieņēmumi, </w:t>
            </w:r>
            <w:r w:rsidRPr="00103F75">
              <w:rPr>
                <w:i/>
                <w:sz w:val="18"/>
                <w:szCs w:val="18"/>
              </w:rPr>
              <w:t>euro</w:t>
            </w:r>
          </w:p>
        </w:tc>
        <w:tc>
          <w:tcPr>
            <w:tcW w:w="1250" w:type="dxa"/>
            <w:tcBorders>
              <w:top w:val="single" w:sz="4" w:space="0" w:color="auto"/>
              <w:left w:val="single" w:sz="4" w:space="0" w:color="auto"/>
              <w:bottom w:val="single" w:sz="4" w:space="0" w:color="auto"/>
              <w:right w:val="single" w:sz="4" w:space="0" w:color="auto"/>
            </w:tcBorders>
            <w:hideMark/>
          </w:tcPr>
          <w:p w14:paraId="4617D9A3" w14:textId="77777777" w:rsidR="00F9074B" w:rsidRPr="00103F75" w:rsidRDefault="00F9074B" w:rsidP="00F9074B">
            <w:pPr>
              <w:spacing w:after="0"/>
              <w:ind w:left="-102" w:right="-119" w:firstLine="0"/>
              <w:jc w:val="center"/>
              <w:rPr>
                <w:sz w:val="18"/>
                <w:szCs w:val="18"/>
              </w:rPr>
            </w:pPr>
            <w:r w:rsidRPr="00103F75">
              <w:rPr>
                <w:sz w:val="18"/>
                <w:szCs w:val="18"/>
              </w:rPr>
              <w:t>1 084 092 181</w:t>
            </w:r>
          </w:p>
        </w:tc>
        <w:tc>
          <w:tcPr>
            <w:tcW w:w="1149" w:type="dxa"/>
            <w:tcBorders>
              <w:top w:val="single" w:sz="4" w:space="0" w:color="auto"/>
              <w:left w:val="nil"/>
              <w:bottom w:val="single" w:sz="4" w:space="0" w:color="auto"/>
              <w:right w:val="single" w:sz="4" w:space="0" w:color="auto"/>
            </w:tcBorders>
            <w:hideMark/>
          </w:tcPr>
          <w:p w14:paraId="1C051563" w14:textId="77777777" w:rsidR="00F9074B" w:rsidRPr="00103F75" w:rsidRDefault="00F9074B" w:rsidP="00F9074B">
            <w:pPr>
              <w:spacing w:after="0"/>
              <w:ind w:left="-102" w:right="-119" w:firstLine="0"/>
              <w:jc w:val="center"/>
              <w:rPr>
                <w:sz w:val="18"/>
                <w:szCs w:val="18"/>
              </w:rPr>
            </w:pPr>
            <w:r w:rsidRPr="00103F75">
              <w:rPr>
                <w:sz w:val="18"/>
                <w:szCs w:val="18"/>
              </w:rPr>
              <w:t>1 154 375 164</w:t>
            </w:r>
          </w:p>
        </w:tc>
        <w:tc>
          <w:tcPr>
            <w:tcW w:w="1149" w:type="dxa"/>
            <w:tcBorders>
              <w:top w:val="single" w:sz="4" w:space="0" w:color="auto"/>
              <w:left w:val="nil"/>
              <w:bottom w:val="single" w:sz="4" w:space="0" w:color="auto"/>
              <w:right w:val="single" w:sz="4" w:space="0" w:color="auto"/>
            </w:tcBorders>
            <w:hideMark/>
          </w:tcPr>
          <w:p w14:paraId="0A124245" w14:textId="77777777" w:rsidR="00F9074B" w:rsidRPr="00103F75" w:rsidRDefault="00F9074B" w:rsidP="00F9074B">
            <w:pPr>
              <w:spacing w:after="0"/>
              <w:ind w:left="-102" w:right="-119" w:firstLine="0"/>
              <w:jc w:val="center"/>
              <w:rPr>
                <w:sz w:val="18"/>
                <w:szCs w:val="18"/>
              </w:rPr>
            </w:pPr>
            <w:r w:rsidRPr="00103F75">
              <w:rPr>
                <w:sz w:val="18"/>
                <w:szCs w:val="18"/>
              </w:rPr>
              <w:t>1 191 226 971</w:t>
            </w:r>
          </w:p>
        </w:tc>
        <w:tc>
          <w:tcPr>
            <w:tcW w:w="1149" w:type="dxa"/>
            <w:tcBorders>
              <w:top w:val="single" w:sz="4" w:space="0" w:color="auto"/>
              <w:left w:val="nil"/>
              <w:bottom w:val="single" w:sz="4" w:space="0" w:color="auto"/>
              <w:right w:val="single" w:sz="4" w:space="0" w:color="auto"/>
            </w:tcBorders>
            <w:hideMark/>
          </w:tcPr>
          <w:p w14:paraId="79851998" w14:textId="77777777" w:rsidR="00F9074B" w:rsidRPr="00103F75" w:rsidRDefault="00F9074B" w:rsidP="00F9074B">
            <w:pPr>
              <w:spacing w:after="0"/>
              <w:ind w:left="-102" w:right="-119" w:firstLine="0"/>
              <w:jc w:val="center"/>
              <w:rPr>
                <w:sz w:val="18"/>
                <w:szCs w:val="18"/>
              </w:rPr>
            </w:pPr>
            <w:r w:rsidRPr="00103F75">
              <w:rPr>
                <w:sz w:val="18"/>
                <w:szCs w:val="18"/>
              </w:rPr>
              <w:t>1 267 970 089</w:t>
            </w:r>
          </w:p>
        </w:tc>
        <w:tc>
          <w:tcPr>
            <w:tcW w:w="1149" w:type="dxa"/>
            <w:tcBorders>
              <w:top w:val="single" w:sz="4" w:space="0" w:color="auto"/>
              <w:left w:val="nil"/>
              <w:bottom w:val="single" w:sz="4" w:space="0" w:color="auto"/>
              <w:right w:val="single" w:sz="4" w:space="0" w:color="auto"/>
            </w:tcBorders>
            <w:hideMark/>
          </w:tcPr>
          <w:p w14:paraId="0233D5D5" w14:textId="77777777" w:rsidR="00F9074B" w:rsidRPr="00103F75" w:rsidRDefault="00F9074B" w:rsidP="00F9074B">
            <w:pPr>
              <w:spacing w:after="0"/>
              <w:ind w:left="-102" w:right="-119" w:firstLine="0"/>
              <w:jc w:val="center"/>
              <w:rPr>
                <w:sz w:val="18"/>
                <w:szCs w:val="18"/>
              </w:rPr>
            </w:pPr>
            <w:r w:rsidRPr="00103F75">
              <w:rPr>
                <w:sz w:val="18"/>
                <w:szCs w:val="18"/>
              </w:rPr>
              <w:t>1 347 509 482</w:t>
            </w:r>
          </w:p>
        </w:tc>
      </w:tr>
      <w:tr w:rsidR="00F9074B" w:rsidRPr="00103F75" w14:paraId="68BD077A" w14:textId="77777777" w:rsidTr="00CC65E1">
        <w:trPr>
          <w:trHeight w:val="191"/>
          <w:jc w:val="center"/>
        </w:trPr>
        <w:tc>
          <w:tcPr>
            <w:tcW w:w="319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AAD32B" w14:textId="77777777" w:rsidR="00F9074B" w:rsidRPr="00103F75" w:rsidRDefault="00F9074B" w:rsidP="00F9074B">
            <w:pPr>
              <w:spacing w:after="0"/>
              <w:ind w:firstLine="0"/>
              <w:rPr>
                <w:sz w:val="18"/>
                <w:szCs w:val="18"/>
                <w:lang w:eastAsia="lv-LV"/>
              </w:rPr>
            </w:pPr>
            <w:r w:rsidRPr="00103F75">
              <w:rPr>
                <w:sz w:val="18"/>
                <w:szCs w:val="18"/>
                <w:lang w:eastAsia="lv-LV"/>
              </w:rPr>
              <w:t xml:space="preserve">Kopējie izdevumi, </w:t>
            </w:r>
            <w:r w:rsidRPr="00103F75">
              <w:rPr>
                <w:i/>
                <w:sz w:val="18"/>
                <w:szCs w:val="18"/>
              </w:rPr>
              <w:t>euro</w:t>
            </w:r>
          </w:p>
        </w:tc>
        <w:tc>
          <w:tcPr>
            <w:tcW w:w="1250" w:type="dxa"/>
            <w:tcBorders>
              <w:top w:val="nil"/>
              <w:left w:val="single" w:sz="4" w:space="0" w:color="auto"/>
              <w:bottom w:val="single" w:sz="4" w:space="0" w:color="auto"/>
              <w:right w:val="single" w:sz="4" w:space="0" w:color="auto"/>
            </w:tcBorders>
            <w:shd w:val="clear" w:color="auto" w:fill="D9D9D9"/>
            <w:hideMark/>
          </w:tcPr>
          <w:p w14:paraId="6E73D8C2" w14:textId="77777777" w:rsidR="00F9074B" w:rsidRPr="00103F75" w:rsidRDefault="00F9074B" w:rsidP="00F9074B">
            <w:pPr>
              <w:spacing w:after="0"/>
              <w:ind w:left="-102" w:right="-119" w:firstLine="0"/>
              <w:jc w:val="center"/>
              <w:rPr>
                <w:sz w:val="18"/>
                <w:szCs w:val="18"/>
              </w:rPr>
            </w:pPr>
            <w:r w:rsidRPr="00103F75">
              <w:rPr>
                <w:sz w:val="18"/>
                <w:szCs w:val="18"/>
              </w:rPr>
              <w:t>1 001 958 964</w:t>
            </w:r>
          </w:p>
        </w:tc>
        <w:tc>
          <w:tcPr>
            <w:tcW w:w="1149" w:type="dxa"/>
            <w:tcBorders>
              <w:top w:val="nil"/>
              <w:left w:val="nil"/>
              <w:bottom w:val="single" w:sz="4" w:space="0" w:color="auto"/>
              <w:right w:val="single" w:sz="4" w:space="0" w:color="auto"/>
            </w:tcBorders>
            <w:shd w:val="clear" w:color="auto" w:fill="D9D9D9"/>
            <w:hideMark/>
          </w:tcPr>
          <w:p w14:paraId="6D4F76E6" w14:textId="77777777" w:rsidR="00F9074B" w:rsidRPr="00103F75" w:rsidRDefault="00F9074B" w:rsidP="00F9074B">
            <w:pPr>
              <w:spacing w:after="0"/>
              <w:ind w:left="-102" w:right="-119" w:firstLine="0"/>
              <w:jc w:val="center"/>
              <w:rPr>
                <w:sz w:val="18"/>
                <w:szCs w:val="18"/>
              </w:rPr>
            </w:pPr>
            <w:r w:rsidRPr="00103F75">
              <w:rPr>
                <w:sz w:val="18"/>
                <w:szCs w:val="18"/>
              </w:rPr>
              <w:t>1 119 233 087</w:t>
            </w:r>
          </w:p>
        </w:tc>
        <w:tc>
          <w:tcPr>
            <w:tcW w:w="1149" w:type="dxa"/>
            <w:tcBorders>
              <w:top w:val="nil"/>
              <w:left w:val="nil"/>
              <w:bottom w:val="single" w:sz="4" w:space="0" w:color="auto"/>
              <w:right w:val="single" w:sz="4" w:space="0" w:color="auto"/>
            </w:tcBorders>
            <w:shd w:val="clear" w:color="auto" w:fill="D9D9D9"/>
            <w:hideMark/>
          </w:tcPr>
          <w:p w14:paraId="1C914008" w14:textId="1649E5AD" w:rsidR="00F9074B" w:rsidRPr="00103F75" w:rsidRDefault="00F9074B" w:rsidP="00F9074B">
            <w:pPr>
              <w:spacing w:after="0"/>
              <w:ind w:left="-102" w:right="-119" w:firstLine="0"/>
              <w:jc w:val="center"/>
              <w:rPr>
                <w:sz w:val="18"/>
                <w:szCs w:val="18"/>
              </w:rPr>
            </w:pPr>
            <w:r w:rsidRPr="00103F75">
              <w:rPr>
                <w:sz w:val="18"/>
                <w:szCs w:val="18"/>
              </w:rPr>
              <w:t>1 179</w:t>
            </w:r>
            <w:r w:rsidR="00E17D06" w:rsidRPr="00103F75">
              <w:rPr>
                <w:sz w:val="18"/>
                <w:szCs w:val="18"/>
              </w:rPr>
              <w:t> 755 336</w:t>
            </w:r>
          </w:p>
        </w:tc>
        <w:tc>
          <w:tcPr>
            <w:tcW w:w="1149" w:type="dxa"/>
            <w:tcBorders>
              <w:top w:val="nil"/>
              <w:left w:val="nil"/>
              <w:bottom w:val="single" w:sz="4" w:space="0" w:color="auto"/>
              <w:right w:val="single" w:sz="4" w:space="0" w:color="auto"/>
            </w:tcBorders>
            <w:shd w:val="clear" w:color="auto" w:fill="D9D9D9"/>
            <w:hideMark/>
          </w:tcPr>
          <w:p w14:paraId="0B522ABB" w14:textId="77777777" w:rsidR="00F9074B" w:rsidRPr="00103F75" w:rsidRDefault="00F9074B" w:rsidP="00F9074B">
            <w:pPr>
              <w:spacing w:after="0"/>
              <w:ind w:left="-102" w:right="-119" w:firstLine="0"/>
              <w:jc w:val="center"/>
              <w:rPr>
                <w:sz w:val="18"/>
                <w:szCs w:val="18"/>
              </w:rPr>
            </w:pPr>
            <w:r w:rsidRPr="00103F75">
              <w:rPr>
                <w:sz w:val="18"/>
                <w:szCs w:val="18"/>
              </w:rPr>
              <w:t>1 259 630 834</w:t>
            </w:r>
          </w:p>
        </w:tc>
        <w:tc>
          <w:tcPr>
            <w:tcW w:w="1149" w:type="dxa"/>
            <w:tcBorders>
              <w:top w:val="nil"/>
              <w:left w:val="nil"/>
              <w:bottom w:val="single" w:sz="4" w:space="0" w:color="auto"/>
              <w:right w:val="single" w:sz="4" w:space="0" w:color="auto"/>
            </w:tcBorders>
            <w:shd w:val="clear" w:color="auto" w:fill="D9D9D9"/>
            <w:hideMark/>
          </w:tcPr>
          <w:p w14:paraId="6A3E07C5" w14:textId="77777777" w:rsidR="00F9074B" w:rsidRPr="00103F75" w:rsidRDefault="00F9074B" w:rsidP="00F9074B">
            <w:pPr>
              <w:spacing w:after="0"/>
              <w:ind w:left="-102" w:right="-119" w:firstLine="0"/>
              <w:jc w:val="center"/>
              <w:rPr>
                <w:sz w:val="18"/>
                <w:szCs w:val="18"/>
              </w:rPr>
            </w:pPr>
            <w:r w:rsidRPr="00103F75">
              <w:rPr>
                <w:sz w:val="18"/>
                <w:szCs w:val="18"/>
              </w:rPr>
              <w:t>1 342 461 672</w:t>
            </w:r>
          </w:p>
        </w:tc>
      </w:tr>
      <w:tr w:rsidR="00F9074B" w:rsidRPr="00103F75" w14:paraId="5D8D55D7" w14:textId="77777777" w:rsidTr="00CC65E1">
        <w:trPr>
          <w:trHeight w:val="283"/>
          <w:jc w:val="center"/>
        </w:trPr>
        <w:tc>
          <w:tcPr>
            <w:tcW w:w="3191" w:type="dxa"/>
            <w:tcBorders>
              <w:top w:val="single" w:sz="4" w:space="0" w:color="000000"/>
              <w:left w:val="single" w:sz="4" w:space="0" w:color="000000"/>
              <w:bottom w:val="single" w:sz="4" w:space="0" w:color="000000"/>
              <w:right w:val="single" w:sz="4" w:space="0" w:color="000000"/>
            </w:tcBorders>
            <w:vAlign w:val="center"/>
            <w:hideMark/>
          </w:tcPr>
          <w:p w14:paraId="36D4B747" w14:textId="77777777" w:rsidR="00F9074B" w:rsidRPr="00103F75" w:rsidRDefault="00F9074B" w:rsidP="00F9074B">
            <w:pPr>
              <w:spacing w:after="0"/>
              <w:ind w:firstLine="0"/>
              <w:rPr>
                <w:sz w:val="18"/>
                <w:szCs w:val="18"/>
                <w:lang w:eastAsia="lv-LV"/>
              </w:rPr>
            </w:pPr>
            <w:r w:rsidRPr="00103F75">
              <w:rPr>
                <w:sz w:val="18"/>
                <w:szCs w:val="18"/>
                <w:lang w:eastAsia="lv-LV"/>
              </w:rPr>
              <w:lastRenderedPageBreak/>
              <w:t xml:space="preserve">Kopējo izdevumu izmaiņas, </w:t>
            </w:r>
            <w:r w:rsidRPr="00103F75">
              <w:rPr>
                <w:i/>
                <w:sz w:val="18"/>
                <w:szCs w:val="18"/>
                <w:lang w:eastAsia="lv-LV"/>
              </w:rPr>
              <w:t>euro</w:t>
            </w:r>
            <w:r w:rsidRPr="00103F75">
              <w:rPr>
                <w:sz w:val="18"/>
                <w:szCs w:val="18"/>
                <w:lang w:eastAsia="lv-LV"/>
              </w:rPr>
              <w:t xml:space="preserve"> (+/–) pret iepriekšējo gadu</w:t>
            </w:r>
          </w:p>
        </w:tc>
        <w:tc>
          <w:tcPr>
            <w:tcW w:w="1250" w:type="dxa"/>
            <w:tcBorders>
              <w:top w:val="nil"/>
              <w:left w:val="single" w:sz="4" w:space="0" w:color="auto"/>
              <w:bottom w:val="single" w:sz="4" w:space="0" w:color="auto"/>
              <w:right w:val="single" w:sz="4" w:space="0" w:color="auto"/>
            </w:tcBorders>
            <w:hideMark/>
          </w:tcPr>
          <w:p w14:paraId="1987DE1C" w14:textId="77777777" w:rsidR="00F9074B" w:rsidRPr="00103F75" w:rsidRDefault="00F9074B" w:rsidP="00F9074B">
            <w:pPr>
              <w:spacing w:after="0"/>
              <w:ind w:firstLine="0"/>
              <w:jc w:val="center"/>
              <w:rPr>
                <w:sz w:val="18"/>
                <w:szCs w:val="18"/>
              </w:rPr>
            </w:pPr>
            <w:r w:rsidRPr="00103F75">
              <w:rPr>
                <w:sz w:val="16"/>
                <w:szCs w:val="16"/>
              </w:rPr>
              <w:t>×</w:t>
            </w:r>
          </w:p>
        </w:tc>
        <w:tc>
          <w:tcPr>
            <w:tcW w:w="1149" w:type="dxa"/>
            <w:tcBorders>
              <w:top w:val="nil"/>
              <w:left w:val="nil"/>
              <w:bottom w:val="single" w:sz="4" w:space="0" w:color="auto"/>
              <w:right w:val="single" w:sz="4" w:space="0" w:color="auto"/>
            </w:tcBorders>
            <w:hideMark/>
          </w:tcPr>
          <w:p w14:paraId="0C609E4F" w14:textId="77777777" w:rsidR="00F9074B" w:rsidRPr="00103F75" w:rsidRDefault="00F9074B" w:rsidP="00F9074B">
            <w:pPr>
              <w:spacing w:after="0"/>
              <w:ind w:firstLine="0"/>
              <w:jc w:val="right"/>
              <w:rPr>
                <w:sz w:val="18"/>
                <w:szCs w:val="18"/>
              </w:rPr>
            </w:pPr>
            <w:r w:rsidRPr="00103F75">
              <w:rPr>
                <w:sz w:val="18"/>
                <w:szCs w:val="18"/>
              </w:rPr>
              <w:t>117 274 123</w:t>
            </w:r>
          </w:p>
        </w:tc>
        <w:tc>
          <w:tcPr>
            <w:tcW w:w="1149" w:type="dxa"/>
            <w:tcBorders>
              <w:top w:val="nil"/>
              <w:left w:val="nil"/>
              <w:bottom w:val="single" w:sz="4" w:space="0" w:color="auto"/>
              <w:right w:val="single" w:sz="4" w:space="0" w:color="auto"/>
            </w:tcBorders>
            <w:hideMark/>
          </w:tcPr>
          <w:p w14:paraId="71A5F0C6" w14:textId="471C9B6F" w:rsidR="00F9074B" w:rsidRPr="00103F75" w:rsidRDefault="00F9074B" w:rsidP="00F9074B">
            <w:pPr>
              <w:spacing w:after="0"/>
              <w:ind w:right="-122" w:firstLine="0"/>
              <w:jc w:val="center"/>
              <w:rPr>
                <w:sz w:val="18"/>
                <w:szCs w:val="18"/>
              </w:rPr>
            </w:pPr>
            <w:r w:rsidRPr="00103F75">
              <w:rPr>
                <w:sz w:val="18"/>
                <w:szCs w:val="18"/>
              </w:rPr>
              <w:t>60</w:t>
            </w:r>
            <w:r w:rsidR="00E17D06" w:rsidRPr="00103F75">
              <w:rPr>
                <w:sz w:val="18"/>
                <w:szCs w:val="18"/>
              </w:rPr>
              <w:t> 522 249</w:t>
            </w:r>
          </w:p>
        </w:tc>
        <w:tc>
          <w:tcPr>
            <w:tcW w:w="1149" w:type="dxa"/>
            <w:tcBorders>
              <w:top w:val="nil"/>
              <w:left w:val="nil"/>
              <w:bottom w:val="single" w:sz="4" w:space="0" w:color="auto"/>
              <w:right w:val="single" w:sz="4" w:space="0" w:color="auto"/>
            </w:tcBorders>
            <w:hideMark/>
          </w:tcPr>
          <w:p w14:paraId="0612BEFD" w14:textId="171D1685" w:rsidR="00F9074B" w:rsidRPr="00103F75" w:rsidRDefault="00F9074B" w:rsidP="00F9074B">
            <w:pPr>
              <w:spacing w:after="0"/>
              <w:ind w:right="-122" w:firstLine="0"/>
              <w:jc w:val="center"/>
              <w:rPr>
                <w:sz w:val="18"/>
                <w:szCs w:val="18"/>
              </w:rPr>
            </w:pPr>
            <w:r w:rsidRPr="00103F75">
              <w:rPr>
                <w:sz w:val="18"/>
                <w:szCs w:val="18"/>
              </w:rPr>
              <w:t>79</w:t>
            </w:r>
            <w:r w:rsidR="00E17D06" w:rsidRPr="00103F75">
              <w:rPr>
                <w:sz w:val="18"/>
                <w:szCs w:val="18"/>
              </w:rPr>
              <w:t> </w:t>
            </w:r>
            <w:r w:rsidRPr="00103F75">
              <w:rPr>
                <w:sz w:val="18"/>
                <w:szCs w:val="18"/>
              </w:rPr>
              <w:t>8</w:t>
            </w:r>
            <w:r w:rsidR="00E17D06" w:rsidRPr="00103F75">
              <w:rPr>
                <w:sz w:val="18"/>
                <w:szCs w:val="18"/>
              </w:rPr>
              <w:t>75 498</w:t>
            </w:r>
          </w:p>
        </w:tc>
        <w:tc>
          <w:tcPr>
            <w:tcW w:w="1149" w:type="dxa"/>
            <w:tcBorders>
              <w:top w:val="nil"/>
              <w:left w:val="nil"/>
              <w:bottom w:val="single" w:sz="4" w:space="0" w:color="auto"/>
              <w:right w:val="single" w:sz="4" w:space="0" w:color="auto"/>
            </w:tcBorders>
            <w:hideMark/>
          </w:tcPr>
          <w:p w14:paraId="1835A87C" w14:textId="77777777" w:rsidR="00F9074B" w:rsidRPr="00103F75" w:rsidRDefault="00F9074B" w:rsidP="00F9074B">
            <w:pPr>
              <w:spacing w:after="0"/>
              <w:ind w:left="-96" w:right="-122" w:firstLine="0"/>
              <w:jc w:val="center"/>
              <w:rPr>
                <w:sz w:val="18"/>
                <w:szCs w:val="18"/>
              </w:rPr>
            </w:pPr>
            <w:r w:rsidRPr="00103F75">
              <w:rPr>
                <w:sz w:val="18"/>
                <w:szCs w:val="18"/>
              </w:rPr>
              <w:t xml:space="preserve">    82 830 838</w:t>
            </w:r>
          </w:p>
        </w:tc>
      </w:tr>
      <w:tr w:rsidR="00F9074B" w:rsidRPr="00103F75" w14:paraId="2CBA17F1" w14:textId="77777777" w:rsidTr="00CC65E1">
        <w:trPr>
          <w:trHeight w:val="283"/>
          <w:jc w:val="center"/>
        </w:trPr>
        <w:tc>
          <w:tcPr>
            <w:tcW w:w="3191" w:type="dxa"/>
            <w:tcBorders>
              <w:top w:val="single" w:sz="4" w:space="0" w:color="000000"/>
              <w:left w:val="single" w:sz="4" w:space="0" w:color="000000"/>
              <w:bottom w:val="single" w:sz="4" w:space="0" w:color="000000"/>
              <w:right w:val="single" w:sz="4" w:space="0" w:color="000000"/>
            </w:tcBorders>
            <w:vAlign w:val="center"/>
            <w:hideMark/>
          </w:tcPr>
          <w:p w14:paraId="12230D2C" w14:textId="77777777" w:rsidR="00F9074B" w:rsidRPr="00103F75" w:rsidRDefault="00F9074B" w:rsidP="00F9074B">
            <w:pPr>
              <w:spacing w:after="0"/>
              <w:ind w:firstLine="0"/>
              <w:rPr>
                <w:sz w:val="18"/>
                <w:szCs w:val="18"/>
              </w:rPr>
            </w:pPr>
            <w:r w:rsidRPr="00103F75">
              <w:rPr>
                <w:sz w:val="18"/>
                <w:szCs w:val="18"/>
                <w:lang w:eastAsia="lv-LV"/>
              </w:rPr>
              <w:t>Kopējie izdevumi</w:t>
            </w:r>
            <w:r w:rsidRPr="00103F75">
              <w:rPr>
                <w:sz w:val="18"/>
                <w:szCs w:val="18"/>
              </w:rPr>
              <w:t>, % (+/–) pret iepriekšējo gadu</w:t>
            </w:r>
          </w:p>
        </w:tc>
        <w:tc>
          <w:tcPr>
            <w:tcW w:w="1250" w:type="dxa"/>
            <w:tcBorders>
              <w:top w:val="nil"/>
              <w:left w:val="single" w:sz="4" w:space="0" w:color="auto"/>
              <w:bottom w:val="single" w:sz="4" w:space="0" w:color="auto"/>
              <w:right w:val="single" w:sz="4" w:space="0" w:color="auto"/>
            </w:tcBorders>
            <w:hideMark/>
          </w:tcPr>
          <w:p w14:paraId="65BD1252" w14:textId="77777777" w:rsidR="00F9074B" w:rsidRPr="00103F75" w:rsidRDefault="00F9074B" w:rsidP="00F9074B">
            <w:pPr>
              <w:spacing w:after="0"/>
              <w:ind w:firstLine="0"/>
              <w:jc w:val="center"/>
              <w:rPr>
                <w:sz w:val="18"/>
                <w:szCs w:val="18"/>
              </w:rPr>
            </w:pPr>
            <w:r w:rsidRPr="00103F75">
              <w:rPr>
                <w:sz w:val="16"/>
                <w:szCs w:val="16"/>
              </w:rPr>
              <w:t>×</w:t>
            </w:r>
          </w:p>
        </w:tc>
        <w:tc>
          <w:tcPr>
            <w:tcW w:w="1149" w:type="dxa"/>
            <w:tcBorders>
              <w:top w:val="nil"/>
              <w:left w:val="nil"/>
              <w:bottom w:val="single" w:sz="4" w:space="0" w:color="auto"/>
              <w:right w:val="single" w:sz="4" w:space="0" w:color="auto"/>
            </w:tcBorders>
            <w:hideMark/>
          </w:tcPr>
          <w:p w14:paraId="2174BC9E" w14:textId="77777777" w:rsidR="00F9074B" w:rsidRPr="00103F75" w:rsidRDefault="00F9074B" w:rsidP="00F9074B">
            <w:pPr>
              <w:spacing w:after="0"/>
              <w:ind w:firstLine="0"/>
              <w:jc w:val="right"/>
              <w:rPr>
                <w:sz w:val="18"/>
                <w:szCs w:val="18"/>
              </w:rPr>
            </w:pPr>
            <w:r w:rsidRPr="00103F75">
              <w:rPr>
                <w:sz w:val="18"/>
                <w:szCs w:val="18"/>
              </w:rPr>
              <w:t>11,7</w:t>
            </w:r>
          </w:p>
        </w:tc>
        <w:tc>
          <w:tcPr>
            <w:tcW w:w="1149" w:type="dxa"/>
            <w:tcBorders>
              <w:top w:val="nil"/>
              <w:left w:val="nil"/>
              <w:bottom w:val="single" w:sz="4" w:space="0" w:color="auto"/>
              <w:right w:val="single" w:sz="4" w:space="0" w:color="auto"/>
            </w:tcBorders>
            <w:hideMark/>
          </w:tcPr>
          <w:p w14:paraId="1674B14C" w14:textId="77777777" w:rsidR="00F9074B" w:rsidRPr="00103F75" w:rsidRDefault="00F9074B" w:rsidP="00F9074B">
            <w:pPr>
              <w:spacing w:after="0"/>
              <w:ind w:firstLine="0"/>
              <w:jc w:val="right"/>
              <w:rPr>
                <w:sz w:val="18"/>
                <w:szCs w:val="18"/>
              </w:rPr>
            </w:pPr>
            <w:r w:rsidRPr="00103F75">
              <w:rPr>
                <w:sz w:val="18"/>
                <w:szCs w:val="18"/>
              </w:rPr>
              <w:t>5,4</w:t>
            </w:r>
          </w:p>
        </w:tc>
        <w:tc>
          <w:tcPr>
            <w:tcW w:w="1149" w:type="dxa"/>
            <w:tcBorders>
              <w:top w:val="nil"/>
              <w:left w:val="nil"/>
              <w:bottom w:val="single" w:sz="4" w:space="0" w:color="auto"/>
              <w:right w:val="single" w:sz="4" w:space="0" w:color="auto"/>
            </w:tcBorders>
            <w:hideMark/>
          </w:tcPr>
          <w:p w14:paraId="15C2776B" w14:textId="77777777" w:rsidR="00F9074B" w:rsidRPr="00103F75" w:rsidRDefault="00F9074B" w:rsidP="00F9074B">
            <w:pPr>
              <w:spacing w:after="0"/>
              <w:ind w:firstLine="0"/>
              <w:jc w:val="right"/>
              <w:rPr>
                <w:sz w:val="18"/>
                <w:szCs w:val="18"/>
              </w:rPr>
            </w:pPr>
            <w:r w:rsidRPr="00103F75">
              <w:rPr>
                <w:sz w:val="18"/>
                <w:szCs w:val="18"/>
              </w:rPr>
              <w:t>6,8</w:t>
            </w:r>
          </w:p>
        </w:tc>
        <w:tc>
          <w:tcPr>
            <w:tcW w:w="1149" w:type="dxa"/>
            <w:tcBorders>
              <w:top w:val="nil"/>
              <w:left w:val="nil"/>
              <w:bottom w:val="single" w:sz="4" w:space="0" w:color="auto"/>
              <w:right w:val="single" w:sz="4" w:space="0" w:color="auto"/>
            </w:tcBorders>
            <w:hideMark/>
          </w:tcPr>
          <w:p w14:paraId="606C104C" w14:textId="77777777" w:rsidR="00F9074B" w:rsidRPr="00103F75" w:rsidRDefault="00F9074B" w:rsidP="00F9074B">
            <w:pPr>
              <w:spacing w:after="0"/>
              <w:ind w:firstLine="0"/>
              <w:jc w:val="right"/>
              <w:rPr>
                <w:sz w:val="18"/>
                <w:szCs w:val="18"/>
              </w:rPr>
            </w:pPr>
            <w:r w:rsidRPr="00103F75">
              <w:rPr>
                <w:sz w:val="18"/>
                <w:szCs w:val="18"/>
              </w:rPr>
              <w:t>6,6</w:t>
            </w:r>
          </w:p>
        </w:tc>
      </w:tr>
      <w:tr w:rsidR="00F9074B" w:rsidRPr="00103F75" w14:paraId="270D2D72" w14:textId="77777777" w:rsidTr="00CC65E1">
        <w:trPr>
          <w:trHeight w:val="142"/>
          <w:jc w:val="center"/>
        </w:trPr>
        <w:tc>
          <w:tcPr>
            <w:tcW w:w="3191" w:type="dxa"/>
            <w:tcBorders>
              <w:top w:val="single" w:sz="4" w:space="0" w:color="000000"/>
              <w:left w:val="single" w:sz="4" w:space="0" w:color="000000"/>
              <w:bottom w:val="single" w:sz="4" w:space="0" w:color="000000"/>
              <w:right w:val="single" w:sz="4" w:space="0" w:color="000000"/>
            </w:tcBorders>
            <w:vAlign w:val="center"/>
            <w:hideMark/>
          </w:tcPr>
          <w:p w14:paraId="7A353457" w14:textId="77777777" w:rsidR="00F9074B" w:rsidRPr="00103F75" w:rsidRDefault="00F9074B" w:rsidP="00F9074B">
            <w:pPr>
              <w:spacing w:after="0"/>
              <w:ind w:firstLine="0"/>
              <w:rPr>
                <w:i/>
                <w:sz w:val="18"/>
                <w:szCs w:val="18"/>
              </w:rPr>
            </w:pPr>
            <w:r w:rsidRPr="00103F75">
              <w:rPr>
                <w:sz w:val="18"/>
                <w:szCs w:val="18"/>
                <w:lang w:eastAsia="lv-LV"/>
              </w:rPr>
              <w:t xml:space="preserve">Finansiālā bilance, </w:t>
            </w:r>
            <w:r w:rsidRPr="00103F75">
              <w:rPr>
                <w:i/>
                <w:sz w:val="18"/>
                <w:szCs w:val="18"/>
                <w:lang w:eastAsia="lv-LV"/>
              </w:rPr>
              <w:t>euro</w:t>
            </w:r>
          </w:p>
        </w:tc>
        <w:tc>
          <w:tcPr>
            <w:tcW w:w="1250" w:type="dxa"/>
            <w:tcBorders>
              <w:top w:val="nil"/>
              <w:left w:val="single" w:sz="4" w:space="0" w:color="auto"/>
              <w:bottom w:val="single" w:sz="4" w:space="0" w:color="auto"/>
              <w:right w:val="single" w:sz="4" w:space="0" w:color="auto"/>
            </w:tcBorders>
            <w:hideMark/>
          </w:tcPr>
          <w:p w14:paraId="6625EBDC" w14:textId="77777777" w:rsidR="00F9074B" w:rsidRPr="00103F75" w:rsidRDefault="00F9074B" w:rsidP="00F9074B">
            <w:pPr>
              <w:tabs>
                <w:tab w:val="left" w:pos="38"/>
              </w:tabs>
              <w:spacing w:after="0"/>
              <w:ind w:firstLine="0"/>
              <w:jc w:val="right"/>
              <w:rPr>
                <w:sz w:val="18"/>
                <w:szCs w:val="18"/>
              </w:rPr>
            </w:pPr>
            <w:r w:rsidRPr="00103F75">
              <w:rPr>
                <w:sz w:val="18"/>
                <w:szCs w:val="18"/>
              </w:rPr>
              <w:t>82 133 217</w:t>
            </w:r>
          </w:p>
        </w:tc>
        <w:tc>
          <w:tcPr>
            <w:tcW w:w="1149" w:type="dxa"/>
            <w:tcBorders>
              <w:top w:val="nil"/>
              <w:left w:val="nil"/>
              <w:bottom w:val="single" w:sz="4" w:space="0" w:color="auto"/>
              <w:right w:val="single" w:sz="4" w:space="0" w:color="auto"/>
            </w:tcBorders>
            <w:hideMark/>
          </w:tcPr>
          <w:p w14:paraId="57D6334F" w14:textId="77777777" w:rsidR="00F9074B" w:rsidRPr="00103F75" w:rsidRDefault="00F9074B" w:rsidP="00F9074B">
            <w:pPr>
              <w:tabs>
                <w:tab w:val="left" w:pos="38"/>
              </w:tabs>
              <w:spacing w:after="0"/>
              <w:ind w:firstLine="0"/>
              <w:jc w:val="right"/>
              <w:rPr>
                <w:sz w:val="18"/>
                <w:szCs w:val="18"/>
              </w:rPr>
            </w:pPr>
            <w:r w:rsidRPr="00103F75">
              <w:rPr>
                <w:sz w:val="18"/>
                <w:szCs w:val="18"/>
              </w:rPr>
              <w:t>35 142 077</w:t>
            </w:r>
          </w:p>
        </w:tc>
        <w:tc>
          <w:tcPr>
            <w:tcW w:w="1149" w:type="dxa"/>
            <w:tcBorders>
              <w:top w:val="nil"/>
              <w:left w:val="nil"/>
              <w:bottom w:val="single" w:sz="4" w:space="0" w:color="auto"/>
              <w:right w:val="single" w:sz="4" w:space="0" w:color="auto"/>
            </w:tcBorders>
            <w:hideMark/>
          </w:tcPr>
          <w:p w14:paraId="4F7B361D" w14:textId="5F36EE69" w:rsidR="00F9074B" w:rsidRPr="00103F75" w:rsidRDefault="00F9074B" w:rsidP="00F9074B">
            <w:pPr>
              <w:tabs>
                <w:tab w:val="left" w:pos="38"/>
              </w:tabs>
              <w:spacing w:after="0"/>
              <w:ind w:firstLine="0"/>
              <w:jc w:val="right"/>
              <w:rPr>
                <w:sz w:val="18"/>
                <w:szCs w:val="18"/>
              </w:rPr>
            </w:pPr>
            <w:r w:rsidRPr="00103F75">
              <w:rPr>
                <w:sz w:val="18"/>
                <w:szCs w:val="18"/>
              </w:rPr>
              <w:t>11</w:t>
            </w:r>
            <w:r w:rsidR="007653EC" w:rsidRPr="00103F75">
              <w:rPr>
                <w:sz w:val="18"/>
                <w:szCs w:val="18"/>
              </w:rPr>
              <w:t> </w:t>
            </w:r>
            <w:r w:rsidRPr="00103F75">
              <w:rPr>
                <w:sz w:val="18"/>
                <w:szCs w:val="18"/>
              </w:rPr>
              <w:t>4</w:t>
            </w:r>
            <w:r w:rsidR="007653EC" w:rsidRPr="00103F75">
              <w:rPr>
                <w:sz w:val="18"/>
                <w:szCs w:val="18"/>
              </w:rPr>
              <w:t>71 635</w:t>
            </w:r>
          </w:p>
        </w:tc>
        <w:tc>
          <w:tcPr>
            <w:tcW w:w="1149" w:type="dxa"/>
            <w:tcBorders>
              <w:top w:val="nil"/>
              <w:left w:val="nil"/>
              <w:bottom w:val="single" w:sz="4" w:space="0" w:color="auto"/>
              <w:right w:val="single" w:sz="4" w:space="0" w:color="auto"/>
            </w:tcBorders>
            <w:hideMark/>
          </w:tcPr>
          <w:p w14:paraId="44D7DD43" w14:textId="77777777" w:rsidR="00F9074B" w:rsidRPr="00103F75" w:rsidRDefault="00F9074B" w:rsidP="00F9074B">
            <w:pPr>
              <w:tabs>
                <w:tab w:val="left" w:pos="38"/>
              </w:tabs>
              <w:spacing w:after="0"/>
              <w:ind w:firstLine="0"/>
              <w:jc w:val="right"/>
              <w:rPr>
                <w:sz w:val="18"/>
                <w:szCs w:val="18"/>
              </w:rPr>
            </w:pPr>
            <w:r w:rsidRPr="00103F75">
              <w:rPr>
                <w:sz w:val="18"/>
                <w:szCs w:val="18"/>
              </w:rPr>
              <w:t>8 339 255</w:t>
            </w:r>
          </w:p>
        </w:tc>
        <w:tc>
          <w:tcPr>
            <w:tcW w:w="1149" w:type="dxa"/>
            <w:tcBorders>
              <w:top w:val="nil"/>
              <w:left w:val="nil"/>
              <w:bottom w:val="single" w:sz="4" w:space="0" w:color="auto"/>
              <w:right w:val="single" w:sz="4" w:space="0" w:color="auto"/>
            </w:tcBorders>
            <w:hideMark/>
          </w:tcPr>
          <w:p w14:paraId="28502E4E" w14:textId="77777777" w:rsidR="00F9074B" w:rsidRPr="00103F75" w:rsidRDefault="00F9074B" w:rsidP="00F9074B">
            <w:pPr>
              <w:tabs>
                <w:tab w:val="left" w:pos="38"/>
              </w:tabs>
              <w:spacing w:after="0"/>
              <w:ind w:firstLine="0"/>
              <w:jc w:val="right"/>
              <w:rPr>
                <w:sz w:val="18"/>
                <w:szCs w:val="18"/>
              </w:rPr>
            </w:pPr>
            <w:r w:rsidRPr="00103F75">
              <w:rPr>
                <w:sz w:val="18"/>
                <w:szCs w:val="18"/>
              </w:rPr>
              <w:t>5 047 810</w:t>
            </w:r>
          </w:p>
        </w:tc>
      </w:tr>
      <w:tr w:rsidR="00F9074B" w:rsidRPr="00103F75" w14:paraId="23057553" w14:textId="77777777" w:rsidTr="00CC65E1">
        <w:trPr>
          <w:trHeight w:val="141"/>
          <w:jc w:val="center"/>
        </w:trPr>
        <w:tc>
          <w:tcPr>
            <w:tcW w:w="3191" w:type="dxa"/>
            <w:tcBorders>
              <w:top w:val="single" w:sz="4" w:space="0" w:color="000000"/>
              <w:left w:val="single" w:sz="4" w:space="0" w:color="000000"/>
              <w:bottom w:val="single" w:sz="4" w:space="0" w:color="000000"/>
              <w:right w:val="single" w:sz="4" w:space="0" w:color="000000"/>
            </w:tcBorders>
            <w:hideMark/>
          </w:tcPr>
          <w:p w14:paraId="3F95305A" w14:textId="77777777" w:rsidR="00F9074B" w:rsidRPr="00103F75" w:rsidRDefault="00F9074B" w:rsidP="00F9074B">
            <w:pPr>
              <w:spacing w:after="0"/>
              <w:ind w:firstLine="0"/>
              <w:rPr>
                <w:sz w:val="18"/>
                <w:szCs w:val="18"/>
              </w:rPr>
            </w:pPr>
            <w:r w:rsidRPr="00103F75">
              <w:rPr>
                <w:sz w:val="18"/>
                <w:szCs w:val="18"/>
              </w:rPr>
              <w:t xml:space="preserve">Naudas līdzekļi </w:t>
            </w:r>
          </w:p>
        </w:tc>
        <w:tc>
          <w:tcPr>
            <w:tcW w:w="1250" w:type="dxa"/>
            <w:tcBorders>
              <w:top w:val="nil"/>
              <w:left w:val="single" w:sz="4" w:space="0" w:color="auto"/>
              <w:bottom w:val="single" w:sz="4" w:space="0" w:color="auto"/>
              <w:right w:val="single" w:sz="4" w:space="0" w:color="auto"/>
            </w:tcBorders>
            <w:hideMark/>
          </w:tcPr>
          <w:p w14:paraId="596CC08A" w14:textId="77777777" w:rsidR="00F9074B" w:rsidRPr="00103F75" w:rsidRDefault="00F9074B" w:rsidP="00F9074B">
            <w:pPr>
              <w:tabs>
                <w:tab w:val="left" w:pos="38"/>
              </w:tabs>
              <w:spacing w:after="0"/>
              <w:ind w:firstLine="0"/>
              <w:jc w:val="right"/>
              <w:rPr>
                <w:sz w:val="18"/>
                <w:szCs w:val="18"/>
              </w:rPr>
            </w:pPr>
            <w:r w:rsidRPr="00103F75">
              <w:rPr>
                <w:sz w:val="18"/>
                <w:szCs w:val="18"/>
              </w:rPr>
              <w:t>-82 133 217</w:t>
            </w:r>
          </w:p>
        </w:tc>
        <w:tc>
          <w:tcPr>
            <w:tcW w:w="1149" w:type="dxa"/>
            <w:tcBorders>
              <w:top w:val="nil"/>
              <w:left w:val="nil"/>
              <w:bottom w:val="single" w:sz="4" w:space="0" w:color="auto"/>
              <w:right w:val="single" w:sz="4" w:space="0" w:color="auto"/>
            </w:tcBorders>
            <w:hideMark/>
          </w:tcPr>
          <w:p w14:paraId="3C2351CA" w14:textId="77777777" w:rsidR="00F9074B" w:rsidRPr="00103F75" w:rsidRDefault="00F9074B" w:rsidP="00F9074B">
            <w:pPr>
              <w:tabs>
                <w:tab w:val="left" w:pos="38"/>
              </w:tabs>
              <w:spacing w:after="0"/>
              <w:ind w:firstLine="0"/>
              <w:jc w:val="right"/>
              <w:rPr>
                <w:sz w:val="18"/>
                <w:szCs w:val="18"/>
              </w:rPr>
            </w:pPr>
            <w:r w:rsidRPr="00103F75">
              <w:rPr>
                <w:sz w:val="18"/>
                <w:szCs w:val="18"/>
              </w:rPr>
              <w:t>-35 142 077</w:t>
            </w:r>
          </w:p>
        </w:tc>
        <w:tc>
          <w:tcPr>
            <w:tcW w:w="1149" w:type="dxa"/>
            <w:tcBorders>
              <w:top w:val="nil"/>
              <w:left w:val="nil"/>
              <w:bottom w:val="single" w:sz="4" w:space="0" w:color="auto"/>
              <w:right w:val="single" w:sz="4" w:space="0" w:color="auto"/>
            </w:tcBorders>
            <w:hideMark/>
          </w:tcPr>
          <w:p w14:paraId="32057C30" w14:textId="718DAE6E" w:rsidR="00F9074B" w:rsidRPr="00103F75" w:rsidRDefault="00F9074B" w:rsidP="00F9074B">
            <w:pPr>
              <w:tabs>
                <w:tab w:val="left" w:pos="38"/>
              </w:tabs>
              <w:spacing w:after="0"/>
              <w:ind w:firstLine="0"/>
              <w:jc w:val="right"/>
              <w:rPr>
                <w:sz w:val="18"/>
                <w:szCs w:val="18"/>
              </w:rPr>
            </w:pPr>
            <w:r w:rsidRPr="00103F75">
              <w:rPr>
                <w:sz w:val="18"/>
                <w:szCs w:val="18"/>
              </w:rPr>
              <w:t>-11</w:t>
            </w:r>
            <w:r w:rsidR="007653EC" w:rsidRPr="00103F75">
              <w:rPr>
                <w:sz w:val="18"/>
                <w:szCs w:val="18"/>
              </w:rPr>
              <w:t> </w:t>
            </w:r>
            <w:r w:rsidRPr="00103F75">
              <w:rPr>
                <w:sz w:val="18"/>
                <w:szCs w:val="18"/>
              </w:rPr>
              <w:t>4</w:t>
            </w:r>
            <w:r w:rsidR="007653EC" w:rsidRPr="00103F75">
              <w:rPr>
                <w:sz w:val="18"/>
                <w:szCs w:val="18"/>
              </w:rPr>
              <w:t>71 635</w:t>
            </w:r>
          </w:p>
        </w:tc>
        <w:tc>
          <w:tcPr>
            <w:tcW w:w="1149" w:type="dxa"/>
            <w:tcBorders>
              <w:top w:val="nil"/>
              <w:left w:val="nil"/>
              <w:bottom w:val="single" w:sz="4" w:space="0" w:color="auto"/>
              <w:right w:val="single" w:sz="4" w:space="0" w:color="auto"/>
            </w:tcBorders>
            <w:hideMark/>
          </w:tcPr>
          <w:p w14:paraId="177A140F" w14:textId="77777777" w:rsidR="00F9074B" w:rsidRPr="00103F75" w:rsidRDefault="00F9074B" w:rsidP="00F9074B">
            <w:pPr>
              <w:tabs>
                <w:tab w:val="left" w:pos="38"/>
              </w:tabs>
              <w:spacing w:after="0"/>
              <w:ind w:firstLine="0"/>
              <w:jc w:val="right"/>
              <w:rPr>
                <w:sz w:val="18"/>
                <w:szCs w:val="18"/>
              </w:rPr>
            </w:pPr>
            <w:r w:rsidRPr="00103F75">
              <w:rPr>
                <w:sz w:val="18"/>
                <w:szCs w:val="18"/>
              </w:rPr>
              <w:t>-8 339 255</w:t>
            </w:r>
          </w:p>
        </w:tc>
        <w:tc>
          <w:tcPr>
            <w:tcW w:w="1149" w:type="dxa"/>
            <w:tcBorders>
              <w:top w:val="nil"/>
              <w:left w:val="nil"/>
              <w:bottom w:val="single" w:sz="4" w:space="0" w:color="auto"/>
              <w:right w:val="single" w:sz="4" w:space="0" w:color="auto"/>
            </w:tcBorders>
            <w:hideMark/>
          </w:tcPr>
          <w:p w14:paraId="41603607" w14:textId="77777777" w:rsidR="00F9074B" w:rsidRPr="00103F75" w:rsidRDefault="00F9074B" w:rsidP="00F9074B">
            <w:pPr>
              <w:tabs>
                <w:tab w:val="left" w:pos="38"/>
              </w:tabs>
              <w:spacing w:after="0"/>
              <w:ind w:firstLine="0"/>
              <w:jc w:val="right"/>
              <w:rPr>
                <w:sz w:val="18"/>
                <w:szCs w:val="18"/>
              </w:rPr>
            </w:pPr>
            <w:r w:rsidRPr="00103F75">
              <w:rPr>
                <w:sz w:val="18"/>
                <w:szCs w:val="18"/>
              </w:rPr>
              <w:t>-5 047 810</w:t>
            </w:r>
          </w:p>
        </w:tc>
      </w:tr>
      <w:tr w:rsidR="00F9074B" w:rsidRPr="00103F75" w14:paraId="0DA6E83B" w14:textId="77777777" w:rsidTr="00CC65E1">
        <w:trPr>
          <w:trHeight w:val="425"/>
          <w:jc w:val="center"/>
        </w:trPr>
        <w:tc>
          <w:tcPr>
            <w:tcW w:w="3191" w:type="dxa"/>
            <w:tcBorders>
              <w:top w:val="single" w:sz="4" w:space="0" w:color="000000"/>
              <w:left w:val="single" w:sz="4" w:space="0" w:color="000000"/>
              <w:bottom w:val="single" w:sz="4" w:space="0" w:color="000000"/>
              <w:right w:val="single" w:sz="4" w:space="0" w:color="000000"/>
            </w:tcBorders>
            <w:hideMark/>
          </w:tcPr>
          <w:p w14:paraId="2372AF45" w14:textId="77777777" w:rsidR="00F9074B" w:rsidRPr="00103F75" w:rsidRDefault="00F9074B" w:rsidP="00F9074B">
            <w:pPr>
              <w:spacing w:after="0"/>
              <w:ind w:firstLine="0"/>
              <w:rPr>
                <w:sz w:val="18"/>
                <w:szCs w:val="18"/>
              </w:rPr>
            </w:pPr>
            <w:r w:rsidRPr="00103F75">
              <w:rPr>
                <w:sz w:val="18"/>
                <w:szCs w:val="18"/>
              </w:rPr>
              <w:t>Valsts speciālā budžeta naudas līdzekļu atlikumu izmaiņas (palielinājums (–) vai samazinājums (+))</w:t>
            </w:r>
          </w:p>
        </w:tc>
        <w:tc>
          <w:tcPr>
            <w:tcW w:w="1250" w:type="dxa"/>
            <w:tcBorders>
              <w:top w:val="nil"/>
              <w:left w:val="single" w:sz="4" w:space="0" w:color="auto"/>
              <w:bottom w:val="single" w:sz="4" w:space="0" w:color="auto"/>
              <w:right w:val="single" w:sz="4" w:space="0" w:color="auto"/>
            </w:tcBorders>
            <w:hideMark/>
          </w:tcPr>
          <w:p w14:paraId="01BAB3CD" w14:textId="77777777" w:rsidR="00F9074B" w:rsidRPr="00103F75" w:rsidRDefault="00F9074B" w:rsidP="00F9074B">
            <w:pPr>
              <w:tabs>
                <w:tab w:val="left" w:pos="38"/>
                <w:tab w:val="left" w:pos="322"/>
              </w:tabs>
              <w:spacing w:after="0"/>
              <w:ind w:firstLine="0"/>
              <w:jc w:val="right"/>
              <w:rPr>
                <w:sz w:val="18"/>
                <w:szCs w:val="18"/>
              </w:rPr>
            </w:pPr>
            <w:r w:rsidRPr="00103F75">
              <w:rPr>
                <w:sz w:val="18"/>
                <w:szCs w:val="18"/>
              </w:rPr>
              <w:t>-82 133 217</w:t>
            </w:r>
          </w:p>
        </w:tc>
        <w:tc>
          <w:tcPr>
            <w:tcW w:w="1149" w:type="dxa"/>
            <w:tcBorders>
              <w:top w:val="nil"/>
              <w:left w:val="nil"/>
              <w:bottom w:val="single" w:sz="4" w:space="0" w:color="auto"/>
              <w:right w:val="single" w:sz="4" w:space="0" w:color="auto"/>
            </w:tcBorders>
            <w:hideMark/>
          </w:tcPr>
          <w:p w14:paraId="729068C1" w14:textId="77777777" w:rsidR="00F9074B" w:rsidRPr="00103F75" w:rsidRDefault="00F9074B" w:rsidP="00F9074B">
            <w:pPr>
              <w:tabs>
                <w:tab w:val="left" w:pos="38"/>
              </w:tabs>
              <w:spacing w:after="0"/>
              <w:ind w:firstLine="0"/>
              <w:jc w:val="right"/>
              <w:rPr>
                <w:sz w:val="18"/>
                <w:szCs w:val="18"/>
              </w:rPr>
            </w:pPr>
            <w:r w:rsidRPr="00103F75">
              <w:rPr>
                <w:sz w:val="18"/>
                <w:szCs w:val="18"/>
              </w:rPr>
              <w:t>-35 142 077</w:t>
            </w:r>
          </w:p>
        </w:tc>
        <w:tc>
          <w:tcPr>
            <w:tcW w:w="1149" w:type="dxa"/>
            <w:tcBorders>
              <w:top w:val="nil"/>
              <w:left w:val="nil"/>
              <w:bottom w:val="single" w:sz="4" w:space="0" w:color="auto"/>
              <w:right w:val="single" w:sz="4" w:space="0" w:color="auto"/>
            </w:tcBorders>
            <w:hideMark/>
          </w:tcPr>
          <w:p w14:paraId="290FB78B" w14:textId="243AB95C" w:rsidR="00F9074B" w:rsidRPr="00103F75" w:rsidRDefault="00F9074B" w:rsidP="00F9074B">
            <w:pPr>
              <w:tabs>
                <w:tab w:val="left" w:pos="38"/>
              </w:tabs>
              <w:spacing w:after="0"/>
              <w:ind w:firstLine="0"/>
              <w:jc w:val="right"/>
              <w:rPr>
                <w:sz w:val="18"/>
                <w:szCs w:val="18"/>
              </w:rPr>
            </w:pPr>
            <w:r w:rsidRPr="00103F75">
              <w:rPr>
                <w:sz w:val="18"/>
                <w:szCs w:val="18"/>
              </w:rPr>
              <w:t>-11</w:t>
            </w:r>
            <w:r w:rsidR="007653EC" w:rsidRPr="00103F75">
              <w:rPr>
                <w:sz w:val="18"/>
                <w:szCs w:val="18"/>
              </w:rPr>
              <w:t> </w:t>
            </w:r>
            <w:r w:rsidRPr="00103F75">
              <w:rPr>
                <w:sz w:val="18"/>
                <w:szCs w:val="18"/>
              </w:rPr>
              <w:t>4</w:t>
            </w:r>
            <w:r w:rsidR="007653EC" w:rsidRPr="00103F75">
              <w:rPr>
                <w:sz w:val="18"/>
                <w:szCs w:val="18"/>
              </w:rPr>
              <w:t>71 635</w:t>
            </w:r>
          </w:p>
        </w:tc>
        <w:tc>
          <w:tcPr>
            <w:tcW w:w="1149" w:type="dxa"/>
            <w:tcBorders>
              <w:top w:val="nil"/>
              <w:left w:val="nil"/>
              <w:bottom w:val="single" w:sz="4" w:space="0" w:color="auto"/>
              <w:right w:val="single" w:sz="4" w:space="0" w:color="auto"/>
            </w:tcBorders>
            <w:hideMark/>
          </w:tcPr>
          <w:p w14:paraId="5B010A9D" w14:textId="77777777" w:rsidR="00F9074B" w:rsidRPr="00103F75" w:rsidRDefault="00F9074B" w:rsidP="00F9074B">
            <w:pPr>
              <w:tabs>
                <w:tab w:val="left" w:pos="38"/>
              </w:tabs>
              <w:spacing w:after="0"/>
              <w:ind w:firstLine="0"/>
              <w:jc w:val="right"/>
              <w:rPr>
                <w:sz w:val="18"/>
                <w:szCs w:val="18"/>
              </w:rPr>
            </w:pPr>
            <w:r w:rsidRPr="00103F75">
              <w:rPr>
                <w:sz w:val="18"/>
                <w:szCs w:val="18"/>
              </w:rPr>
              <w:t>-8 339 255</w:t>
            </w:r>
          </w:p>
        </w:tc>
        <w:tc>
          <w:tcPr>
            <w:tcW w:w="1149" w:type="dxa"/>
            <w:tcBorders>
              <w:top w:val="nil"/>
              <w:left w:val="nil"/>
              <w:bottom w:val="single" w:sz="4" w:space="0" w:color="auto"/>
              <w:right w:val="single" w:sz="4" w:space="0" w:color="auto"/>
            </w:tcBorders>
            <w:hideMark/>
          </w:tcPr>
          <w:p w14:paraId="52010EF0" w14:textId="77777777" w:rsidR="00F9074B" w:rsidRPr="00103F75" w:rsidRDefault="00F9074B" w:rsidP="00F9074B">
            <w:pPr>
              <w:tabs>
                <w:tab w:val="left" w:pos="38"/>
              </w:tabs>
              <w:spacing w:after="0"/>
              <w:ind w:firstLine="0"/>
              <w:jc w:val="right"/>
              <w:rPr>
                <w:sz w:val="18"/>
                <w:szCs w:val="18"/>
              </w:rPr>
            </w:pPr>
            <w:r w:rsidRPr="00103F75">
              <w:rPr>
                <w:sz w:val="18"/>
                <w:szCs w:val="18"/>
              </w:rPr>
              <w:t>-5 047 810</w:t>
            </w:r>
          </w:p>
        </w:tc>
      </w:tr>
    </w:tbl>
    <w:bookmarkEnd w:id="122"/>
    <w:p w14:paraId="5727C725" w14:textId="764E247A" w:rsidR="00F9074B" w:rsidRPr="00F9074B" w:rsidRDefault="00F9074B" w:rsidP="00F9074B">
      <w:pPr>
        <w:spacing w:before="240" w:after="240"/>
        <w:ind w:firstLine="0"/>
        <w:jc w:val="center"/>
        <w:rPr>
          <w:b/>
          <w:lang w:eastAsia="lv-LV"/>
        </w:rPr>
      </w:pPr>
      <w:r w:rsidRPr="00103F75">
        <w:rPr>
          <w:b/>
          <w:lang w:eastAsia="lv-LV"/>
        </w:rPr>
        <w:t>Izmaiņas izdevumos, salīdzinot 2025. gada p</w:t>
      </w:r>
      <w:r w:rsidR="00FD2C5C" w:rsidRPr="00103F75">
        <w:rPr>
          <w:b/>
          <w:lang w:eastAsia="lv-LV"/>
        </w:rPr>
        <w:t>lān</w:t>
      </w:r>
      <w:r w:rsidRPr="00103F75">
        <w:rPr>
          <w:b/>
          <w:lang w:eastAsia="lv-LV"/>
        </w:rPr>
        <w:t>u ar 20</w:t>
      </w:r>
      <w:r w:rsidRPr="00F9074B">
        <w:rPr>
          <w:b/>
          <w:lang w:eastAsia="lv-LV"/>
        </w:rPr>
        <w:t>24. gada plānu</w:t>
      </w:r>
    </w:p>
    <w:p w14:paraId="2C0FBA9F" w14:textId="77777777" w:rsidR="00F9074B" w:rsidRPr="00F9074B" w:rsidRDefault="00F9074B" w:rsidP="00F9074B">
      <w:pPr>
        <w:spacing w:before="240" w:after="0"/>
        <w:ind w:firstLine="0"/>
        <w:jc w:val="right"/>
        <w:rPr>
          <w:b/>
          <w:lang w:eastAsia="lv-LV"/>
        </w:rPr>
      </w:pPr>
      <w:r w:rsidRPr="00F9074B">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F9074B" w:rsidRPr="00F9074B" w14:paraId="3BAD82A4" w14:textId="77777777" w:rsidTr="00CC65E1">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727739FA" w14:textId="77777777" w:rsidR="00F9074B" w:rsidRPr="00F9074B" w:rsidRDefault="00F9074B" w:rsidP="00F9074B">
            <w:pPr>
              <w:spacing w:after="0"/>
              <w:ind w:firstLine="0"/>
              <w:jc w:val="center"/>
              <w:rPr>
                <w:iCs/>
                <w:sz w:val="18"/>
              </w:rPr>
            </w:pPr>
            <w:r w:rsidRPr="00F9074B">
              <w:rPr>
                <w:iCs/>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2F83251" w14:textId="77777777" w:rsidR="00F9074B" w:rsidRPr="00F9074B" w:rsidRDefault="00F9074B" w:rsidP="00F9074B">
            <w:pPr>
              <w:spacing w:after="0"/>
              <w:ind w:firstLine="0"/>
              <w:jc w:val="center"/>
              <w:rPr>
                <w:iCs/>
                <w:sz w:val="18"/>
                <w:lang w:eastAsia="lv-LV"/>
              </w:rPr>
            </w:pPr>
            <w:r w:rsidRPr="00F9074B">
              <w:rPr>
                <w:iCs/>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6AF2910" w14:textId="77777777" w:rsidR="00F9074B" w:rsidRPr="00F9074B" w:rsidRDefault="00F9074B" w:rsidP="00F9074B">
            <w:pPr>
              <w:spacing w:after="0"/>
              <w:ind w:firstLine="0"/>
              <w:jc w:val="center"/>
              <w:rPr>
                <w:iCs/>
                <w:sz w:val="18"/>
                <w:lang w:eastAsia="lv-LV"/>
              </w:rPr>
            </w:pPr>
            <w:r w:rsidRPr="00F9074B">
              <w:rPr>
                <w:iCs/>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8C72A45" w14:textId="77777777" w:rsidR="00F9074B" w:rsidRPr="00F9074B" w:rsidRDefault="00F9074B" w:rsidP="00F9074B">
            <w:pPr>
              <w:spacing w:after="0"/>
              <w:ind w:firstLine="0"/>
              <w:jc w:val="center"/>
              <w:rPr>
                <w:iCs/>
                <w:sz w:val="18"/>
                <w:lang w:eastAsia="lv-LV"/>
              </w:rPr>
            </w:pPr>
            <w:r w:rsidRPr="00F9074B">
              <w:rPr>
                <w:iCs/>
                <w:sz w:val="18"/>
                <w:szCs w:val="18"/>
                <w:lang w:eastAsia="lv-LV"/>
              </w:rPr>
              <w:t>Izmaiņas</w:t>
            </w:r>
          </w:p>
        </w:tc>
      </w:tr>
      <w:tr w:rsidR="00F9074B" w:rsidRPr="00F9074B" w14:paraId="62EA57E1" w14:textId="77777777" w:rsidTr="00CC65E1">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0A79A4CC" w14:textId="77777777" w:rsidR="00F9074B" w:rsidRPr="00F9074B" w:rsidRDefault="00F9074B" w:rsidP="00F9074B">
            <w:pPr>
              <w:spacing w:after="0"/>
              <w:ind w:firstLine="0"/>
              <w:rPr>
                <w:sz w:val="18"/>
                <w:szCs w:val="18"/>
              </w:rPr>
            </w:pPr>
            <w:r w:rsidRPr="00F9074B">
              <w:rPr>
                <w:b/>
                <w:bCs/>
                <w:sz w:val="18"/>
                <w:szCs w:val="18"/>
              </w:rPr>
              <w:t xml:space="preserve">Izdevumi </w:t>
            </w:r>
            <w:r w:rsidRPr="00F9074B">
              <w:rPr>
                <w:b/>
                <w:bCs/>
                <w:sz w:val="18"/>
                <w:szCs w:val="18"/>
                <w:lang w:eastAsia="lv-LV"/>
              </w:rPr>
              <w:t>–</w:t>
            </w:r>
            <w:r w:rsidRPr="00F9074B">
              <w:rPr>
                <w:b/>
                <w:bCs/>
                <w:sz w:val="18"/>
                <w:szCs w:val="18"/>
              </w:rPr>
              <w:t xml:space="preserve">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77B3EA11" w14:textId="77777777" w:rsidR="00F9074B" w:rsidRPr="00103F75" w:rsidRDefault="00F9074B" w:rsidP="00F9074B">
            <w:pPr>
              <w:spacing w:after="0"/>
              <w:ind w:firstLine="0"/>
              <w:jc w:val="right"/>
              <w:rPr>
                <w:b/>
                <w:sz w:val="18"/>
                <w:szCs w:val="18"/>
              </w:rPr>
            </w:pPr>
            <w:r w:rsidRPr="00103F75">
              <w:rPr>
                <w:b/>
                <w:iCs/>
                <w:sz w:val="18"/>
                <w:szCs w:val="18"/>
              </w:rPr>
              <w:t>62 458 438</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4C2784B6" w14:textId="6FC1F7AC" w:rsidR="00F9074B" w:rsidRPr="00103F75" w:rsidRDefault="00F9074B" w:rsidP="00F9074B">
            <w:pPr>
              <w:spacing w:after="0"/>
              <w:ind w:firstLine="0"/>
              <w:jc w:val="right"/>
              <w:rPr>
                <w:b/>
                <w:sz w:val="18"/>
                <w:szCs w:val="18"/>
              </w:rPr>
            </w:pPr>
            <w:r w:rsidRPr="00103F75">
              <w:rPr>
                <w:b/>
                <w:iCs/>
                <w:sz w:val="18"/>
                <w:szCs w:val="18"/>
              </w:rPr>
              <w:t>122</w:t>
            </w:r>
            <w:r w:rsidR="00A0656F" w:rsidRPr="00103F75">
              <w:rPr>
                <w:b/>
                <w:iCs/>
                <w:sz w:val="18"/>
                <w:szCs w:val="18"/>
              </w:rPr>
              <w:t> </w:t>
            </w:r>
            <w:r w:rsidRPr="00103F75">
              <w:rPr>
                <w:b/>
                <w:iCs/>
                <w:sz w:val="18"/>
                <w:szCs w:val="18"/>
              </w:rPr>
              <w:t>9</w:t>
            </w:r>
            <w:r w:rsidR="00A0656F" w:rsidRPr="00103F75">
              <w:rPr>
                <w:b/>
                <w:iCs/>
                <w:sz w:val="18"/>
                <w:szCs w:val="18"/>
              </w:rPr>
              <w:t>80 687</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231B21BF" w14:textId="23B54DDF" w:rsidR="00F9074B" w:rsidRPr="00103F75" w:rsidRDefault="00F9074B" w:rsidP="00F9074B">
            <w:pPr>
              <w:spacing w:after="0"/>
              <w:ind w:firstLine="0"/>
              <w:jc w:val="right"/>
              <w:rPr>
                <w:b/>
                <w:sz w:val="18"/>
                <w:szCs w:val="18"/>
              </w:rPr>
            </w:pPr>
            <w:r w:rsidRPr="00103F75">
              <w:rPr>
                <w:b/>
                <w:iCs/>
                <w:sz w:val="18"/>
                <w:szCs w:val="18"/>
              </w:rPr>
              <w:t>60</w:t>
            </w:r>
            <w:r w:rsidR="00A0656F" w:rsidRPr="00103F75">
              <w:rPr>
                <w:b/>
                <w:iCs/>
                <w:sz w:val="18"/>
                <w:szCs w:val="18"/>
              </w:rPr>
              <w:t> </w:t>
            </w:r>
            <w:r w:rsidRPr="00103F75">
              <w:rPr>
                <w:b/>
                <w:iCs/>
                <w:sz w:val="18"/>
                <w:szCs w:val="18"/>
              </w:rPr>
              <w:t>5</w:t>
            </w:r>
            <w:r w:rsidR="00A0656F" w:rsidRPr="00103F75">
              <w:rPr>
                <w:b/>
                <w:iCs/>
                <w:sz w:val="18"/>
                <w:szCs w:val="18"/>
              </w:rPr>
              <w:t>22 249</w:t>
            </w:r>
          </w:p>
        </w:tc>
      </w:tr>
      <w:tr w:rsidR="00F9074B" w:rsidRPr="00F9074B" w14:paraId="7B14ACB1" w14:textId="77777777" w:rsidTr="00CC65E1">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533A351E" w14:textId="77777777" w:rsidR="00F9074B" w:rsidRPr="00F9074B" w:rsidRDefault="00F9074B" w:rsidP="00F9074B">
            <w:pPr>
              <w:spacing w:after="0"/>
              <w:ind w:firstLine="313"/>
              <w:rPr>
                <w:sz w:val="16"/>
              </w:rPr>
            </w:pPr>
            <w:r w:rsidRPr="00F9074B">
              <w:rPr>
                <w:i/>
                <w:sz w:val="18"/>
                <w:szCs w:val="18"/>
                <w:lang w:eastAsia="lv-LV"/>
              </w:rPr>
              <w:t>t. sk.:</w:t>
            </w:r>
          </w:p>
        </w:tc>
      </w:tr>
      <w:tr w:rsidR="00F9074B" w:rsidRPr="00F9074B" w14:paraId="7C278482"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331F89C" w14:textId="2CE162E0" w:rsidR="00F9074B" w:rsidRPr="00F9074B" w:rsidRDefault="00F9074B" w:rsidP="00F9074B">
            <w:pPr>
              <w:spacing w:after="0"/>
              <w:ind w:firstLine="0"/>
              <w:rPr>
                <w:sz w:val="18"/>
                <w:szCs w:val="18"/>
                <w:u w:val="single"/>
                <w:lang w:eastAsia="lv-LV"/>
              </w:rPr>
            </w:pPr>
            <w:r w:rsidRPr="00F9074B">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0F1B71AF"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2AE50777" w14:textId="77777777" w:rsidR="00F9074B" w:rsidRPr="00F9074B" w:rsidRDefault="00F9074B" w:rsidP="00F9074B">
            <w:pPr>
              <w:spacing w:after="0"/>
              <w:ind w:firstLine="0"/>
              <w:jc w:val="right"/>
              <w:rPr>
                <w:iCs/>
                <w:sz w:val="18"/>
                <w:szCs w:val="18"/>
              </w:rPr>
            </w:pPr>
            <w:r w:rsidRPr="00F9074B">
              <w:rPr>
                <w:iCs/>
                <w:sz w:val="18"/>
                <w:szCs w:val="18"/>
              </w:rPr>
              <w:t>33 408</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F5C1F3F" w14:textId="77777777" w:rsidR="00F9074B" w:rsidRPr="00F9074B" w:rsidRDefault="00F9074B" w:rsidP="00F9074B">
            <w:pPr>
              <w:spacing w:after="0"/>
              <w:ind w:firstLine="0"/>
              <w:jc w:val="right"/>
              <w:rPr>
                <w:iCs/>
                <w:sz w:val="18"/>
                <w:szCs w:val="18"/>
              </w:rPr>
            </w:pPr>
            <w:r w:rsidRPr="00F9074B">
              <w:rPr>
                <w:iCs/>
                <w:sz w:val="18"/>
                <w:szCs w:val="18"/>
              </w:rPr>
              <w:t>33 408</w:t>
            </w:r>
          </w:p>
        </w:tc>
      </w:tr>
      <w:tr w:rsidR="00F9074B" w:rsidRPr="00F9074B" w14:paraId="1CC96108"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3135A27" w14:textId="77777777" w:rsidR="00F9074B" w:rsidRPr="00F9074B" w:rsidRDefault="00F9074B" w:rsidP="00F9074B">
            <w:pPr>
              <w:spacing w:after="0"/>
              <w:ind w:firstLine="0"/>
              <w:rPr>
                <w:i/>
                <w:sz w:val="18"/>
                <w:szCs w:val="18"/>
                <w:lang w:eastAsia="lv-LV"/>
              </w:rPr>
            </w:pPr>
            <w:r w:rsidRPr="00F9074B">
              <w:rPr>
                <w:i/>
                <w:sz w:val="18"/>
                <w:szCs w:val="18"/>
                <w:lang w:eastAsia="lv-LV"/>
              </w:rPr>
              <w:t>Prioritārā pasākuma “Atbalsts minimālo ienākumu palielināšanai” apakšpasākuma “Ar valsts sociālā nodrošinājuma pabalsta un pensiju apmēru pārskatīšanu saistītie pakalpojumi”</w:t>
            </w:r>
            <w:r w:rsidRPr="00F9074B">
              <w:rPr>
                <w:i/>
                <w:iCs/>
                <w:sz w:val="18"/>
                <w:szCs w:val="18"/>
                <w:lang w:eastAsia="lv-LV"/>
              </w:rPr>
              <w:t xml:space="preserve"> īstenošana</w:t>
            </w:r>
            <w:r w:rsidRPr="00F9074B">
              <w:rPr>
                <w:i/>
                <w:sz w:val="18"/>
                <w:szCs w:val="18"/>
                <w:lang w:eastAsia="lv-LV"/>
              </w:rPr>
              <w:t>, saņemot transferta pārskaitījumu no LM pamatbudžeta programmas 04.00.00 “Valsts atbalsts sociālajai apdrošināšanai” (MK 19.09.2024. sēdes prot. Nr.38 2.§ 2.punkts), tai skaitā:</w:t>
            </w:r>
          </w:p>
          <w:p w14:paraId="6876456F" w14:textId="77777777" w:rsidR="00F9074B" w:rsidRPr="00F9074B" w:rsidRDefault="00F9074B" w:rsidP="00F9074B">
            <w:pPr>
              <w:spacing w:after="0"/>
              <w:ind w:firstLine="0"/>
              <w:rPr>
                <w:i/>
                <w:sz w:val="18"/>
                <w:szCs w:val="18"/>
                <w:lang w:eastAsia="lv-LV"/>
              </w:rPr>
            </w:pPr>
            <w:r w:rsidRPr="00F9074B">
              <w:rPr>
                <w:i/>
                <w:sz w:val="18"/>
                <w:szCs w:val="18"/>
                <w:lang w:eastAsia="lv-LV"/>
              </w:rPr>
              <w:t>- apbedīšanas pabalsta minimālā apmērā sociāli apdrošinātas personas apgādībā bijuša ģimenes locekļa nāves gadījumā izmaksām 4 860 euro apmērā, nodrošinot 9 pabalsta saņēmējiem vidēji mēnesī pabalsta vidējā apmēra mēnesī palielināšanos par 45 euro (no 453 euro līdz 498 euro);</w:t>
            </w:r>
          </w:p>
          <w:p w14:paraId="1C52A72A" w14:textId="77777777" w:rsidR="00F9074B" w:rsidRPr="00F9074B" w:rsidRDefault="00F9074B" w:rsidP="00F9074B">
            <w:pPr>
              <w:spacing w:after="0"/>
              <w:ind w:firstLine="0"/>
              <w:rPr>
                <w:i/>
                <w:sz w:val="18"/>
                <w:szCs w:val="18"/>
                <w:lang w:eastAsia="lv-LV"/>
              </w:rPr>
            </w:pPr>
            <w:r w:rsidRPr="00F9074B">
              <w:rPr>
                <w:i/>
                <w:sz w:val="18"/>
                <w:szCs w:val="18"/>
                <w:lang w:eastAsia="lv-LV"/>
              </w:rPr>
              <w:t>- darbā nodarītā kaitējuma atlīdzības minimālā apmērā izmaksām 28 548 euro, nodrošinot 167 minimālās darbā nodarītā kaitējuma atlīdzības saņēmējiem vidēji mēnesī atlīdzības vidējā apmēra mēnesī palielināšanos par 14,25 euro (no 143,40 euro līdz 157,65 euro).</w:t>
            </w:r>
          </w:p>
        </w:tc>
        <w:tc>
          <w:tcPr>
            <w:tcW w:w="1277" w:type="dxa"/>
            <w:tcBorders>
              <w:top w:val="single" w:sz="4" w:space="0" w:color="000000"/>
              <w:left w:val="single" w:sz="4" w:space="0" w:color="000000"/>
              <w:bottom w:val="single" w:sz="4" w:space="0" w:color="000000"/>
              <w:right w:val="single" w:sz="4" w:space="0" w:color="000000"/>
            </w:tcBorders>
          </w:tcPr>
          <w:p w14:paraId="29E3C90E"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22A4ECEA" w14:textId="77777777" w:rsidR="00F9074B" w:rsidRPr="00F9074B" w:rsidRDefault="00F9074B" w:rsidP="00F9074B">
            <w:pPr>
              <w:spacing w:after="0"/>
              <w:ind w:firstLine="0"/>
              <w:jc w:val="right"/>
              <w:rPr>
                <w:iCs/>
                <w:sz w:val="18"/>
                <w:szCs w:val="18"/>
              </w:rPr>
            </w:pPr>
            <w:r w:rsidRPr="00F9074B">
              <w:rPr>
                <w:iCs/>
                <w:sz w:val="18"/>
                <w:szCs w:val="18"/>
              </w:rPr>
              <w:t>33 408</w:t>
            </w:r>
          </w:p>
        </w:tc>
        <w:tc>
          <w:tcPr>
            <w:tcW w:w="1277" w:type="dxa"/>
            <w:tcBorders>
              <w:top w:val="single" w:sz="4" w:space="0" w:color="000000"/>
              <w:left w:val="single" w:sz="4" w:space="0" w:color="000000"/>
              <w:bottom w:val="single" w:sz="4" w:space="0" w:color="000000"/>
              <w:right w:val="single" w:sz="4" w:space="0" w:color="000000"/>
            </w:tcBorders>
            <w:hideMark/>
          </w:tcPr>
          <w:p w14:paraId="2C2183C8" w14:textId="77777777" w:rsidR="00F9074B" w:rsidRPr="00F9074B" w:rsidRDefault="00F9074B" w:rsidP="00F9074B">
            <w:pPr>
              <w:spacing w:after="0"/>
              <w:ind w:firstLine="0"/>
              <w:jc w:val="right"/>
              <w:rPr>
                <w:iCs/>
                <w:sz w:val="18"/>
                <w:szCs w:val="18"/>
              </w:rPr>
            </w:pPr>
            <w:r w:rsidRPr="00F9074B">
              <w:rPr>
                <w:iCs/>
                <w:sz w:val="18"/>
                <w:szCs w:val="18"/>
              </w:rPr>
              <w:t>33 408</w:t>
            </w:r>
          </w:p>
        </w:tc>
      </w:tr>
      <w:tr w:rsidR="00F9074B" w:rsidRPr="00F9074B" w14:paraId="6B7A5B26"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9C2D6B" w14:textId="77777777" w:rsidR="00F9074B" w:rsidRPr="00F9074B" w:rsidRDefault="00F9074B" w:rsidP="00F9074B">
            <w:pPr>
              <w:spacing w:after="0"/>
              <w:ind w:firstLine="0"/>
              <w:rPr>
                <w:sz w:val="18"/>
                <w:szCs w:val="18"/>
                <w:u w:val="single"/>
                <w:lang w:eastAsia="lv-LV"/>
              </w:rPr>
            </w:pPr>
            <w:r w:rsidRPr="00F9074B">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68766F2" w14:textId="77777777" w:rsidR="00F9074B" w:rsidRPr="00103F75" w:rsidRDefault="00F9074B" w:rsidP="00F9074B">
            <w:pPr>
              <w:spacing w:after="0"/>
              <w:ind w:firstLine="0"/>
              <w:jc w:val="right"/>
              <w:rPr>
                <w:iCs/>
                <w:sz w:val="18"/>
                <w:szCs w:val="18"/>
              </w:rPr>
            </w:pPr>
            <w:r w:rsidRPr="00103F75">
              <w:rPr>
                <w:iCs/>
                <w:sz w:val="18"/>
                <w:szCs w:val="18"/>
              </w:rPr>
              <w:t>62 458 438</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33851C2B" w14:textId="2B73E81D" w:rsidR="00F9074B" w:rsidRPr="00103F75" w:rsidRDefault="00F9074B" w:rsidP="00F9074B">
            <w:pPr>
              <w:spacing w:after="0"/>
              <w:ind w:firstLine="0"/>
              <w:jc w:val="right"/>
              <w:rPr>
                <w:iCs/>
                <w:sz w:val="18"/>
                <w:szCs w:val="18"/>
              </w:rPr>
            </w:pPr>
            <w:r w:rsidRPr="00103F75">
              <w:rPr>
                <w:iCs/>
                <w:sz w:val="18"/>
                <w:szCs w:val="18"/>
              </w:rPr>
              <w:t>122</w:t>
            </w:r>
            <w:r w:rsidR="00853821" w:rsidRPr="00103F75">
              <w:rPr>
                <w:iCs/>
                <w:sz w:val="18"/>
                <w:szCs w:val="18"/>
              </w:rPr>
              <w:t> </w:t>
            </w:r>
            <w:r w:rsidRPr="00103F75">
              <w:rPr>
                <w:iCs/>
                <w:sz w:val="18"/>
                <w:szCs w:val="18"/>
              </w:rPr>
              <w:t>9</w:t>
            </w:r>
            <w:r w:rsidR="00853821" w:rsidRPr="00103F75">
              <w:rPr>
                <w:iCs/>
                <w:sz w:val="18"/>
                <w:szCs w:val="18"/>
              </w:rPr>
              <w:t>47 279</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149677B0" w14:textId="47E92600" w:rsidR="00F9074B" w:rsidRPr="00103F75" w:rsidRDefault="00F9074B" w:rsidP="00F9074B">
            <w:pPr>
              <w:spacing w:after="0"/>
              <w:ind w:firstLine="0"/>
              <w:jc w:val="right"/>
              <w:rPr>
                <w:iCs/>
                <w:sz w:val="18"/>
                <w:szCs w:val="18"/>
              </w:rPr>
            </w:pPr>
            <w:r w:rsidRPr="00103F75">
              <w:rPr>
                <w:iCs/>
                <w:sz w:val="18"/>
                <w:szCs w:val="18"/>
              </w:rPr>
              <w:t>60</w:t>
            </w:r>
            <w:r w:rsidR="00853821" w:rsidRPr="00103F75">
              <w:rPr>
                <w:iCs/>
                <w:sz w:val="18"/>
                <w:szCs w:val="18"/>
              </w:rPr>
              <w:t> </w:t>
            </w:r>
            <w:r w:rsidRPr="00103F75">
              <w:rPr>
                <w:iCs/>
                <w:sz w:val="18"/>
                <w:szCs w:val="18"/>
              </w:rPr>
              <w:t>4</w:t>
            </w:r>
            <w:r w:rsidR="00853821" w:rsidRPr="00103F75">
              <w:rPr>
                <w:iCs/>
                <w:sz w:val="18"/>
                <w:szCs w:val="18"/>
              </w:rPr>
              <w:t>88 841</w:t>
            </w:r>
          </w:p>
        </w:tc>
      </w:tr>
      <w:tr w:rsidR="00F9074B" w:rsidRPr="00F9074B" w14:paraId="7920D33B"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007B432" w14:textId="77777777" w:rsidR="00F9074B" w:rsidRPr="00F9074B" w:rsidRDefault="00F9074B" w:rsidP="00F9074B">
            <w:pPr>
              <w:spacing w:after="0"/>
              <w:ind w:firstLine="0"/>
              <w:rPr>
                <w:i/>
                <w:sz w:val="18"/>
                <w:szCs w:val="18"/>
                <w:lang w:eastAsia="lv-LV"/>
              </w:rPr>
            </w:pPr>
            <w:r w:rsidRPr="00F9074B">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5298B183" w14:textId="77777777" w:rsidR="00F9074B" w:rsidRPr="00F9074B" w:rsidRDefault="00F9074B" w:rsidP="00F9074B">
            <w:pPr>
              <w:spacing w:after="0"/>
              <w:ind w:firstLine="0"/>
              <w:jc w:val="right"/>
              <w:rPr>
                <w:iCs/>
                <w:sz w:val="18"/>
                <w:szCs w:val="18"/>
              </w:rPr>
            </w:pPr>
            <w:r w:rsidRPr="00F9074B">
              <w:rPr>
                <w:iCs/>
                <w:sz w:val="18"/>
                <w:szCs w:val="18"/>
              </w:rPr>
              <w:t>41 592 251</w:t>
            </w:r>
          </w:p>
        </w:tc>
        <w:tc>
          <w:tcPr>
            <w:tcW w:w="1280" w:type="dxa"/>
            <w:tcBorders>
              <w:top w:val="single" w:sz="4" w:space="0" w:color="000000"/>
              <w:left w:val="single" w:sz="4" w:space="0" w:color="000000"/>
              <w:bottom w:val="single" w:sz="4" w:space="0" w:color="000000"/>
              <w:right w:val="single" w:sz="4" w:space="0" w:color="000000"/>
            </w:tcBorders>
            <w:hideMark/>
          </w:tcPr>
          <w:p w14:paraId="46DED624" w14:textId="77777777" w:rsidR="00F9074B" w:rsidRPr="00F9074B" w:rsidRDefault="00F9074B" w:rsidP="00F9074B">
            <w:pPr>
              <w:spacing w:after="0"/>
              <w:ind w:firstLine="0"/>
              <w:jc w:val="right"/>
              <w:rPr>
                <w:iCs/>
                <w:sz w:val="18"/>
                <w:szCs w:val="18"/>
              </w:rPr>
            </w:pPr>
            <w:r w:rsidRPr="00F9074B">
              <w:rPr>
                <w:iCs/>
                <w:sz w:val="18"/>
                <w:szCs w:val="18"/>
              </w:rPr>
              <w:t>121 707 130</w:t>
            </w:r>
          </w:p>
        </w:tc>
        <w:tc>
          <w:tcPr>
            <w:tcW w:w="1277" w:type="dxa"/>
            <w:tcBorders>
              <w:top w:val="single" w:sz="4" w:space="0" w:color="000000"/>
              <w:left w:val="single" w:sz="4" w:space="0" w:color="000000"/>
              <w:bottom w:val="single" w:sz="4" w:space="0" w:color="000000"/>
              <w:right w:val="single" w:sz="4" w:space="0" w:color="000000"/>
            </w:tcBorders>
            <w:hideMark/>
          </w:tcPr>
          <w:p w14:paraId="6DC9FDF7" w14:textId="77777777" w:rsidR="00F9074B" w:rsidRPr="00F9074B" w:rsidRDefault="00F9074B" w:rsidP="00F9074B">
            <w:pPr>
              <w:spacing w:after="0"/>
              <w:ind w:firstLine="0"/>
              <w:jc w:val="right"/>
              <w:rPr>
                <w:iCs/>
                <w:sz w:val="18"/>
                <w:szCs w:val="18"/>
              </w:rPr>
            </w:pPr>
            <w:r w:rsidRPr="00F9074B">
              <w:rPr>
                <w:iCs/>
                <w:sz w:val="18"/>
                <w:szCs w:val="18"/>
              </w:rPr>
              <w:t>80 114 879</w:t>
            </w:r>
          </w:p>
        </w:tc>
      </w:tr>
      <w:tr w:rsidR="00F9074B" w:rsidRPr="00F9074B" w14:paraId="58DAC765"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B546ADA" w14:textId="77777777" w:rsidR="00F9074B" w:rsidRPr="00F9074B" w:rsidRDefault="00F9074B" w:rsidP="00F9074B">
            <w:pPr>
              <w:spacing w:after="0"/>
              <w:ind w:firstLine="0"/>
              <w:rPr>
                <w:i/>
                <w:sz w:val="18"/>
                <w:szCs w:val="18"/>
                <w:lang w:eastAsia="lv-LV"/>
              </w:rPr>
            </w:pPr>
            <w:r w:rsidRPr="00F9074B">
              <w:rPr>
                <w:i/>
                <w:sz w:val="18"/>
                <w:szCs w:val="18"/>
                <w:lang w:eastAsia="lv-LV"/>
              </w:rPr>
              <w:t>1.1. Palielinājums invaliditātes pensijas izmaksām saistībā ar pensijas saņēmēju skaita prognozēto palielināšanos par 1 704 personām vidēji mēnesī (no 73 512 personām līdz 75 216 personām) un pensijas vidējā apmēra mēnesī prognozēto palielināšanos par 13,88 euro (no 336,62 euro līdz 350,50 euro). Plānoti izdevumi 2024. gada pensiju indeksācijai 2025. gadā 17 438 077 euro apmērā un pensiju indeksācijai 2025. gada 1. oktobrī 4 576 428 euro (tai skaitā ņemot vērā samazinājumu 446 959 euro (MK 19.09.2024. sēdes prot. Nr.38 2.§ 26.punkts) un palielinājumu saistībā ar pasākuma “Pensiju indeksācijas mehānisma pilnveidošana” īstenošanu 94 911 euro (MK 19.09.2024. sēdes prot. Nr.38 2.§ 26.2.5.apakšpunkts), tai skaitā izdevumi 2024. gada piemaksu pie invaliditātes pensijas par vienu apdrošināšanas stāža gadu, kas uzkrāts līdz 1995. gada 31. decembrim, indeksācijai 2025. gadā 389 385 euro apmērā un piemaksu indeksācijai 2025. gada 1. oktobrī  90 587 euro (tai skaitā ņemot vērā samazinājumu 8 553 euro (MK 19.09.2024. sēdes prot. Nr.38 2.§ 26.punkts)).</w:t>
            </w:r>
          </w:p>
        </w:tc>
        <w:tc>
          <w:tcPr>
            <w:tcW w:w="1277" w:type="dxa"/>
            <w:tcBorders>
              <w:top w:val="single" w:sz="4" w:space="0" w:color="000000"/>
              <w:left w:val="single" w:sz="4" w:space="0" w:color="000000"/>
              <w:bottom w:val="single" w:sz="4" w:space="0" w:color="000000"/>
              <w:right w:val="single" w:sz="4" w:space="0" w:color="000000"/>
            </w:tcBorders>
            <w:hideMark/>
          </w:tcPr>
          <w:p w14:paraId="7094271A"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EACFEA9" w14:textId="77777777" w:rsidR="00F9074B" w:rsidRPr="00F9074B" w:rsidRDefault="00F9074B" w:rsidP="00F9074B">
            <w:pPr>
              <w:spacing w:after="0"/>
              <w:ind w:firstLine="0"/>
              <w:jc w:val="right"/>
              <w:rPr>
                <w:iCs/>
                <w:sz w:val="18"/>
                <w:szCs w:val="18"/>
              </w:rPr>
            </w:pPr>
            <w:r w:rsidRPr="00F9074B">
              <w:rPr>
                <w:iCs/>
                <w:sz w:val="18"/>
                <w:szCs w:val="18"/>
              </w:rPr>
              <w:t>19 403 739</w:t>
            </w:r>
          </w:p>
        </w:tc>
        <w:tc>
          <w:tcPr>
            <w:tcW w:w="1277" w:type="dxa"/>
            <w:tcBorders>
              <w:top w:val="single" w:sz="4" w:space="0" w:color="000000"/>
              <w:left w:val="single" w:sz="4" w:space="0" w:color="000000"/>
              <w:bottom w:val="single" w:sz="4" w:space="0" w:color="000000"/>
              <w:right w:val="single" w:sz="4" w:space="0" w:color="000000"/>
            </w:tcBorders>
            <w:hideMark/>
          </w:tcPr>
          <w:p w14:paraId="4DB2A117" w14:textId="77777777" w:rsidR="00F9074B" w:rsidRPr="00F9074B" w:rsidRDefault="00F9074B" w:rsidP="00F9074B">
            <w:pPr>
              <w:spacing w:after="0"/>
              <w:ind w:firstLine="0"/>
              <w:jc w:val="right"/>
              <w:rPr>
                <w:iCs/>
                <w:sz w:val="18"/>
                <w:szCs w:val="18"/>
              </w:rPr>
            </w:pPr>
            <w:r w:rsidRPr="00F9074B">
              <w:rPr>
                <w:iCs/>
                <w:sz w:val="18"/>
                <w:szCs w:val="18"/>
              </w:rPr>
              <w:t>19 403 739</w:t>
            </w:r>
          </w:p>
        </w:tc>
      </w:tr>
      <w:tr w:rsidR="00F9074B" w:rsidRPr="00F9074B" w14:paraId="740EAA89"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C2057F0" w14:textId="77777777" w:rsidR="00F9074B" w:rsidRPr="00F9074B" w:rsidRDefault="00F9074B" w:rsidP="00F9074B">
            <w:pPr>
              <w:spacing w:after="0"/>
              <w:ind w:firstLine="0"/>
              <w:rPr>
                <w:i/>
                <w:sz w:val="18"/>
                <w:szCs w:val="18"/>
                <w:lang w:eastAsia="lv-LV"/>
              </w:rPr>
            </w:pPr>
            <w:r w:rsidRPr="00F9074B">
              <w:rPr>
                <w:i/>
                <w:sz w:val="18"/>
                <w:szCs w:val="18"/>
                <w:lang w:eastAsia="lv-LV"/>
              </w:rPr>
              <w:t>1.2. Samazinājums pensijas saskaņā ar speciāliem lēmumiem izmaksām saistībā ar pensijas saņēmēju skaita prognozēto samazināšanos par 125 personām vidēji mēnesī (no 744 personas līdz 619 personām) un pensijas vidējā apmēra mēnesī prognozēto samazināšanos par 8,18 euro (no 79,18 euro līdz 71 euro). Plānoti izdevumi 2024. gada pensiju indeksācijai 2025. gadā 32 238 euro apmērā un pensiju indeksācijai 2025. gada 1. oktobrī 7 886 euro apmērā, tai skaitā ņemot vērā samazinājumu 640 euro (MK 19.09.2024. sēdes prot. Nr.38 2.§ 26.punkts).</w:t>
            </w:r>
          </w:p>
        </w:tc>
        <w:tc>
          <w:tcPr>
            <w:tcW w:w="1277" w:type="dxa"/>
            <w:tcBorders>
              <w:top w:val="single" w:sz="4" w:space="0" w:color="000000"/>
              <w:left w:val="single" w:sz="4" w:space="0" w:color="000000"/>
              <w:bottom w:val="single" w:sz="4" w:space="0" w:color="000000"/>
              <w:right w:val="single" w:sz="4" w:space="0" w:color="000000"/>
            </w:tcBorders>
            <w:hideMark/>
          </w:tcPr>
          <w:p w14:paraId="5FDA81C1" w14:textId="77777777" w:rsidR="00F9074B" w:rsidRPr="00F9074B" w:rsidRDefault="00F9074B" w:rsidP="00F9074B">
            <w:pPr>
              <w:spacing w:after="0"/>
              <w:ind w:firstLine="0"/>
              <w:jc w:val="right"/>
              <w:rPr>
                <w:iCs/>
                <w:sz w:val="18"/>
                <w:szCs w:val="18"/>
              </w:rPr>
            </w:pPr>
            <w:r w:rsidRPr="00F9074B">
              <w:rPr>
                <w:iCs/>
                <w:sz w:val="18"/>
                <w:szCs w:val="18"/>
              </w:rPr>
              <w:t>179 485</w:t>
            </w:r>
          </w:p>
        </w:tc>
        <w:tc>
          <w:tcPr>
            <w:tcW w:w="1280" w:type="dxa"/>
            <w:tcBorders>
              <w:top w:val="single" w:sz="4" w:space="0" w:color="000000"/>
              <w:left w:val="single" w:sz="4" w:space="0" w:color="000000"/>
              <w:bottom w:val="single" w:sz="4" w:space="0" w:color="000000"/>
              <w:right w:val="single" w:sz="4" w:space="0" w:color="000000"/>
            </w:tcBorders>
            <w:hideMark/>
          </w:tcPr>
          <w:p w14:paraId="5CB0B4B5"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02117DAB" w14:textId="77777777" w:rsidR="00F9074B" w:rsidRPr="00F9074B" w:rsidRDefault="00F9074B" w:rsidP="00F9074B">
            <w:pPr>
              <w:spacing w:after="0"/>
              <w:ind w:firstLine="0"/>
              <w:jc w:val="right"/>
              <w:rPr>
                <w:iCs/>
                <w:sz w:val="18"/>
                <w:szCs w:val="18"/>
              </w:rPr>
            </w:pPr>
            <w:r w:rsidRPr="00F9074B">
              <w:rPr>
                <w:iCs/>
                <w:sz w:val="18"/>
                <w:szCs w:val="18"/>
              </w:rPr>
              <w:t>-179 485</w:t>
            </w:r>
          </w:p>
        </w:tc>
      </w:tr>
      <w:tr w:rsidR="00F9074B" w:rsidRPr="00F9074B" w14:paraId="685A2622"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1B14A6C" w14:textId="77777777" w:rsidR="00F9074B" w:rsidRPr="00F9074B" w:rsidRDefault="00F9074B" w:rsidP="00F9074B">
            <w:pPr>
              <w:spacing w:after="0"/>
              <w:ind w:firstLine="0"/>
              <w:rPr>
                <w:i/>
                <w:sz w:val="18"/>
                <w:szCs w:val="18"/>
                <w:lang w:eastAsia="lv-LV"/>
              </w:rPr>
            </w:pPr>
            <w:r w:rsidRPr="00F9074B">
              <w:rPr>
                <w:i/>
                <w:sz w:val="18"/>
                <w:szCs w:val="18"/>
                <w:lang w:eastAsia="lv-LV"/>
              </w:rPr>
              <w:t>1.3. Slimības pabalsts, t.sk.:</w:t>
            </w:r>
          </w:p>
          <w:p w14:paraId="3980FD5B"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izmaksām saistībā ar pabalsta vidējā apmēra mēnesī prognozēto palielināšanos par 298,58 euro (no 1 311,06 euro līdz 1 609,64 euro);</w:t>
            </w:r>
          </w:p>
          <w:p w14:paraId="24846A18" w14:textId="77777777" w:rsidR="00F9074B" w:rsidRPr="00F9074B" w:rsidRDefault="00F9074B" w:rsidP="00F9074B">
            <w:pPr>
              <w:spacing w:after="0"/>
              <w:ind w:firstLine="0"/>
              <w:rPr>
                <w:sz w:val="18"/>
                <w:szCs w:val="18"/>
                <w:lang w:eastAsia="lv-LV"/>
              </w:rPr>
            </w:pPr>
            <w:r w:rsidRPr="00F9074B">
              <w:rPr>
                <w:i/>
                <w:sz w:val="18"/>
                <w:szCs w:val="18"/>
                <w:lang w:eastAsia="lv-LV"/>
              </w:rPr>
              <w:lastRenderedPageBreak/>
              <w:t>- samazinājums izmaksām saistībā ar pabalsta saņēmēju skaita prognozēto samazināšanos par 965 personām vidēji mēnesī (no 20 733 personām līdz 19 768 personām), tai skaitā samazinājums 304 377 euro (MK 19.09.2024. sēdes prot. Nr.38 2.§ 26.punkts) un samazinājums 6 726 531 euro (MK 19.09.2024. sēdes prot. Nr.38 2.§ 27.punkts).</w:t>
            </w:r>
          </w:p>
        </w:tc>
        <w:tc>
          <w:tcPr>
            <w:tcW w:w="1277" w:type="dxa"/>
            <w:tcBorders>
              <w:top w:val="single" w:sz="4" w:space="0" w:color="000000"/>
              <w:left w:val="single" w:sz="4" w:space="0" w:color="000000"/>
              <w:bottom w:val="single" w:sz="4" w:space="0" w:color="000000"/>
              <w:right w:val="single" w:sz="4" w:space="0" w:color="000000"/>
            </w:tcBorders>
            <w:hideMark/>
          </w:tcPr>
          <w:p w14:paraId="06E6F2FD" w14:textId="77777777" w:rsidR="00F9074B" w:rsidRPr="00F9074B" w:rsidRDefault="00F9074B" w:rsidP="00F9074B">
            <w:pPr>
              <w:spacing w:after="0"/>
              <w:ind w:firstLine="0"/>
              <w:jc w:val="right"/>
              <w:rPr>
                <w:iCs/>
                <w:sz w:val="18"/>
                <w:szCs w:val="18"/>
              </w:rPr>
            </w:pPr>
            <w:r w:rsidRPr="00F9074B">
              <w:rPr>
                <w:iCs/>
                <w:sz w:val="18"/>
                <w:szCs w:val="18"/>
              </w:rPr>
              <w:lastRenderedPageBreak/>
              <w:t>18 639 631</w:t>
            </w:r>
          </w:p>
        </w:tc>
        <w:tc>
          <w:tcPr>
            <w:tcW w:w="1280" w:type="dxa"/>
            <w:tcBorders>
              <w:top w:val="single" w:sz="4" w:space="0" w:color="000000"/>
              <w:left w:val="single" w:sz="4" w:space="0" w:color="000000"/>
              <w:bottom w:val="single" w:sz="4" w:space="0" w:color="000000"/>
              <w:right w:val="single" w:sz="4" w:space="0" w:color="000000"/>
            </w:tcBorders>
            <w:hideMark/>
          </w:tcPr>
          <w:p w14:paraId="65048656" w14:textId="77777777" w:rsidR="00F9074B" w:rsidRPr="00F9074B" w:rsidRDefault="00F9074B" w:rsidP="00F9074B">
            <w:pPr>
              <w:spacing w:after="0"/>
              <w:ind w:firstLine="0"/>
              <w:jc w:val="right"/>
              <w:rPr>
                <w:iCs/>
                <w:sz w:val="18"/>
                <w:szCs w:val="18"/>
              </w:rPr>
            </w:pPr>
            <w:r w:rsidRPr="00F9074B">
              <w:rPr>
                <w:iCs/>
                <w:sz w:val="18"/>
                <w:szCs w:val="18"/>
              </w:rPr>
              <w:t>74 284 278</w:t>
            </w:r>
          </w:p>
        </w:tc>
        <w:tc>
          <w:tcPr>
            <w:tcW w:w="1277" w:type="dxa"/>
            <w:tcBorders>
              <w:top w:val="single" w:sz="4" w:space="0" w:color="000000"/>
              <w:left w:val="single" w:sz="4" w:space="0" w:color="000000"/>
              <w:bottom w:val="single" w:sz="4" w:space="0" w:color="000000"/>
              <w:right w:val="single" w:sz="4" w:space="0" w:color="000000"/>
            </w:tcBorders>
            <w:hideMark/>
          </w:tcPr>
          <w:p w14:paraId="79A27472" w14:textId="77777777" w:rsidR="00F9074B" w:rsidRPr="00F9074B" w:rsidRDefault="00F9074B" w:rsidP="00F9074B">
            <w:pPr>
              <w:spacing w:after="0"/>
              <w:ind w:firstLine="0"/>
              <w:jc w:val="right"/>
              <w:rPr>
                <w:iCs/>
                <w:sz w:val="18"/>
                <w:szCs w:val="18"/>
              </w:rPr>
            </w:pPr>
            <w:r w:rsidRPr="00F9074B">
              <w:rPr>
                <w:iCs/>
                <w:sz w:val="18"/>
                <w:szCs w:val="18"/>
              </w:rPr>
              <w:t>55 644 647</w:t>
            </w:r>
          </w:p>
        </w:tc>
      </w:tr>
      <w:tr w:rsidR="00F9074B" w:rsidRPr="00F9074B" w14:paraId="209419B8"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575D5C5" w14:textId="77777777" w:rsidR="00F9074B" w:rsidRPr="00F9074B" w:rsidRDefault="00F9074B" w:rsidP="00F9074B">
            <w:pPr>
              <w:spacing w:after="0"/>
              <w:ind w:firstLine="0"/>
              <w:rPr>
                <w:i/>
                <w:sz w:val="18"/>
                <w:szCs w:val="18"/>
                <w:lang w:eastAsia="lv-LV"/>
              </w:rPr>
            </w:pPr>
            <w:r w:rsidRPr="00F9074B">
              <w:rPr>
                <w:i/>
                <w:sz w:val="18"/>
                <w:szCs w:val="18"/>
                <w:lang w:eastAsia="lv-LV"/>
              </w:rPr>
              <w:t xml:space="preserve">1.4. Maternitātes pabalsts, t.sk.: </w:t>
            </w:r>
          </w:p>
          <w:p w14:paraId="7496C439"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izmaksām saistībā ar pabalsta vidējā apmēra mēnesī prognozēto palielināšanos par 238,19 euro (no 4 877,51 euro līdz 5 115,70 euro);</w:t>
            </w:r>
          </w:p>
          <w:p w14:paraId="56F2C0DB" w14:textId="77777777" w:rsidR="00F9074B" w:rsidRPr="00F9074B" w:rsidRDefault="00F9074B" w:rsidP="00F9074B">
            <w:pPr>
              <w:spacing w:after="0"/>
              <w:ind w:firstLine="0"/>
              <w:rPr>
                <w:i/>
                <w:sz w:val="18"/>
                <w:szCs w:val="18"/>
                <w:lang w:eastAsia="lv-LV"/>
              </w:rPr>
            </w:pPr>
            <w:r w:rsidRPr="00F9074B">
              <w:rPr>
                <w:i/>
                <w:sz w:val="18"/>
                <w:szCs w:val="18"/>
                <w:lang w:eastAsia="lv-LV"/>
              </w:rPr>
              <w:t>- samazinājums izmaksām saistībā ar pabalsta saņēmēju skaita prognozēto samazināšanos par 134 personām vidēji mēnesī (no 1 125 personām līdz 991 personai), tai skaitā samazinājums 5 033 849 euro (MK 19.09.2024. sēdes prot. Nr.38 2.§ 27.punkts).</w:t>
            </w:r>
          </w:p>
        </w:tc>
        <w:tc>
          <w:tcPr>
            <w:tcW w:w="1277" w:type="dxa"/>
            <w:tcBorders>
              <w:top w:val="single" w:sz="4" w:space="0" w:color="000000"/>
              <w:left w:val="single" w:sz="4" w:space="0" w:color="000000"/>
              <w:bottom w:val="single" w:sz="4" w:space="0" w:color="000000"/>
              <w:right w:val="single" w:sz="4" w:space="0" w:color="000000"/>
            </w:tcBorders>
            <w:hideMark/>
          </w:tcPr>
          <w:p w14:paraId="39DD7F08" w14:textId="77777777" w:rsidR="00F9074B" w:rsidRPr="00F9074B" w:rsidRDefault="00F9074B" w:rsidP="00F9074B">
            <w:pPr>
              <w:spacing w:after="0"/>
              <w:ind w:firstLine="0"/>
              <w:jc w:val="right"/>
              <w:rPr>
                <w:iCs/>
                <w:sz w:val="18"/>
                <w:szCs w:val="18"/>
              </w:rPr>
            </w:pPr>
            <w:r w:rsidRPr="00F9074B">
              <w:rPr>
                <w:iCs/>
                <w:sz w:val="18"/>
                <w:szCs w:val="18"/>
              </w:rPr>
              <w:t>8 226 046</w:t>
            </w:r>
          </w:p>
        </w:tc>
        <w:tc>
          <w:tcPr>
            <w:tcW w:w="1280" w:type="dxa"/>
            <w:tcBorders>
              <w:top w:val="single" w:sz="4" w:space="0" w:color="000000"/>
              <w:left w:val="single" w:sz="4" w:space="0" w:color="000000"/>
              <w:bottom w:val="single" w:sz="4" w:space="0" w:color="000000"/>
              <w:right w:val="single" w:sz="4" w:space="0" w:color="000000"/>
            </w:tcBorders>
            <w:hideMark/>
          </w:tcPr>
          <w:p w14:paraId="015F17D9" w14:textId="77777777" w:rsidR="00F9074B" w:rsidRPr="00F9074B" w:rsidRDefault="00F9074B" w:rsidP="00F9074B">
            <w:pPr>
              <w:spacing w:after="0"/>
              <w:ind w:firstLine="0"/>
              <w:jc w:val="right"/>
              <w:rPr>
                <w:iCs/>
                <w:sz w:val="18"/>
                <w:szCs w:val="18"/>
              </w:rPr>
            </w:pPr>
            <w:r w:rsidRPr="00F9074B">
              <w:rPr>
                <w:iCs/>
                <w:sz w:val="18"/>
                <w:szCs w:val="18"/>
              </w:rPr>
              <w:t>3 215 565</w:t>
            </w:r>
          </w:p>
        </w:tc>
        <w:tc>
          <w:tcPr>
            <w:tcW w:w="1277" w:type="dxa"/>
            <w:tcBorders>
              <w:top w:val="single" w:sz="4" w:space="0" w:color="000000"/>
              <w:left w:val="single" w:sz="4" w:space="0" w:color="000000"/>
              <w:bottom w:val="single" w:sz="4" w:space="0" w:color="000000"/>
              <w:right w:val="single" w:sz="4" w:space="0" w:color="000000"/>
            </w:tcBorders>
            <w:hideMark/>
          </w:tcPr>
          <w:p w14:paraId="38228D50" w14:textId="77777777" w:rsidR="00F9074B" w:rsidRPr="00F9074B" w:rsidRDefault="00F9074B" w:rsidP="00F9074B">
            <w:pPr>
              <w:spacing w:after="0"/>
              <w:ind w:firstLine="0"/>
              <w:jc w:val="right"/>
              <w:rPr>
                <w:iCs/>
                <w:sz w:val="18"/>
                <w:szCs w:val="18"/>
              </w:rPr>
            </w:pPr>
            <w:r w:rsidRPr="00F9074B">
              <w:rPr>
                <w:iCs/>
                <w:sz w:val="18"/>
                <w:szCs w:val="18"/>
              </w:rPr>
              <w:t>-5 010 481</w:t>
            </w:r>
          </w:p>
        </w:tc>
      </w:tr>
      <w:tr w:rsidR="00F9074B" w:rsidRPr="00F9074B" w14:paraId="28D9AFF4"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CAB7D1C" w14:textId="77777777" w:rsidR="00F9074B" w:rsidRPr="00F9074B" w:rsidRDefault="00F9074B" w:rsidP="00F9074B">
            <w:pPr>
              <w:spacing w:after="0"/>
              <w:ind w:firstLine="0"/>
              <w:rPr>
                <w:i/>
                <w:sz w:val="18"/>
                <w:szCs w:val="18"/>
                <w:lang w:eastAsia="lv-LV"/>
              </w:rPr>
            </w:pPr>
            <w:r w:rsidRPr="00F9074B">
              <w:rPr>
                <w:i/>
                <w:sz w:val="18"/>
                <w:szCs w:val="18"/>
                <w:lang w:eastAsia="lv-LV"/>
              </w:rPr>
              <w:t>1.5. Palielinājums apbedīšanas pabalsta izmaksām saistībā ar pabalsta saņēmēju skaita prognozēto palielināšanos par 10 personām vidēji mēnesī (no 230 personām līdz 240 personām) un pabalsta vidējā apmēra mēnesī prognozēto palielināšanos par 131,64 euro (no 2 189,68 euro līdz 2 321,32 euro)</w:t>
            </w:r>
          </w:p>
        </w:tc>
        <w:tc>
          <w:tcPr>
            <w:tcW w:w="1277" w:type="dxa"/>
            <w:tcBorders>
              <w:top w:val="single" w:sz="4" w:space="0" w:color="000000"/>
              <w:left w:val="single" w:sz="4" w:space="0" w:color="000000"/>
              <w:bottom w:val="single" w:sz="4" w:space="0" w:color="000000"/>
              <w:right w:val="single" w:sz="4" w:space="0" w:color="000000"/>
            </w:tcBorders>
            <w:hideMark/>
          </w:tcPr>
          <w:p w14:paraId="09EB9023"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2D055706" w14:textId="77777777" w:rsidR="00F9074B" w:rsidRPr="00F9074B" w:rsidRDefault="00F9074B" w:rsidP="00F9074B">
            <w:pPr>
              <w:spacing w:after="0"/>
              <w:ind w:firstLine="0"/>
              <w:jc w:val="right"/>
              <w:rPr>
                <w:iCs/>
                <w:sz w:val="18"/>
                <w:szCs w:val="18"/>
              </w:rPr>
            </w:pPr>
            <w:r w:rsidRPr="00F9074B">
              <w:rPr>
                <w:iCs/>
                <w:sz w:val="18"/>
                <w:szCs w:val="18"/>
              </w:rPr>
              <w:t>641 885</w:t>
            </w:r>
          </w:p>
        </w:tc>
        <w:tc>
          <w:tcPr>
            <w:tcW w:w="1277" w:type="dxa"/>
            <w:tcBorders>
              <w:top w:val="single" w:sz="4" w:space="0" w:color="000000"/>
              <w:left w:val="single" w:sz="4" w:space="0" w:color="000000"/>
              <w:bottom w:val="single" w:sz="4" w:space="0" w:color="000000"/>
              <w:right w:val="single" w:sz="4" w:space="0" w:color="000000"/>
            </w:tcBorders>
            <w:hideMark/>
          </w:tcPr>
          <w:p w14:paraId="40E83F85" w14:textId="77777777" w:rsidR="00F9074B" w:rsidRPr="00F9074B" w:rsidRDefault="00F9074B" w:rsidP="00F9074B">
            <w:pPr>
              <w:spacing w:after="0"/>
              <w:ind w:firstLine="0"/>
              <w:jc w:val="right"/>
              <w:rPr>
                <w:iCs/>
                <w:sz w:val="18"/>
                <w:szCs w:val="18"/>
              </w:rPr>
            </w:pPr>
            <w:r w:rsidRPr="00F9074B">
              <w:rPr>
                <w:iCs/>
                <w:sz w:val="18"/>
                <w:szCs w:val="18"/>
              </w:rPr>
              <w:t>641 885</w:t>
            </w:r>
          </w:p>
        </w:tc>
      </w:tr>
      <w:tr w:rsidR="00F9074B" w:rsidRPr="00F9074B" w14:paraId="0DD11488"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23FE6ED" w14:textId="77777777" w:rsidR="00F9074B" w:rsidRPr="00F9074B" w:rsidRDefault="00F9074B" w:rsidP="00F9074B">
            <w:pPr>
              <w:spacing w:after="0"/>
              <w:ind w:firstLine="0"/>
              <w:rPr>
                <w:i/>
                <w:sz w:val="18"/>
                <w:szCs w:val="18"/>
                <w:lang w:eastAsia="lv-LV"/>
              </w:rPr>
            </w:pPr>
            <w:r w:rsidRPr="00F9074B">
              <w:rPr>
                <w:i/>
                <w:sz w:val="18"/>
                <w:szCs w:val="18"/>
                <w:lang w:eastAsia="lv-LV"/>
              </w:rPr>
              <w:t>1.6. Kaitējuma atlīdzība ČAES avārijas rezultātā cietušajām personām, t.sk.:</w:t>
            </w:r>
          </w:p>
          <w:p w14:paraId="288AF049"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izmaksām saistībā ar atlīdzības vidējā apmēra mēnesī prognozēto palielināšanos par 44,98 euro (no 406,07 euro līdz 451,05 euro);</w:t>
            </w:r>
          </w:p>
          <w:p w14:paraId="7530E05B" w14:textId="77777777" w:rsidR="00F9074B" w:rsidRPr="00F9074B" w:rsidRDefault="00F9074B" w:rsidP="00F9074B">
            <w:pPr>
              <w:spacing w:after="0"/>
              <w:ind w:firstLine="0"/>
              <w:rPr>
                <w:i/>
                <w:sz w:val="18"/>
                <w:szCs w:val="18"/>
                <w:lang w:eastAsia="lv-LV"/>
              </w:rPr>
            </w:pPr>
            <w:r w:rsidRPr="00F9074B">
              <w:rPr>
                <w:i/>
                <w:sz w:val="18"/>
                <w:szCs w:val="18"/>
                <w:lang w:eastAsia="lv-LV"/>
              </w:rPr>
              <w:t>- samazinājums izmaksām saistībā ar atlīdzības saņēmēju skaita prognozēto samazināšanos par 88 personām vidēji mēnesī (no 2 202 personām līdz 2 114 personām).</w:t>
            </w:r>
          </w:p>
        </w:tc>
        <w:tc>
          <w:tcPr>
            <w:tcW w:w="1277" w:type="dxa"/>
            <w:tcBorders>
              <w:top w:val="single" w:sz="4" w:space="0" w:color="000000"/>
              <w:left w:val="single" w:sz="4" w:space="0" w:color="000000"/>
              <w:bottom w:val="single" w:sz="4" w:space="0" w:color="000000"/>
              <w:right w:val="single" w:sz="4" w:space="0" w:color="000000"/>
            </w:tcBorders>
            <w:hideMark/>
          </w:tcPr>
          <w:p w14:paraId="6F1BF9F8" w14:textId="77777777" w:rsidR="00F9074B" w:rsidRPr="00F9074B" w:rsidRDefault="00F9074B" w:rsidP="00F9074B">
            <w:pPr>
              <w:spacing w:after="0"/>
              <w:ind w:firstLine="0"/>
              <w:jc w:val="right"/>
              <w:rPr>
                <w:iCs/>
                <w:sz w:val="18"/>
                <w:szCs w:val="18"/>
              </w:rPr>
            </w:pPr>
            <w:r w:rsidRPr="00F9074B">
              <w:rPr>
                <w:iCs/>
                <w:sz w:val="18"/>
                <w:szCs w:val="18"/>
              </w:rPr>
              <w:t>476 309</w:t>
            </w:r>
          </w:p>
        </w:tc>
        <w:tc>
          <w:tcPr>
            <w:tcW w:w="1280" w:type="dxa"/>
            <w:tcBorders>
              <w:top w:val="single" w:sz="4" w:space="0" w:color="000000"/>
              <w:left w:val="single" w:sz="4" w:space="0" w:color="000000"/>
              <w:bottom w:val="single" w:sz="4" w:space="0" w:color="000000"/>
              <w:right w:val="single" w:sz="4" w:space="0" w:color="000000"/>
            </w:tcBorders>
            <w:hideMark/>
          </w:tcPr>
          <w:p w14:paraId="1F518320" w14:textId="77777777" w:rsidR="00F9074B" w:rsidRPr="00F9074B" w:rsidRDefault="00F9074B" w:rsidP="00F9074B">
            <w:pPr>
              <w:spacing w:after="0"/>
              <w:ind w:firstLine="0"/>
              <w:jc w:val="right"/>
              <w:rPr>
                <w:iCs/>
                <w:sz w:val="18"/>
                <w:szCs w:val="18"/>
              </w:rPr>
            </w:pPr>
            <w:r w:rsidRPr="00F9074B">
              <w:rPr>
                <w:iCs/>
                <w:sz w:val="18"/>
                <w:szCs w:val="18"/>
              </w:rPr>
              <w:t>1 188 551</w:t>
            </w:r>
          </w:p>
        </w:tc>
        <w:tc>
          <w:tcPr>
            <w:tcW w:w="1277" w:type="dxa"/>
            <w:tcBorders>
              <w:top w:val="single" w:sz="4" w:space="0" w:color="000000"/>
              <w:left w:val="single" w:sz="4" w:space="0" w:color="000000"/>
              <w:bottom w:val="single" w:sz="4" w:space="0" w:color="000000"/>
              <w:right w:val="single" w:sz="4" w:space="0" w:color="000000"/>
            </w:tcBorders>
            <w:hideMark/>
          </w:tcPr>
          <w:p w14:paraId="152028FC" w14:textId="77777777" w:rsidR="00F9074B" w:rsidRPr="00F9074B" w:rsidRDefault="00F9074B" w:rsidP="00F9074B">
            <w:pPr>
              <w:spacing w:after="0"/>
              <w:ind w:firstLine="0"/>
              <w:jc w:val="right"/>
              <w:rPr>
                <w:iCs/>
                <w:sz w:val="18"/>
                <w:szCs w:val="18"/>
              </w:rPr>
            </w:pPr>
            <w:r w:rsidRPr="00F9074B">
              <w:rPr>
                <w:iCs/>
                <w:sz w:val="18"/>
                <w:szCs w:val="18"/>
              </w:rPr>
              <w:t>712 242</w:t>
            </w:r>
          </w:p>
        </w:tc>
      </w:tr>
      <w:tr w:rsidR="00F9074B" w:rsidRPr="00F9074B" w14:paraId="29DC5795"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90D55BD" w14:textId="77777777" w:rsidR="00F9074B" w:rsidRPr="00F9074B" w:rsidRDefault="00F9074B" w:rsidP="00F9074B">
            <w:pPr>
              <w:spacing w:after="0"/>
              <w:ind w:firstLine="0"/>
              <w:rPr>
                <w:i/>
                <w:sz w:val="18"/>
                <w:szCs w:val="18"/>
                <w:lang w:eastAsia="lv-LV"/>
              </w:rPr>
            </w:pPr>
            <w:r w:rsidRPr="00F9074B">
              <w:rPr>
                <w:i/>
                <w:sz w:val="18"/>
                <w:szCs w:val="18"/>
                <w:lang w:eastAsia="lv-LV"/>
              </w:rPr>
              <w:t>1.7. Palielinājums paternitātes pabalsta izmaksām saistībā ar pabalsta vidējā apmēra mēnesī prognozēto palielināšanos par 16,83 euro (no 748,47 euro līdz 765,30 euro) un pabalsta saņēmēju skaita prognozēto palielināšanos par 50 personām vidēji mēnesī (no 800  personām līdz 850 personām)</w:t>
            </w:r>
          </w:p>
        </w:tc>
        <w:tc>
          <w:tcPr>
            <w:tcW w:w="1277" w:type="dxa"/>
            <w:tcBorders>
              <w:top w:val="single" w:sz="4" w:space="0" w:color="000000"/>
              <w:left w:val="single" w:sz="4" w:space="0" w:color="000000"/>
              <w:bottom w:val="single" w:sz="4" w:space="0" w:color="000000"/>
              <w:right w:val="single" w:sz="4" w:space="0" w:color="000000"/>
            </w:tcBorders>
            <w:hideMark/>
          </w:tcPr>
          <w:p w14:paraId="7F9EED34"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0EFED0EA" w14:textId="77777777" w:rsidR="00F9074B" w:rsidRPr="00F9074B" w:rsidRDefault="00F9074B" w:rsidP="00F9074B">
            <w:pPr>
              <w:spacing w:after="0"/>
              <w:ind w:firstLine="0"/>
              <w:jc w:val="right"/>
              <w:rPr>
                <w:iCs/>
                <w:sz w:val="18"/>
                <w:szCs w:val="18"/>
              </w:rPr>
            </w:pPr>
            <w:r w:rsidRPr="00F9074B">
              <w:rPr>
                <w:iCs/>
                <w:sz w:val="18"/>
                <w:szCs w:val="18"/>
              </w:rPr>
              <w:t>620 748</w:t>
            </w:r>
          </w:p>
        </w:tc>
        <w:tc>
          <w:tcPr>
            <w:tcW w:w="1277" w:type="dxa"/>
            <w:tcBorders>
              <w:top w:val="single" w:sz="4" w:space="0" w:color="000000"/>
              <w:left w:val="single" w:sz="4" w:space="0" w:color="000000"/>
              <w:bottom w:val="single" w:sz="4" w:space="0" w:color="000000"/>
              <w:right w:val="single" w:sz="4" w:space="0" w:color="000000"/>
            </w:tcBorders>
            <w:hideMark/>
          </w:tcPr>
          <w:p w14:paraId="60A15F92" w14:textId="77777777" w:rsidR="00F9074B" w:rsidRPr="00F9074B" w:rsidRDefault="00F9074B" w:rsidP="00F9074B">
            <w:pPr>
              <w:spacing w:after="0"/>
              <w:ind w:firstLine="0"/>
              <w:jc w:val="right"/>
              <w:rPr>
                <w:iCs/>
                <w:sz w:val="18"/>
                <w:szCs w:val="18"/>
              </w:rPr>
            </w:pPr>
            <w:r w:rsidRPr="00F9074B">
              <w:rPr>
                <w:iCs/>
                <w:sz w:val="18"/>
                <w:szCs w:val="18"/>
              </w:rPr>
              <w:t>620 748</w:t>
            </w:r>
          </w:p>
        </w:tc>
      </w:tr>
      <w:tr w:rsidR="00F9074B" w:rsidRPr="00F9074B" w14:paraId="0CA41F38"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518A60E" w14:textId="77777777" w:rsidR="00F9074B" w:rsidRPr="00F9074B" w:rsidRDefault="00F9074B" w:rsidP="00F9074B">
            <w:pPr>
              <w:spacing w:after="0"/>
              <w:ind w:firstLine="0"/>
              <w:rPr>
                <w:i/>
                <w:sz w:val="18"/>
                <w:szCs w:val="18"/>
                <w:lang w:eastAsia="lv-LV"/>
              </w:rPr>
            </w:pPr>
            <w:r w:rsidRPr="00F9074B">
              <w:rPr>
                <w:i/>
                <w:sz w:val="18"/>
                <w:szCs w:val="18"/>
                <w:lang w:eastAsia="lv-LV"/>
              </w:rPr>
              <w:t>1.8. Palielinājums darbā nodarītā kaitējuma atlīdzības izmaksām saistībā ar atlīdzības vidējā apmēra mēnesī prognozēto palielināšanos par 4,75 euro (no 171,86 euro līdz 176,61 euro)</w:t>
            </w:r>
          </w:p>
        </w:tc>
        <w:tc>
          <w:tcPr>
            <w:tcW w:w="1277" w:type="dxa"/>
            <w:tcBorders>
              <w:top w:val="single" w:sz="4" w:space="0" w:color="000000"/>
              <w:left w:val="single" w:sz="4" w:space="0" w:color="000000"/>
              <w:bottom w:val="single" w:sz="4" w:space="0" w:color="000000"/>
              <w:right w:val="single" w:sz="4" w:space="0" w:color="000000"/>
            </w:tcBorders>
            <w:hideMark/>
          </w:tcPr>
          <w:p w14:paraId="1DA72009"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2F84AE8B" w14:textId="77777777" w:rsidR="00F9074B" w:rsidRPr="00F9074B" w:rsidRDefault="00F9074B" w:rsidP="00F9074B">
            <w:pPr>
              <w:spacing w:after="0"/>
              <w:ind w:firstLine="0"/>
              <w:jc w:val="right"/>
              <w:rPr>
                <w:iCs/>
                <w:sz w:val="18"/>
                <w:szCs w:val="18"/>
              </w:rPr>
            </w:pPr>
            <w:r w:rsidRPr="00F9074B">
              <w:rPr>
                <w:iCs/>
                <w:sz w:val="18"/>
                <w:szCs w:val="18"/>
              </w:rPr>
              <w:t>58 184</w:t>
            </w:r>
          </w:p>
        </w:tc>
        <w:tc>
          <w:tcPr>
            <w:tcW w:w="1277" w:type="dxa"/>
            <w:tcBorders>
              <w:top w:val="single" w:sz="4" w:space="0" w:color="000000"/>
              <w:left w:val="single" w:sz="4" w:space="0" w:color="000000"/>
              <w:bottom w:val="single" w:sz="4" w:space="0" w:color="000000"/>
              <w:right w:val="single" w:sz="4" w:space="0" w:color="000000"/>
            </w:tcBorders>
            <w:hideMark/>
          </w:tcPr>
          <w:p w14:paraId="1028E9F5" w14:textId="77777777" w:rsidR="00F9074B" w:rsidRPr="00F9074B" w:rsidRDefault="00F9074B" w:rsidP="00F9074B">
            <w:pPr>
              <w:spacing w:after="0"/>
              <w:ind w:firstLine="0"/>
              <w:jc w:val="right"/>
              <w:rPr>
                <w:iCs/>
                <w:sz w:val="18"/>
                <w:szCs w:val="18"/>
              </w:rPr>
            </w:pPr>
            <w:r w:rsidRPr="00F9074B">
              <w:rPr>
                <w:iCs/>
                <w:sz w:val="18"/>
                <w:szCs w:val="18"/>
              </w:rPr>
              <w:t>58 184</w:t>
            </w:r>
          </w:p>
        </w:tc>
      </w:tr>
      <w:tr w:rsidR="00F9074B" w:rsidRPr="00F9074B" w14:paraId="75CEAB3C"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F4E5833" w14:textId="77777777" w:rsidR="00F9074B" w:rsidRPr="00F9074B" w:rsidRDefault="00F9074B" w:rsidP="00F9074B">
            <w:pPr>
              <w:spacing w:after="0"/>
              <w:ind w:firstLine="0"/>
              <w:rPr>
                <w:i/>
                <w:sz w:val="18"/>
                <w:szCs w:val="18"/>
                <w:lang w:eastAsia="lv-LV"/>
              </w:rPr>
            </w:pPr>
            <w:bookmarkStart w:id="123" w:name="_Hlk178010801"/>
            <w:r w:rsidRPr="00F9074B">
              <w:rPr>
                <w:i/>
                <w:sz w:val="18"/>
                <w:szCs w:val="18"/>
                <w:lang w:eastAsia="lv-LV"/>
              </w:rPr>
              <w:t>1.9. Vecāku pabalsts, t.sk.:</w:t>
            </w:r>
          </w:p>
          <w:p w14:paraId="4B9A607D"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izmaksām saistībā ar pabalsta vidējā apmēra mēnesī prognozēto palielināšanos par 100,39 euro (no 672,02 euro līdz 772,41 euro), tai skaitā saistībā ar izmaksājamā pabalsta apmēra paaugstināšanu no 50% līdz 75% no piešķirtā pabalsta apmēra pabalsta saņēmējiem,</w:t>
            </w:r>
            <w:r w:rsidRPr="00F9074B">
              <w:rPr>
                <w:lang w:eastAsia="lv-LV"/>
              </w:rPr>
              <w:t xml:space="preserve"> </w:t>
            </w:r>
            <w:r w:rsidRPr="00F9074B">
              <w:rPr>
                <w:i/>
                <w:sz w:val="18"/>
                <w:szCs w:val="18"/>
                <w:lang w:eastAsia="lv-LV"/>
              </w:rPr>
              <w:t>kuri bērna kopšanas laikā ir nodarbināti un neatrodas bērna kopšanas atvaļinājumā vai bērna kopšanas laikā gūst ienākumus kā pašnodarbinātie (7 682 000 euro) (MK 19.09.2024. sēdes prot. Nr.38 1.§ 1.punkts un 3.3.apakšpunkts);</w:t>
            </w:r>
          </w:p>
          <w:p w14:paraId="7C746B94" w14:textId="77777777" w:rsidR="00F9074B" w:rsidRPr="00F9074B" w:rsidRDefault="00F9074B" w:rsidP="00F9074B">
            <w:pPr>
              <w:spacing w:after="0"/>
              <w:ind w:firstLine="0"/>
              <w:rPr>
                <w:i/>
                <w:sz w:val="18"/>
                <w:szCs w:val="18"/>
                <w:lang w:eastAsia="lv-LV"/>
              </w:rPr>
            </w:pPr>
            <w:r w:rsidRPr="00F9074B">
              <w:rPr>
                <w:i/>
                <w:sz w:val="18"/>
                <w:szCs w:val="18"/>
                <w:lang w:eastAsia="lv-LV"/>
              </w:rPr>
              <w:t>- samazinājums izmaksām saistībā ar pabalsta saņēmēju skaita prognozēto samazināšanos par 1 518 personām vidēji mēnesī (no 18 350 personām līdz 16 832 personām), tai skaitā samazinājums 4 124 595 euro (MK 19.09.2024. sēdes prot. Nr.38 2.§ 27.punkts).</w:t>
            </w:r>
          </w:p>
        </w:tc>
        <w:tc>
          <w:tcPr>
            <w:tcW w:w="1277" w:type="dxa"/>
            <w:tcBorders>
              <w:top w:val="single" w:sz="4" w:space="0" w:color="000000"/>
              <w:left w:val="single" w:sz="4" w:space="0" w:color="000000"/>
              <w:bottom w:val="single" w:sz="4" w:space="0" w:color="000000"/>
              <w:right w:val="single" w:sz="4" w:space="0" w:color="000000"/>
            </w:tcBorders>
            <w:hideMark/>
          </w:tcPr>
          <w:p w14:paraId="19501A9C" w14:textId="77777777" w:rsidR="00F9074B" w:rsidRPr="00F9074B" w:rsidRDefault="00F9074B" w:rsidP="00F9074B">
            <w:pPr>
              <w:spacing w:after="0"/>
              <w:ind w:firstLine="0"/>
              <w:jc w:val="right"/>
              <w:rPr>
                <w:iCs/>
                <w:sz w:val="18"/>
                <w:szCs w:val="18"/>
              </w:rPr>
            </w:pPr>
            <w:r w:rsidRPr="00F9074B">
              <w:rPr>
                <w:iCs/>
                <w:sz w:val="18"/>
                <w:szCs w:val="18"/>
              </w:rPr>
              <w:t>14 070 241</w:t>
            </w:r>
          </w:p>
        </w:tc>
        <w:tc>
          <w:tcPr>
            <w:tcW w:w="1280" w:type="dxa"/>
            <w:tcBorders>
              <w:top w:val="single" w:sz="4" w:space="0" w:color="000000"/>
              <w:left w:val="single" w:sz="4" w:space="0" w:color="000000"/>
              <w:bottom w:val="single" w:sz="4" w:space="0" w:color="000000"/>
              <w:right w:val="single" w:sz="4" w:space="0" w:color="000000"/>
            </w:tcBorders>
            <w:hideMark/>
          </w:tcPr>
          <w:p w14:paraId="3119804E" w14:textId="77777777" w:rsidR="00F9074B" w:rsidRPr="00F9074B" w:rsidRDefault="00F9074B" w:rsidP="00F9074B">
            <w:pPr>
              <w:spacing w:after="0"/>
              <w:ind w:firstLine="0"/>
              <w:jc w:val="right"/>
              <w:rPr>
                <w:iCs/>
                <w:sz w:val="18"/>
                <w:szCs w:val="18"/>
              </w:rPr>
            </w:pPr>
            <w:r w:rsidRPr="00F9074B">
              <w:rPr>
                <w:iCs/>
                <w:sz w:val="18"/>
                <w:szCs w:val="18"/>
              </w:rPr>
              <w:t>22 106 130</w:t>
            </w:r>
          </w:p>
        </w:tc>
        <w:tc>
          <w:tcPr>
            <w:tcW w:w="1277" w:type="dxa"/>
            <w:tcBorders>
              <w:top w:val="single" w:sz="4" w:space="0" w:color="000000"/>
              <w:left w:val="single" w:sz="4" w:space="0" w:color="000000"/>
              <w:bottom w:val="single" w:sz="4" w:space="0" w:color="000000"/>
              <w:right w:val="single" w:sz="4" w:space="0" w:color="000000"/>
            </w:tcBorders>
            <w:hideMark/>
          </w:tcPr>
          <w:p w14:paraId="3A5BFB91" w14:textId="77777777" w:rsidR="00F9074B" w:rsidRPr="00F9074B" w:rsidRDefault="00F9074B" w:rsidP="00F9074B">
            <w:pPr>
              <w:spacing w:after="0"/>
              <w:ind w:firstLine="0"/>
              <w:jc w:val="right"/>
              <w:rPr>
                <w:iCs/>
                <w:sz w:val="18"/>
                <w:szCs w:val="18"/>
              </w:rPr>
            </w:pPr>
            <w:r w:rsidRPr="00F9074B">
              <w:rPr>
                <w:iCs/>
                <w:sz w:val="18"/>
                <w:szCs w:val="18"/>
              </w:rPr>
              <w:t>8 035 889</w:t>
            </w:r>
          </w:p>
        </w:tc>
      </w:tr>
      <w:bookmarkEnd w:id="123"/>
      <w:tr w:rsidR="00F9074B" w:rsidRPr="00F9074B" w14:paraId="123FD8EE"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48C1A88" w14:textId="77777777" w:rsidR="00F9074B" w:rsidRPr="00F9074B" w:rsidRDefault="00F9074B" w:rsidP="00F9074B">
            <w:pPr>
              <w:spacing w:after="0"/>
              <w:ind w:firstLine="0"/>
              <w:rPr>
                <w:i/>
                <w:sz w:val="18"/>
                <w:szCs w:val="18"/>
                <w:lang w:eastAsia="lv-LV"/>
              </w:rPr>
            </w:pPr>
            <w:r w:rsidRPr="00F9074B">
              <w:rPr>
                <w:i/>
                <w:sz w:val="18"/>
                <w:szCs w:val="18"/>
                <w:lang w:eastAsia="lv-LV"/>
              </w:rPr>
              <w:t>1.10. Palielinājums pabalsta pensijas saņēmēja nāves gadījumā pārdzīvojušam laulātajam izmaksām saistībā ar pabalsta vidējā apmēra mēnesī prognozēto palielināšanos par 11,82 euro (no 186,84 euro līdz 198,66 euro)</w:t>
            </w:r>
          </w:p>
        </w:tc>
        <w:tc>
          <w:tcPr>
            <w:tcW w:w="1277" w:type="dxa"/>
            <w:tcBorders>
              <w:top w:val="single" w:sz="4" w:space="0" w:color="000000"/>
              <w:left w:val="single" w:sz="4" w:space="0" w:color="000000"/>
              <w:bottom w:val="single" w:sz="4" w:space="0" w:color="000000"/>
              <w:right w:val="single" w:sz="4" w:space="0" w:color="000000"/>
            </w:tcBorders>
            <w:hideMark/>
          </w:tcPr>
          <w:p w14:paraId="5DE27F17"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55326B39" w14:textId="77777777" w:rsidR="00F9074B" w:rsidRPr="00F9074B" w:rsidRDefault="00F9074B" w:rsidP="00F9074B">
            <w:pPr>
              <w:spacing w:after="0"/>
              <w:ind w:firstLine="0"/>
              <w:jc w:val="right"/>
              <w:rPr>
                <w:iCs/>
                <w:sz w:val="18"/>
                <w:szCs w:val="18"/>
              </w:rPr>
            </w:pPr>
            <w:r w:rsidRPr="00F9074B">
              <w:rPr>
                <w:iCs/>
                <w:sz w:val="18"/>
                <w:szCs w:val="18"/>
              </w:rPr>
              <w:t>35 475</w:t>
            </w:r>
          </w:p>
        </w:tc>
        <w:tc>
          <w:tcPr>
            <w:tcW w:w="1277" w:type="dxa"/>
            <w:tcBorders>
              <w:top w:val="single" w:sz="4" w:space="0" w:color="000000"/>
              <w:left w:val="single" w:sz="4" w:space="0" w:color="000000"/>
              <w:bottom w:val="single" w:sz="4" w:space="0" w:color="000000"/>
              <w:right w:val="single" w:sz="4" w:space="0" w:color="000000"/>
            </w:tcBorders>
            <w:hideMark/>
          </w:tcPr>
          <w:p w14:paraId="0A4849B2" w14:textId="77777777" w:rsidR="00F9074B" w:rsidRPr="00F9074B" w:rsidRDefault="00F9074B" w:rsidP="00F9074B">
            <w:pPr>
              <w:spacing w:after="0"/>
              <w:ind w:firstLine="0"/>
              <w:jc w:val="right"/>
              <w:rPr>
                <w:iCs/>
                <w:sz w:val="18"/>
                <w:szCs w:val="18"/>
              </w:rPr>
            </w:pPr>
            <w:r w:rsidRPr="00F9074B">
              <w:rPr>
                <w:iCs/>
                <w:sz w:val="18"/>
                <w:szCs w:val="18"/>
              </w:rPr>
              <w:t>35 475</w:t>
            </w:r>
          </w:p>
        </w:tc>
      </w:tr>
      <w:tr w:rsidR="00F9074B" w:rsidRPr="00F9074B" w14:paraId="7824ED94"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671DCD5" w14:textId="77777777" w:rsidR="00F9074B" w:rsidRPr="00F9074B" w:rsidRDefault="00F9074B" w:rsidP="00F9074B">
            <w:pPr>
              <w:spacing w:after="0"/>
              <w:ind w:firstLine="0"/>
              <w:rPr>
                <w:i/>
                <w:sz w:val="18"/>
                <w:szCs w:val="18"/>
                <w:lang w:eastAsia="lv-LV"/>
              </w:rPr>
            </w:pPr>
            <w:r w:rsidRPr="00F9074B">
              <w:rPr>
                <w:i/>
                <w:sz w:val="18"/>
                <w:szCs w:val="18"/>
                <w:lang w:eastAsia="lv-LV"/>
              </w:rPr>
              <w:t>1.11. Palielinājums pārmaksāto VSAOI atmaksām, ņemot vērā iepriekšējo gadu izpildes tendences un kopējās atmaksājamās summas palielināšanos</w:t>
            </w:r>
          </w:p>
        </w:tc>
        <w:tc>
          <w:tcPr>
            <w:tcW w:w="1277" w:type="dxa"/>
            <w:tcBorders>
              <w:top w:val="single" w:sz="4" w:space="0" w:color="000000"/>
              <w:left w:val="single" w:sz="4" w:space="0" w:color="000000"/>
              <w:bottom w:val="single" w:sz="4" w:space="0" w:color="000000"/>
              <w:right w:val="single" w:sz="4" w:space="0" w:color="000000"/>
            </w:tcBorders>
            <w:hideMark/>
          </w:tcPr>
          <w:p w14:paraId="49319DF6" w14:textId="77777777" w:rsidR="00F9074B" w:rsidRPr="00F9074B" w:rsidRDefault="00F9074B" w:rsidP="00F9074B">
            <w:pPr>
              <w:spacing w:after="0"/>
              <w:ind w:firstLine="0"/>
              <w:jc w:val="center"/>
              <w:rPr>
                <w:iCs/>
                <w:sz w:val="18"/>
                <w:szCs w:val="18"/>
              </w:rPr>
            </w:pPr>
            <w:r w:rsidRPr="00F9074B">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0F85C441" w14:textId="77777777" w:rsidR="00F9074B" w:rsidRPr="00F9074B" w:rsidRDefault="00F9074B" w:rsidP="00F9074B">
            <w:pPr>
              <w:spacing w:after="0"/>
              <w:ind w:firstLine="0"/>
              <w:jc w:val="right"/>
              <w:rPr>
                <w:iCs/>
                <w:sz w:val="18"/>
                <w:szCs w:val="18"/>
              </w:rPr>
            </w:pPr>
            <w:r w:rsidRPr="00F9074B">
              <w:rPr>
                <w:iCs/>
                <w:sz w:val="18"/>
                <w:szCs w:val="18"/>
              </w:rPr>
              <w:t>152 575</w:t>
            </w:r>
          </w:p>
        </w:tc>
        <w:tc>
          <w:tcPr>
            <w:tcW w:w="1277" w:type="dxa"/>
            <w:tcBorders>
              <w:top w:val="single" w:sz="4" w:space="0" w:color="000000"/>
              <w:left w:val="single" w:sz="4" w:space="0" w:color="000000"/>
              <w:bottom w:val="single" w:sz="4" w:space="0" w:color="000000"/>
              <w:right w:val="single" w:sz="4" w:space="0" w:color="000000"/>
            </w:tcBorders>
            <w:hideMark/>
          </w:tcPr>
          <w:p w14:paraId="19C6BBF2" w14:textId="77777777" w:rsidR="00F9074B" w:rsidRPr="00F9074B" w:rsidRDefault="00F9074B" w:rsidP="00F9074B">
            <w:pPr>
              <w:spacing w:after="0"/>
              <w:ind w:firstLine="0"/>
              <w:jc w:val="right"/>
              <w:rPr>
                <w:iCs/>
                <w:sz w:val="18"/>
                <w:szCs w:val="18"/>
              </w:rPr>
            </w:pPr>
            <w:r w:rsidRPr="00F9074B">
              <w:rPr>
                <w:iCs/>
                <w:sz w:val="18"/>
                <w:szCs w:val="18"/>
              </w:rPr>
              <w:t>152 575</w:t>
            </w:r>
          </w:p>
        </w:tc>
      </w:tr>
      <w:tr w:rsidR="00F9074B" w:rsidRPr="00F9074B" w14:paraId="59A06701"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BBB4F96" w14:textId="77777777" w:rsidR="00F9074B" w:rsidRPr="00F9074B" w:rsidRDefault="00F9074B" w:rsidP="00F9074B">
            <w:pPr>
              <w:spacing w:after="0"/>
              <w:ind w:firstLine="0"/>
              <w:rPr>
                <w:i/>
                <w:sz w:val="18"/>
                <w:szCs w:val="18"/>
                <w:lang w:eastAsia="lv-LV"/>
              </w:rPr>
            </w:pPr>
            <w:r w:rsidRPr="00F9074B">
              <w:rPr>
                <w:i/>
                <w:sz w:val="18"/>
                <w:szCs w:val="18"/>
                <w:lang w:eastAsia="lv-LV"/>
              </w:rPr>
              <w:t>1.12. Samazinājums ES pensiju shēmai pārskaitītajam pensijas kapitālam un obligāto iemaksu nodošanai citai dalībvalstij, ņemot vērā iepriekšējo gadu izpildes tendences un saistībā ar invaliditātes, maternitātes un slimības speciālā budžeta īpatsvara samazināšanos no 21,37% līdz 20,6%</w:t>
            </w:r>
          </w:p>
        </w:tc>
        <w:tc>
          <w:tcPr>
            <w:tcW w:w="1277" w:type="dxa"/>
            <w:tcBorders>
              <w:top w:val="single" w:sz="4" w:space="0" w:color="000000"/>
              <w:left w:val="single" w:sz="4" w:space="0" w:color="000000"/>
              <w:bottom w:val="single" w:sz="4" w:space="0" w:color="000000"/>
              <w:right w:val="single" w:sz="4" w:space="0" w:color="000000"/>
            </w:tcBorders>
            <w:hideMark/>
          </w:tcPr>
          <w:p w14:paraId="1BE8FB0C" w14:textId="77777777" w:rsidR="00F9074B" w:rsidRPr="00F9074B" w:rsidRDefault="00F9074B" w:rsidP="00F9074B">
            <w:pPr>
              <w:spacing w:after="0"/>
              <w:ind w:firstLine="0"/>
              <w:jc w:val="right"/>
              <w:rPr>
                <w:iCs/>
                <w:sz w:val="18"/>
                <w:szCs w:val="18"/>
              </w:rPr>
            </w:pPr>
            <w:r w:rsidRPr="00F9074B">
              <w:rPr>
                <w:iCs/>
                <w:sz w:val="18"/>
                <w:szCs w:val="18"/>
              </w:rPr>
              <w:t>539</w:t>
            </w:r>
          </w:p>
        </w:tc>
        <w:tc>
          <w:tcPr>
            <w:tcW w:w="1280" w:type="dxa"/>
            <w:tcBorders>
              <w:top w:val="single" w:sz="4" w:space="0" w:color="000000"/>
              <w:left w:val="single" w:sz="4" w:space="0" w:color="000000"/>
              <w:bottom w:val="single" w:sz="4" w:space="0" w:color="000000"/>
              <w:right w:val="single" w:sz="4" w:space="0" w:color="000000"/>
            </w:tcBorders>
            <w:hideMark/>
          </w:tcPr>
          <w:p w14:paraId="53F3AEC2"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4684398B" w14:textId="77777777" w:rsidR="00F9074B" w:rsidRPr="00F9074B" w:rsidRDefault="00F9074B" w:rsidP="00F9074B">
            <w:pPr>
              <w:spacing w:after="0"/>
              <w:ind w:firstLine="0"/>
              <w:jc w:val="right"/>
              <w:rPr>
                <w:iCs/>
                <w:sz w:val="18"/>
                <w:szCs w:val="18"/>
              </w:rPr>
            </w:pPr>
            <w:r w:rsidRPr="00F9074B">
              <w:rPr>
                <w:iCs/>
                <w:sz w:val="18"/>
                <w:szCs w:val="18"/>
              </w:rPr>
              <w:t>-539</w:t>
            </w:r>
          </w:p>
        </w:tc>
      </w:tr>
      <w:tr w:rsidR="00F9074B" w:rsidRPr="00F9074B" w14:paraId="325EB5F8"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99C8593" w14:textId="77777777" w:rsidR="00F9074B" w:rsidRPr="00F9074B" w:rsidRDefault="00F9074B" w:rsidP="00F9074B">
            <w:pPr>
              <w:spacing w:after="0"/>
              <w:ind w:firstLine="0"/>
              <w:rPr>
                <w:i/>
                <w:sz w:val="18"/>
                <w:szCs w:val="18"/>
                <w:lang w:eastAsia="lv-LV"/>
              </w:rPr>
            </w:pPr>
            <w:r w:rsidRPr="00F9074B">
              <w:rPr>
                <w:i/>
                <w:sz w:val="18"/>
                <w:szCs w:val="18"/>
                <w:lang w:eastAsia="lv-LV"/>
              </w:rPr>
              <w:t>2.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04BD4E0B" w14:textId="77777777" w:rsidR="00F9074B" w:rsidRPr="00103F75" w:rsidRDefault="00F9074B" w:rsidP="00F9074B">
            <w:pPr>
              <w:spacing w:after="0"/>
              <w:ind w:firstLine="0"/>
              <w:jc w:val="right"/>
              <w:rPr>
                <w:iCs/>
                <w:sz w:val="18"/>
                <w:szCs w:val="18"/>
              </w:rPr>
            </w:pPr>
            <w:r w:rsidRPr="00103F75">
              <w:rPr>
                <w:iCs/>
                <w:sz w:val="18"/>
                <w:szCs w:val="18"/>
              </w:rPr>
              <w:t>20 866 187</w:t>
            </w:r>
          </w:p>
        </w:tc>
        <w:tc>
          <w:tcPr>
            <w:tcW w:w="1280" w:type="dxa"/>
            <w:tcBorders>
              <w:top w:val="single" w:sz="4" w:space="0" w:color="000000"/>
              <w:left w:val="single" w:sz="4" w:space="0" w:color="000000"/>
              <w:bottom w:val="single" w:sz="4" w:space="0" w:color="000000"/>
              <w:right w:val="single" w:sz="4" w:space="0" w:color="000000"/>
            </w:tcBorders>
            <w:hideMark/>
          </w:tcPr>
          <w:p w14:paraId="6D67B65D" w14:textId="652DD8E5" w:rsidR="00F9074B" w:rsidRPr="00103F75" w:rsidRDefault="00F9074B" w:rsidP="00F9074B">
            <w:pPr>
              <w:spacing w:after="0"/>
              <w:ind w:firstLine="0"/>
              <w:jc w:val="right"/>
              <w:rPr>
                <w:iCs/>
                <w:sz w:val="18"/>
                <w:szCs w:val="18"/>
              </w:rPr>
            </w:pPr>
            <w:r w:rsidRPr="00103F75">
              <w:rPr>
                <w:iCs/>
                <w:sz w:val="18"/>
                <w:szCs w:val="18"/>
              </w:rPr>
              <w:t>1</w:t>
            </w:r>
            <w:r w:rsidR="00634098" w:rsidRPr="00103F75">
              <w:rPr>
                <w:iCs/>
                <w:sz w:val="18"/>
                <w:szCs w:val="18"/>
              </w:rPr>
              <w:t> </w:t>
            </w:r>
            <w:r w:rsidRPr="00103F75">
              <w:rPr>
                <w:iCs/>
                <w:sz w:val="18"/>
                <w:szCs w:val="18"/>
              </w:rPr>
              <w:t>2</w:t>
            </w:r>
            <w:r w:rsidR="00634098" w:rsidRPr="00103F75">
              <w:rPr>
                <w:iCs/>
                <w:sz w:val="18"/>
                <w:szCs w:val="18"/>
              </w:rPr>
              <w:t>40 149</w:t>
            </w:r>
          </w:p>
        </w:tc>
        <w:tc>
          <w:tcPr>
            <w:tcW w:w="1277" w:type="dxa"/>
            <w:tcBorders>
              <w:top w:val="single" w:sz="4" w:space="0" w:color="000000"/>
              <w:left w:val="single" w:sz="4" w:space="0" w:color="000000"/>
              <w:bottom w:val="single" w:sz="4" w:space="0" w:color="000000"/>
              <w:right w:val="single" w:sz="4" w:space="0" w:color="000000"/>
            </w:tcBorders>
            <w:hideMark/>
          </w:tcPr>
          <w:p w14:paraId="3ECBFABB" w14:textId="196D10F3" w:rsidR="00F9074B" w:rsidRPr="00103F75" w:rsidRDefault="00F9074B" w:rsidP="00F9074B">
            <w:pPr>
              <w:spacing w:after="0"/>
              <w:ind w:firstLine="0"/>
              <w:jc w:val="right"/>
              <w:rPr>
                <w:iCs/>
                <w:sz w:val="18"/>
                <w:szCs w:val="18"/>
              </w:rPr>
            </w:pPr>
            <w:r w:rsidRPr="00103F75">
              <w:rPr>
                <w:iCs/>
                <w:sz w:val="18"/>
                <w:szCs w:val="18"/>
              </w:rPr>
              <w:t>-19</w:t>
            </w:r>
            <w:r w:rsidR="00634098" w:rsidRPr="00103F75">
              <w:rPr>
                <w:iCs/>
                <w:sz w:val="18"/>
                <w:szCs w:val="18"/>
              </w:rPr>
              <w:t> </w:t>
            </w:r>
            <w:r w:rsidRPr="00103F75">
              <w:rPr>
                <w:iCs/>
                <w:sz w:val="18"/>
                <w:szCs w:val="18"/>
              </w:rPr>
              <w:t>6</w:t>
            </w:r>
            <w:r w:rsidR="00634098" w:rsidRPr="00103F75">
              <w:rPr>
                <w:iCs/>
                <w:sz w:val="18"/>
                <w:szCs w:val="18"/>
              </w:rPr>
              <w:t>26 038</w:t>
            </w:r>
          </w:p>
        </w:tc>
      </w:tr>
      <w:tr w:rsidR="00F9074B" w:rsidRPr="00F9074B" w14:paraId="68CFDDD4"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677C35B" w14:textId="77777777" w:rsidR="00F9074B" w:rsidRPr="00F9074B" w:rsidRDefault="00F9074B" w:rsidP="00F9074B">
            <w:pPr>
              <w:spacing w:after="0"/>
              <w:ind w:firstLine="0"/>
              <w:rPr>
                <w:i/>
                <w:sz w:val="18"/>
                <w:szCs w:val="18"/>
                <w:lang w:eastAsia="lv-LV"/>
              </w:rPr>
            </w:pPr>
            <w:r w:rsidRPr="00F9074B">
              <w:rPr>
                <w:i/>
                <w:sz w:val="18"/>
                <w:szCs w:val="18"/>
                <w:lang w:eastAsia="lv-LV"/>
              </w:rPr>
              <w:t>2.1. Samazinājums invaliditātes, maternitātes un slimības speciālā budžeta izdevumiem iemaksām uz valsts pensiju speciālo budžetu valsts pensiju apdrošināšanai par personām, kuras kopj bērnu un saņem vecāku pabalstu</w:t>
            </w:r>
            <w:r w:rsidRPr="00F9074B">
              <w:rPr>
                <w:i/>
                <w:iCs/>
                <w:sz w:val="18"/>
                <w:szCs w:val="18"/>
                <w:lang w:eastAsia="lv-LV"/>
              </w:rPr>
              <w:t xml:space="preserve">, par personām, kuras saņem maternitātes, </w:t>
            </w:r>
            <w:r w:rsidRPr="00F9074B">
              <w:rPr>
                <w:i/>
                <w:iCs/>
                <w:sz w:val="18"/>
                <w:szCs w:val="18"/>
                <w:lang w:eastAsia="lv-LV"/>
              </w:rPr>
              <w:lastRenderedPageBreak/>
              <w:t>paternitātes vai slimības pabalstu, un invalīdiem</w:t>
            </w:r>
            <w:r w:rsidRPr="00F9074B">
              <w:rPr>
                <w:i/>
                <w:sz w:val="18"/>
                <w:szCs w:val="18"/>
                <w:lang w:eastAsia="lv-LV"/>
              </w:rPr>
              <w:t>, kuri nav reģistrēti kā darba ņēmēji vai nav obligāti sociāli apdrošināti kā pašnodarbinātie, saistībā ar personu, par kurām veicamas iemaksas, skaita prognozēto samazināšanos par 616 personām vidēji mēnesī (no 125 026 personām līdz 124 410 personām) un iemaksas vidējā apmēra mēnesī prognozēto samazināšanos par 11,96 euro (no 156,39 euro līdz 144,43 euro)</w:t>
            </w:r>
          </w:p>
        </w:tc>
        <w:tc>
          <w:tcPr>
            <w:tcW w:w="1277" w:type="dxa"/>
            <w:tcBorders>
              <w:top w:val="single" w:sz="4" w:space="0" w:color="000000"/>
              <w:left w:val="single" w:sz="4" w:space="0" w:color="000000"/>
              <w:bottom w:val="single" w:sz="4" w:space="0" w:color="000000"/>
              <w:right w:val="single" w:sz="4" w:space="0" w:color="000000"/>
            </w:tcBorders>
            <w:hideMark/>
          </w:tcPr>
          <w:p w14:paraId="6B8E7936" w14:textId="77777777" w:rsidR="00F9074B" w:rsidRPr="00F9074B" w:rsidRDefault="00F9074B" w:rsidP="00F9074B">
            <w:pPr>
              <w:spacing w:after="0"/>
              <w:ind w:firstLine="0"/>
              <w:jc w:val="right"/>
              <w:rPr>
                <w:iCs/>
                <w:sz w:val="18"/>
                <w:szCs w:val="18"/>
              </w:rPr>
            </w:pPr>
            <w:r w:rsidRPr="00F9074B">
              <w:rPr>
                <w:iCs/>
                <w:sz w:val="18"/>
                <w:szCs w:val="18"/>
              </w:rPr>
              <w:lastRenderedPageBreak/>
              <w:t>19 018 527</w:t>
            </w:r>
          </w:p>
        </w:tc>
        <w:tc>
          <w:tcPr>
            <w:tcW w:w="1280" w:type="dxa"/>
            <w:tcBorders>
              <w:top w:val="single" w:sz="4" w:space="0" w:color="000000"/>
              <w:left w:val="single" w:sz="4" w:space="0" w:color="000000"/>
              <w:bottom w:val="single" w:sz="4" w:space="0" w:color="000000"/>
              <w:right w:val="single" w:sz="4" w:space="0" w:color="000000"/>
            </w:tcBorders>
            <w:hideMark/>
          </w:tcPr>
          <w:p w14:paraId="53CCEFE5"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81C17F4" w14:textId="77777777" w:rsidR="00F9074B" w:rsidRPr="00F9074B" w:rsidRDefault="00F9074B" w:rsidP="00F9074B">
            <w:pPr>
              <w:spacing w:after="0"/>
              <w:ind w:firstLine="0"/>
              <w:jc w:val="right"/>
              <w:rPr>
                <w:iCs/>
                <w:sz w:val="18"/>
                <w:szCs w:val="18"/>
              </w:rPr>
            </w:pPr>
            <w:r w:rsidRPr="00F9074B">
              <w:rPr>
                <w:iCs/>
                <w:sz w:val="18"/>
                <w:szCs w:val="18"/>
              </w:rPr>
              <w:t>-19 018 527</w:t>
            </w:r>
          </w:p>
        </w:tc>
      </w:tr>
      <w:tr w:rsidR="00F9074B" w:rsidRPr="00F9074B" w14:paraId="4C52DD81"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97E0754" w14:textId="77777777" w:rsidR="00F9074B" w:rsidRPr="00F9074B" w:rsidRDefault="00F9074B" w:rsidP="00F9074B">
            <w:pPr>
              <w:spacing w:after="0"/>
              <w:ind w:firstLine="0"/>
              <w:rPr>
                <w:i/>
                <w:sz w:val="18"/>
                <w:szCs w:val="18"/>
                <w:lang w:eastAsia="lv-LV"/>
              </w:rPr>
            </w:pPr>
            <w:r w:rsidRPr="00F9074B">
              <w:rPr>
                <w:i/>
                <w:sz w:val="18"/>
                <w:szCs w:val="18"/>
                <w:lang w:eastAsia="lv-LV"/>
              </w:rPr>
              <w:t>2.2. Invaliditātes, maternitātes un slimības speciālā budžeta izdevumi iemaksām uz nodarbinātības speciālo budžetu apdrošināšanai bezdarba gadījumam par personām, kuras saņem maternitātes, paternitātes vai slimības pabalstu, un par personām, kuras kopj bērnu un saņem vecāku pabalstu izmaksām, t.sk.:</w:t>
            </w:r>
          </w:p>
          <w:p w14:paraId="42EBD7EA" w14:textId="77777777" w:rsidR="00F9074B" w:rsidRPr="00F9074B" w:rsidRDefault="00F9074B" w:rsidP="00F9074B">
            <w:pPr>
              <w:spacing w:after="0"/>
              <w:ind w:firstLine="0"/>
              <w:rPr>
                <w:i/>
                <w:sz w:val="18"/>
                <w:szCs w:val="18"/>
                <w:lang w:eastAsia="lv-LV"/>
              </w:rPr>
            </w:pPr>
            <w:r w:rsidRPr="00F9074B">
              <w:rPr>
                <w:i/>
                <w:sz w:val="18"/>
                <w:szCs w:val="18"/>
                <w:lang w:eastAsia="lv-LV"/>
              </w:rPr>
              <w:t>- palielinājums saistībā ar iemaksas vidējā apmēra mēnesī prognozēto palielināšanos par 1,31 euro (no 12,46 euro līdz 13,77 euro);</w:t>
            </w:r>
          </w:p>
          <w:p w14:paraId="6CC700E6" w14:textId="77777777" w:rsidR="00F9074B" w:rsidRPr="00F9074B" w:rsidRDefault="00F9074B" w:rsidP="00F9074B">
            <w:pPr>
              <w:spacing w:after="0"/>
              <w:ind w:firstLine="0"/>
              <w:rPr>
                <w:i/>
                <w:sz w:val="18"/>
                <w:szCs w:val="18"/>
                <w:lang w:eastAsia="lv-LV"/>
              </w:rPr>
            </w:pPr>
            <w:r w:rsidRPr="00F9074B">
              <w:rPr>
                <w:i/>
                <w:sz w:val="18"/>
                <w:szCs w:val="18"/>
                <w:lang w:eastAsia="lv-LV"/>
              </w:rPr>
              <w:t>- samazinājums saistībā ar personu, par kurām veicamas iemaksas, skaita prognozēto samazināšanos par 5 061 personu vidēji mēnesī (no 63 026 personām līdz 57 965 personām)</w:t>
            </w:r>
          </w:p>
        </w:tc>
        <w:tc>
          <w:tcPr>
            <w:tcW w:w="1277" w:type="dxa"/>
            <w:tcBorders>
              <w:top w:val="single" w:sz="4" w:space="0" w:color="000000"/>
              <w:left w:val="single" w:sz="4" w:space="0" w:color="000000"/>
              <w:bottom w:val="single" w:sz="4" w:space="0" w:color="000000"/>
              <w:right w:val="single" w:sz="4" w:space="0" w:color="000000"/>
            </w:tcBorders>
            <w:hideMark/>
          </w:tcPr>
          <w:p w14:paraId="297A700B" w14:textId="77777777" w:rsidR="00F9074B" w:rsidRPr="00F9074B" w:rsidRDefault="00F9074B" w:rsidP="00F9074B">
            <w:pPr>
              <w:spacing w:after="0"/>
              <w:ind w:firstLine="0"/>
              <w:jc w:val="right"/>
              <w:rPr>
                <w:iCs/>
                <w:sz w:val="18"/>
                <w:szCs w:val="18"/>
              </w:rPr>
            </w:pPr>
            <w:r w:rsidRPr="00F9074B">
              <w:rPr>
                <w:iCs/>
                <w:sz w:val="18"/>
                <w:szCs w:val="18"/>
              </w:rPr>
              <w:t>836 386</w:t>
            </w:r>
          </w:p>
        </w:tc>
        <w:tc>
          <w:tcPr>
            <w:tcW w:w="1280" w:type="dxa"/>
            <w:tcBorders>
              <w:top w:val="single" w:sz="4" w:space="0" w:color="000000"/>
              <w:left w:val="single" w:sz="4" w:space="0" w:color="000000"/>
              <w:bottom w:val="single" w:sz="4" w:space="0" w:color="000000"/>
              <w:right w:val="single" w:sz="4" w:space="0" w:color="000000"/>
            </w:tcBorders>
            <w:hideMark/>
          </w:tcPr>
          <w:p w14:paraId="59290C78" w14:textId="77777777" w:rsidR="00F9074B" w:rsidRPr="00F9074B" w:rsidRDefault="00F9074B" w:rsidP="00F9074B">
            <w:pPr>
              <w:spacing w:after="0"/>
              <w:ind w:firstLine="0"/>
              <w:jc w:val="right"/>
              <w:rPr>
                <w:iCs/>
                <w:sz w:val="18"/>
                <w:szCs w:val="18"/>
              </w:rPr>
            </w:pPr>
            <w:r w:rsidRPr="00F9074B">
              <w:rPr>
                <w:iCs/>
                <w:sz w:val="18"/>
                <w:szCs w:val="18"/>
              </w:rPr>
              <w:t>993 810</w:t>
            </w:r>
          </w:p>
        </w:tc>
        <w:tc>
          <w:tcPr>
            <w:tcW w:w="1277" w:type="dxa"/>
            <w:tcBorders>
              <w:top w:val="single" w:sz="4" w:space="0" w:color="000000"/>
              <w:left w:val="single" w:sz="4" w:space="0" w:color="000000"/>
              <w:bottom w:val="single" w:sz="4" w:space="0" w:color="000000"/>
              <w:right w:val="single" w:sz="4" w:space="0" w:color="000000"/>
            </w:tcBorders>
            <w:hideMark/>
          </w:tcPr>
          <w:p w14:paraId="16D03375" w14:textId="77777777" w:rsidR="00F9074B" w:rsidRPr="00F9074B" w:rsidRDefault="00F9074B" w:rsidP="00F9074B">
            <w:pPr>
              <w:spacing w:after="0"/>
              <w:ind w:firstLine="0"/>
              <w:jc w:val="right"/>
              <w:rPr>
                <w:iCs/>
                <w:sz w:val="18"/>
                <w:szCs w:val="18"/>
              </w:rPr>
            </w:pPr>
            <w:r w:rsidRPr="00F9074B">
              <w:rPr>
                <w:iCs/>
                <w:sz w:val="18"/>
                <w:szCs w:val="18"/>
              </w:rPr>
              <w:t>157 424</w:t>
            </w:r>
          </w:p>
        </w:tc>
      </w:tr>
      <w:tr w:rsidR="00F9074B" w:rsidRPr="00F9074B" w14:paraId="2C2D5042"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2087B14" w14:textId="77777777" w:rsidR="00F9074B" w:rsidRPr="00F9074B" w:rsidRDefault="00F9074B" w:rsidP="00F9074B">
            <w:pPr>
              <w:spacing w:after="0"/>
              <w:ind w:firstLine="0"/>
              <w:rPr>
                <w:i/>
                <w:sz w:val="18"/>
                <w:szCs w:val="18"/>
                <w:lang w:eastAsia="lv-LV"/>
              </w:rPr>
            </w:pPr>
            <w:r w:rsidRPr="00F9074B">
              <w:rPr>
                <w:i/>
                <w:sz w:val="18"/>
                <w:szCs w:val="18"/>
                <w:lang w:eastAsia="lv-LV"/>
              </w:rPr>
              <w:t>2.3. Samazinājums invaliditātes, maternitātes un slimības speciālā budžeta izdevumiem iemaksām invaliditātes apdrošināšanai par personām, kuras saņem maternitātes un paternitātes pabalstu, un par personām, kuras kopj bērnu un saņem vecāku pabalstu, saistībā ar personu, par kurām veicamas iemaksas, skaita prognozēto samazināšanos par 1 719 personām vidēji mēnesī (no 19 420 personām līdz 17 701 personai) un iemaksas vidējā apmēra mēnesī prognozēto samazināšanos par 1,54 euro (no 24,16 euro līdz 22,62 euro)</w:t>
            </w:r>
          </w:p>
        </w:tc>
        <w:tc>
          <w:tcPr>
            <w:tcW w:w="1277" w:type="dxa"/>
            <w:tcBorders>
              <w:top w:val="single" w:sz="4" w:space="0" w:color="000000"/>
              <w:left w:val="single" w:sz="4" w:space="0" w:color="000000"/>
              <w:bottom w:val="single" w:sz="4" w:space="0" w:color="000000"/>
              <w:right w:val="single" w:sz="4" w:space="0" w:color="000000"/>
            </w:tcBorders>
            <w:hideMark/>
          </w:tcPr>
          <w:p w14:paraId="3A66603E" w14:textId="77777777" w:rsidR="00F9074B" w:rsidRPr="00F9074B" w:rsidRDefault="00F9074B" w:rsidP="00F9074B">
            <w:pPr>
              <w:spacing w:after="0"/>
              <w:ind w:firstLine="0"/>
              <w:jc w:val="right"/>
              <w:rPr>
                <w:iCs/>
                <w:sz w:val="18"/>
                <w:szCs w:val="18"/>
              </w:rPr>
            </w:pPr>
            <w:r w:rsidRPr="00F9074B">
              <w:rPr>
                <w:iCs/>
                <w:sz w:val="18"/>
                <w:szCs w:val="18"/>
              </w:rPr>
              <w:t>824 486</w:t>
            </w:r>
          </w:p>
        </w:tc>
        <w:tc>
          <w:tcPr>
            <w:tcW w:w="1280" w:type="dxa"/>
            <w:tcBorders>
              <w:top w:val="single" w:sz="4" w:space="0" w:color="000000"/>
              <w:left w:val="single" w:sz="4" w:space="0" w:color="000000"/>
              <w:bottom w:val="single" w:sz="4" w:space="0" w:color="000000"/>
              <w:right w:val="single" w:sz="4" w:space="0" w:color="000000"/>
            </w:tcBorders>
            <w:hideMark/>
          </w:tcPr>
          <w:p w14:paraId="04870A49" w14:textId="77777777" w:rsidR="00F9074B" w:rsidRPr="00F9074B" w:rsidRDefault="00F9074B" w:rsidP="00F9074B">
            <w:pPr>
              <w:spacing w:after="0"/>
              <w:ind w:firstLine="0"/>
              <w:jc w:val="center"/>
              <w:rPr>
                <w:iCs/>
                <w:sz w:val="18"/>
                <w:szCs w:val="18"/>
              </w:rPr>
            </w:pPr>
            <w:r w:rsidRPr="00F9074B">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4BA24B3D" w14:textId="77777777" w:rsidR="00F9074B" w:rsidRPr="00F9074B" w:rsidRDefault="00F9074B" w:rsidP="00F9074B">
            <w:pPr>
              <w:spacing w:after="0"/>
              <w:ind w:firstLine="0"/>
              <w:jc w:val="right"/>
              <w:rPr>
                <w:iCs/>
                <w:sz w:val="18"/>
                <w:szCs w:val="18"/>
              </w:rPr>
            </w:pPr>
            <w:r w:rsidRPr="00F9074B">
              <w:rPr>
                <w:iCs/>
                <w:sz w:val="18"/>
                <w:szCs w:val="18"/>
              </w:rPr>
              <w:t>-824 486</w:t>
            </w:r>
          </w:p>
        </w:tc>
      </w:tr>
      <w:tr w:rsidR="00F9074B" w:rsidRPr="00F9074B" w14:paraId="17295694" w14:textId="77777777" w:rsidTr="00CC65E1">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16CB96F" w14:textId="77777777" w:rsidR="00F9074B" w:rsidRPr="00103F75" w:rsidRDefault="00F9074B" w:rsidP="00F9074B">
            <w:pPr>
              <w:spacing w:after="0"/>
              <w:ind w:firstLine="0"/>
              <w:rPr>
                <w:i/>
                <w:sz w:val="18"/>
                <w:szCs w:val="18"/>
                <w:lang w:eastAsia="lv-LV"/>
              </w:rPr>
            </w:pPr>
            <w:r w:rsidRPr="00103F75">
              <w:rPr>
                <w:i/>
                <w:sz w:val="18"/>
                <w:szCs w:val="18"/>
                <w:lang w:eastAsia="lv-LV"/>
              </w:rPr>
              <w:t>2.4. Valsts budžeta transferti no invaliditātes, maternitātes un slimības speciālā budžeta uz VSAA speciālo budžetu, t.sk.:</w:t>
            </w:r>
          </w:p>
          <w:p w14:paraId="2312BFC7" w14:textId="77777777" w:rsidR="00F9074B" w:rsidRPr="00103F75" w:rsidRDefault="00F9074B" w:rsidP="00F9074B">
            <w:pPr>
              <w:spacing w:after="0"/>
              <w:ind w:left="173" w:firstLine="0"/>
              <w:rPr>
                <w:i/>
                <w:sz w:val="18"/>
                <w:szCs w:val="18"/>
                <w:lang w:eastAsia="lv-LV"/>
              </w:rPr>
            </w:pPr>
            <w:r w:rsidRPr="00103F75">
              <w:rPr>
                <w:i/>
                <w:sz w:val="18"/>
                <w:szCs w:val="18"/>
                <w:lang w:eastAsia="lv-LV"/>
              </w:rPr>
              <w:t>- samazinājums (186 788 euro) saistībā ar:</w:t>
            </w:r>
          </w:p>
          <w:p w14:paraId="2153F0B7" w14:textId="77777777" w:rsidR="00F9074B" w:rsidRPr="00103F75" w:rsidRDefault="00F9074B" w:rsidP="00F9074B">
            <w:pPr>
              <w:spacing w:after="0"/>
              <w:ind w:left="316" w:firstLine="0"/>
              <w:rPr>
                <w:i/>
                <w:sz w:val="18"/>
                <w:szCs w:val="18"/>
                <w:lang w:eastAsia="lv-LV"/>
              </w:rPr>
            </w:pPr>
            <w:r w:rsidRPr="00103F75">
              <w:rPr>
                <w:i/>
                <w:sz w:val="18"/>
                <w:szCs w:val="18"/>
                <w:lang w:eastAsia="lv-LV"/>
              </w:rPr>
              <w:t>- invaliditātes, maternitātes un slimības speciālā budžeta īpatsvara samazināšanos no 21,37% līdz 20,6% (186 492 euro);</w:t>
            </w:r>
          </w:p>
          <w:p w14:paraId="2C465188" w14:textId="77777777" w:rsidR="00F9074B" w:rsidRPr="00103F75" w:rsidRDefault="00F9074B" w:rsidP="00F9074B">
            <w:pPr>
              <w:spacing w:after="0"/>
              <w:ind w:left="316" w:firstLine="0"/>
              <w:rPr>
                <w:i/>
                <w:sz w:val="18"/>
                <w:szCs w:val="18"/>
                <w:lang w:eastAsia="lv-LV"/>
              </w:rPr>
            </w:pPr>
            <w:r w:rsidRPr="00103F75">
              <w:rPr>
                <w:i/>
                <w:sz w:val="18"/>
                <w:szCs w:val="18"/>
                <w:lang w:eastAsia="lv-LV"/>
              </w:rPr>
              <w:t>- dalības maksas nodrošināšanu Starptautiskajā Sociālās drošības asociācijā (296 euro);</w:t>
            </w:r>
          </w:p>
          <w:p w14:paraId="20B298F6" w14:textId="64247B52" w:rsidR="00F9074B" w:rsidRPr="00103F75" w:rsidRDefault="00F9074B" w:rsidP="00F9074B">
            <w:pPr>
              <w:spacing w:after="0"/>
              <w:ind w:left="32" w:firstLine="142"/>
              <w:rPr>
                <w:i/>
                <w:sz w:val="18"/>
                <w:szCs w:val="18"/>
                <w:lang w:eastAsia="lv-LV"/>
              </w:rPr>
            </w:pPr>
            <w:r w:rsidRPr="00103F75">
              <w:rPr>
                <w:i/>
                <w:sz w:val="18"/>
                <w:szCs w:val="18"/>
                <w:lang w:eastAsia="lv-LV"/>
              </w:rPr>
              <w:t>- palielinājums (2</w:t>
            </w:r>
            <w:r w:rsidR="00595625" w:rsidRPr="00103F75">
              <w:rPr>
                <w:i/>
                <w:sz w:val="18"/>
                <w:szCs w:val="18"/>
                <w:lang w:eastAsia="lv-LV"/>
              </w:rPr>
              <w:t xml:space="preserve">46 339 </w:t>
            </w:r>
            <w:r w:rsidRPr="00103F75">
              <w:rPr>
                <w:i/>
                <w:sz w:val="18"/>
                <w:szCs w:val="18"/>
                <w:lang w:eastAsia="lv-LV"/>
              </w:rPr>
              <w:t>euro) saistībā ar:</w:t>
            </w:r>
          </w:p>
          <w:p w14:paraId="7EA2E4F0" w14:textId="77777777" w:rsidR="00F9074B" w:rsidRPr="00103F75" w:rsidRDefault="00F9074B" w:rsidP="00F9074B">
            <w:pPr>
              <w:spacing w:after="0"/>
              <w:ind w:left="316" w:firstLine="0"/>
              <w:rPr>
                <w:i/>
                <w:sz w:val="18"/>
                <w:szCs w:val="18"/>
                <w:lang w:eastAsia="lv-LV"/>
              </w:rPr>
            </w:pPr>
            <w:r w:rsidRPr="00103F75">
              <w:rPr>
                <w:i/>
                <w:sz w:val="18"/>
                <w:szCs w:val="18"/>
                <w:lang w:eastAsia="lv-LV"/>
              </w:rPr>
              <w:t>- pasākuma “VSAA administratīvās kapacitātes stiprināšana” īstenošanu (161 747 euro) (MK 19.09.2024. sēdes prot. Nr.38 2.§ 25.punkts);</w:t>
            </w:r>
          </w:p>
          <w:p w14:paraId="4A35C7A5" w14:textId="77777777" w:rsidR="00F9074B" w:rsidRPr="00103F75" w:rsidRDefault="00F9074B" w:rsidP="00F9074B">
            <w:pPr>
              <w:spacing w:after="0"/>
              <w:ind w:left="316" w:firstLine="0"/>
              <w:rPr>
                <w:i/>
                <w:sz w:val="18"/>
                <w:szCs w:val="18"/>
                <w:lang w:eastAsia="lv-LV"/>
              </w:rPr>
            </w:pPr>
            <w:r w:rsidRPr="00103F75">
              <w:rPr>
                <w:i/>
                <w:sz w:val="18"/>
                <w:szCs w:val="18"/>
                <w:lang w:eastAsia="lv-LV"/>
              </w:rPr>
              <w:t>- ārstniecības personu darba samaksas pieauguma nodrošināšanu (431 euro) (MK 12.12.2023. sēdes prot. Nr.61 50.§ 3.4.1.apakšpunkts);</w:t>
            </w:r>
          </w:p>
          <w:p w14:paraId="533B0C96" w14:textId="77777777" w:rsidR="00595625" w:rsidRPr="00103F75" w:rsidRDefault="00F9074B" w:rsidP="00F9074B">
            <w:pPr>
              <w:spacing w:after="0"/>
              <w:ind w:left="316" w:firstLine="0"/>
              <w:rPr>
                <w:i/>
                <w:sz w:val="18"/>
                <w:szCs w:val="18"/>
                <w:lang w:eastAsia="lv-LV"/>
              </w:rPr>
            </w:pPr>
            <w:r w:rsidRPr="00103F75">
              <w:rPr>
                <w:i/>
                <w:sz w:val="18"/>
                <w:szCs w:val="18"/>
                <w:lang w:eastAsia="lv-LV"/>
              </w:rPr>
              <w:t>- 2024. – 2026. gada prioritārā pasākuma “Pensiju, pabalstu un atlīdzību piegādes saņēmēja dzīvesvietā samaksas pieauguma kompensēšana” īstenošanu (65 815 euro) (MK 26.09.2023. sēdes prot. Nr.47 43.§ 2.punkts)</w:t>
            </w:r>
            <w:r w:rsidR="00595625" w:rsidRPr="00103F75">
              <w:rPr>
                <w:i/>
                <w:sz w:val="18"/>
                <w:szCs w:val="18"/>
                <w:lang w:eastAsia="lv-LV"/>
              </w:rPr>
              <w:t>;</w:t>
            </w:r>
          </w:p>
          <w:p w14:paraId="0C38D38B" w14:textId="491CF4BF" w:rsidR="00F9074B" w:rsidRPr="00103F75" w:rsidRDefault="00595625" w:rsidP="00F9074B">
            <w:pPr>
              <w:spacing w:after="0"/>
              <w:ind w:left="316" w:firstLine="0"/>
              <w:rPr>
                <w:i/>
                <w:sz w:val="18"/>
                <w:szCs w:val="18"/>
                <w:lang w:eastAsia="lv-LV"/>
              </w:rPr>
            </w:pPr>
            <w:r w:rsidRPr="00103F75">
              <w:rPr>
                <w:i/>
                <w:sz w:val="18"/>
                <w:szCs w:val="18"/>
                <w:lang w:eastAsia="lv-LV"/>
              </w:rPr>
              <w:t>- prioritārā pasākuma “VSAA IT sistēmas SAIS pielāgošana saistībā ar normatīvo aktu izmaiņām” īstenošanu (18 346 euro) (priekšlikums Nr.177 2.lasījumam)</w:t>
            </w:r>
            <w:r w:rsidR="00F9074B" w:rsidRPr="00103F75">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7B1843B9" w14:textId="77777777" w:rsidR="00F9074B" w:rsidRPr="00103F75" w:rsidRDefault="00F9074B" w:rsidP="00F9074B">
            <w:pPr>
              <w:spacing w:after="0"/>
              <w:ind w:firstLine="0"/>
              <w:jc w:val="right"/>
              <w:rPr>
                <w:iCs/>
                <w:sz w:val="18"/>
                <w:szCs w:val="18"/>
              </w:rPr>
            </w:pPr>
            <w:r w:rsidRPr="00103F75">
              <w:rPr>
                <w:iCs/>
                <w:sz w:val="18"/>
                <w:szCs w:val="18"/>
              </w:rPr>
              <w:t>186 788</w:t>
            </w:r>
          </w:p>
        </w:tc>
        <w:tc>
          <w:tcPr>
            <w:tcW w:w="1280" w:type="dxa"/>
            <w:tcBorders>
              <w:top w:val="single" w:sz="4" w:space="0" w:color="000000"/>
              <w:left w:val="single" w:sz="4" w:space="0" w:color="000000"/>
              <w:bottom w:val="single" w:sz="4" w:space="0" w:color="000000"/>
              <w:right w:val="single" w:sz="4" w:space="0" w:color="000000"/>
            </w:tcBorders>
            <w:hideMark/>
          </w:tcPr>
          <w:p w14:paraId="6CEB144E" w14:textId="55280B8F" w:rsidR="00F9074B" w:rsidRPr="00103F75" w:rsidRDefault="00F9074B" w:rsidP="00F9074B">
            <w:pPr>
              <w:spacing w:after="0"/>
              <w:ind w:firstLine="0"/>
              <w:jc w:val="right"/>
              <w:rPr>
                <w:iCs/>
                <w:sz w:val="18"/>
                <w:szCs w:val="18"/>
              </w:rPr>
            </w:pPr>
            <w:r w:rsidRPr="00103F75">
              <w:rPr>
                <w:iCs/>
                <w:sz w:val="18"/>
                <w:szCs w:val="18"/>
              </w:rPr>
              <w:t>2</w:t>
            </w:r>
            <w:r w:rsidR="00634098" w:rsidRPr="00103F75">
              <w:rPr>
                <w:iCs/>
                <w:sz w:val="18"/>
                <w:szCs w:val="18"/>
              </w:rPr>
              <w:t>46 339</w:t>
            </w:r>
          </w:p>
        </w:tc>
        <w:tc>
          <w:tcPr>
            <w:tcW w:w="1277" w:type="dxa"/>
            <w:tcBorders>
              <w:top w:val="single" w:sz="4" w:space="0" w:color="000000"/>
              <w:left w:val="single" w:sz="4" w:space="0" w:color="000000"/>
              <w:bottom w:val="single" w:sz="4" w:space="0" w:color="000000"/>
              <w:right w:val="single" w:sz="4" w:space="0" w:color="000000"/>
            </w:tcBorders>
            <w:hideMark/>
          </w:tcPr>
          <w:p w14:paraId="1176D72B" w14:textId="48729E05" w:rsidR="00F9074B" w:rsidRPr="00103F75" w:rsidRDefault="00634098" w:rsidP="00F9074B">
            <w:pPr>
              <w:spacing w:after="0"/>
              <w:ind w:firstLine="0"/>
              <w:jc w:val="right"/>
              <w:rPr>
                <w:iCs/>
                <w:sz w:val="18"/>
                <w:szCs w:val="18"/>
              </w:rPr>
            </w:pPr>
            <w:r w:rsidRPr="00103F75">
              <w:rPr>
                <w:iCs/>
                <w:sz w:val="18"/>
                <w:szCs w:val="18"/>
              </w:rPr>
              <w:t>59 551</w:t>
            </w:r>
          </w:p>
        </w:tc>
      </w:tr>
    </w:tbl>
    <w:p w14:paraId="27EB29F5" w14:textId="25467A90" w:rsidR="00F9074B" w:rsidRPr="00103F75" w:rsidRDefault="00F9074B" w:rsidP="00F9074B">
      <w:pPr>
        <w:spacing w:before="240" w:after="240"/>
        <w:ind w:firstLine="0"/>
        <w:jc w:val="center"/>
        <w:rPr>
          <w:b/>
          <w:lang w:eastAsia="lv-LV"/>
        </w:rPr>
      </w:pPr>
      <w:r w:rsidRPr="00F9074B">
        <w:rPr>
          <w:b/>
          <w:lang w:eastAsia="lv-LV"/>
        </w:rPr>
        <w:t>Finansēšana 2025. </w:t>
      </w:r>
      <w:r w:rsidRPr="00103F75">
        <w:rPr>
          <w:b/>
          <w:lang w:eastAsia="lv-LV"/>
        </w:rPr>
        <w:t>gada p</w:t>
      </w:r>
      <w:r w:rsidR="00CB3600" w:rsidRPr="00103F75">
        <w:rPr>
          <w:b/>
          <w:lang w:eastAsia="lv-LV"/>
        </w:rPr>
        <w:t>lān</w:t>
      </w:r>
      <w:r w:rsidRPr="00103F75">
        <w:rPr>
          <w:b/>
          <w:lang w:eastAsia="lv-LV"/>
        </w:rPr>
        <w:t>ā</w:t>
      </w:r>
    </w:p>
    <w:p w14:paraId="03B56CB5" w14:textId="77777777" w:rsidR="00F9074B" w:rsidRPr="00103F75" w:rsidRDefault="00F9074B" w:rsidP="00F9074B">
      <w:pPr>
        <w:spacing w:after="0"/>
        <w:ind w:left="7921" w:firstLine="720"/>
        <w:jc w:val="center"/>
        <w:rPr>
          <w:i/>
          <w:sz w:val="18"/>
          <w:szCs w:val="18"/>
        </w:rPr>
      </w:pPr>
      <w:r w:rsidRPr="00103F75">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F9074B" w:rsidRPr="00103F75" w14:paraId="5B731014" w14:textId="77777777" w:rsidTr="00CC65E1">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621800EB" w14:textId="77777777" w:rsidR="00F9074B" w:rsidRPr="00103F75" w:rsidRDefault="00F9074B" w:rsidP="00F9074B">
            <w:pPr>
              <w:spacing w:after="0"/>
              <w:ind w:firstLine="0"/>
              <w:jc w:val="center"/>
              <w:rPr>
                <w:sz w:val="18"/>
              </w:rPr>
            </w:pPr>
            <w:r w:rsidRPr="00103F75">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DE814CE" w14:textId="76880E34"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CB3600" w:rsidRPr="00103F75">
              <w:rPr>
                <w:sz w:val="18"/>
                <w:szCs w:val="18"/>
                <w:lang w:eastAsia="lv-LV"/>
              </w:rPr>
              <w:t>lān</w:t>
            </w:r>
            <w:r w:rsidRPr="00103F75">
              <w:rPr>
                <w:sz w:val="18"/>
                <w:szCs w:val="18"/>
                <w:lang w:eastAsia="lv-LV"/>
              </w:rPr>
              <w:t>s</w:t>
            </w:r>
          </w:p>
        </w:tc>
      </w:tr>
      <w:tr w:rsidR="00F9074B" w:rsidRPr="00103F75" w14:paraId="299F777F" w14:textId="77777777" w:rsidTr="00CC65E1">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683CC906" w14:textId="77777777" w:rsidR="00F9074B" w:rsidRPr="00103F75" w:rsidRDefault="00F9074B" w:rsidP="00F9074B">
            <w:pPr>
              <w:spacing w:after="0"/>
              <w:ind w:firstLine="0"/>
              <w:jc w:val="left"/>
              <w:rPr>
                <w:b/>
                <w:sz w:val="18"/>
                <w:szCs w:val="18"/>
              </w:rPr>
            </w:pPr>
            <w:r w:rsidRPr="00103F75">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7EF8CB62" w14:textId="00696602" w:rsidR="00F9074B" w:rsidRPr="00103F75" w:rsidRDefault="00F9074B" w:rsidP="00F9074B">
            <w:pPr>
              <w:spacing w:after="0"/>
              <w:ind w:firstLine="0"/>
              <w:jc w:val="right"/>
              <w:rPr>
                <w:b/>
                <w:sz w:val="18"/>
                <w:szCs w:val="18"/>
              </w:rPr>
            </w:pPr>
            <w:r w:rsidRPr="00103F75">
              <w:rPr>
                <w:b/>
                <w:sz w:val="18"/>
                <w:szCs w:val="18"/>
              </w:rPr>
              <w:t>-11</w:t>
            </w:r>
            <w:r w:rsidR="00CB3600" w:rsidRPr="00103F75">
              <w:rPr>
                <w:b/>
                <w:sz w:val="18"/>
                <w:szCs w:val="18"/>
              </w:rPr>
              <w:t> </w:t>
            </w:r>
            <w:r w:rsidRPr="00103F75">
              <w:rPr>
                <w:b/>
                <w:sz w:val="18"/>
                <w:szCs w:val="18"/>
              </w:rPr>
              <w:t>4</w:t>
            </w:r>
            <w:r w:rsidR="00CB3600" w:rsidRPr="00103F75">
              <w:rPr>
                <w:b/>
                <w:sz w:val="18"/>
                <w:szCs w:val="18"/>
              </w:rPr>
              <w:t>71 635</w:t>
            </w:r>
          </w:p>
        </w:tc>
      </w:tr>
      <w:tr w:rsidR="00F9074B" w:rsidRPr="00103F75" w14:paraId="626D7DCD" w14:textId="77777777" w:rsidTr="00CC65E1">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65B81794" w14:textId="77777777" w:rsidR="00F9074B" w:rsidRPr="00103F75" w:rsidRDefault="00F9074B" w:rsidP="00F9074B">
            <w:pPr>
              <w:spacing w:after="0"/>
              <w:ind w:firstLine="313"/>
              <w:jc w:val="left"/>
              <w:rPr>
                <w:sz w:val="18"/>
                <w:szCs w:val="18"/>
              </w:rPr>
            </w:pPr>
            <w:r w:rsidRPr="00103F75">
              <w:rPr>
                <w:i/>
                <w:sz w:val="18"/>
                <w:szCs w:val="18"/>
                <w:lang w:eastAsia="lv-LV"/>
              </w:rPr>
              <w:t>t. sk.:</w:t>
            </w:r>
          </w:p>
        </w:tc>
      </w:tr>
      <w:tr w:rsidR="00F9074B" w:rsidRPr="00103F75" w14:paraId="6E4FFA3B" w14:textId="77777777" w:rsidTr="00CC65E1">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1D80170A" w14:textId="77777777" w:rsidR="00F9074B" w:rsidRPr="00103F75" w:rsidRDefault="00F9074B" w:rsidP="00F9074B">
            <w:pPr>
              <w:spacing w:after="0"/>
              <w:ind w:firstLine="0"/>
              <w:jc w:val="left"/>
              <w:rPr>
                <w:sz w:val="18"/>
                <w:szCs w:val="18"/>
                <w:lang w:eastAsia="lv-LV"/>
              </w:rPr>
            </w:pPr>
            <w:r w:rsidRPr="00103F75">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56008DE2" w14:textId="38984860" w:rsidR="00F9074B" w:rsidRPr="00103F75" w:rsidRDefault="00F9074B" w:rsidP="00F9074B">
            <w:pPr>
              <w:spacing w:after="0"/>
              <w:ind w:firstLine="0"/>
              <w:jc w:val="right"/>
              <w:rPr>
                <w:sz w:val="18"/>
                <w:szCs w:val="18"/>
              </w:rPr>
            </w:pPr>
            <w:r w:rsidRPr="00103F75">
              <w:rPr>
                <w:sz w:val="18"/>
                <w:szCs w:val="18"/>
              </w:rPr>
              <w:t>-11</w:t>
            </w:r>
            <w:r w:rsidR="00CB3600" w:rsidRPr="00103F75">
              <w:rPr>
                <w:sz w:val="18"/>
                <w:szCs w:val="18"/>
              </w:rPr>
              <w:t> </w:t>
            </w:r>
            <w:r w:rsidRPr="00103F75">
              <w:rPr>
                <w:sz w:val="18"/>
                <w:szCs w:val="18"/>
              </w:rPr>
              <w:t>4</w:t>
            </w:r>
            <w:r w:rsidR="00CB3600" w:rsidRPr="00103F75">
              <w:rPr>
                <w:sz w:val="18"/>
                <w:szCs w:val="18"/>
              </w:rPr>
              <w:t>71 635</w:t>
            </w:r>
          </w:p>
        </w:tc>
      </w:tr>
      <w:tr w:rsidR="00F9074B" w:rsidRPr="00103F75" w14:paraId="6D98D130" w14:textId="77777777" w:rsidTr="00CC65E1">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0D3F8F31" w14:textId="77777777" w:rsidR="00F9074B" w:rsidRPr="00103F75" w:rsidRDefault="00F9074B" w:rsidP="00F9074B">
            <w:pPr>
              <w:spacing w:after="0"/>
              <w:ind w:firstLine="0"/>
              <w:jc w:val="left"/>
              <w:rPr>
                <w:i/>
                <w:sz w:val="18"/>
                <w:szCs w:val="18"/>
                <w:lang w:eastAsia="lv-LV"/>
              </w:rPr>
            </w:pPr>
            <w:r w:rsidRPr="00103F75">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5A64F1B0" w14:textId="0D7E41B5" w:rsidR="00F9074B" w:rsidRPr="00103F75" w:rsidRDefault="00F9074B" w:rsidP="00F9074B">
            <w:pPr>
              <w:spacing w:after="0"/>
              <w:ind w:firstLine="0"/>
              <w:jc w:val="right"/>
              <w:rPr>
                <w:i/>
                <w:sz w:val="18"/>
              </w:rPr>
            </w:pPr>
            <w:r w:rsidRPr="00103F75">
              <w:rPr>
                <w:i/>
                <w:sz w:val="18"/>
                <w:szCs w:val="18"/>
              </w:rPr>
              <w:t>-11</w:t>
            </w:r>
            <w:r w:rsidR="00CB3600" w:rsidRPr="00103F75">
              <w:rPr>
                <w:i/>
                <w:sz w:val="18"/>
                <w:szCs w:val="18"/>
              </w:rPr>
              <w:t> </w:t>
            </w:r>
            <w:r w:rsidRPr="00103F75">
              <w:rPr>
                <w:i/>
                <w:sz w:val="18"/>
                <w:szCs w:val="18"/>
              </w:rPr>
              <w:t>4</w:t>
            </w:r>
            <w:r w:rsidR="00CB3600" w:rsidRPr="00103F75">
              <w:rPr>
                <w:i/>
                <w:sz w:val="18"/>
                <w:szCs w:val="18"/>
              </w:rPr>
              <w:t>71 635</w:t>
            </w:r>
          </w:p>
        </w:tc>
      </w:tr>
    </w:tbl>
    <w:p w14:paraId="1A9E1FFE" w14:textId="77777777" w:rsidR="00F9074B" w:rsidRPr="00F9074B" w:rsidRDefault="00F9074B" w:rsidP="00F9074B">
      <w:pPr>
        <w:widowControl w:val="0"/>
        <w:spacing w:before="240" w:after="240"/>
        <w:ind w:firstLine="0"/>
        <w:jc w:val="center"/>
        <w:rPr>
          <w:b/>
        </w:rPr>
      </w:pPr>
      <w:r w:rsidRPr="00103F75">
        <w:rPr>
          <w:b/>
        </w:rPr>
        <w:t>04.05.00 Valsts sociālās apdrošināšanas aģentūras speciālais budžets</w:t>
      </w:r>
    </w:p>
    <w:p w14:paraId="3F3E08FF" w14:textId="77777777" w:rsidR="00F9074B" w:rsidRPr="00F9074B" w:rsidRDefault="00F9074B" w:rsidP="00F9074B">
      <w:pPr>
        <w:spacing w:before="120" w:after="0"/>
        <w:ind w:firstLine="0"/>
        <w:rPr>
          <w:u w:val="single"/>
          <w:lang w:eastAsia="lv-LV"/>
        </w:rPr>
      </w:pPr>
      <w:r w:rsidRPr="00F9074B">
        <w:rPr>
          <w:u w:val="single"/>
          <w:lang w:eastAsia="lv-LV"/>
        </w:rPr>
        <w:t>Apakšprogrammas mērķis:</w:t>
      </w:r>
    </w:p>
    <w:p w14:paraId="49EC018B" w14:textId="77777777" w:rsidR="00F9074B" w:rsidRPr="00F9074B" w:rsidRDefault="00F9074B" w:rsidP="00F9074B">
      <w:pPr>
        <w:spacing w:before="120" w:after="0"/>
        <w:ind w:firstLine="720"/>
      </w:pPr>
      <w:r w:rsidRPr="00F9074B">
        <w:lastRenderedPageBreak/>
        <w:t>īstenot valsts sociālās apdrošināšanas pakalpojumu un valsts sociālo pabalstu politiku, sniedzot Latvijas un citu ES valstu iedzīvotājiem, kā arī to valstu, ar kurām Latvija ir noslēgusi starpvalstu līgumus sociālās drošības jomā, iedzīvotājiem kvalitatīvus pakalpojumus.</w:t>
      </w:r>
    </w:p>
    <w:p w14:paraId="7E040257" w14:textId="77777777" w:rsidR="00F9074B" w:rsidRPr="00F9074B" w:rsidRDefault="00F9074B" w:rsidP="00F9074B">
      <w:pPr>
        <w:spacing w:before="120" w:after="0"/>
        <w:ind w:firstLine="0"/>
        <w:rPr>
          <w:bCs/>
          <w:u w:val="single"/>
        </w:rPr>
      </w:pPr>
      <w:r w:rsidRPr="00F9074B">
        <w:rPr>
          <w:bCs/>
          <w:u w:val="single"/>
        </w:rPr>
        <w:t>Galvenās aktivitātes:</w:t>
      </w:r>
    </w:p>
    <w:p w14:paraId="7ADAC36E" w14:textId="77777777" w:rsidR="00F9074B" w:rsidRPr="00F9074B" w:rsidRDefault="00F9074B" w:rsidP="002C071A">
      <w:pPr>
        <w:numPr>
          <w:ilvl w:val="0"/>
          <w:numId w:val="21"/>
        </w:numPr>
        <w:spacing w:before="120" w:after="0"/>
        <w:ind w:left="1077" w:hanging="357"/>
      </w:pPr>
      <w:r w:rsidRPr="00F9074B">
        <w:t>nodrošināt valsts pensiju, valsts sociālo un valsts sociālās apdrošināšanas pabalstu un atlīdzību piešķiršanu un izmaksāšanas administrēšanu;</w:t>
      </w:r>
    </w:p>
    <w:p w14:paraId="35884EAB" w14:textId="77777777" w:rsidR="00F9074B" w:rsidRPr="00F9074B" w:rsidRDefault="00F9074B" w:rsidP="002C071A">
      <w:pPr>
        <w:numPr>
          <w:ilvl w:val="0"/>
          <w:numId w:val="21"/>
        </w:numPr>
        <w:spacing w:before="120" w:after="0"/>
        <w:ind w:left="1077" w:hanging="357"/>
      </w:pPr>
      <w:r w:rsidRPr="00F9074B">
        <w:t>nodrošināt sociāli apdrošināto personu, valsts fondēto pensiju shēmas dalībnieku, sociālās apdrošināšanas iemaksu un personu apdrošināšanas (darba) stāžu reģistrēšanu un uzskaiti;</w:t>
      </w:r>
    </w:p>
    <w:p w14:paraId="493ECBC4" w14:textId="77777777" w:rsidR="00F9074B" w:rsidRPr="00F9074B" w:rsidRDefault="00F9074B" w:rsidP="002C071A">
      <w:pPr>
        <w:numPr>
          <w:ilvl w:val="0"/>
          <w:numId w:val="21"/>
        </w:numPr>
        <w:spacing w:before="120" w:after="0"/>
        <w:ind w:left="1077" w:hanging="357"/>
      </w:pPr>
      <w:r w:rsidRPr="00F9074B">
        <w:t>nodrošināt valsts sociālās apdrošināšanas speciālo budžetu administrēšanu;</w:t>
      </w:r>
    </w:p>
    <w:p w14:paraId="091BE949" w14:textId="77777777" w:rsidR="00F9074B" w:rsidRPr="00F9074B" w:rsidRDefault="00F9074B" w:rsidP="002C071A">
      <w:pPr>
        <w:numPr>
          <w:ilvl w:val="0"/>
          <w:numId w:val="21"/>
        </w:numPr>
        <w:spacing w:before="120" w:after="0"/>
        <w:ind w:left="1077" w:hanging="357"/>
      </w:pPr>
      <w:r w:rsidRPr="00F9074B">
        <w:t>nodrošināt valsts fondēto pensiju shēmas administrēšanu;</w:t>
      </w:r>
    </w:p>
    <w:p w14:paraId="0ED14926" w14:textId="77777777" w:rsidR="00F9074B" w:rsidRPr="00F9074B" w:rsidRDefault="00F9074B" w:rsidP="002C071A">
      <w:pPr>
        <w:numPr>
          <w:ilvl w:val="0"/>
          <w:numId w:val="21"/>
        </w:numPr>
        <w:spacing w:before="120" w:after="0"/>
        <w:ind w:left="1077" w:hanging="357"/>
      </w:pPr>
      <w:r w:rsidRPr="00F9074B">
        <w:t>atbilstoši kompetencei nodrošināt ES tiesību aktu sociālā nodrošinājuma sistēmu koordinācijas jomā un starptautisko divpusējo līgumu izpildi;</w:t>
      </w:r>
    </w:p>
    <w:p w14:paraId="0DEFF00E" w14:textId="77777777" w:rsidR="00F9074B" w:rsidRPr="00F9074B" w:rsidRDefault="00F9074B" w:rsidP="002C071A">
      <w:pPr>
        <w:numPr>
          <w:ilvl w:val="0"/>
          <w:numId w:val="21"/>
        </w:numPr>
        <w:spacing w:before="120" w:after="0"/>
        <w:ind w:left="1077" w:hanging="357"/>
      </w:pPr>
      <w:r w:rsidRPr="00F9074B">
        <w:t>nodrošināt iedzīvotāju konsultēšanu valsts sociālās apdrošināšanas pakalpojumu, valsts sociālo pabalstu, valsts izdienas pensiju jautājumos un valsts fondēto pensiju shēmas jautājumos;</w:t>
      </w:r>
    </w:p>
    <w:p w14:paraId="48D8F3DF" w14:textId="77777777" w:rsidR="00F9074B" w:rsidRPr="00F9074B" w:rsidRDefault="00F9074B" w:rsidP="002C071A">
      <w:pPr>
        <w:numPr>
          <w:ilvl w:val="0"/>
          <w:numId w:val="21"/>
        </w:numPr>
        <w:spacing w:before="120" w:after="0"/>
        <w:ind w:left="1077" w:hanging="357"/>
      </w:pPr>
      <w:r w:rsidRPr="00F9074B">
        <w:t>nodrošināt informācijas tehnoloģiju atbalstu Labklājības ministrijai un tās padotībā esošām iestādēm saskaņā ar sadarbības līgumiem.</w:t>
      </w:r>
    </w:p>
    <w:p w14:paraId="461080FC" w14:textId="77777777" w:rsidR="00F9074B" w:rsidRPr="00F9074B" w:rsidRDefault="00F9074B" w:rsidP="00F9074B">
      <w:pPr>
        <w:spacing w:before="120" w:after="0"/>
        <w:ind w:firstLine="0"/>
      </w:pPr>
      <w:r w:rsidRPr="00F9074B">
        <w:rPr>
          <w:u w:val="single"/>
        </w:rPr>
        <w:t>Apakšprogrammas izpildītājs</w:t>
      </w:r>
      <w:r w:rsidRPr="00F9074B">
        <w:t>: VSAA.</w:t>
      </w:r>
    </w:p>
    <w:p w14:paraId="02312EA0" w14:textId="77777777" w:rsidR="00F9074B" w:rsidRPr="00F9074B" w:rsidRDefault="00F9074B" w:rsidP="00F9074B">
      <w:pPr>
        <w:spacing w:before="240" w:after="240"/>
        <w:ind w:firstLine="0"/>
        <w:jc w:val="center"/>
        <w:rPr>
          <w:b/>
          <w:lang w:eastAsia="lv-LV"/>
        </w:rPr>
      </w:pPr>
      <w:r w:rsidRPr="00F9074B">
        <w:rPr>
          <w:b/>
          <w:lang w:eastAsia="lv-LV"/>
        </w:rPr>
        <w:t>Darbības rezultāti un to rezultatīvie rādītāji no 2023. līdz 2027. gadam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1137"/>
        <w:gridCol w:w="1135"/>
        <w:gridCol w:w="1133"/>
        <w:gridCol w:w="1136"/>
        <w:gridCol w:w="1141"/>
      </w:tblGrid>
      <w:tr w:rsidR="00F9074B" w:rsidRPr="00F9074B" w14:paraId="1F80C620" w14:textId="77777777" w:rsidTr="00CC65E1">
        <w:trPr>
          <w:tblHeader/>
          <w:jc w:val="center"/>
        </w:trPr>
        <w:tc>
          <w:tcPr>
            <w:tcW w:w="3394" w:type="dxa"/>
            <w:tcBorders>
              <w:top w:val="single" w:sz="4" w:space="0" w:color="auto"/>
              <w:left w:val="single" w:sz="4" w:space="0" w:color="auto"/>
              <w:bottom w:val="single" w:sz="4" w:space="0" w:color="auto"/>
              <w:right w:val="single" w:sz="4" w:space="0" w:color="auto"/>
            </w:tcBorders>
          </w:tcPr>
          <w:p w14:paraId="33D652E5" w14:textId="77777777" w:rsidR="00F9074B" w:rsidRPr="00F9074B" w:rsidRDefault="00F9074B" w:rsidP="00F9074B">
            <w:pPr>
              <w:spacing w:after="0"/>
              <w:ind w:firstLine="0"/>
              <w:jc w:val="center"/>
              <w:rPr>
                <w:sz w:val="18"/>
                <w:szCs w:val="18"/>
              </w:rPr>
            </w:pPr>
          </w:p>
        </w:tc>
        <w:tc>
          <w:tcPr>
            <w:tcW w:w="1136" w:type="dxa"/>
            <w:tcBorders>
              <w:top w:val="single" w:sz="4" w:space="0" w:color="auto"/>
              <w:left w:val="single" w:sz="4" w:space="0" w:color="auto"/>
              <w:bottom w:val="single" w:sz="4" w:space="0" w:color="auto"/>
              <w:right w:val="single" w:sz="4" w:space="0" w:color="auto"/>
            </w:tcBorders>
            <w:hideMark/>
          </w:tcPr>
          <w:p w14:paraId="4036D976"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2023. gads (izpilde)</w:t>
            </w:r>
          </w:p>
        </w:tc>
        <w:tc>
          <w:tcPr>
            <w:tcW w:w="1135" w:type="dxa"/>
            <w:tcBorders>
              <w:top w:val="single" w:sz="4" w:space="0" w:color="auto"/>
              <w:left w:val="single" w:sz="4" w:space="0" w:color="auto"/>
              <w:bottom w:val="single" w:sz="4" w:space="0" w:color="auto"/>
              <w:right w:val="single" w:sz="4" w:space="0" w:color="auto"/>
            </w:tcBorders>
            <w:hideMark/>
          </w:tcPr>
          <w:p w14:paraId="13414C2D" w14:textId="77777777" w:rsidR="00F9074B" w:rsidRPr="00103F75" w:rsidRDefault="00F9074B" w:rsidP="00F9074B">
            <w:pPr>
              <w:spacing w:after="0"/>
              <w:ind w:firstLine="0"/>
              <w:jc w:val="center"/>
              <w:rPr>
                <w:sz w:val="18"/>
                <w:szCs w:val="18"/>
                <w:lang w:eastAsia="lv-LV"/>
              </w:rPr>
            </w:pPr>
            <w:r w:rsidRPr="00103F75">
              <w:rPr>
                <w:sz w:val="18"/>
                <w:szCs w:val="18"/>
                <w:lang w:eastAsia="lv-LV"/>
              </w:rPr>
              <w:t>2024. gada plāns</w:t>
            </w:r>
          </w:p>
        </w:tc>
        <w:tc>
          <w:tcPr>
            <w:tcW w:w="1133" w:type="dxa"/>
            <w:tcBorders>
              <w:top w:val="single" w:sz="4" w:space="0" w:color="auto"/>
              <w:left w:val="single" w:sz="4" w:space="0" w:color="auto"/>
              <w:bottom w:val="single" w:sz="4" w:space="0" w:color="auto"/>
              <w:right w:val="single" w:sz="4" w:space="0" w:color="auto"/>
            </w:tcBorders>
            <w:hideMark/>
          </w:tcPr>
          <w:p w14:paraId="4B1418B0" w14:textId="61699EBB"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3828B0" w:rsidRPr="00103F75">
              <w:rPr>
                <w:sz w:val="18"/>
                <w:szCs w:val="18"/>
                <w:lang w:eastAsia="lv-LV"/>
              </w:rPr>
              <w:t>lāns</w:t>
            </w:r>
          </w:p>
        </w:tc>
        <w:tc>
          <w:tcPr>
            <w:tcW w:w="1136" w:type="dxa"/>
            <w:tcBorders>
              <w:top w:val="single" w:sz="4" w:space="0" w:color="000000"/>
              <w:left w:val="single" w:sz="4" w:space="0" w:color="000000"/>
              <w:bottom w:val="single" w:sz="4" w:space="0" w:color="000000"/>
              <w:right w:val="single" w:sz="4" w:space="0" w:color="000000"/>
            </w:tcBorders>
            <w:hideMark/>
          </w:tcPr>
          <w:p w14:paraId="5D03F692"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2026. gada prognoze</w:t>
            </w:r>
          </w:p>
        </w:tc>
        <w:tc>
          <w:tcPr>
            <w:tcW w:w="1141" w:type="dxa"/>
            <w:tcBorders>
              <w:top w:val="single" w:sz="4" w:space="0" w:color="000000"/>
              <w:left w:val="single" w:sz="4" w:space="0" w:color="000000"/>
              <w:bottom w:val="single" w:sz="4" w:space="0" w:color="000000"/>
              <w:right w:val="single" w:sz="4" w:space="0" w:color="000000"/>
            </w:tcBorders>
            <w:hideMark/>
          </w:tcPr>
          <w:p w14:paraId="7C1728AF" w14:textId="77777777" w:rsidR="00F9074B" w:rsidRPr="00F9074B" w:rsidRDefault="00F9074B" w:rsidP="00F9074B">
            <w:pPr>
              <w:spacing w:after="0"/>
              <w:ind w:firstLine="0"/>
              <w:jc w:val="center"/>
              <w:rPr>
                <w:sz w:val="18"/>
                <w:szCs w:val="18"/>
                <w:lang w:eastAsia="lv-LV"/>
              </w:rPr>
            </w:pPr>
            <w:r w:rsidRPr="00F9074B">
              <w:rPr>
                <w:sz w:val="18"/>
                <w:szCs w:val="18"/>
                <w:lang w:eastAsia="lv-LV"/>
              </w:rPr>
              <w:t>2027. gada prognoze</w:t>
            </w:r>
          </w:p>
        </w:tc>
      </w:tr>
      <w:tr w:rsidR="00F9074B" w:rsidRPr="00F9074B" w14:paraId="136C7AA7"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3D798A" w14:textId="77777777" w:rsidR="00F9074B" w:rsidRPr="00103F75" w:rsidRDefault="00F9074B" w:rsidP="00F9074B">
            <w:pPr>
              <w:spacing w:after="0"/>
              <w:ind w:firstLine="0"/>
              <w:jc w:val="center"/>
              <w:rPr>
                <w:sz w:val="18"/>
                <w:szCs w:val="18"/>
              </w:rPr>
            </w:pPr>
            <w:r w:rsidRPr="00103F75">
              <w:rPr>
                <w:sz w:val="18"/>
                <w:szCs w:val="18"/>
                <w:lang w:eastAsia="lv-LV"/>
              </w:rPr>
              <w:t>Samazināts administratīvais slogs klientiem</w:t>
            </w:r>
          </w:p>
        </w:tc>
      </w:tr>
      <w:tr w:rsidR="00F9074B" w:rsidRPr="00F9074B" w14:paraId="364DA46B" w14:textId="77777777" w:rsidTr="00F9074B">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43AA1223" w14:textId="77777777" w:rsidR="00F9074B" w:rsidRPr="00F9074B" w:rsidRDefault="00F9074B" w:rsidP="00F9074B">
            <w:pPr>
              <w:spacing w:after="0"/>
              <w:ind w:firstLine="0"/>
              <w:rPr>
                <w:sz w:val="18"/>
                <w:szCs w:val="18"/>
                <w:vertAlign w:val="superscript"/>
              </w:rPr>
            </w:pPr>
            <w:r w:rsidRPr="00F9074B">
              <w:rPr>
                <w:sz w:val="18"/>
                <w:szCs w:val="18"/>
              </w:rPr>
              <w:t>Elektroniski iesniegtie klientu iesniegumi kopējo iesniegumu skaitā (%)</w:t>
            </w:r>
          </w:p>
        </w:tc>
        <w:tc>
          <w:tcPr>
            <w:tcW w:w="1136" w:type="dxa"/>
            <w:tcBorders>
              <w:top w:val="single" w:sz="4" w:space="0" w:color="000000"/>
              <w:left w:val="single" w:sz="4" w:space="0" w:color="000000"/>
              <w:bottom w:val="single" w:sz="4" w:space="0" w:color="000000"/>
              <w:right w:val="single" w:sz="4" w:space="0" w:color="000000"/>
            </w:tcBorders>
            <w:hideMark/>
          </w:tcPr>
          <w:p w14:paraId="6E86AEC4"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76,9</w:t>
            </w:r>
          </w:p>
        </w:tc>
        <w:tc>
          <w:tcPr>
            <w:tcW w:w="1135" w:type="dxa"/>
            <w:tcBorders>
              <w:top w:val="single" w:sz="4" w:space="0" w:color="000000"/>
              <w:left w:val="single" w:sz="4" w:space="0" w:color="000000"/>
              <w:bottom w:val="single" w:sz="4" w:space="0" w:color="000000"/>
              <w:right w:val="single" w:sz="4" w:space="0" w:color="000000"/>
            </w:tcBorders>
            <w:hideMark/>
          </w:tcPr>
          <w:p w14:paraId="3FEB7E2E" w14:textId="77777777" w:rsidR="00F9074B" w:rsidRPr="00F9074B" w:rsidRDefault="00F9074B" w:rsidP="00F9074B">
            <w:pPr>
              <w:spacing w:after="0"/>
              <w:ind w:firstLine="0"/>
              <w:jc w:val="center"/>
              <w:rPr>
                <w:sz w:val="18"/>
              </w:rPr>
            </w:pPr>
            <w:r w:rsidRPr="00F9074B">
              <w:rPr>
                <w:bCs/>
                <w:sz w:val="18"/>
                <w:szCs w:val="18"/>
                <w:lang w:eastAsia="lv-LV"/>
              </w:rPr>
              <w:t>80,0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hideMark/>
          </w:tcPr>
          <w:p w14:paraId="4854709E"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6A71494B"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hideMark/>
          </w:tcPr>
          <w:p w14:paraId="1715B1AB"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80,0</w:t>
            </w:r>
          </w:p>
        </w:tc>
      </w:tr>
      <w:tr w:rsidR="00F9074B" w:rsidRPr="00F9074B" w14:paraId="047D040A" w14:textId="77777777" w:rsidTr="00F9074B">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5BA978A8" w14:textId="77777777" w:rsidR="00F9074B" w:rsidRPr="00F9074B" w:rsidRDefault="00F9074B" w:rsidP="00F9074B">
            <w:pPr>
              <w:spacing w:after="0"/>
              <w:ind w:firstLine="0"/>
              <w:rPr>
                <w:sz w:val="18"/>
                <w:szCs w:val="18"/>
                <w:vertAlign w:val="superscript"/>
              </w:rPr>
            </w:pPr>
            <w:r w:rsidRPr="00F9074B">
              <w:rPr>
                <w:sz w:val="18"/>
                <w:szCs w:val="18"/>
              </w:rPr>
              <w:t>Elektroniski nosūtītie lēmumi klientiem kopējo lēmumu skaitā (%)</w:t>
            </w:r>
          </w:p>
        </w:tc>
        <w:tc>
          <w:tcPr>
            <w:tcW w:w="1136" w:type="dxa"/>
            <w:tcBorders>
              <w:top w:val="single" w:sz="4" w:space="0" w:color="000000"/>
              <w:left w:val="single" w:sz="4" w:space="0" w:color="000000"/>
              <w:bottom w:val="single" w:sz="4" w:space="0" w:color="000000"/>
              <w:right w:val="single" w:sz="4" w:space="0" w:color="000000"/>
            </w:tcBorders>
            <w:hideMark/>
          </w:tcPr>
          <w:p w14:paraId="0F86B26E"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79,8</w:t>
            </w:r>
          </w:p>
        </w:tc>
        <w:tc>
          <w:tcPr>
            <w:tcW w:w="1135" w:type="dxa"/>
            <w:tcBorders>
              <w:top w:val="single" w:sz="4" w:space="0" w:color="000000"/>
              <w:left w:val="single" w:sz="4" w:space="0" w:color="000000"/>
              <w:bottom w:val="single" w:sz="4" w:space="0" w:color="000000"/>
              <w:right w:val="single" w:sz="4" w:space="0" w:color="000000"/>
            </w:tcBorders>
            <w:hideMark/>
          </w:tcPr>
          <w:p w14:paraId="3D77E0EE" w14:textId="77777777" w:rsidR="00F9074B" w:rsidRPr="00F9074B" w:rsidRDefault="00F9074B" w:rsidP="00F9074B">
            <w:pPr>
              <w:spacing w:after="0"/>
              <w:ind w:firstLine="0"/>
              <w:jc w:val="center"/>
              <w:rPr>
                <w:sz w:val="18"/>
              </w:rPr>
            </w:pPr>
            <w:r w:rsidRPr="00F9074B">
              <w:rPr>
                <w:bCs/>
                <w:sz w:val="18"/>
                <w:szCs w:val="18"/>
                <w:lang w:eastAsia="lv-LV"/>
              </w:rPr>
              <w:t>80,0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hideMark/>
          </w:tcPr>
          <w:p w14:paraId="3AFCE26D"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128752E1"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hideMark/>
          </w:tcPr>
          <w:p w14:paraId="6C834F10"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80,0</w:t>
            </w:r>
          </w:p>
        </w:tc>
      </w:tr>
      <w:tr w:rsidR="00F9074B" w:rsidRPr="00F9074B" w14:paraId="5ADB146B" w14:textId="77777777" w:rsidTr="00F9074B">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4B10A469" w14:textId="77777777" w:rsidR="00F9074B" w:rsidRPr="00F9074B" w:rsidRDefault="00F9074B" w:rsidP="00F9074B">
            <w:pPr>
              <w:spacing w:after="0"/>
              <w:ind w:firstLine="0"/>
              <w:rPr>
                <w:sz w:val="18"/>
                <w:szCs w:val="18"/>
                <w:vertAlign w:val="superscript"/>
              </w:rPr>
            </w:pPr>
            <w:r w:rsidRPr="00F9074B">
              <w:rPr>
                <w:sz w:val="18"/>
                <w:szCs w:val="18"/>
              </w:rPr>
              <w:t>Telefoniski un elektroniski sniegtās konsultācijas kopējo konsultāciju skaitā (%)</w:t>
            </w:r>
          </w:p>
        </w:tc>
        <w:tc>
          <w:tcPr>
            <w:tcW w:w="1136" w:type="dxa"/>
            <w:tcBorders>
              <w:top w:val="single" w:sz="4" w:space="0" w:color="000000"/>
              <w:left w:val="single" w:sz="4" w:space="0" w:color="000000"/>
              <w:bottom w:val="single" w:sz="4" w:space="0" w:color="000000"/>
              <w:right w:val="single" w:sz="4" w:space="0" w:color="000000"/>
            </w:tcBorders>
            <w:hideMark/>
          </w:tcPr>
          <w:p w14:paraId="58803380"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86,0</w:t>
            </w:r>
          </w:p>
        </w:tc>
        <w:tc>
          <w:tcPr>
            <w:tcW w:w="1135" w:type="dxa"/>
            <w:tcBorders>
              <w:top w:val="single" w:sz="4" w:space="0" w:color="000000"/>
              <w:left w:val="single" w:sz="4" w:space="0" w:color="000000"/>
              <w:bottom w:val="single" w:sz="4" w:space="0" w:color="000000"/>
              <w:right w:val="single" w:sz="4" w:space="0" w:color="000000"/>
            </w:tcBorders>
            <w:hideMark/>
          </w:tcPr>
          <w:p w14:paraId="494489CB" w14:textId="77777777" w:rsidR="00F9074B" w:rsidRPr="00F9074B" w:rsidRDefault="00F9074B" w:rsidP="00F9074B">
            <w:pPr>
              <w:spacing w:after="0"/>
              <w:ind w:firstLine="0"/>
              <w:jc w:val="center"/>
              <w:rPr>
                <w:sz w:val="18"/>
              </w:rPr>
            </w:pPr>
            <w:r w:rsidRPr="00F9074B">
              <w:rPr>
                <w:bCs/>
                <w:sz w:val="18"/>
                <w:szCs w:val="18"/>
                <w:lang w:eastAsia="lv-LV"/>
              </w:rPr>
              <w:t>90,0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hideMark/>
          </w:tcPr>
          <w:p w14:paraId="656717D8"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3F0AB746"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90,0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hideMark/>
          </w:tcPr>
          <w:p w14:paraId="1925D14C"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90,0</w:t>
            </w:r>
          </w:p>
        </w:tc>
      </w:tr>
      <w:tr w:rsidR="00F9074B" w:rsidRPr="00F9074B" w14:paraId="402F2C50"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AB3579" w14:textId="77777777" w:rsidR="00F9074B" w:rsidRPr="00F9074B" w:rsidRDefault="00F9074B" w:rsidP="00F9074B">
            <w:pPr>
              <w:spacing w:after="0"/>
              <w:ind w:firstLine="0"/>
              <w:jc w:val="center"/>
              <w:rPr>
                <w:sz w:val="18"/>
                <w:szCs w:val="18"/>
              </w:rPr>
            </w:pPr>
            <w:r w:rsidRPr="00F9074B">
              <w:rPr>
                <w:iCs/>
                <w:sz w:val="18"/>
                <w:szCs w:val="18"/>
              </w:rPr>
              <w:t>Nodrošināti valsts sociālās apdrošināšanas un valsts sociālo pabalstu sistēmas pakalpojumi</w:t>
            </w:r>
          </w:p>
        </w:tc>
      </w:tr>
      <w:tr w:rsidR="00F9074B" w:rsidRPr="00F9074B" w14:paraId="48BE3A4C" w14:textId="77777777" w:rsidTr="00F9074B">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6CC3CC3B" w14:textId="77777777" w:rsidR="00F9074B" w:rsidRPr="00F9074B" w:rsidRDefault="00F9074B" w:rsidP="00F9074B">
            <w:pPr>
              <w:spacing w:after="0"/>
              <w:ind w:firstLine="0"/>
              <w:rPr>
                <w:bCs/>
                <w:sz w:val="18"/>
                <w:szCs w:val="18"/>
                <w:vertAlign w:val="superscript"/>
              </w:rPr>
            </w:pPr>
            <w:r w:rsidRPr="00F9074B">
              <w:rPr>
                <w:sz w:val="18"/>
                <w:szCs w:val="18"/>
                <w:lang w:eastAsia="lv-LV"/>
              </w:rPr>
              <w:t>Nodrošināti sociālās drošības pakalpojumi (skaits)</w:t>
            </w:r>
          </w:p>
        </w:tc>
        <w:tc>
          <w:tcPr>
            <w:tcW w:w="1136" w:type="dxa"/>
            <w:tcBorders>
              <w:top w:val="single" w:sz="4" w:space="0" w:color="000000"/>
              <w:left w:val="single" w:sz="4" w:space="0" w:color="000000"/>
              <w:bottom w:val="single" w:sz="4" w:space="0" w:color="000000"/>
              <w:right w:val="single" w:sz="4" w:space="0" w:color="000000"/>
            </w:tcBorders>
            <w:hideMark/>
          </w:tcPr>
          <w:p w14:paraId="2E7EE51A"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65</w:t>
            </w:r>
          </w:p>
        </w:tc>
        <w:tc>
          <w:tcPr>
            <w:tcW w:w="1135" w:type="dxa"/>
            <w:tcBorders>
              <w:top w:val="single" w:sz="4" w:space="0" w:color="000000"/>
              <w:left w:val="single" w:sz="4" w:space="0" w:color="000000"/>
              <w:bottom w:val="single" w:sz="4" w:space="0" w:color="000000"/>
              <w:right w:val="single" w:sz="4" w:space="0" w:color="000000"/>
            </w:tcBorders>
            <w:hideMark/>
          </w:tcPr>
          <w:p w14:paraId="5527DF0D" w14:textId="77777777" w:rsidR="00F9074B" w:rsidRPr="00F9074B" w:rsidRDefault="00F9074B" w:rsidP="00F9074B">
            <w:pPr>
              <w:spacing w:after="0"/>
              <w:ind w:firstLine="0"/>
              <w:jc w:val="center"/>
              <w:rPr>
                <w:bCs/>
                <w:sz w:val="18"/>
                <w:szCs w:val="18"/>
                <w:lang w:eastAsia="lv-LV"/>
              </w:rPr>
            </w:pPr>
            <w:r w:rsidRPr="00F9074B">
              <w:rPr>
                <w:sz w:val="18"/>
                <w:szCs w:val="18"/>
              </w:rPr>
              <w:t>65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hideMark/>
          </w:tcPr>
          <w:p w14:paraId="75A4CFEF" w14:textId="77777777" w:rsidR="00F9074B" w:rsidRPr="00F9074B" w:rsidRDefault="00F9074B" w:rsidP="00F9074B">
            <w:pPr>
              <w:spacing w:after="0"/>
              <w:ind w:firstLine="0"/>
              <w:jc w:val="center"/>
              <w:rPr>
                <w:bCs/>
                <w:sz w:val="18"/>
                <w:szCs w:val="18"/>
                <w:lang w:eastAsia="lv-LV"/>
              </w:rPr>
            </w:pPr>
            <w:r w:rsidRPr="00F9074B">
              <w:rPr>
                <w:sz w:val="18"/>
                <w:szCs w:val="18"/>
              </w:rPr>
              <w:t>65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4EC9F856" w14:textId="77777777" w:rsidR="00F9074B" w:rsidRPr="00F9074B" w:rsidRDefault="00F9074B" w:rsidP="00F9074B">
            <w:pPr>
              <w:spacing w:after="0"/>
              <w:ind w:firstLine="0"/>
              <w:jc w:val="center"/>
              <w:rPr>
                <w:bCs/>
                <w:sz w:val="18"/>
                <w:szCs w:val="18"/>
                <w:lang w:eastAsia="lv-LV"/>
              </w:rPr>
            </w:pPr>
            <w:r w:rsidRPr="00F9074B">
              <w:rPr>
                <w:sz w:val="18"/>
                <w:szCs w:val="18"/>
              </w:rPr>
              <w:t>65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hideMark/>
          </w:tcPr>
          <w:p w14:paraId="3548E677"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65</w:t>
            </w:r>
          </w:p>
        </w:tc>
      </w:tr>
      <w:tr w:rsidR="00F9074B" w:rsidRPr="00F9074B" w14:paraId="18229F9A" w14:textId="77777777" w:rsidTr="00F9074B">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44CF51FF" w14:textId="77777777" w:rsidR="00F9074B" w:rsidRPr="00F9074B" w:rsidRDefault="00F9074B" w:rsidP="00F9074B">
            <w:pPr>
              <w:spacing w:after="0"/>
              <w:ind w:firstLine="0"/>
              <w:rPr>
                <w:bCs/>
                <w:sz w:val="18"/>
                <w:szCs w:val="18"/>
                <w:vertAlign w:val="superscript"/>
              </w:rPr>
            </w:pPr>
            <w:r w:rsidRPr="00F9074B">
              <w:rPr>
                <w:sz w:val="18"/>
                <w:szCs w:val="18"/>
                <w:lang w:eastAsia="lv-LV"/>
              </w:rPr>
              <w:t>Sniegtas konsultācijas (skaits tūkst.)</w:t>
            </w:r>
          </w:p>
        </w:tc>
        <w:tc>
          <w:tcPr>
            <w:tcW w:w="1136" w:type="dxa"/>
            <w:tcBorders>
              <w:top w:val="single" w:sz="4" w:space="0" w:color="000000"/>
              <w:left w:val="single" w:sz="4" w:space="0" w:color="000000"/>
              <w:bottom w:val="single" w:sz="4" w:space="0" w:color="000000"/>
              <w:right w:val="single" w:sz="4" w:space="0" w:color="000000"/>
            </w:tcBorders>
            <w:hideMark/>
          </w:tcPr>
          <w:p w14:paraId="60897C0D"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511,6</w:t>
            </w:r>
          </w:p>
        </w:tc>
        <w:tc>
          <w:tcPr>
            <w:tcW w:w="1135" w:type="dxa"/>
            <w:tcBorders>
              <w:top w:val="single" w:sz="4" w:space="0" w:color="000000"/>
              <w:left w:val="single" w:sz="4" w:space="0" w:color="000000"/>
              <w:bottom w:val="single" w:sz="4" w:space="0" w:color="000000"/>
              <w:right w:val="single" w:sz="4" w:space="0" w:color="000000"/>
            </w:tcBorders>
            <w:hideMark/>
          </w:tcPr>
          <w:p w14:paraId="1568E574" w14:textId="77777777" w:rsidR="00F9074B" w:rsidRPr="00F9074B" w:rsidRDefault="00F9074B" w:rsidP="00F9074B">
            <w:pPr>
              <w:spacing w:after="0"/>
              <w:ind w:firstLine="0"/>
              <w:jc w:val="center"/>
              <w:rPr>
                <w:bCs/>
                <w:sz w:val="18"/>
                <w:szCs w:val="18"/>
                <w:lang w:eastAsia="lv-LV"/>
              </w:rPr>
            </w:pPr>
            <w:r w:rsidRPr="00F9074B">
              <w:rPr>
                <w:sz w:val="18"/>
                <w:szCs w:val="18"/>
              </w:rPr>
              <w:t>592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hideMark/>
          </w:tcPr>
          <w:p w14:paraId="743747BD" w14:textId="77777777" w:rsidR="00F9074B" w:rsidRPr="00F9074B" w:rsidRDefault="00F9074B" w:rsidP="00F9074B">
            <w:pPr>
              <w:spacing w:after="0"/>
              <w:ind w:firstLine="0"/>
              <w:jc w:val="center"/>
              <w:rPr>
                <w:bCs/>
                <w:sz w:val="18"/>
                <w:szCs w:val="18"/>
                <w:lang w:eastAsia="lv-LV"/>
              </w:rPr>
            </w:pPr>
            <w:r w:rsidRPr="00F9074B">
              <w:rPr>
                <w:sz w:val="18"/>
                <w:szCs w:val="18"/>
              </w:rPr>
              <w:t>592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07C80B22" w14:textId="77777777" w:rsidR="00F9074B" w:rsidRPr="00F9074B" w:rsidRDefault="00F9074B" w:rsidP="00F9074B">
            <w:pPr>
              <w:spacing w:after="0"/>
              <w:ind w:firstLine="0"/>
              <w:jc w:val="center"/>
              <w:rPr>
                <w:bCs/>
                <w:sz w:val="18"/>
                <w:szCs w:val="18"/>
                <w:lang w:eastAsia="lv-LV"/>
              </w:rPr>
            </w:pPr>
            <w:r w:rsidRPr="00F9074B">
              <w:rPr>
                <w:sz w:val="18"/>
                <w:szCs w:val="18"/>
              </w:rPr>
              <w:t>592</w:t>
            </w:r>
          </w:p>
        </w:tc>
        <w:tc>
          <w:tcPr>
            <w:tcW w:w="1141" w:type="dxa"/>
            <w:tcBorders>
              <w:top w:val="single" w:sz="4" w:space="0" w:color="000000"/>
              <w:left w:val="single" w:sz="4" w:space="0" w:color="000000"/>
              <w:bottom w:val="single" w:sz="4" w:space="0" w:color="000000"/>
              <w:right w:val="single" w:sz="4" w:space="0" w:color="000000"/>
            </w:tcBorders>
            <w:shd w:val="clear" w:color="auto" w:fill="FFFFFF"/>
            <w:hideMark/>
          </w:tcPr>
          <w:p w14:paraId="205FD95E"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592</w:t>
            </w:r>
          </w:p>
        </w:tc>
      </w:tr>
      <w:tr w:rsidR="00F9074B" w:rsidRPr="00F9074B" w14:paraId="380A86C8" w14:textId="77777777" w:rsidTr="00F9074B">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0351901F" w14:textId="77777777" w:rsidR="00F9074B" w:rsidRPr="00F9074B" w:rsidRDefault="00F9074B" w:rsidP="00F9074B">
            <w:pPr>
              <w:spacing w:after="0"/>
              <w:ind w:firstLine="0"/>
              <w:rPr>
                <w:bCs/>
                <w:sz w:val="18"/>
                <w:szCs w:val="18"/>
                <w:vertAlign w:val="superscript"/>
              </w:rPr>
            </w:pPr>
            <w:r w:rsidRPr="00F9074B">
              <w:rPr>
                <w:sz w:val="18"/>
                <w:szCs w:val="18"/>
              </w:rPr>
              <w:t>Izmaksāti sociālās apdrošināšanas pakalpojumi un valsts  sociālie pakalpojumi (skaits milj.)</w:t>
            </w:r>
          </w:p>
        </w:tc>
        <w:tc>
          <w:tcPr>
            <w:tcW w:w="1136" w:type="dxa"/>
            <w:tcBorders>
              <w:top w:val="single" w:sz="4" w:space="0" w:color="000000"/>
              <w:left w:val="single" w:sz="4" w:space="0" w:color="000000"/>
              <w:bottom w:val="single" w:sz="4" w:space="0" w:color="000000"/>
              <w:right w:val="single" w:sz="4" w:space="0" w:color="000000"/>
            </w:tcBorders>
            <w:hideMark/>
          </w:tcPr>
          <w:p w14:paraId="6B129913"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13,3</w:t>
            </w:r>
          </w:p>
        </w:tc>
        <w:tc>
          <w:tcPr>
            <w:tcW w:w="1135" w:type="dxa"/>
            <w:tcBorders>
              <w:top w:val="single" w:sz="4" w:space="0" w:color="000000"/>
              <w:left w:val="single" w:sz="4" w:space="0" w:color="000000"/>
              <w:bottom w:val="single" w:sz="4" w:space="0" w:color="000000"/>
              <w:right w:val="single" w:sz="4" w:space="0" w:color="000000"/>
            </w:tcBorders>
            <w:hideMark/>
          </w:tcPr>
          <w:p w14:paraId="4387675D"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hideMark/>
          </w:tcPr>
          <w:p w14:paraId="3C953620"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434A2D36"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hideMark/>
          </w:tcPr>
          <w:p w14:paraId="0FB54451"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13,5</w:t>
            </w:r>
          </w:p>
        </w:tc>
      </w:tr>
      <w:tr w:rsidR="00F9074B" w:rsidRPr="00F9074B" w14:paraId="05CCB4BD" w14:textId="77777777" w:rsidTr="00F9074B">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06E178B5" w14:textId="77777777" w:rsidR="00F9074B" w:rsidRPr="00F9074B" w:rsidRDefault="00F9074B" w:rsidP="00F9074B">
            <w:pPr>
              <w:spacing w:after="0"/>
              <w:ind w:firstLine="0"/>
              <w:rPr>
                <w:sz w:val="18"/>
                <w:szCs w:val="18"/>
              </w:rPr>
            </w:pPr>
            <w:r w:rsidRPr="00F9074B">
              <w:rPr>
                <w:sz w:val="18"/>
                <w:szCs w:val="18"/>
              </w:rPr>
              <w:t>Apstrādāti pakalpojumu iesniegumi/ pieprasījumi (skaits milj.)</w:t>
            </w:r>
          </w:p>
        </w:tc>
        <w:tc>
          <w:tcPr>
            <w:tcW w:w="1136" w:type="dxa"/>
            <w:tcBorders>
              <w:top w:val="single" w:sz="4" w:space="0" w:color="000000"/>
              <w:left w:val="single" w:sz="4" w:space="0" w:color="000000"/>
              <w:bottom w:val="single" w:sz="4" w:space="0" w:color="000000"/>
              <w:right w:val="single" w:sz="4" w:space="0" w:color="000000"/>
            </w:tcBorders>
            <w:hideMark/>
          </w:tcPr>
          <w:p w14:paraId="12E06743"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1,4</w:t>
            </w:r>
          </w:p>
        </w:tc>
        <w:tc>
          <w:tcPr>
            <w:tcW w:w="1135" w:type="dxa"/>
            <w:tcBorders>
              <w:top w:val="single" w:sz="4" w:space="0" w:color="000000"/>
              <w:left w:val="single" w:sz="4" w:space="0" w:color="000000"/>
              <w:bottom w:val="single" w:sz="4" w:space="0" w:color="000000"/>
              <w:right w:val="single" w:sz="4" w:space="0" w:color="000000"/>
            </w:tcBorders>
            <w:hideMark/>
          </w:tcPr>
          <w:p w14:paraId="45E62EF6"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w:t>
            </w:r>
          </w:p>
        </w:tc>
        <w:tc>
          <w:tcPr>
            <w:tcW w:w="1133" w:type="dxa"/>
            <w:tcBorders>
              <w:top w:val="single" w:sz="4" w:space="0" w:color="000000"/>
              <w:left w:val="single" w:sz="4" w:space="0" w:color="000000"/>
              <w:bottom w:val="single" w:sz="4" w:space="0" w:color="000000"/>
              <w:right w:val="single" w:sz="4" w:space="0" w:color="000000"/>
            </w:tcBorders>
            <w:shd w:val="clear" w:color="auto" w:fill="FFFFFF"/>
            <w:hideMark/>
          </w:tcPr>
          <w:p w14:paraId="2AA460FF"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7F29D101"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w:t>
            </w:r>
          </w:p>
        </w:tc>
        <w:tc>
          <w:tcPr>
            <w:tcW w:w="1141" w:type="dxa"/>
            <w:tcBorders>
              <w:top w:val="single" w:sz="4" w:space="0" w:color="000000"/>
              <w:left w:val="single" w:sz="4" w:space="0" w:color="000000"/>
              <w:bottom w:val="single" w:sz="4" w:space="0" w:color="000000"/>
              <w:right w:val="single" w:sz="4" w:space="0" w:color="000000"/>
            </w:tcBorders>
            <w:shd w:val="clear" w:color="auto" w:fill="FFFFFF"/>
            <w:hideMark/>
          </w:tcPr>
          <w:p w14:paraId="02440050"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1,3</w:t>
            </w:r>
          </w:p>
        </w:tc>
      </w:tr>
      <w:tr w:rsidR="00F9074B" w:rsidRPr="00F9074B" w14:paraId="530CA141" w14:textId="77777777" w:rsidTr="00F9074B">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193E6891" w14:textId="77777777" w:rsidR="00F9074B" w:rsidRPr="00F9074B" w:rsidRDefault="00F9074B" w:rsidP="00F9074B">
            <w:pPr>
              <w:spacing w:after="0"/>
              <w:ind w:firstLine="0"/>
              <w:rPr>
                <w:bCs/>
                <w:sz w:val="18"/>
                <w:szCs w:val="18"/>
                <w:vertAlign w:val="superscript"/>
              </w:rPr>
            </w:pPr>
            <w:r w:rsidRPr="00F9074B">
              <w:rPr>
                <w:sz w:val="18"/>
                <w:szCs w:val="18"/>
              </w:rPr>
              <w:t>Apstrādātas  informācijas apmaiņas formas ar ES institūcijām un līgumvalstīm (skaits tūkst.)</w:t>
            </w:r>
          </w:p>
        </w:tc>
        <w:tc>
          <w:tcPr>
            <w:tcW w:w="1136" w:type="dxa"/>
            <w:tcBorders>
              <w:top w:val="single" w:sz="4" w:space="0" w:color="000000"/>
              <w:left w:val="single" w:sz="4" w:space="0" w:color="000000"/>
              <w:bottom w:val="single" w:sz="4" w:space="0" w:color="000000"/>
              <w:right w:val="single" w:sz="4" w:space="0" w:color="000000"/>
            </w:tcBorders>
            <w:hideMark/>
          </w:tcPr>
          <w:p w14:paraId="0A3E4C1A"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56,3</w:t>
            </w:r>
          </w:p>
        </w:tc>
        <w:tc>
          <w:tcPr>
            <w:tcW w:w="1135" w:type="dxa"/>
            <w:tcBorders>
              <w:top w:val="single" w:sz="4" w:space="0" w:color="000000"/>
              <w:left w:val="single" w:sz="4" w:space="0" w:color="000000"/>
              <w:bottom w:val="single" w:sz="4" w:space="0" w:color="000000"/>
              <w:right w:val="single" w:sz="4" w:space="0" w:color="000000"/>
            </w:tcBorders>
            <w:hideMark/>
          </w:tcPr>
          <w:p w14:paraId="12FA25FA"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55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hideMark/>
          </w:tcPr>
          <w:p w14:paraId="218F9D35"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55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1D8ED0FC"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55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hideMark/>
          </w:tcPr>
          <w:p w14:paraId="0AF423C3"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55</w:t>
            </w:r>
          </w:p>
        </w:tc>
      </w:tr>
      <w:tr w:rsidR="00F9074B" w:rsidRPr="00F9074B" w14:paraId="75323483" w14:textId="77777777" w:rsidTr="00CC65E1">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6931FA8" w14:textId="77777777" w:rsidR="00F9074B" w:rsidRPr="00F9074B" w:rsidRDefault="00F9074B" w:rsidP="00F9074B">
            <w:pPr>
              <w:spacing w:after="0"/>
              <w:ind w:firstLine="0"/>
              <w:jc w:val="center"/>
              <w:rPr>
                <w:sz w:val="18"/>
                <w:szCs w:val="18"/>
              </w:rPr>
            </w:pPr>
            <w:r w:rsidRPr="00F9074B">
              <w:rPr>
                <w:iCs/>
                <w:sz w:val="18"/>
                <w:szCs w:val="18"/>
              </w:rPr>
              <w:t>Nodrošināts IT atbalsts labklājības nozares iestādēm</w:t>
            </w:r>
          </w:p>
        </w:tc>
      </w:tr>
      <w:tr w:rsidR="00F9074B" w:rsidRPr="00F9074B" w14:paraId="5A4ECD85" w14:textId="77777777" w:rsidTr="00F9074B">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2215868B" w14:textId="77777777" w:rsidR="00F9074B" w:rsidRPr="00F9074B" w:rsidRDefault="00F9074B" w:rsidP="00F9074B">
            <w:pPr>
              <w:spacing w:after="0"/>
              <w:ind w:firstLine="0"/>
              <w:rPr>
                <w:bCs/>
                <w:sz w:val="18"/>
                <w:szCs w:val="18"/>
                <w:vertAlign w:val="superscript"/>
              </w:rPr>
            </w:pPr>
            <w:r w:rsidRPr="00F9074B">
              <w:rPr>
                <w:sz w:val="18"/>
                <w:szCs w:val="18"/>
              </w:rPr>
              <w:t>Nozares iestādēm sniegti IT atbalsta pakalpojumi (skaits)</w:t>
            </w:r>
          </w:p>
        </w:tc>
        <w:tc>
          <w:tcPr>
            <w:tcW w:w="1136" w:type="dxa"/>
            <w:tcBorders>
              <w:top w:val="single" w:sz="4" w:space="0" w:color="000000"/>
              <w:left w:val="single" w:sz="4" w:space="0" w:color="000000"/>
              <w:bottom w:val="single" w:sz="4" w:space="0" w:color="000000"/>
              <w:right w:val="single" w:sz="4" w:space="0" w:color="000000"/>
            </w:tcBorders>
            <w:hideMark/>
          </w:tcPr>
          <w:p w14:paraId="2ED74D33"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20</w:t>
            </w:r>
          </w:p>
        </w:tc>
        <w:tc>
          <w:tcPr>
            <w:tcW w:w="1135" w:type="dxa"/>
            <w:tcBorders>
              <w:top w:val="single" w:sz="4" w:space="0" w:color="000000"/>
              <w:left w:val="single" w:sz="4" w:space="0" w:color="000000"/>
              <w:bottom w:val="single" w:sz="4" w:space="0" w:color="000000"/>
              <w:right w:val="single" w:sz="4" w:space="0" w:color="000000"/>
            </w:tcBorders>
            <w:hideMark/>
          </w:tcPr>
          <w:p w14:paraId="14B97B0A"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21</w:t>
            </w:r>
          </w:p>
        </w:tc>
        <w:tc>
          <w:tcPr>
            <w:tcW w:w="1133" w:type="dxa"/>
            <w:tcBorders>
              <w:top w:val="single" w:sz="4" w:space="0" w:color="000000"/>
              <w:left w:val="single" w:sz="4" w:space="0" w:color="000000"/>
              <w:bottom w:val="single" w:sz="4" w:space="0" w:color="000000"/>
              <w:right w:val="single" w:sz="4" w:space="0" w:color="000000"/>
            </w:tcBorders>
            <w:shd w:val="clear" w:color="auto" w:fill="FFFFFF"/>
            <w:hideMark/>
          </w:tcPr>
          <w:p w14:paraId="2AB1FC7C"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092FF053"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21</w:t>
            </w:r>
          </w:p>
        </w:tc>
        <w:tc>
          <w:tcPr>
            <w:tcW w:w="1141" w:type="dxa"/>
            <w:tcBorders>
              <w:top w:val="single" w:sz="4" w:space="0" w:color="000000"/>
              <w:left w:val="single" w:sz="4" w:space="0" w:color="000000"/>
              <w:bottom w:val="single" w:sz="4" w:space="0" w:color="000000"/>
              <w:right w:val="single" w:sz="4" w:space="0" w:color="000000"/>
            </w:tcBorders>
            <w:shd w:val="clear" w:color="auto" w:fill="FFFFFF"/>
            <w:hideMark/>
          </w:tcPr>
          <w:p w14:paraId="0F235A60" w14:textId="77777777" w:rsidR="00F9074B" w:rsidRPr="00F9074B" w:rsidRDefault="00F9074B" w:rsidP="00F9074B">
            <w:pPr>
              <w:spacing w:after="0"/>
              <w:ind w:firstLine="0"/>
              <w:jc w:val="center"/>
              <w:rPr>
                <w:bCs/>
                <w:sz w:val="18"/>
                <w:szCs w:val="18"/>
                <w:lang w:eastAsia="lv-LV"/>
              </w:rPr>
            </w:pPr>
            <w:r w:rsidRPr="00F9074B">
              <w:rPr>
                <w:bCs/>
                <w:sz w:val="18"/>
                <w:szCs w:val="18"/>
                <w:lang w:eastAsia="lv-LV"/>
              </w:rPr>
              <w:t>21</w:t>
            </w:r>
          </w:p>
        </w:tc>
      </w:tr>
      <w:tr w:rsidR="00F9074B" w:rsidRPr="00F9074B" w14:paraId="5DBAD7FE" w14:textId="77777777" w:rsidTr="00CC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1C2F4D72" w14:textId="77777777" w:rsidR="00F9074B" w:rsidRPr="00F9074B" w:rsidRDefault="00F9074B" w:rsidP="00F9074B">
            <w:pPr>
              <w:spacing w:after="0"/>
              <w:ind w:firstLine="0"/>
              <w:jc w:val="center"/>
              <w:rPr>
                <w:sz w:val="18"/>
                <w:szCs w:val="18"/>
              </w:rPr>
            </w:pPr>
            <w:r w:rsidRPr="00F9074B">
              <w:rPr>
                <w:sz w:val="18"/>
                <w:szCs w:val="18"/>
              </w:rPr>
              <w:t>Pielāgotas IT sistēmas saistībā ar izmaiņām normatīvajos aktos</w:t>
            </w:r>
          </w:p>
        </w:tc>
      </w:tr>
      <w:tr w:rsidR="00F9074B" w:rsidRPr="00103F75" w14:paraId="2479C55F" w14:textId="77777777" w:rsidTr="00F907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63FD1359" w14:textId="6DC6E8AB" w:rsidR="00F9074B" w:rsidRPr="00103F75" w:rsidRDefault="00F9074B" w:rsidP="00F9074B">
            <w:pPr>
              <w:spacing w:after="0"/>
              <w:ind w:firstLine="0"/>
              <w:rPr>
                <w:iCs/>
                <w:sz w:val="18"/>
                <w:szCs w:val="18"/>
                <w:vertAlign w:val="superscript"/>
              </w:rPr>
            </w:pPr>
            <w:r w:rsidRPr="00103F75">
              <w:rPr>
                <w:iCs/>
                <w:sz w:val="18"/>
                <w:szCs w:val="18"/>
              </w:rPr>
              <w:t>Papildināta sistēma (skaits)</w:t>
            </w:r>
            <w:r w:rsidR="00195794" w:rsidRPr="00103F75">
              <w:rPr>
                <w:iCs/>
                <w:sz w:val="18"/>
                <w:szCs w:val="18"/>
                <w:vertAlign w:val="superscript"/>
              </w:rPr>
              <w:t>1</w:t>
            </w:r>
          </w:p>
        </w:tc>
        <w:tc>
          <w:tcPr>
            <w:tcW w:w="1136" w:type="dxa"/>
            <w:tcBorders>
              <w:top w:val="single" w:sz="4" w:space="0" w:color="000000"/>
              <w:left w:val="single" w:sz="4" w:space="0" w:color="000000"/>
              <w:bottom w:val="single" w:sz="4" w:space="0" w:color="000000"/>
              <w:right w:val="single" w:sz="4" w:space="0" w:color="000000"/>
            </w:tcBorders>
          </w:tcPr>
          <w:p w14:paraId="7EDC22A2" w14:textId="77777777" w:rsidR="00F9074B" w:rsidRPr="00103F75" w:rsidRDefault="00F9074B" w:rsidP="00F9074B">
            <w:pPr>
              <w:spacing w:after="0"/>
              <w:ind w:firstLine="0"/>
              <w:jc w:val="center"/>
              <w:rPr>
                <w:bCs/>
                <w:sz w:val="18"/>
                <w:szCs w:val="18"/>
                <w:lang w:eastAsia="lv-LV"/>
              </w:rPr>
            </w:pPr>
            <w:r w:rsidRPr="00103F75">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5E2990DE" w14:textId="77777777" w:rsidR="00F9074B" w:rsidRPr="00103F75" w:rsidRDefault="00F9074B" w:rsidP="00F9074B">
            <w:pPr>
              <w:spacing w:after="0"/>
              <w:ind w:firstLine="0"/>
              <w:jc w:val="center"/>
              <w:rPr>
                <w:sz w:val="18"/>
              </w:rPr>
            </w:pPr>
            <w:r w:rsidRPr="00103F75">
              <w:rPr>
                <w:bCs/>
                <w:sz w:val="18"/>
                <w:szCs w:val="18"/>
                <w:lang w:eastAsia="lv-LV"/>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7BA783C4" w14:textId="77777777" w:rsidR="00F9074B" w:rsidRPr="00103F75" w:rsidRDefault="00F9074B" w:rsidP="00F9074B">
            <w:pPr>
              <w:spacing w:after="0"/>
              <w:ind w:firstLine="0"/>
              <w:jc w:val="center"/>
              <w:rPr>
                <w:bCs/>
                <w:sz w:val="18"/>
                <w:szCs w:val="18"/>
                <w:lang w:eastAsia="lv-LV"/>
              </w:rPr>
            </w:pPr>
            <w:r w:rsidRPr="00103F75">
              <w:rPr>
                <w:bCs/>
                <w:sz w:val="18"/>
                <w:szCs w:val="18"/>
                <w:lang w:eastAsia="lv-LV"/>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476DE5A" w14:textId="77777777" w:rsidR="00F9074B" w:rsidRPr="00103F75" w:rsidRDefault="00F9074B" w:rsidP="00F9074B">
            <w:pPr>
              <w:spacing w:after="0"/>
              <w:ind w:firstLine="0"/>
              <w:jc w:val="center"/>
              <w:rPr>
                <w:bCs/>
                <w:sz w:val="18"/>
                <w:szCs w:val="18"/>
                <w:lang w:eastAsia="lv-LV"/>
              </w:rPr>
            </w:pPr>
            <w:r w:rsidRPr="00103F75">
              <w:rPr>
                <w:bCs/>
                <w:sz w:val="18"/>
                <w:szCs w:val="18"/>
                <w:lang w:eastAsia="lv-LV"/>
              </w:rPr>
              <w:t>1</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cPr>
          <w:p w14:paraId="3F3D0F1E" w14:textId="77777777" w:rsidR="00F9074B" w:rsidRPr="00103F75" w:rsidRDefault="00F9074B" w:rsidP="00F9074B">
            <w:pPr>
              <w:spacing w:after="0"/>
              <w:ind w:firstLine="0"/>
              <w:jc w:val="center"/>
              <w:rPr>
                <w:sz w:val="18"/>
              </w:rPr>
            </w:pPr>
            <w:r w:rsidRPr="00103F75">
              <w:rPr>
                <w:bCs/>
                <w:sz w:val="18"/>
                <w:szCs w:val="18"/>
                <w:lang w:eastAsia="lv-LV"/>
              </w:rPr>
              <w:t>1</w:t>
            </w:r>
          </w:p>
        </w:tc>
      </w:tr>
      <w:tr w:rsidR="00F9074B" w:rsidRPr="00103F75" w14:paraId="7A81E48F" w14:textId="77777777" w:rsidTr="00CC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E958E52" w14:textId="77777777" w:rsidR="00F9074B" w:rsidRPr="00103F75" w:rsidRDefault="00F9074B" w:rsidP="00F9074B">
            <w:pPr>
              <w:spacing w:after="0"/>
              <w:ind w:firstLine="0"/>
              <w:jc w:val="center"/>
              <w:rPr>
                <w:sz w:val="18"/>
                <w:szCs w:val="18"/>
              </w:rPr>
            </w:pPr>
            <w:r w:rsidRPr="00103F75">
              <w:rPr>
                <w:sz w:val="18"/>
                <w:szCs w:val="18"/>
              </w:rPr>
              <w:t>Novērsta piegādes maksas pieauguma negatīvā ietekme uz pensiju, pabalstu un atlīdzību apmēriem, ko personas saņem ar piegādi mājās</w:t>
            </w:r>
          </w:p>
        </w:tc>
      </w:tr>
      <w:tr w:rsidR="00F9074B" w:rsidRPr="00103F75" w14:paraId="549132AB" w14:textId="77777777" w:rsidTr="00442C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642A3D0E" w14:textId="45A8B808" w:rsidR="00F9074B" w:rsidRPr="00103F75" w:rsidRDefault="00F9074B" w:rsidP="00F9074B">
            <w:pPr>
              <w:spacing w:after="0"/>
              <w:ind w:firstLine="0"/>
              <w:rPr>
                <w:iCs/>
                <w:sz w:val="18"/>
                <w:szCs w:val="18"/>
                <w:vertAlign w:val="superscript"/>
              </w:rPr>
            </w:pPr>
            <w:r w:rsidRPr="00103F75">
              <w:rPr>
                <w:bCs/>
                <w:iCs/>
                <w:sz w:val="18"/>
                <w:szCs w:val="18"/>
              </w:rPr>
              <w:t>Personas, kuras saņem pensiju, pabalstu un atlīdzību piegādi dzīvesvietā, vidēji mēnesī (skaits)</w:t>
            </w:r>
            <w:r w:rsidR="00195794" w:rsidRPr="00103F75">
              <w:rPr>
                <w:bCs/>
                <w:iCs/>
                <w:sz w:val="18"/>
                <w:szCs w:val="18"/>
                <w:vertAlign w:val="superscript"/>
              </w:rPr>
              <w:t>2</w:t>
            </w:r>
          </w:p>
        </w:tc>
        <w:tc>
          <w:tcPr>
            <w:tcW w:w="1137" w:type="dxa"/>
            <w:tcBorders>
              <w:top w:val="single" w:sz="4" w:space="0" w:color="000000"/>
              <w:left w:val="single" w:sz="4" w:space="0" w:color="000000"/>
              <w:bottom w:val="single" w:sz="4" w:space="0" w:color="000000"/>
              <w:right w:val="single" w:sz="4" w:space="0" w:color="000000"/>
            </w:tcBorders>
          </w:tcPr>
          <w:p w14:paraId="43752CB6" w14:textId="77777777" w:rsidR="00F9074B" w:rsidRPr="00103F75" w:rsidRDefault="00F9074B" w:rsidP="00F9074B">
            <w:pPr>
              <w:spacing w:after="0"/>
              <w:ind w:firstLine="0"/>
              <w:jc w:val="center"/>
              <w:rPr>
                <w:bCs/>
                <w:sz w:val="18"/>
                <w:szCs w:val="18"/>
                <w:lang w:eastAsia="lv-LV"/>
              </w:rPr>
            </w:pPr>
            <w:r w:rsidRPr="00103F75">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014107CE" w14:textId="77777777" w:rsidR="00F9074B" w:rsidRPr="00103F75" w:rsidRDefault="00F9074B" w:rsidP="00F9074B">
            <w:pPr>
              <w:spacing w:after="0"/>
              <w:ind w:firstLine="0"/>
              <w:jc w:val="center"/>
              <w:rPr>
                <w:sz w:val="18"/>
              </w:rPr>
            </w:pPr>
            <w:r w:rsidRPr="00103F75">
              <w:rPr>
                <w:sz w:val="18"/>
                <w:szCs w:val="18"/>
              </w:rPr>
              <w:t>53 500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36D51A77" w14:textId="77777777" w:rsidR="00F9074B" w:rsidRPr="00103F75" w:rsidRDefault="00F9074B" w:rsidP="00F9074B">
            <w:pPr>
              <w:spacing w:after="0"/>
              <w:ind w:firstLine="0"/>
              <w:jc w:val="center"/>
              <w:rPr>
                <w:bCs/>
                <w:sz w:val="18"/>
                <w:szCs w:val="18"/>
                <w:lang w:eastAsia="lv-LV"/>
              </w:rPr>
            </w:pPr>
            <w:r w:rsidRPr="00103F75">
              <w:rPr>
                <w:sz w:val="18"/>
                <w:szCs w:val="18"/>
              </w:rPr>
              <w:t>53 500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8651CA7" w14:textId="77777777" w:rsidR="00F9074B" w:rsidRPr="00103F75" w:rsidRDefault="00F9074B" w:rsidP="00F9074B">
            <w:pPr>
              <w:spacing w:after="0"/>
              <w:ind w:firstLine="0"/>
              <w:jc w:val="center"/>
              <w:rPr>
                <w:bCs/>
                <w:sz w:val="18"/>
                <w:szCs w:val="18"/>
                <w:lang w:eastAsia="lv-LV"/>
              </w:rPr>
            </w:pPr>
            <w:r w:rsidRPr="00103F75">
              <w:rPr>
                <w:sz w:val="18"/>
                <w:szCs w:val="18"/>
              </w:rPr>
              <w:t>53 500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cPr>
          <w:p w14:paraId="4A08F44E" w14:textId="77777777" w:rsidR="00F9074B" w:rsidRPr="00103F75" w:rsidRDefault="00F9074B" w:rsidP="00F9074B">
            <w:pPr>
              <w:spacing w:after="0"/>
              <w:ind w:firstLine="0"/>
              <w:jc w:val="center"/>
              <w:rPr>
                <w:sz w:val="18"/>
                <w:szCs w:val="18"/>
              </w:rPr>
            </w:pPr>
            <w:r w:rsidRPr="00103F75">
              <w:rPr>
                <w:sz w:val="18"/>
                <w:szCs w:val="18"/>
              </w:rPr>
              <w:t>53 500</w:t>
            </w:r>
          </w:p>
        </w:tc>
      </w:tr>
      <w:tr w:rsidR="003828B0" w:rsidRPr="00103F75" w14:paraId="4A1399FB" w14:textId="77777777" w:rsidTr="003828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F1032C" w14:textId="0011FBE9" w:rsidR="003828B0" w:rsidRPr="00103F75" w:rsidRDefault="003828B0" w:rsidP="00F9074B">
            <w:pPr>
              <w:spacing w:after="0"/>
              <w:ind w:firstLine="0"/>
              <w:jc w:val="center"/>
              <w:rPr>
                <w:sz w:val="18"/>
                <w:szCs w:val="18"/>
              </w:rPr>
            </w:pPr>
            <w:r w:rsidRPr="00103F75">
              <w:rPr>
                <w:sz w:val="18"/>
                <w:szCs w:val="18"/>
              </w:rPr>
              <w:t>Pielāgota IT sistēma SAIS, lai nodrošinātu bērna ar invaliditāti kopšanas pabalsta palielināšanu</w:t>
            </w:r>
          </w:p>
        </w:tc>
      </w:tr>
      <w:tr w:rsidR="003828B0" w:rsidRPr="00103F75" w14:paraId="02AAA192" w14:textId="77777777" w:rsidTr="00442C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5B8AE1D7" w14:textId="0F47FA75" w:rsidR="003828B0" w:rsidRPr="00103F75" w:rsidRDefault="003828B0" w:rsidP="003828B0">
            <w:pPr>
              <w:spacing w:after="0"/>
              <w:ind w:firstLine="0"/>
              <w:rPr>
                <w:bCs/>
                <w:iCs/>
                <w:sz w:val="18"/>
                <w:szCs w:val="18"/>
              </w:rPr>
            </w:pPr>
            <w:r w:rsidRPr="00103F75">
              <w:rPr>
                <w:iCs/>
                <w:sz w:val="18"/>
                <w:szCs w:val="18"/>
              </w:rPr>
              <w:t>Papildināta sistēma (skaits)</w:t>
            </w:r>
            <w:r w:rsidR="00195794" w:rsidRPr="00103F75">
              <w:rPr>
                <w:iCs/>
                <w:sz w:val="18"/>
                <w:szCs w:val="18"/>
                <w:vertAlign w:val="superscript"/>
              </w:rPr>
              <w:t>3</w:t>
            </w:r>
          </w:p>
        </w:tc>
        <w:tc>
          <w:tcPr>
            <w:tcW w:w="1137" w:type="dxa"/>
            <w:tcBorders>
              <w:top w:val="single" w:sz="4" w:space="0" w:color="000000"/>
              <w:left w:val="single" w:sz="4" w:space="0" w:color="000000"/>
              <w:bottom w:val="single" w:sz="4" w:space="0" w:color="000000"/>
              <w:right w:val="single" w:sz="4" w:space="0" w:color="000000"/>
            </w:tcBorders>
          </w:tcPr>
          <w:p w14:paraId="7A06EEA3" w14:textId="6F7DFB5D" w:rsidR="003828B0" w:rsidRPr="00103F75" w:rsidRDefault="003828B0" w:rsidP="003828B0">
            <w:pPr>
              <w:spacing w:after="0"/>
              <w:ind w:firstLine="0"/>
              <w:jc w:val="center"/>
              <w:rPr>
                <w:bCs/>
                <w:sz w:val="18"/>
                <w:szCs w:val="18"/>
                <w:lang w:eastAsia="lv-LV"/>
              </w:rPr>
            </w:pPr>
            <w:r w:rsidRPr="00103F75">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76FDD4E1" w14:textId="4F211758" w:rsidR="003828B0" w:rsidRPr="00103F75" w:rsidRDefault="003828B0" w:rsidP="003828B0">
            <w:pPr>
              <w:spacing w:after="0"/>
              <w:ind w:firstLine="0"/>
              <w:jc w:val="center"/>
              <w:rPr>
                <w:sz w:val="18"/>
                <w:szCs w:val="18"/>
              </w:rPr>
            </w:pPr>
            <w:r w:rsidRPr="00103F75">
              <w:rPr>
                <w:bCs/>
                <w:sz w:val="18"/>
                <w:szCs w:val="18"/>
                <w:lang w:eastAsia="lv-LV"/>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DCAAB6" w14:textId="43896ED9" w:rsidR="003828B0" w:rsidRPr="00103F75" w:rsidRDefault="003828B0" w:rsidP="003828B0">
            <w:pPr>
              <w:spacing w:after="0"/>
              <w:ind w:firstLine="0"/>
              <w:jc w:val="center"/>
              <w:rPr>
                <w:sz w:val="18"/>
                <w:szCs w:val="18"/>
              </w:rPr>
            </w:pPr>
            <w:r w:rsidRPr="00103F75">
              <w:rPr>
                <w:bCs/>
                <w:sz w:val="18"/>
                <w:szCs w:val="18"/>
                <w:lang w:eastAsia="lv-LV"/>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8DBC0A" w14:textId="0A6E598C" w:rsidR="003828B0" w:rsidRPr="00103F75" w:rsidRDefault="003828B0" w:rsidP="003828B0">
            <w:pPr>
              <w:spacing w:after="0"/>
              <w:ind w:firstLine="0"/>
              <w:jc w:val="center"/>
              <w:rPr>
                <w:sz w:val="18"/>
                <w:szCs w:val="18"/>
              </w:rPr>
            </w:pPr>
            <w:r w:rsidRPr="00103F75">
              <w:rPr>
                <w:bCs/>
                <w:sz w:val="18"/>
                <w:szCs w:val="18"/>
                <w:lang w:eastAsia="lv-LV"/>
              </w:rPr>
              <w:t>-</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73C71D" w14:textId="466DF3C0" w:rsidR="003828B0" w:rsidRPr="00103F75" w:rsidRDefault="003828B0" w:rsidP="003828B0">
            <w:pPr>
              <w:spacing w:after="0"/>
              <w:ind w:firstLine="0"/>
              <w:jc w:val="center"/>
              <w:rPr>
                <w:sz w:val="18"/>
                <w:szCs w:val="18"/>
              </w:rPr>
            </w:pPr>
            <w:r w:rsidRPr="00103F75">
              <w:rPr>
                <w:bCs/>
                <w:sz w:val="18"/>
                <w:szCs w:val="18"/>
                <w:lang w:eastAsia="lv-LV"/>
              </w:rPr>
              <w:t>-</w:t>
            </w:r>
          </w:p>
        </w:tc>
      </w:tr>
    </w:tbl>
    <w:p w14:paraId="6151BE42" w14:textId="77777777" w:rsidR="00F9074B" w:rsidRPr="00103F75" w:rsidRDefault="00F9074B" w:rsidP="00F9074B">
      <w:pPr>
        <w:spacing w:after="0"/>
        <w:ind w:firstLine="425"/>
        <w:rPr>
          <w:sz w:val="18"/>
          <w:szCs w:val="18"/>
          <w:lang w:eastAsia="lv-LV"/>
        </w:rPr>
      </w:pPr>
      <w:r w:rsidRPr="00103F75">
        <w:rPr>
          <w:sz w:val="18"/>
          <w:szCs w:val="18"/>
          <w:lang w:eastAsia="lv-LV"/>
        </w:rPr>
        <w:lastRenderedPageBreak/>
        <w:t>Piezīmes.</w:t>
      </w:r>
    </w:p>
    <w:p w14:paraId="55FF4DC7" w14:textId="35F096E5" w:rsidR="00195794" w:rsidRPr="00103F75" w:rsidRDefault="00F9074B" w:rsidP="00195794">
      <w:pPr>
        <w:spacing w:after="0"/>
        <w:ind w:firstLine="426"/>
        <w:rPr>
          <w:sz w:val="18"/>
          <w:szCs w:val="18"/>
        </w:rPr>
      </w:pPr>
      <w:r w:rsidRPr="00103F75">
        <w:rPr>
          <w:sz w:val="18"/>
          <w:szCs w:val="18"/>
          <w:vertAlign w:val="superscript"/>
        </w:rPr>
        <w:t xml:space="preserve">1 </w:t>
      </w:r>
      <w:r w:rsidR="00195794" w:rsidRPr="00103F75">
        <w:rPr>
          <w:sz w:val="18"/>
          <w:szCs w:val="18"/>
        </w:rPr>
        <w:t>Tajā skaitā 2025. gadā papildināta VSAA IT sistēma SAIS saistībā ar prioritār</w:t>
      </w:r>
      <w:r w:rsidR="0067450F" w:rsidRPr="00103F75">
        <w:rPr>
          <w:sz w:val="18"/>
          <w:szCs w:val="18"/>
        </w:rPr>
        <w:t>ā</w:t>
      </w:r>
      <w:r w:rsidR="00195794" w:rsidRPr="00103F75">
        <w:rPr>
          <w:sz w:val="18"/>
          <w:szCs w:val="18"/>
        </w:rPr>
        <w:t xml:space="preserve"> pasākum</w:t>
      </w:r>
      <w:r w:rsidR="0067450F" w:rsidRPr="00103F75">
        <w:rPr>
          <w:sz w:val="18"/>
          <w:szCs w:val="18"/>
        </w:rPr>
        <w:t>a</w:t>
      </w:r>
      <w:r w:rsidR="00195794" w:rsidRPr="00103F75">
        <w:rPr>
          <w:sz w:val="18"/>
          <w:szCs w:val="18"/>
        </w:rPr>
        <w:t xml:space="preserve"> “VSAA IT sistēmas SAIS pielāgošana saistībā ar normatīvo aktu izmaiņām”</w:t>
      </w:r>
      <w:r w:rsidR="0067450F" w:rsidRPr="00103F75">
        <w:rPr>
          <w:sz w:val="18"/>
          <w:szCs w:val="18"/>
        </w:rPr>
        <w:t xml:space="preserve"> īstenošanu</w:t>
      </w:r>
      <w:r w:rsidR="00195794" w:rsidRPr="00103F75">
        <w:rPr>
          <w:sz w:val="18"/>
          <w:szCs w:val="18"/>
        </w:rPr>
        <w:t>.</w:t>
      </w:r>
    </w:p>
    <w:p w14:paraId="5A1016A5" w14:textId="0F476C29" w:rsidR="00F9074B" w:rsidRPr="00103F75" w:rsidRDefault="00195794" w:rsidP="002C071A">
      <w:pPr>
        <w:spacing w:after="0"/>
        <w:ind w:firstLine="426"/>
        <w:rPr>
          <w:sz w:val="18"/>
          <w:szCs w:val="18"/>
        </w:rPr>
      </w:pPr>
      <w:r w:rsidRPr="00103F75">
        <w:rPr>
          <w:sz w:val="18"/>
          <w:szCs w:val="18"/>
          <w:vertAlign w:val="superscript"/>
        </w:rPr>
        <w:t xml:space="preserve">2 </w:t>
      </w:r>
      <w:r w:rsidR="00F9074B" w:rsidRPr="00103F75">
        <w:rPr>
          <w:sz w:val="18"/>
          <w:szCs w:val="18"/>
        </w:rPr>
        <w:t>Rādītāju uzsāk mērīt ar 2024. gadu.</w:t>
      </w:r>
    </w:p>
    <w:p w14:paraId="6A187391" w14:textId="1C0D9BF6" w:rsidR="003828B0" w:rsidRPr="00A1686B" w:rsidRDefault="00195794" w:rsidP="003828B0">
      <w:pPr>
        <w:ind w:firstLine="426"/>
        <w:rPr>
          <w:sz w:val="18"/>
          <w:szCs w:val="18"/>
        </w:rPr>
      </w:pPr>
      <w:r w:rsidRPr="00103F75">
        <w:rPr>
          <w:sz w:val="18"/>
          <w:szCs w:val="18"/>
          <w:vertAlign w:val="superscript"/>
        </w:rPr>
        <w:t>3</w:t>
      </w:r>
      <w:r w:rsidR="003828B0" w:rsidRPr="00103F75">
        <w:rPr>
          <w:sz w:val="18"/>
          <w:szCs w:val="18"/>
          <w:vertAlign w:val="superscript"/>
        </w:rPr>
        <w:t xml:space="preserve"> </w:t>
      </w:r>
      <w:r w:rsidR="003828B0" w:rsidRPr="00103F75">
        <w:rPr>
          <w:sz w:val="18"/>
          <w:szCs w:val="18"/>
        </w:rPr>
        <w:t>Rādītāju mēra tikai 2025. gadā.</w:t>
      </w:r>
    </w:p>
    <w:p w14:paraId="36419694" w14:textId="77777777" w:rsidR="00F9074B" w:rsidRPr="00F9074B" w:rsidRDefault="00F9074B" w:rsidP="00F9074B">
      <w:pPr>
        <w:spacing w:before="240" w:after="240"/>
        <w:ind w:firstLine="0"/>
        <w:jc w:val="center"/>
        <w:rPr>
          <w:b/>
          <w:lang w:eastAsia="lv-LV"/>
        </w:rPr>
      </w:pPr>
      <w:r w:rsidRPr="00F9074B">
        <w:rPr>
          <w:b/>
          <w:lang w:eastAsia="lv-LV"/>
        </w:rPr>
        <w:t>Finansiālie rādītāji no 2023. līdz 2027.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074B" w:rsidRPr="00F9074B" w14:paraId="277F7FC8" w14:textId="77777777" w:rsidTr="00CC65E1">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0D3A6F0E" w14:textId="77777777" w:rsidR="00F9074B" w:rsidRPr="00F9074B" w:rsidRDefault="00F9074B" w:rsidP="00F9074B">
            <w:pPr>
              <w:spacing w:after="0"/>
              <w:ind w:firstLine="0"/>
              <w:jc w:val="center"/>
              <w:rPr>
                <w:sz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15C323E9" w14:textId="77777777" w:rsidR="00F9074B" w:rsidRPr="00F9074B" w:rsidRDefault="00F9074B" w:rsidP="00F9074B">
            <w:pPr>
              <w:spacing w:after="0"/>
              <w:ind w:firstLine="0"/>
              <w:jc w:val="center"/>
              <w:rPr>
                <w:sz w:val="18"/>
                <w:lang w:eastAsia="lv-LV"/>
              </w:rPr>
            </w:pPr>
            <w:r w:rsidRPr="00F9074B">
              <w:rPr>
                <w:sz w:val="18"/>
                <w:szCs w:val="18"/>
                <w:lang w:eastAsia="lv-LV"/>
              </w:rPr>
              <w:t>2023.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7A45617B" w14:textId="77777777" w:rsidR="00F9074B" w:rsidRPr="00103F75" w:rsidRDefault="00F9074B" w:rsidP="00F9074B">
            <w:pPr>
              <w:spacing w:after="0"/>
              <w:ind w:firstLine="0"/>
              <w:jc w:val="center"/>
              <w:rPr>
                <w:sz w:val="18"/>
                <w:lang w:eastAsia="lv-LV"/>
              </w:rPr>
            </w:pPr>
            <w:r w:rsidRPr="00103F75">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52B9A298" w14:textId="4CBB4AD9" w:rsidR="00F9074B" w:rsidRPr="00103F75" w:rsidRDefault="00F9074B" w:rsidP="00F9074B">
            <w:pPr>
              <w:spacing w:after="0"/>
              <w:ind w:firstLine="0"/>
              <w:jc w:val="center"/>
              <w:rPr>
                <w:sz w:val="18"/>
                <w:szCs w:val="18"/>
                <w:lang w:eastAsia="lv-LV"/>
              </w:rPr>
            </w:pPr>
            <w:r w:rsidRPr="00103F75">
              <w:rPr>
                <w:sz w:val="18"/>
                <w:szCs w:val="18"/>
                <w:lang w:eastAsia="lv-LV"/>
              </w:rPr>
              <w:t>2025. gada p</w:t>
            </w:r>
            <w:r w:rsidR="00143283" w:rsidRPr="00103F75">
              <w:rPr>
                <w:sz w:val="18"/>
                <w:szCs w:val="18"/>
                <w:lang w:eastAsia="lv-LV"/>
              </w:rPr>
              <w:t>lāns</w:t>
            </w:r>
          </w:p>
        </w:tc>
        <w:tc>
          <w:tcPr>
            <w:tcW w:w="1132" w:type="dxa"/>
            <w:tcBorders>
              <w:top w:val="single" w:sz="4" w:space="0" w:color="000000"/>
              <w:left w:val="single" w:sz="4" w:space="0" w:color="000000"/>
              <w:bottom w:val="single" w:sz="4" w:space="0" w:color="000000"/>
              <w:right w:val="single" w:sz="4" w:space="0" w:color="000000"/>
            </w:tcBorders>
            <w:hideMark/>
          </w:tcPr>
          <w:p w14:paraId="369F8540" w14:textId="55E52A43" w:rsidR="00F9074B" w:rsidRPr="00103F75" w:rsidRDefault="00F9074B" w:rsidP="00F9074B">
            <w:pPr>
              <w:spacing w:after="0"/>
              <w:ind w:firstLine="0"/>
              <w:jc w:val="center"/>
              <w:rPr>
                <w:sz w:val="18"/>
                <w:szCs w:val="18"/>
                <w:lang w:eastAsia="lv-LV"/>
              </w:rPr>
            </w:pPr>
            <w:r w:rsidRPr="00103F75">
              <w:rPr>
                <w:sz w:val="18"/>
                <w:szCs w:val="18"/>
                <w:lang w:eastAsia="lv-LV"/>
              </w:rPr>
              <w:t>2026. gada p</w:t>
            </w:r>
            <w:r w:rsidR="00143283" w:rsidRPr="00103F75">
              <w:rPr>
                <w:sz w:val="18"/>
                <w:szCs w:val="18"/>
                <w:lang w:eastAsia="lv-LV"/>
              </w:rPr>
              <w:t>lāns</w:t>
            </w:r>
          </w:p>
        </w:tc>
        <w:tc>
          <w:tcPr>
            <w:tcW w:w="1132" w:type="dxa"/>
            <w:tcBorders>
              <w:top w:val="single" w:sz="4" w:space="0" w:color="000000"/>
              <w:left w:val="single" w:sz="4" w:space="0" w:color="000000"/>
              <w:bottom w:val="single" w:sz="4" w:space="0" w:color="000000"/>
              <w:right w:val="single" w:sz="4" w:space="0" w:color="000000"/>
            </w:tcBorders>
            <w:hideMark/>
          </w:tcPr>
          <w:p w14:paraId="20C7AE89" w14:textId="2A4FAEBC" w:rsidR="00F9074B" w:rsidRPr="00103F75" w:rsidRDefault="00F9074B" w:rsidP="00F9074B">
            <w:pPr>
              <w:spacing w:after="0"/>
              <w:ind w:firstLine="2"/>
              <w:jc w:val="center"/>
              <w:rPr>
                <w:sz w:val="18"/>
                <w:szCs w:val="18"/>
              </w:rPr>
            </w:pPr>
            <w:r w:rsidRPr="00103F75">
              <w:rPr>
                <w:sz w:val="18"/>
                <w:szCs w:val="18"/>
                <w:lang w:eastAsia="lv-LV"/>
              </w:rPr>
              <w:t>2027. gada p</w:t>
            </w:r>
            <w:r w:rsidR="00143283" w:rsidRPr="00103F75">
              <w:rPr>
                <w:sz w:val="18"/>
                <w:szCs w:val="18"/>
                <w:lang w:eastAsia="lv-LV"/>
              </w:rPr>
              <w:t>lāns</w:t>
            </w:r>
          </w:p>
        </w:tc>
      </w:tr>
      <w:tr w:rsidR="00F9074B" w:rsidRPr="00F9074B" w14:paraId="71FE5D8B" w14:textId="77777777" w:rsidTr="00CC65E1">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6155F678" w14:textId="77777777" w:rsidR="00F9074B" w:rsidRPr="00F9074B" w:rsidRDefault="00F9074B" w:rsidP="00F9074B">
            <w:pPr>
              <w:spacing w:after="0"/>
              <w:ind w:firstLine="0"/>
              <w:rPr>
                <w:sz w:val="18"/>
              </w:rPr>
            </w:pPr>
            <w:r w:rsidRPr="00F9074B">
              <w:rPr>
                <w:sz w:val="18"/>
                <w:szCs w:val="18"/>
              </w:rPr>
              <w:t xml:space="preserve">Kopējie ieņēmumi, </w:t>
            </w:r>
            <w:r w:rsidRPr="00F9074B">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hideMark/>
          </w:tcPr>
          <w:p w14:paraId="39DD3921" w14:textId="77777777" w:rsidR="00F9074B" w:rsidRPr="00F9074B" w:rsidRDefault="00F9074B" w:rsidP="00F9074B">
            <w:pPr>
              <w:spacing w:after="0"/>
              <w:ind w:firstLine="0"/>
              <w:jc w:val="right"/>
              <w:rPr>
                <w:sz w:val="18"/>
                <w:szCs w:val="18"/>
              </w:rPr>
            </w:pPr>
            <w:r w:rsidRPr="00F9074B">
              <w:rPr>
                <w:sz w:val="18"/>
                <w:szCs w:val="18"/>
              </w:rPr>
              <w:t>27 055 069</w:t>
            </w:r>
          </w:p>
        </w:tc>
        <w:tc>
          <w:tcPr>
            <w:tcW w:w="1132" w:type="dxa"/>
            <w:tcBorders>
              <w:top w:val="single" w:sz="4" w:space="0" w:color="auto"/>
              <w:left w:val="nil"/>
              <w:bottom w:val="single" w:sz="4" w:space="0" w:color="auto"/>
              <w:right w:val="single" w:sz="4" w:space="0" w:color="auto"/>
            </w:tcBorders>
            <w:hideMark/>
          </w:tcPr>
          <w:p w14:paraId="76E5712A" w14:textId="77777777" w:rsidR="00F9074B" w:rsidRPr="00103F75" w:rsidRDefault="00F9074B" w:rsidP="00F9074B">
            <w:pPr>
              <w:spacing w:after="0"/>
              <w:ind w:firstLine="0"/>
              <w:jc w:val="right"/>
              <w:rPr>
                <w:sz w:val="18"/>
                <w:szCs w:val="18"/>
              </w:rPr>
            </w:pPr>
            <w:r w:rsidRPr="00103F75">
              <w:rPr>
                <w:sz w:val="18"/>
                <w:szCs w:val="18"/>
              </w:rPr>
              <w:t>27 650 491</w:t>
            </w:r>
          </w:p>
        </w:tc>
        <w:tc>
          <w:tcPr>
            <w:tcW w:w="1132" w:type="dxa"/>
            <w:tcBorders>
              <w:top w:val="single" w:sz="4" w:space="0" w:color="auto"/>
              <w:left w:val="nil"/>
              <w:bottom w:val="single" w:sz="4" w:space="0" w:color="auto"/>
              <w:right w:val="single" w:sz="4" w:space="0" w:color="auto"/>
            </w:tcBorders>
            <w:hideMark/>
          </w:tcPr>
          <w:p w14:paraId="5B3351B7" w14:textId="32A027A1" w:rsidR="00F9074B" w:rsidRPr="00103F75" w:rsidRDefault="00F9074B" w:rsidP="00F9074B">
            <w:pPr>
              <w:spacing w:after="0"/>
              <w:ind w:firstLine="0"/>
              <w:jc w:val="right"/>
              <w:rPr>
                <w:sz w:val="18"/>
                <w:szCs w:val="18"/>
              </w:rPr>
            </w:pPr>
            <w:r w:rsidRPr="00103F75">
              <w:rPr>
                <w:sz w:val="18"/>
                <w:szCs w:val="18"/>
              </w:rPr>
              <w:t>28</w:t>
            </w:r>
            <w:r w:rsidR="00C22B6D" w:rsidRPr="00103F75">
              <w:rPr>
                <w:sz w:val="18"/>
                <w:szCs w:val="18"/>
              </w:rPr>
              <w:t> 9</w:t>
            </w:r>
            <w:r w:rsidR="0096461C" w:rsidRPr="00103F75">
              <w:rPr>
                <w:sz w:val="18"/>
                <w:szCs w:val="18"/>
              </w:rPr>
              <w:t>1</w:t>
            </w:r>
            <w:r w:rsidR="00C22B6D" w:rsidRPr="00103F75">
              <w:rPr>
                <w:sz w:val="18"/>
                <w:szCs w:val="18"/>
              </w:rPr>
              <w:t>1 331</w:t>
            </w:r>
          </w:p>
        </w:tc>
        <w:tc>
          <w:tcPr>
            <w:tcW w:w="1132" w:type="dxa"/>
            <w:tcBorders>
              <w:top w:val="single" w:sz="4" w:space="0" w:color="auto"/>
              <w:left w:val="nil"/>
              <w:bottom w:val="single" w:sz="4" w:space="0" w:color="auto"/>
              <w:right w:val="single" w:sz="4" w:space="0" w:color="auto"/>
            </w:tcBorders>
            <w:hideMark/>
          </w:tcPr>
          <w:p w14:paraId="5AD2C441" w14:textId="77777777" w:rsidR="00F9074B" w:rsidRPr="00103F75" w:rsidRDefault="00F9074B" w:rsidP="00F9074B">
            <w:pPr>
              <w:spacing w:after="0"/>
              <w:ind w:firstLine="0"/>
              <w:jc w:val="right"/>
              <w:rPr>
                <w:sz w:val="18"/>
                <w:szCs w:val="18"/>
              </w:rPr>
            </w:pPr>
            <w:r w:rsidRPr="00103F75">
              <w:rPr>
                <w:sz w:val="18"/>
                <w:szCs w:val="18"/>
              </w:rPr>
              <w:t>29 083 994</w:t>
            </w:r>
          </w:p>
        </w:tc>
        <w:tc>
          <w:tcPr>
            <w:tcW w:w="1132" w:type="dxa"/>
            <w:tcBorders>
              <w:top w:val="single" w:sz="4" w:space="0" w:color="auto"/>
              <w:left w:val="nil"/>
              <w:bottom w:val="single" w:sz="4" w:space="0" w:color="auto"/>
              <w:right w:val="single" w:sz="4" w:space="0" w:color="auto"/>
            </w:tcBorders>
            <w:hideMark/>
          </w:tcPr>
          <w:p w14:paraId="62BFC53B" w14:textId="77777777" w:rsidR="00F9074B" w:rsidRPr="00103F75" w:rsidRDefault="00F9074B" w:rsidP="00F9074B">
            <w:pPr>
              <w:spacing w:after="0"/>
              <w:ind w:firstLine="0"/>
              <w:jc w:val="right"/>
              <w:rPr>
                <w:sz w:val="18"/>
                <w:szCs w:val="18"/>
              </w:rPr>
            </w:pPr>
            <w:r w:rsidRPr="00103F75">
              <w:rPr>
                <w:sz w:val="18"/>
                <w:szCs w:val="18"/>
              </w:rPr>
              <w:t>29 885 427</w:t>
            </w:r>
          </w:p>
        </w:tc>
      </w:tr>
      <w:tr w:rsidR="00F9074B" w:rsidRPr="00F9074B" w14:paraId="4E559CF8" w14:textId="77777777" w:rsidTr="00CC65E1">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6579A07" w14:textId="77777777" w:rsidR="00F9074B" w:rsidRPr="00F9074B" w:rsidRDefault="00F9074B" w:rsidP="00F9074B">
            <w:pPr>
              <w:spacing w:after="0"/>
              <w:ind w:firstLine="0"/>
              <w:rPr>
                <w:sz w:val="18"/>
                <w:lang w:eastAsia="lv-LV"/>
              </w:rPr>
            </w:pPr>
            <w:r w:rsidRPr="00F9074B">
              <w:rPr>
                <w:sz w:val="18"/>
                <w:lang w:eastAsia="lv-LV"/>
              </w:rPr>
              <w:t xml:space="preserve">Kopējie izdevumi, </w:t>
            </w:r>
            <w:r w:rsidRPr="00F9074B">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hideMark/>
          </w:tcPr>
          <w:p w14:paraId="29BCD430" w14:textId="77777777" w:rsidR="00F9074B" w:rsidRPr="00F9074B" w:rsidRDefault="00F9074B" w:rsidP="00F9074B">
            <w:pPr>
              <w:spacing w:after="0"/>
              <w:ind w:firstLine="0"/>
              <w:jc w:val="right"/>
              <w:rPr>
                <w:sz w:val="18"/>
                <w:szCs w:val="18"/>
              </w:rPr>
            </w:pPr>
            <w:r w:rsidRPr="00F9074B">
              <w:rPr>
                <w:sz w:val="18"/>
                <w:szCs w:val="18"/>
              </w:rPr>
              <w:t>27 368 582</w:t>
            </w:r>
          </w:p>
        </w:tc>
        <w:tc>
          <w:tcPr>
            <w:tcW w:w="1132" w:type="dxa"/>
            <w:tcBorders>
              <w:top w:val="nil"/>
              <w:left w:val="nil"/>
              <w:bottom w:val="single" w:sz="4" w:space="0" w:color="auto"/>
              <w:right w:val="single" w:sz="4" w:space="0" w:color="auto"/>
            </w:tcBorders>
            <w:shd w:val="clear" w:color="auto" w:fill="D9D9D9"/>
            <w:hideMark/>
          </w:tcPr>
          <w:p w14:paraId="4C250084" w14:textId="77777777" w:rsidR="00F9074B" w:rsidRPr="00103F75" w:rsidRDefault="00F9074B" w:rsidP="00F9074B">
            <w:pPr>
              <w:spacing w:after="0"/>
              <w:ind w:firstLine="0"/>
              <w:jc w:val="right"/>
              <w:rPr>
                <w:sz w:val="18"/>
                <w:szCs w:val="18"/>
              </w:rPr>
            </w:pPr>
            <w:r w:rsidRPr="00103F75">
              <w:rPr>
                <w:sz w:val="18"/>
                <w:szCs w:val="18"/>
              </w:rPr>
              <w:t>27 650 491</w:t>
            </w:r>
          </w:p>
        </w:tc>
        <w:tc>
          <w:tcPr>
            <w:tcW w:w="1132" w:type="dxa"/>
            <w:tcBorders>
              <w:top w:val="nil"/>
              <w:left w:val="nil"/>
              <w:bottom w:val="single" w:sz="4" w:space="0" w:color="auto"/>
              <w:right w:val="single" w:sz="4" w:space="0" w:color="auto"/>
            </w:tcBorders>
            <w:shd w:val="clear" w:color="auto" w:fill="D9D9D9"/>
            <w:hideMark/>
          </w:tcPr>
          <w:p w14:paraId="4291A1F1" w14:textId="069BC251" w:rsidR="00F9074B" w:rsidRPr="00103F75" w:rsidRDefault="00F9074B" w:rsidP="00F9074B">
            <w:pPr>
              <w:spacing w:after="0"/>
              <w:ind w:firstLine="0"/>
              <w:jc w:val="right"/>
              <w:rPr>
                <w:sz w:val="18"/>
                <w:szCs w:val="18"/>
              </w:rPr>
            </w:pPr>
            <w:r w:rsidRPr="00103F75">
              <w:rPr>
                <w:sz w:val="18"/>
                <w:szCs w:val="18"/>
              </w:rPr>
              <w:t>28</w:t>
            </w:r>
            <w:r w:rsidR="00C22B6D" w:rsidRPr="00103F75">
              <w:rPr>
                <w:sz w:val="18"/>
                <w:szCs w:val="18"/>
              </w:rPr>
              <w:t> 9</w:t>
            </w:r>
            <w:r w:rsidR="0096461C" w:rsidRPr="00103F75">
              <w:rPr>
                <w:sz w:val="18"/>
                <w:szCs w:val="18"/>
              </w:rPr>
              <w:t>1</w:t>
            </w:r>
            <w:r w:rsidR="00C22B6D" w:rsidRPr="00103F75">
              <w:rPr>
                <w:sz w:val="18"/>
                <w:szCs w:val="18"/>
              </w:rPr>
              <w:t>1 331</w:t>
            </w:r>
          </w:p>
        </w:tc>
        <w:tc>
          <w:tcPr>
            <w:tcW w:w="1132" w:type="dxa"/>
            <w:tcBorders>
              <w:top w:val="nil"/>
              <w:left w:val="nil"/>
              <w:bottom w:val="single" w:sz="4" w:space="0" w:color="auto"/>
              <w:right w:val="single" w:sz="4" w:space="0" w:color="auto"/>
            </w:tcBorders>
            <w:shd w:val="clear" w:color="auto" w:fill="D9D9D9"/>
            <w:hideMark/>
          </w:tcPr>
          <w:p w14:paraId="67FE7A28" w14:textId="77777777" w:rsidR="00F9074B" w:rsidRPr="00103F75" w:rsidRDefault="00F9074B" w:rsidP="00F9074B">
            <w:pPr>
              <w:spacing w:after="0"/>
              <w:ind w:firstLine="0"/>
              <w:jc w:val="right"/>
              <w:rPr>
                <w:sz w:val="18"/>
                <w:szCs w:val="18"/>
              </w:rPr>
            </w:pPr>
            <w:r w:rsidRPr="00103F75">
              <w:rPr>
                <w:sz w:val="18"/>
                <w:szCs w:val="18"/>
              </w:rPr>
              <w:t>29 083 994</w:t>
            </w:r>
          </w:p>
        </w:tc>
        <w:tc>
          <w:tcPr>
            <w:tcW w:w="1132" w:type="dxa"/>
            <w:tcBorders>
              <w:top w:val="nil"/>
              <w:left w:val="nil"/>
              <w:bottom w:val="single" w:sz="4" w:space="0" w:color="auto"/>
              <w:right w:val="single" w:sz="4" w:space="0" w:color="auto"/>
            </w:tcBorders>
            <w:shd w:val="clear" w:color="auto" w:fill="D9D9D9"/>
            <w:hideMark/>
          </w:tcPr>
          <w:p w14:paraId="28A1480B" w14:textId="77777777" w:rsidR="00F9074B" w:rsidRPr="00103F75" w:rsidRDefault="00F9074B" w:rsidP="00F9074B">
            <w:pPr>
              <w:spacing w:after="0"/>
              <w:ind w:firstLine="0"/>
              <w:jc w:val="right"/>
              <w:rPr>
                <w:sz w:val="18"/>
                <w:szCs w:val="18"/>
              </w:rPr>
            </w:pPr>
            <w:r w:rsidRPr="00103F75">
              <w:rPr>
                <w:sz w:val="18"/>
                <w:szCs w:val="18"/>
              </w:rPr>
              <w:t>29 885 427</w:t>
            </w:r>
          </w:p>
        </w:tc>
      </w:tr>
      <w:tr w:rsidR="00F9074B" w:rsidRPr="00F9074B" w14:paraId="62E10A1C" w14:textId="77777777" w:rsidTr="00CC65E1">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4573C12B" w14:textId="77777777" w:rsidR="00F9074B" w:rsidRPr="00F9074B" w:rsidRDefault="00F9074B" w:rsidP="00F9074B">
            <w:pPr>
              <w:spacing w:after="0"/>
              <w:ind w:firstLine="0"/>
              <w:rPr>
                <w:sz w:val="18"/>
                <w:szCs w:val="18"/>
                <w:lang w:eastAsia="lv-LV"/>
              </w:rPr>
            </w:pPr>
            <w:r w:rsidRPr="00F9074B">
              <w:rPr>
                <w:sz w:val="18"/>
                <w:szCs w:val="18"/>
                <w:lang w:eastAsia="lv-LV"/>
              </w:rPr>
              <w:t xml:space="preserve">Kopējo izdevumu izmaiņas, </w:t>
            </w:r>
            <w:r w:rsidRPr="00F9074B">
              <w:rPr>
                <w:i/>
                <w:sz w:val="18"/>
                <w:szCs w:val="18"/>
                <w:lang w:eastAsia="lv-LV"/>
              </w:rPr>
              <w:t>euro</w:t>
            </w:r>
            <w:r w:rsidRPr="00F9074B">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04C657C1"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hideMark/>
          </w:tcPr>
          <w:p w14:paraId="48214561" w14:textId="77777777" w:rsidR="00F9074B" w:rsidRPr="00103F75" w:rsidRDefault="00F9074B" w:rsidP="00F9074B">
            <w:pPr>
              <w:spacing w:after="0"/>
              <w:ind w:firstLine="0"/>
              <w:jc w:val="right"/>
              <w:rPr>
                <w:sz w:val="18"/>
                <w:szCs w:val="18"/>
              </w:rPr>
            </w:pPr>
            <w:r w:rsidRPr="00103F75">
              <w:rPr>
                <w:sz w:val="18"/>
                <w:szCs w:val="18"/>
              </w:rPr>
              <w:t>281 909</w:t>
            </w:r>
          </w:p>
        </w:tc>
        <w:tc>
          <w:tcPr>
            <w:tcW w:w="1132" w:type="dxa"/>
            <w:tcBorders>
              <w:top w:val="nil"/>
              <w:left w:val="nil"/>
              <w:bottom w:val="single" w:sz="4" w:space="0" w:color="auto"/>
              <w:right w:val="single" w:sz="4" w:space="0" w:color="auto"/>
            </w:tcBorders>
            <w:hideMark/>
          </w:tcPr>
          <w:p w14:paraId="3F6F71E8" w14:textId="07F2F4B3" w:rsidR="00F9074B" w:rsidRPr="00103F75" w:rsidRDefault="00F9074B" w:rsidP="00F9074B">
            <w:pPr>
              <w:spacing w:after="0"/>
              <w:ind w:firstLine="0"/>
              <w:jc w:val="right"/>
              <w:rPr>
                <w:sz w:val="18"/>
                <w:szCs w:val="18"/>
              </w:rPr>
            </w:pPr>
            <w:r w:rsidRPr="00103F75">
              <w:rPr>
                <w:sz w:val="18"/>
                <w:szCs w:val="18"/>
              </w:rPr>
              <w:t>1</w:t>
            </w:r>
            <w:r w:rsidR="00C22B6D" w:rsidRPr="00103F75">
              <w:rPr>
                <w:sz w:val="18"/>
                <w:szCs w:val="18"/>
              </w:rPr>
              <w:t> 260 840</w:t>
            </w:r>
          </w:p>
        </w:tc>
        <w:tc>
          <w:tcPr>
            <w:tcW w:w="1132" w:type="dxa"/>
            <w:tcBorders>
              <w:top w:val="nil"/>
              <w:left w:val="nil"/>
              <w:bottom w:val="single" w:sz="4" w:space="0" w:color="auto"/>
              <w:right w:val="single" w:sz="4" w:space="0" w:color="auto"/>
            </w:tcBorders>
            <w:hideMark/>
          </w:tcPr>
          <w:p w14:paraId="317198B0" w14:textId="636A81B6" w:rsidR="00F9074B" w:rsidRPr="00103F75" w:rsidRDefault="00C22B6D" w:rsidP="00F9074B">
            <w:pPr>
              <w:spacing w:after="0"/>
              <w:ind w:firstLine="0"/>
              <w:jc w:val="right"/>
              <w:rPr>
                <w:sz w:val="18"/>
                <w:szCs w:val="18"/>
              </w:rPr>
            </w:pPr>
            <w:r w:rsidRPr="00103F75">
              <w:rPr>
                <w:sz w:val="18"/>
                <w:szCs w:val="18"/>
              </w:rPr>
              <w:t>172 663</w:t>
            </w:r>
          </w:p>
        </w:tc>
        <w:tc>
          <w:tcPr>
            <w:tcW w:w="1132" w:type="dxa"/>
            <w:tcBorders>
              <w:top w:val="nil"/>
              <w:left w:val="nil"/>
              <w:bottom w:val="single" w:sz="4" w:space="0" w:color="auto"/>
              <w:right w:val="single" w:sz="4" w:space="0" w:color="auto"/>
            </w:tcBorders>
            <w:hideMark/>
          </w:tcPr>
          <w:p w14:paraId="6DFB75BF" w14:textId="77777777" w:rsidR="00F9074B" w:rsidRPr="00103F75" w:rsidRDefault="00F9074B" w:rsidP="00F9074B">
            <w:pPr>
              <w:spacing w:after="0"/>
              <w:ind w:firstLine="0"/>
              <w:jc w:val="right"/>
              <w:rPr>
                <w:sz w:val="18"/>
                <w:szCs w:val="18"/>
              </w:rPr>
            </w:pPr>
            <w:r w:rsidRPr="00103F75">
              <w:rPr>
                <w:sz w:val="18"/>
                <w:szCs w:val="18"/>
              </w:rPr>
              <w:t>801 433</w:t>
            </w:r>
          </w:p>
        </w:tc>
      </w:tr>
      <w:tr w:rsidR="00F9074B" w:rsidRPr="00F9074B" w14:paraId="7BEE3CC0" w14:textId="77777777" w:rsidTr="00CC65E1">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6E4DB966" w14:textId="77777777" w:rsidR="00F9074B" w:rsidRPr="00F9074B" w:rsidRDefault="00F9074B" w:rsidP="00F9074B">
            <w:pPr>
              <w:spacing w:after="0"/>
              <w:ind w:firstLine="0"/>
              <w:rPr>
                <w:sz w:val="18"/>
              </w:rPr>
            </w:pPr>
            <w:r w:rsidRPr="00F9074B">
              <w:rPr>
                <w:sz w:val="18"/>
                <w:lang w:eastAsia="lv-LV"/>
              </w:rPr>
              <w:t>Kopējie izdevumi</w:t>
            </w:r>
            <w:r w:rsidRPr="00F9074B">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36CE671B"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hideMark/>
          </w:tcPr>
          <w:p w14:paraId="275643C3" w14:textId="77777777" w:rsidR="00F9074B" w:rsidRPr="00103F75" w:rsidRDefault="00F9074B" w:rsidP="00F9074B">
            <w:pPr>
              <w:spacing w:after="0"/>
              <w:ind w:firstLine="0"/>
              <w:jc w:val="right"/>
              <w:rPr>
                <w:sz w:val="18"/>
                <w:szCs w:val="18"/>
              </w:rPr>
            </w:pPr>
            <w:r w:rsidRPr="00103F75">
              <w:rPr>
                <w:sz w:val="18"/>
                <w:szCs w:val="18"/>
              </w:rPr>
              <w:t>1,0</w:t>
            </w:r>
          </w:p>
        </w:tc>
        <w:tc>
          <w:tcPr>
            <w:tcW w:w="1132" w:type="dxa"/>
            <w:tcBorders>
              <w:top w:val="nil"/>
              <w:left w:val="nil"/>
              <w:bottom w:val="single" w:sz="4" w:space="0" w:color="auto"/>
              <w:right w:val="single" w:sz="4" w:space="0" w:color="auto"/>
            </w:tcBorders>
            <w:hideMark/>
          </w:tcPr>
          <w:p w14:paraId="33725839" w14:textId="5C8B910E" w:rsidR="00F9074B" w:rsidRPr="00103F75" w:rsidRDefault="00F9074B" w:rsidP="00F9074B">
            <w:pPr>
              <w:spacing w:after="0"/>
              <w:ind w:firstLine="0"/>
              <w:jc w:val="right"/>
              <w:rPr>
                <w:sz w:val="18"/>
                <w:szCs w:val="18"/>
              </w:rPr>
            </w:pPr>
            <w:r w:rsidRPr="00103F75">
              <w:rPr>
                <w:sz w:val="18"/>
                <w:szCs w:val="18"/>
              </w:rPr>
              <w:t>4,</w:t>
            </w:r>
            <w:r w:rsidR="00C22B6D" w:rsidRPr="00103F75">
              <w:rPr>
                <w:sz w:val="18"/>
                <w:szCs w:val="18"/>
              </w:rPr>
              <w:t>6</w:t>
            </w:r>
          </w:p>
        </w:tc>
        <w:tc>
          <w:tcPr>
            <w:tcW w:w="1132" w:type="dxa"/>
            <w:tcBorders>
              <w:top w:val="nil"/>
              <w:left w:val="nil"/>
              <w:bottom w:val="single" w:sz="4" w:space="0" w:color="auto"/>
              <w:right w:val="single" w:sz="4" w:space="0" w:color="auto"/>
            </w:tcBorders>
            <w:hideMark/>
          </w:tcPr>
          <w:p w14:paraId="44AF4804" w14:textId="14E56134" w:rsidR="00F9074B" w:rsidRPr="00103F75" w:rsidRDefault="00C22B6D" w:rsidP="00F9074B">
            <w:pPr>
              <w:spacing w:after="0"/>
              <w:ind w:firstLine="0"/>
              <w:jc w:val="right"/>
              <w:rPr>
                <w:sz w:val="18"/>
                <w:szCs w:val="18"/>
              </w:rPr>
            </w:pPr>
            <w:r w:rsidRPr="00103F75">
              <w:rPr>
                <w:sz w:val="18"/>
                <w:szCs w:val="18"/>
              </w:rPr>
              <w:t>0,6</w:t>
            </w:r>
          </w:p>
        </w:tc>
        <w:tc>
          <w:tcPr>
            <w:tcW w:w="1132" w:type="dxa"/>
            <w:tcBorders>
              <w:top w:val="nil"/>
              <w:left w:val="nil"/>
              <w:bottom w:val="single" w:sz="4" w:space="0" w:color="auto"/>
              <w:right w:val="single" w:sz="4" w:space="0" w:color="auto"/>
            </w:tcBorders>
            <w:hideMark/>
          </w:tcPr>
          <w:p w14:paraId="136A9BF8" w14:textId="77777777" w:rsidR="00F9074B" w:rsidRPr="00103F75" w:rsidRDefault="00F9074B" w:rsidP="00F9074B">
            <w:pPr>
              <w:spacing w:after="0"/>
              <w:ind w:firstLine="0"/>
              <w:jc w:val="right"/>
              <w:rPr>
                <w:sz w:val="18"/>
                <w:szCs w:val="18"/>
              </w:rPr>
            </w:pPr>
            <w:r w:rsidRPr="00103F75">
              <w:rPr>
                <w:sz w:val="18"/>
                <w:szCs w:val="18"/>
              </w:rPr>
              <w:t>2,8</w:t>
            </w:r>
          </w:p>
        </w:tc>
      </w:tr>
      <w:tr w:rsidR="00F9074B" w:rsidRPr="00F9074B" w14:paraId="1BE227F5" w14:textId="77777777" w:rsidTr="00CC65E1">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14:paraId="7D9D92C6" w14:textId="77777777" w:rsidR="00F9074B" w:rsidRPr="00F9074B" w:rsidRDefault="00F9074B" w:rsidP="00F9074B">
            <w:pPr>
              <w:spacing w:after="0"/>
              <w:ind w:firstLine="0"/>
              <w:rPr>
                <w:sz w:val="18"/>
                <w:szCs w:val="18"/>
                <w:lang w:eastAsia="lv-LV"/>
              </w:rPr>
            </w:pPr>
            <w:r w:rsidRPr="00F9074B">
              <w:rPr>
                <w:sz w:val="18"/>
                <w:szCs w:val="18"/>
              </w:rPr>
              <w:t xml:space="preserve">Atlīdzība, </w:t>
            </w:r>
            <w:r w:rsidRPr="00F9074B">
              <w:rPr>
                <w:i/>
                <w:sz w:val="18"/>
                <w:szCs w:val="18"/>
              </w:rPr>
              <w:t>euro</w:t>
            </w:r>
          </w:p>
        </w:tc>
        <w:tc>
          <w:tcPr>
            <w:tcW w:w="1131" w:type="dxa"/>
            <w:tcBorders>
              <w:top w:val="nil"/>
              <w:left w:val="single" w:sz="4" w:space="0" w:color="auto"/>
              <w:bottom w:val="single" w:sz="4" w:space="0" w:color="auto"/>
              <w:right w:val="single" w:sz="4" w:space="0" w:color="auto"/>
            </w:tcBorders>
            <w:hideMark/>
          </w:tcPr>
          <w:p w14:paraId="2114AE0B" w14:textId="77777777" w:rsidR="00F9074B" w:rsidRPr="00F9074B" w:rsidRDefault="00F9074B" w:rsidP="00F9074B">
            <w:pPr>
              <w:spacing w:after="0"/>
              <w:ind w:firstLine="0"/>
              <w:jc w:val="right"/>
              <w:rPr>
                <w:sz w:val="18"/>
                <w:szCs w:val="18"/>
              </w:rPr>
            </w:pPr>
            <w:r w:rsidRPr="00F9074B">
              <w:rPr>
                <w:sz w:val="18"/>
                <w:szCs w:val="18"/>
              </w:rPr>
              <w:t>18 701 289</w:t>
            </w:r>
          </w:p>
        </w:tc>
        <w:tc>
          <w:tcPr>
            <w:tcW w:w="1132" w:type="dxa"/>
            <w:tcBorders>
              <w:top w:val="nil"/>
              <w:left w:val="nil"/>
              <w:bottom w:val="single" w:sz="4" w:space="0" w:color="auto"/>
              <w:right w:val="single" w:sz="4" w:space="0" w:color="auto"/>
            </w:tcBorders>
            <w:hideMark/>
          </w:tcPr>
          <w:p w14:paraId="31659611" w14:textId="77777777" w:rsidR="00F9074B" w:rsidRPr="00F9074B" w:rsidRDefault="00F9074B" w:rsidP="00F9074B">
            <w:pPr>
              <w:spacing w:after="0"/>
              <w:ind w:firstLine="0"/>
              <w:jc w:val="right"/>
              <w:rPr>
                <w:sz w:val="18"/>
                <w:szCs w:val="18"/>
              </w:rPr>
            </w:pPr>
            <w:r w:rsidRPr="00F9074B">
              <w:rPr>
                <w:sz w:val="18"/>
                <w:szCs w:val="18"/>
              </w:rPr>
              <w:t>19 450 631</w:t>
            </w:r>
          </w:p>
        </w:tc>
        <w:tc>
          <w:tcPr>
            <w:tcW w:w="1132" w:type="dxa"/>
            <w:tcBorders>
              <w:top w:val="nil"/>
              <w:left w:val="nil"/>
              <w:bottom w:val="single" w:sz="4" w:space="0" w:color="auto"/>
              <w:right w:val="single" w:sz="4" w:space="0" w:color="auto"/>
            </w:tcBorders>
            <w:hideMark/>
          </w:tcPr>
          <w:p w14:paraId="213ADB40" w14:textId="77777777" w:rsidR="00F9074B" w:rsidRPr="00F9074B" w:rsidRDefault="00F9074B" w:rsidP="00F9074B">
            <w:pPr>
              <w:spacing w:after="0"/>
              <w:ind w:firstLine="0"/>
              <w:jc w:val="right"/>
              <w:rPr>
                <w:sz w:val="18"/>
                <w:szCs w:val="18"/>
              </w:rPr>
            </w:pPr>
            <w:r w:rsidRPr="00F9074B">
              <w:rPr>
                <w:sz w:val="18"/>
                <w:szCs w:val="18"/>
              </w:rPr>
              <w:t>19 957 323</w:t>
            </w:r>
          </w:p>
        </w:tc>
        <w:tc>
          <w:tcPr>
            <w:tcW w:w="1132" w:type="dxa"/>
            <w:tcBorders>
              <w:top w:val="nil"/>
              <w:left w:val="nil"/>
              <w:bottom w:val="single" w:sz="4" w:space="0" w:color="auto"/>
              <w:right w:val="single" w:sz="4" w:space="0" w:color="auto"/>
            </w:tcBorders>
            <w:hideMark/>
          </w:tcPr>
          <w:p w14:paraId="69F9EE41" w14:textId="77777777" w:rsidR="00F9074B" w:rsidRPr="00F9074B" w:rsidRDefault="00F9074B" w:rsidP="00F9074B">
            <w:pPr>
              <w:spacing w:after="0"/>
              <w:ind w:firstLine="0"/>
              <w:jc w:val="right"/>
              <w:rPr>
                <w:sz w:val="18"/>
                <w:szCs w:val="18"/>
              </w:rPr>
            </w:pPr>
            <w:r w:rsidRPr="00F9074B">
              <w:rPr>
                <w:sz w:val="18"/>
                <w:szCs w:val="18"/>
              </w:rPr>
              <w:t>19 957 323</w:t>
            </w:r>
          </w:p>
        </w:tc>
        <w:tc>
          <w:tcPr>
            <w:tcW w:w="1132" w:type="dxa"/>
            <w:tcBorders>
              <w:top w:val="nil"/>
              <w:left w:val="nil"/>
              <w:bottom w:val="single" w:sz="4" w:space="0" w:color="auto"/>
              <w:right w:val="single" w:sz="4" w:space="0" w:color="auto"/>
            </w:tcBorders>
            <w:hideMark/>
          </w:tcPr>
          <w:p w14:paraId="343622CF" w14:textId="77777777" w:rsidR="00F9074B" w:rsidRPr="00F9074B" w:rsidRDefault="00F9074B" w:rsidP="00F9074B">
            <w:pPr>
              <w:spacing w:after="0"/>
              <w:ind w:firstLine="0"/>
              <w:jc w:val="right"/>
              <w:rPr>
                <w:sz w:val="18"/>
                <w:szCs w:val="18"/>
              </w:rPr>
            </w:pPr>
            <w:r w:rsidRPr="00F9074B">
              <w:rPr>
                <w:sz w:val="18"/>
                <w:szCs w:val="18"/>
              </w:rPr>
              <w:t>19 957 323</w:t>
            </w:r>
          </w:p>
        </w:tc>
      </w:tr>
      <w:tr w:rsidR="00F9074B" w:rsidRPr="00F9074B" w14:paraId="3822EEC2" w14:textId="77777777" w:rsidTr="00CC65E1">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4E23A3CA" w14:textId="77777777" w:rsidR="00F9074B" w:rsidRPr="00F9074B" w:rsidRDefault="00F9074B" w:rsidP="00F9074B">
            <w:pPr>
              <w:spacing w:after="0"/>
              <w:ind w:firstLine="0"/>
              <w:rPr>
                <w:i/>
                <w:sz w:val="18"/>
                <w:szCs w:val="18"/>
              </w:rPr>
            </w:pPr>
            <w:r w:rsidRPr="00F9074B">
              <w:rPr>
                <w:sz w:val="18"/>
                <w:lang w:eastAsia="lv-LV"/>
              </w:rPr>
              <w:t xml:space="preserve">Finansiālā bilance, </w:t>
            </w:r>
            <w:r w:rsidRPr="00F9074B">
              <w:rPr>
                <w:i/>
                <w:sz w:val="18"/>
                <w:szCs w:val="18"/>
                <w:lang w:eastAsia="lv-LV"/>
              </w:rPr>
              <w:t>euro</w:t>
            </w:r>
          </w:p>
        </w:tc>
        <w:tc>
          <w:tcPr>
            <w:tcW w:w="1131" w:type="dxa"/>
            <w:tcBorders>
              <w:top w:val="nil"/>
              <w:left w:val="single" w:sz="4" w:space="0" w:color="auto"/>
              <w:bottom w:val="single" w:sz="4" w:space="0" w:color="auto"/>
              <w:right w:val="single" w:sz="4" w:space="0" w:color="auto"/>
            </w:tcBorders>
            <w:hideMark/>
          </w:tcPr>
          <w:p w14:paraId="484F68A7" w14:textId="77777777" w:rsidR="00F9074B" w:rsidRPr="00F9074B" w:rsidRDefault="00F9074B" w:rsidP="00F9074B">
            <w:pPr>
              <w:spacing w:after="0"/>
              <w:ind w:firstLine="0"/>
              <w:jc w:val="right"/>
              <w:rPr>
                <w:sz w:val="18"/>
                <w:szCs w:val="18"/>
              </w:rPr>
            </w:pPr>
            <w:r w:rsidRPr="00F9074B">
              <w:rPr>
                <w:sz w:val="18"/>
                <w:szCs w:val="18"/>
              </w:rPr>
              <w:t>-313 513</w:t>
            </w:r>
          </w:p>
        </w:tc>
        <w:tc>
          <w:tcPr>
            <w:tcW w:w="1132" w:type="dxa"/>
            <w:tcBorders>
              <w:top w:val="nil"/>
              <w:left w:val="nil"/>
              <w:bottom w:val="single" w:sz="4" w:space="0" w:color="auto"/>
              <w:right w:val="single" w:sz="4" w:space="0" w:color="auto"/>
            </w:tcBorders>
            <w:hideMark/>
          </w:tcPr>
          <w:p w14:paraId="296EBA91"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hideMark/>
          </w:tcPr>
          <w:p w14:paraId="17F815BC"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hideMark/>
          </w:tcPr>
          <w:p w14:paraId="23668499" w14:textId="77777777" w:rsidR="00F9074B" w:rsidRPr="00F9074B" w:rsidRDefault="00F9074B" w:rsidP="00F9074B">
            <w:pPr>
              <w:spacing w:after="0"/>
              <w:ind w:firstLine="0"/>
              <w:jc w:val="center"/>
              <w:rPr>
                <w:sz w:val="18"/>
                <w:szCs w:val="18"/>
              </w:rPr>
            </w:pPr>
            <w:r w:rsidRPr="00F9074B">
              <w:rPr>
                <w:sz w:val="18"/>
                <w:szCs w:val="18"/>
              </w:rPr>
              <w:t xml:space="preserve">- </w:t>
            </w:r>
          </w:p>
        </w:tc>
        <w:tc>
          <w:tcPr>
            <w:tcW w:w="1132" w:type="dxa"/>
            <w:tcBorders>
              <w:top w:val="nil"/>
              <w:left w:val="nil"/>
              <w:bottom w:val="single" w:sz="4" w:space="0" w:color="auto"/>
              <w:right w:val="single" w:sz="4" w:space="0" w:color="auto"/>
            </w:tcBorders>
            <w:hideMark/>
          </w:tcPr>
          <w:p w14:paraId="2EF99702" w14:textId="77777777" w:rsidR="00F9074B" w:rsidRPr="00F9074B" w:rsidRDefault="00F9074B" w:rsidP="00F9074B">
            <w:pPr>
              <w:spacing w:after="0"/>
              <w:ind w:firstLine="0"/>
              <w:jc w:val="center"/>
              <w:rPr>
                <w:sz w:val="18"/>
                <w:szCs w:val="18"/>
              </w:rPr>
            </w:pPr>
            <w:r w:rsidRPr="00F9074B">
              <w:rPr>
                <w:sz w:val="18"/>
                <w:szCs w:val="18"/>
              </w:rPr>
              <w:t xml:space="preserve">- </w:t>
            </w:r>
          </w:p>
        </w:tc>
      </w:tr>
      <w:tr w:rsidR="00F9074B" w:rsidRPr="00F9074B" w14:paraId="2B6C81C1" w14:textId="77777777" w:rsidTr="00CC65E1">
        <w:trPr>
          <w:trHeight w:val="131"/>
          <w:jc w:val="center"/>
        </w:trPr>
        <w:tc>
          <w:tcPr>
            <w:tcW w:w="3378" w:type="dxa"/>
            <w:tcBorders>
              <w:top w:val="single" w:sz="4" w:space="0" w:color="000000"/>
              <w:left w:val="single" w:sz="4" w:space="0" w:color="000000"/>
              <w:bottom w:val="single" w:sz="4" w:space="0" w:color="000000"/>
              <w:right w:val="single" w:sz="4" w:space="0" w:color="000000"/>
            </w:tcBorders>
            <w:hideMark/>
          </w:tcPr>
          <w:p w14:paraId="2F2E69CF" w14:textId="77777777" w:rsidR="00F9074B" w:rsidRPr="00F9074B" w:rsidRDefault="00F9074B" w:rsidP="00F9074B">
            <w:pPr>
              <w:spacing w:after="0"/>
              <w:ind w:firstLine="0"/>
              <w:rPr>
                <w:sz w:val="18"/>
                <w:szCs w:val="18"/>
              </w:rPr>
            </w:pPr>
            <w:r w:rsidRPr="00F9074B">
              <w:rPr>
                <w:sz w:val="18"/>
                <w:szCs w:val="18"/>
              </w:rPr>
              <w:t>Naudas līdzekļi</w:t>
            </w:r>
          </w:p>
        </w:tc>
        <w:tc>
          <w:tcPr>
            <w:tcW w:w="1131" w:type="dxa"/>
            <w:tcBorders>
              <w:top w:val="nil"/>
              <w:left w:val="single" w:sz="4" w:space="0" w:color="auto"/>
              <w:bottom w:val="single" w:sz="4" w:space="0" w:color="auto"/>
              <w:right w:val="single" w:sz="4" w:space="0" w:color="auto"/>
            </w:tcBorders>
            <w:hideMark/>
          </w:tcPr>
          <w:p w14:paraId="229E022B" w14:textId="77777777" w:rsidR="00F9074B" w:rsidRPr="00F9074B" w:rsidRDefault="00F9074B" w:rsidP="00F9074B">
            <w:pPr>
              <w:spacing w:after="0"/>
              <w:ind w:firstLine="0"/>
              <w:jc w:val="right"/>
              <w:rPr>
                <w:sz w:val="18"/>
                <w:szCs w:val="18"/>
              </w:rPr>
            </w:pPr>
            <w:r w:rsidRPr="00F9074B">
              <w:rPr>
                <w:sz w:val="18"/>
                <w:szCs w:val="18"/>
              </w:rPr>
              <w:t>313 513</w:t>
            </w:r>
          </w:p>
        </w:tc>
        <w:tc>
          <w:tcPr>
            <w:tcW w:w="1132" w:type="dxa"/>
            <w:tcBorders>
              <w:top w:val="nil"/>
              <w:left w:val="nil"/>
              <w:bottom w:val="single" w:sz="4" w:space="0" w:color="auto"/>
              <w:right w:val="single" w:sz="4" w:space="0" w:color="auto"/>
            </w:tcBorders>
            <w:hideMark/>
          </w:tcPr>
          <w:p w14:paraId="22C5E88A"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hideMark/>
          </w:tcPr>
          <w:p w14:paraId="1D76C376"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hideMark/>
          </w:tcPr>
          <w:p w14:paraId="70354AB9" w14:textId="77777777" w:rsidR="00F9074B" w:rsidRPr="00F9074B" w:rsidRDefault="00F9074B" w:rsidP="00F9074B">
            <w:pPr>
              <w:spacing w:after="0"/>
              <w:ind w:firstLine="0"/>
              <w:jc w:val="center"/>
              <w:rPr>
                <w:sz w:val="18"/>
                <w:szCs w:val="18"/>
              </w:rPr>
            </w:pPr>
            <w:r w:rsidRPr="00F9074B">
              <w:rPr>
                <w:sz w:val="18"/>
                <w:szCs w:val="18"/>
              </w:rPr>
              <w:t xml:space="preserve">- </w:t>
            </w:r>
          </w:p>
        </w:tc>
        <w:tc>
          <w:tcPr>
            <w:tcW w:w="1132" w:type="dxa"/>
            <w:tcBorders>
              <w:top w:val="nil"/>
              <w:left w:val="nil"/>
              <w:bottom w:val="single" w:sz="4" w:space="0" w:color="auto"/>
              <w:right w:val="single" w:sz="4" w:space="0" w:color="auto"/>
            </w:tcBorders>
            <w:hideMark/>
          </w:tcPr>
          <w:p w14:paraId="478098A3" w14:textId="77777777" w:rsidR="00F9074B" w:rsidRPr="00F9074B" w:rsidRDefault="00F9074B" w:rsidP="00F9074B">
            <w:pPr>
              <w:spacing w:after="0"/>
              <w:ind w:firstLine="0"/>
              <w:jc w:val="center"/>
              <w:rPr>
                <w:sz w:val="18"/>
                <w:szCs w:val="18"/>
              </w:rPr>
            </w:pPr>
            <w:r w:rsidRPr="00F9074B">
              <w:rPr>
                <w:sz w:val="18"/>
                <w:szCs w:val="18"/>
              </w:rPr>
              <w:t xml:space="preserve">- </w:t>
            </w:r>
          </w:p>
        </w:tc>
      </w:tr>
      <w:tr w:rsidR="00F9074B" w:rsidRPr="00F9074B" w14:paraId="3EE11428" w14:textId="77777777" w:rsidTr="00CC65E1">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7CBA8919" w14:textId="77777777" w:rsidR="00F9074B" w:rsidRPr="00F9074B" w:rsidRDefault="00F9074B" w:rsidP="00F9074B">
            <w:pPr>
              <w:spacing w:after="0"/>
              <w:ind w:firstLine="0"/>
              <w:rPr>
                <w:sz w:val="18"/>
                <w:szCs w:val="18"/>
              </w:rPr>
            </w:pPr>
            <w:r w:rsidRPr="00F9074B">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1B2A88EF" w14:textId="77777777" w:rsidR="00F9074B" w:rsidRPr="00F9074B" w:rsidRDefault="00F9074B" w:rsidP="00F9074B">
            <w:pPr>
              <w:spacing w:after="0"/>
              <w:ind w:firstLine="0"/>
              <w:jc w:val="right"/>
              <w:rPr>
                <w:sz w:val="18"/>
                <w:szCs w:val="18"/>
              </w:rPr>
            </w:pPr>
            <w:r w:rsidRPr="00F9074B">
              <w:rPr>
                <w:sz w:val="18"/>
                <w:szCs w:val="18"/>
              </w:rPr>
              <w:t>313 513</w:t>
            </w:r>
          </w:p>
        </w:tc>
        <w:tc>
          <w:tcPr>
            <w:tcW w:w="1132" w:type="dxa"/>
            <w:tcBorders>
              <w:top w:val="nil"/>
              <w:left w:val="nil"/>
              <w:bottom w:val="single" w:sz="4" w:space="0" w:color="auto"/>
              <w:right w:val="single" w:sz="4" w:space="0" w:color="auto"/>
            </w:tcBorders>
            <w:hideMark/>
          </w:tcPr>
          <w:p w14:paraId="49D3EE3F"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hideMark/>
          </w:tcPr>
          <w:p w14:paraId="6267D448" w14:textId="77777777" w:rsidR="00F9074B" w:rsidRPr="00F9074B" w:rsidRDefault="00F9074B" w:rsidP="00F9074B">
            <w:pPr>
              <w:spacing w:after="0"/>
              <w:ind w:firstLine="0"/>
              <w:jc w:val="center"/>
              <w:rPr>
                <w:sz w:val="18"/>
                <w:szCs w:val="18"/>
              </w:rPr>
            </w:pPr>
            <w:r w:rsidRPr="00F9074B">
              <w:rPr>
                <w:sz w:val="18"/>
                <w:szCs w:val="18"/>
              </w:rPr>
              <w:t>-</w:t>
            </w:r>
          </w:p>
        </w:tc>
        <w:tc>
          <w:tcPr>
            <w:tcW w:w="1132" w:type="dxa"/>
            <w:tcBorders>
              <w:top w:val="nil"/>
              <w:left w:val="nil"/>
              <w:bottom w:val="single" w:sz="4" w:space="0" w:color="auto"/>
              <w:right w:val="single" w:sz="4" w:space="0" w:color="auto"/>
            </w:tcBorders>
            <w:hideMark/>
          </w:tcPr>
          <w:p w14:paraId="4447AF7D" w14:textId="77777777" w:rsidR="00F9074B" w:rsidRPr="00F9074B" w:rsidRDefault="00F9074B" w:rsidP="00F9074B">
            <w:pPr>
              <w:spacing w:after="0"/>
              <w:ind w:firstLine="0"/>
              <w:jc w:val="center"/>
              <w:rPr>
                <w:sz w:val="18"/>
                <w:szCs w:val="18"/>
              </w:rPr>
            </w:pPr>
            <w:r w:rsidRPr="00F9074B">
              <w:rPr>
                <w:sz w:val="18"/>
                <w:szCs w:val="18"/>
              </w:rPr>
              <w:t xml:space="preserve">- </w:t>
            </w:r>
          </w:p>
        </w:tc>
        <w:tc>
          <w:tcPr>
            <w:tcW w:w="1132" w:type="dxa"/>
            <w:tcBorders>
              <w:top w:val="nil"/>
              <w:left w:val="nil"/>
              <w:bottom w:val="single" w:sz="4" w:space="0" w:color="auto"/>
              <w:right w:val="single" w:sz="4" w:space="0" w:color="auto"/>
            </w:tcBorders>
            <w:hideMark/>
          </w:tcPr>
          <w:p w14:paraId="0D242661" w14:textId="77777777" w:rsidR="00F9074B" w:rsidRPr="00F9074B" w:rsidRDefault="00F9074B" w:rsidP="00F9074B">
            <w:pPr>
              <w:spacing w:after="0"/>
              <w:ind w:firstLine="0"/>
              <w:jc w:val="center"/>
              <w:rPr>
                <w:sz w:val="18"/>
                <w:szCs w:val="18"/>
              </w:rPr>
            </w:pPr>
            <w:r w:rsidRPr="00F9074B">
              <w:rPr>
                <w:sz w:val="18"/>
                <w:szCs w:val="18"/>
              </w:rPr>
              <w:t xml:space="preserve">- </w:t>
            </w:r>
          </w:p>
        </w:tc>
      </w:tr>
      <w:tr w:rsidR="00F9074B" w:rsidRPr="00F9074B" w14:paraId="10EBA3BB" w14:textId="77777777" w:rsidTr="00CC65E1">
        <w:trPr>
          <w:trHeight w:val="219"/>
          <w:jc w:val="center"/>
        </w:trPr>
        <w:tc>
          <w:tcPr>
            <w:tcW w:w="3378" w:type="dxa"/>
            <w:tcBorders>
              <w:top w:val="single" w:sz="4" w:space="0" w:color="000000"/>
              <w:left w:val="single" w:sz="4" w:space="0" w:color="000000"/>
              <w:bottom w:val="single" w:sz="4" w:space="0" w:color="000000"/>
              <w:right w:val="single" w:sz="4" w:space="0" w:color="000000"/>
            </w:tcBorders>
            <w:hideMark/>
          </w:tcPr>
          <w:p w14:paraId="5BCF0FDB" w14:textId="77777777" w:rsidR="00F9074B" w:rsidRPr="00F9074B" w:rsidRDefault="00F9074B" w:rsidP="00F9074B">
            <w:pPr>
              <w:spacing w:after="0"/>
              <w:ind w:firstLine="0"/>
              <w:rPr>
                <w:sz w:val="18"/>
                <w:szCs w:val="18"/>
                <w:lang w:eastAsia="lv-LV"/>
              </w:rPr>
            </w:pPr>
            <w:r w:rsidRPr="00F9074B">
              <w:rPr>
                <w:sz w:val="18"/>
                <w:szCs w:val="18"/>
              </w:rPr>
              <w:t>Vidējais amata vietu skaits gadā</w:t>
            </w:r>
          </w:p>
        </w:tc>
        <w:tc>
          <w:tcPr>
            <w:tcW w:w="1131" w:type="dxa"/>
            <w:tcBorders>
              <w:top w:val="nil"/>
              <w:left w:val="single" w:sz="4" w:space="0" w:color="auto"/>
              <w:bottom w:val="single" w:sz="4" w:space="0" w:color="auto"/>
              <w:right w:val="single" w:sz="4" w:space="0" w:color="auto"/>
            </w:tcBorders>
            <w:hideMark/>
          </w:tcPr>
          <w:p w14:paraId="31A02FC8" w14:textId="77777777" w:rsidR="00F9074B" w:rsidRPr="00F9074B" w:rsidRDefault="00F9074B" w:rsidP="00F9074B">
            <w:pPr>
              <w:spacing w:after="0"/>
              <w:ind w:firstLine="0"/>
              <w:jc w:val="right"/>
              <w:rPr>
                <w:sz w:val="18"/>
                <w:szCs w:val="18"/>
              </w:rPr>
            </w:pPr>
            <w:r w:rsidRPr="00F9074B">
              <w:rPr>
                <w:sz w:val="18"/>
                <w:szCs w:val="18"/>
              </w:rPr>
              <w:t>907,3</w:t>
            </w:r>
          </w:p>
        </w:tc>
        <w:tc>
          <w:tcPr>
            <w:tcW w:w="1132" w:type="dxa"/>
            <w:tcBorders>
              <w:top w:val="nil"/>
              <w:left w:val="nil"/>
              <w:bottom w:val="single" w:sz="4" w:space="0" w:color="auto"/>
              <w:right w:val="single" w:sz="4" w:space="0" w:color="auto"/>
            </w:tcBorders>
            <w:hideMark/>
          </w:tcPr>
          <w:p w14:paraId="6955E2B9" w14:textId="77777777" w:rsidR="00F9074B" w:rsidRPr="00F9074B" w:rsidRDefault="00F9074B" w:rsidP="00F9074B">
            <w:pPr>
              <w:spacing w:after="0"/>
              <w:ind w:firstLine="0"/>
              <w:jc w:val="right"/>
              <w:rPr>
                <w:sz w:val="18"/>
                <w:szCs w:val="18"/>
              </w:rPr>
            </w:pPr>
            <w:r w:rsidRPr="00F9074B">
              <w:rPr>
                <w:sz w:val="18"/>
                <w:szCs w:val="18"/>
              </w:rPr>
              <w:t>954</w:t>
            </w:r>
          </w:p>
        </w:tc>
        <w:tc>
          <w:tcPr>
            <w:tcW w:w="1132" w:type="dxa"/>
            <w:tcBorders>
              <w:top w:val="nil"/>
              <w:left w:val="nil"/>
              <w:bottom w:val="single" w:sz="4" w:space="0" w:color="auto"/>
              <w:right w:val="single" w:sz="4" w:space="0" w:color="auto"/>
            </w:tcBorders>
            <w:hideMark/>
          </w:tcPr>
          <w:p w14:paraId="1EE7AF99" w14:textId="77777777" w:rsidR="00F9074B" w:rsidRPr="00F9074B" w:rsidRDefault="00F9074B" w:rsidP="00F9074B">
            <w:pPr>
              <w:spacing w:after="0"/>
              <w:ind w:firstLine="0"/>
              <w:jc w:val="right"/>
              <w:rPr>
                <w:sz w:val="18"/>
                <w:szCs w:val="18"/>
                <w:vertAlign w:val="superscript"/>
              </w:rPr>
            </w:pPr>
            <w:r w:rsidRPr="00F9074B">
              <w:rPr>
                <w:sz w:val="18"/>
                <w:szCs w:val="18"/>
              </w:rPr>
              <w:t>949</w:t>
            </w:r>
            <w:r w:rsidRPr="00F9074B">
              <w:rPr>
                <w:sz w:val="18"/>
                <w:szCs w:val="18"/>
                <w:vertAlign w:val="superscript"/>
              </w:rPr>
              <w:t>1</w:t>
            </w:r>
          </w:p>
        </w:tc>
        <w:tc>
          <w:tcPr>
            <w:tcW w:w="1132" w:type="dxa"/>
            <w:tcBorders>
              <w:top w:val="nil"/>
              <w:left w:val="nil"/>
              <w:bottom w:val="single" w:sz="4" w:space="0" w:color="auto"/>
              <w:right w:val="single" w:sz="4" w:space="0" w:color="auto"/>
            </w:tcBorders>
            <w:hideMark/>
          </w:tcPr>
          <w:p w14:paraId="394832A3" w14:textId="77777777" w:rsidR="00F9074B" w:rsidRPr="00F9074B" w:rsidRDefault="00F9074B" w:rsidP="00F9074B">
            <w:pPr>
              <w:spacing w:after="0"/>
              <w:ind w:firstLine="0"/>
              <w:jc w:val="right"/>
              <w:rPr>
                <w:sz w:val="18"/>
                <w:szCs w:val="18"/>
                <w:vertAlign w:val="superscript"/>
              </w:rPr>
            </w:pPr>
            <w:r w:rsidRPr="00F9074B">
              <w:rPr>
                <w:sz w:val="18"/>
                <w:szCs w:val="18"/>
              </w:rPr>
              <w:t>949</w:t>
            </w:r>
            <w:r w:rsidRPr="00F9074B">
              <w:rPr>
                <w:sz w:val="18"/>
                <w:szCs w:val="18"/>
                <w:vertAlign w:val="superscript"/>
              </w:rPr>
              <w:t>1</w:t>
            </w:r>
          </w:p>
        </w:tc>
        <w:tc>
          <w:tcPr>
            <w:tcW w:w="1132" w:type="dxa"/>
            <w:tcBorders>
              <w:top w:val="nil"/>
              <w:left w:val="nil"/>
              <w:bottom w:val="single" w:sz="4" w:space="0" w:color="auto"/>
              <w:right w:val="single" w:sz="4" w:space="0" w:color="auto"/>
            </w:tcBorders>
            <w:hideMark/>
          </w:tcPr>
          <w:p w14:paraId="21CB5795" w14:textId="77777777" w:rsidR="00F9074B" w:rsidRPr="00F9074B" w:rsidRDefault="00F9074B" w:rsidP="00F9074B">
            <w:pPr>
              <w:spacing w:after="0"/>
              <w:ind w:firstLine="0"/>
              <w:jc w:val="right"/>
              <w:rPr>
                <w:sz w:val="18"/>
                <w:szCs w:val="18"/>
                <w:vertAlign w:val="superscript"/>
              </w:rPr>
            </w:pPr>
            <w:r w:rsidRPr="00F9074B">
              <w:rPr>
                <w:sz w:val="18"/>
                <w:szCs w:val="18"/>
              </w:rPr>
              <w:t>949</w:t>
            </w:r>
            <w:r w:rsidRPr="00F9074B">
              <w:rPr>
                <w:sz w:val="18"/>
                <w:szCs w:val="18"/>
                <w:vertAlign w:val="superscript"/>
              </w:rPr>
              <w:t>1</w:t>
            </w:r>
          </w:p>
        </w:tc>
      </w:tr>
      <w:tr w:rsidR="00F9074B" w:rsidRPr="00F9074B" w14:paraId="7ADD7AF7" w14:textId="77777777" w:rsidTr="00CC65E1">
        <w:trPr>
          <w:trHeight w:val="209"/>
          <w:jc w:val="center"/>
        </w:trPr>
        <w:tc>
          <w:tcPr>
            <w:tcW w:w="3378" w:type="dxa"/>
            <w:tcBorders>
              <w:top w:val="single" w:sz="4" w:space="0" w:color="000000"/>
              <w:left w:val="single" w:sz="4" w:space="0" w:color="000000"/>
              <w:bottom w:val="single" w:sz="4" w:space="0" w:color="000000"/>
              <w:right w:val="single" w:sz="4" w:space="0" w:color="000000"/>
            </w:tcBorders>
            <w:hideMark/>
          </w:tcPr>
          <w:p w14:paraId="3AF5040B" w14:textId="77777777" w:rsidR="00F9074B" w:rsidRPr="00F9074B" w:rsidRDefault="00F9074B" w:rsidP="00F9074B">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w:t>
            </w:r>
            <w:r w:rsidRPr="00F9074B">
              <w:rPr>
                <w:i/>
                <w:sz w:val="18"/>
                <w:szCs w:val="18"/>
              </w:rPr>
              <w:t>euro</w:t>
            </w:r>
          </w:p>
        </w:tc>
        <w:tc>
          <w:tcPr>
            <w:tcW w:w="1131" w:type="dxa"/>
            <w:tcBorders>
              <w:top w:val="nil"/>
              <w:left w:val="single" w:sz="4" w:space="0" w:color="auto"/>
              <w:bottom w:val="single" w:sz="4" w:space="0" w:color="auto"/>
              <w:right w:val="single" w:sz="4" w:space="0" w:color="auto"/>
            </w:tcBorders>
            <w:hideMark/>
          </w:tcPr>
          <w:p w14:paraId="64A8DBEE" w14:textId="77777777" w:rsidR="00F9074B" w:rsidRPr="00F9074B" w:rsidRDefault="00F9074B" w:rsidP="00F9074B">
            <w:pPr>
              <w:spacing w:after="0"/>
              <w:ind w:firstLine="0"/>
              <w:jc w:val="right"/>
              <w:rPr>
                <w:sz w:val="18"/>
                <w:szCs w:val="18"/>
              </w:rPr>
            </w:pPr>
            <w:r w:rsidRPr="00F9074B">
              <w:rPr>
                <w:sz w:val="18"/>
                <w:szCs w:val="18"/>
              </w:rPr>
              <w:t>1 717,7</w:t>
            </w:r>
          </w:p>
        </w:tc>
        <w:tc>
          <w:tcPr>
            <w:tcW w:w="1132" w:type="dxa"/>
            <w:tcBorders>
              <w:top w:val="nil"/>
              <w:left w:val="nil"/>
              <w:bottom w:val="single" w:sz="4" w:space="0" w:color="auto"/>
              <w:right w:val="single" w:sz="4" w:space="0" w:color="auto"/>
            </w:tcBorders>
            <w:hideMark/>
          </w:tcPr>
          <w:p w14:paraId="3D0A33AB" w14:textId="77777777" w:rsidR="00F9074B" w:rsidRPr="00F9074B" w:rsidRDefault="00F9074B" w:rsidP="00F9074B">
            <w:pPr>
              <w:spacing w:after="0"/>
              <w:ind w:firstLine="0"/>
              <w:jc w:val="right"/>
              <w:rPr>
                <w:sz w:val="18"/>
                <w:szCs w:val="18"/>
              </w:rPr>
            </w:pPr>
            <w:r w:rsidRPr="00F9074B">
              <w:rPr>
                <w:sz w:val="18"/>
                <w:szCs w:val="18"/>
              </w:rPr>
              <w:t>1 699</w:t>
            </w:r>
          </w:p>
        </w:tc>
        <w:tc>
          <w:tcPr>
            <w:tcW w:w="1132" w:type="dxa"/>
            <w:tcBorders>
              <w:top w:val="nil"/>
              <w:left w:val="nil"/>
              <w:bottom w:val="single" w:sz="4" w:space="0" w:color="auto"/>
              <w:right w:val="single" w:sz="4" w:space="0" w:color="auto"/>
            </w:tcBorders>
            <w:hideMark/>
          </w:tcPr>
          <w:p w14:paraId="4B6D0AC6" w14:textId="77777777" w:rsidR="00F9074B" w:rsidRPr="00F9074B" w:rsidRDefault="00F9074B" w:rsidP="00F9074B">
            <w:pPr>
              <w:spacing w:after="0"/>
              <w:ind w:firstLine="0"/>
              <w:jc w:val="right"/>
              <w:rPr>
                <w:sz w:val="18"/>
                <w:szCs w:val="18"/>
              </w:rPr>
            </w:pPr>
            <w:r w:rsidRPr="00F9074B">
              <w:rPr>
                <w:sz w:val="18"/>
                <w:szCs w:val="18"/>
              </w:rPr>
              <w:t>1 752,5</w:t>
            </w:r>
          </w:p>
        </w:tc>
        <w:tc>
          <w:tcPr>
            <w:tcW w:w="1132" w:type="dxa"/>
            <w:tcBorders>
              <w:top w:val="nil"/>
              <w:left w:val="nil"/>
              <w:bottom w:val="single" w:sz="4" w:space="0" w:color="auto"/>
              <w:right w:val="single" w:sz="4" w:space="0" w:color="auto"/>
            </w:tcBorders>
            <w:hideMark/>
          </w:tcPr>
          <w:p w14:paraId="31433E19" w14:textId="77777777" w:rsidR="00F9074B" w:rsidRPr="00F9074B" w:rsidRDefault="00F9074B" w:rsidP="00F9074B">
            <w:pPr>
              <w:spacing w:after="0"/>
              <w:ind w:firstLine="0"/>
              <w:jc w:val="right"/>
              <w:rPr>
                <w:sz w:val="18"/>
                <w:szCs w:val="18"/>
              </w:rPr>
            </w:pPr>
            <w:r w:rsidRPr="00F9074B">
              <w:rPr>
                <w:sz w:val="18"/>
                <w:szCs w:val="18"/>
              </w:rPr>
              <w:t>1 752,5</w:t>
            </w:r>
          </w:p>
        </w:tc>
        <w:tc>
          <w:tcPr>
            <w:tcW w:w="1132" w:type="dxa"/>
            <w:tcBorders>
              <w:top w:val="nil"/>
              <w:left w:val="nil"/>
              <w:bottom w:val="single" w:sz="4" w:space="0" w:color="auto"/>
              <w:right w:val="single" w:sz="4" w:space="0" w:color="auto"/>
            </w:tcBorders>
            <w:hideMark/>
          </w:tcPr>
          <w:p w14:paraId="7BB21BB2" w14:textId="77777777" w:rsidR="00F9074B" w:rsidRPr="00F9074B" w:rsidRDefault="00F9074B" w:rsidP="00F9074B">
            <w:pPr>
              <w:spacing w:after="0"/>
              <w:ind w:firstLine="0"/>
              <w:jc w:val="right"/>
              <w:rPr>
                <w:sz w:val="18"/>
                <w:szCs w:val="18"/>
              </w:rPr>
            </w:pPr>
            <w:r w:rsidRPr="00F9074B">
              <w:rPr>
                <w:sz w:val="18"/>
                <w:szCs w:val="18"/>
              </w:rPr>
              <w:t>1 752,5</w:t>
            </w:r>
          </w:p>
        </w:tc>
      </w:tr>
    </w:tbl>
    <w:p w14:paraId="1DC346F3" w14:textId="77777777" w:rsidR="00F9074B" w:rsidRPr="00F9074B" w:rsidRDefault="00F9074B" w:rsidP="00F9074B">
      <w:pPr>
        <w:widowControl w:val="0"/>
        <w:spacing w:after="0"/>
        <w:ind w:firstLine="567"/>
        <w:rPr>
          <w:bCs/>
          <w:sz w:val="18"/>
          <w:szCs w:val="18"/>
        </w:rPr>
      </w:pPr>
      <w:r w:rsidRPr="00F9074B">
        <w:rPr>
          <w:bCs/>
          <w:sz w:val="18"/>
          <w:szCs w:val="18"/>
        </w:rPr>
        <w:t>Piezīmes.</w:t>
      </w:r>
    </w:p>
    <w:p w14:paraId="67859D6F" w14:textId="77777777" w:rsidR="00F9074B" w:rsidRPr="00F9074B" w:rsidRDefault="00F9074B" w:rsidP="00F9074B">
      <w:pPr>
        <w:spacing w:after="0"/>
        <w:ind w:firstLine="425"/>
        <w:rPr>
          <w:bCs/>
          <w:sz w:val="18"/>
          <w:szCs w:val="18"/>
        </w:rPr>
      </w:pPr>
      <w:r w:rsidRPr="00F9074B">
        <w:rPr>
          <w:bCs/>
          <w:sz w:val="18"/>
          <w:szCs w:val="18"/>
          <w:vertAlign w:val="superscript"/>
        </w:rPr>
        <w:t xml:space="preserve">1 </w:t>
      </w:r>
      <w:r w:rsidRPr="00F9074B">
        <w:rPr>
          <w:bCs/>
          <w:sz w:val="18"/>
          <w:szCs w:val="18"/>
        </w:rPr>
        <w:t>Apakšprogrammā 04.05.00 “Valsts sociālās apdrošināšanas aģentūras speciālais budžets” 2025. gadā un turpmāk ik gadu samazinātas 5 amata vietas, tās pārdalot uz LM pamatbudžeta apakšprogrammu 05.62.00 “Invaliditātes ekspertīžu nodrošināšana” (nepārdalot finansējumu un to novirzot VSAA nodarbināto atlīdzības palielināšanai).</w:t>
      </w:r>
    </w:p>
    <w:p w14:paraId="0BF59E45" w14:textId="38290D88" w:rsidR="00F9074B" w:rsidRPr="00F9074B" w:rsidRDefault="00F9074B" w:rsidP="00F9074B">
      <w:pPr>
        <w:spacing w:before="240" w:after="240"/>
        <w:ind w:firstLine="0"/>
        <w:jc w:val="center"/>
        <w:rPr>
          <w:b/>
          <w:lang w:eastAsia="lv-LV"/>
        </w:rPr>
      </w:pPr>
      <w:r w:rsidRPr="00F9074B">
        <w:rPr>
          <w:b/>
          <w:lang w:eastAsia="lv-LV"/>
        </w:rPr>
        <w:t>Izmaiņas izdevumos, salīdzinot 2025. </w:t>
      </w:r>
      <w:r w:rsidRPr="00103F75">
        <w:rPr>
          <w:b/>
          <w:lang w:eastAsia="lv-LV"/>
        </w:rPr>
        <w:t>gada p</w:t>
      </w:r>
      <w:r w:rsidR="00224C6A" w:rsidRPr="00103F75">
        <w:rPr>
          <w:b/>
          <w:lang w:eastAsia="lv-LV"/>
        </w:rPr>
        <w:t>lān</w:t>
      </w:r>
      <w:r w:rsidRPr="00103F75">
        <w:rPr>
          <w:b/>
          <w:lang w:eastAsia="lv-LV"/>
        </w:rPr>
        <w:t>u ar 2024.</w:t>
      </w:r>
      <w:r w:rsidRPr="00F9074B">
        <w:rPr>
          <w:b/>
          <w:lang w:eastAsia="lv-LV"/>
        </w:rPr>
        <w:t> gada plānu</w:t>
      </w:r>
    </w:p>
    <w:p w14:paraId="68C5629A" w14:textId="77777777" w:rsidR="00F9074B" w:rsidRPr="00F9074B" w:rsidRDefault="00F9074B" w:rsidP="00F9074B">
      <w:pPr>
        <w:spacing w:after="0"/>
        <w:ind w:left="7921" w:firstLine="720"/>
        <w:jc w:val="center"/>
        <w:rPr>
          <w:i/>
          <w:sz w:val="18"/>
          <w:szCs w:val="18"/>
        </w:rPr>
      </w:pPr>
      <w:r w:rsidRPr="00F9074B">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F9074B" w:rsidRPr="00F9074B" w14:paraId="7841E6DA" w14:textId="77777777" w:rsidTr="00CC65E1">
        <w:trPr>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7764AE38" w14:textId="77777777" w:rsidR="00F9074B" w:rsidRPr="00F9074B" w:rsidRDefault="00F9074B" w:rsidP="00F9074B">
            <w:pPr>
              <w:spacing w:after="0"/>
              <w:ind w:firstLine="0"/>
              <w:jc w:val="center"/>
              <w:rPr>
                <w:sz w:val="18"/>
              </w:rPr>
            </w:pPr>
            <w:r w:rsidRPr="00F9074B">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C7C9958" w14:textId="77777777" w:rsidR="00F9074B" w:rsidRPr="00F9074B" w:rsidRDefault="00F9074B" w:rsidP="00F9074B">
            <w:pPr>
              <w:spacing w:after="0"/>
              <w:ind w:firstLine="0"/>
              <w:jc w:val="center"/>
              <w:rPr>
                <w:sz w:val="18"/>
                <w:lang w:eastAsia="lv-LV"/>
              </w:rPr>
            </w:pPr>
            <w:r w:rsidRPr="00F9074B">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313C0AE" w14:textId="77777777" w:rsidR="00F9074B" w:rsidRPr="00F9074B" w:rsidRDefault="00F9074B" w:rsidP="00F9074B">
            <w:pPr>
              <w:spacing w:after="0"/>
              <w:ind w:firstLine="0"/>
              <w:jc w:val="center"/>
              <w:rPr>
                <w:sz w:val="18"/>
                <w:lang w:eastAsia="lv-LV"/>
              </w:rPr>
            </w:pPr>
            <w:r w:rsidRPr="00F9074B">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7D3827E" w14:textId="77777777" w:rsidR="00F9074B" w:rsidRPr="00F9074B" w:rsidRDefault="00F9074B" w:rsidP="00F9074B">
            <w:pPr>
              <w:spacing w:after="0"/>
              <w:ind w:firstLine="0"/>
              <w:jc w:val="center"/>
              <w:rPr>
                <w:sz w:val="18"/>
                <w:lang w:eastAsia="lv-LV"/>
              </w:rPr>
            </w:pPr>
            <w:r w:rsidRPr="00F9074B">
              <w:rPr>
                <w:sz w:val="18"/>
                <w:szCs w:val="18"/>
                <w:lang w:eastAsia="lv-LV"/>
              </w:rPr>
              <w:t>Izmaiņas</w:t>
            </w:r>
          </w:p>
        </w:tc>
      </w:tr>
      <w:tr w:rsidR="00F9074B" w:rsidRPr="00F9074B" w14:paraId="2CB82CCF" w14:textId="77777777" w:rsidTr="00CC65E1">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13422A31" w14:textId="77777777" w:rsidR="00F9074B" w:rsidRPr="00103F75" w:rsidRDefault="00F9074B" w:rsidP="00F9074B">
            <w:pPr>
              <w:spacing w:after="0"/>
              <w:ind w:firstLine="0"/>
              <w:rPr>
                <w:sz w:val="18"/>
                <w:szCs w:val="18"/>
              </w:rPr>
            </w:pPr>
            <w:r w:rsidRPr="00103F75">
              <w:rPr>
                <w:b/>
                <w:bCs/>
                <w:sz w:val="18"/>
                <w:szCs w:val="18"/>
                <w:lang w:eastAsia="lv-LV"/>
              </w:rPr>
              <w:t>Izdevumi – kopā</w:t>
            </w:r>
          </w:p>
        </w:tc>
        <w:tc>
          <w:tcPr>
            <w:tcW w:w="1277" w:type="dxa"/>
            <w:tcBorders>
              <w:top w:val="nil"/>
              <w:left w:val="nil"/>
              <w:bottom w:val="single" w:sz="4" w:space="0" w:color="auto"/>
              <w:right w:val="single" w:sz="4" w:space="0" w:color="auto"/>
            </w:tcBorders>
            <w:shd w:val="clear" w:color="auto" w:fill="D9D9D9"/>
            <w:vAlign w:val="center"/>
          </w:tcPr>
          <w:p w14:paraId="6C5949FA" w14:textId="77777777" w:rsidR="00F9074B" w:rsidRPr="00103F75" w:rsidRDefault="00F9074B" w:rsidP="00F9074B">
            <w:pPr>
              <w:spacing w:after="0"/>
              <w:ind w:firstLine="0"/>
              <w:jc w:val="right"/>
              <w:rPr>
                <w:b/>
                <w:sz w:val="18"/>
                <w:szCs w:val="18"/>
              </w:rPr>
            </w:pPr>
            <w:r w:rsidRPr="00103F75">
              <w:rPr>
                <w:b/>
                <w:sz w:val="18"/>
                <w:szCs w:val="18"/>
              </w:rPr>
              <w:t>103 396</w:t>
            </w:r>
          </w:p>
        </w:tc>
        <w:tc>
          <w:tcPr>
            <w:tcW w:w="1277" w:type="dxa"/>
            <w:tcBorders>
              <w:top w:val="nil"/>
              <w:left w:val="nil"/>
              <w:bottom w:val="single" w:sz="4" w:space="0" w:color="auto"/>
              <w:right w:val="single" w:sz="4" w:space="0" w:color="auto"/>
            </w:tcBorders>
            <w:shd w:val="clear" w:color="auto" w:fill="D9D9D9"/>
            <w:vAlign w:val="center"/>
          </w:tcPr>
          <w:p w14:paraId="3877F428" w14:textId="543E8BD8" w:rsidR="00F9074B" w:rsidRPr="00103F75" w:rsidRDefault="00F9074B" w:rsidP="00F9074B">
            <w:pPr>
              <w:spacing w:after="0"/>
              <w:ind w:firstLine="0"/>
              <w:jc w:val="right"/>
              <w:rPr>
                <w:b/>
                <w:sz w:val="18"/>
                <w:szCs w:val="18"/>
              </w:rPr>
            </w:pPr>
            <w:r w:rsidRPr="00103F75">
              <w:rPr>
                <w:b/>
                <w:sz w:val="18"/>
                <w:szCs w:val="18"/>
              </w:rPr>
              <w:t>1</w:t>
            </w:r>
            <w:r w:rsidR="00224C6A" w:rsidRPr="00103F75">
              <w:rPr>
                <w:b/>
                <w:sz w:val="18"/>
                <w:szCs w:val="18"/>
              </w:rPr>
              <w:t> 364 236</w:t>
            </w:r>
          </w:p>
        </w:tc>
        <w:tc>
          <w:tcPr>
            <w:tcW w:w="1277" w:type="dxa"/>
            <w:tcBorders>
              <w:top w:val="nil"/>
              <w:left w:val="nil"/>
              <w:bottom w:val="single" w:sz="4" w:space="0" w:color="auto"/>
              <w:right w:val="single" w:sz="4" w:space="0" w:color="auto"/>
            </w:tcBorders>
            <w:shd w:val="clear" w:color="auto" w:fill="D9D9D9"/>
            <w:hideMark/>
          </w:tcPr>
          <w:p w14:paraId="6CDE7194" w14:textId="4F0CD2E6" w:rsidR="00F9074B" w:rsidRPr="00103F75" w:rsidRDefault="00F9074B" w:rsidP="00F9074B">
            <w:pPr>
              <w:spacing w:after="0"/>
              <w:ind w:firstLine="0"/>
              <w:jc w:val="right"/>
              <w:rPr>
                <w:b/>
                <w:sz w:val="18"/>
                <w:szCs w:val="18"/>
              </w:rPr>
            </w:pPr>
            <w:r w:rsidRPr="00103F75">
              <w:rPr>
                <w:b/>
                <w:sz w:val="18"/>
                <w:szCs w:val="18"/>
              </w:rPr>
              <w:t>1</w:t>
            </w:r>
            <w:r w:rsidR="00224C6A" w:rsidRPr="00103F75">
              <w:rPr>
                <w:b/>
                <w:sz w:val="18"/>
                <w:szCs w:val="18"/>
              </w:rPr>
              <w:t> 260 840</w:t>
            </w:r>
          </w:p>
        </w:tc>
      </w:tr>
      <w:tr w:rsidR="00F9074B" w:rsidRPr="00F9074B" w14:paraId="631583FF" w14:textId="77777777" w:rsidTr="00CC65E1">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309BC65C" w14:textId="77777777" w:rsidR="00F9074B" w:rsidRPr="00103F75" w:rsidRDefault="00F9074B" w:rsidP="00F9074B">
            <w:pPr>
              <w:spacing w:after="0"/>
              <w:ind w:firstLine="313"/>
              <w:rPr>
                <w:sz w:val="16"/>
              </w:rPr>
            </w:pPr>
            <w:r w:rsidRPr="00103F75">
              <w:rPr>
                <w:i/>
                <w:sz w:val="18"/>
                <w:szCs w:val="18"/>
                <w:lang w:eastAsia="lv-LV"/>
              </w:rPr>
              <w:t>t. sk.:</w:t>
            </w:r>
          </w:p>
        </w:tc>
      </w:tr>
      <w:tr w:rsidR="00224C6A" w:rsidRPr="00F9074B" w14:paraId="2FE09D59" w14:textId="77777777" w:rsidTr="00CC65E1">
        <w:trPr>
          <w:trHeight w:val="46"/>
          <w:jc w:val="center"/>
        </w:trPr>
        <w:tc>
          <w:tcPr>
            <w:tcW w:w="5244" w:type="dxa"/>
            <w:tcBorders>
              <w:top w:val="nil"/>
              <w:left w:val="single" w:sz="4" w:space="0" w:color="auto"/>
              <w:bottom w:val="single" w:sz="4" w:space="0" w:color="auto"/>
              <w:right w:val="single" w:sz="4" w:space="0" w:color="auto"/>
            </w:tcBorders>
            <w:shd w:val="clear" w:color="auto" w:fill="F2F2F2"/>
          </w:tcPr>
          <w:p w14:paraId="6F777465" w14:textId="2353C3AC" w:rsidR="00224C6A" w:rsidRPr="00103F75" w:rsidRDefault="00224C6A" w:rsidP="00224C6A">
            <w:pPr>
              <w:spacing w:after="0"/>
              <w:ind w:firstLine="0"/>
              <w:rPr>
                <w:sz w:val="18"/>
                <w:szCs w:val="18"/>
                <w:u w:val="single"/>
                <w:lang w:eastAsia="lv-LV"/>
              </w:rPr>
            </w:pPr>
            <w:r w:rsidRPr="00103F75">
              <w:rPr>
                <w:sz w:val="18"/>
                <w:szCs w:val="18"/>
                <w:u w:val="single"/>
                <w:lang w:eastAsia="lv-LV"/>
              </w:rPr>
              <w:t>Prioritāri pasākumi</w:t>
            </w:r>
          </w:p>
        </w:tc>
        <w:tc>
          <w:tcPr>
            <w:tcW w:w="1277" w:type="dxa"/>
            <w:tcBorders>
              <w:top w:val="nil"/>
              <w:left w:val="nil"/>
              <w:bottom w:val="single" w:sz="4" w:space="0" w:color="auto"/>
              <w:right w:val="single" w:sz="4" w:space="0" w:color="auto"/>
            </w:tcBorders>
            <w:shd w:val="clear" w:color="auto" w:fill="F2F2F2"/>
          </w:tcPr>
          <w:p w14:paraId="54B94BD7" w14:textId="5F865B99" w:rsidR="00224C6A" w:rsidRPr="00103F75" w:rsidRDefault="00224C6A" w:rsidP="00224C6A">
            <w:pPr>
              <w:spacing w:after="0"/>
              <w:ind w:firstLine="0"/>
              <w:jc w:val="center"/>
              <w:rPr>
                <w:sz w:val="18"/>
                <w:szCs w:val="18"/>
              </w:rPr>
            </w:pPr>
            <w:r w:rsidRPr="00103F75">
              <w:rPr>
                <w:sz w:val="18"/>
                <w:szCs w:val="18"/>
              </w:rPr>
              <w:t>-</w:t>
            </w:r>
          </w:p>
        </w:tc>
        <w:tc>
          <w:tcPr>
            <w:tcW w:w="1277" w:type="dxa"/>
            <w:tcBorders>
              <w:top w:val="nil"/>
              <w:left w:val="nil"/>
              <w:bottom w:val="single" w:sz="4" w:space="0" w:color="auto"/>
              <w:right w:val="single" w:sz="4" w:space="0" w:color="auto"/>
            </w:tcBorders>
            <w:shd w:val="clear" w:color="auto" w:fill="F2F2F2"/>
          </w:tcPr>
          <w:p w14:paraId="639F4867" w14:textId="4074ECAD" w:rsidR="00224C6A" w:rsidRPr="00103F75" w:rsidRDefault="00224C6A" w:rsidP="00224C6A">
            <w:pPr>
              <w:spacing w:after="0"/>
              <w:ind w:firstLine="0"/>
              <w:jc w:val="right"/>
              <w:rPr>
                <w:sz w:val="18"/>
                <w:szCs w:val="18"/>
              </w:rPr>
            </w:pPr>
            <w:r w:rsidRPr="00103F75">
              <w:rPr>
                <w:sz w:val="18"/>
                <w:szCs w:val="18"/>
              </w:rPr>
              <w:t>104 529</w:t>
            </w:r>
          </w:p>
        </w:tc>
        <w:tc>
          <w:tcPr>
            <w:tcW w:w="1277" w:type="dxa"/>
            <w:tcBorders>
              <w:top w:val="nil"/>
              <w:left w:val="nil"/>
              <w:bottom w:val="single" w:sz="4" w:space="0" w:color="auto"/>
              <w:right w:val="single" w:sz="4" w:space="0" w:color="auto"/>
            </w:tcBorders>
            <w:shd w:val="clear" w:color="auto" w:fill="F2F2F2"/>
          </w:tcPr>
          <w:p w14:paraId="70A97454" w14:textId="60A8787F" w:rsidR="00224C6A" w:rsidRPr="00103F75" w:rsidRDefault="00224C6A" w:rsidP="00224C6A">
            <w:pPr>
              <w:spacing w:after="0"/>
              <w:ind w:firstLine="0"/>
              <w:jc w:val="right"/>
              <w:rPr>
                <w:sz w:val="18"/>
                <w:szCs w:val="18"/>
              </w:rPr>
            </w:pPr>
            <w:r w:rsidRPr="00103F75">
              <w:rPr>
                <w:sz w:val="18"/>
                <w:szCs w:val="18"/>
              </w:rPr>
              <w:t>104 529</w:t>
            </w:r>
          </w:p>
        </w:tc>
      </w:tr>
      <w:tr w:rsidR="00224C6A" w:rsidRPr="00F9074B" w14:paraId="38B6DC29" w14:textId="77777777" w:rsidTr="00C15D2C">
        <w:trPr>
          <w:trHeight w:val="46"/>
          <w:jc w:val="center"/>
        </w:trPr>
        <w:tc>
          <w:tcPr>
            <w:tcW w:w="5244" w:type="dxa"/>
            <w:tcBorders>
              <w:top w:val="nil"/>
              <w:left w:val="single" w:sz="4" w:space="0" w:color="auto"/>
              <w:bottom w:val="single" w:sz="4" w:space="0" w:color="auto"/>
              <w:right w:val="single" w:sz="4" w:space="0" w:color="auto"/>
            </w:tcBorders>
            <w:shd w:val="clear" w:color="auto" w:fill="FFFFFF"/>
            <w:vAlign w:val="center"/>
          </w:tcPr>
          <w:p w14:paraId="04A25566" w14:textId="426A1DCA" w:rsidR="00224C6A" w:rsidRPr="00103F75" w:rsidRDefault="00224C6A" w:rsidP="00224C6A">
            <w:pPr>
              <w:spacing w:after="0"/>
              <w:ind w:firstLine="0"/>
              <w:rPr>
                <w:sz w:val="18"/>
                <w:szCs w:val="18"/>
                <w:u w:val="single"/>
                <w:lang w:eastAsia="lv-LV"/>
              </w:rPr>
            </w:pPr>
            <w:r w:rsidRPr="00103F75">
              <w:rPr>
                <w:i/>
                <w:sz w:val="18"/>
                <w:szCs w:val="18"/>
                <w:lang w:eastAsia="lv-LV"/>
              </w:rPr>
              <w:t>Prioritārā pasākuma “VSAA IT sistēm</w:t>
            </w:r>
            <w:r w:rsidR="00F47269" w:rsidRPr="00103F75">
              <w:rPr>
                <w:i/>
                <w:sz w:val="18"/>
                <w:szCs w:val="18"/>
                <w:lang w:eastAsia="lv-LV"/>
              </w:rPr>
              <w:t>as SAIS</w:t>
            </w:r>
            <w:r w:rsidRPr="00103F75">
              <w:rPr>
                <w:i/>
                <w:sz w:val="18"/>
                <w:szCs w:val="18"/>
                <w:lang w:eastAsia="lv-LV"/>
              </w:rPr>
              <w:t xml:space="preserve"> pielāgošana saistībā ar normatīvo aktu izmaiņām” īstenošana (priekšlikumi Nr.176</w:t>
            </w:r>
            <w:r w:rsidR="00F47269" w:rsidRPr="00103F75">
              <w:rPr>
                <w:i/>
                <w:sz w:val="18"/>
                <w:szCs w:val="18"/>
                <w:lang w:eastAsia="lv-LV"/>
              </w:rPr>
              <w:t>–</w:t>
            </w:r>
            <w:r w:rsidRPr="00103F75">
              <w:rPr>
                <w:i/>
                <w:sz w:val="18"/>
                <w:szCs w:val="18"/>
                <w:lang w:eastAsia="lv-LV"/>
              </w:rPr>
              <w:t>179</w:t>
            </w:r>
            <w:r w:rsidR="00F47269" w:rsidRPr="00103F75">
              <w:rPr>
                <w:i/>
                <w:sz w:val="18"/>
                <w:szCs w:val="18"/>
                <w:lang w:eastAsia="lv-LV"/>
              </w:rPr>
              <w:t xml:space="preserve"> </w:t>
            </w:r>
            <w:r w:rsidRPr="00103F75">
              <w:rPr>
                <w:i/>
                <w:sz w:val="18"/>
                <w:szCs w:val="18"/>
                <w:lang w:eastAsia="lv-LV"/>
              </w:rPr>
              <w:t>2.lasījumam)</w:t>
            </w:r>
          </w:p>
        </w:tc>
        <w:tc>
          <w:tcPr>
            <w:tcW w:w="1277" w:type="dxa"/>
            <w:tcBorders>
              <w:top w:val="nil"/>
              <w:left w:val="nil"/>
              <w:bottom w:val="single" w:sz="4" w:space="0" w:color="auto"/>
              <w:right w:val="single" w:sz="4" w:space="0" w:color="auto"/>
            </w:tcBorders>
            <w:shd w:val="clear" w:color="auto" w:fill="FFFFFF"/>
          </w:tcPr>
          <w:p w14:paraId="62B2CAA6" w14:textId="7E86D7ED" w:rsidR="00224C6A" w:rsidRPr="00103F75" w:rsidRDefault="00224C6A" w:rsidP="00224C6A">
            <w:pPr>
              <w:spacing w:after="0"/>
              <w:ind w:firstLine="0"/>
              <w:jc w:val="center"/>
              <w:rPr>
                <w:sz w:val="18"/>
                <w:szCs w:val="18"/>
              </w:rPr>
            </w:pPr>
            <w:r w:rsidRPr="00103F75">
              <w:rPr>
                <w:sz w:val="18"/>
                <w:szCs w:val="18"/>
              </w:rPr>
              <w:t>-</w:t>
            </w:r>
          </w:p>
        </w:tc>
        <w:tc>
          <w:tcPr>
            <w:tcW w:w="1277" w:type="dxa"/>
            <w:tcBorders>
              <w:top w:val="nil"/>
              <w:left w:val="nil"/>
              <w:bottom w:val="single" w:sz="4" w:space="0" w:color="auto"/>
              <w:right w:val="single" w:sz="4" w:space="0" w:color="auto"/>
            </w:tcBorders>
            <w:shd w:val="clear" w:color="auto" w:fill="FFFFFF"/>
          </w:tcPr>
          <w:p w14:paraId="00151CAC" w14:textId="1616AD77" w:rsidR="00224C6A" w:rsidRPr="00103F75" w:rsidRDefault="00224C6A" w:rsidP="00224C6A">
            <w:pPr>
              <w:spacing w:after="0"/>
              <w:ind w:firstLine="0"/>
              <w:jc w:val="right"/>
              <w:rPr>
                <w:sz w:val="18"/>
                <w:szCs w:val="18"/>
              </w:rPr>
            </w:pPr>
            <w:r w:rsidRPr="00103F75">
              <w:rPr>
                <w:sz w:val="18"/>
                <w:szCs w:val="18"/>
              </w:rPr>
              <w:t>89 056</w:t>
            </w:r>
          </w:p>
        </w:tc>
        <w:tc>
          <w:tcPr>
            <w:tcW w:w="1277" w:type="dxa"/>
            <w:tcBorders>
              <w:top w:val="nil"/>
              <w:left w:val="nil"/>
              <w:bottom w:val="single" w:sz="4" w:space="0" w:color="auto"/>
              <w:right w:val="single" w:sz="4" w:space="0" w:color="auto"/>
            </w:tcBorders>
            <w:shd w:val="clear" w:color="auto" w:fill="FFFFFF"/>
          </w:tcPr>
          <w:p w14:paraId="44F9A835" w14:textId="7F096633" w:rsidR="00224C6A" w:rsidRPr="00103F75" w:rsidRDefault="00224C6A" w:rsidP="00224C6A">
            <w:pPr>
              <w:spacing w:after="0"/>
              <w:ind w:firstLine="0"/>
              <w:jc w:val="right"/>
              <w:rPr>
                <w:sz w:val="18"/>
                <w:szCs w:val="18"/>
              </w:rPr>
            </w:pPr>
            <w:r w:rsidRPr="00103F75">
              <w:rPr>
                <w:sz w:val="18"/>
                <w:szCs w:val="18"/>
              </w:rPr>
              <w:t>89 056</w:t>
            </w:r>
          </w:p>
        </w:tc>
      </w:tr>
      <w:tr w:rsidR="00224C6A" w:rsidRPr="00F9074B" w14:paraId="3616EF08" w14:textId="77777777" w:rsidTr="00C15D2C">
        <w:trPr>
          <w:trHeight w:val="46"/>
          <w:jc w:val="center"/>
        </w:trPr>
        <w:tc>
          <w:tcPr>
            <w:tcW w:w="5244" w:type="dxa"/>
            <w:tcBorders>
              <w:top w:val="nil"/>
              <w:left w:val="single" w:sz="4" w:space="0" w:color="auto"/>
              <w:bottom w:val="single" w:sz="4" w:space="0" w:color="auto"/>
              <w:right w:val="single" w:sz="4" w:space="0" w:color="auto"/>
            </w:tcBorders>
            <w:shd w:val="clear" w:color="auto" w:fill="FFFFFF"/>
            <w:vAlign w:val="center"/>
          </w:tcPr>
          <w:p w14:paraId="22A49EEF" w14:textId="7BE52A47" w:rsidR="00224C6A" w:rsidRPr="00103F75" w:rsidRDefault="00224C6A" w:rsidP="00224C6A">
            <w:pPr>
              <w:spacing w:after="0"/>
              <w:ind w:firstLine="0"/>
              <w:rPr>
                <w:sz w:val="18"/>
                <w:szCs w:val="18"/>
                <w:u w:val="single"/>
                <w:lang w:eastAsia="lv-LV"/>
              </w:rPr>
            </w:pPr>
            <w:r w:rsidRPr="00103F75">
              <w:rPr>
                <w:i/>
                <w:sz w:val="18"/>
                <w:szCs w:val="18"/>
                <w:lang w:eastAsia="lv-LV"/>
              </w:rPr>
              <w:t>Prioritārā pasākuma “Materiālā atbalsta pilnveidošana bērna ar invaliditāti kopšanas pabalsta saņēmējiem” īstenošana – izmaiņu veikšana IT sistēmā</w:t>
            </w:r>
            <w:r w:rsidR="00F47269" w:rsidRPr="00103F75">
              <w:rPr>
                <w:i/>
                <w:sz w:val="18"/>
                <w:szCs w:val="18"/>
                <w:lang w:eastAsia="lv-LV"/>
              </w:rPr>
              <w:t xml:space="preserve"> SAIS</w:t>
            </w:r>
            <w:r w:rsidRPr="00103F75">
              <w:rPr>
                <w:i/>
                <w:sz w:val="18"/>
                <w:szCs w:val="18"/>
                <w:lang w:eastAsia="lv-LV"/>
              </w:rPr>
              <w:t>, saņemot transferta pārskaitījumu no LM pamatbudžeta apakšprogrammas 97.02.00 “Nozares centralizēto funkciju izpilde” (priekšlikums Nr.233 2.lasījumam)</w:t>
            </w:r>
          </w:p>
        </w:tc>
        <w:tc>
          <w:tcPr>
            <w:tcW w:w="1277" w:type="dxa"/>
            <w:tcBorders>
              <w:top w:val="nil"/>
              <w:left w:val="nil"/>
              <w:bottom w:val="single" w:sz="4" w:space="0" w:color="auto"/>
              <w:right w:val="single" w:sz="4" w:space="0" w:color="auto"/>
            </w:tcBorders>
            <w:shd w:val="clear" w:color="auto" w:fill="FFFFFF"/>
          </w:tcPr>
          <w:p w14:paraId="2071F325" w14:textId="48E0B694" w:rsidR="00224C6A" w:rsidRPr="00103F75" w:rsidRDefault="00224C6A" w:rsidP="00224C6A">
            <w:pPr>
              <w:spacing w:after="0"/>
              <w:ind w:firstLine="0"/>
              <w:jc w:val="center"/>
              <w:rPr>
                <w:sz w:val="18"/>
                <w:szCs w:val="18"/>
              </w:rPr>
            </w:pPr>
            <w:r w:rsidRPr="00103F75">
              <w:rPr>
                <w:sz w:val="18"/>
                <w:szCs w:val="18"/>
              </w:rPr>
              <w:t>-</w:t>
            </w:r>
          </w:p>
        </w:tc>
        <w:tc>
          <w:tcPr>
            <w:tcW w:w="1277" w:type="dxa"/>
            <w:tcBorders>
              <w:top w:val="nil"/>
              <w:left w:val="nil"/>
              <w:bottom w:val="single" w:sz="4" w:space="0" w:color="auto"/>
              <w:right w:val="single" w:sz="4" w:space="0" w:color="auto"/>
            </w:tcBorders>
            <w:shd w:val="clear" w:color="auto" w:fill="FFFFFF"/>
          </w:tcPr>
          <w:p w14:paraId="4E898E62" w14:textId="6FC9180A" w:rsidR="00224C6A" w:rsidRPr="00103F75" w:rsidRDefault="00224C6A" w:rsidP="00224C6A">
            <w:pPr>
              <w:spacing w:after="0"/>
              <w:ind w:firstLine="0"/>
              <w:jc w:val="right"/>
              <w:rPr>
                <w:sz w:val="18"/>
                <w:szCs w:val="18"/>
              </w:rPr>
            </w:pPr>
            <w:r w:rsidRPr="00103F75">
              <w:rPr>
                <w:sz w:val="18"/>
                <w:szCs w:val="18"/>
              </w:rPr>
              <w:t>15 473</w:t>
            </w:r>
          </w:p>
        </w:tc>
        <w:tc>
          <w:tcPr>
            <w:tcW w:w="1277" w:type="dxa"/>
            <w:tcBorders>
              <w:top w:val="nil"/>
              <w:left w:val="nil"/>
              <w:bottom w:val="single" w:sz="4" w:space="0" w:color="auto"/>
              <w:right w:val="single" w:sz="4" w:space="0" w:color="auto"/>
            </w:tcBorders>
            <w:shd w:val="clear" w:color="auto" w:fill="FFFFFF"/>
          </w:tcPr>
          <w:p w14:paraId="0E282B6F" w14:textId="10AC3464" w:rsidR="00224C6A" w:rsidRPr="00103F75" w:rsidRDefault="00224C6A" w:rsidP="00224C6A">
            <w:pPr>
              <w:spacing w:after="0"/>
              <w:ind w:firstLine="0"/>
              <w:jc w:val="right"/>
              <w:rPr>
                <w:sz w:val="18"/>
                <w:szCs w:val="18"/>
              </w:rPr>
            </w:pPr>
            <w:r w:rsidRPr="00103F75">
              <w:rPr>
                <w:sz w:val="18"/>
                <w:szCs w:val="18"/>
              </w:rPr>
              <w:t>15 473</w:t>
            </w:r>
          </w:p>
        </w:tc>
      </w:tr>
      <w:tr w:rsidR="00224C6A" w:rsidRPr="00F9074B" w14:paraId="1ED94177" w14:textId="77777777" w:rsidTr="00CC65E1">
        <w:trPr>
          <w:trHeight w:val="46"/>
          <w:jc w:val="center"/>
        </w:trPr>
        <w:tc>
          <w:tcPr>
            <w:tcW w:w="5244" w:type="dxa"/>
            <w:tcBorders>
              <w:top w:val="nil"/>
              <w:left w:val="single" w:sz="4" w:space="0" w:color="auto"/>
              <w:bottom w:val="single" w:sz="4" w:space="0" w:color="auto"/>
              <w:right w:val="single" w:sz="4" w:space="0" w:color="auto"/>
            </w:tcBorders>
            <w:shd w:val="clear" w:color="auto" w:fill="F2F2F2"/>
          </w:tcPr>
          <w:p w14:paraId="4B75BFE7" w14:textId="77777777" w:rsidR="00224C6A" w:rsidRPr="00103F75" w:rsidRDefault="00224C6A" w:rsidP="00224C6A">
            <w:pPr>
              <w:spacing w:after="0"/>
              <w:ind w:firstLine="0"/>
              <w:rPr>
                <w:i/>
                <w:sz w:val="18"/>
                <w:szCs w:val="18"/>
                <w:lang w:eastAsia="lv-LV"/>
              </w:rPr>
            </w:pPr>
            <w:r w:rsidRPr="00103F75">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tcPr>
          <w:p w14:paraId="7F4FDAD4" w14:textId="77777777" w:rsidR="00224C6A" w:rsidRPr="00103F75" w:rsidRDefault="00224C6A" w:rsidP="00224C6A">
            <w:pPr>
              <w:spacing w:after="0"/>
              <w:ind w:firstLine="0"/>
              <w:jc w:val="right"/>
              <w:rPr>
                <w:sz w:val="18"/>
                <w:szCs w:val="18"/>
              </w:rPr>
            </w:pPr>
            <w:r w:rsidRPr="00103F75">
              <w:rPr>
                <w:sz w:val="18"/>
                <w:szCs w:val="18"/>
              </w:rPr>
              <w:t>80 707</w:t>
            </w:r>
          </w:p>
        </w:tc>
        <w:tc>
          <w:tcPr>
            <w:tcW w:w="1277" w:type="dxa"/>
            <w:tcBorders>
              <w:top w:val="nil"/>
              <w:left w:val="nil"/>
              <w:bottom w:val="single" w:sz="4" w:space="0" w:color="auto"/>
              <w:right w:val="single" w:sz="4" w:space="0" w:color="auto"/>
            </w:tcBorders>
            <w:shd w:val="clear" w:color="auto" w:fill="F2F2F2"/>
          </w:tcPr>
          <w:p w14:paraId="358AF605" w14:textId="5C9906FD" w:rsidR="00224C6A" w:rsidRPr="00103F75" w:rsidRDefault="00F47269" w:rsidP="00F47269">
            <w:pPr>
              <w:spacing w:after="0"/>
              <w:ind w:firstLine="0"/>
              <w:jc w:val="right"/>
              <w:rPr>
                <w:sz w:val="18"/>
                <w:szCs w:val="18"/>
              </w:rPr>
            </w:pPr>
            <w:r w:rsidRPr="00103F75">
              <w:rPr>
                <w:sz w:val="18"/>
                <w:szCs w:val="18"/>
              </w:rPr>
              <w:t>11 132</w:t>
            </w:r>
          </w:p>
        </w:tc>
        <w:tc>
          <w:tcPr>
            <w:tcW w:w="1277" w:type="dxa"/>
            <w:tcBorders>
              <w:top w:val="nil"/>
              <w:left w:val="nil"/>
              <w:bottom w:val="single" w:sz="4" w:space="0" w:color="auto"/>
              <w:right w:val="single" w:sz="4" w:space="0" w:color="auto"/>
            </w:tcBorders>
            <w:shd w:val="clear" w:color="auto" w:fill="F2F2F2"/>
          </w:tcPr>
          <w:p w14:paraId="2F0CF329" w14:textId="0F2D47E1" w:rsidR="00224C6A" w:rsidRPr="00103F75" w:rsidRDefault="00224C6A" w:rsidP="00224C6A">
            <w:pPr>
              <w:spacing w:after="0"/>
              <w:ind w:firstLine="0"/>
              <w:jc w:val="right"/>
              <w:rPr>
                <w:sz w:val="18"/>
                <w:szCs w:val="18"/>
              </w:rPr>
            </w:pPr>
            <w:r w:rsidRPr="00103F75">
              <w:rPr>
                <w:sz w:val="18"/>
                <w:szCs w:val="18"/>
              </w:rPr>
              <w:t>-</w:t>
            </w:r>
            <w:r w:rsidR="00F47269" w:rsidRPr="00103F75">
              <w:rPr>
                <w:sz w:val="18"/>
                <w:szCs w:val="18"/>
              </w:rPr>
              <w:t>69 575</w:t>
            </w:r>
          </w:p>
        </w:tc>
      </w:tr>
      <w:tr w:rsidR="00F47269" w:rsidRPr="00F9074B" w14:paraId="0C4886FC" w14:textId="77777777" w:rsidTr="00F9074B">
        <w:trPr>
          <w:trHeight w:val="217"/>
          <w:jc w:val="center"/>
        </w:trPr>
        <w:tc>
          <w:tcPr>
            <w:tcW w:w="5244" w:type="dxa"/>
            <w:tcBorders>
              <w:top w:val="nil"/>
              <w:left w:val="single" w:sz="4" w:space="0" w:color="auto"/>
              <w:bottom w:val="single" w:sz="4" w:space="0" w:color="auto"/>
              <w:right w:val="single" w:sz="4" w:space="0" w:color="auto"/>
            </w:tcBorders>
            <w:shd w:val="clear" w:color="auto" w:fill="FFFFFF"/>
            <w:vAlign w:val="center"/>
          </w:tcPr>
          <w:p w14:paraId="1AE408CF" w14:textId="019C1D28" w:rsidR="00F47269" w:rsidRPr="00103F75" w:rsidRDefault="00F47269" w:rsidP="00F47269">
            <w:pPr>
              <w:spacing w:after="0"/>
              <w:ind w:firstLine="0"/>
              <w:rPr>
                <w:i/>
                <w:sz w:val="18"/>
                <w:szCs w:val="18"/>
                <w:lang w:eastAsia="lv-LV"/>
              </w:rPr>
            </w:pPr>
            <w:bookmarkStart w:id="124" w:name="_Hlk188008944"/>
            <w:r w:rsidRPr="00103F75">
              <w:rPr>
                <w:i/>
                <w:sz w:val="18"/>
                <w:szCs w:val="18"/>
                <w:lang w:eastAsia="lv-LV"/>
              </w:rPr>
              <w:t>Izdevumu palielinājums, lai VSAA nodrošinātu izmaiņas IT sistēmā</w:t>
            </w:r>
            <w:r w:rsidR="00984872" w:rsidRPr="00103F75">
              <w:rPr>
                <w:i/>
                <w:sz w:val="18"/>
                <w:szCs w:val="18"/>
                <w:lang w:eastAsia="lv-LV"/>
              </w:rPr>
              <w:t>s</w:t>
            </w:r>
            <w:r w:rsidRPr="00103F75">
              <w:rPr>
                <w:i/>
                <w:sz w:val="18"/>
                <w:szCs w:val="18"/>
                <w:lang w:eastAsia="lv-LV"/>
              </w:rPr>
              <w:t xml:space="preserve"> SAIS </w:t>
            </w:r>
            <w:r w:rsidR="00984872" w:rsidRPr="00103F75">
              <w:rPr>
                <w:i/>
                <w:sz w:val="18"/>
                <w:szCs w:val="18"/>
                <w:lang w:eastAsia="lv-LV"/>
              </w:rPr>
              <w:t xml:space="preserve">un ISS </w:t>
            </w:r>
            <w:r w:rsidRPr="00103F75">
              <w:rPr>
                <w:i/>
                <w:sz w:val="18"/>
                <w:szCs w:val="18"/>
                <w:lang w:eastAsia="lv-LV"/>
              </w:rPr>
              <w:t>saistībā ar 19.12.2024. izsludinātajā likumā “Grozījumi Valsts fondēto pensiju likumā” paredzētā pasākuma īstenošanu - terminētas iemaksu likmes valsts fondēto pensiju shēmā samazinājumu no 6% uz 5% no 2025. gada 1. janvāra līdz 2028. gada 31. decembrim, palielinoties VSAA ieņēmumiem par valsts fondēto pensiju shēmas administrēšanu (priekšlikums Nr.180 2.lasījumam)</w:t>
            </w:r>
          </w:p>
        </w:tc>
        <w:tc>
          <w:tcPr>
            <w:tcW w:w="1277" w:type="dxa"/>
            <w:tcBorders>
              <w:top w:val="nil"/>
              <w:left w:val="nil"/>
              <w:bottom w:val="single" w:sz="4" w:space="0" w:color="auto"/>
              <w:right w:val="single" w:sz="4" w:space="0" w:color="auto"/>
            </w:tcBorders>
            <w:shd w:val="clear" w:color="auto" w:fill="FFFFFF"/>
          </w:tcPr>
          <w:p w14:paraId="3932A0AD" w14:textId="2BF03F58" w:rsidR="00F47269" w:rsidRPr="00103F75" w:rsidRDefault="00F47269" w:rsidP="00F47269">
            <w:pPr>
              <w:spacing w:after="0"/>
              <w:ind w:firstLine="0"/>
              <w:jc w:val="center"/>
              <w:rPr>
                <w:sz w:val="18"/>
                <w:szCs w:val="18"/>
              </w:rPr>
            </w:pPr>
            <w:r w:rsidRPr="00103F75">
              <w:rPr>
                <w:sz w:val="18"/>
                <w:szCs w:val="18"/>
              </w:rPr>
              <w:t>-</w:t>
            </w:r>
          </w:p>
        </w:tc>
        <w:tc>
          <w:tcPr>
            <w:tcW w:w="1277" w:type="dxa"/>
            <w:tcBorders>
              <w:top w:val="nil"/>
              <w:left w:val="nil"/>
              <w:bottom w:val="single" w:sz="4" w:space="0" w:color="auto"/>
              <w:right w:val="single" w:sz="4" w:space="0" w:color="auto"/>
            </w:tcBorders>
            <w:shd w:val="clear" w:color="auto" w:fill="FFFFFF"/>
          </w:tcPr>
          <w:p w14:paraId="664ADE84" w14:textId="3ABAD38F" w:rsidR="00F47269" w:rsidRPr="00103F75" w:rsidRDefault="00F47269" w:rsidP="00F47269">
            <w:pPr>
              <w:spacing w:after="0"/>
              <w:ind w:firstLine="0"/>
              <w:jc w:val="right"/>
              <w:rPr>
                <w:sz w:val="18"/>
                <w:szCs w:val="18"/>
              </w:rPr>
            </w:pPr>
            <w:r w:rsidRPr="00103F75">
              <w:rPr>
                <w:sz w:val="18"/>
                <w:szCs w:val="18"/>
              </w:rPr>
              <w:t>11 132</w:t>
            </w:r>
          </w:p>
        </w:tc>
        <w:tc>
          <w:tcPr>
            <w:tcW w:w="1277" w:type="dxa"/>
            <w:tcBorders>
              <w:top w:val="nil"/>
              <w:left w:val="nil"/>
              <w:bottom w:val="single" w:sz="4" w:space="0" w:color="auto"/>
              <w:right w:val="single" w:sz="4" w:space="0" w:color="auto"/>
            </w:tcBorders>
            <w:shd w:val="clear" w:color="auto" w:fill="FFFFFF"/>
          </w:tcPr>
          <w:p w14:paraId="61476DB4" w14:textId="2C52DE75" w:rsidR="00F47269" w:rsidRPr="00103F75" w:rsidRDefault="00F47269" w:rsidP="00F47269">
            <w:pPr>
              <w:spacing w:after="0"/>
              <w:ind w:firstLine="0"/>
              <w:jc w:val="right"/>
              <w:rPr>
                <w:sz w:val="18"/>
                <w:szCs w:val="18"/>
              </w:rPr>
            </w:pPr>
            <w:r w:rsidRPr="00103F75">
              <w:rPr>
                <w:sz w:val="18"/>
                <w:szCs w:val="18"/>
              </w:rPr>
              <w:t>11 132</w:t>
            </w:r>
          </w:p>
        </w:tc>
      </w:tr>
      <w:bookmarkEnd w:id="124"/>
      <w:tr w:rsidR="00224C6A" w:rsidRPr="00F9074B" w14:paraId="7EBAAE62" w14:textId="77777777" w:rsidTr="00F9074B">
        <w:trPr>
          <w:trHeight w:val="217"/>
          <w:jc w:val="center"/>
        </w:trPr>
        <w:tc>
          <w:tcPr>
            <w:tcW w:w="5244" w:type="dxa"/>
            <w:tcBorders>
              <w:top w:val="nil"/>
              <w:left w:val="single" w:sz="4" w:space="0" w:color="auto"/>
              <w:bottom w:val="single" w:sz="4" w:space="0" w:color="auto"/>
              <w:right w:val="single" w:sz="4" w:space="0" w:color="auto"/>
            </w:tcBorders>
            <w:shd w:val="clear" w:color="auto" w:fill="FFFFFF"/>
            <w:vAlign w:val="center"/>
          </w:tcPr>
          <w:p w14:paraId="0FB13658" w14:textId="77777777" w:rsidR="00224C6A" w:rsidRPr="00F9074B" w:rsidRDefault="00224C6A" w:rsidP="00224C6A">
            <w:pPr>
              <w:spacing w:after="0"/>
              <w:ind w:firstLine="0"/>
              <w:rPr>
                <w:sz w:val="18"/>
                <w:szCs w:val="18"/>
                <w:u w:val="single"/>
                <w:lang w:eastAsia="lv-LV"/>
              </w:rPr>
            </w:pPr>
            <w:r w:rsidRPr="00F9074B">
              <w:rPr>
                <w:i/>
                <w:sz w:val="18"/>
                <w:szCs w:val="18"/>
                <w:lang w:eastAsia="lv-LV"/>
              </w:rPr>
              <w:t>Izdevumu samazinājums 2024. gada prioritārā pasākuma “Piemaksu pie vecuma un invaliditātes pensijas saņēmēju loka un apmēra paplašināšana” īstenošanai, samazinoties saņemtajam transferta pārskaitījumam no LM pamatbudžeta apakšprogrammas 97.02.00 “Nozares centralizēto funkciju izpilde”, jo finansējums tika piešķirts 2024. gadam (MK 26.09.2023. sēdes prot. Nr.47 43.§ 2.punkts)</w:t>
            </w:r>
          </w:p>
        </w:tc>
        <w:tc>
          <w:tcPr>
            <w:tcW w:w="1277" w:type="dxa"/>
            <w:tcBorders>
              <w:top w:val="nil"/>
              <w:left w:val="nil"/>
              <w:bottom w:val="single" w:sz="4" w:space="0" w:color="auto"/>
              <w:right w:val="single" w:sz="4" w:space="0" w:color="auto"/>
            </w:tcBorders>
            <w:shd w:val="clear" w:color="auto" w:fill="FFFFFF"/>
          </w:tcPr>
          <w:p w14:paraId="1C7E85B8" w14:textId="77777777" w:rsidR="00224C6A" w:rsidRPr="00F9074B" w:rsidRDefault="00224C6A" w:rsidP="00224C6A">
            <w:pPr>
              <w:spacing w:after="0"/>
              <w:ind w:firstLine="0"/>
              <w:jc w:val="right"/>
              <w:rPr>
                <w:sz w:val="18"/>
                <w:szCs w:val="18"/>
              </w:rPr>
            </w:pPr>
            <w:r w:rsidRPr="00F9074B">
              <w:rPr>
                <w:sz w:val="18"/>
                <w:szCs w:val="18"/>
              </w:rPr>
              <w:t>41 745</w:t>
            </w:r>
          </w:p>
        </w:tc>
        <w:tc>
          <w:tcPr>
            <w:tcW w:w="1277" w:type="dxa"/>
            <w:tcBorders>
              <w:top w:val="nil"/>
              <w:left w:val="nil"/>
              <w:bottom w:val="single" w:sz="4" w:space="0" w:color="auto"/>
              <w:right w:val="single" w:sz="4" w:space="0" w:color="auto"/>
            </w:tcBorders>
            <w:shd w:val="clear" w:color="auto" w:fill="FFFFFF"/>
          </w:tcPr>
          <w:p w14:paraId="3CDC9CB7" w14:textId="77777777" w:rsidR="00224C6A" w:rsidRPr="00F9074B" w:rsidRDefault="00224C6A" w:rsidP="00224C6A">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FFFFFF"/>
          </w:tcPr>
          <w:p w14:paraId="7674ED25" w14:textId="77777777" w:rsidR="00224C6A" w:rsidRPr="00F9074B" w:rsidRDefault="00224C6A" w:rsidP="00224C6A">
            <w:pPr>
              <w:spacing w:after="0"/>
              <w:ind w:firstLine="0"/>
              <w:jc w:val="right"/>
              <w:rPr>
                <w:sz w:val="18"/>
                <w:szCs w:val="18"/>
              </w:rPr>
            </w:pPr>
            <w:r w:rsidRPr="00F9074B">
              <w:rPr>
                <w:sz w:val="18"/>
                <w:szCs w:val="18"/>
              </w:rPr>
              <w:t>-41 745</w:t>
            </w:r>
          </w:p>
        </w:tc>
      </w:tr>
      <w:tr w:rsidR="00224C6A" w:rsidRPr="00F9074B" w14:paraId="5C10AF2B" w14:textId="77777777" w:rsidTr="00F9074B">
        <w:trPr>
          <w:trHeight w:val="217"/>
          <w:jc w:val="center"/>
        </w:trPr>
        <w:tc>
          <w:tcPr>
            <w:tcW w:w="5244" w:type="dxa"/>
            <w:tcBorders>
              <w:top w:val="nil"/>
              <w:left w:val="single" w:sz="4" w:space="0" w:color="auto"/>
              <w:bottom w:val="single" w:sz="4" w:space="0" w:color="auto"/>
              <w:right w:val="single" w:sz="4" w:space="0" w:color="auto"/>
            </w:tcBorders>
            <w:shd w:val="clear" w:color="auto" w:fill="FFFFFF"/>
            <w:vAlign w:val="center"/>
          </w:tcPr>
          <w:p w14:paraId="5AC0CEE0" w14:textId="77777777" w:rsidR="00224C6A" w:rsidRPr="00F9074B" w:rsidRDefault="00224C6A" w:rsidP="00224C6A">
            <w:pPr>
              <w:spacing w:after="0"/>
              <w:ind w:firstLine="0"/>
              <w:rPr>
                <w:sz w:val="18"/>
                <w:szCs w:val="18"/>
                <w:u w:val="single"/>
                <w:lang w:eastAsia="lv-LV"/>
              </w:rPr>
            </w:pPr>
            <w:r w:rsidRPr="00F9074B">
              <w:rPr>
                <w:i/>
                <w:sz w:val="18"/>
                <w:szCs w:val="18"/>
                <w:lang w:eastAsia="lv-LV"/>
              </w:rPr>
              <w:t>Izdevumu samazinājums 2024. gada prioritārā pasākuma “Atbalsta pasākumi ģimenēm un bērniem” īstenošanai, samazinoties saņemtajam transferta pārskaitījumam no LM pamatbudžeta apakšprogrammas 97.02.00 “Nozares centralizēto funkciju izpilde”, jo finansējums tika piešķirts 2024. gadam (MK 26.09.2023. sēdes prot. Nr.47 43.§ 2.punkts)</w:t>
            </w:r>
          </w:p>
        </w:tc>
        <w:tc>
          <w:tcPr>
            <w:tcW w:w="1277" w:type="dxa"/>
            <w:tcBorders>
              <w:top w:val="nil"/>
              <w:left w:val="nil"/>
              <w:bottom w:val="single" w:sz="4" w:space="0" w:color="auto"/>
              <w:right w:val="single" w:sz="4" w:space="0" w:color="auto"/>
            </w:tcBorders>
            <w:shd w:val="clear" w:color="auto" w:fill="FFFFFF"/>
          </w:tcPr>
          <w:p w14:paraId="31CD4928" w14:textId="77777777" w:rsidR="00224C6A" w:rsidRPr="00F9074B" w:rsidRDefault="00224C6A" w:rsidP="00224C6A">
            <w:pPr>
              <w:spacing w:after="0"/>
              <w:ind w:firstLine="0"/>
              <w:jc w:val="right"/>
              <w:rPr>
                <w:sz w:val="18"/>
                <w:szCs w:val="18"/>
              </w:rPr>
            </w:pPr>
            <w:r w:rsidRPr="00F9074B">
              <w:rPr>
                <w:sz w:val="18"/>
                <w:szCs w:val="18"/>
              </w:rPr>
              <w:t>38 962</w:t>
            </w:r>
          </w:p>
        </w:tc>
        <w:tc>
          <w:tcPr>
            <w:tcW w:w="1277" w:type="dxa"/>
            <w:tcBorders>
              <w:top w:val="nil"/>
              <w:left w:val="nil"/>
              <w:bottom w:val="single" w:sz="4" w:space="0" w:color="auto"/>
              <w:right w:val="single" w:sz="4" w:space="0" w:color="auto"/>
            </w:tcBorders>
            <w:shd w:val="clear" w:color="auto" w:fill="FFFFFF"/>
          </w:tcPr>
          <w:p w14:paraId="2B7C5EF2" w14:textId="77777777" w:rsidR="00224C6A" w:rsidRPr="00F9074B" w:rsidRDefault="00224C6A" w:rsidP="00224C6A">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FFFFFF"/>
          </w:tcPr>
          <w:p w14:paraId="5D533477" w14:textId="77777777" w:rsidR="00224C6A" w:rsidRPr="00F9074B" w:rsidRDefault="00224C6A" w:rsidP="00224C6A">
            <w:pPr>
              <w:spacing w:after="0"/>
              <w:ind w:firstLine="0"/>
              <w:jc w:val="right"/>
              <w:rPr>
                <w:sz w:val="18"/>
                <w:szCs w:val="18"/>
              </w:rPr>
            </w:pPr>
            <w:r w:rsidRPr="00F9074B">
              <w:rPr>
                <w:sz w:val="18"/>
                <w:szCs w:val="18"/>
              </w:rPr>
              <w:t>-38 962</w:t>
            </w:r>
          </w:p>
        </w:tc>
      </w:tr>
      <w:tr w:rsidR="00224C6A" w:rsidRPr="00F9074B" w14:paraId="5AC03687" w14:textId="77777777" w:rsidTr="00CC65E1">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071CDAB8" w14:textId="77777777" w:rsidR="00224C6A" w:rsidRPr="00F9074B" w:rsidRDefault="00224C6A" w:rsidP="00224C6A">
            <w:pPr>
              <w:spacing w:after="0"/>
              <w:ind w:firstLine="0"/>
              <w:rPr>
                <w:sz w:val="18"/>
                <w:szCs w:val="18"/>
                <w:u w:val="single"/>
                <w:lang w:eastAsia="lv-LV"/>
              </w:rPr>
            </w:pPr>
            <w:r w:rsidRPr="00F9074B">
              <w:rPr>
                <w:sz w:val="18"/>
                <w:szCs w:val="18"/>
                <w:u w:val="single"/>
                <w:lang w:eastAsia="lv-LV"/>
              </w:rPr>
              <w:t>Ilgtermiņa saistības</w:t>
            </w:r>
          </w:p>
        </w:tc>
        <w:tc>
          <w:tcPr>
            <w:tcW w:w="1277" w:type="dxa"/>
            <w:tcBorders>
              <w:top w:val="nil"/>
              <w:left w:val="nil"/>
              <w:bottom w:val="single" w:sz="4" w:space="0" w:color="auto"/>
              <w:right w:val="single" w:sz="4" w:space="0" w:color="auto"/>
            </w:tcBorders>
            <w:shd w:val="clear" w:color="auto" w:fill="F2F2F2"/>
            <w:hideMark/>
          </w:tcPr>
          <w:p w14:paraId="78FF6D01" w14:textId="77777777" w:rsidR="00224C6A" w:rsidRPr="00F9074B" w:rsidRDefault="00224C6A" w:rsidP="00224C6A">
            <w:pPr>
              <w:spacing w:after="0"/>
              <w:ind w:firstLine="0"/>
              <w:jc w:val="right"/>
              <w:rPr>
                <w:sz w:val="18"/>
                <w:szCs w:val="18"/>
              </w:rPr>
            </w:pPr>
            <w:r w:rsidRPr="00F9074B">
              <w:rPr>
                <w:sz w:val="18"/>
                <w:szCs w:val="18"/>
              </w:rPr>
              <w:t>22 689</w:t>
            </w:r>
          </w:p>
        </w:tc>
        <w:tc>
          <w:tcPr>
            <w:tcW w:w="1277" w:type="dxa"/>
            <w:tcBorders>
              <w:top w:val="nil"/>
              <w:left w:val="nil"/>
              <w:bottom w:val="single" w:sz="4" w:space="0" w:color="auto"/>
              <w:right w:val="single" w:sz="4" w:space="0" w:color="auto"/>
            </w:tcBorders>
            <w:shd w:val="clear" w:color="auto" w:fill="F2F2F2"/>
            <w:hideMark/>
          </w:tcPr>
          <w:p w14:paraId="7A05A6FC" w14:textId="77777777" w:rsidR="00224C6A" w:rsidRPr="00F9074B" w:rsidRDefault="00224C6A" w:rsidP="00224C6A">
            <w:pPr>
              <w:spacing w:after="0"/>
              <w:ind w:firstLine="0"/>
              <w:jc w:val="right"/>
              <w:rPr>
                <w:sz w:val="18"/>
                <w:szCs w:val="18"/>
              </w:rPr>
            </w:pPr>
            <w:r w:rsidRPr="00F9074B">
              <w:rPr>
                <w:sz w:val="18"/>
                <w:szCs w:val="18"/>
              </w:rPr>
              <w:t>22 100</w:t>
            </w:r>
          </w:p>
        </w:tc>
        <w:tc>
          <w:tcPr>
            <w:tcW w:w="1277" w:type="dxa"/>
            <w:tcBorders>
              <w:top w:val="nil"/>
              <w:left w:val="nil"/>
              <w:bottom w:val="single" w:sz="4" w:space="0" w:color="auto"/>
              <w:right w:val="single" w:sz="4" w:space="0" w:color="auto"/>
            </w:tcBorders>
            <w:shd w:val="clear" w:color="auto" w:fill="F2F2F2"/>
            <w:hideMark/>
          </w:tcPr>
          <w:p w14:paraId="45E419D7" w14:textId="77777777" w:rsidR="00224C6A" w:rsidRPr="00F9074B" w:rsidRDefault="00224C6A" w:rsidP="00224C6A">
            <w:pPr>
              <w:spacing w:after="0"/>
              <w:ind w:firstLine="0"/>
              <w:jc w:val="right"/>
              <w:rPr>
                <w:sz w:val="18"/>
                <w:szCs w:val="18"/>
              </w:rPr>
            </w:pPr>
            <w:r w:rsidRPr="00F9074B">
              <w:rPr>
                <w:sz w:val="18"/>
                <w:szCs w:val="18"/>
              </w:rPr>
              <w:t>-589</w:t>
            </w:r>
          </w:p>
        </w:tc>
      </w:tr>
      <w:tr w:rsidR="00224C6A" w:rsidRPr="00F9074B" w14:paraId="3B6C1796" w14:textId="77777777" w:rsidTr="00F9074B">
        <w:trPr>
          <w:trHeight w:val="217"/>
          <w:jc w:val="center"/>
        </w:trPr>
        <w:tc>
          <w:tcPr>
            <w:tcW w:w="5244" w:type="dxa"/>
            <w:tcBorders>
              <w:top w:val="nil"/>
              <w:left w:val="single" w:sz="4" w:space="0" w:color="auto"/>
              <w:bottom w:val="single" w:sz="4" w:space="0" w:color="auto"/>
              <w:right w:val="single" w:sz="4" w:space="0" w:color="auto"/>
            </w:tcBorders>
            <w:shd w:val="clear" w:color="auto" w:fill="FFFFFF"/>
            <w:vAlign w:val="center"/>
            <w:hideMark/>
          </w:tcPr>
          <w:p w14:paraId="1AF8C8B0" w14:textId="77777777" w:rsidR="00224C6A" w:rsidRPr="00F9074B" w:rsidRDefault="00224C6A" w:rsidP="00224C6A">
            <w:pPr>
              <w:spacing w:after="0"/>
              <w:ind w:firstLine="0"/>
              <w:rPr>
                <w:i/>
                <w:sz w:val="18"/>
                <w:szCs w:val="18"/>
                <w:lang w:eastAsia="lv-LV"/>
              </w:rPr>
            </w:pPr>
            <w:r w:rsidRPr="00F9074B">
              <w:rPr>
                <w:i/>
                <w:sz w:val="18"/>
                <w:szCs w:val="18"/>
                <w:lang w:eastAsia="lv-LV"/>
              </w:rPr>
              <w:lastRenderedPageBreak/>
              <w:t>Dalības maksas nodrošināšana Starptautiskajā Sociālās drošības asociācijā</w:t>
            </w:r>
          </w:p>
        </w:tc>
        <w:tc>
          <w:tcPr>
            <w:tcW w:w="1277" w:type="dxa"/>
            <w:tcBorders>
              <w:top w:val="nil"/>
              <w:left w:val="nil"/>
              <w:bottom w:val="single" w:sz="4" w:space="0" w:color="auto"/>
              <w:right w:val="single" w:sz="4" w:space="0" w:color="auto"/>
            </w:tcBorders>
            <w:shd w:val="clear" w:color="auto" w:fill="FFFFFF"/>
            <w:hideMark/>
          </w:tcPr>
          <w:p w14:paraId="5537D423" w14:textId="77777777" w:rsidR="00224C6A" w:rsidRPr="00F9074B" w:rsidRDefault="00224C6A" w:rsidP="00224C6A">
            <w:pPr>
              <w:spacing w:after="0"/>
              <w:ind w:firstLine="0"/>
              <w:jc w:val="right"/>
              <w:rPr>
                <w:sz w:val="18"/>
                <w:szCs w:val="18"/>
              </w:rPr>
            </w:pPr>
            <w:r w:rsidRPr="00F9074B">
              <w:rPr>
                <w:sz w:val="18"/>
                <w:szCs w:val="18"/>
              </w:rPr>
              <w:t>22 689</w:t>
            </w:r>
          </w:p>
        </w:tc>
        <w:tc>
          <w:tcPr>
            <w:tcW w:w="1277" w:type="dxa"/>
            <w:tcBorders>
              <w:top w:val="nil"/>
              <w:left w:val="nil"/>
              <w:bottom w:val="single" w:sz="4" w:space="0" w:color="auto"/>
              <w:right w:val="single" w:sz="4" w:space="0" w:color="auto"/>
            </w:tcBorders>
            <w:shd w:val="clear" w:color="auto" w:fill="FFFFFF"/>
            <w:hideMark/>
          </w:tcPr>
          <w:p w14:paraId="59D23880" w14:textId="77777777" w:rsidR="00224C6A" w:rsidRPr="00F9074B" w:rsidRDefault="00224C6A" w:rsidP="00224C6A">
            <w:pPr>
              <w:spacing w:after="0"/>
              <w:ind w:firstLine="0"/>
              <w:jc w:val="right"/>
              <w:rPr>
                <w:sz w:val="18"/>
                <w:szCs w:val="18"/>
              </w:rPr>
            </w:pPr>
            <w:r w:rsidRPr="00F9074B">
              <w:rPr>
                <w:sz w:val="18"/>
                <w:szCs w:val="18"/>
              </w:rPr>
              <w:t>22 100</w:t>
            </w:r>
          </w:p>
        </w:tc>
        <w:tc>
          <w:tcPr>
            <w:tcW w:w="1277" w:type="dxa"/>
            <w:tcBorders>
              <w:top w:val="nil"/>
              <w:left w:val="nil"/>
              <w:bottom w:val="single" w:sz="4" w:space="0" w:color="auto"/>
              <w:right w:val="single" w:sz="4" w:space="0" w:color="auto"/>
            </w:tcBorders>
            <w:shd w:val="clear" w:color="auto" w:fill="FFFFFF"/>
            <w:hideMark/>
          </w:tcPr>
          <w:p w14:paraId="70CE7504" w14:textId="77777777" w:rsidR="00224C6A" w:rsidRPr="00F9074B" w:rsidRDefault="00224C6A" w:rsidP="00224C6A">
            <w:pPr>
              <w:spacing w:after="0"/>
              <w:ind w:firstLine="0"/>
              <w:jc w:val="right"/>
              <w:rPr>
                <w:sz w:val="18"/>
                <w:szCs w:val="18"/>
              </w:rPr>
            </w:pPr>
            <w:r w:rsidRPr="00F9074B">
              <w:rPr>
                <w:sz w:val="18"/>
                <w:szCs w:val="18"/>
              </w:rPr>
              <w:t>-589</w:t>
            </w:r>
          </w:p>
        </w:tc>
      </w:tr>
      <w:tr w:rsidR="00224C6A" w:rsidRPr="00F9074B" w14:paraId="7F14FA1B" w14:textId="77777777" w:rsidTr="00CC65E1">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3CD19628" w14:textId="77777777" w:rsidR="00224C6A" w:rsidRPr="00F9074B" w:rsidRDefault="00224C6A" w:rsidP="00224C6A">
            <w:pPr>
              <w:spacing w:after="0"/>
              <w:ind w:firstLine="0"/>
              <w:rPr>
                <w:sz w:val="18"/>
                <w:szCs w:val="18"/>
                <w:u w:val="single"/>
                <w:lang w:eastAsia="lv-LV"/>
              </w:rPr>
            </w:pPr>
            <w:r w:rsidRPr="00F9074B">
              <w:rPr>
                <w:sz w:val="18"/>
                <w:szCs w:val="18"/>
                <w:u w:val="single"/>
                <w:lang w:eastAsia="lv-LV"/>
              </w:rPr>
              <w:t xml:space="preserve"> Citas izmaiņas</w:t>
            </w:r>
          </w:p>
        </w:tc>
        <w:tc>
          <w:tcPr>
            <w:tcW w:w="1277" w:type="dxa"/>
            <w:tcBorders>
              <w:top w:val="nil"/>
              <w:left w:val="nil"/>
              <w:bottom w:val="single" w:sz="4" w:space="0" w:color="auto"/>
              <w:right w:val="single" w:sz="4" w:space="0" w:color="auto"/>
            </w:tcBorders>
            <w:shd w:val="clear" w:color="auto" w:fill="F2F2F2"/>
            <w:hideMark/>
          </w:tcPr>
          <w:p w14:paraId="4F7A4D01" w14:textId="77777777" w:rsidR="00224C6A" w:rsidRPr="00F9074B" w:rsidRDefault="00224C6A" w:rsidP="00224C6A">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F2F2F2"/>
            <w:hideMark/>
          </w:tcPr>
          <w:p w14:paraId="21E8FC5A" w14:textId="77777777" w:rsidR="00224C6A" w:rsidRPr="00F9074B" w:rsidRDefault="00224C6A" w:rsidP="00224C6A">
            <w:pPr>
              <w:spacing w:after="0"/>
              <w:ind w:firstLine="0"/>
              <w:jc w:val="right"/>
              <w:rPr>
                <w:sz w:val="18"/>
                <w:szCs w:val="18"/>
              </w:rPr>
            </w:pPr>
            <w:r w:rsidRPr="00F9074B">
              <w:rPr>
                <w:sz w:val="18"/>
                <w:szCs w:val="18"/>
              </w:rPr>
              <w:t>1 226 475</w:t>
            </w:r>
          </w:p>
        </w:tc>
        <w:tc>
          <w:tcPr>
            <w:tcW w:w="1277" w:type="dxa"/>
            <w:tcBorders>
              <w:top w:val="nil"/>
              <w:left w:val="nil"/>
              <w:bottom w:val="single" w:sz="4" w:space="0" w:color="auto"/>
              <w:right w:val="single" w:sz="4" w:space="0" w:color="auto"/>
            </w:tcBorders>
            <w:shd w:val="clear" w:color="auto" w:fill="F2F2F2"/>
            <w:hideMark/>
          </w:tcPr>
          <w:p w14:paraId="0225CC23" w14:textId="77777777" w:rsidR="00224C6A" w:rsidRPr="00F9074B" w:rsidRDefault="00224C6A" w:rsidP="00224C6A">
            <w:pPr>
              <w:spacing w:after="0"/>
              <w:ind w:firstLine="0"/>
              <w:jc w:val="right"/>
              <w:rPr>
                <w:sz w:val="18"/>
                <w:szCs w:val="18"/>
              </w:rPr>
            </w:pPr>
            <w:r w:rsidRPr="00F9074B">
              <w:rPr>
                <w:sz w:val="18"/>
                <w:szCs w:val="18"/>
              </w:rPr>
              <w:t>1 226 475</w:t>
            </w:r>
          </w:p>
        </w:tc>
      </w:tr>
      <w:tr w:rsidR="00224C6A" w:rsidRPr="00F9074B" w14:paraId="3D5687E5" w14:textId="77777777" w:rsidTr="00F9074B">
        <w:trPr>
          <w:trHeight w:val="217"/>
          <w:jc w:val="center"/>
        </w:trPr>
        <w:tc>
          <w:tcPr>
            <w:tcW w:w="5244" w:type="dxa"/>
            <w:tcBorders>
              <w:top w:val="nil"/>
              <w:left w:val="single" w:sz="4" w:space="0" w:color="auto"/>
              <w:bottom w:val="single" w:sz="4" w:space="0" w:color="auto"/>
              <w:right w:val="single" w:sz="4" w:space="0" w:color="auto"/>
            </w:tcBorders>
            <w:shd w:val="clear" w:color="auto" w:fill="FFFFFF"/>
            <w:vAlign w:val="center"/>
          </w:tcPr>
          <w:p w14:paraId="62CBE222" w14:textId="77777777" w:rsidR="00224C6A" w:rsidRPr="00F9074B" w:rsidRDefault="00224C6A" w:rsidP="00224C6A">
            <w:pPr>
              <w:spacing w:after="0"/>
              <w:ind w:firstLine="0"/>
              <w:rPr>
                <w:i/>
                <w:sz w:val="18"/>
                <w:szCs w:val="18"/>
                <w:lang w:eastAsia="lv-LV"/>
              </w:rPr>
            </w:pPr>
            <w:r w:rsidRPr="00F9074B">
              <w:rPr>
                <w:i/>
                <w:sz w:val="18"/>
                <w:szCs w:val="18"/>
                <w:lang w:eastAsia="lv-LV"/>
              </w:rPr>
              <w:t>Izdevumu palielinājums pasākuma “Pensiju indeksācijas mehānisma pilnveidošana” īstenošanai – VSAA informācijas sistēmas pilnveidošanai, saņemot transferta pārskaitījumu no LM pamatbudžeta apakšprogrammas 97.02.00 “Nozares centralizēto funkciju izpilde” (MK 19.09.2024. sēdes prot. Nr.38 2.§ 26.2.2.apakšpunkts)</w:t>
            </w:r>
          </w:p>
        </w:tc>
        <w:tc>
          <w:tcPr>
            <w:tcW w:w="1277" w:type="dxa"/>
            <w:tcBorders>
              <w:top w:val="nil"/>
              <w:left w:val="nil"/>
              <w:bottom w:val="single" w:sz="4" w:space="0" w:color="auto"/>
              <w:right w:val="single" w:sz="4" w:space="0" w:color="auto"/>
            </w:tcBorders>
            <w:shd w:val="clear" w:color="auto" w:fill="FFFFFF"/>
          </w:tcPr>
          <w:p w14:paraId="42AF1ABA" w14:textId="77777777" w:rsidR="00224C6A" w:rsidRPr="00F9074B" w:rsidRDefault="00224C6A" w:rsidP="00224C6A">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FFFFFF"/>
          </w:tcPr>
          <w:p w14:paraId="52A12C62" w14:textId="77777777" w:rsidR="00224C6A" w:rsidRPr="00F9074B" w:rsidRDefault="00224C6A" w:rsidP="00224C6A">
            <w:pPr>
              <w:spacing w:after="0"/>
              <w:ind w:firstLine="0"/>
              <w:jc w:val="right"/>
              <w:rPr>
                <w:sz w:val="18"/>
                <w:szCs w:val="18"/>
              </w:rPr>
            </w:pPr>
            <w:r w:rsidRPr="00F9074B">
              <w:rPr>
                <w:sz w:val="18"/>
                <w:szCs w:val="18"/>
              </w:rPr>
              <w:t>5 566</w:t>
            </w:r>
          </w:p>
        </w:tc>
        <w:tc>
          <w:tcPr>
            <w:tcW w:w="1277" w:type="dxa"/>
            <w:tcBorders>
              <w:top w:val="nil"/>
              <w:left w:val="nil"/>
              <w:bottom w:val="single" w:sz="4" w:space="0" w:color="auto"/>
              <w:right w:val="single" w:sz="4" w:space="0" w:color="auto"/>
            </w:tcBorders>
            <w:shd w:val="clear" w:color="auto" w:fill="FFFFFF"/>
          </w:tcPr>
          <w:p w14:paraId="0C308B23" w14:textId="77777777" w:rsidR="00224C6A" w:rsidRPr="00F9074B" w:rsidRDefault="00224C6A" w:rsidP="00224C6A">
            <w:pPr>
              <w:spacing w:after="0"/>
              <w:ind w:firstLine="0"/>
              <w:jc w:val="right"/>
              <w:rPr>
                <w:sz w:val="18"/>
                <w:szCs w:val="18"/>
              </w:rPr>
            </w:pPr>
            <w:r w:rsidRPr="00F9074B">
              <w:rPr>
                <w:sz w:val="18"/>
                <w:szCs w:val="18"/>
              </w:rPr>
              <w:t>5 566</w:t>
            </w:r>
          </w:p>
        </w:tc>
      </w:tr>
      <w:tr w:rsidR="00224C6A" w:rsidRPr="00F9074B" w14:paraId="32D9EC05" w14:textId="77777777" w:rsidTr="00F9074B">
        <w:trPr>
          <w:trHeight w:val="217"/>
          <w:jc w:val="center"/>
        </w:trPr>
        <w:tc>
          <w:tcPr>
            <w:tcW w:w="5244" w:type="dxa"/>
            <w:tcBorders>
              <w:top w:val="nil"/>
              <w:left w:val="single" w:sz="4" w:space="0" w:color="auto"/>
              <w:bottom w:val="single" w:sz="4" w:space="0" w:color="auto"/>
              <w:right w:val="single" w:sz="4" w:space="0" w:color="auto"/>
            </w:tcBorders>
            <w:shd w:val="clear" w:color="auto" w:fill="FFFFFF"/>
            <w:vAlign w:val="center"/>
            <w:hideMark/>
          </w:tcPr>
          <w:p w14:paraId="3BA82F4A" w14:textId="77777777" w:rsidR="00224C6A" w:rsidRPr="00F9074B" w:rsidRDefault="00224C6A" w:rsidP="00224C6A">
            <w:pPr>
              <w:spacing w:after="0"/>
              <w:ind w:firstLine="0"/>
              <w:rPr>
                <w:i/>
                <w:sz w:val="18"/>
                <w:szCs w:val="18"/>
                <w:lang w:eastAsia="lv-LV"/>
              </w:rPr>
            </w:pPr>
            <w:r w:rsidRPr="00F9074B">
              <w:rPr>
                <w:i/>
                <w:sz w:val="18"/>
                <w:szCs w:val="18"/>
                <w:lang w:eastAsia="lv-LV"/>
              </w:rPr>
              <w:t>Izdevumu palielinājums pasākuma “VSAA administratīvās kapacitātes stiprināšana” īstenošanai – VSAA darbinieku atalgojuma palielināšanai (487 646 euro), komunālo maksājumu sadārdzinājuma un apsardzes pakalpojuma izmaksu pieauguma segšanai (267 873 euro) un informācijas sistēmu SAIS un ISS programmatūras uzturēšanai un pilnveidošanai, nolietotās datortehnikas nomaiņai un VSAA servertehnikas infrastruktūras atjaunošanai slepenības režīma nodrošināšanai (29 660 euro) (MK 19.09.2024. sēdes prot. Nr.38 2.§ 25.punkts)</w:t>
            </w:r>
          </w:p>
        </w:tc>
        <w:tc>
          <w:tcPr>
            <w:tcW w:w="1277" w:type="dxa"/>
            <w:tcBorders>
              <w:top w:val="nil"/>
              <w:left w:val="nil"/>
              <w:bottom w:val="single" w:sz="4" w:space="0" w:color="auto"/>
              <w:right w:val="single" w:sz="4" w:space="0" w:color="auto"/>
            </w:tcBorders>
            <w:shd w:val="clear" w:color="auto" w:fill="FFFFFF"/>
            <w:hideMark/>
          </w:tcPr>
          <w:p w14:paraId="3E2AEE38" w14:textId="77777777" w:rsidR="00224C6A" w:rsidRPr="00F9074B" w:rsidRDefault="00224C6A" w:rsidP="00224C6A">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FFFFFF"/>
            <w:hideMark/>
          </w:tcPr>
          <w:p w14:paraId="1001A700" w14:textId="77777777" w:rsidR="00224C6A" w:rsidRPr="00F9074B" w:rsidRDefault="00224C6A" w:rsidP="00224C6A">
            <w:pPr>
              <w:spacing w:after="0"/>
              <w:ind w:firstLine="0"/>
              <w:jc w:val="right"/>
              <w:rPr>
                <w:sz w:val="18"/>
                <w:szCs w:val="18"/>
              </w:rPr>
            </w:pPr>
            <w:r w:rsidRPr="00F9074B">
              <w:rPr>
                <w:sz w:val="18"/>
                <w:szCs w:val="18"/>
              </w:rPr>
              <w:t>785 179</w:t>
            </w:r>
          </w:p>
        </w:tc>
        <w:tc>
          <w:tcPr>
            <w:tcW w:w="1277" w:type="dxa"/>
            <w:tcBorders>
              <w:top w:val="nil"/>
              <w:left w:val="nil"/>
              <w:bottom w:val="single" w:sz="4" w:space="0" w:color="auto"/>
              <w:right w:val="single" w:sz="4" w:space="0" w:color="auto"/>
            </w:tcBorders>
            <w:shd w:val="clear" w:color="auto" w:fill="FFFFFF"/>
            <w:hideMark/>
          </w:tcPr>
          <w:p w14:paraId="2A705782" w14:textId="77777777" w:rsidR="00224C6A" w:rsidRPr="00F9074B" w:rsidRDefault="00224C6A" w:rsidP="00224C6A">
            <w:pPr>
              <w:spacing w:after="0"/>
              <w:ind w:firstLine="0"/>
              <w:jc w:val="right"/>
              <w:rPr>
                <w:sz w:val="18"/>
                <w:szCs w:val="18"/>
              </w:rPr>
            </w:pPr>
            <w:r w:rsidRPr="00F9074B">
              <w:rPr>
                <w:sz w:val="18"/>
                <w:szCs w:val="18"/>
              </w:rPr>
              <w:t>785 179</w:t>
            </w:r>
          </w:p>
        </w:tc>
      </w:tr>
      <w:tr w:rsidR="00224C6A" w:rsidRPr="00F9074B" w14:paraId="22ADFDB0" w14:textId="77777777" w:rsidTr="00F9074B">
        <w:trPr>
          <w:trHeight w:val="217"/>
          <w:jc w:val="center"/>
        </w:trPr>
        <w:tc>
          <w:tcPr>
            <w:tcW w:w="5244" w:type="dxa"/>
            <w:tcBorders>
              <w:top w:val="nil"/>
              <w:left w:val="single" w:sz="4" w:space="0" w:color="auto"/>
              <w:bottom w:val="single" w:sz="4" w:space="0" w:color="auto"/>
              <w:right w:val="single" w:sz="4" w:space="0" w:color="auto"/>
            </w:tcBorders>
            <w:shd w:val="clear" w:color="auto" w:fill="FFFFFF"/>
            <w:vAlign w:val="center"/>
            <w:hideMark/>
          </w:tcPr>
          <w:p w14:paraId="6D4054D4" w14:textId="77777777" w:rsidR="00224C6A" w:rsidRPr="00F9074B" w:rsidRDefault="00224C6A" w:rsidP="00224C6A">
            <w:pPr>
              <w:spacing w:after="0"/>
              <w:ind w:firstLine="0"/>
              <w:rPr>
                <w:i/>
                <w:sz w:val="18"/>
                <w:szCs w:val="18"/>
                <w:lang w:eastAsia="lv-LV"/>
              </w:rPr>
            </w:pPr>
            <w:r w:rsidRPr="00F9074B">
              <w:rPr>
                <w:i/>
                <w:sz w:val="18"/>
                <w:szCs w:val="18"/>
                <w:lang w:eastAsia="lv-LV"/>
              </w:rPr>
              <w:t xml:space="preserve">Izdevumu palielinājums ārstniecības personu darba samaksas pieauguma nodrošināšanai, vienlaikus samazinot finansējumu </w:t>
            </w:r>
            <w:r w:rsidRPr="00F9074B">
              <w:rPr>
                <w:i/>
                <w:iCs/>
                <w:sz w:val="18"/>
                <w:szCs w:val="18"/>
              </w:rPr>
              <w:t>budžeta 74.resora programmā 20.00.00 “Veselības aprūpes pasākumu īstenošana”</w:t>
            </w:r>
            <w:r w:rsidRPr="00F9074B">
              <w:rPr>
                <w:sz w:val="18"/>
                <w:szCs w:val="18"/>
              </w:rPr>
              <w:t xml:space="preserve"> </w:t>
            </w:r>
            <w:r w:rsidRPr="00F9074B">
              <w:rPr>
                <w:i/>
                <w:sz w:val="18"/>
                <w:szCs w:val="18"/>
                <w:lang w:eastAsia="lv-LV"/>
              </w:rPr>
              <w:t xml:space="preserve">  (MK 12.12.2023. sēdes prot. Nr.61 50.§ 3.4.1.apakšpunkts) – 2024. gadā uzsāktā pasākuma turpināšanai</w:t>
            </w:r>
          </w:p>
        </w:tc>
        <w:tc>
          <w:tcPr>
            <w:tcW w:w="1277" w:type="dxa"/>
            <w:tcBorders>
              <w:top w:val="nil"/>
              <w:left w:val="nil"/>
              <w:bottom w:val="single" w:sz="4" w:space="0" w:color="auto"/>
              <w:right w:val="single" w:sz="4" w:space="0" w:color="auto"/>
            </w:tcBorders>
            <w:shd w:val="clear" w:color="auto" w:fill="FFFFFF"/>
            <w:hideMark/>
          </w:tcPr>
          <w:p w14:paraId="58034120" w14:textId="77777777" w:rsidR="00224C6A" w:rsidRPr="00F9074B" w:rsidRDefault="00224C6A" w:rsidP="00224C6A">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FFFFFF"/>
            <w:hideMark/>
          </w:tcPr>
          <w:p w14:paraId="0FE64910" w14:textId="77777777" w:rsidR="00224C6A" w:rsidRPr="00F9074B" w:rsidRDefault="00224C6A" w:rsidP="00224C6A">
            <w:pPr>
              <w:spacing w:after="0"/>
              <w:ind w:firstLine="0"/>
              <w:jc w:val="right"/>
              <w:rPr>
                <w:sz w:val="18"/>
                <w:szCs w:val="18"/>
              </w:rPr>
            </w:pPr>
            <w:r w:rsidRPr="00F9074B">
              <w:rPr>
                <w:sz w:val="18"/>
                <w:szCs w:val="18"/>
              </w:rPr>
              <w:t>2 091</w:t>
            </w:r>
          </w:p>
        </w:tc>
        <w:tc>
          <w:tcPr>
            <w:tcW w:w="1277" w:type="dxa"/>
            <w:tcBorders>
              <w:top w:val="nil"/>
              <w:left w:val="nil"/>
              <w:bottom w:val="single" w:sz="4" w:space="0" w:color="auto"/>
              <w:right w:val="single" w:sz="4" w:space="0" w:color="auto"/>
            </w:tcBorders>
            <w:shd w:val="clear" w:color="auto" w:fill="FFFFFF"/>
            <w:hideMark/>
          </w:tcPr>
          <w:p w14:paraId="108D9586" w14:textId="77777777" w:rsidR="00224C6A" w:rsidRPr="00F9074B" w:rsidRDefault="00224C6A" w:rsidP="00224C6A">
            <w:pPr>
              <w:spacing w:after="0"/>
              <w:ind w:firstLine="0"/>
              <w:jc w:val="right"/>
              <w:rPr>
                <w:sz w:val="18"/>
                <w:szCs w:val="18"/>
              </w:rPr>
            </w:pPr>
            <w:r w:rsidRPr="00F9074B">
              <w:rPr>
                <w:sz w:val="18"/>
                <w:szCs w:val="18"/>
              </w:rPr>
              <w:t>2 091</w:t>
            </w:r>
          </w:p>
        </w:tc>
      </w:tr>
      <w:tr w:rsidR="00224C6A" w:rsidRPr="00F9074B" w14:paraId="4E39CB7A" w14:textId="77777777" w:rsidTr="00F9074B">
        <w:trPr>
          <w:trHeight w:val="217"/>
          <w:jc w:val="center"/>
        </w:trPr>
        <w:tc>
          <w:tcPr>
            <w:tcW w:w="5244" w:type="dxa"/>
            <w:tcBorders>
              <w:top w:val="nil"/>
              <w:left w:val="single" w:sz="4" w:space="0" w:color="auto"/>
              <w:bottom w:val="single" w:sz="4" w:space="0" w:color="auto"/>
              <w:right w:val="single" w:sz="4" w:space="0" w:color="auto"/>
            </w:tcBorders>
            <w:shd w:val="clear" w:color="auto" w:fill="FFFFFF"/>
            <w:vAlign w:val="center"/>
          </w:tcPr>
          <w:p w14:paraId="07EA11C6" w14:textId="77777777" w:rsidR="00224C6A" w:rsidRPr="00F9074B" w:rsidRDefault="00224C6A" w:rsidP="00224C6A">
            <w:pPr>
              <w:spacing w:after="0"/>
              <w:ind w:firstLine="0"/>
              <w:rPr>
                <w:i/>
                <w:sz w:val="18"/>
                <w:szCs w:val="18"/>
                <w:lang w:eastAsia="lv-LV"/>
              </w:rPr>
            </w:pPr>
            <w:r w:rsidRPr="00F9074B">
              <w:rPr>
                <w:i/>
                <w:sz w:val="18"/>
                <w:szCs w:val="18"/>
                <w:lang w:eastAsia="lv-LV"/>
              </w:rPr>
              <w:t>Izdevumu palielinājums 2024. – 2026. gada prioritārā pasākuma “Pensiju, pabalstu un atlīdzību piegādes saņēmēja dzīvesvietā samaksas pieauguma kompensēšana”</w:t>
            </w:r>
            <w:r w:rsidRPr="00F9074B">
              <w:rPr>
                <w:i/>
                <w:sz w:val="18"/>
                <w:szCs w:val="18"/>
              </w:rPr>
              <w:t xml:space="preserve"> īstenošanai, </w:t>
            </w:r>
            <w:r w:rsidRPr="00F9074B">
              <w:rPr>
                <w:i/>
                <w:sz w:val="18"/>
                <w:szCs w:val="18"/>
                <w:lang w:eastAsia="lv-LV"/>
              </w:rPr>
              <w:t>tai skaitā palielinoties transferta pārskaitījumam no LM pamatbudžeta apakšprogrammas 20.01.00 “Valsts sociālie pabalsti”</w:t>
            </w:r>
            <w:r w:rsidRPr="00F9074B">
              <w:t xml:space="preserve"> </w:t>
            </w:r>
            <w:r w:rsidRPr="00F9074B">
              <w:rPr>
                <w:i/>
                <w:sz w:val="18"/>
                <w:szCs w:val="18"/>
                <w:lang w:eastAsia="lv-LV"/>
              </w:rPr>
              <w:t>14 352 euro apmērā (MK 26.09.2023. sēdes prot. Nr.47 43.§ 2.punkts)</w:t>
            </w:r>
          </w:p>
        </w:tc>
        <w:tc>
          <w:tcPr>
            <w:tcW w:w="1277" w:type="dxa"/>
            <w:tcBorders>
              <w:top w:val="nil"/>
              <w:left w:val="nil"/>
              <w:bottom w:val="single" w:sz="4" w:space="0" w:color="auto"/>
              <w:right w:val="single" w:sz="4" w:space="0" w:color="auto"/>
            </w:tcBorders>
            <w:shd w:val="clear" w:color="auto" w:fill="FFFFFF"/>
          </w:tcPr>
          <w:p w14:paraId="39B87B53" w14:textId="77777777" w:rsidR="00224C6A" w:rsidRPr="00F9074B" w:rsidRDefault="00224C6A" w:rsidP="00224C6A">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FFFFFF"/>
          </w:tcPr>
          <w:p w14:paraId="755FE0F0" w14:textId="77777777" w:rsidR="00224C6A" w:rsidRPr="00F9074B" w:rsidRDefault="00224C6A" w:rsidP="00224C6A">
            <w:pPr>
              <w:spacing w:after="0"/>
              <w:ind w:firstLine="0"/>
              <w:jc w:val="right"/>
              <w:rPr>
                <w:sz w:val="18"/>
                <w:szCs w:val="18"/>
              </w:rPr>
            </w:pPr>
            <w:r w:rsidRPr="00F9074B">
              <w:rPr>
                <w:sz w:val="18"/>
                <w:szCs w:val="18"/>
              </w:rPr>
              <w:t>333 840</w:t>
            </w:r>
          </w:p>
        </w:tc>
        <w:tc>
          <w:tcPr>
            <w:tcW w:w="1277" w:type="dxa"/>
            <w:tcBorders>
              <w:top w:val="nil"/>
              <w:left w:val="nil"/>
              <w:bottom w:val="single" w:sz="4" w:space="0" w:color="auto"/>
              <w:right w:val="single" w:sz="4" w:space="0" w:color="auto"/>
            </w:tcBorders>
            <w:shd w:val="clear" w:color="auto" w:fill="FFFFFF"/>
          </w:tcPr>
          <w:p w14:paraId="7A454375" w14:textId="77777777" w:rsidR="00224C6A" w:rsidRPr="00F9074B" w:rsidRDefault="00224C6A" w:rsidP="00224C6A">
            <w:pPr>
              <w:spacing w:after="0"/>
              <w:ind w:firstLine="0"/>
              <w:jc w:val="right"/>
              <w:rPr>
                <w:sz w:val="18"/>
                <w:szCs w:val="18"/>
              </w:rPr>
            </w:pPr>
            <w:r w:rsidRPr="00F9074B">
              <w:rPr>
                <w:sz w:val="18"/>
                <w:szCs w:val="18"/>
              </w:rPr>
              <w:t>333 840</w:t>
            </w:r>
          </w:p>
        </w:tc>
      </w:tr>
      <w:tr w:rsidR="00224C6A" w:rsidRPr="00F9074B" w14:paraId="76054233" w14:textId="77777777" w:rsidTr="00F9074B">
        <w:trPr>
          <w:trHeight w:val="217"/>
          <w:jc w:val="center"/>
        </w:trPr>
        <w:tc>
          <w:tcPr>
            <w:tcW w:w="5244" w:type="dxa"/>
            <w:tcBorders>
              <w:top w:val="nil"/>
              <w:left w:val="single" w:sz="4" w:space="0" w:color="auto"/>
              <w:bottom w:val="single" w:sz="4" w:space="0" w:color="auto"/>
              <w:right w:val="single" w:sz="4" w:space="0" w:color="auto"/>
            </w:tcBorders>
            <w:shd w:val="clear" w:color="auto" w:fill="FFFFFF"/>
            <w:vAlign w:val="center"/>
            <w:hideMark/>
          </w:tcPr>
          <w:p w14:paraId="1A3FD76C" w14:textId="77777777" w:rsidR="00224C6A" w:rsidRPr="00F9074B" w:rsidRDefault="00224C6A" w:rsidP="00224C6A">
            <w:pPr>
              <w:spacing w:after="0"/>
              <w:ind w:firstLine="0"/>
              <w:rPr>
                <w:i/>
                <w:sz w:val="18"/>
                <w:szCs w:val="18"/>
                <w:lang w:eastAsia="lv-LV"/>
              </w:rPr>
            </w:pPr>
            <w:r w:rsidRPr="00F9074B">
              <w:rPr>
                <w:i/>
                <w:sz w:val="18"/>
                <w:szCs w:val="18"/>
                <w:lang w:eastAsia="lv-LV"/>
              </w:rPr>
              <w:t>Izdevumu palielinājums, lai nodrošinātu VSAA īstenotā projekta “LatEESSI” ietvaros izveidotās Sociālās apdrošināšanas informācijas sistēmas (SAIS) Eiropas datu apmaiņas apakšsistēmas uzturēšanu, palielinoties transferta pārskaitījumam no LM pamatbudžeta apakšprogrammas 20.01.00 “Valsts sociālie pabalsti”</w:t>
            </w:r>
          </w:p>
        </w:tc>
        <w:tc>
          <w:tcPr>
            <w:tcW w:w="1277" w:type="dxa"/>
            <w:tcBorders>
              <w:top w:val="nil"/>
              <w:left w:val="nil"/>
              <w:bottom w:val="single" w:sz="4" w:space="0" w:color="auto"/>
              <w:right w:val="single" w:sz="4" w:space="0" w:color="auto"/>
            </w:tcBorders>
            <w:shd w:val="clear" w:color="auto" w:fill="FFFFFF"/>
            <w:hideMark/>
          </w:tcPr>
          <w:p w14:paraId="1E380462" w14:textId="77777777" w:rsidR="00224C6A" w:rsidRPr="00F9074B" w:rsidRDefault="00224C6A" w:rsidP="00224C6A">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FFFFFF"/>
            <w:hideMark/>
          </w:tcPr>
          <w:p w14:paraId="660CD547" w14:textId="77777777" w:rsidR="00224C6A" w:rsidRPr="00F9074B" w:rsidRDefault="00224C6A" w:rsidP="00224C6A">
            <w:pPr>
              <w:spacing w:after="0"/>
              <w:ind w:firstLine="0"/>
              <w:jc w:val="right"/>
              <w:rPr>
                <w:sz w:val="18"/>
                <w:szCs w:val="18"/>
              </w:rPr>
            </w:pPr>
            <w:r w:rsidRPr="00F9074B">
              <w:rPr>
                <w:sz w:val="18"/>
                <w:szCs w:val="18"/>
              </w:rPr>
              <w:t>20 438</w:t>
            </w:r>
          </w:p>
        </w:tc>
        <w:tc>
          <w:tcPr>
            <w:tcW w:w="1277" w:type="dxa"/>
            <w:tcBorders>
              <w:top w:val="nil"/>
              <w:left w:val="nil"/>
              <w:bottom w:val="single" w:sz="4" w:space="0" w:color="auto"/>
              <w:right w:val="single" w:sz="4" w:space="0" w:color="auto"/>
            </w:tcBorders>
            <w:shd w:val="clear" w:color="auto" w:fill="FFFFFF"/>
            <w:hideMark/>
          </w:tcPr>
          <w:p w14:paraId="155EEF0B" w14:textId="77777777" w:rsidR="00224C6A" w:rsidRPr="00F9074B" w:rsidRDefault="00224C6A" w:rsidP="00224C6A">
            <w:pPr>
              <w:spacing w:after="0"/>
              <w:ind w:firstLine="0"/>
              <w:jc w:val="right"/>
              <w:rPr>
                <w:sz w:val="18"/>
                <w:szCs w:val="18"/>
              </w:rPr>
            </w:pPr>
            <w:r w:rsidRPr="00F9074B">
              <w:rPr>
                <w:sz w:val="18"/>
                <w:szCs w:val="18"/>
              </w:rPr>
              <w:t>20 438</w:t>
            </w:r>
          </w:p>
        </w:tc>
      </w:tr>
      <w:tr w:rsidR="00224C6A" w:rsidRPr="00F9074B" w14:paraId="63E4C7E4" w14:textId="77777777" w:rsidTr="00F9074B">
        <w:trPr>
          <w:trHeight w:val="217"/>
          <w:jc w:val="center"/>
        </w:trPr>
        <w:tc>
          <w:tcPr>
            <w:tcW w:w="5244" w:type="dxa"/>
            <w:tcBorders>
              <w:top w:val="nil"/>
              <w:left w:val="single" w:sz="4" w:space="0" w:color="auto"/>
              <w:bottom w:val="single" w:sz="4" w:space="0" w:color="auto"/>
              <w:right w:val="single" w:sz="4" w:space="0" w:color="auto"/>
            </w:tcBorders>
            <w:shd w:val="clear" w:color="auto" w:fill="FFFFFF"/>
            <w:vAlign w:val="center"/>
            <w:hideMark/>
          </w:tcPr>
          <w:p w14:paraId="42C98A20" w14:textId="77777777" w:rsidR="00224C6A" w:rsidRPr="00F9074B" w:rsidRDefault="00224C6A" w:rsidP="00224C6A">
            <w:pPr>
              <w:spacing w:after="0"/>
              <w:ind w:firstLine="0"/>
              <w:rPr>
                <w:i/>
                <w:sz w:val="18"/>
                <w:szCs w:val="18"/>
                <w:lang w:eastAsia="lv-LV"/>
              </w:rPr>
            </w:pPr>
            <w:r w:rsidRPr="00F9074B">
              <w:rPr>
                <w:i/>
                <w:sz w:val="18"/>
                <w:szCs w:val="18"/>
                <w:lang w:eastAsia="lv-LV"/>
              </w:rPr>
              <w:t>Izdevumu palielinājums valsts fondēto pensiju shēmas administrēšanai saistībā ar shēmas dalībnieku kontu skaita un reģistru uzturēšanas tarifa pieaugumu, palielinoties VSAA ieņēmumiem par valsts fondēto pensiju shēmas administrēšanu</w:t>
            </w:r>
          </w:p>
        </w:tc>
        <w:tc>
          <w:tcPr>
            <w:tcW w:w="1277" w:type="dxa"/>
            <w:tcBorders>
              <w:top w:val="nil"/>
              <w:left w:val="nil"/>
              <w:bottom w:val="single" w:sz="4" w:space="0" w:color="auto"/>
              <w:right w:val="single" w:sz="4" w:space="0" w:color="auto"/>
            </w:tcBorders>
            <w:shd w:val="clear" w:color="auto" w:fill="FFFFFF"/>
            <w:hideMark/>
          </w:tcPr>
          <w:p w14:paraId="48C4C12B" w14:textId="77777777" w:rsidR="00224C6A" w:rsidRPr="00F9074B" w:rsidRDefault="00224C6A" w:rsidP="00224C6A">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FFFFFF"/>
            <w:hideMark/>
          </w:tcPr>
          <w:p w14:paraId="3F337CC4" w14:textId="77777777" w:rsidR="00224C6A" w:rsidRPr="00F9074B" w:rsidRDefault="00224C6A" w:rsidP="00224C6A">
            <w:pPr>
              <w:spacing w:after="0"/>
              <w:ind w:firstLine="0"/>
              <w:jc w:val="right"/>
              <w:rPr>
                <w:sz w:val="18"/>
                <w:szCs w:val="18"/>
              </w:rPr>
            </w:pPr>
            <w:r w:rsidRPr="00F9074B">
              <w:rPr>
                <w:sz w:val="18"/>
                <w:szCs w:val="18"/>
              </w:rPr>
              <w:t>79 361</w:t>
            </w:r>
          </w:p>
        </w:tc>
        <w:tc>
          <w:tcPr>
            <w:tcW w:w="1277" w:type="dxa"/>
            <w:tcBorders>
              <w:top w:val="nil"/>
              <w:left w:val="nil"/>
              <w:bottom w:val="single" w:sz="4" w:space="0" w:color="auto"/>
              <w:right w:val="single" w:sz="4" w:space="0" w:color="auto"/>
            </w:tcBorders>
            <w:shd w:val="clear" w:color="auto" w:fill="FFFFFF"/>
            <w:hideMark/>
          </w:tcPr>
          <w:p w14:paraId="3546457E" w14:textId="77777777" w:rsidR="00224C6A" w:rsidRPr="00F9074B" w:rsidRDefault="00224C6A" w:rsidP="00224C6A">
            <w:pPr>
              <w:spacing w:after="0"/>
              <w:ind w:firstLine="0"/>
              <w:jc w:val="right"/>
              <w:rPr>
                <w:sz w:val="18"/>
                <w:szCs w:val="18"/>
              </w:rPr>
            </w:pPr>
            <w:r w:rsidRPr="00F9074B">
              <w:rPr>
                <w:sz w:val="18"/>
                <w:szCs w:val="18"/>
              </w:rPr>
              <w:t>79 361</w:t>
            </w:r>
          </w:p>
        </w:tc>
      </w:tr>
    </w:tbl>
    <w:p w14:paraId="5AD55CDA" w14:textId="77777777" w:rsidR="00F9074B" w:rsidRPr="00F9074B" w:rsidRDefault="00F9074B" w:rsidP="00F9074B">
      <w:pPr>
        <w:spacing w:after="0"/>
        <w:ind w:firstLine="0"/>
        <w:jc w:val="left"/>
        <w:rPr>
          <w:szCs w:val="24"/>
        </w:rPr>
      </w:pPr>
    </w:p>
    <w:p w14:paraId="46580E08" w14:textId="77777777" w:rsidR="00F9074B" w:rsidRPr="00F9074B" w:rsidRDefault="00F9074B" w:rsidP="00F9074B">
      <w:pPr>
        <w:spacing w:after="0"/>
        <w:ind w:firstLine="0"/>
        <w:jc w:val="left"/>
        <w:rPr>
          <w:szCs w:val="24"/>
        </w:rPr>
      </w:pPr>
    </w:p>
    <w:p w14:paraId="05A7BB9B" w14:textId="77777777" w:rsidR="00F9074B" w:rsidRPr="00F9074B" w:rsidRDefault="00F9074B" w:rsidP="00F9074B">
      <w:pPr>
        <w:ind w:firstLine="0"/>
      </w:pPr>
    </w:p>
    <w:sectPr w:rsidR="00F9074B" w:rsidRPr="00F9074B" w:rsidSect="00B6743F">
      <w:headerReference w:type="default" r:id="rId17"/>
      <w:footerReference w:type="default" r:id="rId18"/>
      <w:pgSz w:w="11906" w:h="16838"/>
      <w:pgMar w:top="1418"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6C75" w14:textId="77777777" w:rsidR="00DB2B17" w:rsidRDefault="00DB2B17" w:rsidP="005F0727">
      <w:r>
        <w:separator/>
      </w:r>
    </w:p>
  </w:endnote>
  <w:endnote w:type="continuationSeparator" w:id="0">
    <w:p w14:paraId="15622228" w14:textId="77777777" w:rsidR="00DB2B17" w:rsidRDefault="00DB2B17"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7887" w14:textId="740FAB4B" w:rsidR="00DB2B17" w:rsidRPr="008E6CB3" w:rsidRDefault="00DB2B17" w:rsidP="00AC3694">
    <w:pPr>
      <w:pStyle w:val="Footer"/>
      <w:spacing w:after="0"/>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F2F6" w14:textId="77777777" w:rsidR="00DB2B17" w:rsidRDefault="00DB2B17" w:rsidP="00E81CF6">
      <w:pPr>
        <w:spacing w:after="0"/>
        <w:ind w:firstLine="0"/>
      </w:pPr>
      <w:r>
        <w:separator/>
      </w:r>
    </w:p>
  </w:footnote>
  <w:footnote w:type="continuationSeparator" w:id="0">
    <w:p w14:paraId="3D496855" w14:textId="77777777" w:rsidR="00DB2B17" w:rsidRDefault="00DB2B17"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04453"/>
      <w:docPartObj>
        <w:docPartGallery w:val="Page Numbers (Top of Page)"/>
        <w:docPartUnique/>
      </w:docPartObj>
    </w:sdtPr>
    <w:sdtEndPr>
      <w:rPr>
        <w:noProof/>
      </w:rPr>
    </w:sdtEndPr>
    <w:sdtContent>
      <w:p w14:paraId="09EAFD6A" w14:textId="33781D77" w:rsidR="00B6743F" w:rsidRDefault="00B674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3BD3D9" w14:textId="77777777" w:rsidR="00B6743F" w:rsidRDefault="00B67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4C9"/>
    <w:multiLevelType w:val="hybridMultilevel"/>
    <w:tmpl w:val="1B54D434"/>
    <w:lvl w:ilvl="0" w:tplc="7EB2F2B2">
      <w:start w:val="1"/>
      <w:numFmt w:val="bullet"/>
      <w:lvlText w:val="-"/>
      <w:lvlJc w:val="left"/>
      <w:pPr>
        <w:ind w:left="1145" w:hanging="360"/>
      </w:pPr>
      <w:rPr>
        <w:rFonts w:ascii="Times New Roman" w:eastAsia="Times New Roman" w:hAnsi="Times New Roman" w:cs="Times New Roman" w:hint="default"/>
        <w:color w:val="auto"/>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1" w15:restartNumberingAfterBreak="0">
    <w:nsid w:val="04056EAD"/>
    <w:multiLevelType w:val="hybridMultilevel"/>
    <w:tmpl w:val="0A06DE94"/>
    <w:lvl w:ilvl="0" w:tplc="463A8E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 w15:restartNumberingAfterBreak="0">
    <w:nsid w:val="09CB4EC7"/>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 w15:restartNumberingAfterBreak="0">
    <w:nsid w:val="0C222B27"/>
    <w:multiLevelType w:val="hybridMultilevel"/>
    <w:tmpl w:val="2E0E3B32"/>
    <w:lvl w:ilvl="0" w:tplc="81D2FB96">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14D972A1"/>
    <w:multiLevelType w:val="hybridMultilevel"/>
    <w:tmpl w:val="3E9E8F72"/>
    <w:lvl w:ilvl="0" w:tplc="7EB2F2B2">
      <w:start w:val="1"/>
      <w:numFmt w:val="bullet"/>
      <w:lvlText w:val="-"/>
      <w:lvlJc w:val="left"/>
      <w:pPr>
        <w:ind w:left="1353" w:hanging="360"/>
      </w:pPr>
      <w:rPr>
        <w:rFonts w:ascii="Times New Roman" w:eastAsia="Times New Roman" w:hAnsi="Times New Roman" w:cs="Times New Roman" w:hint="default"/>
        <w:color w:val="auto"/>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5" w15:restartNumberingAfterBreak="0">
    <w:nsid w:val="17066C81"/>
    <w:multiLevelType w:val="hybridMultilevel"/>
    <w:tmpl w:val="57CA6D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711C33"/>
    <w:multiLevelType w:val="hybridMultilevel"/>
    <w:tmpl w:val="B7B640FA"/>
    <w:lvl w:ilvl="0" w:tplc="0DD61DA8">
      <w:start w:val="1"/>
      <w:numFmt w:val="decimal"/>
      <w:lvlText w:val="%1)"/>
      <w:lvlJc w:val="left"/>
      <w:pPr>
        <w:ind w:left="1069" w:hanging="360"/>
      </w:pPr>
      <w:rPr>
        <w:rFonts w:hint="default"/>
        <w:u w:val="none"/>
      </w:rPr>
    </w:lvl>
    <w:lvl w:ilvl="1" w:tplc="04260011">
      <w:start w:val="1"/>
      <w:numFmt w:val="decimal"/>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DED472E"/>
    <w:multiLevelType w:val="multilevel"/>
    <w:tmpl w:val="F02AFCAE"/>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8" w15:restartNumberingAfterBreak="0">
    <w:nsid w:val="21306E26"/>
    <w:multiLevelType w:val="hybridMultilevel"/>
    <w:tmpl w:val="E23C9FA0"/>
    <w:styleLink w:val="ImportedStyle2"/>
    <w:lvl w:ilvl="0" w:tplc="617EA140">
      <w:start w:val="1"/>
      <w:numFmt w:val="decimal"/>
      <w:lvlText w:val="%1)"/>
      <w:lvlJc w:val="left"/>
      <w:pPr>
        <w:tabs>
          <w:tab w:val="left" w:pos="567"/>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62A0FF8">
      <w:start w:val="1"/>
      <w:numFmt w:val="lowerLetter"/>
      <w:lvlText w:val="%2."/>
      <w:lvlJc w:val="left"/>
      <w:pPr>
        <w:tabs>
          <w:tab w:val="left" w:pos="567"/>
        </w:tabs>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0DE2EA4">
      <w:start w:val="1"/>
      <w:numFmt w:val="lowerRoman"/>
      <w:lvlText w:val="%3."/>
      <w:lvlJc w:val="left"/>
      <w:pPr>
        <w:tabs>
          <w:tab w:val="left" w:pos="567"/>
        </w:tabs>
        <w:ind w:left="251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BE94B1E2">
      <w:start w:val="1"/>
      <w:numFmt w:val="decimal"/>
      <w:lvlText w:val="%4."/>
      <w:lvlJc w:val="left"/>
      <w:pPr>
        <w:tabs>
          <w:tab w:val="left" w:pos="567"/>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C1707008">
      <w:start w:val="1"/>
      <w:numFmt w:val="lowerLetter"/>
      <w:lvlText w:val="%5."/>
      <w:lvlJc w:val="left"/>
      <w:pPr>
        <w:tabs>
          <w:tab w:val="left" w:pos="567"/>
        </w:tabs>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5E9E6A80">
      <w:start w:val="1"/>
      <w:numFmt w:val="lowerRoman"/>
      <w:lvlText w:val="%6."/>
      <w:lvlJc w:val="left"/>
      <w:pPr>
        <w:tabs>
          <w:tab w:val="left" w:pos="567"/>
        </w:tabs>
        <w:ind w:left="467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11C07A1E">
      <w:start w:val="1"/>
      <w:numFmt w:val="decimal"/>
      <w:lvlText w:val="%7."/>
      <w:lvlJc w:val="left"/>
      <w:pPr>
        <w:tabs>
          <w:tab w:val="left" w:pos="567"/>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35FECAAE">
      <w:start w:val="1"/>
      <w:numFmt w:val="lowerLetter"/>
      <w:lvlText w:val="%8."/>
      <w:lvlJc w:val="left"/>
      <w:pPr>
        <w:tabs>
          <w:tab w:val="left" w:pos="567"/>
        </w:tabs>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1D6292EA">
      <w:start w:val="1"/>
      <w:numFmt w:val="lowerRoman"/>
      <w:lvlText w:val="%9."/>
      <w:lvlJc w:val="left"/>
      <w:pPr>
        <w:tabs>
          <w:tab w:val="left" w:pos="567"/>
        </w:tabs>
        <w:ind w:left="683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B87FAF"/>
    <w:multiLevelType w:val="hybridMultilevel"/>
    <w:tmpl w:val="184EB3EC"/>
    <w:lvl w:ilvl="0" w:tplc="92EE26C0">
      <w:start w:val="4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847116"/>
    <w:multiLevelType w:val="hybridMultilevel"/>
    <w:tmpl w:val="C0F86E36"/>
    <w:lvl w:ilvl="0" w:tplc="8A9E32C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37C836F6"/>
    <w:multiLevelType w:val="hybridMultilevel"/>
    <w:tmpl w:val="866417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6766AE"/>
    <w:multiLevelType w:val="hybridMultilevel"/>
    <w:tmpl w:val="AA2868AA"/>
    <w:lvl w:ilvl="0" w:tplc="B8869830">
      <w:start w:val="1"/>
      <w:numFmt w:val="bullet"/>
      <w:lvlText w:val=""/>
      <w:lvlJc w:val="left"/>
      <w:pPr>
        <w:ind w:left="1429" w:hanging="360"/>
      </w:pPr>
      <w:rPr>
        <w:rFonts w:ascii="Symbol" w:hAnsi="Symbol"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3A116A99"/>
    <w:multiLevelType w:val="hybridMultilevel"/>
    <w:tmpl w:val="C0F29A00"/>
    <w:lvl w:ilvl="0" w:tplc="CFD6F49E">
      <w:start w:val="1"/>
      <w:numFmt w:val="decimal"/>
      <w:lvlText w:val="%1)"/>
      <w:lvlJc w:val="left"/>
      <w:pPr>
        <w:ind w:left="720" w:hanging="360"/>
      </w:pPr>
      <w:rPr>
        <w:rFonts w:hint="default"/>
        <w:b/>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7E4A23"/>
    <w:multiLevelType w:val="hybridMultilevel"/>
    <w:tmpl w:val="3F3E9CA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75A4B74E">
      <w:start w:val="59"/>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3B268C"/>
    <w:multiLevelType w:val="hybridMultilevel"/>
    <w:tmpl w:val="F386E83C"/>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F862DD8"/>
    <w:multiLevelType w:val="hybridMultilevel"/>
    <w:tmpl w:val="71A42AE4"/>
    <w:lvl w:ilvl="0" w:tplc="BCEA017C">
      <w:start w:val="8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0887475"/>
    <w:multiLevelType w:val="hybridMultilevel"/>
    <w:tmpl w:val="193C677E"/>
    <w:lvl w:ilvl="0" w:tplc="FDD47640">
      <w:start w:val="24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6D30A3"/>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9" w15:restartNumberingAfterBreak="0">
    <w:nsid w:val="45202032"/>
    <w:multiLevelType w:val="hybridMultilevel"/>
    <w:tmpl w:val="2FDA1BCA"/>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0" w15:restartNumberingAfterBreak="0">
    <w:nsid w:val="45587872"/>
    <w:multiLevelType w:val="hybridMultilevel"/>
    <w:tmpl w:val="FC1A07BA"/>
    <w:lvl w:ilvl="0" w:tplc="9FE48438">
      <w:start w:val="19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59E71CC"/>
    <w:multiLevelType w:val="hybridMultilevel"/>
    <w:tmpl w:val="564CF210"/>
    <w:lvl w:ilvl="0" w:tplc="D2F8118C">
      <w:start w:val="1"/>
      <w:numFmt w:val="decimal"/>
      <w:lvlText w:val="%1)"/>
      <w:lvlJc w:val="left"/>
      <w:pPr>
        <w:ind w:left="720" w:hanging="360"/>
      </w:pPr>
      <w:rPr>
        <w:rFonts w:ascii="Times New Roman" w:eastAsia="Times New Roman" w:hAnsi="Times New Roman" w:cs="Times New Roman"/>
      </w:rPr>
    </w:lvl>
    <w:lvl w:ilvl="1" w:tplc="AF54B686">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781948"/>
    <w:multiLevelType w:val="hybridMultilevel"/>
    <w:tmpl w:val="E8580E88"/>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7C7992"/>
    <w:multiLevelType w:val="hybridMultilevel"/>
    <w:tmpl w:val="B7BE7CF0"/>
    <w:lvl w:ilvl="0" w:tplc="5F9E92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D656DB6"/>
    <w:multiLevelType w:val="hybridMultilevel"/>
    <w:tmpl w:val="07E2A25E"/>
    <w:lvl w:ilvl="0" w:tplc="846A69EE">
      <w:start w:val="1"/>
      <w:numFmt w:val="decimal"/>
      <w:lvlText w:val="%1."/>
      <w:lvlJc w:val="left"/>
      <w:pPr>
        <w:ind w:left="360" w:hanging="360"/>
      </w:pPr>
      <w:rPr>
        <w:rFonts w:ascii="Times New Roman" w:eastAsia="Times New Roman" w:hAnsi="Times New Roman" w:cs="Times New Roman"/>
        <w:color w:val="auto"/>
        <w:sz w:val="18"/>
        <w:szCs w:val="18"/>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4F861BF7"/>
    <w:multiLevelType w:val="hybridMultilevel"/>
    <w:tmpl w:val="7082CB0A"/>
    <w:lvl w:ilvl="0" w:tplc="04260001">
      <w:start w:val="1"/>
      <w:numFmt w:val="bullet"/>
      <w:lvlText w:val=""/>
      <w:lvlJc w:val="left"/>
      <w:pPr>
        <w:ind w:left="1074" w:hanging="360"/>
      </w:pPr>
      <w:rPr>
        <w:rFonts w:ascii="Symbol" w:hAnsi="Symbol" w:hint="default"/>
        <w:color w:val="auto"/>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7" w15:restartNumberingAfterBreak="0">
    <w:nsid w:val="53DB4055"/>
    <w:multiLevelType w:val="hybridMultilevel"/>
    <w:tmpl w:val="8B604A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55527F12"/>
    <w:multiLevelType w:val="hybridMultilevel"/>
    <w:tmpl w:val="542CAF92"/>
    <w:lvl w:ilvl="0" w:tplc="75A4B74E">
      <w:start w:val="59"/>
      <w:numFmt w:val="bullet"/>
      <w:lvlText w:val="-"/>
      <w:lvlJc w:val="left"/>
      <w:pPr>
        <w:ind w:left="2665" w:hanging="360"/>
      </w:pPr>
      <w:rPr>
        <w:rFonts w:ascii="Times New Roman" w:eastAsia="Times New Roman" w:hAnsi="Times New Roman" w:cs="Times New Roman" w:hint="default"/>
      </w:rPr>
    </w:lvl>
    <w:lvl w:ilvl="1" w:tplc="04260003" w:tentative="1">
      <w:start w:val="1"/>
      <w:numFmt w:val="bullet"/>
      <w:lvlText w:val="o"/>
      <w:lvlJc w:val="left"/>
      <w:pPr>
        <w:ind w:left="3385" w:hanging="360"/>
      </w:pPr>
      <w:rPr>
        <w:rFonts w:ascii="Courier New" w:hAnsi="Courier New" w:cs="Courier New" w:hint="default"/>
      </w:rPr>
    </w:lvl>
    <w:lvl w:ilvl="2" w:tplc="04260005" w:tentative="1">
      <w:start w:val="1"/>
      <w:numFmt w:val="bullet"/>
      <w:lvlText w:val=""/>
      <w:lvlJc w:val="left"/>
      <w:pPr>
        <w:ind w:left="4105" w:hanging="360"/>
      </w:pPr>
      <w:rPr>
        <w:rFonts w:ascii="Wingdings" w:hAnsi="Wingdings" w:hint="default"/>
      </w:rPr>
    </w:lvl>
    <w:lvl w:ilvl="3" w:tplc="04260001" w:tentative="1">
      <w:start w:val="1"/>
      <w:numFmt w:val="bullet"/>
      <w:lvlText w:val=""/>
      <w:lvlJc w:val="left"/>
      <w:pPr>
        <w:ind w:left="4825" w:hanging="360"/>
      </w:pPr>
      <w:rPr>
        <w:rFonts w:ascii="Symbol" w:hAnsi="Symbol" w:hint="default"/>
      </w:rPr>
    </w:lvl>
    <w:lvl w:ilvl="4" w:tplc="04260003" w:tentative="1">
      <w:start w:val="1"/>
      <w:numFmt w:val="bullet"/>
      <w:lvlText w:val="o"/>
      <w:lvlJc w:val="left"/>
      <w:pPr>
        <w:ind w:left="5545" w:hanging="360"/>
      </w:pPr>
      <w:rPr>
        <w:rFonts w:ascii="Courier New" w:hAnsi="Courier New" w:cs="Courier New" w:hint="default"/>
      </w:rPr>
    </w:lvl>
    <w:lvl w:ilvl="5" w:tplc="04260005" w:tentative="1">
      <w:start w:val="1"/>
      <w:numFmt w:val="bullet"/>
      <w:lvlText w:val=""/>
      <w:lvlJc w:val="left"/>
      <w:pPr>
        <w:ind w:left="6265" w:hanging="360"/>
      </w:pPr>
      <w:rPr>
        <w:rFonts w:ascii="Wingdings" w:hAnsi="Wingdings" w:hint="default"/>
      </w:rPr>
    </w:lvl>
    <w:lvl w:ilvl="6" w:tplc="04260001" w:tentative="1">
      <w:start w:val="1"/>
      <w:numFmt w:val="bullet"/>
      <w:lvlText w:val=""/>
      <w:lvlJc w:val="left"/>
      <w:pPr>
        <w:ind w:left="6985" w:hanging="360"/>
      </w:pPr>
      <w:rPr>
        <w:rFonts w:ascii="Symbol" w:hAnsi="Symbol" w:hint="default"/>
      </w:rPr>
    </w:lvl>
    <w:lvl w:ilvl="7" w:tplc="04260003" w:tentative="1">
      <w:start w:val="1"/>
      <w:numFmt w:val="bullet"/>
      <w:lvlText w:val="o"/>
      <w:lvlJc w:val="left"/>
      <w:pPr>
        <w:ind w:left="7705" w:hanging="360"/>
      </w:pPr>
      <w:rPr>
        <w:rFonts w:ascii="Courier New" w:hAnsi="Courier New" w:cs="Courier New" w:hint="default"/>
      </w:rPr>
    </w:lvl>
    <w:lvl w:ilvl="8" w:tplc="04260005" w:tentative="1">
      <w:start w:val="1"/>
      <w:numFmt w:val="bullet"/>
      <w:lvlText w:val=""/>
      <w:lvlJc w:val="left"/>
      <w:pPr>
        <w:ind w:left="8425" w:hanging="360"/>
      </w:pPr>
      <w:rPr>
        <w:rFonts w:ascii="Wingdings" w:hAnsi="Wingdings" w:hint="default"/>
      </w:rPr>
    </w:lvl>
  </w:abstractNum>
  <w:abstractNum w:abstractNumId="29" w15:restartNumberingAfterBreak="0">
    <w:nsid w:val="5BF0552E"/>
    <w:multiLevelType w:val="hybridMultilevel"/>
    <w:tmpl w:val="DD162146"/>
    <w:lvl w:ilvl="0" w:tplc="E0D4DD58">
      <w:start w:val="1"/>
      <w:numFmt w:val="decimal"/>
      <w:lvlText w:val="%1)"/>
      <w:lvlJc w:val="left"/>
      <w:pPr>
        <w:ind w:left="1501" w:hanging="360"/>
      </w:pPr>
      <w:rPr>
        <w:rFonts w:ascii="Times New Roman" w:eastAsia="Times New Roman" w:hAnsi="Times New Roman" w:cs="Times New Roman"/>
        <w:color w:val="auto"/>
      </w:rPr>
    </w:lvl>
    <w:lvl w:ilvl="1" w:tplc="04260003" w:tentative="1">
      <w:start w:val="1"/>
      <w:numFmt w:val="bullet"/>
      <w:lvlText w:val="o"/>
      <w:lvlJc w:val="left"/>
      <w:pPr>
        <w:ind w:left="2221" w:hanging="360"/>
      </w:pPr>
      <w:rPr>
        <w:rFonts w:ascii="Courier New" w:hAnsi="Courier New" w:cs="Courier New" w:hint="default"/>
      </w:rPr>
    </w:lvl>
    <w:lvl w:ilvl="2" w:tplc="04260005" w:tentative="1">
      <w:start w:val="1"/>
      <w:numFmt w:val="bullet"/>
      <w:lvlText w:val=""/>
      <w:lvlJc w:val="left"/>
      <w:pPr>
        <w:ind w:left="2941" w:hanging="360"/>
      </w:pPr>
      <w:rPr>
        <w:rFonts w:ascii="Wingdings" w:hAnsi="Wingdings" w:hint="default"/>
      </w:rPr>
    </w:lvl>
    <w:lvl w:ilvl="3" w:tplc="04260001" w:tentative="1">
      <w:start w:val="1"/>
      <w:numFmt w:val="bullet"/>
      <w:lvlText w:val=""/>
      <w:lvlJc w:val="left"/>
      <w:pPr>
        <w:ind w:left="3661" w:hanging="360"/>
      </w:pPr>
      <w:rPr>
        <w:rFonts w:ascii="Symbol" w:hAnsi="Symbol" w:hint="default"/>
      </w:rPr>
    </w:lvl>
    <w:lvl w:ilvl="4" w:tplc="04260003" w:tentative="1">
      <w:start w:val="1"/>
      <w:numFmt w:val="bullet"/>
      <w:lvlText w:val="o"/>
      <w:lvlJc w:val="left"/>
      <w:pPr>
        <w:ind w:left="4381" w:hanging="360"/>
      </w:pPr>
      <w:rPr>
        <w:rFonts w:ascii="Courier New" w:hAnsi="Courier New" w:cs="Courier New" w:hint="default"/>
      </w:rPr>
    </w:lvl>
    <w:lvl w:ilvl="5" w:tplc="04260005" w:tentative="1">
      <w:start w:val="1"/>
      <w:numFmt w:val="bullet"/>
      <w:lvlText w:val=""/>
      <w:lvlJc w:val="left"/>
      <w:pPr>
        <w:ind w:left="5101" w:hanging="360"/>
      </w:pPr>
      <w:rPr>
        <w:rFonts w:ascii="Wingdings" w:hAnsi="Wingdings" w:hint="default"/>
      </w:rPr>
    </w:lvl>
    <w:lvl w:ilvl="6" w:tplc="04260001" w:tentative="1">
      <w:start w:val="1"/>
      <w:numFmt w:val="bullet"/>
      <w:lvlText w:val=""/>
      <w:lvlJc w:val="left"/>
      <w:pPr>
        <w:ind w:left="5821" w:hanging="360"/>
      </w:pPr>
      <w:rPr>
        <w:rFonts w:ascii="Symbol" w:hAnsi="Symbol" w:hint="default"/>
      </w:rPr>
    </w:lvl>
    <w:lvl w:ilvl="7" w:tplc="04260003" w:tentative="1">
      <w:start w:val="1"/>
      <w:numFmt w:val="bullet"/>
      <w:lvlText w:val="o"/>
      <w:lvlJc w:val="left"/>
      <w:pPr>
        <w:ind w:left="6541" w:hanging="360"/>
      </w:pPr>
      <w:rPr>
        <w:rFonts w:ascii="Courier New" w:hAnsi="Courier New" w:cs="Courier New" w:hint="default"/>
      </w:rPr>
    </w:lvl>
    <w:lvl w:ilvl="8" w:tplc="04260005" w:tentative="1">
      <w:start w:val="1"/>
      <w:numFmt w:val="bullet"/>
      <w:lvlText w:val=""/>
      <w:lvlJc w:val="left"/>
      <w:pPr>
        <w:ind w:left="7261" w:hanging="360"/>
      </w:pPr>
      <w:rPr>
        <w:rFonts w:ascii="Wingdings" w:hAnsi="Wingdings" w:hint="default"/>
      </w:rPr>
    </w:lvl>
  </w:abstractNum>
  <w:abstractNum w:abstractNumId="30" w15:restartNumberingAfterBreak="0">
    <w:nsid w:val="5C2123B5"/>
    <w:multiLevelType w:val="hybridMultilevel"/>
    <w:tmpl w:val="2FC86662"/>
    <w:lvl w:ilvl="0" w:tplc="75A4B74E">
      <w:start w:val="59"/>
      <w:numFmt w:val="bullet"/>
      <w:lvlText w:val="-"/>
      <w:lvlJc w:val="left"/>
      <w:pPr>
        <w:ind w:left="720" w:hanging="360"/>
      </w:pPr>
      <w:rPr>
        <w:rFonts w:ascii="Times New Roman" w:eastAsia="Times New Roman" w:hAnsi="Times New Roman" w:cs="Times New Roman" w:hint="default"/>
      </w:rPr>
    </w:lvl>
    <w:lvl w:ilvl="1" w:tplc="AF54B686">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B21AF3"/>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60921EF8"/>
    <w:multiLevelType w:val="hybridMultilevel"/>
    <w:tmpl w:val="A04281A8"/>
    <w:lvl w:ilvl="0" w:tplc="75A4B74E">
      <w:start w:val="59"/>
      <w:numFmt w:val="bullet"/>
      <w:lvlText w:val="-"/>
      <w:lvlJc w:val="left"/>
      <w:pPr>
        <w:ind w:left="1194" w:hanging="360"/>
      </w:pPr>
      <w:rPr>
        <w:rFonts w:ascii="Times New Roman" w:eastAsia="Times New Roman" w:hAnsi="Times New Roman" w:cs="Times New Roman" w:hint="default"/>
      </w:rPr>
    </w:lvl>
    <w:lvl w:ilvl="1" w:tplc="04260003" w:tentative="1">
      <w:start w:val="1"/>
      <w:numFmt w:val="bullet"/>
      <w:lvlText w:val="o"/>
      <w:lvlJc w:val="left"/>
      <w:pPr>
        <w:ind w:left="1914" w:hanging="360"/>
      </w:pPr>
      <w:rPr>
        <w:rFonts w:ascii="Courier New" w:hAnsi="Courier New" w:cs="Courier New" w:hint="default"/>
      </w:rPr>
    </w:lvl>
    <w:lvl w:ilvl="2" w:tplc="04260005" w:tentative="1">
      <w:start w:val="1"/>
      <w:numFmt w:val="bullet"/>
      <w:lvlText w:val=""/>
      <w:lvlJc w:val="left"/>
      <w:pPr>
        <w:ind w:left="2634" w:hanging="360"/>
      </w:pPr>
      <w:rPr>
        <w:rFonts w:ascii="Wingdings" w:hAnsi="Wingdings" w:hint="default"/>
      </w:rPr>
    </w:lvl>
    <w:lvl w:ilvl="3" w:tplc="04260001" w:tentative="1">
      <w:start w:val="1"/>
      <w:numFmt w:val="bullet"/>
      <w:lvlText w:val=""/>
      <w:lvlJc w:val="left"/>
      <w:pPr>
        <w:ind w:left="3354" w:hanging="360"/>
      </w:pPr>
      <w:rPr>
        <w:rFonts w:ascii="Symbol" w:hAnsi="Symbol" w:hint="default"/>
      </w:rPr>
    </w:lvl>
    <w:lvl w:ilvl="4" w:tplc="04260003" w:tentative="1">
      <w:start w:val="1"/>
      <w:numFmt w:val="bullet"/>
      <w:lvlText w:val="o"/>
      <w:lvlJc w:val="left"/>
      <w:pPr>
        <w:ind w:left="4074" w:hanging="360"/>
      </w:pPr>
      <w:rPr>
        <w:rFonts w:ascii="Courier New" w:hAnsi="Courier New" w:cs="Courier New" w:hint="default"/>
      </w:rPr>
    </w:lvl>
    <w:lvl w:ilvl="5" w:tplc="04260005" w:tentative="1">
      <w:start w:val="1"/>
      <w:numFmt w:val="bullet"/>
      <w:lvlText w:val=""/>
      <w:lvlJc w:val="left"/>
      <w:pPr>
        <w:ind w:left="4794" w:hanging="360"/>
      </w:pPr>
      <w:rPr>
        <w:rFonts w:ascii="Wingdings" w:hAnsi="Wingdings" w:hint="default"/>
      </w:rPr>
    </w:lvl>
    <w:lvl w:ilvl="6" w:tplc="04260001" w:tentative="1">
      <w:start w:val="1"/>
      <w:numFmt w:val="bullet"/>
      <w:lvlText w:val=""/>
      <w:lvlJc w:val="left"/>
      <w:pPr>
        <w:ind w:left="5514" w:hanging="360"/>
      </w:pPr>
      <w:rPr>
        <w:rFonts w:ascii="Symbol" w:hAnsi="Symbol" w:hint="default"/>
      </w:rPr>
    </w:lvl>
    <w:lvl w:ilvl="7" w:tplc="04260003" w:tentative="1">
      <w:start w:val="1"/>
      <w:numFmt w:val="bullet"/>
      <w:lvlText w:val="o"/>
      <w:lvlJc w:val="left"/>
      <w:pPr>
        <w:ind w:left="6234" w:hanging="360"/>
      </w:pPr>
      <w:rPr>
        <w:rFonts w:ascii="Courier New" w:hAnsi="Courier New" w:cs="Courier New" w:hint="default"/>
      </w:rPr>
    </w:lvl>
    <w:lvl w:ilvl="8" w:tplc="04260005" w:tentative="1">
      <w:start w:val="1"/>
      <w:numFmt w:val="bullet"/>
      <w:lvlText w:val=""/>
      <w:lvlJc w:val="left"/>
      <w:pPr>
        <w:ind w:left="6954" w:hanging="360"/>
      </w:pPr>
      <w:rPr>
        <w:rFonts w:ascii="Wingdings" w:hAnsi="Wingdings" w:hint="default"/>
      </w:rPr>
    </w:lvl>
  </w:abstractNum>
  <w:abstractNum w:abstractNumId="33" w15:restartNumberingAfterBreak="0">
    <w:nsid w:val="609D2817"/>
    <w:multiLevelType w:val="hybridMultilevel"/>
    <w:tmpl w:val="751C5174"/>
    <w:lvl w:ilvl="0" w:tplc="75A4B74E">
      <w:start w:val="59"/>
      <w:numFmt w:val="bullet"/>
      <w:lvlText w:val="-"/>
      <w:lvlJc w:val="left"/>
      <w:pPr>
        <w:ind w:left="1797" w:hanging="360"/>
      </w:pPr>
      <w:rPr>
        <w:rFonts w:ascii="Times New Roman" w:eastAsia="Times New Roman" w:hAnsi="Times New Roman" w:cs="Times New Roman"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34" w15:restartNumberingAfterBreak="0">
    <w:nsid w:val="61CF1FE1"/>
    <w:multiLevelType w:val="hybridMultilevel"/>
    <w:tmpl w:val="02F6D134"/>
    <w:lvl w:ilvl="0" w:tplc="0E122F4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5" w15:restartNumberingAfterBreak="0">
    <w:nsid w:val="65DB3C46"/>
    <w:multiLevelType w:val="hybridMultilevel"/>
    <w:tmpl w:val="1C6EF4D6"/>
    <w:lvl w:ilvl="0" w:tplc="04260001">
      <w:start w:val="1"/>
      <w:numFmt w:val="bullet"/>
      <w:lvlText w:val=""/>
      <w:lvlJc w:val="left"/>
      <w:pPr>
        <w:ind w:left="1437" w:hanging="360"/>
      </w:pPr>
      <w:rPr>
        <w:rFonts w:ascii="Symbol" w:hAnsi="Symbo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36" w15:restartNumberingAfterBreak="0">
    <w:nsid w:val="678F1311"/>
    <w:multiLevelType w:val="hybridMultilevel"/>
    <w:tmpl w:val="62329F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BD40128"/>
    <w:multiLevelType w:val="hybridMultilevel"/>
    <w:tmpl w:val="2C40F5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F21F64"/>
    <w:multiLevelType w:val="hybridMultilevel"/>
    <w:tmpl w:val="38F46546"/>
    <w:lvl w:ilvl="0" w:tplc="AA5C0522">
      <w:start w:val="1"/>
      <w:numFmt w:val="decimal"/>
      <w:lvlText w:val="%1)"/>
      <w:lvlJc w:val="left"/>
      <w:pPr>
        <w:ind w:left="2203" w:hanging="360"/>
      </w:pPr>
      <w:rPr>
        <w:rFonts w:ascii="Times New Roman" w:eastAsia="Times New Roman" w:hAnsi="Times New Roman" w:cs="Times New Roman"/>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39" w15:restartNumberingAfterBreak="0">
    <w:nsid w:val="6E9D4C27"/>
    <w:multiLevelType w:val="hybridMultilevel"/>
    <w:tmpl w:val="643255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FCC2D20"/>
    <w:multiLevelType w:val="hybridMultilevel"/>
    <w:tmpl w:val="24423D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2A414B"/>
    <w:multiLevelType w:val="hybridMultilevel"/>
    <w:tmpl w:val="60DC583A"/>
    <w:lvl w:ilvl="0" w:tplc="FE022BD6">
      <w:start w:val="1"/>
      <w:numFmt w:val="decimal"/>
      <w:lvlText w:val="%1)"/>
      <w:lvlJc w:val="left"/>
      <w:pPr>
        <w:ind w:left="604" w:hanging="360"/>
      </w:pPr>
      <w:rPr>
        <w:rFonts w:hint="default"/>
        <w:color w:val="auto"/>
      </w:rPr>
    </w:lvl>
    <w:lvl w:ilvl="1" w:tplc="04260019" w:tentative="1">
      <w:start w:val="1"/>
      <w:numFmt w:val="lowerLetter"/>
      <w:lvlText w:val="%2."/>
      <w:lvlJc w:val="left"/>
      <w:pPr>
        <w:ind w:left="1324" w:hanging="360"/>
      </w:pPr>
    </w:lvl>
    <w:lvl w:ilvl="2" w:tplc="0426001B" w:tentative="1">
      <w:start w:val="1"/>
      <w:numFmt w:val="lowerRoman"/>
      <w:lvlText w:val="%3."/>
      <w:lvlJc w:val="right"/>
      <w:pPr>
        <w:ind w:left="2044" w:hanging="180"/>
      </w:pPr>
    </w:lvl>
    <w:lvl w:ilvl="3" w:tplc="0426000F" w:tentative="1">
      <w:start w:val="1"/>
      <w:numFmt w:val="decimal"/>
      <w:lvlText w:val="%4."/>
      <w:lvlJc w:val="left"/>
      <w:pPr>
        <w:ind w:left="2764" w:hanging="360"/>
      </w:pPr>
    </w:lvl>
    <w:lvl w:ilvl="4" w:tplc="04260019" w:tentative="1">
      <w:start w:val="1"/>
      <w:numFmt w:val="lowerLetter"/>
      <w:lvlText w:val="%5."/>
      <w:lvlJc w:val="left"/>
      <w:pPr>
        <w:ind w:left="3484" w:hanging="360"/>
      </w:pPr>
    </w:lvl>
    <w:lvl w:ilvl="5" w:tplc="0426001B" w:tentative="1">
      <w:start w:val="1"/>
      <w:numFmt w:val="lowerRoman"/>
      <w:lvlText w:val="%6."/>
      <w:lvlJc w:val="right"/>
      <w:pPr>
        <w:ind w:left="4204" w:hanging="180"/>
      </w:pPr>
    </w:lvl>
    <w:lvl w:ilvl="6" w:tplc="0426000F" w:tentative="1">
      <w:start w:val="1"/>
      <w:numFmt w:val="decimal"/>
      <w:lvlText w:val="%7."/>
      <w:lvlJc w:val="left"/>
      <w:pPr>
        <w:ind w:left="4924" w:hanging="360"/>
      </w:pPr>
    </w:lvl>
    <w:lvl w:ilvl="7" w:tplc="04260019" w:tentative="1">
      <w:start w:val="1"/>
      <w:numFmt w:val="lowerLetter"/>
      <w:lvlText w:val="%8."/>
      <w:lvlJc w:val="left"/>
      <w:pPr>
        <w:ind w:left="5644" w:hanging="360"/>
      </w:pPr>
    </w:lvl>
    <w:lvl w:ilvl="8" w:tplc="0426001B" w:tentative="1">
      <w:start w:val="1"/>
      <w:numFmt w:val="lowerRoman"/>
      <w:lvlText w:val="%9."/>
      <w:lvlJc w:val="right"/>
      <w:pPr>
        <w:ind w:left="6364" w:hanging="180"/>
      </w:pPr>
    </w:lvl>
  </w:abstractNum>
  <w:abstractNum w:abstractNumId="42" w15:restartNumberingAfterBreak="0">
    <w:nsid w:val="72DA7470"/>
    <w:multiLevelType w:val="hybridMultilevel"/>
    <w:tmpl w:val="DCFC2EBC"/>
    <w:lvl w:ilvl="0" w:tplc="10CCA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6172DB7"/>
    <w:multiLevelType w:val="hybridMultilevel"/>
    <w:tmpl w:val="D21AE7AC"/>
    <w:lvl w:ilvl="0" w:tplc="56EADE48">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78B45E0E"/>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5" w15:restartNumberingAfterBreak="0">
    <w:nsid w:val="7C3B2FF6"/>
    <w:multiLevelType w:val="hybridMultilevel"/>
    <w:tmpl w:val="4F587028"/>
    <w:lvl w:ilvl="0" w:tplc="75A4B74E">
      <w:start w:val="59"/>
      <w:numFmt w:val="bullet"/>
      <w:lvlText w:val="-"/>
      <w:lvlJc w:val="left"/>
      <w:pPr>
        <w:ind w:left="720" w:hanging="360"/>
      </w:pPr>
      <w:rPr>
        <w:rFonts w:ascii="Times New Roman" w:eastAsia="Times New Roman" w:hAnsi="Times New Roman" w:cs="Times New Roman" w:hint="default"/>
      </w:rPr>
    </w:lvl>
    <w:lvl w:ilvl="1" w:tplc="AF54B686">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4594416">
    <w:abstractNumId w:val="12"/>
  </w:num>
  <w:num w:numId="2" w16cid:durableId="1110005473">
    <w:abstractNumId w:val="24"/>
  </w:num>
  <w:num w:numId="3" w16cid:durableId="533545219">
    <w:abstractNumId w:val="6"/>
  </w:num>
  <w:num w:numId="4" w16cid:durableId="462816553">
    <w:abstractNumId w:val="14"/>
  </w:num>
  <w:num w:numId="5" w16cid:durableId="1948661893">
    <w:abstractNumId w:val="42"/>
  </w:num>
  <w:num w:numId="6" w16cid:durableId="1433010502">
    <w:abstractNumId w:val="11"/>
  </w:num>
  <w:num w:numId="7" w16cid:durableId="1482890864">
    <w:abstractNumId w:val="19"/>
  </w:num>
  <w:num w:numId="8" w16cid:durableId="374743068">
    <w:abstractNumId w:val="44"/>
  </w:num>
  <w:num w:numId="9" w16cid:durableId="353969279">
    <w:abstractNumId w:val="7"/>
  </w:num>
  <w:num w:numId="10" w16cid:durableId="92750240">
    <w:abstractNumId w:val="10"/>
  </w:num>
  <w:num w:numId="11" w16cid:durableId="1529566289">
    <w:abstractNumId w:val="43"/>
  </w:num>
  <w:num w:numId="12" w16cid:durableId="2091151533">
    <w:abstractNumId w:val="31"/>
  </w:num>
  <w:num w:numId="13" w16cid:durableId="1332028095">
    <w:abstractNumId w:val="23"/>
  </w:num>
  <w:num w:numId="14" w16cid:durableId="765734068">
    <w:abstractNumId w:val="15"/>
  </w:num>
  <w:num w:numId="15" w16cid:durableId="1983465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13703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2382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31879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9929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14891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4312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5322828">
    <w:abstractNumId w:val="33"/>
  </w:num>
  <w:num w:numId="23" w16cid:durableId="1833570375">
    <w:abstractNumId w:val="28"/>
  </w:num>
  <w:num w:numId="24" w16cid:durableId="575214522">
    <w:abstractNumId w:val="26"/>
  </w:num>
  <w:num w:numId="25" w16cid:durableId="929967508">
    <w:abstractNumId w:val="27"/>
  </w:num>
  <w:num w:numId="26" w16cid:durableId="1791392327">
    <w:abstractNumId w:val="39"/>
  </w:num>
  <w:num w:numId="27" w16cid:durableId="1468552488">
    <w:abstractNumId w:val="4"/>
  </w:num>
  <w:num w:numId="28" w16cid:durableId="1906255377">
    <w:abstractNumId w:val="32"/>
  </w:num>
  <w:num w:numId="29" w16cid:durableId="573467620">
    <w:abstractNumId w:val="21"/>
  </w:num>
  <w:num w:numId="30" w16cid:durableId="251087395">
    <w:abstractNumId w:val="13"/>
  </w:num>
  <w:num w:numId="31" w16cid:durableId="1380280241">
    <w:abstractNumId w:val="0"/>
  </w:num>
  <w:num w:numId="32" w16cid:durableId="166646784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4686">
    <w:abstractNumId w:val="38"/>
    <w:lvlOverride w:ilvl="0">
      <w:startOverride w:val="1"/>
    </w:lvlOverride>
    <w:lvlOverride w:ilvl="1"/>
    <w:lvlOverride w:ilvl="2"/>
    <w:lvlOverride w:ilvl="3"/>
    <w:lvlOverride w:ilvl="4"/>
    <w:lvlOverride w:ilvl="5"/>
    <w:lvlOverride w:ilvl="6"/>
    <w:lvlOverride w:ilvl="7"/>
    <w:lvlOverride w:ilvl="8"/>
  </w:num>
  <w:num w:numId="34" w16cid:durableId="958606136">
    <w:abstractNumId w:val="35"/>
  </w:num>
  <w:num w:numId="35" w16cid:durableId="838620543">
    <w:abstractNumId w:val="40"/>
  </w:num>
  <w:num w:numId="36" w16cid:durableId="1208565627">
    <w:abstractNumId w:val="41"/>
  </w:num>
  <w:num w:numId="37" w16cid:durableId="1387872878">
    <w:abstractNumId w:val="20"/>
  </w:num>
  <w:num w:numId="38" w16cid:durableId="1717847942">
    <w:abstractNumId w:val="16"/>
  </w:num>
  <w:num w:numId="39" w16cid:durableId="144980944">
    <w:abstractNumId w:val="29"/>
  </w:num>
  <w:num w:numId="40" w16cid:durableId="1920601578">
    <w:abstractNumId w:val="8"/>
  </w:num>
  <w:num w:numId="41" w16cid:durableId="779181344">
    <w:abstractNumId w:val="5"/>
  </w:num>
  <w:num w:numId="42" w16cid:durableId="396901604">
    <w:abstractNumId w:val="25"/>
  </w:num>
  <w:num w:numId="43" w16cid:durableId="1248688996">
    <w:abstractNumId w:val="17"/>
  </w:num>
  <w:num w:numId="44" w16cid:durableId="995915677">
    <w:abstractNumId w:val="9"/>
  </w:num>
  <w:num w:numId="45" w16cid:durableId="1006401047">
    <w:abstractNumId w:val="30"/>
  </w:num>
  <w:num w:numId="46" w16cid:durableId="1408571276">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DF"/>
    <w:rsid w:val="00006433"/>
    <w:rsid w:val="00006C0D"/>
    <w:rsid w:val="000121BD"/>
    <w:rsid w:val="000164A2"/>
    <w:rsid w:val="00016579"/>
    <w:rsid w:val="000214C6"/>
    <w:rsid w:val="00024D7E"/>
    <w:rsid w:val="00025F96"/>
    <w:rsid w:val="00026C65"/>
    <w:rsid w:val="00027873"/>
    <w:rsid w:val="00032675"/>
    <w:rsid w:val="00032C6D"/>
    <w:rsid w:val="00037238"/>
    <w:rsid w:val="00041EF0"/>
    <w:rsid w:val="00043431"/>
    <w:rsid w:val="00045FB3"/>
    <w:rsid w:val="00050C4D"/>
    <w:rsid w:val="000519FE"/>
    <w:rsid w:val="00054BB6"/>
    <w:rsid w:val="0005563E"/>
    <w:rsid w:val="00061D3E"/>
    <w:rsid w:val="00061EFE"/>
    <w:rsid w:val="00062214"/>
    <w:rsid w:val="00062720"/>
    <w:rsid w:val="000630FF"/>
    <w:rsid w:val="000666B5"/>
    <w:rsid w:val="00066A13"/>
    <w:rsid w:val="00066E95"/>
    <w:rsid w:val="00074A3A"/>
    <w:rsid w:val="00077A9C"/>
    <w:rsid w:val="00077E42"/>
    <w:rsid w:val="00082936"/>
    <w:rsid w:val="000836AC"/>
    <w:rsid w:val="0008404A"/>
    <w:rsid w:val="00084F53"/>
    <w:rsid w:val="00091F10"/>
    <w:rsid w:val="000930D6"/>
    <w:rsid w:val="00093DD7"/>
    <w:rsid w:val="00094CCE"/>
    <w:rsid w:val="00097EF8"/>
    <w:rsid w:val="000A6AA5"/>
    <w:rsid w:val="000B04E6"/>
    <w:rsid w:val="000B0DBF"/>
    <w:rsid w:val="000B1C41"/>
    <w:rsid w:val="000C1C19"/>
    <w:rsid w:val="000C51DD"/>
    <w:rsid w:val="000D0A9D"/>
    <w:rsid w:val="000D6A3E"/>
    <w:rsid w:val="000D740C"/>
    <w:rsid w:val="000F056F"/>
    <w:rsid w:val="000F0809"/>
    <w:rsid w:val="000F153F"/>
    <w:rsid w:val="000F3720"/>
    <w:rsid w:val="000F43BA"/>
    <w:rsid w:val="000F62ED"/>
    <w:rsid w:val="00102400"/>
    <w:rsid w:val="00102A30"/>
    <w:rsid w:val="00103F75"/>
    <w:rsid w:val="0010741F"/>
    <w:rsid w:val="0011280A"/>
    <w:rsid w:val="001147F3"/>
    <w:rsid w:val="001227CA"/>
    <w:rsid w:val="00124ABC"/>
    <w:rsid w:val="001254B0"/>
    <w:rsid w:val="00132292"/>
    <w:rsid w:val="00132518"/>
    <w:rsid w:val="0013385B"/>
    <w:rsid w:val="00142E44"/>
    <w:rsid w:val="00143283"/>
    <w:rsid w:val="0014415C"/>
    <w:rsid w:val="00147519"/>
    <w:rsid w:val="001475CB"/>
    <w:rsid w:val="001548DE"/>
    <w:rsid w:val="001549F4"/>
    <w:rsid w:val="00162A1E"/>
    <w:rsid w:val="00162B1F"/>
    <w:rsid w:val="00166708"/>
    <w:rsid w:val="001704C5"/>
    <w:rsid w:val="00173709"/>
    <w:rsid w:val="00173C8A"/>
    <w:rsid w:val="00174760"/>
    <w:rsid w:val="00174A7F"/>
    <w:rsid w:val="001844B6"/>
    <w:rsid w:val="00185482"/>
    <w:rsid w:val="00187374"/>
    <w:rsid w:val="00190340"/>
    <w:rsid w:val="0019314B"/>
    <w:rsid w:val="00195794"/>
    <w:rsid w:val="001A0C7A"/>
    <w:rsid w:val="001A0EAA"/>
    <w:rsid w:val="001A1908"/>
    <w:rsid w:val="001B40BB"/>
    <w:rsid w:val="001B4579"/>
    <w:rsid w:val="001B4FB8"/>
    <w:rsid w:val="001B649F"/>
    <w:rsid w:val="001B71AC"/>
    <w:rsid w:val="001C0A9F"/>
    <w:rsid w:val="001C19B0"/>
    <w:rsid w:val="001C1BAC"/>
    <w:rsid w:val="001C243F"/>
    <w:rsid w:val="001C3C65"/>
    <w:rsid w:val="001C5095"/>
    <w:rsid w:val="001C5268"/>
    <w:rsid w:val="001C6B44"/>
    <w:rsid w:val="001D0C07"/>
    <w:rsid w:val="001D1B1C"/>
    <w:rsid w:val="001D31B9"/>
    <w:rsid w:val="001D36AC"/>
    <w:rsid w:val="001D6024"/>
    <w:rsid w:val="001D71DE"/>
    <w:rsid w:val="001E0C10"/>
    <w:rsid w:val="001E171E"/>
    <w:rsid w:val="001E53E0"/>
    <w:rsid w:val="001E57F7"/>
    <w:rsid w:val="001E6ECB"/>
    <w:rsid w:val="001E7D60"/>
    <w:rsid w:val="001F3C0F"/>
    <w:rsid w:val="001F4FCF"/>
    <w:rsid w:val="001F6239"/>
    <w:rsid w:val="001F6912"/>
    <w:rsid w:val="001F7937"/>
    <w:rsid w:val="00200271"/>
    <w:rsid w:val="002103FE"/>
    <w:rsid w:val="00212205"/>
    <w:rsid w:val="002131E7"/>
    <w:rsid w:val="00213B1D"/>
    <w:rsid w:val="0021578A"/>
    <w:rsid w:val="0021626D"/>
    <w:rsid w:val="00221C33"/>
    <w:rsid w:val="00224C6A"/>
    <w:rsid w:val="0022630C"/>
    <w:rsid w:val="00237863"/>
    <w:rsid w:val="00241CA7"/>
    <w:rsid w:val="002434F1"/>
    <w:rsid w:val="00244520"/>
    <w:rsid w:val="00247F6A"/>
    <w:rsid w:val="00254EE8"/>
    <w:rsid w:val="00254F11"/>
    <w:rsid w:val="002607BB"/>
    <w:rsid w:val="00261952"/>
    <w:rsid w:val="00262665"/>
    <w:rsid w:val="002637B9"/>
    <w:rsid w:val="002666BF"/>
    <w:rsid w:val="0027064D"/>
    <w:rsid w:val="002755F9"/>
    <w:rsid w:val="0027622E"/>
    <w:rsid w:val="00282988"/>
    <w:rsid w:val="00285F09"/>
    <w:rsid w:val="00286AED"/>
    <w:rsid w:val="00290A6A"/>
    <w:rsid w:val="00293DCF"/>
    <w:rsid w:val="002962A5"/>
    <w:rsid w:val="002978EC"/>
    <w:rsid w:val="00297D59"/>
    <w:rsid w:val="002A0A31"/>
    <w:rsid w:val="002A3449"/>
    <w:rsid w:val="002A50F6"/>
    <w:rsid w:val="002A62C5"/>
    <w:rsid w:val="002A63DF"/>
    <w:rsid w:val="002B64A0"/>
    <w:rsid w:val="002B687D"/>
    <w:rsid w:val="002B6B7C"/>
    <w:rsid w:val="002B7E2B"/>
    <w:rsid w:val="002C071A"/>
    <w:rsid w:val="002C12CA"/>
    <w:rsid w:val="002C317A"/>
    <w:rsid w:val="002C3A8F"/>
    <w:rsid w:val="002C5227"/>
    <w:rsid w:val="002C5661"/>
    <w:rsid w:val="002D038B"/>
    <w:rsid w:val="002D0F3A"/>
    <w:rsid w:val="002D228C"/>
    <w:rsid w:val="002D22E0"/>
    <w:rsid w:val="002D2A80"/>
    <w:rsid w:val="002D372C"/>
    <w:rsid w:val="002D6355"/>
    <w:rsid w:val="002D649E"/>
    <w:rsid w:val="002D7F00"/>
    <w:rsid w:val="002E1D57"/>
    <w:rsid w:val="002E2994"/>
    <w:rsid w:val="002E2C75"/>
    <w:rsid w:val="002E52A3"/>
    <w:rsid w:val="002E5D09"/>
    <w:rsid w:val="002E7482"/>
    <w:rsid w:val="002E7B93"/>
    <w:rsid w:val="002F3776"/>
    <w:rsid w:val="00306EFD"/>
    <w:rsid w:val="003116EB"/>
    <w:rsid w:val="00311803"/>
    <w:rsid w:val="00317266"/>
    <w:rsid w:val="003174D7"/>
    <w:rsid w:val="00317F2E"/>
    <w:rsid w:val="00322EC7"/>
    <w:rsid w:val="00324820"/>
    <w:rsid w:val="00326C16"/>
    <w:rsid w:val="0033426D"/>
    <w:rsid w:val="00335091"/>
    <w:rsid w:val="00340D63"/>
    <w:rsid w:val="0034507B"/>
    <w:rsid w:val="00345100"/>
    <w:rsid w:val="00347F97"/>
    <w:rsid w:val="00350039"/>
    <w:rsid w:val="00351698"/>
    <w:rsid w:val="00354391"/>
    <w:rsid w:val="00354481"/>
    <w:rsid w:val="00357D2A"/>
    <w:rsid w:val="0036049D"/>
    <w:rsid w:val="003636C8"/>
    <w:rsid w:val="00367B10"/>
    <w:rsid w:val="00367F63"/>
    <w:rsid w:val="00371E33"/>
    <w:rsid w:val="003726E5"/>
    <w:rsid w:val="00374C8E"/>
    <w:rsid w:val="00381010"/>
    <w:rsid w:val="00381CA2"/>
    <w:rsid w:val="003828B0"/>
    <w:rsid w:val="00382B05"/>
    <w:rsid w:val="0038773E"/>
    <w:rsid w:val="00390E68"/>
    <w:rsid w:val="00392D94"/>
    <w:rsid w:val="00396D42"/>
    <w:rsid w:val="003975BD"/>
    <w:rsid w:val="003A038A"/>
    <w:rsid w:val="003A0A84"/>
    <w:rsid w:val="003A3845"/>
    <w:rsid w:val="003A575F"/>
    <w:rsid w:val="003A60D7"/>
    <w:rsid w:val="003A7A34"/>
    <w:rsid w:val="003B090C"/>
    <w:rsid w:val="003C15C8"/>
    <w:rsid w:val="003C1645"/>
    <w:rsid w:val="003C411E"/>
    <w:rsid w:val="003D2CDA"/>
    <w:rsid w:val="003D3D93"/>
    <w:rsid w:val="003E0849"/>
    <w:rsid w:val="003E1900"/>
    <w:rsid w:val="003E1987"/>
    <w:rsid w:val="003E45EA"/>
    <w:rsid w:val="003E7592"/>
    <w:rsid w:val="003F2FCE"/>
    <w:rsid w:val="0040097D"/>
    <w:rsid w:val="00400B1F"/>
    <w:rsid w:val="00400BA0"/>
    <w:rsid w:val="00401FB4"/>
    <w:rsid w:val="004062F7"/>
    <w:rsid w:val="00407F0F"/>
    <w:rsid w:val="0041328E"/>
    <w:rsid w:val="0041505A"/>
    <w:rsid w:val="00424057"/>
    <w:rsid w:val="004264F7"/>
    <w:rsid w:val="00435344"/>
    <w:rsid w:val="0043758B"/>
    <w:rsid w:val="0044065A"/>
    <w:rsid w:val="00440E0B"/>
    <w:rsid w:val="00442C28"/>
    <w:rsid w:val="0045304B"/>
    <w:rsid w:val="004546FD"/>
    <w:rsid w:val="00454C24"/>
    <w:rsid w:val="00467464"/>
    <w:rsid w:val="00471D43"/>
    <w:rsid w:val="00472832"/>
    <w:rsid w:val="00473244"/>
    <w:rsid w:val="00473BE8"/>
    <w:rsid w:val="00481939"/>
    <w:rsid w:val="0048432F"/>
    <w:rsid w:val="0048445F"/>
    <w:rsid w:val="004846D4"/>
    <w:rsid w:val="00490482"/>
    <w:rsid w:val="00491EA0"/>
    <w:rsid w:val="00494399"/>
    <w:rsid w:val="00496D00"/>
    <w:rsid w:val="004A0A96"/>
    <w:rsid w:val="004A0DBF"/>
    <w:rsid w:val="004A3C47"/>
    <w:rsid w:val="004A41A2"/>
    <w:rsid w:val="004A5D2B"/>
    <w:rsid w:val="004A6433"/>
    <w:rsid w:val="004A6C43"/>
    <w:rsid w:val="004B1F91"/>
    <w:rsid w:val="004B4736"/>
    <w:rsid w:val="004B4B00"/>
    <w:rsid w:val="004B6390"/>
    <w:rsid w:val="004C179C"/>
    <w:rsid w:val="004C1B05"/>
    <w:rsid w:val="004C2AA1"/>
    <w:rsid w:val="004C3ACB"/>
    <w:rsid w:val="004C45C0"/>
    <w:rsid w:val="004C4CF9"/>
    <w:rsid w:val="004C701A"/>
    <w:rsid w:val="004D005E"/>
    <w:rsid w:val="004D47E4"/>
    <w:rsid w:val="004D5B3C"/>
    <w:rsid w:val="004D5ED3"/>
    <w:rsid w:val="004D66C3"/>
    <w:rsid w:val="004E4410"/>
    <w:rsid w:val="004E7071"/>
    <w:rsid w:val="004F2B94"/>
    <w:rsid w:val="004F367D"/>
    <w:rsid w:val="004F4A1D"/>
    <w:rsid w:val="004F50D5"/>
    <w:rsid w:val="00501582"/>
    <w:rsid w:val="00501A04"/>
    <w:rsid w:val="00501E3E"/>
    <w:rsid w:val="00502704"/>
    <w:rsid w:val="00502C45"/>
    <w:rsid w:val="00506386"/>
    <w:rsid w:val="00506FE7"/>
    <w:rsid w:val="00507F95"/>
    <w:rsid w:val="005116CA"/>
    <w:rsid w:val="00512E31"/>
    <w:rsid w:val="00513156"/>
    <w:rsid w:val="00513836"/>
    <w:rsid w:val="00514595"/>
    <w:rsid w:val="005234B1"/>
    <w:rsid w:val="00526CB7"/>
    <w:rsid w:val="00527401"/>
    <w:rsid w:val="00527565"/>
    <w:rsid w:val="00527F6E"/>
    <w:rsid w:val="00530B04"/>
    <w:rsid w:val="0053268B"/>
    <w:rsid w:val="00535248"/>
    <w:rsid w:val="00535E90"/>
    <w:rsid w:val="00540B8A"/>
    <w:rsid w:val="00542D6E"/>
    <w:rsid w:val="00545AAB"/>
    <w:rsid w:val="00546DA5"/>
    <w:rsid w:val="00550414"/>
    <w:rsid w:val="005511E5"/>
    <w:rsid w:val="00554044"/>
    <w:rsid w:val="00555CA1"/>
    <w:rsid w:val="00556090"/>
    <w:rsid w:val="00557B21"/>
    <w:rsid w:val="005612AA"/>
    <w:rsid w:val="00561C03"/>
    <w:rsid w:val="00565444"/>
    <w:rsid w:val="00570AB5"/>
    <w:rsid w:val="00570F3D"/>
    <w:rsid w:val="00581162"/>
    <w:rsid w:val="005835CA"/>
    <w:rsid w:val="005837E3"/>
    <w:rsid w:val="00585304"/>
    <w:rsid w:val="00585853"/>
    <w:rsid w:val="0058618B"/>
    <w:rsid w:val="00586CE6"/>
    <w:rsid w:val="00587AAC"/>
    <w:rsid w:val="0059172F"/>
    <w:rsid w:val="00592021"/>
    <w:rsid w:val="00592354"/>
    <w:rsid w:val="005932A8"/>
    <w:rsid w:val="00595625"/>
    <w:rsid w:val="0059610B"/>
    <w:rsid w:val="0059659D"/>
    <w:rsid w:val="005A1B93"/>
    <w:rsid w:val="005A3481"/>
    <w:rsid w:val="005A3DCC"/>
    <w:rsid w:val="005A45AD"/>
    <w:rsid w:val="005A479D"/>
    <w:rsid w:val="005A4C03"/>
    <w:rsid w:val="005A4E37"/>
    <w:rsid w:val="005B0681"/>
    <w:rsid w:val="005B0BB3"/>
    <w:rsid w:val="005B37B8"/>
    <w:rsid w:val="005B45D4"/>
    <w:rsid w:val="005B4C9A"/>
    <w:rsid w:val="005B4FB0"/>
    <w:rsid w:val="005B6BD0"/>
    <w:rsid w:val="005B7363"/>
    <w:rsid w:val="005B7FC4"/>
    <w:rsid w:val="005C2852"/>
    <w:rsid w:val="005C32DB"/>
    <w:rsid w:val="005C3757"/>
    <w:rsid w:val="005C4F06"/>
    <w:rsid w:val="005D168E"/>
    <w:rsid w:val="005D442E"/>
    <w:rsid w:val="005D4524"/>
    <w:rsid w:val="005D45D4"/>
    <w:rsid w:val="005D6596"/>
    <w:rsid w:val="005E67CD"/>
    <w:rsid w:val="005E6D4D"/>
    <w:rsid w:val="005E7CB8"/>
    <w:rsid w:val="005E7FDF"/>
    <w:rsid w:val="005F0727"/>
    <w:rsid w:val="005F23E4"/>
    <w:rsid w:val="00600830"/>
    <w:rsid w:val="00603E94"/>
    <w:rsid w:val="00604440"/>
    <w:rsid w:val="006111AC"/>
    <w:rsid w:val="00611FD3"/>
    <w:rsid w:val="00612E67"/>
    <w:rsid w:val="00614C64"/>
    <w:rsid w:val="0061679B"/>
    <w:rsid w:val="006201DF"/>
    <w:rsid w:val="006210FB"/>
    <w:rsid w:val="006249CB"/>
    <w:rsid w:val="00625580"/>
    <w:rsid w:val="00626F00"/>
    <w:rsid w:val="00631158"/>
    <w:rsid w:val="00633965"/>
    <w:rsid w:val="00633E88"/>
    <w:rsid w:val="00634098"/>
    <w:rsid w:val="0063575B"/>
    <w:rsid w:val="0063670B"/>
    <w:rsid w:val="00636A3D"/>
    <w:rsid w:val="00637737"/>
    <w:rsid w:val="006402FC"/>
    <w:rsid w:val="00640761"/>
    <w:rsid w:val="0064286D"/>
    <w:rsid w:val="0064614F"/>
    <w:rsid w:val="00647F3F"/>
    <w:rsid w:val="0065077E"/>
    <w:rsid w:val="00652CF1"/>
    <w:rsid w:val="006532DF"/>
    <w:rsid w:val="00653374"/>
    <w:rsid w:val="00657568"/>
    <w:rsid w:val="006636CE"/>
    <w:rsid w:val="00663DA3"/>
    <w:rsid w:val="00664B2E"/>
    <w:rsid w:val="00664B5F"/>
    <w:rsid w:val="006678A5"/>
    <w:rsid w:val="0067450F"/>
    <w:rsid w:val="00675C04"/>
    <w:rsid w:val="006836AE"/>
    <w:rsid w:val="00683915"/>
    <w:rsid w:val="00686120"/>
    <w:rsid w:val="00687913"/>
    <w:rsid w:val="00690D11"/>
    <w:rsid w:val="006929F7"/>
    <w:rsid w:val="006936BE"/>
    <w:rsid w:val="006965CE"/>
    <w:rsid w:val="006A177D"/>
    <w:rsid w:val="006A2DC8"/>
    <w:rsid w:val="006A41DF"/>
    <w:rsid w:val="006A5045"/>
    <w:rsid w:val="006A6469"/>
    <w:rsid w:val="006A7CCB"/>
    <w:rsid w:val="006B79D2"/>
    <w:rsid w:val="006B7A94"/>
    <w:rsid w:val="006C4B51"/>
    <w:rsid w:val="006C501A"/>
    <w:rsid w:val="006C52C4"/>
    <w:rsid w:val="006D261E"/>
    <w:rsid w:val="006D73C8"/>
    <w:rsid w:val="006D7938"/>
    <w:rsid w:val="006E0231"/>
    <w:rsid w:val="006E6F78"/>
    <w:rsid w:val="006E7629"/>
    <w:rsid w:val="006E7B15"/>
    <w:rsid w:val="006F1D2F"/>
    <w:rsid w:val="006F2517"/>
    <w:rsid w:val="006F3F4D"/>
    <w:rsid w:val="006F64BA"/>
    <w:rsid w:val="00702744"/>
    <w:rsid w:val="0070317D"/>
    <w:rsid w:val="00704EE2"/>
    <w:rsid w:val="00707003"/>
    <w:rsid w:val="00710D4E"/>
    <w:rsid w:val="00711ED8"/>
    <w:rsid w:val="007145F1"/>
    <w:rsid w:val="00714AA4"/>
    <w:rsid w:val="00715289"/>
    <w:rsid w:val="00715A85"/>
    <w:rsid w:val="0072222F"/>
    <w:rsid w:val="0072535A"/>
    <w:rsid w:val="00725A02"/>
    <w:rsid w:val="00730F06"/>
    <w:rsid w:val="0073611B"/>
    <w:rsid w:val="00741AA7"/>
    <w:rsid w:val="00742CA1"/>
    <w:rsid w:val="00743F92"/>
    <w:rsid w:val="007444A0"/>
    <w:rsid w:val="00744817"/>
    <w:rsid w:val="00750249"/>
    <w:rsid w:val="007535F0"/>
    <w:rsid w:val="00753683"/>
    <w:rsid w:val="00753A77"/>
    <w:rsid w:val="007552BF"/>
    <w:rsid w:val="00756284"/>
    <w:rsid w:val="0075737E"/>
    <w:rsid w:val="0075772E"/>
    <w:rsid w:val="007577EE"/>
    <w:rsid w:val="00760731"/>
    <w:rsid w:val="00760C4F"/>
    <w:rsid w:val="00761244"/>
    <w:rsid w:val="00762B0D"/>
    <w:rsid w:val="007653EC"/>
    <w:rsid w:val="00767B99"/>
    <w:rsid w:val="007707A3"/>
    <w:rsid w:val="0077277E"/>
    <w:rsid w:val="00772E9A"/>
    <w:rsid w:val="00772F92"/>
    <w:rsid w:val="007834E7"/>
    <w:rsid w:val="007A0306"/>
    <w:rsid w:val="007A1376"/>
    <w:rsid w:val="007A2383"/>
    <w:rsid w:val="007A26F2"/>
    <w:rsid w:val="007A3C17"/>
    <w:rsid w:val="007A3F79"/>
    <w:rsid w:val="007A4C9C"/>
    <w:rsid w:val="007A58D2"/>
    <w:rsid w:val="007A6CBC"/>
    <w:rsid w:val="007A7A05"/>
    <w:rsid w:val="007B1DAA"/>
    <w:rsid w:val="007B2486"/>
    <w:rsid w:val="007B251E"/>
    <w:rsid w:val="007B42FF"/>
    <w:rsid w:val="007B4E3B"/>
    <w:rsid w:val="007B7923"/>
    <w:rsid w:val="007C1421"/>
    <w:rsid w:val="007C41C3"/>
    <w:rsid w:val="007C5628"/>
    <w:rsid w:val="007C6F66"/>
    <w:rsid w:val="007E0D41"/>
    <w:rsid w:val="007E1096"/>
    <w:rsid w:val="007E688D"/>
    <w:rsid w:val="007E6F18"/>
    <w:rsid w:val="007F0960"/>
    <w:rsid w:val="007F24A7"/>
    <w:rsid w:val="007F7991"/>
    <w:rsid w:val="00803724"/>
    <w:rsid w:val="008039DE"/>
    <w:rsid w:val="0080626E"/>
    <w:rsid w:val="00807168"/>
    <w:rsid w:val="00807580"/>
    <w:rsid w:val="00807825"/>
    <w:rsid w:val="00811AB4"/>
    <w:rsid w:val="008121DA"/>
    <w:rsid w:val="00816C37"/>
    <w:rsid w:val="00817E90"/>
    <w:rsid w:val="00823467"/>
    <w:rsid w:val="00825316"/>
    <w:rsid w:val="00826F95"/>
    <w:rsid w:val="008278D8"/>
    <w:rsid w:val="00844DC8"/>
    <w:rsid w:val="00847B1A"/>
    <w:rsid w:val="00851354"/>
    <w:rsid w:val="00851A9C"/>
    <w:rsid w:val="00853821"/>
    <w:rsid w:val="00854E6F"/>
    <w:rsid w:val="00855C4D"/>
    <w:rsid w:val="00862892"/>
    <w:rsid w:val="0086293F"/>
    <w:rsid w:val="00865D1F"/>
    <w:rsid w:val="008670DB"/>
    <w:rsid w:val="00867F65"/>
    <w:rsid w:val="008717B8"/>
    <w:rsid w:val="00872F7A"/>
    <w:rsid w:val="008739BB"/>
    <w:rsid w:val="00873A9B"/>
    <w:rsid w:val="00873FF1"/>
    <w:rsid w:val="00874736"/>
    <w:rsid w:val="00877226"/>
    <w:rsid w:val="00877A2D"/>
    <w:rsid w:val="00877C4D"/>
    <w:rsid w:val="008828A3"/>
    <w:rsid w:val="00882A41"/>
    <w:rsid w:val="008854FD"/>
    <w:rsid w:val="008872BA"/>
    <w:rsid w:val="00890C6B"/>
    <w:rsid w:val="00891708"/>
    <w:rsid w:val="008922EC"/>
    <w:rsid w:val="00895024"/>
    <w:rsid w:val="008A0817"/>
    <w:rsid w:val="008A1E72"/>
    <w:rsid w:val="008A5CE4"/>
    <w:rsid w:val="008A6C9C"/>
    <w:rsid w:val="008A786E"/>
    <w:rsid w:val="008B14FF"/>
    <w:rsid w:val="008B2260"/>
    <w:rsid w:val="008B3F71"/>
    <w:rsid w:val="008B5964"/>
    <w:rsid w:val="008B7102"/>
    <w:rsid w:val="008C10AA"/>
    <w:rsid w:val="008C1572"/>
    <w:rsid w:val="008C1DED"/>
    <w:rsid w:val="008C5A0E"/>
    <w:rsid w:val="008C73C5"/>
    <w:rsid w:val="008D0C49"/>
    <w:rsid w:val="008D40CD"/>
    <w:rsid w:val="008D5D0C"/>
    <w:rsid w:val="008E507F"/>
    <w:rsid w:val="008E5777"/>
    <w:rsid w:val="008E6CB3"/>
    <w:rsid w:val="008E721F"/>
    <w:rsid w:val="008E787D"/>
    <w:rsid w:val="008F125B"/>
    <w:rsid w:val="008F1E54"/>
    <w:rsid w:val="008F221C"/>
    <w:rsid w:val="008F3904"/>
    <w:rsid w:val="008F491C"/>
    <w:rsid w:val="008F6EBF"/>
    <w:rsid w:val="008F7893"/>
    <w:rsid w:val="00902698"/>
    <w:rsid w:val="00903B5A"/>
    <w:rsid w:val="0090506A"/>
    <w:rsid w:val="009069FD"/>
    <w:rsid w:val="00906D23"/>
    <w:rsid w:val="00911D98"/>
    <w:rsid w:val="00912776"/>
    <w:rsid w:val="00913D0D"/>
    <w:rsid w:val="00914B2D"/>
    <w:rsid w:val="00915A16"/>
    <w:rsid w:val="00916F24"/>
    <w:rsid w:val="009263EE"/>
    <w:rsid w:val="00930165"/>
    <w:rsid w:val="00932D0E"/>
    <w:rsid w:val="00933813"/>
    <w:rsid w:val="0093580B"/>
    <w:rsid w:val="0093650A"/>
    <w:rsid w:val="009426BE"/>
    <w:rsid w:val="009442BC"/>
    <w:rsid w:val="0094446B"/>
    <w:rsid w:val="00945C5E"/>
    <w:rsid w:val="009530E2"/>
    <w:rsid w:val="00954A02"/>
    <w:rsid w:val="00955838"/>
    <w:rsid w:val="00955FE4"/>
    <w:rsid w:val="00956A8D"/>
    <w:rsid w:val="009601DA"/>
    <w:rsid w:val="00960DB2"/>
    <w:rsid w:val="0096461C"/>
    <w:rsid w:val="00965D01"/>
    <w:rsid w:val="00967A04"/>
    <w:rsid w:val="00967A14"/>
    <w:rsid w:val="009713F7"/>
    <w:rsid w:val="009717B2"/>
    <w:rsid w:val="009723EE"/>
    <w:rsid w:val="00976A82"/>
    <w:rsid w:val="00981251"/>
    <w:rsid w:val="00982F08"/>
    <w:rsid w:val="00984753"/>
    <w:rsid w:val="00984872"/>
    <w:rsid w:val="0098490E"/>
    <w:rsid w:val="00984B22"/>
    <w:rsid w:val="0098698E"/>
    <w:rsid w:val="00986DED"/>
    <w:rsid w:val="0099288D"/>
    <w:rsid w:val="00994F11"/>
    <w:rsid w:val="009A23DC"/>
    <w:rsid w:val="009A39CD"/>
    <w:rsid w:val="009A3ACC"/>
    <w:rsid w:val="009A74D8"/>
    <w:rsid w:val="009A76E6"/>
    <w:rsid w:val="009B1159"/>
    <w:rsid w:val="009B286D"/>
    <w:rsid w:val="009B46C6"/>
    <w:rsid w:val="009B5262"/>
    <w:rsid w:val="009B62DB"/>
    <w:rsid w:val="009C1195"/>
    <w:rsid w:val="009C1A32"/>
    <w:rsid w:val="009D1C50"/>
    <w:rsid w:val="009D1F72"/>
    <w:rsid w:val="009D2497"/>
    <w:rsid w:val="009D537A"/>
    <w:rsid w:val="009D70B8"/>
    <w:rsid w:val="009E1F98"/>
    <w:rsid w:val="009E4DFA"/>
    <w:rsid w:val="009E6AC2"/>
    <w:rsid w:val="009F0E96"/>
    <w:rsid w:val="009F1DD0"/>
    <w:rsid w:val="009F23DA"/>
    <w:rsid w:val="009F258D"/>
    <w:rsid w:val="009F4885"/>
    <w:rsid w:val="009F529C"/>
    <w:rsid w:val="009F6166"/>
    <w:rsid w:val="00A007DC"/>
    <w:rsid w:val="00A01000"/>
    <w:rsid w:val="00A0656F"/>
    <w:rsid w:val="00A10EBE"/>
    <w:rsid w:val="00A11DAB"/>
    <w:rsid w:val="00A144EB"/>
    <w:rsid w:val="00A17AAE"/>
    <w:rsid w:val="00A21225"/>
    <w:rsid w:val="00A23E3F"/>
    <w:rsid w:val="00A2762A"/>
    <w:rsid w:val="00A31AAA"/>
    <w:rsid w:val="00A36BAA"/>
    <w:rsid w:val="00A41D2A"/>
    <w:rsid w:val="00A43551"/>
    <w:rsid w:val="00A4474D"/>
    <w:rsid w:val="00A505BD"/>
    <w:rsid w:val="00A5210E"/>
    <w:rsid w:val="00A534F3"/>
    <w:rsid w:val="00A5384E"/>
    <w:rsid w:val="00A545E3"/>
    <w:rsid w:val="00A569E2"/>
    <w:rsid w:val="00A61714"/>
    <w:rsid w:val="00A619A3"/>
    <w:rsid w:val="00A625CB"/>
    <w:rsid w:val="00A6378E"/>
    <w:rsid w:val="00A639CB"/>
    <w:rsid w:val="00A675A3"/>
    <w:rsid w:val="00A71A30"/>
    <w:rsid w:val="00A72D7F"/>
    <w:rsid w:val="00A75DA8"/>
    <w:rsid w:val="00A76116"/>
    <w:rsid w:val="00A81275"/>
    <w:rsid w:val="00A856CF"/>
    <w:rsid w:val="00A86BD4"/>
    <w:rsid w:val="00A86C54"/>
    <w:rsid w:val="00A87A26"/>
    <w:rsid w:val="00A87A86"/>
    <w:rsid w:val="00A9066A"/>
    <w:rsid w:val="00A926CF"/>
    <w:rsid w:val="00A97C51"/>
    <w:rsid w:val="00AA122E"/>
    <w:rsid w:val="00AA21D5"/>
    <w:rsid w:val="00AA4046"/>
    <w:rsid w:val="00AA7DE9"/>
    <w:rsid w:val="00AB4510"/>
    <w:rsid w:val="00AB4FD4"/>
    <w:rsid w:val="00AB5513"/>
    <w:rsid w:val="00AB5BF9"/>
    <w:rsid w:val="00AC29DC"/>
    <w:rsid w:val="00AC2E87"/>
    <w:rsid w:val="00AC3694"/>
    <w:rsid w:val="00AC50E9"/>
    <w:rsid w:val="00AC5436"/>
    <w:rsid w:val="00AC7C60"/>
    <w:rsid w:val="00AD13E1"/>
    <w:rsid w:val="00AD16F8"/>
    <w:rsid w:val="00AD3855"/>
    <w:rsid w:val="00AD40A2"/>
    <w:rsid w:val="00AE3E29"/>
    <w:rsid w:val="00AE6EAF"/>
    <w:rsid w:val="00AE7F1D"/>
    <w:rsid w:val="00B00FA8"/>
    <w:rsid w:val="00B018F2"/>
    <w:rsid w:val="00B01D89"/>
    <w:rsid w:val="00B02FC8"/>
    <w:rsid w:val="00B0385B"/>
    <w:rsid w:val="00B03D5E"/>
    <w:rsid w:val="00B04496"/>
    <w:rsid w:val="00B044D3"/>
    <w:rsid w:val="00B05EE1"/>
    <w:rsid w:val="00B06B77"/>
    <w:rsid w:val="00B12825"/>
    <w:rsid w:val="00B12A2D"/>
    <w:rsid w:val="00B13E3F"/>
    <w:rsid w:val="00B14C37"/>
    <w:rsid w:val="00B15FC5"/>
    <w:rsid w:val="00B16D98"/>
    <w:rsid w:val="00B17736"/>
    <w:rsid w:val="00B17C53"/>
    <w:rsid w:val="00B22D2A"/>
    <w:rsid w:val="00B25BD3"/>
    <w:rsid w:val="00B266EA"/>
    <w:rsid w:val="00B3115F"/>
    <w:rsid w:val="00B32539"/>
    <w:rsid w:val="00B32FB1"/>
    <w:rsid w:val="00B344AD"/>
    <w:rsid w:val="00B34758"/>
    <w:rsid w:val="00B347BA"/>
    <w:rsid w:val="00B34FCD"/>
    <w:rsid w:val="00B3658B"/>
    <w:rsid w:val="00B42127"/>
    <w:rsid w:val="00B43DCE"/>
    <w:rsid w:val="00B46DA8"/>
    <w:rsid w:val="00B506D8"/>
    <w:rsid w:val="00B52E1D"/>
    <w:rsid w:val="00B55B3A"/>
    <w:rsid w:val="00B566A7"/>
    <w:rsid w:val="00B5764F"/>
    <w:rsid w:val="00B606D5"/>
    <w:rsid w:val="00B62167"/>
    <w:rsid w:val="00B665A7"/>
    <w:rsid w:val="00B6743F"/>
    <w:rsid w:val="00B72C83"/>
    <w:rsid w:val="00B730AA"/>
    <w:rsid w:val="00B771CC"/>
    <w:rsid w:val="00B777C5"/>
    <w:rsid w:val="00B81567"/>
    <w:rsid w:val="00B819B1"/>
    <w:rsid w:val="00B85221"/>
    <w:rsid w:val="00B856DD"/>
    <w:rsid w:val="00B87016"/>
    <w:rsid w:val="00B8790F"/>
    <w:rsid w:val="00B902BB"/>
    <w:rsid w:val="00B92DDE"/>
    <w:rsid w:val="00B94221"/>
    <w:rsid w:val="00B96D2E"/>
    <w:rsid w:val="00BA32B1"/>
    <w:rsid w:val="00BA32D3"/>
    <w:rsid w:val="00BB2D22"/>
    <w:rsid w:val="00BB5614"/>
    <w:rsid w:val="00BB7404"/>
    <w:rsid w:val="00BD0E10"/>
    <w:rsid w:val="00BD36DF"/>
    <w:rsid w:val="00BD40E6"/>
    <w:rsid w:val="00BE2161"/>
    <w:rsid w:val="00BE2CAA"/>
    <w:rsid w:val="00BE3407"/>
    <w:rsid w:val="00BE385E"/>
    <w:rsid w:val="00BE7C02"/>
    <w:rsid w:val="00BF015C"/>
    <w:rsid w:val="00BF3262"/>
    <w:rsid w:val="00BF3AC0"/>
    <w:rsid w:val="00BF6DA7"/>
    <w:rsid w:val="00BF71D7"/>
    <w:rsid w:val="00C03A32"/>
    <w:rsid w:val="00C04850"/>
    <w:rsid w:val="00C068CA"/>
    <w:rsid w:val="00C14487"/>
    <w:rsid w:val="00C22B6D"/>
    <w:rsid w:val="00C2539F"/>
    <w:rsid w:val="00C25E5D"/>
    <w:rsid w:val="00C274DB"/>
    <w:rsid w:val="00C27940"/>
    <w:rsid w:val="00C30A41"/>
    <w:rsid w:val="00C32AC6"/>
    <w:rsid w:val="00C34024"/>
    <w:rsid w:val="00C34225"/>
    <w:rsid w:val="00C35261"/>
    <w:rsid w:val="00C36649"/>
    <w:rsid w:val="00C37835"/>
    <w:rsid w:val="00C378CE"/>
    <w:rsid w:val="00C42DD7"/>
    <w:rsid w:val="00C433E4"/>
    <w:rsid w:val="00C44624"/>
    <w:rsid w:val="00C46807"/>
    <w:rsid w:val="00C47BEA"/>
    <w:rsid w:val="00C51EEC"/>
    <w:rsid w:val="00C52374"/>
    <w:rsid w:val="00C52C76"/>
    <w:rsid w:val="00C55A3C"/>
    <w:rsid w:val="00C60208"/>
    <w:rsid w:val="00C634C7"/>
    <w:rsid w:val="00C64379"/>
    <w:rsid w:val="00C658AF"/>
    <w:rsid w:val="00C67163"/>
    <w:rsid w:val="00C73A77"/>
    <w:rsid w:val="00C7533B"/>
    <w:rsid w:val="00C755C6"/>
    <w:rsid w:val="00C761C8"/>
    <w:rsid w:val="00C8007B"/>
    <w:rsid w:val="00C8391D"/>
    <w:rsid w:val="00C85A78"/>
    <w:rsid w:val="00C863DC"/>
    <w:rsid w:val="00C90537"/>
    <w:rsid w:val="00C92549"/>
    <w:rsid w:val="00C92B37"/>
    <w:rsid w:val="00C96B13"/>
    <w:rsid w:val="00CA2749"/>
    <w:rsid w:val="00CA2B84"/>
    <w:rsid w:val="00CA682E"/>
    <w:rsid w:val="00CA6FEB"/>
    <w:rsid w:val="00CB0952"/>
    <w:rsid w:val="00CB3600"/>
    <w:rsid w:val="00CB3D89"/>
    <w:rsid w:val="00CB55FC"/>
    <w:rsid w:val="00CB6629"/>
    <w:rsid w:val="00CB7218"/>
    <w:rsid w:val="00CC27B3"/>
    <w:rsid w:val="00CC42AF"/>
    <w:rsid w:val="00CC6297"/>
    <w:rsid w:val="00CD4E68"/>
    <w:rsid w:val="00CD5FBF"/>
    <w:rsid w:val="00CD7394"/>
    <w:rsid w:val="00CD761D"/>
    <w:rsid w:val="00CE1708"/>
    <w:rsid w:val="00CE27D5"/>
    <w:rsid w:val="00CE2D15"/>
    <w:rsid w:val="00CE3450"/>
    <w:rsid w:val="00CE345E"/>
    <w:rsid w:val="00CE5C40"/>
    <w:rsid w:val="00CF0739"/>
    <w:rsid w:val="00CF5A10"/>
    <w:rsid w:val="00CF6494"/>
    <w:rsid w:val="00D00E64"/>
    <w:rsid w:val="00D01A92"/>
    <w:rsid w:val="00D0436E"/>
    <w:rsid w:val="00D0643B"/>
    <w:rsid w:val="00D06F7F"/>
    <w:rsid w:val="00D10333"/>
    <w:rsid w:val="00D1107D"/>
    <w:rsid w:val="00D1368F"/>
    <w:rsid w:val="00D147F9"/>
    <w:rsid w:val="00D16D5F"/>
    <w:rsid w:val="00D21719"/>
    <w:rsid w:val="00D21E34"/>
    <w:rsid w:val="00D22E1C"/>
    <w:rsid w:val="00D24212"/>
    <w:rsid w:val="00D253A6"/>
    <w:rsid w:val="00D25BD9"/>
    <w:rsid w:val="00D330F4"/>
    <w:rsid w:val="00D36595"/>
    <w:rsid w:val="00D41333"/>
    <w:rsid w:val="00D41825"/>
    <w:rsid w:val="00D41E59"/>
    <w:rsid w:val="00D425C3"/>
    <w:rsid w:val="00D42A6F"/>
    <w:rsid w:val="00D4325B"/>
    <w:rsid w:val="00D4440D"/>
    <w:rsid w:val="00D4452C"/>
    <w:rsid w:val="00D5059D"/>
    <w:rsid w:val="00D5548C"/>
    <w:rsid w:val="00D555B4"/>
    <w:rsid w:val="00D6131C"/>
    <w:rsid w:val="00D61F1C"/>
    <w:rsid w:val="00D62C62"/>
    <w:rsid w:val="00D6481A"/>
    <w:rsid w:val="00D72FDF"/>
    <w:rsid w:val="00D740B7"/>
    <w:rsid w:val="00D75D0E"/>
    <w:rsid w:val="00D761E8"/>
    <w:rsid w:val="00D83C80"/>
    <w:rsid w:val="00D843B6"/>
    <w:rsid w:val="00D92715"/>
    <w:rsid w:val="00D939B1"/>
    <w:rsid w:val="00D97C78"/>
    <w:rsid w:val="00DA026F"/>
    <w:rsid w:val="00DA4791"/>
    <w:rsid w:val="00DA58E7"/>
    <w:rsid w:val="00DB06AA"/>
    <w:rsid w:val="00DB0D0A"/>
    <w:rsid w:val="00DB2B17"/>
    <w:rsid w:val="00DB470D"/>
    <w:rsid w:val="00DC02DA"/>
    <w:rsid w:val="00DC25AB"/>
    <w:rsid w:val="00DC2ED4"/>
    <w:rsid w:val="00DC460F"/>
    <w:rsid w:val="00DC5588"/>
    <w:rsid w:val="00DC5B01"/>
    <w:rsid w:val="00DC68E6"/>
    <w:rsid w:val="00DD0EC1"/>
    <w:rsid w:val="00DD448C"/>
    <w:rsid w:val="00DD54DC"/>
    <w:rsid w:val="00DE3E1E"/>
    <w:rsid w:val="00DE4709"/>
    <w:rsid w:val="00DF05A7"/>
    <w:rsid w:val="00DF0992"/>
    <w:rsid w:val="00DF290F"/>
    <w:rsid w:val="00DF3762"/>
    <w:rsid w:val="00DF4AD8"/>
    <w:rsid w:val="00DF4E28"/>
    <w:rsid w:val="00DF7637"/>
    <w:rsid w:val="00DF7AFB"/>
    <w:rsid w:val="00E0340D"/>
    <w:rsid w:val="00E05947"/>
    <w:rsid w:val="00E0670C"/>
    <w:rsid w:val="00E07773"/>
    <w:rsid w:val="00E100F9"/>
    <w:rsid w:val="00E17204"/>
    <w:rsid w:val="00E17C58"/>
    <w:rsid w:val="00E17D06"/>
    <w:rsid w:val="00E17DBA"/>
    <w:rsid w:val="00E2676F"/>
    <w:rsid w:val="00E32D42"/>
    <w:rsid w:val="00E33044"/>
    <w:rsid w:val="00E34A92"/>
    <w:rsid w:val="00E3705B"/>
    <w:rsid w:val="00E421FD"/>
    <w:rsid w:val="00E42F1D"/>
    <w:rsid w:val="00E43D7B"/>
    <w:rsid w:val="00E43E19"/>
    <w:rsid w:val="00E45F5A"/>
    <w:rsid w:val="00E47BA0"/>
    <w:rsid w:val="00E51707"/>
    <w:rsid w:val="00E5280D"/>
    <w:rsid w:val="00E53E2F"/>
    <w:rsid w:val="00E5460A"/>
    <w:rsid w:val="00E550AF"/>
    <w:rsid w:val="00E5737A"/>
    <w:rsid w:val="00E57D41"/>
    <w:rsid w:val="00E61113"/>
    <w:rsid w:val="00E629A7"/>
    <w:rsid w:val="00E63618"/>
    <w:rsid w:val="00E64B1D"/>
    <w:rsid w:val="00E64FAA"/>
    <w:rsid w:val="00E662C2"/>
    <w:rsid w:val="00E66C49"/>
    <w:rsid w:val="00E677C6"/>
    <w:rsid w:val="00E7100D"/>
    <w:rsid w:val="00E73562"/>
    <w:rsid w:val="00E73B50"/>
    <w:rsid w:val="00E750D4"/>
    <w:rsid w:val="00E77295"/>
    <w:rsid w:val="00E80B91"/>
    <w:rsid w:val="00E81289"/>
    <w:rsid w:val="00E81CF6"/>
    <w:rsid w:val="00E82C4B"/>
    <w:rsid w:val="00E84BC3"/>
    <w:rsid w:val="00E87ADB"/>
    <w:rsid w:val="00E919AA"/>
    <w:rsid w:val="00E93AC8"/>
    <w:rsid w:val="00E93F40"/>
    <w:rsid w:val="00E940F1"/>
    <w:rsid w:val="00E9658F"/>
    <w:rsid w:val="00E976D8"/>
    <w:rsid w:val="00EA2DAC"/>
    <w:rsid w:val="00EA630B"/>
    <w:rsid w:val="00EA6B02"/>
    <w:rsid w:val="00EA74DD"/>
    <w:rsid w:val="00EA7ABB"/>
    <w:rsid w:val="00EB41AF"/>
    <w:rsid w:val="00EC3013"/>
    <w:rsid w:val="00EC3B3E"/>
    <w:rsid w:val="00EC5EC8"/>
    <w:rsid w:val="00EC758B"/>
    <w:rsid w:val="00ED1166"/>
    <w:rsid w:val="00ED2B82"/>
    <w:rsid w:val="00ED3AC3"/>
    <w:rsid w:val="00ED4102"/>
    <w:rsid w:val="00EE161C"/>
    <w:rsid w:val="00EE273D"/>
    <w:rsid w:val="00EE3E00"/>
    <w:rsid w:val="00EE41A3"/>
    <w:rsid w:val="00EE502F"/>
    <w:rsid w:val="00EE5672"/>
    <w:rsid w:val="00EE6F64"/>
    <w:rsid w:val="00EE7702"/>
    <w:rsid w:val="00EE7B73"/>
    <w:rsid w:val="00EF6CEF"/>
    <w:rsid w:val="00EF7BE0"/>
    <w:rsid w:val="00F01115"/>
    <w:rsid w:val="00F0479C"/>
    <w:rsid w:val="00F066DE"/>
    <w:rsid w:val="00F11D1F"/>
    <w:rsid w:val="00F14E2C"/>
    <w:rsid w:val="00F1604B"/>
    <w:rsid w:val="00F25E62"/>
    <w:rsid w:val="00F27C86"/>
    <w:rsid w:val="00F311EB"/>
    <w:rsid w:val="00F32C09"/>
    <w:rsid w:val="00F3478B"/>
    <w:rsid w:val="00F47269"/>
    <w:rsid w:val="00F50A25"/>
    <w:rsid w:val="00F52365"/>
    <w:rsid w:val="00F56416"/>
    <w:rsid w:val="00F57DB1"/>
    <w:rsid w:val="00F65378"/>
    <w:rsid w:val="00F66396"/>
    <w:rsid w:val="00F73E5F"/>
    <w:rsid w:val="00F75584"/>
    <w:rsid w:val="00F76BDD"/>
    <w:rsid w:val="00F814BD"/>
    <w:rsid w:val="00F823CA"/>
    <w:rsid w:val="00F8675D"/>
    <w:rsid w:val="00F86FC6"/>
    <w:rsid w:val="00F87858"/>
    <w:rsid w:val="00F87D79"/>
    <w:rsid w:val="00F9074B"/>
    <w:rsid w:val="00F914F5"/>
    <w:rsid w:val="00F91ABA"/>
    <w:rsid w:val="00F9571D"/>
    <w:rsid w:val="00F9685D"/>
    <w:rsid w:val="00FA3938"/>
    <w:rsid w:val="00FA5D6D"/>
    <w:rsid w:val="00FA6900"/>
    <w:rsid w:val="00FB3149"/>
    <w:rsid w:val="00FB6A13"/>
    <w:rsid w:val="00FC22ED"/>
    <w:rsid w:val="00FC2FBF"/>
    <w:rsid w:val="00FC64F9"/>
    <w:rsid w:val="00FD1E32"/>
    <w:rsid w:val="00FD26D5"/>
    <w:rsid w:val="00FD2A68"/>
    <w:rsid w:val="00FD2C5C"/>
    <w:rsid w:val="00FD3D17"/>
    <w:rsid w:val="00FD5982"/>
    <w:rsid w:val="00FE0C32"/>
    <w:rsid w:val="00FE36DF"/>
    <w:rsid w:val="00FE37FA"/>
    <w:rsid w:val="00FE4490"/>
    <w:rsid w:val="00FE46CE"/>
    <w:rsid w:val="00FE52C9"/>
    <w:rsid w:val="00FE671B"/>
    <w:rsid w:val="00FF0E2D"/>
    <w:rsid w:val="00FF4422"/>
    <w:rsid w:val="00FF4D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2FE76D80"/>
  <w15:docId w15:val="{A0B29E43-8FF7-43FB-8049-7C8169D9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C5E"/>
    <w:pPr>
      <w:spacing w:after="120"/>
      <w:ind w:firstLine="709"/>
      <w:jc w:val="both"/>
    </w:pPr>
    <w:rPr>
      <w:rFonts w:eastAsia="Times New Roman"/>
      <w:sz w:val="24"/>
      <w:szCs w:val="20"/>
      <w:lang w:eastAsia="en-US"/>
    </w:rPr>
  </w:style>
  <w:style w:type="paragraph" w:styleId="Heading1">
    <w:name w:val="heading 1"/>
    <w:basedOn w:val="Normal"/>
    <w:next w:val="Normal"/>
    <w:link w:val="Heading1Char"/>
    <w:qFormat/>
    <w:locked/>
    <w:rsid w:val="00043431"/>
    <w:pPr>
      <w:keepNext/>
      <w:spacing w:before="240" w:after="60"/>
      <w:outlineLvl w:val="0"/>
    </w:pPr>
    <w:rPr>
      <w:rFonts w:ascii="Arial" w:eastAsia="Calibri" w:hAnsi="Arial"/>
      <w:b/>
      <w:bCs/>
      <w:kern w:val="32"/>
      <w:sz w:val="20"/>
    </w:rPr>
  </w:style>
  <w:style w:type="paragraph" w:styleId="Heading3">
    <w:name w:val="heading 3"/>
    <w:basedOn w:val="Normal"/>
    <w:next w:val="Normal"/>
    <w:link w:val="Heading3Char"/>
    <w:uiPriority w:val="99"/>
    <w:qFormat/>
    <w:locked/>
    <w:rsid w:val="0004343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043431"/>
    <w:pPr>
      <w:keepNext/>
      <w:spacing w:before="240" w:after="60"/>
      <w:ind w:firstLine="0"/>
      <w:jc w:val="left"/>
      <w:outlineLvl w:val="3"/>
    </w:pPr>
    <w:rPr>
      <w:b/>
      <w:bCs/>
      <w:sz w:val="28"/>
      <w:szCs w:val="28"/>
    </w:rPr>
  </w:style>
  <w:style w:type="paragraph" w:styleId="Heading6">
    <w:name w:val="heading 6"/>
    <w:basedOn w:val="Normal"/>
    <w:next w:val="Normal"/>
    <w:link w:val="Heading6Char"/>
    <w:qFormat/>
    <w:locked/>
    <w:rsid w:val="00043431"/>
    <w:pPr>
      <w:keepNext/>
      <w:spacing w:after="0"/>
      <w:ind w:firstLine="0"/>
      <w:outlineLvl w:val="5"/>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335091"/>
    <w:pPr>
      <w:ind w:left="720" w:hanging="720"/>
    </w:pPr>
    <w:rPr>
      <w:lang w:eastAsia="lv-LV"/>
    </w:rPr>
  </w:style>
  <w:style w:type="character" w:customStyle="1" w:styleId="cipariChar">
    <w:name w:val="cipari Char"/>
    <w:link w:val="cipari"/>
    <w:locked/>
    <w:rsid w:val="00335091"/>
    <w:rPr>
      <w:rFonts w:eastAsia="Times New Roman"/>
      <w:sz w:val="24"/>
      <w:szCs w:val="20"/>
    </w:rPr>
  </w:style>
  <w:style w:type="character" w:styleId="CommentReference">
    <w:name w:val="annotation reference"/>
    <w:basedOn w:val="DefaultParagraphFont"/>
    <w:uiPriority w:val="99"/>
    <w:rsid w:val="00091F10"/>
    <w:rPr>
      <w:rFonts w:cs="Times New Roman"/>
      <w:sz w:val="16"/>
      <w:szCs w:val="16"/>
    </w:rPr>
  </w:style>
  <w:style w:type="paragraph" w:styleId="CommentText">
    <w:name w:val="annotation text"/>
    <w:basedOn w:val="Normal"/>
    <w:link w:val="CommentTextChar"/>
    <w:uiPriority w:val="99"/>
    <w:rsid w:val="00091F10"/>
    <w:rPr>
      <w:sz w:val="20"/>
    </w:rPr>
  </w:style>
  <w:style w:type="character" w:customStyle="1" w:styleId="CommentTextChar">
    <w:name w:val="Comment Text Char"/>
    <w:basedOn w:val="DefaultParagraphFont"/>
    <w:link w:val="CommentText"/>
    <w:uiPriority w:val="99"/>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semiHidden/>
    <w:rsid w:val="00C52374"/>
    <w:rPr>
      <w:sz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uiPriority w:val="99"/>
    <w:semiHidden/>
    <w:locked/>
    <w:rsid w:val="00C52374"/>
    <w:rPr>
      <w:rFonts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rsid w:val="00C52374"/>
    <w:rPr>
      <w:rFonts w:cs="Times New Roman"/>
      <w:vertAlign w:val="superscript"/>
    </w:rPr>
  </w:style>
  <w:style w:type="paragraph" w:customStyle="1" w:styleId="paraksti">
    <w:name w:val="paraksti"/>
    <w:basedOn w:val="Normal"/>
    <w:qFormat/>
    <w:rsid w:val="00CC27B3"/>
    <w:pPr>
      <w:spacing w:before="120" w:after="0"/>
      <w:ind w:firstLine="0"/>
    </w:pPr>
    <w:rPr>
      <w:i/>
      <w:sz w:val="18"/>
    </w:rPr>
  </w:style>
  <w:style w:type="paragraph" w:customStyle="1" w:styleId="programmas">
    <w:name w:val="programmas"/>
    <w:basedOn w:val="Normal"/>
    <w:qFormat/>
    <w:rsid w:val="00C34225"/>
    <w:pPr>
      <w:widowControl w:val="0"/>
      <w:spacing w:before="240"/>
      <w:ind w:firstLine="0"/>
      <w:jc w:val="center"/>
    </w:pPr>
    <w:rPr>
      <w:b/>
    </w:rPr>
  </w:style>
  <w:style w:type="paragraph" w:customStyle="1" w:styleId="tabteksts">
    <w:name w:val="tab_teksts"/>
    <w:basedOn w:val="Normal"/>
    <w:uiPriority w:val="99"/>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style>
  <w:style w:type="paragraph" w:customStyle="1" w:styleId="funkcijas">
    <w:name w:val="funkcijas"/>
    <w:basedOn w:val="Normal"/>
    <w:link w:val="funkcijasChar"/>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szCs w:val="20"/>
      <w:lang w:eastAsia="en-US"/>
    </w:rPr>
  </w:style>
  <w:style w:type="paragraph" w:customStyle="1" w:styleId="H2">
    <w:name w:val="H2"/>
    <w:rsid w:val="00066E95"/>
    <w:pPr>
      <w:spacing w:after="120"/>
      <w:jc w:val="center"/>
      <w:outlineLvl w:val="1"/>
    </w:pPr>
    <w:rPr>
      <w:rFonts w:eastAsia="Times New Roman"/>
      <w:b/>
      <w:sz w:val="36"/>
      <w:szCs w:val="20"/>
      <w:lang w:eastAsia="en-US"/>
    </w:rPr>
  </w:style>
  <w:style w:type="paragraph" w:customStyle="1" w:styleId="H3">
    <w:name w:val="H3"/>
    <w:rsid w:val="00066E95"/>
    <w:pPr>
      <w:spacing w:after="120"/>
      <w:jc w:val="center"/>
      <w:outlineLvl w:val="2"/>
    </w:pPr>
    <w:rPr>
      <w:rFonts w:eastAsia="Times New Roman"/>
      <w:b/>
      <w:sz w:val="32"/>
      <w:szCs w:val="20"/>
      <w:lang w:eastAsia="en-US"/>
    </w:rPr>
  </w:style>
  <w:style w:type="paragraph" w:customStyle="1" w:styleId="H4">
    <w:name w:val="H4"/>
    <w:rsid w:val="00066E95"/>
    <w:pPr>
      <w:spacing w:after="120"/>
      <w:jc w:val="center"/>
      <w:outlineLvl w:val="3"/>
    </w:pPr>
    <w:rPr>
      <w:rFonts w:eastAsia="Times New Roman"/>
      <w:b/>
      <w:sz w:val="28"/>
      <w:szCs w:val="20"/>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39"/>
    <w:rsid w:val="00633E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uiPriority w:val="99"/>
    <w:rsid w:val="00B0385B"/>
    <w:pPr>
      <w:keepNext/>
      <w:ind w:firstLine="0"/>
      <w:jc w:val="center"/>
    </w:pPr>
    <w:rPr>
      <w:b/>
      <w:i/>
    </w:rPr>
  </w:style>
  <w:style w:type="paragraph" w:customStyle="1" w:styleId="Z">
    <w:name w:val="Z"/>
    <w:basedOn w:val="T"/>
    <w:uiPriority w:val="99"/>
    <w:rsid w:val="00B0385B"/>
    <w:pPr>
      <w:keepNext w:val="0"/>
    </w:pPr>
  </w:style>
  <w:style w:type="table" w:customStyle="1" w:styleId="Reatabula1">
    <w:name w:val="Režģa tabula1"/>
    <w:basedOn w:val="TableNormal"/>
    <w:next w:val="TableGrid"/>
    <w:uiPriority w:val="59"/>
    <w:rsid w:val="0080782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1C4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507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4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5D45D4"/>
    <w:pPr>
      <w:spacing w:after="0"/>
      <w:ind w:firstLine="0"/>
      <w:jc w:val="center"/>
    </w:pPr>
    <w:rPr>
      <w:rFonts w:ascii="Arial" w:hAnsi="Arial" w:cs="Arial"/>
      <w:sz w:val="28"/>
      <w:szCs w:val="28"/>
    </w:rPr>
  </w:style>
  <w:style w:type="character" w:customStyle="1" w:styleId="TitleChar">
    <w:name w:val="Title Char"/>
    <w:basedOn w:val="DefaultParagraphFont"/>
    <w:link w:val="Title"/>
    <w:rsid w:val="005D45D4"/>
    <w:rPr>
      <w:rFonts w:ascii="Arial" w:eastAsia="Times New Roman" w:hAnsi="Arial" w:cs="Arial"/>
      <w:sz w:val="28"/>
      <w:szCs w:val="28"/>
      <w:lang w:eastAsia="en-US"/>
    </w:rPr>
  </w:style>
  <w:style w:type="paragraph" w:styleId="ListParagraph">
    <w:name w:val="List Paragraph"/>
    <w:aliases w:val="2,Strip,H&amp;P List Paragraph,List Paragraph1,Akapit z listą BS,Numbered Para 1,Dot pt,No Spacing1,List Paragraph Char Char Char,Indicator Text,List Paragraph11,Bullet 1,Bullet Points,MAIN CONTENT,IFCL - List Paragraph,List Paragraph12"/>
    <w:basedOn w:val="Normal"/>
    <w:link w:val="ListParagraphChar"/>
    <w:uiPriority w:val="34"/>
    <w:qFormat/>
    <w:rsid w:val="00527F6E"/>
    <w:pPr>
      <w:spacing w:after="0"/>
      <w:ind w:left="720" w:firstLine="0"/>
      <w:contextualSpacing/>
      <w:jc w:val="left"/>
    </w:pPr>
    <w:rPr>
      <w:szCs w:val="24"/>
    </w:rPr>
  </w:style>
  <w:style w:type="character" w:customStyle="1" w:styleId="apple-converted-space">
    <w:name w:val="apple-converted-space"/>
    <w:basedOn w:val="DefaultParagraphFont"/>
    <w:rsid w:val="00527F6E"/>
  </w:style>
  <w:style w:type="paragraph" w:customStyle="1" w:styleId="Default">
    <w:name w:val="Default"/>
    <w:rsid w:val="00E73B50"/>
    <w:pPr>
      <w:autoSpaceDE w:val="0"/>
      <w:autoSpaceDN w:val="0"/>
      <w:adjustRightInd w:val="0"/>
    </w:pPr>
    <w:rPr>
      <w:rFonts w:eastAsiaTheme="minorHAnsi"/>
      <w:color w:val="000000"/>
      <w:sz w:val="24"/>
      <w:szCs w:val="24"/>
      <w:lang w:eastAsia="en-US"/>
    </w:rPr>
  </w:style>
  <w:style w:type="paragraph" w:customStyle="1" w:styleId="naiskr">
    <w:name w:val="naiskr"/>
    <w:basedOn w:val="Normal"/>
    <w:uiPriority w:val="99"/>
    <w:rsid w:val="007A3F79"/>
    <w:pPr>
      <w:spacing w:before="100" w:beforeAutospacing="1" w:after="100" w:afterAutospacing="1"/>
      <w:ind w:firstLine="0"/>
      <w:jc w:val="left"/>
    </w:pPr>
    <w:rPr>
      <w:szCs w:val="24"/>
      <w:lang w:eastAsia="lv-LV"/>
    </w:rPr>
  </w:style>
  <w:style w:type="paragraph" w:styleId="NormalWeb">
    <w:name w:val="Normal (Web)"/>
    <w:basedOn w:val="Normal"/>
    <w:unhideWhenUsed/>
    <w:rsid w:val="007A3F79"/>
    <w:pPr>
      <w:spacing w:before="100" w:beforeAutospacing="1" w:after="100" w:afterAutospacing="1"/>
      <w:ind w:firstLine="0"/>
      <w:jc w:val="left"/>
    </w:pPr>
    <w:rPr>
      <w:rFonts w:eastAsiaTheme="minorEastAsia"/>
      <w:szCs w:val="24"/>
      <w:lang w:eastAsia="lv-LV"/>
    </w:rPr>
  </w:style>
  <w:style w:type="character" w:customStyle="1" w:styleId="Heading1Char">
    <w:name w:val="Heading 1 Char"/>
    <w:basedOn w:val="DefaultParagraphFont"/>
    <w:link w:val="Heading1"/>
    <w:rsid w:val="00043431"/>
    <w:rPr>
      <w:rFonts w:ascii="Arial" w:hAnsi="Arial"/>
      <w:b/>
      <w:bCs/>
      <w:kern w:val="32"/>
      <w:sz w:val="20"/>
      <w:szCs w:val="20"/>
      <w:lang w:eastAsia="en-US"/>
    </w:rPr>
  </w:style>
  <w:style w:type="character" w:customStyle="1" w:styleId="Heading3Char">
    <w:name w:val="Heading 3 Char"/>
    <w:basedOn w:val="DefaultParagraphFont"/>
    <w:link w:val="Heading3"/>
    <w:uiPriority w:val="99"/>
    <w:rsid w:val="00043431"/>
    <w:rPr>
      <w:rFonts w:ascii="Cambria" w:eastAsia="Times New Roman" w:hAnsi="Cambria"/>
      <w:b/>
      <w:bCs/>
      <w:sz w:val="26"/>
      <w:szCs w:val="26"/>
      <w:lang w:eastAsia="en-US"/>
    </w:rPr>
  </w:style>
  <w:style w:type="character" w:customStyle="1" w:styleId="Heading4Char">
    <w:name w:val="Heading 4 Char"/>
    <w:basedOn w:val="DefaultParagraphFont"/>
    <w:link w:val="Heading4"/>
    <w:rsid w:val="00043431"/>
    <w:rPr>
      <w:rFonts w:eastAsia="Times New Roman"/>
      <w:b/>
      <w:bCs/>
      <w:sz w:val="28"/>
      <w:szCs w:val="28"/>
      <w:lang w:eastAsia="en-US"/>
    </w:rPr>
  </w:style>
  <w:style w:type="character" w:customStyle="1" w:styleId="Heading6Char">
    <w:name w:val="Heading 6 Char"/>
    <w:basedOn w:val="DefaultParagraphFont"/>
    <w:link w:val="Heading6"/>
    <w:rsid w:val="00043431"/>
    <w:rPr>
      <w:rFonts w:eastAsia="Times New Roman"/>
      <w:b/>
      <w:bCs/>
      <w:sz w:val="20"/>
      <w:szCs w:val="20"/>
      <w:u w:val="single"/>
      <w:lang w:eastAsia="en-US"/>
    </w:rPr>
  </w:style>
  <w:style w:type="character" w:customStyle="1" w:styleId="funkcijasChar">
    <w:name w:val="funkcijas Char"/>
    <w:link w:val="funkcijas"/>
    <w:locked/>
    <w:rsid w:val="00043431"/>
    <w:rPr>
      <w:rFonts w:eastAsia="Times New Roman"/>
      <w:bCs/>
      <w:sz w:val="24"/>
      <w:szCs w:val="20"/>
      <w:u w:val="single"/>
      <w:lang w:eastAsia="en-US"/>
    </w:rPr>
  </w:style>
  <w:style w:type="character" w:customStyle="1" w:styleId="CharChar1">
    <w:name w:val="Char Char1"/>
    <w:semiHidden/>
    <w:rsid w:val="00043431"/>
    <w:rPr>
      <w:rFonts w:eastAsia="Times New Roman"/>
      <w:lang w:eastAsia="en-US"/>
    </w:rPr>
  </w:style>
  <w:style w:type="character" w:styleId="HTMLTypewriter">
    <w:name w:val="HTML Typewriter"/>
    <w:semiHidden/>
    <w:rsid w:val="00043431"/>
    <w:rPr>
      <w:rFonts w:ascii="Courier New" w:hAnsi="Courier New" w:cs="Courier New"/>
      <w:sz w:val="20"/>
      <w:szCs w:val="20"/>
    </w:rPr>
  </w:style>
  <w:style w:type="character" w:styleId="PageNumber">
    <w:name w:val="page number"/>
    <w:rsid w:val="00043431"/>
    <w:rPr>
      <w:rFonts w:cs="Times New Roman"/>
    </w:rPr>
  </w:style>
  <w:style w:type="paragraph" w:styleId="DocumentMap">
    <w:name w:val="Document Map"/>
    <w:basedOn w:val="Normal"/>
    <w:link w:val="DocumentMapChar"/>
    <w:semiHidden/>
    <w:rsid w:val="00043431"/>
    <w:pPr>
      <w:shd w:val="clear" w:color="auto" w:fill="000080"/>
    </w:pPr>
    <w:rPr>
      <w:rFonts w:ascii="Tahoma" w:eastAsia="Calibri" w:hAnsi="Tahoma"/>
      <w:sz w:val="20"/>
    </w:rPr>
  </w:style>
  <w:style w:type="character" w:customStyle="1" w:styleId="DocumentMapChar">
    <w:name w:val="Document Map Char"/>
    <w:basedOn w:val="DefaultParagraphFont"/>
    <w:link w:val="DocumentMap"/>
    <w:semiHidden/>
    <w:rsid w:val="00043431"/>
    <w:rPr>
      <w:rFonts w:ascii="Tahoma" w:hAnsi="Tahoma"/>
      <w:sz w:val="20"/>
      <w:szCs w:val="20"/>
      <w:shd w:val="clear" w:color="auto" w:fill="000080"/>
      <w:lang w:eastAsia="en-US"/>
    </w:rPr>
  </w:style>
  <w:style w:type="paragraph" w:styleId="EndnoteText">
    <w:name w:val="endnote text"/>
    <w:basedOn w:val="Normal"/>
    <w:link w:val="EndnoteTextChar"/>
    <w:semiHidden/>
    <w:rsid w:val="00043431"/>
    <w:pPr>
      <w:spacing w:after="0"/>
      <w:ind w:firstLine="720"/>
    </w:pPr>
    <w:rPr>
      <w:sz w:val="20"/>
    </w:rPr>
  </w:style>
  <w:style w:type="character" w:customStyle="1" w:styleId="EndnoteTextChar">
    <w:name w:val="Endnote Text Char"/>
    <w:basedOn w:val="DefaultParagraphFont"/>
    <w:link w:val="EndnoteText"/>
    <w:semiHidden/>
    <w:rsid w:val="00043431"/>
    <w:rPr>
      <w:rFonts w:eastAsia="Times New Roman"/>
      <w:sz w:val="20"/>
      <w:szCs w:val="20"/>
      <w:lang w:eastAsia="en-US"/>
    </w:rPr>
  </w:style>
  <w:style w:type="character" w:styleId="EndnoteReference">
    <w:name w:val="endnote reference"/>
    <w:semiHidden/>
    <w:rsid w:val="00043431"/>
    <w:rPr>
      <w:rFonts w:cs="Times New Roman"/>
      <w:vertAlign w:val="superscript"/>
    </w:rPr>
  </w:style>
  <w:style w:type="character" w:customStyle="1" w:styleId="CommentTextChar1">
    <w:name w:val="Comment Text Char1"/>
    <w:semiHidden/>
    <w:locked/>
    <w:rsid w:val="00043431"/>
    <w:rPr>
      <w:lang w:eastAsia="en-US"/>
    </w:rPr>
  </w:style>
  <w:style w:type="numbering" w:customStyle="1" w:styleId="NoList1">
    <w:name w:val="No List1"/>
    <w:next w:val="NoList"/>
    <w:uiPriority w:val="99"/>
    <w:semiHidden/>
    <w:unhideWhenUsed/>
    <w:rsid w:val="00043431"/>
  </w:style>
  <w:style w:type="numbering" w:customStyle="1" w:styleId="NoList11">
    <w:name w:val="No List11"/>
    <w:next w:val="NoList"/>
    <w:uiPriority w:val="99"/>
    <w:semiHidden/>
    <w:unhideWhenUsed/>
    <w:rsid w:val="00043431"/>
  </w:style>
  <w:style w:type="character" w:styleId="Hyperlink">
    <w:name w:val="Hyperlink"/>
    <w:uiPriority w:val="99"/>
    <w:rsid w:val="00043431"/>
    <w:rPr>
      <w:rFonts w:cs="Times New Roman"/>
      <w:color w:val="0000FF"/>
      <w:u w:val="single"/>
    </w:rPr>
  </w:style>
  <w:style w:type="paragraph" w:customStyle="1" w:styleId="naislab">
    <w:name w:val="naislab"/>
    <w:basedOn w:val="Normal"/>
    <w:rsid w:val="00043431"/>
    <w:pPr>
      <w:spacing w:before="100" w:beforeAutospacing="1" w:after="100" w:afterAutospacing="1"/>
      <w:ind w:firstLine="0"/>
      <w:jc w:val="left"/>
    </w:pPr>
    <w:rPr>
      <w:szCs w:val="24"/>
      <w:lang w:eastAsia="lv-LV"/>
    </w:rPr>
  </w:style>
  <w:style w:type="numbering" w:customStyle="1" w:styleId="NoList2">
    <w:name w:val="No List2"/>
    <w:next w:val="NoList"/>
    <w:uiPriority w:val="99"/>
    <w:semiHidden/>
    <w:unhideWhenUsed/>
    <w:rsid w:val="00043431"/>
  </w:style>
  <w:style w:type="paragraph" w:styleId="PlainText">
    <w:name w:val="Plain Text"/>
    <w:basedOn w:val="Normal"/>
    <w:link w:val="PlainTextChar"/>
    <w:uiPriority w:val="99"/>
    <w:unhideWhenUsed/>
    <w:rsid w:val="00043431"/>
    <w:pPr>
      <w:spacing w:after="0"/>
      <w:ind w:firstLine="0"/>
      <w:jc w:val="left"/>
    </w:pPr>
    <w:rPr>
      <w:rFonts w:ascii="Calibri" w:eastAsiaTheme="minorHAnsi" w:hAnsi="Calibri" w:cstheme="minorBidi"/>
      <w:color w:val="1F497D"/>
      <w:sz w:val="22"/>
      <w:szCs w:val="21"/>
    </w:rPr>
  </w:style>
  <w:style w:type="character" w:customStyle="1" w:styleId="PlainTextChar">
    <w:name w:val="Plain Text Char"/>
    <w:basedOn w:val="DefaultParagraphFont"/>
    <w:link w:val="PlainText"/>
    <w:uiPriority w:val="99"/>
    <w:rsid w:val="00043431"/>
    <w:rPr>
      <w:rFonts w:ascii="Calibri" w:eastAsiaTheme="minorHAnsi" w:hAnsi="Calibri" w:cstheme="minorBidi"/>
      <w:color w:val="1F497D"/>
      <w:szCs w:val="21"/>
      <w:lang w:eastAsia="en-US"/>
    </w:rPr>
  </w:style>
  <w:style w:type="numbering" w:customStyle="1" w:styleId="NoList3">
    <w:name w:val="No List3"/>
    <w:next w:val="NoList"/>
    <w:uiPriority w:val="99"/>
    <w:semiHidden/>
    <w:unhideWhenUsed/>
    <w:rsid w:val="00043431"/>
  </w:style>
  <w:style w:type="table" w:customStyle="1" w:styleId="TableGrid12">
    <w:name w:val="Table Grid12"/>
    <w:basedOn w:val="TableNormal"/>
    <w:next w:val="TableGrid"/>
    <w:uiPriority w:val="39"/>
    <w:rsid w:val="0004343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043431"/>
    <w:pPr>
      <w:spacing w:before="100" w:beforeAutospacing="1" w:after="100" w:afterAutospacing="1"/>
      <w:ind w:firstLine="0"/>
      <w:jc w:val="left"/>
    </w:pPr>
    <w:rPr>
      <w:szCs w:val="24"/>
      <w:lang w:eastAsia="lv-LV"/>
    </w:rPr>
  </w:style>
  <w:style w:type="paragraph" w:styleId="Revision">
    <w:name w:val="Revision"/>
    <w:hidden/>
    <w:uiPriority w:val="99"/>
    <w:semiHidden/>
    <w:rsid w:val="00A5384E"/>
    <w:rPr>
      <w:sz w:val="24"/>
      <w:szCs w:val="24"/>
      <w:lang w:eastAsia="en-US"/>
    </w:rPr>
  </w:style>
  <w:style w:type="table" w:customStyle="1" w:styleId="TableGrid21">
    <w:name w:val="Table Grid21"/>
    <w:basedOn w:val="TableNormal"/>
    <w:next w:val="TableGrid"/>
    <w:uiPriority w:val="39"/>
    <w:rsid w:val="00A5384E"/>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84E"/>
    <w:rPr>
      <w:color w:val="800080" w:themeColor="followedHyperlink"/>
      <w:u w:val="single"/>
    </w:rPr>
  </w:style>
  <w:style w:type="paragraph" w:customStyle="1" w:styleId="msonormal0">
    <w:name w:val="msonormal"/>
    <w:basedOn w:val="Normal"/>
    <w:rsid w:val="00A5384E"/>
    <w:rPr>
      <w:rFonts w:eastAsia="Calibri"/>
      <w:szCs w:val="24"/>
    </w:rPr>
  </w:style>
  <w:style w:type="character" w:customStyle="1" w:styleId="FootnoteTextChar1">
    <w:name w:val="Footnote Text Char1"/>
    <w:aliases w:val="Footnote Char1,Fußnote Char1"/>
    <w:basedOn w:val="DefaultParagraphFont"/>
    <w:uiPriority w:val="99"/>
    <w:semiHidden/>
    <w:rsid w:val="00A5384E"/>
    <w:rPr>
      <w:lang w:eastAsia="en-US"/>
    </w:rPr>
  </w:style>
  <w:style w:type="character" w:customStyle="1" w:styleId="UnresolvedMention1">
    <w:name w:val="Unresolved Mention1"/>
    <w:basedOn w:val="DefaultParagraphFont"/>
    <w:uiPriority w:val="99"/>
    <w:semiHidden/>
    <w:unhideWhenUsed/>
    <w:rsid w:val="008854FD"/>
    <w:rPr>
      <w:color w:val="605E5C"/>
      <w:shd w:val="clear" w:color="auto" w:fill="E1DFDD"/>
    </w:rPr>
  </w:style>
  <w:style w:type="paragraph" w:customStyle="1" w:styleId="tv213">
    <w:name w:val="tv213"/>
    <w:basedOn w:val="Normal"/>
    <w:rsid w:val="00B85221"/>
    <w:pPr>
      <w:spacing w:before="100" w:beforeAutospacing="1" w:after="100" w:afterAutospacing="1"/>
      <w:ind w:firstLine="0"/>
      <w:jc w:val="left"/>
    </w:pPr>
    <w:rPr>
      <w:szCs w:val="24"/>
      <w:lang w:eastAsia="lv-LV"/>
    </w:rPr>
  </w:style>
  <w:style w:type="paragraph" w:styleId="NoSpacing">
    <w:name w:val="No Spacing"/>
    <w:uiPriority w:val="1"/>
    <w:qFormat/>
    <w:rsid w:val="00A10EBE"/>
    <w:pPr>
      <w:ind w:firstLine="709"/>
      <w:jc w:val="both"/>
    </w:pPr>
    <w:rPr>
      <w:rFonts w:eastAsia="Times New Roman"/>
      <w:sz w:val="24"/>
      <w:szCs w:val="20"/>
      <w:lang w:eastAsia="en-US"/>
    </w:rPr>
  </w:style>
  <w:style w:type="character" w:customStyle="1" w:styleId="ListParagraphChar">
    <w:name w:val="List Paragraph Char"/>
    <w:aliases w:val="2 Char,Strip Char,H&amp;P List Paragraph Char,List Paragraph1 Char,Akapit z listą BS Char,Numbered Para 1 Char,Dot pt Char,No Spacing1 Char,List Paragraph Char Char Char Char,Indicator Text Char,List Paragraph11 Char,Bullet 1 Char"/>
    <w:link w:val="ListParagraph"/>
    <w:uiPriority w:val="34"/>
    <w:qFormat/>
    <w:locked/>
    <w:rsid w:val="00A10EBE"/>
    <w:rPr>
      <w:rFonts w:eastAsia="Times New Roman"/>
      <w:sz w:val="24"/>
      <w:szCs w:val="24"/>
      <w:lang w:eastAsia="en-US"/>
    </w:rPr>
  </w:style>
  <w:style w:type="numbering" w:customStyle="1" w:styleId="NoList4">
    <w:name w:val="No List4"/>
    <w:next w:val="NoList"/>
    <w:uiPriority w:val="99"/>
    <w:semiHidden/>
    <w:unhideWhenUsed/>
    <w:rsid w:val="00A10EBE"/>
  </w:style>
  <w:style w:type="numbering" w:customStyle="1" w:styleId="NoList12">
    <w:name w:val="No List12"/>
    <w:next w:val="NoList"/>
    <w:uiPriority w:val="99"/>
    <w:semiHidden/>
    <w:unhideWhenUsed/>
    <w:rsid w:val="00A10EBE"/>
  </w:style>
  <w:style w:type="numbering" w:customStyle="1" w:styleId="NoList111">
    <w:name w:val="No List111"/>
    <w:next w:val="NoList"/>
    <w:uiPriority w:val="99"/>
    <w:semiHidden/>
    <w:unhideWhenUsed/>
    <w:rsid w:val="00A10EBE"/>
  </w:style>
  <w:style w:type="numbering" w:customStyle="1" w:styleId="NoList21">
    <w:name w:val="No List21"/>
    <w:next w:val="NoList"/>
    <w:uiPriority w:val="99"/>
    <w:semiHidden/>
    <w:unhideWhenUsed/>
    <w:rsid w:val="00A10EBE"/>
  </w:style>
  <w:style w:type="numbering" w:customStyle="1" w:styleId="NoList31">
    <w:name w:val="No List31"/>
    <w:next w:val="NoList"/>
    <w:uiPriority w:val="99"/>
    <w:semiHidden/>
    <w:unhideWhenUsed/>
    <w:rsid w:val="00A10EBE"/>
  </w:style>
  <w:style w:type="paragraph" w:customStyle="1" w:styleId="liknoteik">
    <w:name w:val="lik_noteik"/>
    <w:basedOn w:val="Normal"/>
    <w:rsid w:val="00A10EBE"/>
    <w:pPr>
      <w:spacing w:before="100" w:beforeAutospacing="1" w:after="100" w:afterAutospacing="1"/>
      <w:ind w:firstLine="0"/>
      <w:jc w:val="left"/>
    </w:pPr>
    <w:rPr>
      <w:szCs w:val="24"/>
      <w:lang w:eastAsia="lv-LV"/>
    </w:rPr>
  </w:style>
  <w:style w:type="paragraph" w:customStyle="1" w:styleId="likdat">
    <w:name w:val="lik_dat"/>
    <w:basedOn w:val="Normal"/>
    <w:rsid w:val="00A10EBE"/>
    <w:pPr>
      <w:spacing w:before="100" w:beforeAutospacing="1" w:after="100" w:afterAutospacing="1"/>
      <w:ind w:firstLine="0"/>
      <w:jc w:val="left"/>
    </w:pPr>
    <w:rPr>
      <w:szCs w:val="24"/>
      <w:lang w:eastAsia="lv-LV"/>
    </w:rPr>
  </w:style>
  <w:style w:type="numbering" w:customStyle="1" w:styleId="NoList5">
    <w:name w:val="No List5"/>
    <w:next w:val="NoList"/>
    <w:uiPriority w:val="99"/>
    <w:semiHidden/>
    <w:unhideWhenUsed/>
    <w:rsid w:val="00F9074B"/>
  </w:style>
  <w:style w:type="table" w:customStyle="1" w:styleId="TableGrid4">
    <w:name w:val="Table Grid4"/>
    <w:basedOn w:val="TableNormal"/>
    <w:next w:val="TableGrid"/>
    <w:uiPriority w:val="59"/>
    <w:rsid w:val="00F9074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d-sulca">
    <w:name w:val="bd-sulca"/>
    <w:semiHidden/>
    <w:rsid w:val="00F9074B"/>
    <w:rPr>
      <w:rFonts w:ascii="Arial" w:hAnsi="Arial" w:cs="Arial"/>
      <w:color w:val="auto"/>
      <w:sz w:val="20"/>
      <w:szCs w:val="20"/>
    </w:rPr>
  </w:style>
  <w:style w:type="table" w:customStyle="1" w:styleId="TableGrid11">
    <w:name w:val="Table Grid11"/>
    <w:basedOn w:val="TableNormal"/>
    <w:next w:val="TableGrid"/>
    <w:uiPriority w:val="59"/>
    <w:rsid w:val="00F9074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074B"/>
    <w:rPr>
      <w:color w:val="808080"/>
    </w:rPr>
  </w:style>
  <w:style w:type="paragraph" w:customStyle="1" w:styleId="tvhtml">
    <w:name w:val="tv_html"/>
    <w:basedOn w:val="Normal"/>
    <w:rsid w:val="00F9074B"/>
    <w:pPr>
      <w:spacing w:before="100" w:beforeAutospacing="1" w:after="100" w:afterAutospacing="1"/>
      <w:ind w:firstLine="0"/>
      <w:jc w:val="left"/>
    </w:pPr>
    <w:rPr>
      <w:rFonts w:ascii="Verdana" w:hAnsi="Verdana"/>
      <w:sz w:val="20"/>
      <w:lang w:eastAsia="lv-LV"/>
    </w:rPr>
  </w:style>
  <w:style w:type="character" w:styleId="Strong">
    <w:name w:val="Strong"/>
    <w:uiPriority w:val="22"/>
    <w:qFormat/>
    <w:locked/>
    <w:rsid w:val="00F9074B"/>
    <w:rPr>
      <w:b/>
      <w:bCs/>
    </w:rPr>
  </w:style>
  <w:style w:type="table" w:customStyle="1" w:styleId="TableGrid41">
    <w:name w:val="Table Grid41"/>
    <w:basedOn w:val="TableNormal"/>
    <w:next w:val="TableGrid"/>
    <w:uiPriority w:val="39"/>
    <w:rsid w:val="00F9074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9074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9074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9074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9074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link w:val="FootnoteReference"/>
    <w:uiPriority w:val="99"/>
    <w:rsid w:val="00F9074B"/>
    <w:pPr>
      <w:spacing w:after="160" w:line="240" w:lineRule="exact"/>
      <w:ind w:firstLine="0"/>
    </w:pPr>
    <w:rPr>
      <w:rFonts w:eastAsia="Calibri"/>
      <w:sz w:val="22"/>
      <w:szCs w:val="22"/>
      <w:vertAlign w:val="superscript"/>
      <w:lang w:eastAsia="lv-LV"/>
    </w:rPr>
  </w:style>
  <w:style w:type="character" w:customStyle="1" w:styleId="NosaukumsChar">
    <w:name w:val="Nosaukums Char"/>
    <w:link w:val="Nosaukums1"/>
    <w:locked/>
    <w:rsid w:val="00F9074B"/>
    <w:rPr>
      <w:rFonts w:ascii="Calibri Light" w:hAnsi="Calibri Light"/>
      <w:b/>
      <w:spacing w:val="-10"/>
      <w:kern w:val="28"/>
      <w:sz w:val="56"/>
      <w:szCs w:val="56"/>
    </w:rPr>
  </w:style>
  <w:style w:type="paragraph" w:customStyle="1" w:styleId="Nosaukums1">
    <w:name w:val="Nosaukums1"/>
    <w:basedOn w:val="Title"/>
    <w:link w:val="NosaukumsChar"/>
    <w:qFormat/>
    <w:rsid w:val="00F9074B"/>
    <w:pPr>
      <w:spacing w:line="360" w:lineRule="auto"/>
      <w:contextualSpacing/>
    </w:pPr>
    <w:rPr>
      <w:rFonts w:ascii="Calibri Light" w:eastAsia="Calibri" w:hAnsi="Calibri Light" w:cs="Times New Roman"/>
      <w:b/>
      <w:spacing w:val="-10"/>
      <w:kern w:val="28"/>
      <w:sz w:val="56"/>
      <w:szCs w:val="56"/>
      <w:lang w:eastAsia="lv-LV"/>
    </w:rPr>
  </w:style>
  <w:style w:type="table" w:customStyle="1" w:styleId="TableGrid6">
    <w:name w:val="Table Grid6"/>
    <w:basedOn w:val="TableNormal"/>
    <w:next w:val="TableGrid"/>
    <w:uiPriority w:val="39"/>
    <w:rsid w:val="00F9074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074B"/>
    <w:pPr>
      <w:spacing w:before="100" w:beforeAutospacing="1" w:after="100" w:afterAutospacing="1"/>
      <w:ind w:firstLine="0"/>
      <w:jc w:val="left"/>
    </w:pPr>
    <w:rPr>
      <w:szCs w:val="24"/>
      <w:lang w:eastAsia="lv-LV"/>
    </w:rPr>
  </w:style>
  <w:style w:type="character" w:customStyle="1" w:styleId="normaltextrun">
    <w:name w:val="normaltextrun"/>
    <w:basedOn w:val="DefaultParagraphFont"/>
    <w:rsid w:val="00F9074B"/>
  </w:style>
  <w:style w:type="character" w:customStyle="1" w:styleId="eop">
    <w:name w:val="eop"/>
    <w:basedOn w:val="DefaultParagraphFont"/>
    <w:rsid w:val="00F9074B"/>
  </w:style>
  <w:style w:type="paragraph" w:customStyle="1" w:styleId="Body">
    <w:name w:val="Body"/>
    <w:rsid w:val="00F9074B"/>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numbering" w:customStyle="1" w:styleId="ImportedStyle2">
    <w:name w:val="Imported Style 2"/>
    <w:rsid w:val="00F9074B"/>
    <w:pPr>
      <w:numPr>
        <w:numId w:val="40"/>
      </w:numPr>
    </w:pPr>
  </w:style>
  <w:style w:type="numbering" w:customStyle="1" w:styleId="NoList13">
    <w:name w:val="No List13"/>
    <w:next w:val="NoList"/>
    <w:uiPriority w:val="99"/>
    <w:semiHidden/>
    <w:unhideWhenUsed/>
    <w:rsid w:val="00F9074B"/>
  </w:style>
  <w:style w:type="numbering" w:customStyle="1" w:styleId="NoList112">
    <w:name w:val="No List112"/>
    <w:next w:val="NoList"/>
    <w:uiPriority w:val="99"/>
    <w:semiHidden/>
    <w:unhideWhenUsed/>
    <w:rsid w:val="00F9074B"/>
  </w:style>
  <w:style w:type="numbering" w:customStyle="1" w:styleId="NoList22">
    <w:name w:val="No List22"/>
    <w:next w:val="NoList"/>
    <w:uiPriority w:val="99"/>
    <w:semiHidden/>
    <w:unhideWhenUsed/>
    <w:rsid w:val="00F9074B"/>
  </w:style>
  <w:style w:type="numbering" w:customStyle="1" w:styleId="NoList32">
    <w:name w:val="No List32"/>
    <w:next w:val="NoList"/>
    <w:uiPriority w:val="99"/>
    <w:semiHidden/>
    <w:unhideWhenUsed/>
    <w:rsid w:val="00F9074B"/>
  </w:style>
  <w:style w:type="numbering" w:customStyle="1" w:styleId="NoList41">
    <w:name w:val="No List41"/>
    <w:next w:val="NoList"/>
    <w:uiPriority w:val="99"/>
    <w:semiHidden/>
    <w:unhideWhenUsed/>
    <w:rsid w:val="00F9074B"/>
  </w:style>
  <w:style w:type="numbering" w:customStyle="1" w:styleId="NoList121">
    <w:name w:val="No List121"/>
    <w:next w:val="NoList"/>
    <w:uiPriority w:val="99"/>
    <w:semiHidden/>
    <w:unhideWhenUsed/>
    <w:rsid w:val="00F9074B"/>
  </w:style>
  <w:style w:type="numbering" w:customStyle="1" w:styleId="NoList1111">
    <w:name w:val="No List1111"/>
    <w:next w:val="NoList"/>
    <w:uiPriority w:val="99"/>
    <w:semiHidden/>
    <w:unhideWhenUsed/>
    <w:rsid w:val="00F9074B"/>
  </w:style>
  <w:style w:type="numbering" w:customStyle="1" w:styleId="NoList211">
    <w:name w:val="No List211"/>
    <w:next w:val="NoList"/>
    <w:uiPriority w:val="99"/>
    <w:semiHidden/>
    <w:unhideWhenUsed/>
    <w:rsid w:val="00F9074B"/>
  </w:style>
  <w:style w:type="numbering" w:customStyle="1" w:styleId="NoList311">
    <w:name w:val="No List311"/>
    <w:next w:val="NoList"/>
    <w:uiPriority w:val="99"/>
    <w:semiHidden/>
    <w:unhideWhenUsed/>
    <w:rsid w:val="00F9074B"/>
  </w:style>
  <w:style w:type="table" w:customStyle="1" w:styleId="TableGrid221">
    <w:name w:val="Table Grid221"/>
    <w:basedOn w:val="TableNormal"/>
    <w:next w:val="TableGrid"/>
    <w:uiPriority w:val="39"/>
    <w:rsid w:val="00F9074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1">
    <w:name w:val="Imported Style 21"/>
    <w:rsid w:val="00F9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00247">
      <w:marLeft w:val="0"/>
      <w:marRight w:val="0"/>
      <w:marTop w:val="0"/>
      <w:marBottom w:val="0"/>
      <w:divBdr>
        <w:top w:val="none" w:sz="0" w:space="0" w:color="auto"/>
        <w:left w:val="none" w:sz="0" w:space="0" w:color="auto"/>
        <w:bottom w:val="none" w:sz="0" w:space="0" w:color="auto"/>
        <w:right w:val="none" w:sz="0" w:space="0" w:color="auto"/>
      </w:divBdr>
    </w:div>
    <w:div w:id="1843200250">
      <w:marLeft w:val="45"/>
      <w:marRight w:val="45"/>
      <w:marTop w:val="90"/>
      <w:marBottom w:val="90"/>
      <w:divBdr>
        <w:top w:val="none" w:sz="0" w:space="0" w:color="auto"/>
        <w:left w:val="none" w:sz="0" w:space="0" w:color="auto"/>
        <w:bottom w:val="none" w:sz="0" w:space="0" w:color="auto"/>
        <w:right w:val="none" w:sz="0" w:space="0" w:color="auto"/>
      </w:divBdr>
      <w:divsChild>
        <w:div w:id="1843200248">
          <w:marLeft w:val="0"/>
          <w:marRight w:val="0"/>
          <w:marTop w:val="480"/>
          <w:marBottom w:val="0"/>
          <w:divBdr>
            <w:top w:val="single" w:sz="8" w:space="28" w:color="000000"/>
            <w:left w:val="none" w:sz="0" w:space="0" w:color="auto"/>
            <w:bottom w:val="none" w:sz="0" w:space="0" w:color="auto"/>
            <w:right w:val="none" w:sz="0" w:space="0" w:color="auto"/>
          </w:divBdr>
          <w:divsChild>
            <w:div w:id="1843200246">
              <w:marLeft w:val="0"/>
              <w:marRight w:val="0"/>
              <w:marTop w:val="45"/>
              <w:marBottom w:val="0"/>
              <w:divBdr>
                <w:top w:val="none" w:sz="0" w:space="0" w:color="auto"/>
                <w:left w:val="none" w:sz="0" w:space="0" w:color="auto"/>
                <w:bottom w:val="none" w:sz="0" w:space="0" w:color="auto"/>
                <w:right w:val="none" w:sz="0" w:space="0" w:color="auto"/>
              </w:divBdr>
            </w:div>
          </w:divsChild>
        </w:div>
        <w:div w:id="1843200249">
          <w:marLeft w:val="0"/>
          <w:marRight w:val="0"/>
          <w:marTop w:val="240"/>
          <w:marBottom w:val="0"/>
          <w:divBdr>
            <w:top w:val="none" w:sz="0" w:space="0" w:color="auto"/>
            <w:left w:val="none" w:sz="0" w:space="0" w:color="auto"/>
            <w:bottom w:val="none" w:sz="0" w:space="0" w:color="auto"/>
            <w:right w:val="none" w:sz="0" w:space="0" w:color="auto"/>
          </w:divBdr>
        </w:div>
      </w:divsChild>
    </w:div>
    <w:div w:id="1843200251">
      <w:marLeft w:val="0"/>
      <w:marRight w:val="0"/>
      <w:marTop w:val="0"/>
      <w:marBottom w:val="0"/>
      <w:divBdr>
        <w:top w:val="none" w:sz="0" w:space="0" w:color="auto"/>
        <w:left w:val="none" w:sz="0" w:space="0" w:color="auto"/>
        <w:bottom w:val="none" w:sz="0" w:space="0" w:color="auto"/>
        <w:right w:val="none" w:sz="0" w:space="0" w:color="auto"/>
      </w:divBdr>
    </w:div>
    <w:div w:id="1843200252">
      <w:marLeft w:val="45"/>
      <w:marRight w:val="45"/>
      <w:marTop w:val="90"/>
      <w:marBottom w:val="90"/>
      <w:divBdr>
        <w:top w:val="none" w:sz="0" w:space="0" w:color="auto"/>
        <w:left w:val="none" w:sz="0" w:space="0" w:color="auto"/>
        <w:bottom w:val="none" w:sz="0" w:space="0" w:color="auto"/>
        <w:right w:val="none" w:sz="0" w:space="0" w:color="auto"/>
      </w:divBdr>
      <w:divsChild>
        <w:div w:id="1843200254">
          <w:marLeft w:val="0"/>
          <w:marRight w:val="0"/>
          <w:marTop w:val="480"/>
          <w:marBottom w:val="0"/>
          <w:divBdr>
            <w:top w:val="single" w:sz="8" w:space="28" w:color="000000"/>
            <w:left w:val="none" w:sz="0" w:space="0" w:color="auto"/>
            <w:bottom w:val="none" w:sz="0" w:space="0" w:color="auto"/>
            <w:right w:val="none" w:sz="0" w:space="0" w:color="auto"/>
          </w:divBdr>
          <w:divsChild>
            <w:div w:id="1843200253">
              <w:marLeft w:val="0"/>
              <w:marRight w:val="0"/>
              <w:marTop w:val="45"/>
              <w:marBottom w:val="0"/>
              <w:divBdr>
                <w:top w:val="none" w:sz="0" w:space="0" w:color="auto"/>
                <w:left w:val="none" w:sz="0" w:space="0" w:color="auto"/>
                <w:bottom w:val="none" w:sz="0" w:space="0" w:color="auto"/>
                <w:right w:val="none" w:sz="0" w:space="0" w:color="auto"/>
              </w:divBdr>
            </w:div>
          </w:divsChild>
        </w:div>
        <w:div w:id="1843200256">
          <w:marLeft w:val="0"/>
          <w:marRight w:val="0"/>
          <w:marTop w:val="240"/>
          <w:marBottom w:val="0"/>
          <w:divBdr>
            <w:top w:val="none" w:sz="0" w:space="0" w:color="auto"/>
            <w:left w:val="none" w:sz="0" w:space="0" w:color="auto"/>
            <w:bottom w:val="none" w:sz="0" w:space="0" w:color="auto"/>
            <w:right w:val="none" w:sz="0" w:space="0" w:color="auto"/>
          </w:divBdr>
        </w:div>
      </w:divsChild>
    </w:div>
    <w:div w:id="1843200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likumi.lv/ta/id/68488" TargetMode="Externa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likumi.lv/ta/id/6848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5355045181707"/>
          <c:y val="4.9509585111384889E-2"/>
          <c:w val="0.88014644954818289"/>
          <c:h val="0.70306234945582025"/>
        </c:manualLayout>
      </c:layout>
      <c:barChart>
        <c:barDir val="col"/>
        <c:grouping val="stacked"/>
        <c:varyColors val="0"/>
        <c:ser>
          <c:idx val="0"/>
          <c:order val="0"/>
          <c:tx>
            <c:strRef>
              <c:f>lm!$A$5</c:f>
              <c:strCache>
                <c:ptCount val="1"/>
                <c:pt idx="0">
                  <c:v>Valsts pamatfunkciju īstenošana</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w="6350" cap="flat" cmpd="sng" algn="ctr">
              <a:solidFill>
                <a:srgbClr val="9BBB59"/>
              </a:solidFill>
              <a:prstDash val="solid"/>
              <a:miter lim="800000"/>
            </a:ln>
            <a:effectLst>
              <a:outerShdw blurRad="50800" dist="38100" dir="2700000" algn="tl" rotWithShape="0">
                <a:prstClr val="black">
                  <a:alpha val="40000"/>
                </a:prstClr>
              </a:outerShdw>
            </a:effectLst>
          </c:spPr>
          <c:invertIfNegative val="0"/>
          <c:dLbls>
            <c:dLbl>
              <c:idx val="0"/>
              <c:tx>
                <c:rich>
                  <a:bodyPr/>
                  <a:lstStyle/>
                  <a:p>
                    <a:fld id="{E5ECA89F-5609-46A8-8F85-713DF6270ECC}" type="VALUE">
                      <a:rPr lang="en-US"/>
                      <a:pPr/>
                      <a:t>[VALUE]</a:t>
                    </a:fld>
                    <a:endParaRPr lang="lv-LV"/>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3BD-4134-A536-F8B9C80497A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lm!$B$3:$F$3</c:f>
              <c:strCache>
                <c:ptCount val="5"/>
                <c:pt idx="0">
                  <c:v>2023. gads
(izpilde)</c:v>
                </c:pt>
                <c:pt idx="1">
                  <c:v>2024. gada
plāns</c:v>
                </c:pt>
                <c:pt idx="2">
                  <c:v>2025. gada
plāns</c:v>
                </c:pt>
                <c:pt idx="3">
                  <c:v>2026. gada
plāns</c:v>
                </c:pt>
                <c:pt idx="4">
                  <c:v>2027. gada
plāns</c:v>
                </c:pt>
              </c:strCache>
            </c:strRef>
          </c:cat>
          <c:val>
            <c:numRef>
              <c:f>lm!$B$5:$F$5</c:f>
              <c:numCache>
                <c:formatCode>#,##0</c:formatCode>
                <c:ptCount val="5"/>
                <c:pt idx="0">
                  <c:v>1020149633</c:v>
                </c:pt>
                <c:pt idx="1">
                  <c:v>1044145026</c:v>
                </c:pt>
                <c:pt idx="2">
                  <c:v>1133352254</c:v>
                </c:pt>
                <c:pt idx="3">
                  <c:v>1227815679</c:v>
                </c:pt>
                <c:pt idx="4">
                  <c:v>1320138846</c:v>
                </c:pt>
              </c:numCache>
            </c:numRef>
          </c:val>
          <c:extLst xmlns:c15="http://schemas.microsoft.com/office/drawing/2012/chart">
            <c:ext xmlns:c16="http://schemas.microsoft.com/office/drawing/2014/chart" uri="{C3380CC4-5D6E-409C-BE32-E72D297353CC}">
              <c16:uniqueId val="{00000001-83BD-4134-A536-F8B9C80497AD}"/>
            </c:ext>
          </c:extLst>
        </c:ser>
        <c:ser>
          <c:idx val="1"/>
          <c:order val="1"/>
          <c:tx>
            <c:strRef>
              <c:f>lm!$A$6</c:f>
              <c:strCache>
                <c:ptCount val="1"/>
                <c:pt idx="0">
                  <c:v>ES politiku instrumentu un pārējās ĀFP līdzfinansēto un finansēto projektu un pasākumu īstenošana</c:v>
                </c:pt>
              </c:strCache>
            </c:strRef>
          </c:tx>
          <c:spPr>
            <a:gradFill rotWithShape="1">
              <a:gsLst>
                <a:gs pos="0">
                  <a:srgbClr val="F79646">
                    <a:satMod val="103000"/>
                    <a:lumMod val="102000"/>
                    <a:tint val="94000"/>
                  </a:srgbClr>
                </a:gs>
                <a:gs pos="50000">
                  <a:srgbClr val="F79646">
                    <a:satMod val="110000"/>
                    <a:lumMod val="100000"/>
                    <a:shade val="100000"/>
                  </a:srgbClr>
                </a:gs>
                <a:gs pos="100000">
                  <a:srgbClr val="F79646">
                    <a:lumMod val="99000"/>
                    <a:satMod val="120000"/>
                    <a:shade val="78000"/>
                  </a:srgbClr>
                </a:gs>
              </a:gsLst>
              <a:lin ang="5400000" scaled="0"/>
            </a:gradFill>
            <a:ln w="6350" cap="flat" cmpd="sng" algn="ctr">
              <a:solidFill>
                <a:srgbClr val="F79646"/>
              </a:solidFill>
              <a:prstDash val="solid"/>
              <a:miter lim="800000"/>
            </a:ln>
            <a:effectLst>
              <a:outerShdw blurRad="50800" dist="38100" dir="2700000" algn="tl" rotWithShape="0">
                <a:prstClr val="black">
                  <a:alpha val="40000"/>
                </a:prstClr>
              </a:outerShdw>
            </a:effectLst>
          </c:spPr>
          <c:invertIfNegative val="0"/>
          <c:dLbls>
            <c:dLbl>
              <c:idx val="0"/>
              <c:layout>
                <c:manualLayout>
                  <c:x val="0"/>
                  <c:y val="-8.2676524252250591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BD-4134-A536-F8B9C80497AD}"/>
                </c:ext>
              </c:extLst>
            </c:dLbl>
            <c:dLbl>
              <c:idx val="1"/>
              <c:layout>
                <c:manualLayout>
                  <c:x val="4.0421390249253202E-17"/>
                  <c:y val="-1.409911694599514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BD-4134-A536-F8B9C80497AD}"/>
                </c:ext>
              </c:extLst>
            </c:dLbl>
            <c:dLbl>
              <c:idx val="2"/>
              <c:layout>
                <c:manualLayout>
                  <c:x val="-8.0842780498506403E-17"/>
                  <c:y val="-3.556065018008572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3BD-4134-A536-F8B9C80497AD}"/>
                </c:ext>
              </c:extLst>
            </c:dLbl>
            <c:dLbl>
              <c:idx val="3"/>
              <c:layout>
                <c:manualLayout>
                  <c:x val="-1.6032463093615032E-16"/>
                  <c:y val="-2.09680348252432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3BD-4134-A536-F8B9C80497AD}"/>
                </c:ext>
              </c:extLst>
            </c:dLbl>
            <c:dLbl>
              <c:idx val="4"/>
              <c:layout>
                <c:manualLayout>
                  <c:x val="0"/>
                  <c:y val="-1.731796226986041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3BD-4134-A536-F8B9C80497AD}"/>
                </c:ext>
              </c:extLst>
            </c:dLbl>
            <c:numFmt formatCode="#\ ##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lm!$B$3:$F$3</c:f>
              <c:strCache>
                <c:ptCount val="5"/>
                <c:pt idx="0">
                  <c:v>2023. gads
(izpilde)</c:v>
                </c:pt>
                <c:pt idx="1">
                  <c:v>2024. gada
plāns</c:v>
                </c:pt>
                <c:pt idx="2">
                  <c:v>2025. gada
plāns</c:v>
                </c:pt>
                <c:pt idx="3">
                  <c:v>2026. gada
plāns</c:v>
                </c:pt>
                <c:pt idx="4">
                  <c:v>2027. gada
plāns</c:v>
                </c:pt>
              </c:strCache>
            </c:strRef>
          </c:cat>
          <c:val>
            <c:numRef>
              <c:f>lm!$B$6:$F$6</c:f>
              <c:numCache>
                <c:formatCode>#,##0</c:formatCode>
                <c:ptCount val="5"/>
                <c:pt idx="0">
                  <c:v>47325372</c:v>
                </c:pt>
                <c:pt idx="1">
                  <c:v>20628894</c:v>
                </c:pt>
                <c:pt idx="2">
                  <c:v>50313236</c:v>
                </c:pt>
                <c:pt idx="3">
                  <c:v>5022545</c:v>
                </c:pt>
                <c:pt idx="4">
                  <c:v>3478166</c:v>
                </c:pt>
              </c:numCache>
            </c:numRef>
          </c:val>
          <c:extLst>
            <c:ext xmlns:c16="http://schemas.microsoft.com/office/drawing/2014/chart" uri="{C3380CC4-5D6E-409C-BE32-E72D297353CC}">
              <c16:uniqueId val="{00000007-83BD-4134-A536-F8B9C80497AD}"/>
            </c:ext>
          </c:extLst>
        </c:ser>
        <c:dLbls>
          <c:showLegendKey val="0"/>
          <c:showVal val="0"/>
          <c:showCatName val="0"/>
          <c:showSerName val="0"/>
          <c:showPercent val="0"/>
          <c:showBubbleSize val="0"/>
        </c:dLbls>
        <c:gapWidth val="32"/>
        <c:overlap val="100"/>
        <c:axId val="139897856"/>
        <c:axId val="139898248"/>
        <c:extLst/>
      </c:barChart>
      <c:catAx>
        <c:axId val="13989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9898248"/>
        <c:crosses val="autoZero"/>
        <c:auto val="1"/>
        <c:lblAlgn val="ctr"/>
        <c:lblOffset val="100"/>
        <c:noMultiLvlLbl val="0"/>
      </c:catAx>
      <c:valAx>
        <c:axId val="13989824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 ##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9897856"/>
        <c:crosses val="autoZero"/>
        <c:crossBetween val="between"/>
        <c:majorUnit val="300000000"/>
      </c:valAx>
      <c:spPr>
        <a:noFill/>
        <a:ln w="25400">
          <a:noFill/>
        </a:ln>
        <a:effectLst/>
      </c:spPr>
    </c:plotArea>
    <c:legend>
      <c:legendPos val="b"/>
      <c:layout>
        <c:manualLayout>
          <c:xMode val="edge"/>
          <c:yMode val="edge"/>
          <c:x val="5.7541136132600486E-2"/>
          <c:y val="0.87809064365901279"/>
          <c:w val="0.92861473260846272"/>
          <c:h val="0.102224444526647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paraugi!$A$39</c:f>
              <c:strCache>
                <c:ptCount val="1"/>
                <c:pt idx="0">
                  <c:v>Valsts pamatfunkciju īstenošana</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w="6350" cap="flat" cmpd="sng" algn="ctr">
              <a:solidFill>
                <a:srgbClr val="9BBB59"/>
              </a:solidFill>
              <a:prstDash val="solid"/>
              <a:miter lim="800000"/>
            </a:ln>
            <a:effectLst>
              <a:outerShdw blurRad="50800" dist="38100" dir="2700000" algn="tl" rotWithShape="0">
                <a:prstClr val="black">
                  <a:alpha val="40000"/>
                </a:prstClr>
              </a:outerShdw>
            </a:effectLst>
          </c:spPr>
          <c:invertIfNegative val="0"/>
          <c:dLbls>
            <c:dLbl>
              <c:idx val="0"/>
              <c:layout>
                <c:manualLayout>
                  <c:x val="0"/>
                  <c:y val="-4.4307493004940527E-3"/>
                </c:manualLayout>
              </c:layout>
              <c:tx>
                <c:rich>
                  <a:bodyPr/>
                  <a:lstStyle/>
                  <a:p>
                    <a:fld id="{ECA80851-E2B1-4E8A-8B44-ACD59FB01C1E}"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E6E-43D9-AC6C-7EBAF19CDC45}"/>
                </c:ext>
              </c:extLst>
            </c:dLbl>
            <c:dLbl>
              <c:idx val="1"/>
              <c:layout>
                <c:manualLayout>
                  <c:x val="-5.4756136411185472E-4"/>
                  <c:y val="3.0107171940663788E-3"/>
                </c:manualLayout>
              </c:layout>
              <c:tx>
                <c:rich>
                  <a:bodyPr/>
                  <a:lstStyle/>
                  <a:p>
                    <a:fld id="{F29F258F-4D09-48C3-B372-6D5C28776BF8}"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E6E-43D9-AC6C-7EBAF19CDC45}"/>
                </c:ext>
              </c:extLst>
            </c:dLbl>
            <c:dLbl>
              <c:idx val="2"/>
              <c:layout>
                <c:manualLayout>
                  <c:x val="-1.6572097002287944E-3"/>
                  <c:y val="3.6725773451546902E-3"/>
                </c:manualLayout>
              </c:layout>
              <c:tx>
                <c:rich>
                  <a:bodyPr/>
                  <a:lstStyle/>
                  <a:p>
                    <a:fld id="{655234A7-FBB8-4C2A-A9ED-4D8FFFE604D9}"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E6E-43D9-AC6C-7EBAF19CDC45}"/>
                </c:ext>
              </c:extLst>
            </c:dLbl>
            <c:dLbl>
              <c:idx val="3"/>
              <c:layout>
                <c:manualLayout>
                  <c:x val="-8.0842780498506403E-17"/>
                  <c:y val="7.5901328273244783E-3"/>
                </c:manualLayout>
              </c:layout>
              <c:tx>
                <c:rich>
                  <a:bodyPr/>
                  <a:lstStyle/>
                  <a:p>
                    <a:fld id="{7AA91EB4-54BF-4711-B3A0-35028A82E92A}"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E6E-43D9-AC6C-7EBAF19CDC45}"/>
                </c:ext>
              </c:extLst>
            </c:dLbl>
            <c:dLbl>
              <c:idx val="4"/>
              <c:layout>
                <c:manualLayout>
                  <c:x val="-1.6572672104665123E-3"/>
                  <c:y val="7.066528192775587E-3"/>
                </c:manualLayout>
              </c:layout>
              <c:tx>
                <c:rich>
                  <a:bodyPr/>
                  <a:lstStyle/>
                  <a:p>
                    <a:fld id="{51321B34-60C8-44B9-A5AE-C54D0FA3DFDD}"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E6E-43D9-AC6C-7EBAF19CDC45}"/>
                </c:ext>
              </c:extLst>
            </c:dLbl>
            <c:numFmt formatCode="#\ ##0\ ###\ ###" sourceLinked="0"/>
            <c:spPr>
              <a:solidFill>
                <a:sysClr val="window" lastClr="FFFFFF"/>
              </a:solidFill>
              <a:ln w="3175">
                <a:solidFill>
                  <a:sysClr val="windowText" lastClr="000000"/>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paraugi!$B$37:$F$37</c:f>
              <c:strCache>
                <c:ptCount val="5"/>
                <c:pt idx="0">
                  <c:v>2023. gads 
(izpilde)</c:v>
                </c:pt>
                <c:pt idx="1">
                  <c:v>2024. gada    
 plāns</c:v>
                </c:pt>
                <c:pt idx="2">
                  <c:v>2025. gada 
plāns</c:v>
                </c:pt>
                <c:pt idx="3">
                  <c:v>2026. gada 
plāns</c:v>
                </c:pt>
                <c:pt idx="4">
                  <c:v>2027. gada 
plāns</c:v>
                </c:pt>
              </c:strCache>
            </c:strRef>
          </c:cat>
          <c:val>
            <c:numRef>
              <c:f>paraugi!$B$39:$F$39</c:f>
              <c:numCache>
                <c:formatCode>#,##0</c:formatCode>
                <c:ptCount val="5"/>
                <c:pt idx="0">
                  <c:v>3988266407</c:v>
                </c:pt>
                <c:pt idx="1">
                  <c:v>4352534845</c:v>
                </c:pt>
                <c:pt idx="2">
                  <c:v>4742526388</c:v>
                </c:pt>
                <c:pt idx="3">
                  <c:v>5154015556</c:v>
                </c:pt>
                <c:pt idx="4">
                  <c:v>5499070930</c:v>
                </c:pt>
              </c:numCache>
            </c:numRef>
          </c:val>
          <c:extLst>
            <c:ext xmlns:c16="http://schemas.microsoft.com/office/drawing/2014/chart" uri="{C3380CC4-5D6E-409C-BE32-E72D297353CC}">
              <c16:uniqueId val="{00000005-8E6E-43D9-AC6C-7EBAF19CDC45}"/>
            </c:ext>
          </c:extLst>
        </c:ser>
        <c:dLbls>
          <c:showLegendKey val="0"/>
          <c:showVal val="0"/>
          <c:showCatName val="0"/>
          <c:showSerName val="0"/>
          <c:showPercent val="0"/>
          <c:showBubbleSize val="0"/>
        </c:dLbls>
        <c:gapWidth val="50"/>
        <c:overlap val="100"/>
        <c:axId val="230822288"/>
        <c:axId val="230822672"/>
        <c:extLst>
          <c:ext xmlns:c15="http://schemas.microsoft.com/office/drawing/2012/chart" uri="{02D57815-91ED-43cb-92C2-25804820EDAC}">
            <c15:filteredBarSeries>
              <c15:ser>
                <c:idx val="0"/>
                <c:order val="0"/>
                <c:tx>
                  <c:strRef>
                    <c:extLst>
                      <c:ext uri="{02D57815-91ED-43cb-92C2-25804820EDAC}">
                        <c15:formulaRef>
                          <c15:sqref>paraugi!$A$38</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paraugi!$B$37:$F$37</c15:sqref>
                        </c15:formulaRef>
                      </c:ext>
                    </c:extLst>
                    <c:strCache>
                      <c:ptCount val="5"/>
                      <c:pt idx="0">
                        <c:v>2023. gads 
(izpilde)</c:v>
                      </c:pt>
                      <c:pt idx="1">
                        <c:v>2024. gada    
 plāns</c:v>
                      </c:pt>
                      <c:pt idx="2">
                        <c:v>2025. gada 
plāns</c:v>
                      </c:pt>
                      <c:pt idx="3">
                        <c:v>2026. gada 
plāns</c:v>
                      </c:pt>
                      <c:pt idx="4">
                        <c:v>2027. gada 
plāns</c:v>
                      </c:pt>
                    </c:strCache>
                  </c:strRef>
                </c:cat>
                <c:val>
                  <c:numRef>
                    <c:extLst>
                      <c:ext uri="{02D57815-91ED-43cb-92C2-25804820EDAC}">
                        <c15:formulaRef>
                          <c15:sqref>paraugi!$B$38:$F$38</c15:sqref>
                        </c15:formulaRef>
                      </c:ext>
                    </c:extLst>
                    <c:numCache>
                      <c:formatCode>#,##0</c:formatCode>
                      <c:ptCount val="5"/>
                      <c:pt idx="0">
                        <c:v>3988266407</c:v>
                      </c:pt>
                      <c:pt idx="1">
                        <c:v>4352534845</c:v>
                      </c:pt>
                      <c:pt idx="2">
                        <c:v>4742526388</c:v>
                      </c:pt>
                      <c:pt idx="3">
                        <c:v>5154015556</c:v>
                      </c:pt>
                      <c:pt idx="4">
                        <c:v>5499070930</c:v>
                      </c:pt>
                    </c:numCache>
                  </c:numRef>
                </c:val>
                <c:extLst>
                  <c:ext xmlns:c16="http://schemas.microsoft.com/office/drawing/2014/chart" uri="{C3380CC4-5D6E-409C-BE32-E72D297353CC}">
                    <c16:uniqueId val="{00000006-8E6E-43D9-AC6C-7EBAF19CDC45}"/>
                  </c:ext>
                </c:extLst>
              </c15:ser>
            </c15:filteredBarSeries>
          </c:ext>
        </c:extLst>
      </c:barChart>
      <c:catAx>
        <c:axId val="23082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30822672"/>
        <c:crosses val="autoZero"/>
        <c:auto val="1"/>
        <c:lblAlgn val="ctr"/>
        <c:lblOffset val="100"/>
        <c:noMultiLvlLbl val="0"/>
      </c:catAx>
      <c:valAx>
        <c:axId val="23082267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 ###\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30822288"/>
        <c:crosses val="autoZero"/>
        <c:crossBetween val="between"/>
        <c:majorUnit val="1000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2"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0" y="62095"/>
          <a:ext cx="1791432" cy="10748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buNone/>
          </a:pPr>
          <a:r>
            <a:rPr lang="lv-LV" sz="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1942737" y="61343"/>
          <a:ext cx="1791432" cy="10748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buNone/>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Adekvāta un ilgtspējīga iedzīvotāju sociālā aizsardzība</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9A237C2B-979E-4F23-AD97-5F99030039F0}">
      <dgm:prSet phldrT="[Text]" custT="1"/>
      <dgm:spPr>
        <a:xfrm>
          <a:off x="3941152" y="62095"/>
          <a:ext cx="1791432" cy="10748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buNone/>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Iedzīvotāju vajadzībām atbilstoši, kvalitatīvi un efektīvi sociālie pakalpojumi</a:t>
          </a:r>
        </a:p>
      </dgm:t>
    </dgm:pt>
    <dgm:pt modelId="{CD64E31D-0E1E-4FBA-B20F-C72E5DFFDAC8}" type="parTrans" cxnId="{505F62AC-77D0-4B3C-9B97-DD1CA8A4C587}">
      <dgm:prSet/>
      <dgm:spPr/>
      <dgm:t>
        <a:bodyPr/>
        <a:lstStyle/>
        <a:p>
          <a:endParaRPr lang="lv-LV"/>
        </a:p>
      </dgm:t>
    </dgm:pt>
    <dgm:pt modelId="{51B00AF6-73DC-4D0D-8F46-DEF063B2532E}" type="sibTrans" cxnId="{505F62AC-77D0-4B3C-9B97-DD1CA8A4C587}">
      <dgm:prSet/>
      <dgm:spPr/>
      <dgm:t>
        <a:bodyPr/>
        <a:lstStyle/>
        <a:p>
          <a:endParaRPr lang="lv-LV"/>
        </a:p>
      </dgm:t>
    </dgm:pt>
    <dgm:pt modelId="{7ED770CB-1150-47EC-8AFF-CDE4E2B2BF4E}">
      <dgm:prSet phldrT="[Text]" custT="1"/>
      <dgm:spPr>
        <a:xfrm>
          <a:off x="985288" y="1316098"/>
          <a:ext cx="1791432" cy="10748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buNone/>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Iekļaujoša, līdztiesīga un kvalitatīva darba tirgus attīstība</a:t>
          </a:r>
        </a:p>
      </dgm:t>
    </dgm:pt>
    <dgm:pt modelId="{3D36B46A-0147-4B0B-B975-0AC8BC96BBAD}" type="parTrans" cxnId="{F4E935F9-3EAF-4921-BBED-543EC85FF5EB}">
      <dgm:prSet/>
      <dgm:spPr/>
      <dgm:t>
        <a:bodyPr/>
        <a:lstStyle/>
        <a:p>
          <a:endParaRPr lang="lv-LV"/>
        </a:p>
      </dgm:t>
    </dgm:pt>
    <dgm:pt modelId="{115FC152-B316-4A64-B601-CD856C2DFE2A}" type="sibTrans" cxnId="{F4E935F9-3EAF-4921-BBED-543EC85FF5EB}">
      <dgm:prSet/>
      <dgm:spPr/>
      <dgm:t>
        <a:bodyPr/>
        <a:lstStyle/>
        <a:p>
          <a:endParaRPr lang="lv-LV"/>
        </a:p>
      </dgm:t>
    </dgm:pt>
    <dgm:pt modelId="{3104838E-3BBA-4573-8C95-24A784A4F32B}">
      <dgm:prSet phldrT="[Text]" custT="1"/>
      <dgm:spPr>
        <a:xfrm>
          <a:off x="2955864" y="1316098"/>
          <a:ext cx="1791432" cy="10748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buNone/>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gm:t>
    </dgm:pt>
    <dgm:pt modelId="{30CD3C23-CFAD-43A4-8E8A-198A5FE72141}" type="parTrans" cxnId="{CD353DF4-DB8C-4E26-A37E-DB09BFEC8810}">
      <dgm:prSet/>
      <dgm:spPr/>
      <dgm:t>
        <a:bodyPr/>
        <a:lstStyle/>
        <a:p>
          <a:endParaRPr lang="lv-LV"/>
        </a:p>
      </dgm:t>
    </dgm:pt>
    <dgm:pt modelId="{FEE386EE-2555-4751-B7EF-71332B877EF0}" type="sibTrans" cxnId="{CD353DF4-DB8C-4E26-A37E-DB09BFEC8810}">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pt>
    <dgm:pt modelId="{5F8CBC20-C14B-46F6-BA45-39C03570DEDD}" type="pres">
      <dgm:prSet presAssocID="{88397BC7-3A1F-4729-8809-8347AD410AF8}" presName="node" presStyleLbl="node1" presStyleIdx="0" presStyleCnt="5">
        <dgm:presLayoutVars>
          <dgm:bulletEnabled val="1"/>
        </dgm:presLayoutVars>
      </dgm:prSet>
      <dgm:spPr>
        <a:prstGeom prst="rect">
          <a:avLst/>
        </a:prstGeom>
      </dgm:spPr>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5" custLinFactNeighborX="-1554" custLinFactNeighborY="-70">
        <dgm:presLayoutVars>
          <dgm:bulletEnabled val="1"/>
        </dgm:presLayoutVars>
      </dgm:prSet>
      <dgm:spPr>
        <a:prstGeom prst="rect">
          <a:avLst/>
        </a:prstGeom>
      </dgm:spPr>
    </dgm:pt>
    <dgm:pt modelId="{27D8A555-7D4A-4ED9-8923-67102952F2DF}" type="pres">
      <dgm:prSet presAssocID="{FA80FF5C-3FD6-4789-8764-09B32B4FA6FF}" presName="sibTrans" presStyleCnt="0"/>
      <dgm:spPr/>
    </dgm:pt>
    <dgm:pt modelId="{172A2859-5B9A-415F-BD1E-6B08FB58E882}" type="pres">
      <dgm:prSet presAssocID="{9A237C2B-979E-4F23-AD97-5F99030039F0}" presName="node" presStyleLbl="node1" presStyleIdx="2" presStyleCnt="5">
        <dgm:presLayoutVars>
          <dgm:bulletEnabled val="1"/>
        </dgm:presLayoutVars>
      </dgm:prSet>
      <dgm:spPr>
        <a:prstGeom prst="rect">
          <a:avLst/>
        </a:prstGeom>
      </dgm:spPr>
    </dgm:pt>
    <dgm:pt modelId="{912E84CD-56B3-43D9-8465-C762D4DE2F16}" type="pres">
      <dgm:prSet presAssocID="{51B00AF6-73DC-4D0D-8F46-DEF063B2532E}" presName="sibTrans" presStyleCnt="0"/>
      <dgm:spPr/>
    </dgm:pt>
    <dgm:pt modelId="{2ADB4544-DC10-46D7-9C94-40D9B7B99849}" type="pres">
      <dgm:prSet presAssocID="{7ED770CB-1150-47EC-8AFF-CDE4E2B2BF4E}" presName="node" presStyleLbl="node1" presStyleIdx="3" presStyleCnt="5">
        <dgm:presLayoutVars>
          <dgm:bulletEnabled val="1"/>
        </dgm:presLayoutVars>
      </dgm:prSet>
      <dgm:spPr>
        <a:prstGeom prst="rect">
          <a:avLst/>
        </a:prstGeom>
      </dgm:spPr>
    </dgm:pt>
    <dgm:pt modelId="{6072CBE7-4828-4EF9-B9E7-494B37D29DA4}" type="pres">
      <dgm:prSet presAssocID="{115FC152-B316-4A64-B601-CD856C2DFE2A}" presName="sibTrans" presStyleCnt="0"/>
      <dgm:spPr/>
    </dgm:pt>
    <dgm:pt modelId="{8A880398-5036-469E-B066-AF902222967A}" type="pres">
      <dgm:prSet presAssocID="{3104838E-3BBA-4573-8C95-24A784A4F32B}" presName="node" presStyleLbl="node1" presStyleIdx="4" presStyleCnt="5">
        <dgm:presLayoutVars>
          <dgm:bulletEnabled val="1"/>
        </dgm:presLayoutVars>
      </dgm:prSet>
      <dgm:spPr>
        <a:prstGeom prst="rect">
          <a:avLst/>
        </a:prstGeom>
      </dgm:spPr>
    </dgm:pt>
  </dgm:ptLst>
  <dgm:cxnLst>
    <dgm:cxn modelId="{6B5A3601-6A50-48CE-A68E-FF9442947D55}" srcId="{306E2546-2846-449E-BACA-6E538AEB741C}" destId="{A16BE098-7FFB-4CA4-A0F8-C33C314B06C6}" srcOrd="1" destOrd="0" parTransId="{DD27C2DC-FE27-40DC-A725-9F482C79D8FC}" sibTransId="{FA80FF5C-3FD6-4789-8764-09B32B4FA6FF}"/>
    <dgm:cxn modelId="{D93C3E01-9558-45E8-A926-751432DB4C78}" type="presOf" srcId="{306E2546-2846-449E-BACA-6E538AEB741C}" destId="{742CD35E-24E8-4AF8-8ED4-3DD4C1D57ACF}" srcOrd="0" destOrd="0" presId="urn:microsoft.com/office/officeart/2005/8/layout/default#2"/>
    <dgm:cxn modelId="{F8A14325-F5A7-4232-8D42-E8FA30805C14}" type="presOf" srcId="{3104838E-3BBA-4573-8C95-24A784A4F32B}" destId="{8A880398-5036-469E-B066-AF902222967A}" srcOrd="0" destOrd="0" presId="urn:microsoft.com/office/officeart/2005/8/layout/default#2"/>
    <dgm:cxn modelId="{49F0E833-C825-4EB1-9B2D-F697875F3722}" type="presOf" srcId="{88397BC7-3A1F-4729-8809-8347AD410AF8}" destId="{5F8CBC20-C14B-46F6-BA45-39C03570DEDD}" srcOrd="0" destOrd="0" presId="urn:microsoft.com/office/officeart/2005/8/layout/default#2"/>
    <dgm:cxn modelId="{3C732487-7D1A-49F5-A155-E99FD259E4E1}" type="presOf" srcId="{A16BE098-7FFB-4CA4-A0F8-C33C314B06C6}" destId="{477AE2EB-16C6-4DDF-B8E8-260749502CBE}" srcOrd="0" destOrd="0" presId="urn:microsoft.com/office/officeart/2005/8/layout/default#2"/>
    <dgm:cxn modelId="{505F62AC-77D0-4B3C-9B97-DD1CA8A4C587}" srcId="{306E2546-2846-449E-BACA-6E538AEB741C}" destId="{9A237C2B-979E-4F23-AD97-5F99030039F0}" srcOrd="2" destOrd="0" parTransId="{CD64E31D-0E1E-4FBA-B20F-C72E5DFFDAC8}" sibTransId="{51B00AF6-73DC-4D0D-8F46-DEF063B2532E}"/>
    <dgm:cxn modelId="{89DC9DC3-023C-4228-8E61-F5AD088C0CD2}" type="presOf" srcId="{9A237C2B-979E-4F23-AD97-5F99030039F0}" destId="{172A2859-5B9A-415F-BD1E-6B08FB58E882}" srcOrd="0" destOrd="0" presId="urn:microsoft.com/office/officeart/2005/8/layout/default#2"/>
    <dgm:cxn modelId="{A079F5CE-FDA5-48AD-86DC-BDFEFD98183E}" type="presOf" srcId="{7ED770CB-1150-47EC-8AFF-CDE4E2B2BF4E}" destId="{2ADB4544-DC10-46D7-9C94-40D9B7B99849}" srcOrd="0" destOrd="0" presId="urn:microsoft.com/office/officeart/2005/8/layout/default#2"/>
    <dgm:cxn modelId="{93E729EB-B1AA-4C8C-80E6-C38FB7310DD2}" srcId="{306E2546-2846-449E-BACA-6E538AEB741C}" destId="{88397BC7-3A1F-4729-8809-8347AD410AF8}" srcOrd="0" destOrd="0" parTransId="{7ED0AA73-34B9-430C-9A02-77D2B64C4C5A}" sibTransId="{22D552F3-D09E-415D-B614-4CC0ADF7965D}"/>
    <dgm:cxn modelId="{CD353DF4-DB8C-4E26-A37E-DB09BFEC8810}" srcId="{306E2546-2846-449E-BACA-6E538AEB741C}" destId="{3104838E-3BBA-4573-8C95-24A784A4F32B}" srcOrd="4" destOrd="0" parTransId="{30CD3C23-CFAD-43A4-8E8A-198A5FE72141}" sibTransId="{FEE386EE-2555-4751-B7EF-71332B877EF0}"/>
    <dgm:cxn modelId="{F4E935F9-3EAF-4921-BBED-543EC85FF5EB}" srcId="{306E2546-2846-449E-BACA-6E538AEB741C}" destId="{7ED770CB-1150-47EC-8AFF-CDE4E2B2BF4E}" srcOrd="3" destOrd="0" parTransId="{3D36B46A-0147-4B0B-B975-0AC8BC96BBAD}" sibTransId="{115FC152-B316-4A64-B601-CD856C2DFE2A}"/>
    <dgm:cxn modelId="{A1D49F19-0CCF-4CFC-9479-0E1DD5C647CB}" type="presParOf" srcId="{742CD35E-24E8-4AF8-8ED4-3DD4C1D57ACF}" destId="{5F8CBC20-C14B-46F6-BA45-39C03570DEDD}" srcOrd="0" destOrd="0" presId="urn:microsoft.com/office/officeart/2005/8/layout/default#2"/>
    <dgm:cxn modelId="{5750573C-7101-4BF5-B782-394C4F028CC2}" type="presParOf" srcId="{742CD35E-24E8-4AF8-8ED4-3DD4C1D57ACF}" destId="{205FF196-492B-4BD7-8355-0D798E63FA10}" srcOrd="1" destOrd="0" presId="urn:microsoft.com/office/officeart/2005/8/layout/default#2"/>
    <dgm:cxn modelId="{EA2578F1-4F0A-482B-A773-976A70840269}" type="presParOf" srcId="{742CD35E-24E8-4AF8-8ED4-3DD4C1D57ACF}" destId="{477AE2EB-16C6-4DDF-B8E8-260749502CBE}" srcOrd="2" destOrd="0" presId="urn:microsoft.com/office/officeart/2005/8/layout/default#2"/>
    <dgm:cxn modelId="{943AECEC-2EC1-4F7C-92DE-D96244AB632B}" type="presParOf" srcId="{742CD35E-24E8-4AF8-8ED4-3DD4C1D57ACF}" destId="{27D8A555-7D4A-4ED9-8923-67102952F2DF}" srcOrd="3" destOrd="0" presId="urn:microsoft.com/office/officeart/2005/8/layout/default#2"/>
    <dgm:cxn modelId="{6C9A6A8E-1E0A-45F7-AA57-0816EB425B27}" type="presParOf" srcId="{742CD35E-24E8-4AF8-8ED4-3DD4C1D57ACF}" destId="{172A2859-5B9A-415F-BD1E-6B08FB58E882}" srcOrd="4" destOrd="0" presId="urn:microsoft.com/office/officeart/2005/8/layout/default#2"/>
    <dgm:cxn modelId="{B62F70D2-FC35-45FC-9FE9-784AFFAD45BC}" type="presParOf" srcId="{742CD35E-24E8-4AF8-8ED4-3DD4C1D57ACF}" destId="{912E84CD-56B3-43D9-8465-C762D4DE2F16}" srcOrd="5" destOrd="0" presId="urn:microsoft.com/office/officeart/2005/8/layout/default#2"/>
    <dgm:cxn modelId="{3FBF8CC0-8DA9-4BDE-B72D-5917B5AA74FD}" type="presParOf" srcId="{742CD35E-24E8-4AF8-8ED4-3DD4C1D57ACF}" destId="{2ADB4544-DC10-46D7-9C94-40D9B7B99849}" srcOrd="6" destOrd="0" presId="urn:microsoft.com/office/officeart/2005/8/layout/default#2"/>
    <dgm:cxn modelId="{D901CD81-2B3E-4A8F-A2A2-104D9FFD8411}" type="presParOf" srcId="{742CD35E-24E8-4AF8-8ED4-3DD4C1D57ACF}" destId="{6072CBE7-4828-4EF9-B9E7-494B37D29DA4}" srcOrd="7" destOrd="0" presId="urn:microsoft.com/office/officeart/2005/8/layout/default#2"/>
    <dgm:cxn modelId="{C9D407AE-E7F8-42A0-A0DE-52642543BA64}" type="presParOf" srcId="{742CD35E-24E8-4AF8-8ED4-3DD4C1D57ACF}" destId="{8A880398-5036-469E-B066-AF902222967A}" srcOrd="8" destOrd="0" presId="urn:microsoft.com/office/officeart/2005/8/layout/defaul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28390" y="1591"/>
          <a:ext cx="1648551" cy="98913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sp:txBody>
      <dsp:txXfrm>
        <a:off x="228390" y="1591"/>
        <a:ext cx="1648551" cy="989130"/>
      </dsp:txXfrm>
    </dsp:sp>
    <dsp:sp modelId="{477AE2EB-16C6-4DDF-B8E8-260749502CBE}">
      <dsp:nvSpPr>
        <dsp:cNvPr id="0" name=""/>
        <dsp:cNvSpPr/>
      </dsp:nvSpPr>
      <dsp:spPr>
        <a:xfrm>
          <a:off x="2016178" y="899"/>
          <a:ext cx="1648551" cy="98913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Adekvāta un ilgtspējīga iedzīvotāju sociālā aizsardzība</a:t>
          </a:r>
        </a:p>
      </dsp:txBody>
      <dsp:txXfrm>
        <a:off x="2016178" y="899"/>
        <a:ext cx="1648551" cy="989130"/>
      </dsp:txXfrm>
    </dsp:sp>
    <dsp:sp modelId="{172A2859-5B9A-415F-BD1E-6B08FB58E882}">
      <dsp:nvSpPr>
        <dsp:cNvPr id="0" name=""/>
        <dsp:cNvSpPr/>
      </dsp:nvSpPr>
      <dsp:spPr>
        <a:xfrm>
          <a:off x="3855203" y="1591"/>
          <a:ext cx="1648551" cy="98913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Iedzīvotāju vajadzībām atbilstoši, kvalitatīvi un efektīvi sociālie pakalpojumi</a:t>
          </a:r>
        </a:p>
      </dsp:txBody>
      <dsp:txXfrm>
        <a:off x="3855203" y="1591"/>
        <a:ext cx="1648551" cy="989130"/>
      </dsp:txXfrm>
    </dsp:sp>
    <dsp:sp modelId="{2ADB4544-DC10-46D7-9C94-40D9B7B99849}">
      <dsp:nvSpPr>
        <dsp:cNvPr id="0" name=""/>
        <dsp:cNvSpPr/>
      </dsp:nvSpPr>
      <dsp:spPr>
        <a:xfrm>
          <a:off x="1135093" y="1155577"/>
          <a:ext cx="1648551" cy="98913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Iekļaujoša, līdztiesīga un kvalitatīva darba tirgus attīstība</a:t>
          </a:r>
        </a:p>
      </dsp:txBody>
      <dsp:txXfrm>
        <a:off x="1135093" y="1155577"/>
        <a:ext cx="1648551" cy="989130"/>
      </dsp:txXfrm>
    </dsp:sp>
    <dsp:sp modelId="{8A880398-5036-469E-B066-AF902222967A}">
      <dsp:nvSpPr>
        <dsp:cNvPr id="0" name=""/>
        <dsp:cNvSpPr/>
      </dsp:nvSpPr>
      <dsp:spPr>
        <a:xfrm>
          <a:off x="2948500" y="1155577"/>
          <a:ext cx="1648551" cy="98913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sp:txBody>
      <dsp:txXfrm>
        <a:off x="2948500" y="1155577"/>
        <a:ext cx="1648551" cy="98913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0.28436</cdr:x>
      <cdr:y>0.55004</cdr:y>
    </cdr:from>
    <cdr:to>
      <cdr:x>0.44947</cdr:x>
      <cdr:y>0.61943</cdr:y>
    </cdr:to>
    <cdr:sp macro="" textlink="">
      <cdr:nvSpPr>
        <cdr:cNvPr id="2" name="TextBox 1"/>
        <cdr:cNvSpPr txBox="1"/>
      </cdr:nvSpPr>
      <cdr:spPr>
        <a:xfrm xmlns:a="http://schemas.openxmlformats.org/drawingml/2006/main">
          <a:off x="2184422" y="2643156"/>
          <a:ext cx="1268392" cy="3334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0.45671</cdr:x>
      <cdr:y>0.59837</cdr:y>
    </cdr:from>
    <cdr:to>
      <cdr:x>0.62058</cdr:x>
      <cdr:y>0.6551</cdr:y>
    </cdr:to>
    <cdr:sp macro="" textlink="">
      <cdr:nvSpPr>
        <cdr:cNvPr id="3" name="TextBox 1"/>
        <cdr:cNvSpPr txBox="1"/>
      </cdr:nvSpPr>
      <cdr:spPr>
        <a:xfrm xmlns:a="http://schemas.openxmlformats.org/drawingml/2006/main">
          <a:off x="3508401" y="2875362"/>
          <a:ext cx="1258863" cy="2726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0.62534</cdr:x>
      <cdr:y>0.61096</cdr:y>
    </cdr:from>
    <cdr:to>
      <cdr:x>0.81153</cdr:x>
      <cdr:y>0.67096</cdr:y>
    </cdr:to>
    <cdr:sp macro="" textlink="">
      <cdr:nvSpPr>
        <cdr:cNvPr id="4" name="TextBox 1"/>
        <cdr:cNvSpPr txBox="1"/>
      </cdr:nvSpPr>
      <cdr:spPr>
        <a:xfrm xmlns:a="http://schemas.openxmlformats.org/drawingml/2006/main">
          <a:off x="4803805" y="2935878"/>
          <a:ext cx="1430309" cy="2883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0.81525</cdr:x>
      <cdr:y>0.63122</cdr:y>
    </cdr:from>
    <cdr:to>
      <cdr:x>0.97272</cdr:x>
      <cdr:y>0.68682</cdr:y>
    </cdr:to>
    <cdr:sp macro="" textlink="">
      <cdr:nvSpPr>
        <cdr:cNvPr id="5" name="TextBox 1"/>
        <cdr:cNvSpPr txBox="1"/>
      </cdr:nvSpPr>
      <cdr:spPr>
        <a:xfrm xmlns:a="http://schemas.openxmlformats.org/drawingml/2006/main">
          <a:off x="6262669" y="3033224"/>
          <a:ext cx="1209695" cy="2671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0.83481</cdr:x>
      <cdr:y>0.01458</cdr:y>
    </cdr:from>
    <cdr:to>
      <cdr:x>0.99547</cdr:x>
      <cdr:y>0.07776</cdr:y>
    </cdr:to>
    <cdr:sp macro="" textlink="">
      <cdr:nvSpPr>
        <cdr:cNvPr id="11" name="TextBox 7"/>
        <cdr:cNvSpPr txBox="1"/>
      </cdr:nvSpPr>
      <cdr:spPr>
        <a:xfrm xmlns:a="http://schemas.openxmlformats.org/drawingml/2006/main">
          <a:off x="4800599" y="57150"/>
          <a:ext cx="923925" cy="247649"/>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1 323 617 012</a:t>
          </a:r>
        </a:p>
      </cdr:txBody>
    </cdr:sp>
  </cdr:relSizeAnchor>
  <cdr:relSizeAnchor xmlns:cdr="http://schemas.openxmlformats.org/drawingml/2006/chartDrawing">
    <cdr:from>
      <cdr:x>0.65965</cdr:x>
      <cdr:y>0.01773</cdr:y>
    </cdr:from>
    <cdr:to>
      <cdr:x>0.82818</cdr:x>
      <cdr:y>0.08019</cdr:y>
    </cdr:to>
    <cdr:sp macro="" textlink="">
      <cdr:nvSpPr>
        <cdr:cNvPr id="14" name="TextBox 7"/>
        <cdr:cNvSpPr txBox="1"/>
      </cdr:nvSpPr>
      <cdr:spPr>
        <a:xfrm xmlns:a="http://schemas.openxmlformats.org/drawingml/2006/main">
          <a:off x="3793357" y="69499"/>
          <a:ext cx="969142" cy="244826"/>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1 232 838 224</a:t>
          </a:r>
        </a:p>
        <a:p xmlns:a="http://schemas.openxmlformats.org/drawingml/2006/main">
          <a:pPr algn="ct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0.48804</cdr:x>
      <cdr:y>0.01773</cdr:y>
    </cdr:from>
    <cdr:to>
      <cdr:x>0.65023</cdr:x>
      <cdr:y>0.07838</cdr:y>
    </cdr:to>
    <cdr:sp macro="" textlink="">
      <cdr:nvSpPr>
        <cdr:cNvPr id="15" name="TextBox 7"/>
        <cdr:cNvSpPr txBox="1"/>
      </cdr:nvSpPr>
      <cdr:spPr>
        <a:xfrm xmlns:a="http://schemas.openxmlformats.org/drawingml/2006/main">
          <a:off x="2811152" y="69499"/>
          <a:ext cx="934230" cy="237739"/>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a:t>
          </a:r>
          <a:r>
            <a:rPr lang="lv-LV" sz="1000" b="1" baseline="0">
              <a:solidFill>
                <a:schemeClr val="tx1"/>
              </a:solidFill>
              <a:effectLst/>
              <a:latin typeface="Times New Roman" panose="02020603050405020304" pitchFamily="18" charset="0"/>
              <a:ea typeface="+mn-ea"/>
              <a:cs typeface="Times New Roman" panose="02020603050405020304" pitchFamily="18" charset="0"/>
            </a:rPr>
            <a:t> 183 665 490</a:t>
          </a:r>
          <a:endParaRPr lang="lv-LV" sz="1000" b="1">
            <a:solidFill>
              <a:schemeClr val="tx1"/>
            </a:solidFill>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0.31533</cdr:x>
      <cdr:y>0.01773</cdr:y>
    </cdr:from>
    <cdr:to>
      <cdr:x>0.48366</cdr:x>
      <cdr:y>0.07776</cdr:y>
    </cdr:to>
    <cdr:sp macro="" textlink="">
      <cdr:nvSpPr>
        <cdr:cNvPr id="21" name="TextBox 7"/>
        <cdr:cNvSpPr txBox="1"/>
      </cdr:nvSpPr>
      <cdr:spPr>
        <a:xfrm xmlns:a="http://schemas.openxmlformats.org/drawingml/2006/main">
          <a:off x="1813324" y="69499"/>
          <a:ext cx="967992" cy="235301"/>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1 064 773 920</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0.14141</cdr:x>
      <cdr:y>0.01773</cdr:y>
    </cdr:from>
    <cdr:to>
      <cdr:x>0.30353</cdr:x>
      <cdr:y>0.07838</cdr:y>
    </cdr:to>
    <cdr:sp macro="" textlink="">
      <cdr:nvSpPr>
        <cdr:cNvPr id="22" name="TextBox 7"/>
        <cdr:cNvSpPr txBox="1"/>
      </cdr:nvSpPr>
      <cdr:spPr>
        <a:xfrm xmlns:a="http://schemas.openxmlformats.org/drawingml/2006/main">
          <a:off x="814534" y="69499"/>
          <a:ext cx="933798" cy="237739"/>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1 067 475 005</a:t>
          </a:r>
          <a:endParaRPr lang="lv-LV"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FB4C5-F97B-4C67-98C6-3804DBA595B2}">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107</Pages>
  <Words>45619</Words>
  <Characters>283837</Characters>
  <Application>Microsoft Office Word</Application>
  <DocSecurity>0</DocSecurity>
  <Lines>2365</Lines>
  <Paragraphs>657</Paragraphs>
  <ScaleCrop>false</ScaleCrop>
  <HeadingPairs>
    <vt:vector size="2" baseType="variant">
      <vt:variant>
        <vt:lpstr>Title</vt:lpstr>
      </vt:variant>
      <vt:variant>
        <vt:i4>1</vt:i4>
      </vt:variant>
    </vt:vector>
  </HeadingPairs>
  <TitlesOfParts>
    <vt:vector size="1" baseType="lpstr">
      <vt:lpstr>Likumprojekta "Par valsts budžetu 2025. gadam un budžeta ietvaru 2025., 2026. un 2027. gadam" paskaidrojumi, 5.3.nodaļa Izdevumu politikas virzienu un izdevumu atbilstoši funkcionālajām un ekonomiskajām kategorijām kopsavilkums</vt:lpstr>
    </vt:vector>
  </TitlesOfParts>
  <Company>Finanšu ministrija</Company>
  <LinksUpToDate>false</LinksUpToDate>
  <CharactersWithSpaces>328799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2025. gadam un budžeta ietvaru 2025., 2026. un 2027. gadam" paskaidrojumi, 5.3.nodaļa Izdevumu politikas virzienu un izdevumu atbilstoši funkcionālajām un ekonomiskajām kategorijām kopsavilkums</dc:title>
  <dc:subject>paskaidrojuma raksts</dc:subject>
  <dc:creator>zane.barkovska@fm.gov.lv</dc:creator>
  <dc:description>27303190;
zane.barkovska@fm.gov.lv</dc:description>
  <cp:lastModifiedBy>Indra Stūriška</cp:lastModifiedBy>
  <cp:revision>21</cp:revision>
  <cp:lastPrinted>2025-01-22T11:37:00Z</cp:lastPrinted>
  <dcterms:created xsi:type="dcterms:W3CDTF">2025-01-22T09:07:00Z</dcterms:created>
  <dcterms:modified xsi:type="dcterms:W3CDTF">2025-01-23T12:28:00Z</dcterms:modified>
</cp:coreProperties>
</file>